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footer43.xml" ContentType="application/vnd.openxmlformats-officedocument.wordprocessingml.footer+xml"/>
  <Override PartName="/word/header44.xml" ContentType="application/vnd.openxmlformats-officedocument.wordprocessingml.head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footer46.xml" ContentType="application/vnd.openxmlformats-officedocument.wordprocessingml.footer+xml"/>
  <Override PartName="/word/header47.xml" ContentType="application/vnd.openxmlformats-officedocument.wordprocessingml.head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footer49.xml" ContentType="application/vnd.openxmlformats-officedocument.wordprocessingml.footer+xml"/>
  <Override PartName="/word/header50.xml" ContentType="application/vnd.openxmlformats-officedocument.wordprocessingml.head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footer52.xml" ContentType="application/vnd.openxmlformats-officedocument.wordprocessingml.footer+xml"/>
  <Override PartName="/word/header53.xml" ContentType="application/vnd.openxmlformats-officedocument.wordprocessingml.head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footer55.xml" ContentType="application/vnd.openxmlformats-officedocument.wordprocessingml.footer+xml"/>
  <Override PartName="/word/header56.xml" ContentType="application/vnd.openxmlformats-officedocument.wordprocessingml.head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33168" w14:textId="77777777" w:rsidR="001325E9" w:rsidRPr="004B4330" w:rsidRDefault="00131608" w:rsidP="004B4330">
      <w:pPr>
        <w:pStyle w:val="Heading1"/>
        <w:spacing w:line="240" w:lineRule="auto"/>
        <w:ind w:left="115"/>
        <w:rPr>
          <w:color w:val="3E4975"/>
          <w:sz w:val="56"/>
          <w:szCs w:val="56"/>
        </w:rPr>
      </w:pPr>
      <w:bookmarkStart w:id="0" w:name="Navigation_instructions"/>
      <w:bookmarkEnd w:id="0"/>
      <w:r w:rsidRPr="004B4330">
        <w:rPr>
          <w:color w:val="3E4975"/>
          <w:sz w:val="56"/>
          <w:szCs w:val="56"/>
        </w:rPr>
        <w:t>ATAGI</w:t>
      </w:r>
      <w:r w:rsidRPr="004B4330">
        <w:rPr>
          <w:color w:val="3E4975"/>
          <w:spacing w:val="-28"/>
          <w:sz w:val="56"/>
          <w:szCs w:val="56"/>
        </w:rPr>
        <w:t xml:space="preserve"> </w:t>
      </w:r>
      <w:r w:rsidRPr="004B4330">
        <w:rPr>
          <w:color w:val="3E4975"/>
          <w:sz w:val="56"/>
          <w:szCs w:val="56"/>
        </w:rPr>
        <w:t>COVID-19</w:t>
      </w:r>
      <w:r w:rsidRPr="004B4330">
        <w:rPr>
          <w:color w:val="3E4975"/>
          <w:spacing w:val="-27"/>
          <w:sz w:val="56"/>
          <w:szCs w:val="56"/>
        </w:rPr>
        <w:t xml:space="preserve"> </w:t>
      </w:r>
      <w:r w:rsidRPr="004B4330">
        <w:rPr>
          <w:color w:val="3E4975"/>
          <w:sz w:val="56"/>
          <w:szCs w:val="56"/>
        </w:rPr>
        <w:t>pandemic</w:t>
      </w:r>
      <w:r w:rsidRPr="004B4330">
        <w:rPr>
          <w:color w:val="3E4975"/>
          <w:spacing w:val="-27"/>
          <w:sz w:val="56"/>
          <w:szCs w:val="56"/>
        </w:rPr>
        <w:t xml:space="preserve"> </w:t>
      </w:r>
      <w:r w:rsidRPr="004B4330">
        <w:rPr>
          <w:color w:val="3E4975"/>
          <w:spacing w:val="-2"/>
          <w:sz w:val="56"/>
          <w:szCs w:val="56"/>
        </w:rPr>
        <w:t>statements</w:t>
      </w:r>
    </w:p>
    <w:p w14:paraId="34133169" w14:textId="77777777" w:rsidR="001325E9" w:rsidRDefault="00131608" w:rsidP="004B4330">
      <w:pPr>
        <w:pStyle w:val="Subtitle"/>
      </w:pPr>
      <w:r>
        <w:rPr>
          <w:spacing w:val="11"/>
        </w:rPr>
        <w:t>March</w:t>
      </w:r>
      <w:r>
        <w:rPr>
          <w:spacing w:val="33"/>
        </w:rPr>
        <w:t xml:space="preserve"> </w:t>
      </w:r>
      <w:r>
        <w:rPr>
          <w:spacing w:val="10"/>
        </w:rPr>
        <w:t>2021</w:t>
      </w:r>
      <w:r>
        <w:rPr>
          <w:spacing w:val="33"/>
        </w:rPr>
        <w:t xml:space="preserve"> </w:t>
      </w:r>
      <w:r>
        <w:t>to</w:t>
      </w:r>
      <w:r>
        <w:rPr>
          <w:spacing w:val="33"/>
        </w:rPr>
        <w:t xml:space="preserve"> </w:t>
      </w:r>
      <w:r>
        <w:t>November</w:t>
      </w:r>
      <w:r>
        <w:rPr>
          <w:spacing w:val="34"/>
        </w:rPr>
        <w:t xml:space="preserve"> </w:t>
      </w:r>
      <w:r>
        <w:rPr>
          <w:spacing w:val="6"/>
        </w:rPr>
        <w:t>2023</w:t>
      </w:r>
    </w:p>
    <w:p w14:paraId="3413316A" w14:textId="77777777" w:rsidR="001325E9" w:rsidRDefault="00131608">
      <w:pPr>
        <w:spacing w:before="120" w:line="276" w:lineRule="auto"/>
        <w:ind w:left="118" w:right="111" w:hanging="1"/>
        <w:rPr>
          <w:rFonts w:ascii="Arial"/>
        </w:rPr>
      </w:pPr>
      <w:r>
        <w:rPr>
          <w:rFonts w:ascii="Arial"/>
        </w:rPr>
        <w:t>T</w:t>
      </w:r>
      <w:r>
        <w:rPr>
          <w:rFonts w:ascii="Arial"/>
        </w:rPr>
        <w:t>his document contains COVID-19 vaccines statements from the Australian Technical Advisory</w:t>
      </w:r>
      <w:r>
        <w:rPr>
          <w:rFonts w:ascii="Arial"/>
          <w:spacing w:val="-5"/>
        </w:rPr>
        <w:t xml:space="preserve"> </w:t>
      </w:r>
      <w:r>
        <w:rPr>
          <w:rFonts w:ascii="Arial"/>
        </w:rPr>
        <w:t>Group</w:t>
      </w:r>
      <w:r>
        <w:rPr>
          <w:rFonts w:ascii="Arial"/>
          <w:spacing w:val="-5"/>
        </w:rPr>
        <w:t xml:space="preserve"> </w:t>
      </w:r>
      <w:r>
        <w:rPr>
          <w:rFonts w:ascii="Arial"/>
        </w:rPr>
        <w:t>on</w:t>
      </w:r>
      <w:r>
        <w:rPr>
          <w:rFonts w:ascii="Arial"/>
          <w:spacing w:val="-5"/>
        </w:rPr>
        <w:t xml:space="preserve"> </w:t>
      </w:r>
      <w:r>
        <w:rPr>
          <w:rFonts w:ascii="Arial"/>
        </w:rPr>
        <w:t>Immunisation</w:t>
      </w:r>
      <w:r>
        <w:rPr>
          <w:rFonts w:ascii="Arial"/>
          <w:spacing w:val="-3"/>
        </w:rPr>
        <w:t xml:space="preserve"> </w:t>
      </w:r>
      <w:r>
        <w:rPr>
          <w:rFonts w:ascii="Arial"/>
        </w:rPr>
        <w:t>(ATAGI),</w:t>
      </w:r>
      <w:r>
        <w:rPr>
          <w:rFonts w:ascii="Arial"/>
          <w:spacing w:val="-4"/>
        </w:rPr>
        <w:t xml:space="preserve"> </w:t>
      </w:r>
      <w:r>
        <w:rPr>
          <w:rFonts w:ascii="Arial"/>
        </w:rPr>
        <w:t>produced</w:t>
      </w:r>
      <w:r>
        <w:rPr>
          <w:rFonts w:ascii="Arial"/>
          <w:spacing w:val="-3"/>
        </w:rPr>
        <w:t xml:space="preserve"> </w:t>
      </w:r>
      <w:r>
        <w:rPr>
          <w:rFonts w:ascii="Arial"/>
        </w:rPr>
        <w:t>during</w:t>
      </w:r>
      <w:r>
        <w:rPr>
          <w:rFonts w:ascii="Arial"/>
          <w:spacing w:val="-5"/>
        </w:rPr>
        <w:t xml:space="preserve"> </w:t>
      </w:r>
      <w:r>
        <w:rPr>
          <w:rFonts w:ascii="Arial"/>
        </w:rPr>
        <w:t>the</w:t>
      </w:r>
      <w:r>
        <w:rPr>
          <w:rFonts w:ascii="Arial"/>
          <w:spacing w:val="-3"/>
        </w:rPr>
        <w:t xml:space="preserve"> </w:t>
      </w:r>
      <w:r>
        <w:rPr>
          <w:rFonts w:ascii="Arial"/>
        </w:rPr>
        <w:t>COVID-19</w:t>
      </w:r>
      <w:r>
        <w:rPr>
          <w:rFonts w:ascii="Arial"/>
          <w:spacing w:val="-5"/>
        </w:rPr>
        <w:t xml:space="preserve"> </w:t>
      </w:r>
      <w:r>
        <w:rPr>
          <w:rFonts w:ascii="Arial"/>
        </w:rPr>
        <w:t>pandemic</w:t>
      </w:r>
      <w:r>
        <w:rPr>
          <w:rFonts w:ascii="Arial"/>
          <w:spacing w:val="-2"/>
        </w:rPr>
        <w:t xml:space="preserve"> </w:t>
      </w:r>
      <w:r>
        <w:rPr>
          <w:rFonts w:ascii="Arial"/>
        </w:rPr>
        <w:t>period.</w:t>
      </w:r>
    </w:p>
    <w:p w14:paraId="3413316B" w14:textId="3F1801CA" w:rsidR="001325E9" w:rsidRDefault="00131608">
      <w:pPr>
        <w:spacing w:before="119" w:line="278" w:lineRule="auto"/>
        <w:ind w:left="118" w:right="111"/>
        <w:rPr>
          <w:rFonts w:ascii="Arial"/>
        </w:rPr>
      </w:pPr>
      <w:r>
        <w:rPr>
          <w:rFonts w:ascii="Arial"/>
        </w:rPr>
        <w:t>Each</w:t>
      </w:r>
      <w:r>
        <w:rPr>
          <w:rFonts w:ascii="Arial"/>
          <w:spacing w:val="-3"/>
        </w:rPr>
        <w:t xml:space="preserve"> </w:t>
      </w:r>
      <w:r>
        <w:rPr>
          <w:rFonts w:ascii="Arial"/>
        </w:rPr>
        <w:t>statement</w:t>
      </w:r>
      <w:r>
        <w:rPr>
          <w:rFonts w:ascii="Arial"/>
          <w:spacing w:val="-3"/>
        </w:rPr>
        <w:t xml:space="preserve"> </w:t>
      </w:r>
      <w:r>
        <w:rPr>
          <w:rFonts w:ascii="Arial"/>
        </w:rPr>
        <w:t>is</w:t>
      </w:r>
      <w:r>
        <w:rPr>
          <w:rFonts w:ascii="Arial"/>
          <w:spacing w:val="-2"/>
        </w:rPr>
        <w:t xml:space="preserve"> </w:t>
      </w:r>
      <w:r w:rsidR="004B4330">
        <w:rPr>
          <w:rFonts w:ascii="Arial"/>
        </w:rPr>
        <w:t>formatted as a Heading 1.</w:t>
      </w:r>
    </w:p>
    <w:p w14:paraId="3413316C" w14:textId="3C6B1AA8" w:rsidR="001325E9" w:rsidRDefault="00131608">
      <w:pPr>
        <w:spacing w:before="116"/>
        <w:ind w:left="118"/>
        <w:rPr>
          <w:rFonts w:ascii="Arial"/>
        </w:rPr>
      </w:pPr>
      <w:r>
        <w:rPr>
          <w:rFonts w:ascii="Arial"/>
        </w:rPr>
        <w:t>To</w:t>
      </w:r>
      <w:r>
        <w:rPr>
          <w:rFonts w:ascii="Arial"/>
          <w:spacing w:val="-6"/>
        </w:rPr>
        <w:t xml:space="preserve"> </w:t>
      </w:r>
      <w:r>
        <w:rPr>
          <w:rFonts w:ascii="Arial"/>
        </w:rPr>
        <w:t>navigate</w:t>
      </w:r>
      <w:r>
        <w:rPr>
          <w:rFonts w:ascii="Arial"/>
          <w:spacing w:val="-5"/>
        </w:rPr>
        <w:t xml:space="preserve"> </w:t>
      </w:r>
      <w:r>
        <w:rPr>
          <w:rFonts w:ascii="Arial"/>
        </w:rPr>
        <w:t>through</w:t>
      </w:r>
      <w:r>
        <w:rPr>
          <w:rFonts w:ascii="Arial"/>
          <w:spacing w:val="-6"/>
        </w:rPr>
        <w:t xml:space="preserve"> </w:t>
      </w:r>
      <w:r>
        <w:rPr>
          <w:rFonts w:ascii="Arial"/>
        </w:rPr>
        <w:t>this</w:t>
      </w:r>
      <w:r>
        <w:rPr>
          <w:rFonts w:ascii="Arial"/>
          <w:spacing w:val="-5"/>
        </w:rPr>
        <w:t xml:space="preserve"> </w:t>
      </w:r>
      <w:r>
        <w:rPr>
          <w:rFonts w:ascii="Arial"/>
        </w:rPr>
        <w:t>document,</w:t>
      </w:r>
      <w:r>
        <w:rPr>
          <w:rFonts w:ascii="Arial"/>
          <w:spacing w:val="-4"/>
        </w:rPr>
        <w:t xml:space="preserve"> </w:t>
      </w:r>
      <w:r w:rsidR="004B4330">
        <w:t>view</w:t>
      </w:r>
      <w:r w:rsidR="004B4330">
        <w:rPr>
          <w:spacing w:val="-4"/>
        </w:rPr>
        <w:t xml:space="preserve"> </w:t>
      </w:r>
      <w:r w:rsidR="004B4330">
        <w:t>the</w:t>
      </w:r>
      <w:r w:rsidR="004B4330">
        <w:rPr>
          <w:spacing w:val="-5"/>
        </w:rPr>
        <w:t xml:space="preserve"> navigation pane </w:t>
      </w:r>
      <w:r w:rsidR="004B4330">
        <w:t>and/or</w:t>
      </w:r>
      <w:r w:rsidR="004B4330">
        <w:rPr>
          <w:spacing w:val="-5"/>
        </w:rPr>
        <w:t xml:space="preserve"> </w:t>
      </w:r>
      <w:r w:rsidR="004B4330">
        <w:t>use</w:t>
      </w:r>
      <w:r w:rsidR="004B4330">
        <w:rPr>
          <w:spacing w:val="-5"/>
        </w:rPr>
        <w:t xml:space="preserve"> </w:t>
      </w:r>
      <w:r w:rsidR="004B4330">
        <w:t>the</w:t>
      </w:r>
      <w:r w:rsidR="004B4330">
        <w:rPr>
          <w:spacing w:val="-5"/>
        </w:rPr>
        <w:t xml:space="preserve"> </w:t>
      </w:r>
      <w:r w:rsidR="004B4330">
        <w:t>search</w:t>
      </w:r>
      <w:r w:rsidR="004B4330">
        <w:rPr>
          <w:spacing w:val="-5"/>
        </w:rPr>
        <w:t xml:space="preserve"> </w:t>
      </w:r>
      <w:r w:rsidR="004B4330">
        <w:rPr>
          <w:spacing w:val="-2"/>
        </w:rPr>
        <w:t>feature</w:t>
      </w:r>
      <w:r>
        <w:rPr>
          <w:rFonts w:ascii="Arial"/>
          <w:spacing w:val="-2"/>
        </w:rPr>
        <w:t>.</w:t>
      </w:r>
    </w:p>
    <w:p w14:paraId="3413316D" w14:textId="77777777" w:rsidR="001325E9" w:rsidRDefault="001325E9">
      <w:pPr>
        <w:pStyle w:val="BodyText"/>
        <w:spacing w:before="25"/>
        <w:rPr>
          <w:rFonts w:ascii="Arial"/>
          <w:sz w:val="22"/>
        </w:rPr>
      </w:pPr>
    </w:p>
    <w:p w14:paraId="5318FF75" w14:textId="77777777" w:rsidR="004B4330" w:rsidRDefault="004B4330" w:rsidP="004B4330">
      <w:pPr>
        <w:ind w:left="118"/>
        <w:rPr>
          <w:rFonts w:ascii="Arial"/>
          <w:sz w:val="36"/>
        </w:rPr>
      </w:pPr>
      <w:r>
        <w:rPr>
          <w:rFonts w:ascii="Arial"/>
          <w:color w:val="358188"/>
          <w:sz w:val="36"/>
        </w:rPr>
        <w:t>Viewing</w:t>
      </w:r>
      <w:r>
        <w:rPr>
          <w:rFonts w:ascii="Arial"/>
          <w:color w:val="358188"/>
          <w:spacing w:val="-7"/>
          <w:sz w:val="36"/>
        </w:rPr>
        <w:t xml:space="preserve"> </w:t>
      </w:r>
      <w:r>
        <w:rPr>
          <w:rFonts w:ascii="Arial"/>
          <w:color w:val="358188"/>
          <w:spacing w:val="-2"/>
          <w:sz w:val="36"/>
        </w:rPr>
        <w:t>the navigation pane</w:t>
      </w:r>
    </w:p>
    <w:p w14:paraId="010D1023" w14:textId="77777777" w:rsidR="004B4330" w:rsidRDefault="004B4330" w:rsidP="004B4330">
      <w:pPr>
        <w:pStyle w:val="ListParagraph"/>
        <w:numPr>
          <w:ilvl w:val="0"/>
          <w:numId w:val="32"/>
        </w:numPr>
        <w:tabs>
          <w:tab w:val="left" w:pos="835"/>
          <w:tab w:val="left" w:pos="838"/>
        </w:tabs>
        <w:spacing w:before="200" w:after="120" w:line="276" w:lineRule="auto"/>
        <w:ind w:right="255" w:hanging="361"/>
        <w:rPr>
          <w:rFonts w:ascii="Arial" w:hAnsi="Arial"/>
        </w:rPr>
      </w:pPr>
      <w:r>
        <w:rPr>
          <w:rFonts w:ascii="Arial" w:hAnsi="Arial"/>
          <w:b/>
        </w:rPr>
        <w:t>Access</w:t>
      </w:r>
      <w:r>
        <w:rPr>
          <w:rFonts w:ascii="Arial" w:hAnsi="Arial"/>
          <w:b/>
          <w:spacing w:val="-3"/>
        </w:rPr>
        <w:t xml:space="preserve"> </w:t>
      </w:r>
      <w:r>
        <w:rPr>
          <w:rFonts w:ascii="Arial" w:hAnsi="Arial"/>
          <w:b/>
        </w:rPr>
        <w:t>the navigation pane</w:t>
      </w:r>
      <w:r>
        <w:rPr>
          <w:rFonts w:ascii="Arial" w:hAnsi="Arial"/>
        </w:rPr>
        <w:t>.</w:t>
      </w:r>
      <w:r>
        <w:rPr>
          <w:rFonts w:ascii="Arial" w:hAnsi="Arial"/>
          <w:spacing w:val="-1"/>
        </w:rPr>
        <w:t xml:space="preserve"> </w:t>
      </w:r>
      <w:r>
        <w:rPr>
          <w:rFonts w:ascii="Arial" w:hAnsi="Arial"/>
        </w:rPr>
        <w:t>In the Word ribbon, click on View, then in the Show group, click the checkbox next to Navigation Pane. The pane will appear on the left.</w:t>
      </w:r>
    </w:p>
    <w:p w14:paraId="6D30C004" w14:textId="77777777" w:rsidR="004B4330" w:rsidRDefault="004B4330" w:rsidP="004B4330">
      <w:pPr>
        <w:pStyle w:val="ListParagraph"/>
        <w:numPr>
          <w:ilvl w:val="0"/>
          <w:numId w:val="32"/>
        </w:numPr>
        <w:tabs>
          <w:tab w:val="left" w:pos="835"/>
          <w:tab w:val="left" w:pos="838"/>
        </w:tabs>
        <w:spacing w:before="120" w:after="120" w:line="276" w:lineRule="auto"/>
        <w:ind w:right="1018" w:hanging="361"/>
        <w:rPr>
          <w:rFonts w:ascii="Arial"/>
        </w:rPr>
      </w:pPr>
      <w:r>
        <w:rPr>
          <w:rFonts w:ascii="Arial"/>
          <w:b/>
        </w:rPr>
        <w:t>Navigate</w:t>
      </w:r>
      <w:r>
        <w:rPr>
          <w:rFonts w:ascii="Arial"/>
          <w:b/>
          <w:spacing w:val="-3"/>
        </w:rPr>
        <w:t xml:space="preserve"> </w:t>
      </w:r>
      <w:r>
        <w:rPr>
          <w:rFonts w:ascii="Arial"/>
          <w:b/>
        </w:rPr>
        <w:t>using</w:t>
      </w:r>
      <w:r>
        <w:rPr>
          <w:rFonts w:ascii="Arial"/>
          <w:b/>
          <w:spacing w:val="-3"/>
        </w:rPr>
        <w:t xml:space="preserve"> </w:t>
      </w:r>
      <w:r>
        <w:rPr>
          <w:rFonts w:ascii="Arial"/>
          <w:b/>
        </w:rPr>
        <w:t>headings</w:t>
      </w:r>
      <w:r>
        <w:rPr>
          <w:rFonts w:ascii="Arial"/>
        </w:rPr>
        <w:t>.</w:t>
      </w:r>
      <w:r>
        <w:rPr>
          <w:rFonts w:ascii="Arial"/>
          <w:spacing w:val="-2"/>
        </w:rPr>
        <w:t xml:space="preserve"> </w:t>
      </w:r>
      <w:r>
        <w:rPr>
          <w:rFonts w:ascii="Arial"/>
        </w:rPr>
        <w:t>Click</w:t>
      </w:r>
      <w:r>
        <w:rPr>
          <w:rFonts w:ascii="Arial"/>
          <w:spacing w:val="-2"/>
        </w:rPr>
        <w:t xml:space="preserve"> </w:t>
      </w:r>
      <w:r>
        <w:rPr>
          <w:rFonts w:ascii="Arial"/>
        </w:rPr>
        <w:t>on</w:t>
      </w:r>
      <w:r>
        <w:rPr>
          <w:rFonts w:ascii="Arial"/>
          <w:spacing w:val="-3"/>
        </w:rPr>
        <w:t xml:space="preserve"> </w:t>
      </w:r>
      <w:r>
        <w:rPr>
          <w:rFonts w:ascii="Arial"/>
        </w:rPr>
        <w:t>a Heading 1 to jump directly to that part of the document.</w:t>
      </w:r>
    </w:p>
    <w:p w14:paraId="0243473A" w14:textId="77777777" w:rsidR="004B4330" w:rsidRDefault="004B4330" w:rsidP="004B4330">
      <w:pPr>
        <w:spacing w:before="240"/>
        <w:ind w:left="118"/>
        <w:rPr>
          <w:rFonts w:ascii="Arial"/>
          <w:sz w:val="36"/>
        </w:rPr>
      </w:pPr>
      <w:r>
        <w:rPr>
          <w:rFonts w:ascii="Arial"/>
          <w:color w:val="358188"/>
          <w:sz w:val="36"/>
        </w:rPr>
        <w:t>Using</w:t>
      </w:r>
      <w:r>
        <w:rPr>
          <w:rFonts w:ascii="Arial"/>
          <w:color w:val="358188"/>
          <w:spacing w:val="-3"/>
          <w:sz w:val="36"/>
        </w:rPr>
        <w:t xml:space="preserve"> </w:t>
      </w:r>
      <w:r>
        <w:rPr>
          <w:rFonts w:ascii="Arial"/>
          <w:color w:val="358188"/>
          <w:sz w:val="36"/>
        </w:rPr>
        <w:t>the</w:t>
      </w:r>
      <w:r>
        <w:rPr>
          <w:rFonts w:ascii="Arial"/>
          <w:color w:val="358188"/>
          <w:spacing w:val="-3"/>
          <w:sz w:val="36"/>
        </w:rPr>
        <w:t xml:space="preserve"> </w:t>
      </w:r>
      <w:r>
        <w:rPr>
          <w:rFonts w:ascii="Arial"/>
          <w:color w:val="358188"/>
          <w:sz w:val="36"/>
        </w:rPr>
        <w:t>search</w:t>
      </w:r>
      <w:r>
        <w:rPr>
          <w:rFonts w:ascii="Arial"/>
          <w:color w:val="358188"/>
          <w:spacing w:val="-1"/>
          <w:sz w:val="36"/>
        </w:rPr>
        <w:t xml:space="preserve"> </w:t>
      </w:r>
      <w:r>
        <w:rPr>
          <w:rFonts w:ascii="Arial"/>
          <w:color w:val="358188"/>
          <w:spacing w:val="-2"/>
          <w:sz w:val="36"/>
        </w:rPr>
        <w:t>feature</w:t>
      </w:r>
    </w:p>
    <w:p w14:paraId="6A103F21" w14:textId="77777777" w:rsidR="004B4330" w:rsidRDefault="004B4330" w:rsidP="004B4330">
      <w:pPr>
        <w:pStyle w:val="ListParagraph"/>
        <w:numPr>
          <w:ilvl w:val="0"/>
          <w:numId w:val="31"/>
        </w:numPr>
        <w:tabs>
          <w:tab w:val="left" w:pos="835"/>
          <w:tab w:val="left" w:pos="838"/>
        </w:tabs>
        <w:spacing w:before="200" w:after="120" w:line="276" w:lineRule="auto"/>
        <w:ind w:right="367" w:hanging="361"/>
        <w:rPr>
          <w:rFonts w:ascii="Arial"/>
        </w:rPr>
      </w:pPr>
      <w:r>
        <w:rPr>
          <w:rFonts w:ascii="Arial"/>
          <w:b/>
        </w:rPr>
        <w:t>Open</w:t>
      </w:r>
      <w:r>
        <w:rPr>
          <w:rFonts w:ascii="Arial"/>
          <w:b/>
          <w:spacing w:val="-3"/>
        </w:rPr>
        <w:t xml:space="preserve"> </w:t>
      </w:r>
      <w:r>
        <w:rPr>
          <w:rFonts w:ascii="Arial"/>
          <w:b/>
        </w:rPr>
        <w:t>the</w:t>
      </w:r>
      <w:r>
        <w:rPr>
          <w:rFonts w:ascii="Arial"/>
          <w:b/>
          <w:spacing w:val="-1"/>
        </w:rPr>
        <w:t xml:space="preserve"> </w:t>
      </w:r>
      <w:r>
        <w:rPr>
          <w:rFonts w:ascii="Arial"/>
          <w:b/>
        </w:rPr>
        <w:t>search</w:t>
      </w:r>
      <w:r>
        <w:rPr>
          <w:rFonts w:ascii="Arial"/>
          <w:b/>
          <w:spacing w:val="-3"/>
        </w:rPr>
        <w:t xml:space="preserve"> </w:t>
      </w:r>
      <w:r>
        <w:rPr>
          <w:rFonts w:ascii="Arial"/>
          <w:b/>
        </w:rPr>
        <w:t>function</w:t>
      </w:r>
      <w:r>
        <w:rPr>
          <w:rFonts w:ascii="Arial"/>
        </w:rPr>
        <w:t>. Press Ctrl</w:t>
      </w:r>
      <w:r>
        <w:rPr>
          <w:rFonts w:ascii="Arial"/>
          <w:spacing w:val="-4"/>
        </w:rPr>
        <w:t xml:space="preserve"> </w:t>
      </w:r>
      <w:r>
        <w:rPr>
          <w:rFonts w:ascii="Arial"/>
        </w:rPr>
        <w:t>+ F</w:t>
      </w:r>
      <w:r>
        <w:rPr>
          <w:rFonts w:ascii="Arial"/>
          <w:spacing w:val="-3"/>
        </w:rPr>
        <w:t xml:space="preserve"> </w:t>
      </w:r>
      <w:r>
        <w:rPr>
          <w:rFonts w:ascii="Arial"/>
        </w:rPr>
        <w:t>on</w:t>
      </w:r>
      <w:r>
        <w:rPr>
          <w:rFonts w:ascii="Arial"/>
          <w:spacing w:val="-1"/>
        </w:rPr>
        <w:t xml:space="preserve"> </w:t>
      </w:r>
      <w:r>
        <w:rPr>
          <w:rFonts w:ascii="Arial"/>
        </w:rPr>
        <w:t>your keyboard</w:t>
      </w:r>
      <w:r>
        <w:rPr>
          <w:rFonts w:ascii="Arial"/>
          <w:spacing w:val="-3"/>
        </w:rPr>
        <w:t xml:space="preserve"> </w:t>
      </w:r>
      <w:r>
        <w:rPr>
          <w:rFonts w:ascii="Arial"/>
        </w:rPr>
        <w:t>(or</w:t>
      </w:r>
      <w:r>
        <w:rPr>
          <w:rFonts w:ascii="Arial"/>
          <w:spacing w:val="-2"/>
        </w:rPr>
        <w:t xml:space="preserve"> </w:t>
      </w:r>
      <w:r>
        <w:rPr>
          <w:rFonts w:ascii="Arial"/>
        </w:rPr>
        <w:t>Cmd</w:t>
      </w:r>
      <w:r>
        <w:rPr>
          <w:rFonts w:ascii="Arial"/>
          <w:spacing w:val="-3"/>
        </w:rPr>
        <w:t xml:space="preserve"> </w:t>
      </w:r>
      <w:r>
        <w:rPr>
          <w:rFonts w:ascii="Arial"/>
        </w:rPr>
        <w:t>+</w:t>
      </w:r>
      <w:r>
        <w:rPr>
          <w:rFonts w:ascii="Arial"/>
          <w:spacing w:val="-2"/>
        </w:rPr>
        <w:t xml:space="preserve"> </w:t>
      </w:r>
      <w:r>
        <w:rPr>
          <w:rFonts w:ascii="Arial"/>
        </w:rPr>
        <w:t>F</w:t>
      </w:r>
      <w:r>
        <w:rPr>
          <w:rFonts w:ascii="Arial"/>
          <w:spacing w:val="-3"/>
        </w:rPr>
        <w:t xml:space="preserve"> </w:t>
      </w:r>
      <w:r>
        <w:rPr>
          <w:rFonts w:ascii="Arial"/>
        </w:rPr>
        <w:t>if you</w:t>
      </w:r>
      <w:r>
        <w:rPr>
          <w:rFonts w:ascii="Arial"/>
          <w:spacing w:val="-3"/>
        </w:rPr>
        <w:t xml:space="preserve"> </w:t>
      </w:r>
      <w:r>
        <w:rPr>
          <w:rFonts w:ascii="Arial"/>
        </w:rPr>
        <w:t>are using a Mac) to bring up the search bar.</w:t>
      </w:r>
    </w:p>
    <w:p w14:paraId="0C52C4A3" w14:textId="77777777" w:rsidR="004B4330" w:rsidRDefault="004B4330" w:rsidP="004B4330">
      <w:pPr>
        <w:pStyle w:val="ListParagraph"/>
        <w:numPr>
          <w:ilvl w:val="0"/>
          <w:numId w:val="31"/>
        </w:numPr>
        <w:tabs>
          <w:tab w:val="left" w:pos="836"/>
        </w:tabs>
        <w:spacing w:before="121" w:after="120"/>
        <w:ind w:left="836" w:hanging="358"/>
        <w:rPr>
          <w:rFonts w:ascii="Arial"/>
        </w:rPr>
      </w:pPr>
      <w:r>
        <w:rPr>
          <w:rFonts w:ascii="Arial"/>
          <w:b/>
        </w:rPr>
        <w:t>Enter</w:t>
      </w:r>
      <w:r>
        <w:rPr>
          <w:rFonts w:ascii="Arial"/>
          <w:b/>
          <w:spacing w:val="-5"/>
        </w:rPr>
        <w:t xml:space="preserve"> </w:t>
      </w:r>
      <w:r>
        <w:rPr>
          <w:rFonts w:ascii="Arial"/>
          <w:b/>
        </w:rPr>
        <w:t>search</w:t>
      </w:r>
      <w:r>
        <w:rPr>
          <w:rFonts w:ascii="Arial"/>
          <w:b/>
          <w:spacing w:val="-5"/>
        </w:rPr>
        <w:t xml:space="preserve"> </w:t>
      </w:r>
      <w:r>
        <w:rPr>
          <w:rFonts w:ascii="Arial"/>
          <w:b/>
        </w:rPr>
        <w:t>term</w:t>
      </w:r>
      <w:r>
        <w:rPr>
          <w:rFonts w:ascii="Arial"/>
        </w:rPr>
        <w:t>.</w:t>
      </w:r>
      <w:r>
        <w:rPr>
          <w:rFonts w:ascii="Arial"/>
          <w:spacing w:val="-1"/>
        </w:rPr>
        <w:t xml:space="preserve"> </w:t>
      </w:r>
      <w:r>
        <w:rPr>
          <w:rFonts w:ascii="Arial"/>
        </w:rPr>
        <w:t>Type</w:t>
      </w:r>
      <w:r>
        <w:rPr>
          <w:rFonts w:ascii="Arial"/>
          <w:spacing w:val="-3"/>
        </w:rPr>
        <w:t xml:space="preserve"> </w:t>
      </w:r>
      <w:r>
        <w:rPr>
          <w:rFonts w:ascii="Arial"/>
        </w:rPr>
        <w:t>the</w:t>
      </w:r>
      <w:r>
        <w:rPr>
          <w:rFonts w:ascii="Arial"/>
          <w:spacing w:val="-5"/>
        </w:rPr>
        <w:t xml:space="preserve"> </w:t>
      </w:r>
      <w:r>
        <w:rPr>
          <w:rFonts w:ascii="Arial"/>
        </w:rPr>
        <w:t>word</w:t>
      </w:r>
      <w:r>
        <w:rPr>
          <w:rFonts w:ascii="Arial"/>
          <w:spacing w:val="-3"/>
        </w:rPr>
        <w:t xml:space="preserve"> </w:t>
      </w:r>
      <w:r>
        <w:rPr>
          <w:rFonts w:ascii="Arial"/>
        </w:rPr>
        <w:t>or</w:t>
      </w:r>
      <w:r>
        <w:rPr>
          <w:rFonts w:ascii="Arial"/>
          <w:spacing w:val="-2"/>
        </w:rPr>
        <w:t xml:space="preserve"> </w:t>
      </w:r>
      <w:r>
        <w:rPr>
          <w:rFonts w:ascii="Arial"/>
        </w:rPr>
        <w:t>phrase</w:t>
      </w:r>
      <w:r>
        <w:rPr>
          <w:rFonts w:ascii="Arial"/>
          <w:spacing w:val="-5"/>
        </w:rPr>
        <w:t xml:space="preserve"> </w:t>
      </w:r>
      <w:r>
        <w:rPr>
          <w:rFonts w:ascii="Arial"/>
        </w:rPr>
        <w:t>you</w:t>
      </w:r>
      <w:r>
        <w:rPr>
          <w:rFonts w:ascii="Arial"/>
          <w:spacing w:val="-5"/>
        </w:rPr>
        <w:t xml:space="preserve"> </w:t>
      </w:r>
      <w:r>
        <w:rPr>
          <w:rFonts w:ascii="Arial"/>
        </w:rPr>
        <w:t>are</w:t>
      </w:r>
      <w:r>
        <w:rPr>
          <w:rFonts w:ascii="Arial"/>
          <w:spacing w:val="-5"/>
        </w:rPr>
        <w:t xml:space="preserve"> </w:t>
      </w:r>
      <w:r>
        <w:rPr>
          <w:rFonts w:ascii="Arial"/>
        </w:rPr>
        <w:t>looking</w:t>
      </w:r>
      <w:r>
        <w:rPr>
          <w:rFonts w:ascii="Arial"/>
          <w:spacing w:val="-3"/>
        </w:rPr>
        <w:t xml:space="preserve"> </w:t>
      </w:r>
      <w:r>
        <w:rPr>
          <w:rFonts w:ascii="Arial"/>
        </w:rPr>
        <w:t>for</w:t>
      </w:r>
      <w:r>
        <w:rPr>
          <w:rFonts w:ascii="Arial"/>
          <w:spacing w:val="-1"/>
        </w:rPr>
        <w:t xml:space="preserve"> </w:t>
      </w:r>
      <w:r>
        <w:rPr>
          <w:rFonts w:ascii="Arial"/>
        </w:rPr>
        <w:t>into</w:t>
      </w:r>
      <w:r>
        <w:rPr>
          <w:rFonts w:ascii="Arial"/>
          <w:spacing w:val="-5"/>
        </w:rPr>
        <w:t xml:space="preserve"> </w:t>
      </w:r>
      <w:r>
        <w:rPr>
          <w:rFonts w:ascii="Arial"/>
        </w:rPr>
        <w:t>the</w:t>
      </w:r>
      <w:r>
        <w:rPr>
          <w:rFonts w:ascii="Arial"/>
          <w:spacing w:val="-5"/>
        </w:rPr>
        <w:t xml:space="preserve"> </w:t>
      </w:r>
      <w:r>
        <w:rPr>
          <w:rFonts w:ascii="Arial"/>
        </w:rPr>
        <w:t>search</w:t>
      </w:r>
      <w:r>
        <w:rPr>
          <w:rFonts w:ascii="Arial"/>
          <w:spacing w:val="-3"/>
        </w:rPr>
        <w:t xml:space="preserve"> </w:t>
      </w:r>
      <w:r>
        <w:rPr>
          <w:rFonts w:ascii="Arial"/>
          <w:spacing w:val="-4"/>
        </w:rPr>
        <w:t>bar.</w:t>
      </w:r>
    </w:p>
    <w:p w14:paraId="5E4E5E0E" w14:textId="77777777" w:rsidR="004B4330" w:rsidRDefault="004B4330" w:rsidP="004B4330">
      <w:pPr>
        <w:pStyle w:val="ListParagraph"/>
        <w:numPr>
          <w:ilvl w:val="0"/>
          <w:numId w:val="31"/>
        </w:numPr>
        <w:tabs>
          <w:tab w:val="left" w:pos="836"/>
          <w:tab w:val="left" w:pos="838"/>
        </w:tabs>
        <w:spacing w:before="158" w:after="120" w:line="276" w:lineRule="auto"/>
        <w:ind w:right="688"/>
        <w:rPr>
          <w:rFonts w:ascii="Arial" w:hAnsi="Arial"/>
        </w:rPr>
      </w:pPr>
      <w:r>
        <w:rPr>
          <w:rFonts w:ascii="Arial" w:hAnsi="Arial"/>
          <w:b/>
        </w:rPr>
        <w:t>Review</w:t>
      </w:r>
      <w:r>
        <w:rPr>
          <w:rFonts w:ascii="Arial" w:hAnsi="Arial"/>
          <w:b/>
          <w:spacing w:val="-3"/>
        </w:rPr>
        <w:t xml:space="preserve"> </w:t>
      </w:r>
      <w:r>
        <w:rPr>
          <w:rFonts w:ascii="Arial" w:hAnsi="Arial"/>
          <w:b/>
        </w:rPr>
        <w:t>results</w:t>
      </w:r>
      <w:r>
        <w:rPr>
          <w:rFonts w:ascii="Arial" w:hAnsi="Arial"/>
        </w:rPr>
        <w:t>.</w:t>
      </w:r>
      <w:r>
        <w:rPr>
          <w:rFonts w:ascii="Arial" w:hAnsi="Arial"/>
          <w:spacing w:val="-2"/>
        </w:rPr>
        <w:t xml:space="preserve"> Click the ‘Results’ tab under the search bar and click on each result to view that location in the document.</w:t>
      </w:r>
    </w:p>
    <w:p w14:paraId="34133178" w14:textId="737BCB5C" w:rsidR="001325E9" w:rsidRDefault="001325E9">
      <w:pPr>
        <w:spacing w:before="1" w:line="276" w:lineRule="auto"/>
        <w:ind w:left="117" w:right="111"/>
        <w:rPr>
          <w:rFonts w:ascii="Arial"/>
        </w:rPr>
      </w:pPr>
    </w:p>
    <w:p w14:paraId="34133179" w14:textId="77777777" w:rsidR="001325E9" w:rsidRDefault="001325E9">
      <w:pPr>
        <w:spacing w:line="276" w:lineRule="auto"/>
        <w:rPr>
          <w:rFonts w:ascii="Arial"/>
        </w:rPr>
        <w:sectPr w:rsidR="001325E9">
          <w:headerReference w:type="default" r:id="rId7"/>
          <w:footerReference w:type="default" r:id="rId8"/>
          <w:type w:val="continuous"/>
          <w:pgSz w:w="11910" w:h="16840"/>
          <w:pgMar w:top="2180" w:right="1300" w:bottom="920" w:left="1300" w:header="856" w:footer="734" w:gutter="0"/>
          <w:pgNumType w:start="1"/>
          <w:cols w:space="720"/>
        </w:sectPr>
      </w:pPr>
    </w:p>
    <w:p w14:paraId="3413317A" w14:textId="77777777" w:rsidR="001325E9" w:rsidRPr="004B4330" w:rsidRDefault="00131608" w:rsidP="004B4330">
      <w:pPr>
        <w:pStyle w:val="Heading1"/>
        <w:spacing w:line="240" w:lineRule="auto"/>
        <w:ind w:left="115"/>
        <w:rPr>
          <w:color w:val="3E4975"/>
        </w:rPr>
      </w:pPr>
      <w:bookmarkStart w:id="1" w:name="Links_to_ATAGI_guidance_documents"/>
      <w:bookmarkEnd w:id="1"/>
      <w:r w:rsidRPr="004B4330">
        <w:rPr>
          <w:color w:val="3E4975"/>
          <w:sz w:val="56"/>
          <w:szCs w:val="56"/>
        </w:rPr>
        <w:lastRenderedPageBreak/>
        <w:t>ATAGI</w:t>
      </w:r>
      <w:r w:rsidRPr="004B4330">
        <w:rPr>
          <w:color w:val="3E4975"/>
          <w:spacing w:val="-29"/>
          <w:sz w:val="56"/>
          <w:szCs w:val="56"/>
        </w:rPr>
        <w:t xml:space="preserve"> </w:t>
      </w:r>
      <w:r w:rsidRPr="004B4330">
        <w:rPr>
          <w:color w:val="3E4975"/>
          <w:sz w:val="56"/>
          <w:szCs w:val="56"/>
        </w:rPr>
        <w:t>COVID-19</w:t>
      </w:r>
      <w:r w:rsidRPr="004B4330">
        <w:rPr>
          <w:color w:val="3E4975"/>
          <w:spacing w:val="-28"/>
          <w:sz w:val="56"/>
          <w:szCs w:val="56"/>
        </w:rPr>
        <w:t xml:space="preserve"> </w:t>
      </w:r>
      <w:r w:rsidRPr="004B4330">
        <w:rPr>
          <w:color w:val="3E4975"/>
          <w:sz w:val="56"/>
          <w:szCs w:val="56"/>
        </w:rPr>
        <w:t>guidance</w:t>
      </w:r>
      <w:r w:rsidRPr="004B4330">
        <w:rPr>
          <w:color w:val="3E4975"/>
          <w:spacing w:val="-27"/>
          <w:sz w:val="56"/>
          <w:szCs w:val="56"/>
        </w:rPr>
        <w:t xml:space="preserve"> </w:t>
      </w:r>
      <w:r w:rsidRPr="004B4330">
        <w:rPr>
          <w:color w:val="3E4975"/>
          <w:spacing w:val="-2"/>
          <w:sz w:val="56"/>
          <w:szCs w:val="56"/>
        </w:rPr>
        <w:t>documents</w:t>
      </w:r>
    </w:p>
    <w:p w14:paraId="3413317B" w14:textId="77777777" w:rsidR="001325E9" w:rsidRDefault="00131608">
      <w:pPr>
        <w:spacing w:before="119"/>
        <w:ind w:left="118"/>
        <w:rPr>
          <w:rFonts w:ascii="Arial"/>
          <w:b/>
        </w:rPr>
      </w:pPr>
      <w:r>
        <w:rPr>
          <w:rFonts w:ascii="Arial"/>
          <w:b/>
        </w:rPr>
        <w:t>June</w:t>
      </w:r>
      <w:r>
        <w:rPr>
          <w:rFonts w:ascii="Arial"/>
          <w:b/>
          <w:spacing w:val="-3"/>
        </w:rPr>
        <w:t xml:space="preserve"> </w:t>
      </w:r>
      <w:r>
        <w:rPr>
          <w:rFonts w:ascii="Arial"/>
          <w:b/>
          <w:spacing w:val="-4"/>
        </w:rPr>
        <w:t>2024</w:t>
      </w:r>
    </w:p>
    <w:p w14:paraId="3413317C" w14:textId="77777777" w:rsidR="001325E9" w:rsidRDefault="00131608">
      <w:pPr>
        <w:spacing w:before="160" w:line="276" w:lineRule="auto"/>
        <w:ind w:left="118" w:right="182" w:hanging="1"/>
        <w:rPr>
          <w:rFonts w:ascii="Arial"/>
        </w:rPr>
      </w:pPr>
      <w:r>
        <w:rPr>
          <w:rFonts w:ascii="Arial"/>
        </w:rPr>
        <w:t>The Australian Technical Advisory Group on Immunisation (ATAGI) also produced several guidance</w:t>
      </w:r>
      <w:r>
        <w:rPr>
          <w:rFonts w:ascii="Arial"/>
          <w:spacing w:val="-2"/>
        </w:rPr>
        <w:t xml:space="preserve"> </w:t>
      </w:r>
      <w:r>
        <w:rPr>
          <w:rFonts w:ascii="Arial"/>
        </w:rPr>
        <w:t>documents</w:t>
      </w:r>
      <w:r>
        <w:rPr>
          <w:rFonts w:ascii="Arial"/>
          <w:spacing w:val="-4"/>
        </w:rPr>
        <w:t xml:space="preserve"> </w:t>
      </w:r>
      <w:r>
        <w:rPr>
          <w:rFonts w:ascii="Arial"/>
        </w:rPr>
        <w:t>during</w:t>
      </w:r>
      <w:r>
        <w:rPr>
          <w:rFonts w:ascii="Arial"/>
          <w:spacing w:val="-3"/>
        </w:rPr>
        <w:t xml:space="preserve"> </w:t>
      </w:r>
      <w:r>
        <w:rPr>
          <w:rFonts w:ascii="Arial"/>
        </w:rPr>
        <w:t>the</w:t>
      </w:r>
      <w:r>
        <w:rPr>
          <w:rFonts w:ascii="Arial"/>
          <w:spacing w:val="-3"/>
        </w:rPr>
        <w:t xml:space="preserve"> </w:t>
      </w:r>
      <w:r>
        <w:rPr>
          <w:rFonts w:ascii="Arial"/>
        </w:rPr>
        <w:t>COVID-19</w:t>
      </w:r>
      <w:r>
        <w:rPr>
          <w:rFonts w:ascii="Arial"/>
          <w:spacing w:val="-5"/>
        </w:rPr>
        <w:t xml:space="preserve"> </w:t>
      </w:r>
      <w:r>
        <w:rPr>
          <w:rFonts w:ascii="Arial"/>
        </w:rPr>
        <w:t>pandemic</w:t>
      </w:r>
      <w:r>
        <w:rPr>
          <w:rFonts w:ascii="Arial"/>
          <w:spacing w:val="-2"/>
        </w:rPr>
        <w:t xml:space="preserve"> </w:t>
      </w:r>
      <w:r>
        <w:rPr>
          <w:rFonts w:ascii="Arial"/>
        </w:rPr>
        <w:t>period.</w:t>
      </w:r>
      <w:r>
        <w:rPr>
          <w:rFonts w:ascii="Arial"/>
          <w:spacing w:val="-1"/>
        </w:rPr>
        <w:t xml:space="preserve"> </w:t>
      </w:r>
      <w:r>
        <w:rPr>
          <w:rFonts w:ascii="Arial"/>
        </w:rPr>
        <w:t>These</w:t>
      </w:r>
      <w:r>
        <w:rPr>
          <w:rFonts w:ascii="Arial"/>
          <w:spacing w:val="-5"/>
        </w:rPr>
        <w:t xml:space="preserve"> </w:t>
      </w:r>
      <w:r>
        <w:rPr>
          <w:rFonts w:ascii="Arial"/>
        </w:rPr>
        <w:t>have</w:t>
      </w:r>
      <w:r>
        <w:rPr>
          <w:rFonts w:ascii="Arial"/>
          <w:spacing w:val="-7"/>
        </w:rPr>
        <w:t xml:space="preserve"> </w:t>
      </w:r>
      <w:r>
        <w:rPr>
          <w:rFonts w:ascii="Arial"/>
        </w:rPr>
        <w:t>been</w:t>
      </w:r>
      <w:r>
        <w:rPr>
          <w:rFonts w:ascii="Arial"/>
          <w:spacing w:val="-3"/>
        </w:rPr>
        <w:t xml:space="preserve"> </w:t>
      </w:r>
      <w:r>
        <w:rPr>
          <w:rFonts w:ascii="Arial"/>
        </w:rPr>
        <w:t>updated</w:t>
      </w:r>
      <w:r>
        <w:rPr>
          <w:rFonts w:ascii="Arial"/>
          <w:spacing w:val="-5"/>
        </w:rPr>
        <w:t xml:space="preserve"> </w:t>
      </w:r>
      <w:r>
        <w:rPr>
          <w:rFonts w:ascii="Arial"/>
        </w:rPr>
        <w:t xml:space="preserve">over </w:t>
      </w:r>
      <w:r>
        <w:rPr>
          <w:rFonts w:ascii="Arial"/>
          <w:spacing w:val="-2"/>
        </w:rPr>
        <w:t>time.</w:t>
      </w:r>
    </w:p>
    <w:p w14:paraId="3413317D" w14:textId="77777777" w:rsidR="001325E9" w:rsidRDefault="00131608">
      <w:pPr>
        <w:spacing w:before="118"/>
        <w:ind w:left="118"/>
        <w:rPr>
          <w:rFonts w:ascii="Arial"/>
        </w:rPr>
      </w:pPr>
      <w:r>
        <w:rPr>
          <w:rFonts w:ascii="Arial"/>
        </w:rPr>
        <w:t>You</w:t>
      </w:r>
      <w:r>
        <w:rPr>
          <w:rFonts w:ascii="Arial"/>
          <w:spacing w:val="-2"/>
        </w:rPr>
        <w:t xml:space="preserve"> </w:t>
      </w:r>
      <w:r>
        <w:rPr>
          <w:rFonts w:ascii="Arial"/>
        </w:rPr>
        <w:t>can</w:t>
      </w:r>
      <w:r>
        <w:rPr>
          <w:rFonts w:ascii="Arial"/>
          <w:spacing w:val="-3"/>
        </w:rPr>
        <w:t xml:space="preserve"> </w:t>
      </w:r>
      <w:r>
        <w:rPr>
          <w:rFonts w:ascii="Arial"/>
          <w:spacing w:val="-2"/>
        </w:rPr>
        <w:t>find:</w:t>
      </w:r>
    </w:p>
    <w:p w14:paraId="3413317E" w14:textId="77777777" w:rsidR="001325E9" w:rsidRDefault="00131608">
      <w:pPr>
        <w:pStyle w:val="ListParagraph"/>
        <w:numPr>
          <w:ilvl w:val="1"/>
          <w:numId w:val="29"/>
        </w:numPr>
        <w:tabs>
          <w:tab w:val="left" w:pos="838"/>
        </w:tabs>
        <w:spacing w:before="157"/>
        <w:ind w:hanging="360"/>
        <w:rPr>
          <w:rFonts w:ascii="Arial" w:hAnsi="Arial"/>
        </w:rPr>
      </w:pPr>
      <w:r>
        <w:rPr>
          <w:rFonts w:ascii="Arial" w:hAnsi="Arial"/>
        </w:rPr>
        <w:t>the</w:t>
      </w:r>
      <w:r>
        <w:rPr>
          <w:rFonts w:ascii="Arial" w:hAnsi="Arial"/>
          <w:spacing w:val="-4"/>
        </w:rPr>
        <w:t xml:space="preserve"> </w:t>
      </w:r>
      <w:r>
        <w:rPr>
          <w:rFonts w:ascii="Arial" w:hAnsi="Arial"/>
        </w:rPr>
        <w:t>latest</w:t>
      </w:r>
      <w:r>
        <w:rPr>
          <w:rFonts w:ascii="Arial" w:hAnsi="Arial"/>
          <w:spacing w:val="-3"/>
        </w:rPr>
        <w:t xml:space="preserve"> </w:t>
      </w:r>
      <w:r>
        <w:rPr>
          <w:rFonts w:ascii="Arial" w:hAnsi="Arial"/>
        </w:rPr>
        <w:t>version</w:t>
      </w:r>
      <w:r>
        <w:rPr>
          <w:rFonts w:ascii="Arial" w:hAnsi="Arial"/>
          <w:spacing w:val="-4"/>
        </w:rPr>
        <w:t xml:space="preserve"> </w:t>
      </w:r>
      <w:r>
        <w:rPr>
          <w:rFonts w:ascii="Arial" w:hAnsi="Arial"/>
        </w:rPr>
        <w:t>of</w:t>
      </w:r>
      <w:r>
        <w:rPr>
          <w:rFonts w:ascii="Arial" w:hAnsi="Arial"/>
          <w:spacing w:val="-4"/>
        </w:rPr>
        <w:t xml:space="preserve"> </w:t>
      </w:r>
      <w:r>
        <w:rPr>
          <w:rFonts w:ascii="Arial" w:hAnsi="Arial"/>
        </w:rPr>
        <w:t>each</w:t>
      </w:r>
      <w:r>
        <w:rPr>
          <w:rFonts w:ascii="Arial" w:hAnsi="Arial"/>
          <w:spacing w:val="-4"/>
        </w:rPr>
        <w:t xml:space="preserve"> </w:t>
      </w:r>
      <w:r>
        <w:rPr>
          <w:rFonts w:ascii="Arial" w:hAnsi="Arial"/>
        </w:rPr>
        <w:t>document</w:t>
      </w:r>
      <w:r>
        <w:rPr>
          <w:rFonts w:ascii="Arial" w:hAnsi="Arial"/>
          <w:spacing w:val="-2"/>
        </w:rPr>
        <w:t xml:space="preserve"> </w:t>
      </w:r>
      <w:r>
        <w:rPr>
          <w:rFonts w:ascii="Arial" w:hAnsi="Arial"/>
        </w:rPr>
        <w:t>on</w:t>
      </w:r>
      <w:r>
        <w:rPr>
          <w:rFonts w:ascii="Arial" w:hAnsi="Arial"/>
          <w:spacing w:val="-4"/>
        </w:rPr>
        <w:t xml:space="preserve"> </w:t>
      </w:r>
      <w:r>
        <w:rPr>
          <w:rFonts w:ascii="Arial" w:hAnsi="Arial"/>
          <w:spacing w:val="-2"/>
        </w:rPr>
        <w:t>health.gov.au</w:t>
      </w:r>
    </w:p>
    <w:p w14:paraId="3413317F" w14:textId="77777777" w:rsidR="001325E9" w:rsidRDefault="00131608">
      <w:pPr>
        <w:pStyle w:val="ListParagraph"/>
        <w:numPr>
          <w:ilvl w:val="1"/>
          <w:numId w:val="29"/>
        </w:numPr>
        <w:tabs>
          <w:tab w:val="left" w:pos="838"/>
        </w:tabs>
        <w:spacing w:before="38"/>
        <w:ind w:hanging="360"/>
        <w:rPr>
          <w:rFonts w:ascii="Arial" w:hAnsi="Arial"/>
        </w:rPr>
      </w:pPr>
      <w:r>
        <w:rPr>
          <w:rFonts w:ascii="Arial" w:hAnsi="Arial"/>
        </w:rPr>
        <w:t>earlier</w:t>
      </w:r>
      <w:r>
        <w:rPr>
          <w:rFonts w:ascii="Arial" w:hAnsi="Arial"/>
          <w:spacing w:val="-5"/>
        </w:rPr>
        <w:t xml:space="preserve"> </w:t>
      </w:r>
      <w:r>
        <w:rPr>
          <w:rFonts w:ascii="Arial" w:hAnsi="Arial"/>
        </w:rPr>
        <w:t>versions</w:t>
      </w:r>
      <w:r>
        <w:rPr>
          <w:rFonts w:ascii="Arial" w:hAnsi="Arial"/>
          <w:spacing w:val="-5"/>
        </w:rPr>
        <w:t xml:space="preserve"> </w:t>
      </w:r>
      <w:r>
        <w:rPr>
          <w:rFonts w:ascii="Arial" w:hAnsi="Arial"/>
        </w:rPr>
        <w:t>by</w:t>
      </w:r>
      <w:r>
        <w:rPr>
          <w:rFonts w:ascii="Arial" w:hAnsi="Arial"/>
          <w:spacing w:val="-7"/>
        </w:rPr>
        <w:t xml:space="preserve"> </w:t>
      </w:r>
      <w:r>
        <w:rPr>
          <w:rFonts w:ascii="Arial" w:hAnsi="Arial"/>
        </w:rPr>
        <w:t>searching</w:t>
      </w:r>
      <w:r>
        <w:rPr>
          <w:rFonts w:ascii="Arial" w:hAnsi="Arial"/>
          <w:spacing w:val="-5"/>
        </w:rPr>
        <w:t xml:space="preserve"> </w:t>
      </w:r>
      <w:r>
        <w:rPr>
          <w:rFonts w:ascii="Arial" w:hAnsi="Arial"/>
          <w:spacing w:val="-2"/>
        </w:rPr>
        <w:t>Trove.</w:t>
      </w:r>
    </w:p>
    <w:p w14:paraId="34133180" w14:textId="77777777" w:rsidR="001325E9" w:rsidRDefault="001325E9">
      <w:pPr>
        <w:pStyle w:val="BodyText"/>
        <w:rPr>
          <w:rFonts w:ascii="Arial"/>
          <w:sz w:val="20"/>
        </w:rPr>
      </w:pPr>
    </w:p>
    <w:p w14:paraId="34133181" w14:textId="77777777" w:rsidR="001325E9" w:rsidRDefault="001325E9">
      <w:pPr>
        <w:pStyle w:val="BodyText"/>
        <w:spacing w:before="106"/>
        <w:rPr>
          <w:rFonts w:ascii="Arial"/>
          <w:sz w:val="20"/>
        </w:rPr>
      </w:pPr>
    </w:p>
    <w:tbl>
      <w:tblPr>
        <w:tblW w:w="0" w:type="auto"/>
        <w:tblInd w:w="111" w:type="dxa"/>
        <w:tblLayout w:type="fixed"/>
        <w:tblCellMar>
          <w:left w:w="0" w:type="dxa"/>
          <w:right w:w="0" w:type="dxa"/>
        </w:tblCellMar>
        <w:tblLook w:val="01E0" w:firstRow="1" w:lastRow="1" w:firstColumn="1" w:lastColumn="1" w:noHBand="0" w:noVBand="0"/>
      </w:tblPr>
      <w:tblGrid>
        <w:gridCol w:w="4501"/>
        <w:gridCol w:w="1837"/>
        <w:gridCol w:w="2746"/>
      </w:tblGrid>
      <w:tr w:rsidR="001325E9" w14:paraId="34133185" w14:textId="77777777">
        <w:trPr>
          <w:trHeight w:val="822"/>
        </w:trPr>
        <w:tc>
          <w:tcPr>
            <w:tcW w:w="4501" w:type="dxa"/>
            <w:tcBorders>
              <w:top w:val="single" w:sz="4" w:space="0" w:color="000000"/>
              <w:bottom w:val="single" w:sz="4" w:space="0" w:color="000000"/>
            </w:tcBorders>
            <w:shd w:val="clear" w:color="auto" w:fill="3E4975"/>
          </w:tcPr>
          <w:p w14:paraId="34133182" w14:textId="77777777" w:rsidR="001325E9" w:rsidRDefault="00131608">
            <w:pPr>
              <w:pStyle w:val="TableParagraph"/>
              <w:spacing w:before="122"/>
              <w:ind w:left="122"/>
              <w:rPr>
                <w:rFonts w:ascii="Arial"/>
                <w:b/>
              </w:rPr>
            </w:pPr>
            <w:r>
              <w:rPr>
                <w:rFonts w:ascii="Arial"/>
                <w:b/>
                <w:color w:val="FFFFFF"/>
              </w:rPr>
              <w:t>Document</w:t>
            </w:r>
            <w:r>
              <w:rPr>
                <w:rFonts w:ascii="Arial"/>
                <w:b/>
                <w:color w:val="FFFFFF"/>
                <w:spacing w:val="-8"/>
              </w:rPr>
              <w:t xml:space="preserve"> </w:t>
            </w:r>
            <w:r>
              <w:rPr>
                <w:rFonts w:ascii="Arial"/>
                <w:b/>
                <w:color w:val="FFFFFF"/>
                <w:spacing w:val="-4"/>
              </w:rPr>
              <w:t>title</w:t>
            </w:r>
          </w:p>
        </w:tc>
        <w:tc>
          <w:tcPr>
            <w:tcW w:w="1837" w:type="dxa"/>
            <w:tcBorders>
              <w:top w:val="single" w:sz="4" w:space="0" w:color="000000"/>
              <w:bottom w:val="single" w:sz="4" w:space="0" w:color="000000"/>
            </w:tcBorders>
            <w:shd w:val="clear" w:color="auto" w:fill="3E4975"/>
          </w:tcPr>
          <w:p w14:paraId="34133183" w14:textId="77777777" w:rsidR="001325E9" w:rsidRDefault="00131608">
            <w:pPr>
              <w:pStyle w:val="TableParagraph"/>
              <w:spacing w:before="122" w:line="276" w:lineRule="auto"/>
              <w:ind w:left="121"/>
              <w:rPr>
                <w:rFonts w:ascii="Arial"/>
                <w:b/>
              </w:rPr>
            </w:pPr>
            <w:r>
              <w:rPr>
                <w:rFonts w:ascii="Arial"/>
                <w:b/>
                <w:color w:val="FFFFFF"/>
              </w:rPr>
              <w:t>Link</w:t>
            </w:r>
            <w:r>
              <w:rPr>
                <w:rFonts w:ascii="Arial"/>
                <w:b/>
                <w:color w:val="FFFFFF"/>
                <w:spacing w:val="-16"/>
              </w:rPr>
              <w:t xml:space="preserve"> </w:t>
            </w:r>
            <w:r>
              <w:rPr>
                <w:rFonts w:ascii="Arial"/>
                <w:b/>
                <w:color w:val="FFFFFF"/>
              </w:rPr>
              <w:t>to</w:t>
            </w:r>
            <w:r>
              <w:rPr>
                <w:rFonts w:ascii="Arial"/>
                <w:b/>
                <w:color w:val="FFFFFF"/>
                <w:spacing w:val="-15"/>
              </w:rPr>
              <w:t xml:space="preserve"> </w:t>
            </w:r>
            <w:r>
              <w:rPr>
                <w:rFonts w:ascii="Arial"/>
                <w:b/>
                <w:color w:val="FFFFFF"/>
              </w:rPr>
              <w:t xml:space="preserve">current </w:t>
            </w:r>
            <w:r>
              <w:rPr>
                <w:rFonts w:ascii="Arial"/>
                <w:b/>
                <w:color w:val="FFFFFF"/>
                <w:spacing w:val="-2"/>
              </w:rPr>
              <w:t>version</w:t>
            </w:r>
          </w:p>
        </w:tc>
        <w:tc>
          <w:tcPr>
            <w:tcW w:w="2746" w:type="dxa"/>
            <w:tcBorders>
              <w:top w:val="single" w:sz="4" w:space="0" w:color="000000"/>
              <w:bottom w:val="single" w:sz="4" w:space="0" w:color="000000"/>
            </w:tcBorders>
            <w:shd w:val="clear" w:color="auto" w:fill="3E4975"/>
          </w:tcPr>
          <w:p w14:paraId="34133184" w14:textId="77777777" w:rsidR="001325E9" w:rsidRDefault="00131608">
            <w:pPr>
              <w:pStyle w:val="TableParagraph"/>
              <w:spacing w:before="122" w:line="276" w:lineRule="auto"/>
              <w:ind w:left="173" w:right="131"/>
              <w:rPr>
                <w:rFonts w:ascii="Arial"/>
                <w:b/>
              </w:rPr>
            </w:pPr>
            <w:r>
              <w:rPr>
                <w:rFonts w:ascii="Arial"/>
                <w:b/>
                <w:color w:val="FFFFFF"/>
              </w:rPr>
              <w:t>Link</w:t>
            </w:r>
            <w:r>
              <w:rPr>
                <w:rFonts w:ascii="Arial"/>
                <w:b/>
                <w:color w:val="FFFFFF"/>
                <w:spacing w:val="-13"/>
              </w:rPr>
              <w:t xml:space="preserve"> </w:t>
            </w:r>
            <w:r>
              <w:rPr>
                <w:rFonts w:ascii="Arial"/>
                <w:b/>
                <w:color w:val="FFFFFF"/>
              </w:rPr>
              <w:t>to</w:t>
            </w:r>
            <w:r>
              <w:rPr>
                <w:rFonts w:ascii="Arial"/>
                <w:b/>
                <w:color w:val="FFFFFF"/>
                <w:spacing w:val="-11"/>
              </w:rPr>
              <w:t xml:space="preserve"> </w:t>
            </w:r>
            <w:r>
              <w:rPr>
                <w:rFonts w:ascii="Arial"/>
                <w:b/>
                <w:color w:val="FFFFFF"/>
              </w:rPr>
              <w:t>earliest</w:t>
            </w:r>
            <w:r>
              <w:rPr>
                <w:rFonts w:ascii="Arial"/>
                <w:b/>
                <w:color w:val="FFFFFF"/>
                <w:spacing w:val="-12"/>
              </w:rPr>
              <w:t xml:space="preserve"> </w:t>
            </w:r>
            <w:r>
              <w:rPr>
                <w:rFonts w:ascii="Arial"/>
                <w:b/>
                <w:color w:val="FFFFFF"/>
              </w:rPr>
              <w:t>version in Trove</w:t>
            </w:r>
          </w:p>
        </w:tc>
      </w:tr>
      <w:tr w:rsidR="001325E9" w14:paraId="34133189" w14:textId="77777777">
        <w:trPr>
          <w:trHeight w:val="1403"/>
        </w:trPr>
        <w:tc>
          <w:tcPr>
            <w:tcW w:w="4501" w:type="dxa"/>
            <w:tcBorders>
              <w:top w:val="single" w:sz="4" w:space="0" w:color="000000"/>
              <w:bottom w:val="single" w:sz="4" w:space="0" w:color="000000"/>
            </w:tcBorders>
          </w:tcPr>
          <w:p w14:paraId="34133186" w14:textId="77777777" w:rsidR="001325E9" w:rsidRDefault="00131608">
            <w:pPr>
              <w:pStyle w:val="TableParagraph"/>
              <w:spacing w:before="120" w:line="276" w:lineRule="auto"/>
              <w:ind w:left="122"/>
              <w:rPr>
                <w:rFonts w:ascii="Arial" w:hAnsi="Arial"/>
              </w:rPr>
            </w:pPr>
            <w:r>
              <w:rPr>
                <w:rFonts w:ascii="Arial" w:hAnsi="Arial"/>
              </w:rPr>
              <w:t>ATAGI – Preliminary advice on general principles</w:t>
            </w:r>
            <w:r>
              <w:rPr>
                <w:rFonts w:ascii="Arial" w:hAnsi="Arial"/>
                <w:spacing w:val="-5"/>
              </w:rPr>
              <w:t xml:space="preserve"> </w:t>
            </w:r>
            <w:r>
              <w:rPr>
                <w:rFonts w:ascii="Arial" w:hAnsi="Arial"/>
              </w:rPr>
              <w:t>to</w:t>
            </w:r>
            <w:r>
              <w:rPr>
                <w:rFonts w:ascii="Arial" w:hAnsi="Arial"/>
                <w:spacing w:val="-6"/>
              </w:rPr>
              <w:t xml:space="preserve"> </w:t>
            </w:r>
            <w:r>
              <w:rPr>
                <w:rFonts w:ascii="Arial" w:hAnsi="Arial"/>
              </w:rPr>
              <w:t>guide</w:t>
            </w:r>
            <w:r>
              <w:rPr>
                <w:rFonts w:ascii="Arial" w:hAnsi="Arial"/>
                <w:spacing w:val="-8"/>
              </w:rPr>
              <w:t xml:space="preserve"> </w:t>
            </w:r>
            <w:r>
              <w:rPr>
                <w:rFonts w:ascii="Arial" w:hAnsi="Arial"/>
              </w:rPr>
              <w:t>the</w:t>
            </w:r>
            <w:r>
              <w:rPr>
                <w:rFonts w:ascii="Arial" w:hAnsi="Arial"/>
                <w:spacing w:val="-8"/>
              </w:rPr>
              <w:t xml:space="preserve"> </w:t>
            </w:r>
            <w:r>
              <w:rPr>
                <w:rFonts w:ascii="Arial" w:hAnsi="Arial"/>
              </w:rPr>
              <w:t>prioritisation</w:t>
            </w:r>
            <w:r>
              <w:rPr>
                <w:rFonts w:ascii="Arial" w:hAnsi="Arial"/>
                <w:spacing w:val="-6"/>
              </w:rPr>
              <w:t xml:space="preserve"> </w:t>
            </w:r>
            <w:r>
              <w:rPr>
                <w:rFonts w:ascii="Arial" w:hAnsi="Arial"/>
              </w:rPr>
              <w:t>of</w:t>
            </w:r>
            <w:r>
              <w:rPr>
                <w:rFonts w:ascii="Arial" w:hAnsi="Arial"/>
                <w:spacing w:val="-7"/>
              </w:rPr>
              <w:t xml:space="preserve"> </w:t>
            </w:r>
            <w:r>
              <w:rPr>
                <w:rFonts w:ascii="Arial" w:hAnsi="Arial"/>
              </w:rPr>
              <w:t>target populations in a COVID-19 vaccination program in Australia</w:t>
            </w:r>
          </w:p>
        </w:tc>
        <w:tc>
          <w:tcPr>
            <w:tcW w:w="1837" w:type="dxa"/>
            <w:tcBorders>
              <w:top w:val="single" w:sz="4" w:space="0" w:color="000000"/>
              <w:bottom w:val="single" w:sz="4" w:space="0" w:color="000000"/>
            </w:tcBorders>
          </w:tcPr>
          <w:p w14:paraId="34133187" w14:textId="77777777" w:rsidR="001325E9" w:rsidRDefault="00131608">
            <w:pPr>
              <w:pStyle w:val="TableParagraph"/>
              <w:spacing w:before="120"/>
              <w:ind w:left="121"/>
              <w:rPr>
                <w:rFonts w:ascii="Arial"/>
              </w:rPr>
            </w:pPr>
            <w:hyperlink r:id="rId9">
              <w:r>
                <w:rPr>
                  <w:rFonts w:ascii="Arial"/>
                  <w:color w:val="0000FF"/>
                  <w:u w:val="single" w:color="0000FF"/>
                </w:rPr>
                <w:t>Current</w:t>
              </w:r>
              <w:r>
                <w:rPr>
                  <w:rFonts w:ascii="Arial"/>
                  <w:color w:val="0000FF"/>
                  <w:spacing w:val="-5"/>
                  <w:u w:val="single" w:color="0000FF"/>
                </w:rPr>
                <w:t xml:space="preserve"> </w:t>
              </w:r>
              <w:r>
                <w:rPr>
                  <w:rFonts w:ascii="Arial"/>
                  <w:color w:val="0000FF"/>
                  <w:spacing w:val="-2"/>
                  <w:u w:val="single" w:color="0000FF"/>
                </w:rPr>
                <w:t>version</w:t>
              </w:r>
            </w:hyperlink>
          </w:p>
        </w:tc>
        <w:tc>
          <w:tcPr>
            <w:tcW w:w="2746" w:type="dxa"/>
            <w:tcBorders>
              <w:top w:val="single" w:sz="4" w:space="0" w:color="000000"/>
              <w:bottom w:val="single" w:sz="4" w:space="0" w:color="000000"/>
            </w:tcBorders>
          </w:tcPr>
          <w:p w14:paraId="34133188" w14:textId="77777777" w:rsidR="001325E9" w:rsidRDefault="00131608">
            <w:pPr>
              <w:pStyle w:val="TableParagraph"/>
              <w:spacing w:before="120"/>
              <w:ind w:left="0" w:right="35"/>
              <w:jc w:val="center"/>
              <w:rPr>
                <w:rFonts w:ascii="Arial"/>
              </w:rPr>
            </w:pPr>
            <w:r>
              <w:rPr>
                <w:rFonts w:ascii="Arial"/>
                <w:color w:val="0000FF"/>
                <w:u w:val="single" w:color="0000FF"/>
              </w:rPr>
              <w:t>Earliest</w:t>
            </w:r>
            <w:r>
              <w:rPr>
                <w:rFonts w:ascii="Arial"/>
                <w:color w:val="0000FF"/>
                <w:spacing w:val="-4"/>
                <w:u w:val="single" w:color="0000FF"/>
              </w:rPr>
              <w:t xml:space="preserve"> </w:t>
            </w:r>
            <w:r>
              <w:rPr>
                <w:rFonts w:ascii="Arial"/>
                <w:color w:val="0000FF"/>
                <w:u w:val="single" w:color="0000FF"/>
              </w:rPr>
              <w:t>version</w:t>
            </w:r>
            <w:r>
              <w:rPr>
                <w:rFonts w:ascii="Arial"/>
                <w:color w:val="0000FF"/>
                <w:spacing w:val="-5"/>
                <w:u w:val="single" w:color="0000FF"/>
              </w:rPr>
              <w:t xml:space="preserve"> </w:t>
            </w:r>
            <w:r>
              <w:rPr>
                <w:rFonts w:ascii="Arial"/>
                <w:color w:val="0000FF"/>
                <w:u w:val="single" w:color="0000FF"/>
              </w:rPr>
              <w:t>in</w:t>
            </w:r>
            <w:r>
              <w:rPr>
                <w:rFonts w:ascii="Arial"/>
                <w:color w:val="0000FF"/>
                <w:spacing w:val="-4"/>
                <w:u w:val="single" w:color="0000FF"/>
              </w:rPr>
              <w:t xml:space="preserve"> Trove</w:t>
            </w:r>
          </w:p>
        </w:tc>
      </w:tr>
      <w:tr w:rsidR="001325E9" w14:paraId="3413318D" w14:textId="77777777">
        <w:trPr>
          <w:trHeight w:val="822"/>
        </w:trPr>
        <w:tc>
          <w:tcPr>
            <w:tcW w:w="4501" w:type="dxa"/>
            <w:tcBorders>
              <w:top w:val="single" w:sz="4" w:space="0" w:color="000000"/>
              <w:bottom w:val="single" w:sz="4" w:space="0" w:color="000000"/>
            </w:tcBorders>
          </w:tcPr>
          <w:p w14:paraId="3413318A" w14:textId="77777777" w:rsidR="001325E9" w:rsidRDefault="00131608">
            <w:pPr>
              <w:pStyle w:val="TableParagraph"/>
              <w:spacing w:before="120" w:line="276" w:lineRule="auto"/>
              <w:ind w:left="122" w:right="20"/>
              <w:rPr>
                <w:rFonts w:ascii="Arial"/>
              </w:rPr>
            </w:pPr>
            <w:r>
              <w:rPr>
                <w:rFonts w:ascii="Arial"/>
              </w:rPr>
              <w:t>Guidance</w:t>
            </w:r>
            <w:r>
              <w:rPr>
                <w:rFonts w:ascii="Arial"/>
                <w:spacing w:val="-8"/>
              </w:rPr>
              <w:t xml:space="preserve"> </w:t>
            </w:r>
            <w:r>
              <w:rPr>
                <w:rFonts w:ascii="Arial"/>
              </w:rPr>
              <w:t>on</w:t>
            </w:r>
            <w:r>
              <w:rPr>
                <w:rFonts w:ascii="Arial"/>
                <w:spacing w:val="-10"/>
              </w:rPr>
              <w:t xml:space="preserve"> </w:t>
            </w:r>
            <w:r>
              <w:rPr>
                <w:rFonts w:ascii="Arial"/>
              </w:rPr>
              <w:t>myocarditis</w:t>
            </w:r>
            <w:r>
              <w:rPr>
                <w:rFonts w:ascii="Arial"/>
                <w:spacing w:val="-10"/>
              </w:rPr>
              <w:t xml:space="preserve"> </w:t>
            </w:r>
            <w:r>
              <w:rPr>
                <w:rFonts w:ascii="Arial"/>
              </w:rPr>
              <w:t>and</w:t>
            </w:r>
            <w:r>
              <w:rPr>
                <w:rFonts w:ascii="Arial"/>
                <w:spacing w:val="-8"/>
              </w:rPr>
              <w:t xml:space="preserve"> </w:t>
            </w:r>
            <w:r>
              <w:rPr>
                <w:rFonts w:ascii="Arial"/>
              </w:rPr>
              <w:t>pericarditis after COVID-19 vaccines</w:t>
            </w:r>
          </w:p>
        </w:tc>
        <w:tc>
          <w:tcPr>
            <w:tcW w:w="1837" w:type="dxa"/>
            <w:tcBorders>
              <w:top w:val="single" w:sz="4" w:space="0" w:color="000000"/>
              <w:bottom w:val="single" w:sz="4" w:space="0" w:color="000000"/>
            </w:tcBorders>
          </w:tcPr>
          <w:p w14:paraId="3413318B" w14:textId="77777777" w:rsidR="001325E9" w:rsidRDefault="00131608">
            <w:pPr>
              <w:pStyle w:val="TableParagraph"/>
              <w:spacing w:before="120"/>
              <w:ind w:left="121"/>
              <w:rPr>
                <w:rFonts w:ascii="Arial"/>
              </w:rPr>
            </w:pPr>
            <w:hyperlink r:id="rId10">
              <w:r>
                <w:rPr>
                  <w:rFonts w:ascii="Arial"/>
                  <w:color w:val="0000FF"/>
                  <w:u w:val="single" w:color="0000FF"/>
                </w:rPr>
                <w:t>Current</w:t>
              </w:r>
              <w:r>
                <w:rPr>
                  <w:rFonts w:ascii="Arial"/>
                  <w:color w:val="0000FF"/>
                  <w:spacing w:val="-5"/>
                  <w:u w:val="single" w:color="0000FF"/>
                </w:rPr>
                <w:t xml:space="preserve"> </w:t>
              </w:r>
              <w:r>
                <w:rPr>
                  <w:rFonts w:ascii="Arial"/>
                  <w:color w:val="0000FF"/>
                  <w:spacing w:val="-2"/>
                  <w:u w:val="single" w:color="0000FF"/>
                </w:rPr>
                <w:t>version</w:t>
              </w:r>
            </w:hyperlink>
          </w:p>
        </w:tc>
        <w:tc>
          <w:tcPr>
            <w:tcW w:w="2746" w:type="dxa"/>
            <w:tcBorders>
              <w:top w:val="single" w:sz="4" w:space="0" w:color="000000"/>
              <w:bottom w:val="single" w:sz="4" w:space="0" w:color="000000"/>
            </w:tcBorders>
          </w:tcPr>
          <w:p w14:paraId="3413318C" w14:textId="77777777" w:rsidR="001325E9" w:rsidRDefault="00131608">
            <w:pPr>
              <w:pStyle w:val="TableParagraph"/>
              <w:spacing w:before="120"/>
              <w:ind w:left="0" w:right="35"/>
              <w:jc w:val="center"/>
              <w:rPr>
                <w:rFonts w:ascii="Arial"/>
              </w:rPr>
            </w:pPr>
            <w:r>
              <w:rPr>
                <w:rFonts w:ascii="Arial"/>
                <w:color w:val="0000FF"/>
                <w:u w:val="single" w:color="0000FF"/>
              </w:rPr>
              <w:t>Earliest</w:t>
            </w:r>
            <w:r>
              <w:rPr>
                <w:rFonts w:ascii="Arial"/>
                <w:color w:val="0000FF"/>
                <w:spacing w:val="-4"/>
                <w:u w:val="single" w:color="0000FF"/>
              </w:rPr>
              <w:t xml:space="preserve"> </w:t>
            </w:r>
            <w:r>
              <w:rPr>
                <w:rFonts w:ascii="Arial"/>
                <w:color w:val="0000FF"/>
                <w:u w:val="single" w:color="0000FF"/>
              </w:rPr>
              <w:t>version</w:t>
            </w:r>
            <w:r>
              <w:rPr>
                <w:rFonts w:ascii="Arial"/>
                <w:color w:val="0000FF"/>
                <w:spacing w:val="-5"/>
                <w:u w:val="single" w:color="0000FF"/>
              </w:rPr>
              <w:t xml:space="preserve"> </w:t>
            </w:r>
            <w:r>
              <w:rPr>
                <w:rFonts w:ascii="Arial"/>
                <w:color w:val="0000FF"/>
                <w:u w:val="single" w:color="0000FF"/>
              </w:rPr>
              <w:t>in</w:t>
            </w:r>
            <w:r>
              <w:rPr>
                <w:rFonts w:ascii="Arial"/>
                <w:color w:val="0000FF"/>
                <w:spacing w:val="-4"/>
                <w:u w:val="single" w:color="0000FF"/>
              </w:rPr>
              <w:t xml:space="preserve"> Trove</w:t>
            </w:r>
          </w:p>
        </w:tc>
      </w:tr>
      <w:tr w:rsidR="001325E9" w14:paraId="34133191" w14:textId="77777777">
        <w:trPr>
          <w:trHeight w:val="820"/>
        </w:trPr>
        <w:tc>
          <w:tcPr>
            <w:tcW w:w="4501" w:type="dxa"/>
            <w:tcBorders>
              <w:top w:val="single" w:sz="4" w:space="0" w:color="000000"/>
              <w:bottom w:val="single" w:sz="4" w:space="0" w:color="000000"/>
            </w:tcBorders>
          </w:tcPr>
          <w:p w14:paraId="3413318E" w14:textId="77777777" w:rsidR="001325E9" w:rsidRDefault="00131608">
            <w:pPr>
              <w:pStyle w:val="TableParagraph"/>
              <w:spacing w:before="120" w:line="276" w:lineRule="auto"/>
              <w:ind w:left="122" w:right="839"/>
              <w:rPr>
                <w:rFonts w:ascii="Arial"/>
              </w:rPr>
            </w:pPr>
            <w:r>
              <w:rPr>
                <w:rFonts w:ascii="Arial"/>
              </w:rPr>
              <w:t>ATAGI</w:t>
            </w:r>
            <w:r>
              <w:rPr>
                <w:rFonts w:ascii="Arial"/>
                <w:spacing w:val="-4"/>
              </w:rPr>
              <w:t xml:space="preserve"> </w:t>
            </w:r>
            <w:r>
              <w:rPr>
                <w:rFonts w:ascii="Arial"/>
              </w:rPr>
              <w:t>advice</w:t>
            </w:r>
            <w:r>
              <w:rPr>
                <w:rFonts w:ascii="Arial"/>
                <w:spacing w:val="-6"/>
              </w:rPr>
              <w:t xml:space="preserve"> </w:t>
            </w:r>
            <w:r>
              <w:rPr>
                <w:rFonts w:ascii="Arial"/>
              </w:rPr>
              <w:t>on</w:t>
            </w:r>
            <w:r>
              <w:rPr>
                <w:rFonts w:ascii="Arial"/>
                <w:spacing w:val="-8"/>
              </w:rPr>
              <w:t xml:space="preserve"> </w:t>
            </w:r>
            <w:r>
              <w:rPr>
                <w:rFonts w:ascii="Arial"/>
              </w:rPr>
              <w:t>use</w:t>
            </w:r>
            <w:r>
              <w:rPr>
                <w:rFonts w:ascii="Arial"/>
                <w:spacing w:val="-6"/>
              </w:rPr>
              <w:t xml:space="preserve"> </w:t>
            </w:r>
            <w:r>
              <w:rPr>
                <w:rFonts w:ascii="Arial"/>
              </w:rPr>
              <w:t>of</w:t>
            </w:r>
            <w:r>
              <w:rPr>
                <w:rFonts w:ascii="Arial"/>
                <w:spacing w:val="-7"/>
              </w:rPr>
              <w:t xml:space="preserve"> </w:t>
            </w:r>
            <w:r>
              <w:rPr>
                <w:rFonts w:ascii="Arial"/>
              </w:rPr>
              <w:t>sedation</w:t>
            </w:r>
            <w:r>
              <w:rPr>
                <w:rFonts w:ascii="Arial"/>
                <w:spacing w:val="-6"/>
              </w:rPr>
              <w:t xml:space="preserve"> </w:t>
            </w:r>
            <w:r>
              <w:rPr>
                <w:rFonts w:ascii="Arial"/>
              </w:rPr>
              <w:t>for COVID-19 vaccination</w:t>
            </w:r>
          </w:p>
        </w:tc>
        <w:tc>
          <w:tcPr>
            <w:tcW w:w="1837" w:type="dxa"/>
            <w:tcBorders>
              <w:top w:val="single" w:sz="4" w:space="0" w:color="000000"/>
              <w:bottom w:val="single" w:sz="4" w:space="0" w:color="000000"/>
            </w:tcBorders>
          </w:tcPr>
          <w:p w14:paraId="3413318F" w14:textId="77777777" w:rsidR="001325E9" w:rsidRDefault="00131608">
            <w:pPr>
              <w:pStyle w:val="TableParagraph"/>
              <w:spacing w:before="120"/>
              <w:ind w:left="121"/>
              <w:rPr>
                <w:rFonts w:ascii="Arial"/>
              </w:rPr>
            </w:pPr>
            <w:hyperlink r:id="rId11">
              <w:r>
                <w:rPr>
                  <w:rFonts w:ascii="Arial"/>
                  <w:color w:val="0000FF"/>
                  <w:u w:val="single" w:color="0000FF"/>
                </w:rPr>
                <w:t>Current</w:t>
              </w:r>
              <w:r>
                <w:rPr>
                  <w:rFonts w:ascii="Arial"/>
                  <w:color w:val="0000FF"/>
                  <w:spacing w:val="-5"/>
                  <w:u w:val="single" w:color="0000FF"/>
                </w:rPr>
                <w:t xml:space="preserve"> </w:t>
              </w:r>
              <w:r>
                <w:rPr>
                  <w:rFonts w:ascii="Arial"/>
                  <w:color w:val="0000FF"/>
                  <w:spacing w:val="-2"/>
                  <w:u w:val="single" w:color="0000FF"/>
                </w:rPr>
                <w:t>version</w:t>
              </w:r>
            </w:hyperlink>
          </w:p>
        </w:tc>
        <w:tc>
          <w:tcPr>
            <w:tcW w:w="2746" w:type="dxa"/>
            <w:tcBorders>
              <w:top w:val="single" w:sz="4" w:space="0" w:color="000000"/>
              <w:bottom w:val="single" w:sz="4" w:space="0" w:color="000000"/>
            </w:tcBorders>
          </w:tcPr>
          <w:p w14:paraId="34133190" w14:textId="77777777" w:rsidR="001325E9" w:rsidRDefault="00131608">
            <w:pPr>
              <w:pStyle w:val="TableParagraph"/>
              <w:spacing w:before="120"/>
              <w:ind w:left="0" w:right="35"/>
              <w:jc w:val="center"/>
              <w:rPr>
                <w:rFonts w:ascii="Arial"/>
              </w:rPr>
            </w:pPr>
            <w:r>
              <w:rPr>
                <w:rFonts w:ascii="Arial"/>
                <w:color w:val="0000FF"/>
                <w:u w:val="single" w:color="0000FF"/>
              </w:rPr>
              <w:t>Earliest</w:t>
            </w:r>
            <w:r>
              <w:rPr>
                <w:rFonts w:ascii="Arial"/>
                <w:color w:val="0000FF"/>
                <w:spacing w:val="-4"/>
                <w:u w:val="single" w:color="0000FF"/>
              </w:rPr>
              <w:t xml:space="preserve"> </w:t>
            </w:r>
            <w:r>
              <w:rPr>
                <w:rFonts w:ascii="Arial"/>
                <w:color w:val="0000FF"/>
                <w:u w:val="single" w:color="0000FF"/>
              </w:rPr>
              <w:t>version</w:t>
            </w:r>
            <w:r>
              <w:rPr>
                <w:rFonts w:ascii="Arial"/>
                <w:color w:val="0000FF"/>
                <w:spacing w:val="-5"/>
                <w:u w:val="single" w:color="0000FF"/>
              </w:rPr>
              <w:t xml:space="preserve"> </w:t>
            </w:r>
            <w:r>
              <w:rPr>
                <w:rFonts w:ascii="Arial"/>
                <w:color w:val="0000FF"/>
                <w:u w:val="single" w:color="0000FF"/>
              </w:rPr>
              <w:t>in</w:t>
            </w:r>
            <w:r>
              <w:rPr>
                <w:rFonts w:ascii="Arial"/>
                <w:color w:val="0000FF"/>
                <w:spacing w:val="-4"/>
                <w:u w:val="single" w:color="0000FF"/>
              </w:rPr>
              <w:t xml:space="preserve"> Trove</w:t>
            </w:r>
          </w:p>
        </w:tc>
      </w:tr>
      <w:tr w:rsidR="001325E9" w14:paraId="34133195" w14:textId="77777777">
        <w:trPr>
          <w:trHeight w:val="822"/>
        </w:trPr>
        <w:tc>
          <w:tcPr>
            <w:tcW w:w="4501" w:type="dxa"/>
            <w:tcBorders>
              <w:top w:val="single" w:sz="4" w:space="0" w:color="000000"/>
              <w:bottom w:val="single" w:sz="4" w:space="0" w:color="000000"/>
            </w:tcBorders>
          </w:tcPr>
          <w:p w14:paraId="34133192" w14:textId="77777777" w:rsidR="001325E9" w:rsidRDefault="00131608">
            <w:pPr>
              <w:pStyle w:val="TableParagraph"/>
              <w:spacing w:before="120" w:line="278" w:lineRule="auto"/>
              <w:ind w:left="122"/>
              <w:rPr>
                <w:rFonts w:ascii="Arial"/>
              </w:rPr>
            </w:pPr>
            <w:r>
              <w:rPr>
                <w:rFonts w:ascii="Arial"/>
              </w:rPr>
              <w:t>ATAGI expanded guidance on temporary medical</w:t>
            </w:r>
            <w:r>
              <w:rPr>
                <w:rFonts w:ascii="Arial"/>
                <w:spacing w:val="-8"/>
              </w:rPr>
              <w:t xml:space="preserve"> </w:t>
            </w:r>
            <w:r>
              <w:rPr>
                <w:rFonts w:ascii="Arial"/>
              </w:rPr>
              <w:t>exemptions</w:t>
            </w:r>
            <w:r>
              <w:rPr>
                <w:rFonts w:ascii="Arial"/>
                <w:spacing w:val="-10"/>
              </w:rPr>
              <w:t xml:space="preserve"> </w:t>
            </w:r>
            <w:r>
              <w:rPr>
                <w:rFonts w:ascii="Arial"/>
              </w:rPr>
              <w:t>for</w:t>
            </w:r>
            <w:r>
              <w:rPr>
                <w:rFonts w:ascii="Arial"/>
                <w:spacing w:val="-10"/>
              </w:rPr>
              <w:t xml:space="preserve"> </w:t>
            </w:r>
            <w:r>
              <w:rPr>
                <w:rFonts w:ascii="Arial"/>
              </w:rPr>
              <w:t>COVID-19</w:t>
            </w:r>
            <w:r>
              <w:rPr>
                <w:rFonts w:ascii="Arial"/>
                <w:spacing w:val="-10"/>
              </w:rPr>
              <w:t xml:space="preserve"> </w:t>
            </w:r>
            <w:r>
              <w:rPr>
                <w:rFonts w:ascii="Arial"/>
              </w:rPr>
              <w:t>vaccines</w:t>
            </w:r>
          </w:p>
        </w:tc>
        <w:tc>
          <w:tcPr>
            <w:tcW w:w="1837" w:type="dxa"/>
            <w:tcBorders>
              <w:top w:val="single" w:sz="4" w:space="0" w:color="000000"/>
              <w:bottom w:val="single" w:sz="4" w:space="0" w:color="000000"/>
            </w:tcBorders>
          </w:tcPr>
          <w:p w14:paraId="34133193" w14:textId="77777777" w:rsidR="001325E9" w:rsidRDefault="00131608">
            <w:pPr>
              <w:pStyle w:val="TableParagraph"/>
              <w:spacing w:before="120"/>
              <w:ind w:left="121"/>
              <w:rPr>
                <w:rFonts w:ascii="Arial"/>
              </w:rPr>
            </w:pPr>
            <w:hyperlink r:id="rId12">
              <w:r>
                <w:rPr>
                  <w:rFonts w:ascii="Arial"/>
                  <w:color w:val="0000FF"/>
                  <w:u w:val="single" w:color="0000FF"/>
                </w:rPr>
                <w:t>Current</w:t>
              </w:r>
              <w:r>
                <w:rPr>
                  <w:rFonts w:ascii="Arial"/>
                  <w:color w:val="0000FF"/>
                  <w:spacing w:val="-5"/>
                  <w:u w:val="single" w:color="0000FF"/>
                </w:rPr>
                <w:t xml:space="preserve"> </w:t>
              </w:r>
              <w:r>
                <w:rPr>
                  <w:rFonts w:ascii="Arial"/>
                  <w:color w:val="0000FF"/>
                  <w:spacing w:val="-2"/>
                  <w:u w:val="single" w:color="0000FF"/>
                </w:rPr>
                <w:t>version</w:t>
              </w:r>
            </w:hyperlink>
          </w:p>
        </w:tc>
        <w:tc>
          <w:tcPr>
            <w:tcW w:w="2746" w:type="dxa"/>
            <w:tcBorders>
              <w:top w:val="single" w:sz="4" w:space="0" w:color="000000"/>
              <w:bottom w:val="single" w:sz="4" w:space="0" w:color="000000"/>
            </w:tcBorders>
          </w:tcPr>
          <w:p w14:paraId="34133194" w14:textId="77777777" w:rsidR="001325E9" w:rsidRDefault="00131608">
            <w:pPr>
              <w:pStyle w:val="TableParagraph"/>
              <w:spacing w:before="120"/>
              <w:ind w:left="0" w:right="35"/>
              <w:jc w:val="center"/>
              <w:rPr>
                <w:rFonts w:ascii="Arial"/>
              </w:rPr>
            </w:pPr>
            <w:r>
              <w:rPr>
                <w:rFonts w:ascii="Arial"/>
                <w:color w:val="0000FF"/>
                <w:u w:val="single" w:color="0000FF"/>
              </w:rPr>
              <w:t>Earliest</w:t>
            </w:r>
            <w:r>
              <w:rPr>
                <w:rFonts w:ascii="Arial"/>
                <w:color w:val="0000FF"/>
                <w:spacing w:val="-4"/>
                <w:u w:val="single" w:color="0000FF"/>
              </w:rPr>
              <w:t xml:space="preserve"> </w:t>
            </w:r>
            <w:r>
              <w:rPr>
                <w:rFonts w:ascii="Arial"/>
                <w:color w:val="0000FF"/>
                <w:u w:val="single" w:color="0000FF"/>
              </w:rPr>
              <w:t>version</w:t>
            </w:r>
            <w:r>
              <w:rPr>
                <w:rFonts w:ascii="Arial"/>
                <w:color w:val="0000FF"/>
                <w:spacing w:val="-5"/>
                <w:u w:val="single" w:color="0000FF"/>
              </w:rPr>
              <w:t xml:space="preserve"> </w:t>
            </w:r>
            <w:r>
              <w:rPr>
                <w:rFonts w:ascii="Arial"/>
                <w:color w:val="0000FF"/>
                <w:u w:val="single" w:color="0000FF"/>
              </w:rPr>
              <w:t>in</w:t>
            </w:r>
            <w:r>
              <w:rPr>
                <w:rFonts w:ascii="Arial"/>
                <w:color w:val="0000FF"/>
                <w:spacing w:val="-4"/>
                <w:u w:val="single" w:color="0000FF"/>
              </w:rPr>
              <w:t xml:space="preserve"> Trove</w:t>
            </w:r>
          </w:p>
        </w:tc>
      </w:tr>
      <w:tr w:rsidR="001325E9" w14:paraId="34133199" w14:textId="77777777">
        <w:trPr>
          <w:trHeight w:val="1403"/>
        </w:trPr>
        <w:tc>
          <w:tcPr>
            <w:tcW w:w="4501" w:type="dxa"/>
            <w:tcBorders>
              <w:top w:val="single" w:sz="4" w:space="0" w:color="000000"/>
              <w:bottom w:val="single" w:sz="4" w:space="0" w:color="000000"/>
            </w:tcBorders>
          </w:tcPr>
          <w:p w14:paraId="34133196" w14:textId="77777777" w:rsidR="001325E9" w:rsidRDefault="00131608">
            <w:pPr>
              <w:pStyle w:val="TableParagraph"/>
              <w:spacing w:before="120" w:line="276" w:lineRule="auto"/>
              <w:ind w:left="122"/>
              <w:rPr>
                <w:rFonts w:ascii="Arial"/>
              </w:rPr>
            </w:pPr>
            <w:r>
              <w:rPr>
                <w:rFonts w:ascii="Arial"/>
              </w:rPr>
              <w:t>ATAGI recommendations on the use of a third</w:t>
            </w:r>
            <w:r>
              <w:rPr>
                <w:rFonts w:ascii="Arial"/>
                <w:spacing w:val="-6"/>
              </w:rPr>
              <w:t xml:space="preserve"> </w:t>
            </w:r>
            <w:r>
              <w:rPr>
                <w:rFonts w:ascii="Arial"/>
              </w:rPr>
              <w:t>primary</w:t>
            </w:r>
            <w:r>
              <w:rPr>
                <w:rFonts w:ascii="Arial"/>
                <w:spacing w:val="-5"/>
              </w:rPr>
              <w:t xml:space="preserve"> </w:t>
            </w:r>
            <w:r>
              <w:rPr>
                <w:rFonts w:ascii="Arial"/>
              </w:rPr>
              <w:t>dose</w:t>
            </w:r>
            <w:r>
              <w:rPr>
                <w:rFonts w:ascii="Arial"/>
                <w:spacing w:val="-8"/>
              </w:rPr>
              <w:t xml:space="preserve"> </w:t>
            </w:r>
            <w:r>
              <w:rPr>
                <w:rFonts w:ascii="Arial"/>
              </w:rPr>
              <w:t>of</w:t>
            </w:r>
            <w:r>
              <w:rPr>
                <w:rFonts w:ascii="Arial"/>
                <w:spacing w:val="-6"/>
              </w:rPr>
              <w:t xml:space="preserve"> </w:t>
            </w:r>
            <w:r>
              <w:rPr>
                <w:rFonts w:ascii="Arial"/>
              </w:rPr>
              <w:t>COVID-19</w:t>
            </w:r>
            <w:r>
              <w:rPr>
                <w:rFonts w:ascii="Arial"/>
                <w:spacing w:val="-6"/>
              </w:rPr>
              <w:t xml:space="preserve"> </w:t>
            </w:r>
            <w:r>
              <w:rPr>
                <w:rFonts w:ascii="Arial"/>
              </w:rPr>
              <w:t>vaccine</w:t>
            </w:r>
            <w:r>
              <w:rPr>
                <w:rFonts w:ascii="Arial"/>
                <w:spacing w:val="-6"/>
              </w:rPr>
              <w:t xml:space="preserve"> </w:t>
            </w:r>
            <w:r>
              <w:rPr>
                <w:rFonts w:ascii="Arial"/>
              </w:rPr>
              <w:t xml:space="preserve">in individuals who are severely </w:t>
            </w:r>
            <w:r>
              <w:rPr>
                <w:rFonts w:ascii="Arial"/>
                <w:spacing w:val="-2"/>
              </w:rPr>
              <w:t>immunocompromised</w:t>
            </w:r>
          </w:p>
        </w:tc>
        <w:tc>
          <w:tcPr>
            <w:tcW w:w="1837" w:type="dxa"/>
            <w:tcBorders>
              <w:top w:val="single" w:sz="4" w:space="0" w:color="000000"/>
              <w:bottom w:val="single" w:sz="4" w:space="0" w:color="000000"/>
            </w:tcBorders>
          </w:tcPr>
          <w:p w14:paraId="34133197" w14:textId="77777777" w:rsidR="001325E9" w:rsidRDefault="00131608">
            <w:pPr>
              <w:pStyle w:val="TableParagraph"/>
              <w:spacing w:before="120"/>
              <w:ind w:left="121"/>
              <w:rPr>
                <w:rFonts w:ascii="Arial"/>
              </w:rPr>
            </w:pPr>
            <w:hyperlink r:id="rId13">
              <w:r>
                <w:rPr>
                  <w:rFonts w:ascii="Arial"/>
                  <w:color w:val="0000FF"/>
                  <w:u w:val="single" w:color="0000FF"/>
                </w:rPr>
                <w:t>Current</w:t>
              </w:r>
              <w:r>
                <w:rPr>
                  <w:rFonts w:ascii="Arial"/>
                  <w:color w:val="0000FF"/>
                  <w:spacing w:val="-5"/>
                  <w:u w:val="single" w:color="0000FF"/>
                </w:rPr>
                <w:t xml:space="preserve"> </w:t>
              </w:r>
              <w:r>
                <w:rPr>
                  <w:rFonts w:ascii="Arial"/>
                  <w:color w:val="0000FF"/>
                  <w:spacing w:val="-2"/>
                  <w:u w:val="single" w:color="0000FF"/>
                </w:rPr>
                <w:t>version</w:t>
              </w:r>
            </w:hyperlink>
          </w:p>
        </w:tc>
        <w:tc>
          <w:tcPr>
            <w:tcW w:w="2746" w:type="dxa"/>
            <w:tcBorders>
              <w:top w:val="single" w:sz="4" w:space="0" w:color="000000"/>
              <w:bottom w:val="single" w:sz="4" w:space="0" w:color="000000"/>
            </w:tcBorders>
          </w:tcPr>
          <w:p w14:paraId="34133198" w14:textId="77777777" w:rsidR="001325E9" w:rsidRDefault="00131608">
            <w:pPr>
              <w:pStyle w:val="TableParagraph"/>
              <w:spacing w:before="120"/>
              <w:ind w:left="0" w:right="35"/>
              <w:jc w:val="center"/>
              <w:rPr>
                <w:rFonts w:ascii="Arial"/>
              </w:rPr>
            </w:pPr>
            <w:r>
              <w:rPr>
                <w:rFonts w:ascii="Arial"/>
                <w:color w:val="0000FF"/>
                <w:u w:val="single" w:color="0000FF"/>
              </w:rPr>
              <w:t>Earliest</w:t>
            </w:r>
            <w:r>
              <w:rPr>
                <w:rFonts w:ascii="Arial"/>
                <w:color w:val="0000FF"/>
                <w:spacing w:val="-4"/>
                <w:u w:val="single" w:color="0000FF"/>
              </w:rPr>
              <w:t xml:space="preserve"> </w:t>
            </w:r>
            <w:r>
              <w:rPr>
                <w:rFonts w:ascii="Arial"/>
                <w:color w:val="0000FF"/>
                <w:u w:val="single" w:color="0000FF"/>
              </w:rPr>
              <w:t>version</w:t>
            </w:r>
            <w:r>
              <w:rPr>
                <w:rFonts w:ascii="Arial"/>
                <w:color w:val="0000FF"/>
                <w:spacing w:val="-5"/>
                <w:u w:val="single" w:color="0000FF"/>
              </w:rPr>
              <w:t xml:space="preserve"> </w:t>
            </w:r>
            <w:r>
              <w:rPr>
                <w:rFonts w:ascii="Arial"/>
                <w:color w:val="0000FF"/>
                <w:u w:val="single" w:color="0000FF"/>
              </w:rPr>
              <w:t>in</w:t>
            </w:r>
            <w:r>
              <w:rPr>
                <w:rFonts w:ascii="Arial"/>
                <w:color w:val="0000FF"/>
                <w:spacing w:val="-4"/>
                <w:u w:val="single" w:color="0000FF"/>
              </w:rPr>
              <w:t xml:space="preserve"> Trove</w:t>
            </w:r>
          </w:p>
        </w:tc>
      </w:tr>
      <w:tr w:rsidR="001325E9" w14:paraId="3413319D" w14:textId="77777777">
        <w:trPr>
          <w:trHeight w:val="822"/>
        </w:trPr>
        <w:tc>
          <w:tcPr>
            <w:tcW w:w="4501" w:type="dxa"/>
            <w:tcBorders>
              <w:top w:val="single" w:sz="4" w:space="0" w:color="000000"/>
              <w:bottom w:val="single" w:sz="4" w:space="0" w:color="000000"/>
            </w:tcBorders>
          </w:tcPr>
          <w:p w14:paraId="3413319A" w14:textId="77777777" w:rsidR="001325E9" w:rsidRDefault="00131608">
            <w:pPr>
              <w:pStyle w:val="TableParagraph"/>
              <w:spacing w:before="120" w:line="276" w:lineRule="auto"/>
              <w:ind w:left="122"/>
              <w:rPr>
                <w:rFonts w:ascii="Arial"/>
              </w:rPr>
            </w:pPr>
            <w:r>
              <w:rPr>
                <w:rFonts w:ascii="Arial"/>
              </w:rPr>
              <w:t>ATAGI</w:t>
            </w:r>
            <w:r>
              <w:rPr>
                <w:rFonts w:ascii="Arial"/>
                <w:spacing w:val="-10"/>
              </w:rPr>
              <w:t xml:space="preserve"> </w:t>
            </w:r>
            <w:r>
              <w:rPr>
                <w:rFonts w:ascii="Arial"/>
              </w:rPr>
              <w:t>clinical</w:t>
            </w:r>
            <w:r>
              <w:rPr>
                <w:rFonts w:ascii="Arial"/>
                <w:spacing w:val="-9"/>
              </w:rPr>
              <w:t xml:space="preserve"> </w:t>
            </w:r>
            <w:r>
              <w:rPr>
                <w:rFonts w:ascii="Arial"/>
              </w:rPr>
              <w:t>guidance</w:t>
            </w:r>
            <w:r>
              <w:rPr>
                <w:rFonts w:ascii="Arial"/>
                <w:spacing w:val="-9"/>
              </w:rPr>
              <w:t xml:space="preserve"> </w:t>
            </w:r>
            <w:r>
              <w:rPr>
                <w:rFonts w:ascii="Arial"/>
              </w:rPr>
              <w:t>on</w:t>
            </w:r>
            <w:r>
              <w:rPr>
                <w:rFonts w:ascii="Arial"/>
                <w:spacing w:val="-9"/>
              </w:rPr>
              <w:t xml:space="preserve"> </w:t>
            </w:r>
            <w:r>
              <w:rPr>
                <w:rFonts w:ascii="Arial"/>
              </w:rPr>
              <w:t>COVID-19 vaccine administration errors</w:t>
            </w:r>
          </w:p>
        </w:tc>
        <w:tc>
          <w:tcPr>
            <w:tcW w:w="1837" w:type="dxa"/>
            <w:tcBorders>
              <w:top w:val="single" w:sz="4" w:space="0" w:color="000000"/>
              <w:bottom w:val="single" w:sz="4" w:space="0" w:color="000000"/>
            </w:tcBorders>
          </w:tcPr>
          <w:p w14:paraId="3413319B" w14:textId="77777777" w:rsidR="001325E9" w:rsidRDefault="00131608">
            <w:pPr>
              <w:pStyle w:val="TableParagraph"/>
              <w:spacing w:before="120"/>
              <w:ind w:left="121"/>
              <w:rPr>
                <w:rFonts w:ascii="Arial"/>
              </w:rPr>
            </w:pPr>
            <w:hyperlink r:id="rId14">
              <w:r>
                <w:rPr>
                  <w:rFonts w:ascii="Arial"/>
                  <w:color w:val="0000FF"/>
                  <w:u w:val="single" w:color="0000FF"/>
                </w:rPr>
                <w:t>Current</w:t>
              </w:r>
              <w:r>
                <w:rPr>
                  <w:rFonts w:ascii="Arial"/>
                  <w:color w:val="0000FF"/>
                  <w:spacing w:val="-5"/>
                  <w:u w:val="single" w:color="0000FF"/>
                </w:rPr>
                <w:t xml:space="preserve"> </w:t>
              </w:r>
              <w:r>
                <w:rPr>
                  <w:rFonts w:ascii="Arial"/>
                  <w:color w:val="0000FF"/>
                  <w:spacing w:val="-2"/>
                  <w:u w:val="single" w:color="0000FF"/>
                </w:rPr>
                <w:t>version</w:t>
              </w:r>
            </w:hyperlink>
          </w:p>
        </w:tc>
        <w:tc>
          <w:tcPr>
            <w:tcW w:w="2746" w:type="dxa"/>
            <w:tcBorders>
              <w:top w:val="single" w:sz="4" w:space="0" w:color="000000"/>
              <w:bottom w:val="single" w:sz="4" w:space="0" w:color="000000"/>
            </w:tcBorders>
          </w:tcPr>
          <w:p w14:paraId="3413319C" w14:textId="77777777" w:rsidR="001325E9" w:rsidRDefault="00131608">
            <w:pPr>
              <w:pStyle w:val="TableParagraph"/>
              <w:spacing w:before="120"/>
              <w:ind w:left="0" w:right="35"/>
              <w:jc w:val="center"/>
              <w:rPr>
                <w:rFonts w:ascii="Arial"/>
              </w:rPr>
            </w:pPr>
            <w:r>
              <w:rPr>
                <w:rFonts w:ascii="Arial"/>
                <w:color w:val="0000FF"/>
                <w:u w:val="single" w:color="0000FF"/>
              </w:rPr>
              <w:t>Earliest</w:t>
            </w:r>
            <w:r>
              <w:rPr>
                <w:rFonts w:ascii="Arial"/>
                <w:color w:val="0000FF"/>
                <w:spacing w:val="-4"/>
                <w:u w:val="single" w:color="0000FF"/>
              </w:rPr>
              <w:t xml:space="preserve"> </w:t>
            </w:r>
            <w:r>
              <w:rPr>
                <w:rFonts w:ascii="Arial"/>
                <w:color w:val="0000FF"/>
                <w:u w:val="single" w:color="0000FF"/>
              </w:rPr>
              <w:t>version</w:t>
            </w:r>
            <w:r>
              <w:rPr>
                <w:rFonts w:ascii="Arial"/>
                <w:color w:val="0000FF"/>
                <w:spacing w:val="-5"/>
                <w:u w:val="single" w:color="0000FF"/>
              </w:rPr>
              <w:t xml:space="preserve"> </w:t>
            </w:r>
            <w:r>
              <w:rPr>
                <w:rFonts w:ascii="Arial"/>
                <w:color w:val="0000FF"/>
                <w:u w:val="single" w:color="0000FF"/>
              </w:rPr>
              <w:t>in</w:t>
            </w:r>
            <w:r>
              <w:rPr>
                <w:rFonts w:ascii="Arial"/>
                <w:color w:val="0000FF"/>
                <w:spacing w:val="-4"/>
                <w:u w:val="single" w:color="0000FF"/>
              </w:rPr>
              <w:t xml:space="preserve"> Trove</w:t>
            </w:r>
          </w:p>
        </w:tc>
      </w:tr>
      <w:tr w:rsidR="001325E9" w14:paraId="341331A1" w14:textId="77777777">
        <w:trPr>
          <w:trHeight w:val="1113"/>
        </w:trPr>
        <w:tc>
          <w:tcPr>
            <w:tcW w:w="4501" w:type="dxa"/>
            <w:tcBorders>
              <w:top w:val="single" w:sz="4" w:space="0" w:color="000000"/>
              <w:bottom w:val="single" w:sz="4" w:space="0" w:color="000000"/>
            </w:tcBorders>
          </w:tcPr>
          <w:p w14:paraId="3413319E" w14:textId="77777777" w:rsidR="001325E9" w:rsidRDefault="00131608">
            <w:pPr>
              <w:pStyle w:val="TableParagraph"/>
              <w:spacing w:before="120" w:line="276" w:lineRule="auto"/>
              <w:ind w:left="122"/>
              <w:rPr>
                <w:rFonts w:ascii="Arial" w:hAnsi="Arial"/>
              </w:rPr>
            </w:pPr>
            <w:r>
              <w:rPr>
                <w:rFonts w:ascii="Arial" w:hAnsi="Arial"/>
              </w:rPr>
              <w:t>COVID-19 vaccination – Shared decision making</w:t>
            </w:r>
            <w:r>
              <w:rPr>
                <w:rFonts w:ascii="Arial" w:hAnsi="Arial"/>
                <w:spacing w:val="-6"/>
              </w:rPr>
              <w:t xml:space="preserve"> </w:t>
            </w:r>
            <w:r>
              <w:rPr>
                <w:rFonts w:ascii="Arial" w:hAnsi="Arial"/>
              </w:rPr>
              <w:t>guide</w:t>
            </w:r>
            <w:r>
              <w:rPr>
                <w:rFonts w:ascii="Arial" w:hAnsi="Arial"/>
                <w:spacing w:val="-7"/>
              </w:rPr>
              <w:t xml:space="preserve"> </w:t>
            </w:r>
            <w:r>
              <w:rPr>
                <w:rFonts w:ascii="Arial" w:hAnsi="Arial"/>
              </w:rPr>
              <w:t>for</w:t>
            </w:r>
            <w:r>
              <w:rPr>
                <w:rFonts w:ascii="Arial" w:hAnsi="Arial"/>
                <w:spacing w:val="-6"/>
              </w:rPr>
              <w:t xml:space="preserve"> </w:t>
            </w:r>
            <w:r>
              <w:rPr>
                <w:rFonts w:ascii="Arial" w:hAnsi="Arial"/>
              </w:rPr>
              <w:t>women</w:t>
            </w:r>
            <w:r>
              <w:rPr>
                <w:rFonts w:ascii="Arial" w:hAnsi="Arial"/>
                <w:spacing w:val="-7"/>
              </w:rPr>
              <w:t xml:space="preserve"> </w:t>
            </w:r>
            <w:r>
              <w:rPr>
                <w:rFonts w:ascii="Arial" w:hAnsi="Arial"/>
              </w:rPr>
              <w:t>who</w:t>
            </w:r>
            <w:r>
              <w:rPr>
                <w:rFonts w:ascii="Arial" w:hAnsi="Arial"/>
                <w:spacing w:val="-6"/>
              </w:rPr>
              <w:t xml:space="preserve"> </w:t>
            </w:r>
            <w:r>
              <w:rPr>
                <w:rFonts w:ascii="Arial" w:hAnsi="Arial"/>
              </w:rPr>
              <w:t>are</w:t>
            </w:r>
            <w:r>
              <w:rPr>
                <w:rFonts w:ascii="Arial" w:hAnsi="Arial"/>
                <w:spacing w:val="-7"/>
              </w:rPr>
              <w:t xml:space="preserve"> </w:t>
            </w:r>
            <w:r>
              <w:rPr>
                <w:rFonts w:ascii="Arial" w:hAnsi="Arial"/>
              </w:rPr>
              <w:t>pregnant, breastfeeding or planning pregnancy</w:t>
            </w:r>
          </w:p>
        </w:tc>
        <w:tc>
          <w:tcPr>
            <w:tcW w:w="1837" w:type="dxa"/>
            <w:tcBorders>
              <w:top w:val="single" w:sz="4" w:space="0" w:color="000000"/>
              <w:bottom w:val="single" w:sz="4" w:space="0" w:color="000000"/>
            </w:tcBorders>
          </w:tcPr>
          <w:p w14:paraId="3413319F" w14:textId="77777777" w:rsidR="001325E9" w:rsidRDefault="00131608">
            <w:pPr>
              <w:pStyle w:val="TableParagraph"/>
              <w:spacing w:before="120"/>
              <w:ind w:left="121"/>
              <w:rPr>
                <w:rFonts w:ascii="Arial"/>
              </w:rPr>
            </w:pPr>
            <w:hyperlink r:id="rId15">
              <w:r>
                <w:rPr>
                  <w:rFonts w:ascii="Arial"/>
                  <w:color w:val="0000FF"/>
                  <w:u w:val="single" w:color="0000FF"/>
                </w:rPr>
                <w:t>Current</w:t>
              </w:r>
              <w:r>
                <w:rPr>
                  <w:rFonts w:ascii="Arial"/>
                  <w:color w:val="0000FF"/>
                  <w:spacing w:val="-5"/>
                  <w:u w:val="single" w:color="0000FF"/>
                </w:rPr>
                <w:t xml:space="preserve"> </w:t>
              </w:r>
              <w:r>
                <w:rPr>
                  <w:rFonts w:ascii="Arial"/>
                  <w:color w:val="0000FF"/>
                  <w:spacing w:val="-2"/>
                  <w:u w:val="single" w:color="0000FF"/>
                </w:rPr>
                <w:t>version</w:t>
              </w:r>
            </w:hyperlink>
          </w:p>
        </w:tc>
        <w:tc>
          <w:tcPr>
            <w:tcW w:w="2746" w:type="dxa"/>
            <w:tcBorders>
              <w:top w:val="single" w:sz="4" w:space="0" w:color="000000"/>
              <w:bottom w:val="single" w:sz="4" w:space="0" w:color="000000"/>
            </w:tcBorders>
          </w:tcPr>
          <w:p w14:paraId="341331A0" w14:textId="77777777" w:rsidR="001325E9" w:rsidRDefault="00131608">
            <w:pPr>
              <w:pStyle w:val="TableParagraph"/>
              <w:spacing w:before="120"/>
              <w:ind w:left="0" w:right="35"/>
              <w:jc w:val="center"/>
              <w:rPr>
                <w:rFonts w:ascii="Arial"/>
              </w:rPr>
            </w:pPr>
            <w:r>
              <w:rPr>
                <w:rFonts w:ascii="Arial"/>
                <w:color w:val="0000FF"/>
                <w:u w:val="single" w:color="0000FF"/>
              </w:rPr>
              <w:t>Earliest</w:t>
            </w:r>
            <w:r>
              <w:rPr>
                <w:rFonts w:ascii="Arial"/>
                <w:color w:val="0000FF"/>
                <w:spacing w:val="-4"/>
                <w:u w:val="single" w:color="0000FF"/>
              </w:rPr>
              <w:t xml:space="preserve"> </w:t>
            </w:r>
            <w:r>
              <w:rPr>
                <w:rFonts w:ascii="Arial"/>
                <w:color w:val="0000FF"/>
                <w:u w:val="single" w:color="0000FF"/>
              </w:rPr>
              <w:t>version</w:t>
            </w:r>
            <w:r>
              <w:rPr>
                <w:rFonts w:ascii="Arial"/>
                <w:color w:val="0000FF"/>
                <w:spacing w:val="-5"/>
                <w:u w:val="single" w:color="0000FF"/>
              </w:rPr>
              <w:t xml:space="preserve"> </w:t>
            </w:r>
            <w:r>
              <w:rPr>
                <w:rFonts w:ascii="Arial"/>
                <w:color w:val="0000FF"/>
                <w:u w:val="single" w:color="0000FF"/>
              </w:rPr>
              <w:t>in</w:t>
            </w:r>
            <w:r>
              <w:rPr>
                <w:rFonts w:ascii="Arial"/>
                <w:color w:val="0000FF"/>
                <w:spacing w:val="-4"/>
                <w:u w:val="single" w:color="0000FF"/>
              </w:rPr>
              <w:t xml:space="preserve"> Trove</w:t>
            </w:r>
          </w:p>
        </w:tc>
      </w:tr>
    </w:tbl>
    <w:p w14:paraId="341331A2" w14:textId="77777777" w:rsidR="001325E9" w:rsidRDefault="001325E9">
      <w:pPr>
        <w:jc w:val="center"/>
        <w:rPr>
          <w:rFonts w:ascii="Arial"/>
        </w:rPr>
        <w:sectPr w:rsidR="001325E9">
          <w:headerReference w:type="default" r:id="rId16"/>
          <w:footerReference w:type="default" r:id="rId17"/>
          <w:pgSz w:w="11910" w:h="16840"/>
          <w:pgMar w:top="2180" w:right="1300" w:bottom="920" w:left="1300" w:header="856" w:footer="734" w:gutter="0"/>
          <w:pgNumType w:start="1"/>
          <w:cols w:space="720"/>
        </w:sectPr>
      </w:pPr>
    </w:p>
    <w:tbl>
      <w:tblPr>
        <w:tblW w:w="0" w:type="auto"/>
        <w:tblInd w:w="111" w:type="dxa"/>
        <w:tblLayout w:type="fixed"/>
        <w:tblCellMar>
          <w:left w:w="0" w:type="dxa"/>
          <w:right w:w="0" w:type="dxa"/>
        </w:tblCellMar>
        <w:tblLook w:val="01E0" w:firstRow="1" w:lastRow="1" w:firstColumn="1" w:lastColumn="1" w:noHBand="0" w:noVBand="0"/>
      </w:tblPr>
      <w:tblGrid>
        <w:gridCol w:w="4508"/>
        <w:gridCol w:w="1830"/>
        <w:gridCol w:w="2746"/>
      </w:tblGrid>
      <w:tr w:rsidR="001325E9" w14:paraId="341331A6" w14:textId="77777777">
        <w:trPr>
          <w:trHeight w:val="820"/>
        </w:trPr>
        <w:tc>
          <w:tcPr>
            <w:tcW w:w="4508" w:type="dxa"/>
            <w:tcBorders>
              <w:top w:val="single" w:sz="4" w:space="0" w:color="000000"/>
              <w:bottom w:val="single" w:sz="4" w:space="0" w:color="000000"/>
            </w:tcBorders>
            <w:shd w:val="clear" w:color="auto" w:fill="3E4975"/>
          </w:tcPr>
          <w:p w14:paraId="341331A3" w14:textId="77777777" w:rsidR="001325E9" w:rsidRDefault="00131608">
            <w:pPr>
              <w:pStyle w:val="TableParagraph"/>
              <w:spacing w:before="120"/>
              <w:ind w:left="122"/>
              <w:rPr>
                <w:rFonts w:ascii="Arial"/>
                <w:b/>
              </w:rPr>
            </w:pPr>
            <w:r>
              <w:rPr>
                <w:rFonts w:ascii="Arial"/>
                <w:b/>
                <w:color w:val="FFFFFF"/>
              </w:rPr>
              <w:lastRenderedPageBreak/>
              <w:t>Document</w:t>
            </w:r>
            <w:r>
              <w:rPr>
                <w:rFonts w:ascii="Arial"/>
                <w:b/>
                <w:color w:val="FFFFFF"/>
                <w:spacing w:val="-8"/>
              </w:rPr>
              <w:t xml:space="preserve"> </w:t>
            </w:r>
            <w:r>
              <w:rPr>
                <w:rFonts w:ascii="Arial"/>
                <w:b/>
                <w:color w:val="FFFFFF"/>
                <w:spacing w:val="-4"/>
              </w:rPr>
              <w:t>title</w:t>
            </w:r>
          </w:p>
        </w:tc>
        <w:tc>
          <w:tcPr>
            <w:tcW w:w="1830" w:type="dxa"/>
            <w:tcBorders>
              <w:top w:val="single" w:sz="4" w:space="0" w:color="000000"/>
              <w:bottom w:val="single" w:sz="4" w:space="0" w:color="000000"/>
            </w:tcBorders>
            <w:shd w:val="clear" w:color="auto" w:fill="3E4975"/>
          </w:tcPr>
          <w:p w14:paraId="341331A4" w14:textId="77777777" w:rsidR="001325E9" w:rsidRDefault="00131608">
            <w:pPr>
              <w:pStyle w:val="TableParagraph"/>
              <w:spacing w:before="120" w:line="276" w:lineRule="auto"/>
              <w:ind w:left="114"/>
              <w:rPr>
                <w:rFonts w:ascii="Arial"/>
                <w:b/>
              </w:rPr>
            </w:pPr>
            <w:r>
              <w:rPr>
                <w:rFonts w:ascii="Arial"/>
                <w:b/>
                <w:color w:val="FFFFFF"/>
              </w:rPr>
              <w:t>Link</w:t>
            </w:r>
            <w:r>
              <w:rPr>
                <w:rFonts w:ascii="Arial"/>
                <w:b/>
                <w:color w:val="FFFFFF"/>
                <w:spacing w:val="-16"/>
              </w:rPr>
              <w:t xml:space="preserve"> </w:t>
            </w:r>
            <w:r>
              <w:rPr>
                <w:rFonts w:ascii="Arial"/>
                <w:b/>
                <w:color w:val="FFFFFF"/>
              </w:rPr>
              <w:t>to</w:t>
            </w:r>
            <w:r>
              <w:rPr>
                <w:rFonts w:ascii="Arial"/>
                <w:b/>
                <w:color w:val="FFFFFF"/>
                <w:spacing w:val="-15"/>
              </w:rPr>
              <w:t xml:space="preserve"> </w:t>
            </w:r>
            <w:r>
              <w:rPr>
                <w:rFonts w:ascii="Arial"/>
                <w:b/>
                <w:color w:val="FFFFFF"/>
              </w:rPr>
              <w:t xml:space="preserve">current </w:t>
            </w:r>
            <w:r>
              <w:rPr>
                <w:rFonts w:ascii="Arial"/>
                <w:b/>
                <w:color w:val="FFFFFF"/>
                <w:spacing w:val="-2"/>
              </w:rPr>
              <w:t>version</w:t>
            </w:r>
          </w:p>
        </w:tc>
        <w:tc>
          <w:tcPr>
            <w:tcW w:w="2746" w:type="dxa"/>
            <w:tcBorders>
              <w:top w:val="single" w:sz="4" w:space="0" w:color="000000"/>
              <w:bottom w:val="single" w:sz="4" w:space="0" w:color="000000"/>
            </w:tcBorders>
            <w:shd w:val="clear" w:color="auto" w:fill="3E4975"/>
          </w:tcPr>
          <w:p w14:paraId="341331A5" w14:textId="77777777" w:rsidR="001325E9" w:rsidRDefault="00131608">
            <w:pPr>
              <w:pStyle w:val="TableParagraph"/>
              <w:spacing w:before="120" w:line="276" w:lineRule="auto"/>
              <w:ind w:left="173" w:right="131"/>
              <w:rPr>
                <w:rFonts w:ascii="Arial"/>
                <w:b/>
              </w:rPr>
            </w:pPr>
            <w:r>
              <w:rPr>
                <w:rFonts w:ascii="Arial"/>
                <w:b/>
                <w:color w:val="FFFFFF"/>
              </w:rPr>
              <w:t>Link</w:t>
            </w:r>
            <w:r>
              <w:rPr>
                <w:rFonts w:ascii="Arial"/>
                <w:b/>
                <w:color w:val="FFFFFF"/>
                <w:spacing w:val="-13"/>
              </w:rPr>
              <w:t xml:space="preserve"> </w:t>
            </w:r>
            <w:r>
              <w:rPr>
                <w:rFonts w:ascii="Arial"/>
                <w:b/>
                <w:color w:val="FFFFFF"/>
              </w:rPr>
              <w:t>to</w:t>
            </w:r>
            <w:r>
              <w:rPr>
                <w:rFonts w:ascii="Arial"/>
                <w:b/>
                <w:color w:val="FFFFFF"/>
                <w:spacing w:val="-11"/>
              </w:rPr>
              <w:t xml:space="preserve"> </w:t>
            </w:r>
            <w:r>
              <w:rPr>
                <w:rFonts w:ascii="Arial"/>
                <w:b/>
                <w:color w:val="FFFFFF"/>
              </w:rPr>
              <w:t>earliest</w:t>
            </w:r>
            <w:r>
              <w:rPr>
                <w:rFonts w:ascii="Arial"/>
                <w:b/>
                <w:color w:val="FFFFFF"/>
                <w:spacing w:val="-12"/>
              </w:rPr>
              <w:t xml:space="preserve"> </w:t>
            </w:r>
            <w:r>
              <w:rPr>
                <w:rFonts w:ascii="Arial"/>
                <w:b/>
                <w:color w:val="FFFFFF"/>
              </w:rPr>
              <w:t>version in Trove</w:t>
            </w:r>
          </w:p>
        </w:tc>
      </w:tr>
      <w:tr w:rsidR="001325E9" w14:paraId="341331AA" w14:textId="77777777">
        <w:trPr>
          <w:trHeight w:val="1113"/>
        </w:trPr>
        <w:tc>
          <w:tcPr>
            <w:tcW w:w="4508" w:type="dxa"/>
            <w:tcBorders>
              <w:top w:val="single" w:sz="4" w:space="0" w:color="000000"/>
              <w:bottom w:val="single" w:sz="4" w:space="0" w:color="000000"/>
            </w:tcBorders>
          </w:tcPr>
          <w:p w14:paraId="341331A7" w14:textId="77777777" w:rsidR="001325E9" w:rsidRDefault="00131608">
            <w:pPr>
              <w:pStyle w:val="TableParagraph"/>
              <w:spacing w:before="122" w:line="276" w:lineRule="auto"/>
              <w:ind w:left="122"/>
              <w:rPr>
                <w:rFonts w:ascii="Arial" w:hAnsi="Arial"/>
              </w:rPr>
            </w:pPr>
            <w:r>
              <w:rPr>
                <w:rFonts w:ascii="Arial" w:hAnsi="Arial"/>
              </w:rPr>
              <w:t>ATAGI</w:t>
            </w:r>
            <w:r>
              <w:rPr>
                <w:rFonts w:ascii="Arial" w:hAnsi="Arial"/>
                <w:spacing w:val="-5"/>
              </w:rPr>
              <w:t xml:space="preserve"> </w:t>
            </w:r>
            <w:r>
              <w:rPr>
                <w:rFonts w:ascii="Arial" w:hAnsi="Arial"/>
              </w:rPr>
              <w:t>–</w:t>
            </w:r>
            <w:r>
              <w:rPr>
                <w:rFonts w:ascii="Arial" w:hAnsi="Arial"/>
                <w:spacing w:val="-9"/>
              </w:rPr>
              <w:t xml:space="preserve"> </w:t>
            </w:r>
            <w:r>
              <w:rPr>
                <w:rFonts w:ascii="Arial" w:hAnsi="Arial"/>
              </w:rPr>
              <w:t>COVID-19</w:t>
            </w:r>
            <w:r>
              <w:rPr>
                <w:rFonts w:ascii="Arial" w:hAnsi="Arial"/>
                <w:spacing w:val="-9"/>
              </w:rPr>
              <w:t xml:space="preserve"> </w:t>
            </w:r>
            <w:r>
              <w:rPr>
                <w:rFonts w:ascii="Arial" w:hAnsi="Arial"/>
              </w:rPr>
              <w:t>vaccination</w:t>
            </w:r>
            <w:r>
              <w:rPr>
                <w:rFonts w:ascii="Arial" w:hAnsi="Arial"/>
                <w:spacing w:val="-7"/>
              </w:rPr>
              <w:t xml:space="preserve"> </w:t>
            </w:r>
            <w:r>
              <w:rPr>
                <w:rFonts w:ascii="Arial" w:hAnsi="Arial"/>
              </w:rPr>
              <w:t>–</w:t>
            </w:r>
            <w:r>
              <w:rPr>
                <w:rFonts w:ascii="Arial" w:hAnsi="Arial"/>
                <w:spacing w:val="-6"/>
              </w:rPr>
              <w:t xml:space="preserve"> </w:t>
            </w:r>
            <w:r>
              <w:rPr>
                <w:rFonts w:ascii="Arial" w:hAnsi="Arial"/>
              </w:rPr>
              <w:t xml:space="preserve">Shared decision making guide for people with </w:t>
            </w:r>
            <w:r>
              <w:rPr>
                <w:rFonts w:ascii="Arial" w:hAnsi="Arial"/>
                <w:spacing w:val="-2"/>
              </w:rPr>
              <w:t>immunocompromise</w:t>
            </w:r>
          </w:p>
        </w:tc>
        <w:tc>
          <w:tcPr>
            <w:tcW w:w="1830" w:type="dxa"/>
            <w:tcBorders>
              <w:top w:val="single" w:sz="4" w:space="0" w:color="000000"/>
              <w:bottom w:val="single" w:sz="4" w:space="0" w:color="000000"/>
            </w:tcBorders>
          </w:tcPr>
          <w:p w14:paraId="341331A8" w14:textId="77777777" w:rsidR="001325E9" w:rsidRDefault="00131608">
            <w:pPr>
              <w:pStyle w:val="TableParagraph"/>
              <w:spacing w:before="122"/>
              <w:ind w:left="114"/>
              <w:rPr>
                <w:rFonts w:ascii="Arial"/>
              </w:rPr>
            </w:pPr>
            <w:hyperlink r:id="rId18">
              <w:r>
                <w:rPr>
                  <w:rFonts w:ascii="Arial"/>
                  <w:color w:val="0000FF"/>
                  <w:u w:val="single" w:color="0000FF"/>
                </w:rPr>
                <w:t>Current</w:t>
              </w:r>
              <w:r>
                <w:rPr>
                  <w:rFonts w:ascii="Arial"/>
                  <w:color w:val="0000FF"/>
                  <w:spacing w:val="-5"/>
                  <w:u w:val="single" w:color="0000FF"/>
                </w:rPr>
                <w:t xml:space="preserve"> </w:t>
              </w:r>
              <w:r>
                <w:rPr>
                  <w:rFonts w:ascii="Arial"/>
                  <w:color w:val="0000FF"/>
                  <w:spacing w:val="-2"/>
                  <w:u w:val="single" w:color="0000FF"/>
                </w:rPr>
                <w:t>version</w:t>
              </w:r>
            </w:hyperlink>
          </w:p>
        </w:tc>
        <w:tc>
          <w:tcPr>
            <w:tcW w:w="2746" w:type="dxa"/>
            <w:tcBorders>
              <w:top w:val="single" w:sz="4" w:space="0" w:color="000000"/>
              <w:bottom w:val="single" w:sz="4" w:space="0" w:color="000000"/>
            </w:tcBorders>
          </w:tcPr>
          <w:p w14:paraId="341331A9" w14:textId="77777777" w:rsidR="001325E9" w:rsidRDefault="00131608">
            <w:pPr>
              <w:pStyle w:val="TableParagraph"/>
              <w:spacing w:before="122"/>
              <w:ind w:left="0" w:right="35"/>
              <w:jc w:val="center"/>
              <w:rPr>
                <w:rFonts w:ascii="Arial"/>
              </w:rPr>
            </w:pPr>
            <w:r>
              <w:rPr>
                <w:rFonts w:ascii="Arial"/>
                <w:color w:val="0000FF"/>
                <w:u w:val="single" w:color="0000FF"/>
              </w:rPr>
              <w:t>Earliest</w:t>
            </w:r>
            <w:r>
              <w:rPr>
                <w:rFonts w:ascii="Arial"/>
                <w:color w:val="0000FF"/>
                <w:spacing w:val="-4"/>
                <w:u w:val="single" w:color="0000FF"/>
              </w:rPr>
              <w:t xml:space="preserve"> </w:t>
            </w:r>
            <w:r>
              <w:rPr>
                <w:rFonts w:ascii="Arial"/>
                <w:color w:val="0000FF"/>
                <w:u w:val="single" w:color="0000FF"/>
              </w:rPr>
              <w:t>version</w:t>
            </w:r>
            <w:r>
              <w:rPr>
                <w:rFonts w:ascii="Arial"/>
                <w:color w:val="0000FF"/>
                <w:spacing w:val="-5"/>
                <w:u w:val="single" w:color="0000FF"/>
              </w:rPr>
              <w:t xml:space="preserve"> </w:t>
            </w:r>
            <w:r>
              <w:rPr>
                <w:rFonts w:ascii="Arial"/>
                <w:color w:val="0000FF"/>
                <w:u w:val="single" w:color="0000FF"/>
              </w:rPr>
              <w:t>in</w:t>
            </w:r>
            <w:r>
              <w:rPr>
                <w:rFonts w:ascii="Arial"/>
                <w:color w:val="0000FF"/>
                <w:spacing w:val="-4"/>
                <w:u w:val="single" w:color="0000FF"/>
              </w:rPr>
              <w:t xml:space="preserve"> Trove</w:t>
            </w:r>
          </w:p>
        </w:tc>
      </w:tr>
      <w:tr w:rsidR="001325E9" w14:paraId="341331AE" w14:textId="77777777">
        <w:trPr>
          <w:trHeight w:val="1113"/>
        </w:trPr>
        <w:tc>
          <w:tcPr>
            <w:tcW w:w="4508" w:type="dxa"/>
            <w:tcBorders>
              <w:top w:val="single" w:sz="4" w:space="0" w:color="000000"/>
              <w:bottom w:val="single" w:sz="4" w:space="0" w:color="000000"/>
            </w:tcBorders>
          </w:tcPr>
          <w:p w14:paraId="341331AB" w14:textId="77777777" w:rsidR="001325E9" w:rsidRDefault="00131608">
            <w:pPr>
              <w:pStyle w:val="TableParagraph"/>
              <w:spacing w:before="120" w:line="276" w:lineRule="auto"/>
              <w:ind w:left="122"/>
              <w:rPr>
                <w:rFonts w:ascii="Arial" w:hAnsi="Arial"/>
              </w:rPr>
            </w:pPr>
            <w:r>
              <w:rPr>
                <w:rFonts w:ascii="Arial" w:hAnsi="Arial"/>
              </w:rPr>
              <w:t>COVID-19 vaccination – Shared decision making</w:t>
            </w:r>
            <w:r>
              <w:rPr>
                <w:rFonts w:ascii="Arial" w:hAnsi="Arial"/>
                <w:spacing w:val="-7"/>
              </w:rPr>
              <w:t xml:space="preserve"> </w:t>
            </w:r>
            <w:r>
              <w:rPr>
                <w:rFonts w:ascii="Arial" w:hAnsi="Arial"/>
              </w:rPr>
              <w:t>guide</w:t>
            </w:r>
            <w:r>
              <w:rPr>
                <w:rFonts w:ascii="Arial" w:hAnsi="Arial"/>
                <w:spacing w:val="-9"/>
              </w:rPr>
              <w:t xml:space="preserve"> </w:t>
            </w:r>
            <w:r>
              <w:rPr>
                <w:rFonts w:ascii="Arial" w:hAnsi="Arial"/>
              </w:rPr>
              <w:t>for</w:t>
            </w:r>
            <w:r>
              <w:rPr>
                <w:rFonts w:ascii="Arial" w:hAnsi="Arial"/>
                <w:spacing w:val="-8"/>
              </w:rPr>
              <w:t xml:space="preserve"> </w:t>
            </w:r>
            <w:r>
              <w:rPr>
                <w:rFonts w:ascii="Arial" w:hAnsi="Arial"/>
              </w:rPr>
              <w:t>people</w:t>
            </w:r>
            <w:r>
              <w:rPr>
                <w:rFonts w:ascii="Arial" w:hAnsi="Arial"/>
                <w:spacing w:val="-9"/>
              </w:rPr>
              <w:t xml:space="preserve"> </w:t>
            </w:r>
            <w:r>
              <w:rPr>
                <w:rFonts w:ascii="Arial" w:hAnsi="Arial"/>
              </w:rPr>
              <w:t>receiving</w:t>
            </w:r>
            <w:r>
              <w:rPr>
                <w:rFonts w:ascii="Arial" w:hAnsi="Arial"/>
                <w:spacing w:val="-7"/>
              </w:rPr>
              <w:t xml:space="preserve"> </w:t>
            </w:r>
            <w:r>
              <w:rPr>
                <w:rFonts w:ascii="Arial" w:hAnsi="Arial"/>
              </w:rPr>
              <w:t>palliative care or end-of-life care</w:t>
            </w:r>
          </w:p>
        </w:tc>
        <w:tc>
          <w:tcPr>
            <w:tcW w:w="1830" w:type="dxa"/>
            <w:tcBorders>
              <w:top w:val="single" w:sz="4" w:space="0" w:color="000000"/>
              <w:bottom w:val="single" w:sz="4" w:space="0" w:color="000000"/>
            </w:tcBorders>
          </w:tcPr>
          <w:p w14:paraId="341331AC" w14:textId="77777777" w:rsidR="001325E9" w:rsidRDefault="00131608">
            <w:pPr>
              <w:pStyle w:val="TableParagraph"/>
              <w:spacing w:before="120"/>
              <w:ind w:left="114"/>
              <w:rPr>
                <w:rFonts w:ascii="Arial"/>
              </w:rPr>
            </w:pPr>
            <w:hyperlink r:id="rId19">
              <w:r>
                <w:rPr>
                  <w:rFonts w:ascii="Arial"/>
                  <w:color w:val="0000FF"/>
                  <w:u w:val="single" w:color="0000FF"/>
                </w:rPr>
                <w:t>Current</w:t>
              </w:r>
              <w:r>
                <w:rPr>
                  <w:rFonts w:ascii="Arial"/>
                  <w:color w:val="0000FF"/>
                  <w:spacing w:val="-5"/>
                  <w:u w:val="single" w:color="0000FF"/>
                </w:rPr>
                <w:t xml:space="preserve"> </w:t>
              </w:r>
              <w:r>
                <w:rPr>
                  <w:rFonts w:ascii="Arial"/>
                  <w:color w:val="0000FF"/>
                  <w:spacing w:val="-2"/>
                  <w:u w:val="single" w:color="0000FF"/>
                </w:rPr>
                <w:t>version</w:t>
              </w:r>
            </w:hyperlink>
          </w:p>
        </w:tc>
        <w:tc>
          <w:tcPr>
            <w:tcW w:w="2746" w:type="dxa"/>
            <w:tcBorders>
              <w:top w:val="single" w:sz="4" w:space="0" w:color="000000"/>
              <w:bottom w:val="single" w:sz="4" w:space="0" w:color="000000"/>
            </w:tcBorders>
          </w:tcPr>
          <w:p w14:paraId="341331AD" w14:textId="77777777" w:rsidR="001325E9" w:rsidRDefault="00131608">
            <w:pPr>
              <w:pStyle w:val="TableParagraph"/>
              <w:spacing w:before="120"/>
              <w:ind w:left="0" w:right="35"/>
              <w:jc w:val="center"/>
              <w:rPr>
                <w:rFonts w:ascii="Arial"/>
              </w:rPr>
            </w:pPr>
            <w:r>
              <w:rPr>
                <w:rFonts w:ascii="Arial"/>
                <w:color w:val="0000FF"/>
                <w:u w:val="single" w:color="0000FF"/>
              </w:rPr>
              <w:t>Earliest</w:t>
            </w:r>
            <w:r>
              <w:rPr>
                <w:rFonts w:ascii="Arial"/>
                <w:color w:val="0000FF"/>
                <w:spacing w:val="-4"/>
                <w:u w:val="single" w:color="0000FF"/>
              </w:rPr>
              <w:t xml:space="preserve"> </w:t>
            </w:r>
            <w:r>
              <w:rPr>
                <w:rFonts w:ascii="Arial"/>
                <w:color w:val="0000FF"/>
                <w:u w:val="single" w:color="0000FF"/>
              </w:rPr>
              <w:t>version</w:t>
            </w:r>
            <w:r>
              <w:rPr>
                <w:rFonts w:ascii="Arial"/>
                <w:color w:val="0000FF"/>
                <w:spacing w:val="-5"/>
                <w:u w:val="single" w:color="0000FF"/>
              </w:rPr>
              <w:t xml:space="preserve"> </w:t>
            </w:r>
            <w:r>
              <w:rPr>
                <w:rFonts w:ascii="Arial"/>
                <w:color w:val="0000FF"/>
                <w:u w:val="single" w:color="0000FF"/>
              </w:rPr>
              <w:t>in</w:t>
            </w:r>
            <w:r>
              <w:rPr>
                <w:rFonts w:ascii="Arial"/>
                <w:color w:val="0000FF"/>
                <w:spacing w:val="-4"/>
                <w:u w:val="single" w:color="0000FF"/>
              </w:rPr>
              <w:t xml:space="preserve"> Trove</w:t>
            </w:r>
          </w:p>
        </w:tc>
      </w:tr>
      <w:tr w:rsidR="001325E9" w14:paraId="341331B2" w14:textId="77777777">
        <w:trPr>
          <w:trHeight w:val="822"/>
        </w:trPr>
        <w:tc>
          <w:tcPr>
            <w:tcW w:w="4508" w:type="dxa"/>
            <w:tcBorders>
              <w:top w:val="single" w:sz="4" w:space="0" w:color="000000"/>
              <w:bottom w:val="single" w:sz="4" w:space="0" w:color="000000"/>
            </w:tcBorders>
          </w:tcPr>
          <w:p w14:paraId="341331AF" w14:textId="77777777" w:rsidR="001325E9" w:rsidRDefault="00131608">
            <w:pPr>
              <w:pStyle w:val="TableParagraph"/>
              <w:spacing w:before="120" w:line="276" w:lineRule="auto"/>
              <w:ind w:left="122"/>
              <w:rPr>
                <w:rFonts w:ascii="Arial"/>
              </w:rPr>
            </w:pPr>
            <w:r>
              <w:rPr>
                <w:rFonts w:ascii="Arial"/>
              </w:rPr>
              <w:t>ATAGI</w:t>
            </w:r>
            <w:r>
              <w:rPr>
                <w:rFonts w:ascii="Arial"/>
                <w:spacing w:val="-4"/>
              </w:rPr>
              <w:t xml:space="preserve"> </w:t>
            </w:r>
            <w:r>
              <w:rPr>
                <w:rFonts w:ascii="Arial"/>
              </w:rPr>
              <w:t>guidance</w:t>
            </w:r>
            <w:r>
              <w:rPr>
                <w:rFonts w:ascii="Arial"/>
                <w:spacing w:val="-7"/>
              </w:rPr>
              <w:t xml:space="preserve"> </w:t>
            </w:r>
            <w:r>
              <w:rPr>
                <w:rFonts w:ascii="Arial"/>
              </w:rPr>
              <w:t>on</w:t>
            </w:r>
            <w:r>
              <w:rPr>
                <w:rFonts w:ascii="Arial"/>
                <w:spacing w:val="-7"/>
              </w:rPr>
              <w:t xml:space="preserve"> </w:t>
            </w:r>
            <w:r>
              <w:rPr>
                <w:rFonts w:ascii="Arial"/>
              </w:rPr>
              <w:t>the</w:t>
            </w:r>
            <w:r>
              <w:rPr>
                <w:rFonts w:ascii="Arial"/>
                <w:spacing w:val="-9"/>
              </w:rPr>
              <w:t xml:space="preserve"> </w:t>
            </w:r>
            <w:r>
              <w:rPr>
                <w:rFonts w:ascii="Arial"/>
              </w:rPr>
              <w:t>use</w:t>
            </w:r>
            <w:r>
              <w:rPr>
                <w:rFonts w:ascii="Arial"/>
                <w:spacing w:val="-6"/>
              </w:rPr>
              <w:t xml:space="preserve"> </w:t>
            </w:r>
            <w:r>
              <w:rPr>
                <w:rFonts w:ascii="Arial"/>
              </w:rPr>
              <w:t>of</w:t>
            </w:r>
            <w:r>
              <w:rPr>
                <w:rFonts w:ascii="Arial"/>
                <w:spacing w:val="-6"/>
              </w:rPr>
              <w:t xml:space="preserve"> </w:t>
            </w:r>
            <w:r>
              <w:rPr>
                <w:rFonts w:ascii="Arial"/>
              </w:rPr>
              <w:t>multi-dose vials for COVID-19 vaccination</w:t>
            </w:r>
          </w:p>
        </w:tc>
        <w:tc>
          <w:tcPr>
            <w:tcW w:w="1830" w:type="dxa"/>
            <w:tcBorders>
              <w:top w:val="single" w:sz="4" w:space="0" w:color="000000"/>
              <w:bottom w:val="single" w:sz="4" w:space="0" w:color="000000"/>
            </w:tcBorders>
          </w:tcPr>
          <w:p w14:paraId="341331B0" w14:textId="77777777" w:rsidR="001325E9" w:rsidRDefault="00131608">
            <w:pPr>
              <w:pStyle w:val="TableParagraph"/>
              <w:spacing w:before="120"/>
              <w:ind w:left="114"/>
              <w:rPr>
                <w:rFonts w:ascii="Arial"/>
              </w:rPr>
            </w:pPr>
            <w:hyperlink r:id="rId20">
              <w:r>
                <w:rPr>
                  <w:rFonts w:ascii="Arial"/>
                  <w:color w:val="0000FF"/>
                  <w:u w:val="single" w:color="0000FF"/>
                </w:rPr>
                <w:t>Current</w:t>
              </w:r>
              <w:r>
                <w:rPr>
                  <w:rFonts w:ascii="Arial"/>
                  <w:color w:val="0000FF"/>
                  <w:spacing w:val="-5"/>
                  <w:u w:val="single" w:color="0000FF"/>
                </w:rPr>
                <w:t xml:space="preserve"> </w:t>
              </w:r>
              <w:r>
                <w:rPr>
                  <w:rFonts w:ascii="Arial"/>
                  <w:color w:val="0000FF"/>
                  <w:spacing w:val="-2"/>
                  <w:u w:val="single" w:color="0000FF"/>
                </w:rPr>
                <w:t>version</w:t>
              </w:r>
            </w:hyperlink>
          </w:p>
        </w:tc>
        <w:tc>
          <w:tcPr>
            <w:tcW w:w="2746" w:type="dxa"/>
            <w:tcBorders>
              <w:top w:val="single" w:sz="4" w:space="0" w:color="000000"/>
              <w:bottom w:val="single" w:sz="4" w:space="0" w:color="000000"/>
            </w:tcBorders>
          </w:tcPr>
          <w:p w14:paraId="341331B1" w14:textId="77777777" w:rsidR="001325E9" w:rsidRDefault="00131608">
            <w:pPr>
              <w:pStyle w:val="TableParagraph"/>
              <w:spacing w:before="120" w:line="276" w:lineRule="auto"/>
              <w:ind w:left="173" w:right="131"/>
              <w:rPr>
                <w:rFonts w:ascii="Arial"/>
              </w:rPr>
            </w:pPr>
            <w:r>
              <w:rPr>
                <w:rFonts w:ascii="Arial"/>
              </w:rPr>
              <w:t>PDF</w:t>
            </w:r>
            <w:r>
              <w:rPr>
                <w:rFonts w:ascii="Arial"/>
                <w:spacing w:val="-13"/>
              </w:rPr>
              <w:t xml:space="preserve"> </w:t>
            </w:r>
            <w:r>
              <w:rPr>
                <w:rFonts w:ascii="Arial"/>
              </w:rPr>
              <w:t>not</w:t>
            </w:r>
            <w:r>
              <w:rPr>
                <w:rFonts w:ascii="Arial"/>
                <w:spacing w:val="-11"/>
              </w:rPr>
              <w:t xml:space="preserve"> </w:t>
            </w:r>
            <w:r>
              <w:rPr>
                <w:rFonts w:ascii="Arial"/>
              </w:rPr>
              <w:t>captured</w:t>
            </w:r>
            <w:r>
              <w:rPr>
                <w:rFonts w:ascii="Arial"/>
                <w:spacing w:val="-13"/>
              </w:rPr>
              <w:t xml:space="preserve"> </w:t>
            </w:r>
            <w:r>
              <w:rPr>
                <w:rFonts w:ascii="Arial"/>
              </w:rPr>
              <w:t xml:space="preserve">in </w:t>
            </w:r>
            <w:r>
              <w:rPr>
                <w:rFonts w:ascii="Arial"/>
                <w:spacing w:val="-4"/>
              </w:rPr>
              <w:t>Trove</w:t>
            </w:r>
          </w:p>
        </w:tc>
      </w:tr>
      <w:tr w:rsidR="001325E9" w14:paraId="341331B6" w14:textId="77777777">
        <w:trPr>
          <w:trHeight w:val="820"/>
        </w:trPr>
        <w:tc>
          <w:tcPr>
            <w:tcW w:w="4508" w:type="dxa"/>
            <w:tcBorders>
              <w:top w:val="single" w:sz="4" w:space="0" w:color="000000"/>
              <w:bottom w:val="single" w:sz="4" w:space="0" w:color="000000"/>
            </w:tcBorders>
          </w:tcPr>
          <w:p w14:paraId="341331B3" w14:textId="77777777" w:rsidR="001325E9" w:rsidRDefault="00131608">
            <w:pPr>
              <w:pStyle w:val="TableParagraph"/>
              <w:spacing w:before="120" w:line="276" w:lineRule="auto"/>
              <w:ind w:left="122" w:right="175"/>
              <w:rPr>
                <w:rFonts w:ascii="Arial" w:hAnsi="Arial"/>
              </w:rPr>
            </w:pPr>
            <w:r>
              <w:rPr>
                <w:rFonts w:ascii="Arial" w:hAnsi="Arial"/>
              </w:rPr>
              <w:t>COVID-19</w:t>
            </w:r>
            <w:r>
              <w:rPr>
                <w:rFonts w:ascii="Arial" w:hAnsi="Arial"/>
                <w:spacing w:val="-10"/>
              </w:rPr>
              <w:t xml:space="preserve"> </w:t>
            </w:r>
            <w:r>
              <w:rPr>
                <w:rFonts w:ascii="Arial" w:hAnsi="Arial"/>
              </w:rPr>
              <w:t>vaccination</w:t>
            </w:r>
            <w:r>
              <w:rPr>
                <w:rFonts w:ascii="Arial" w:hAnsi="Arial"/>
                <w:spacing w:val="-10"/>
              </w:rPr>
              <w:t xml:space="preserve"> </w:t>
            </w:r>
            <w:r>
              <w:rPr>
                <w:rFonts w:ascii="Arial" w:hAnsi="Arial"/>
              </w:rPr>
              <w:t>–</w:t>
            </w:r>
            <w:r>
              <w:rPr>
                <w:rFonts w:ascii="Arial" w:hAnsi="Arial"/>
                <w:spacing w:val="-10"/>
              </w:rPr>
              <w:t xml:space="preserve"> </w:t>
            </w:r>
            <w:r>
              <w:rPr>
                <w:rFonts w:ascii="Arial" w:hAnsi="Arial"/>
              </w:rPr>
              <w:t>Site</w:t>
            </w:r>
            <w:r>
              <w:rPr>
                <w:rFonts w:ascii="Arial" w:hAnsi="Arial"/>
                <w:spacing w:val="-8"/>
              </w:rPr>
              <w:t xml:space="preserve"> </w:t>
            </w:r>
            <w:r>
              <w:rPr>
                <w:rFonts w:ascii="Arial" w:hAnsi="Arial"/>
              </w:rPr>
              <w:t>requirements for COVID-19 vaccination clinics</w:t>
            </w:r>
          </w:p>
        </w:tc>
        <w:tc>
          <w:tcPr>
            <w:tcW w:w="1830" w:type="dxa"/>
            <w:tcBorders>
              <w:top w:val="single" w:sz="4" w:space="0" w:color="000000"/>
              <w:bottom w:val="single" w:sz="4" w:space="0" w:color="000000"/>
            </w:tcBorders>
          </w:tcPr>
          <w:p w14:paraId="341331B4" w14:textId="77777777" w:rsidR="001325E9" w:rsidRDefault="00131608">
            <w:pPr>
              <w:pStyle w:val="TableParagraph"/>
              <w:spacing w:before="120"/>
              <w:ind w:left="114"/>
              <w:rPr>
                <w:rFonts w:ascii="Arial"/>
              </w:rPr>
            </w:pPr>
            <w:hyperlink r:id="rId21">
              <w:r>
                <w:rPr>
                  <w:rFonts w:ascii="Arial"/>
                  <w:color w:val="0000FF"/>
                  <w:u w:val="single" w:color="0000FF"/>
                </w:rPr>
                <w:t>Current</w:t>
              </w:r>
              <w:r>
                <w:rPr>
                  <w:rFonts w:ascii="Arial"/>
                  <w:color w:val="0000FF"/>
                  <w:spacing w:val="-5"/>
                  <w:u w:val="single" w:color="0000FF"/>
                </w:rPr>
                <w:t xml:space="preserve"> </w:t>
              </w:r>
              <w:r>
                <w:rPr>
                  <w:rFonts w:ascii="Arial"/>
                  <w:color w:val="0000FF"/>
                  <w:spacing w:val="-2"/>
                  <w:u w:val="single" w:color="0000FF"/>
                </w:rPr>
                <w:t>version</w:t>
              </w:r>
            </w:hyperlink>
          </w:p>
        </w:tc>
        <w:tc>
          <w:tcPr>
            <w:tcW w:w="2746" w:type="dxa"/>
            <w:tcBorders>
              <w:top w:val="single" w:sz="4" w:space="0" w:color="000000"/>
              <w:bottom w:val="single" w:sz="4" w:space="0" w:color="000000"/>
            </w:tcBorders>
          </w:tcPr>
          <w:p w14:paraId="341331B5" w14:textId="77777777" w:rsidR="001325E9" w:rsidRDefault="00131608">
            <w:pPr>
              <w:pStyle w:val="TableParagraph"/>
              <w:spacing w:before="120"/>
              <w:ind w:left="0" w:right="35"/>
              <w:jc w:val="center"/>
              <w:rPr>
                <w:rFonts w:ascii="Arial"/>
              </w:rPr>
            </w:pPr>
            <w:r>
              <w:rPr>
                <w:rFonts w:ascii="Arial"/>
                <w:color w:val="0000FF"/>
                <w:u w:val="single" w:color="0000FF"/>
              </w:rPr>
              <w:t>Earliest</w:t>
            </w:r>
            <w:r>
              <w:rPr>
                <w:rFonts w:ascii="Arial"/>
                <w:color w:val="0000FF"/>
                <w:spacing w:val="-4"/>
                <w:u w:val="single" w:color="0000FF"/>
              </w:rPr>
              <w:t xml:space="preserve"> </w:t>
            </w:r>
            <w:r>
              <w:rPr>
                <w:rFonts w:ascii="Arial"/>
                <w:color w:val="0000FF"/>
                <w:u w:val="single" w:color="0000FF"/>
              </w:rPr>
              <w:t>version</w:t>
            </w:r>
            <w:r>
              <w:rPr>
                <w:rFonts w:ascii="Arial"/>
                <w:color w:val="0000FF"/>
                <w:spacing w:val="-5"/>
                <w:u w:val="single" w:color="0000FF"/>
              </w:rPr>
              <w:t xml:space="preserve"> </w:t>
            </w:r>
            <w:r>
              <w:rPr>
                <w:rFonts w:ascii="Arial"/>
                <w:color w:val="0000FF"/>
                <w:u w:val="single" w:color="0000FF"/>
              </w:rPr>
              <w:t>in</w:t>
            </w:r>
            <w:r>
              <w:rPr>
                <w:rFonts w:ascii="Arial"/>
                <w:color w:val="0000FF"/>
                <w:spacing w:val="-4"/>
                <w:u w:val="single" w:color="0000FF"/>
              </w:rPr>
              <w:t xml:space="preserve"> Trove</w:t>
            </w:r>
          </w:p>
        </w:tc>
      </w:tr>
      <w:tr w:rsidR="001325E9" w14:paraId="341331BA" w14:textId="77777777">
        <w:trPr>
          <w:trHeight w:val="1113"/>
        </w:trPr>
        <w:tc>
          <w:tcPr>
            <w:tcW w:w="4508" w:type="dxa"/>
            <w:tcBorders>
              <w:top w:val="single" w:sz="4" w:space="0" w:color="000000"/>
              <w:bottom w:val="single" w:sz="4" w:space="0" w:color="000000"/>
            </w:tcBorders>
          </w:tcPr>
          <w:p w14:paraId="341331B7" w14:textId="77777777" w:rsidR="001325E9" w:rsidRDefault="00131608">
            <w:pPr>
              <w:pStyle w:val="TableParagraph"/>
              <w:spacing w:before="120" w:line="276" w:lineRule="auto"/>
              <w:ind w:left="122" w:right="175"/>
              <w:rPr>
                <w:rFonts w:ascii="Arial" w:hAnsi="Arial"/>
              </w:rPr>
            </w:pPr>
            <w:r>
              <w:rPr>
                <w:rFonts w:ascii="Arial" w:hAnsi="Arial"/>
              </w:rPr>
              <w:t>COVID-19</w:t>
            </w:r>
            <w:r>
              <w:rPr>
                <w:rFonts w:ascii="Arial" w:hAnsi="Arial"/>
                <w:spacing w:val="-10"/>
              </w:rPr>
              <w:t xml:space="preserve"> </w:t>
            </w:r>
            <w:r>
              <w:rPr>
                <w:rFonts w:ascii="Arial" w:hAnsi="Arial"/>
              </w:rPr>
              <w:t>vaccination</w:t>
            </w:r>
            <w:r>
              <w:rPr>
                <w:rFonts w:ascii="Arial" w:hAnsi="Arial"/>
                <w:spacing w:val="-10"/>
              </w:rPr>
              <w:t xml:space="preserve"> </w:t>
            </w:r>
            <w:r>
              <w:rPr>
                <w:rFonts w:ascii="Arial" w:hAnsi="Arial"/>
              </w:rPr>
              <w:t>–</w:t>
            </w:r>
            <w:r>
              <w:rPr>
                <w:rFonts w:ascii="Arial" w:hAnsi="Arial"/>
                <w:spacing w:val="-10"/>
              </w:rPr>
              <w:t xml:space="preserve"> </w:t>
            </w:r>
            <w:r>
              <w:rPr>
                <w:rFonts w:ascii="Arial" w:hAnsi="Arial"/>
              </w:rPr>
              <w:t>Site</w:t>
            </w:r>
            <w:r>
              <w:rPr>
                <w:rFonts w:ascii="Arial" w:hAnsi="Arial"/>
                <w:spacing w:val="-8"/>
              </w:rPr>
              <w:t xml:space="preserve"> </w:t>
            </w:r>
            <w:r>
              <w:rPr>
                <w:rFonts w:ascii="Arial" w:hAnsi="Arial"/>
              </w:rPr>
              <w:t xml:space="preserve">requirements for COVID-19 vaccination in community </w:t>
            </w:r>
            <w:r>
              <w:rPr>
                <w:rFonts w:ascii="Arial" w:hAnsi="Arial"/>
                <w:spacing w:val="-2"/>
              </w:rPr>
              <w:t>pharmacies</w:t>
            </w:r>
          </w:p>
        </w:tc>
        <w:tc>
          <w:tcPr>
            <w:tcW w:w="1830" w:type="dxa"/>
            <w:tcBorders>
              <w:top w:val="single" w:sz="4" w:space="0" w:color="000000"/>
              <w:bottom w:val="single" w:sz="4" w:space="0" w:color="000000"/>
            </w:tcBorders>
          </w:tcPr>
          <w:p w14:paraId="341331B8" w14:textId="77777777" w:rsidR="001325E9" w:rsidRDefault="00131608">
            <w:pPr>
              <w:pStyle w:val="TableParagraph"/>
              <w:spacing w:before="120"/>
              <w:ind w:left="114"/>
              <w:rPr>
                <w:rFonts w:ascii="Arial"/>
              </w:rPr>
            </w:pPr>
            <w:hyperlink r:id="rId22">
              <w:r>
                <w:rPr>
                  <w:rFonts w:ascii="Arial"/>
                  <w:color w:val="0000FF"/>
                  <w:u w:val="single" w:color="0000FF"/>
                </w:rPr>
                <w:t>Current</w:t>
              </w:r>
              <w:r>
                <w:rPr>
                  <w:rFonts w:ascii="Arial"/>
                  <w:color w:val="0000FF"/>
                  <w:spacing w:val="-5"/>
                  <w:u w:val="single" w:color="0000FF"/>
                </w:rPr>
                <w:t xml:space="preserve"> </w:t>
              </w:r>
              <w:r>
                <w:rPr>
                  <w:rFonts w:ascii="Arial"/>
                  <w:color w:val="0000FF"/>
                  <w:spacing w:val="-2"/>
                  <w:u w:val="single" w:color="0000FF"/>
                </w:rPr>
                <w:t>version</w:t>
              </w:r>
            </w:hyperlink>
          </w:p>
        </w:tc>
        <w:tc>
          <w:tcPr>
            <w:tcW w:w="2746" w:type="dxa"/>
            <w:tcBorders>
              <w:top w:val="single" w:sz="4" w:space="0" w:color="000000"/>
              <w:bottom w:val="single" w:sz="4" w:space="0" w:color="000000"/>
            </w:tcBorders>
          </w:tcPr>
          <w:p w14:paraId="341331B9" w14:textId="77777777" w:rsidR="001325E9" w:rsidRDefault="00131608">
            <w:pPr>
              <w:pStyle w:val="TableParagraph"/>
              <w:spacing w:before="120"/>
              <w:ind w:left="0" w:right="35"/>
              <w:jc w:val="center"/>
              <w:rPr>
                <w:rFonts w:ascii="Arial"/>
              </w:rPr>
            </w:pPr>
            <w:r>
              <w:rPr>
                <w:rFonts w:ascii="Arial"/>
                <w:color w:val="0000FF"/>
                <w:u w:val="single" w:color="0000FF"/>
              </w:rPr>
              <w:t>Earliest</w:t>
            </w:r>
            <w:r>
              <w:rPr>
                <w:rFonts w:ascii="Arial"/>
                <w:color w:val="0000FF"/>
                <w:spacing w:val="-4"/>
                <w:u w:val="single" w:color="0000FF"/>
              </w:rPr>
              <w:t xml:space="preserve"> </w:t>
            </w:r>
            <w:r>
              <w:rPr>
                <w:rFonts w:ascii="Arial"/>
                <w:color w:val="0000FF"/>
                <w:u w:val="single" w:color="0000FF"/>
              </w:rPr>
              <w:t>version</w:t>
            </w:r>
            <w:r>
              <w:rPr>
                <w:rFonts w:ascii="Arial"/>
                <w:color w:val="0000FF"/>
                <w:spacing w:val="-5"/>
                <w:u w:val="single" w:color="0000FF"/>
              </w:rPr>
              <w:t xml:space="preserve"> </w:t>
            </w:r>
            <w:r>
              <w:rPr>
                <w:rFonts w:ascii="Arial"/>
                <w:color w:val="0000FF"/>
                <w:u w:val="single" w:color="0000FF"/>
              </w:rPr>
              <w:t>in</w:t>
            </w:r>
            <w:r>
              <w:rPr>
                <w:rFonts w:ascii="Arial"/>
                <w:color w:val="0000FF"/>
                <w:spacing w:val="-4"/>
                <w:u w:val="single" w:color="0000FF"/>
              </w:rPr>
              <w:t xml:space="preserve"> Trove</w:t>
            </w:r>
          </w:p>
        </w:tc>
      </w:tr>
      <w:tr w:rsidR="001325E9" w14:paraId="341331BE" w14:textId="77777777">
        <w:trPr>
          <w:trHeight w:val="822"/>
        </w:trPr>
        <w:tc>
          <w:tcPr>
            <w:tcW w:w="4508" w:type="dxa"/>
            <w:tcBorders>
              <w:top w:val="single" w:sz="4" w:space="0" w:color="000000"/>
              <w:bottom w:val="single" w:sz="4" w:space="0" w:color="000000"/>
            </w:tcBorders>
          </w:tcPr>
          <w:p w14:paraId="341331BB" w14:textId="77777777" w:rsidR="001325E9" w:rsidRDefault="00131608">
            <w:pPr>
              <w:pStyle w:val="TableParagraph"/>
              <w:spacing w:before="120" w:line="276" w:lineRule="auto"/>
              <w:ind w:left="122" w:right="321"/>
              <w:rPr>
                <w:rFonts w:ascii="Arial" w:hAnsi="Arial"/>
              </w:rPr>
            </w:pPr>
            <w:r>
              <w:rPr>
                <w:rFonts w:ascii="Arial" w:hAnsi="Arial"/>
              </w:rPr>
              <w:t>COVID-19</w:t>
            </w:r>
            <w:r>
              <w:rPr>
                <w:rFonts w:ascii="Arial" w:hAnsi="Arial"/>
                <w:spacing w:val="-8"/>
              </w:rPr>
              <w:t xml:space="preserve"> </w:t>
            </w:r>
            <w:r>
              <w:rPr>
                <w:rFonts w:ascii="Arial" w:hAnsi="Arial"/>
              </w:rPr>
              <w:t>vaccination</w:t>
            </w:r>
            <w:r>
              <w:rPr>
                <w:rFonts w:ascii="Arial" w:hAnsi="Arial"/>
                <w:spacing w:val="-8"/>
              </w:rPr>
              <w:t xml:space="preserve"> </w:t>
            </w:r>
            <w:r>
              <w:rPr>
                <w:rFonts w:ascii="Arial" w:hAnsi="Arial"/>
              </w:rPr>
              <w:t>–</w:t>
            </w:r>
            <w:r>
              <w:rPr>
                <w:rFonts w:ascii="Arial" w:hAnsi="Arial"/>
                <w:spacing w:val="-8"/>
              </w:rPr>
              <w:t xml:space="preserve"> </w:t>
            </w:r>
            <w:r>
              <w:rPr>
                <w:rFonts w:ascii="Arial" w:hAnsi="Arial"/>
              </w:rPr>
              <w:t>Consent</w:t>
            </w:r>
            <w:r>
              <w:rPr>
                <w:rFonts w:ascii="Arial" w:hAnsi="Arial"/>
                <w:spacing w:val="-7"/>
              </w:rPr>
              <w:t xml:space="preserve"> </w:t>
            </w:r>
            <w:r>
              <w:rPr>
                <w:rFonts w:ascii="Arial" w:hAnsi="Arial"/>
              </w:rPr>
              <w:t>form</w:t>
            </w:r>
            <w:r>
              <w:rPr>
                <w:rFonts w:ascii="Arial" w:hAnsi="Arial"/>
                <w:spacing w:val="-7"/>
              </w:rPr>
              <w:t xml:space="preserve"> </w:t>
            </w:r>
            <w:r>
              <w:rPr>
                <w:rFonts w:ascii="Arial" w:hAnsi="Arial"/>
              </w:rPr>
              <w:t>for COVID-19 vaccination (16+)</w:t>
            </w:r>
          </w:p>
        </w:tc>
        <w:tc>
          <w:tcPr>
            <w:tcW w:w="1830" w:type="dxa"/>
            <w:tcBorders>
              <w:top w:val="single" w:sz="4" w:space="0" w:color="000000"/>
              <w:bottom w:val="single" w:sz="4" w:space="0" w:color="000000"/>
            </w:tcBorders>
          </w:tcPr>
          <w:p w14:paraId="341331BC" w14:textId="77777777" w:rsidR="001325E9" w:rsidRDefault="00131608">
            <w:pPr>
              <w:pStyle w:val="TableParagraph"/>
              <w:spacing w:before="120"/>
              <w:ind w:left="114"/>
              <w:rPr>
                <w:rFonts w:ascii="Arial"/>
              </w:rPr>
            </w:pPr>
            <w:hyperlink r:id="rId23">
              <w:r>
                <w:rPr>
                  <w:rFonts w:ascii="Arial"/>
                  <w:color w:val="0000FF"/>
                  <w:u w:val="single" w:color="0000FF"/>
                </w:rPr>
                <w:t>Current</w:t>
              </w:r>
              <w:r>
                <w:rPr>
                  <w:rFonts w:ascii="Arial"/>
                  <w:color w:val="0000FF"/>
                  <w:spacing w:val="-5"/>
                  <w:u w:val="single" w:color="0000FF"/>
                </w:rPr>
                <w:t xml:space="preserve"> </w:t>
              </w:r>
              <w:r>
                <w:rPr>
                  <w:rFonts w:ascii="Arial"/>
                  <w:color w:val="0000FF"/>
                  <w:spacing w:val="-2"/>
                  <w:u w:val="single" w:color="0000FF"/>
                </w:rPr>
                <w:t>version</w:t>
              </w:r>
            </w:hyperlink>
          </w:p>
        </w:tc>
        <w:tc>
          <w:tcPr>
            <w:tcW w:w="2746" w:type="dxa"/>
            <w:tcBorders>
              <w:top w:val="single" w:sz="4" w:space="0" w:color="000000"/>
              <w:bottom w:val="single" w:sz="4" w:space="0" w:color="000000"/>
            </w:tcBorders>
          </w:tcPr>
          <w:p w14:paraId="341331BD" w14:textId="77777777" w:rsidR="001325E9" w:rsidRDefault="00131608">
            <w:pPr>
              <w:pStyle w:val="TableParagraph"/>
              <w:spacing w:before="120"/>
              <w:ind w:left="0" w:right="35"/>
              <w:jc w:val="center"/>
              <w:rPr>
                <w:rFonts w:ascii="Arial"/>
              </w:rPr>
            </w:pPr>
            <w:r>
              <w:rPr>
                <w:rFonts w:ascii="Arial"/>
                <w:color w:val="0000FF"/>
                <w:u w:val="single" w:color="0000FF"/>
              </w:rPr>
              <w:t>Earliest</w:t>
            </w:r>
            <w:r>
              <w:rPr>
                <w:rFonts w:ascii="Arial"/>
                <w:color w:val="0000FF"/>
                <w:spacing w:val="-4"/>
                <w:u w:val="single" w:color="0000FF"/>
              </w:rPr>
              <w:t xml:space="preserve"> </w:t>
            </w:r>
            <w:r>
              <w:rPr>
                <w:rFonts w:ascii="Arial"/>
                <w:color w:val="0000FF"/>
                <w:u w:val="single" w:color="0000FF"/>
              </w:rPr>
              <w:t>version</w:t>
            </w:r>
            <w:r>
              <w:rPr>
                <w:rFonts w:ascii="Arial"/>
                <w:color w:val="0000FF"/>
                <w:spacing w:val="-5"/>
                <w:u w:val="single" w:color="0000FF"/>
              </w:rPr>
              <w:t xml:space="preserve"> </w:t>
            </w:r>
            <w:r>
              <w:rPr>
                <w:rFonts w:ascii="Arial"/>
                <w:color w:val="0000FF"/>
                <w:u w:val="single" w:color="0000FF"/>
              </w:rPr>
              <w:t>in</w:t>
            </w:r>
            <w:r>
              <w:rPr>
                <w:rFonts w:ascii="Arial"/>
                <w:color w:val="0000FF"/>
                <w:spacing w:val="-4"/>
                <w:u w:val="single" w:color="0000FF"/>
              </w:rPr>
              <w:t xml:space="preserve"> Trove</w:t>
            </w:r>
          </w:p>
        </w:tc>
      </w:tr>
      <w:tr w:rsidR="001325E9" w14:paraId="341331C2" w14:textId="77777777">
        <w:trPr>
          <w:trHeight w:val="1110"/>
        </w:trPr>
        <w:tc>
          <w:tcPr>
            <w:tcW w:w="4508" w:type="dxa"/>
            <w:tcBorders>
              <w:top w:val="single" w:sz="4" w:space="0" w:color="000000"/>
              <w:bottom w:val="single" w:sz="4" w:space="0" w:color="000000"/>
            </w:tcBorders>
          </w:tcPr>
          <w:p w14:paraId="341331BF" w14:textId="77777777" w:rsidR="001325E9" w:rsidRDefault="00131608">
            <w:pPr>
              <w:pStyle w:val="TableParagraph"/>
              <w:spacing w:before="120" w:line="276" w:lineRule="auto"/>
              <w:ind w:left="122"/>
              <w:rPr>
                <w:rFonts w:ascii="Arial" w:hAnsi="Arial"/>
              </w:rPr>
            </w:pPr>
            <w:r>
              <w:rPr>
                <w:rFonts w:ascii="Arial" w:hAnsi="Arial"/>
              </w:rPr>
              <w:t>COVID-19 vaccination – Pfizer information and</w:t>
            </w:r>
            <w:r>
              <w:rPr>
                <w:rFonts w:ascii="Arial" w:hAnsi="Arial"/>
                <w:spacing w:val="-5"/>
              </w:rPr>
              <w:t xml:space="preserve"> </w:t>
            </w:r>
            <w:r>
              <w:rPr>
                <w:rFonts w:ascii="Arial" w:hAnsi="Arial"/>
              </w:rPr>
              <w:t>consent</w:t>
            </w:r>
            <w:r>
              <w:rPr>
                <w:rFonts w:ascii="Arial" w:hAnsi="Arial"/>
                <w:spacing w:val="-8"/>
              </w:rPr>
              <w:t xml:space="preserve"> </w:t>
            </w:r>
            <w:r>
              <w:rPr>
                <w:rFonts w:ascii="Arial" w:hAnsi="Arial"/>
              </w:rPr>
              <w:t>form</w:t>
            </w:r>
            <w:r>
              <w:rPr>
                <w:rFonts w:ascii="Arial" w:hAnsi="Arial"/>
                <w:spacing w:val="-6"/>
              </w:rPr>
              <w:t xml:space="preserve"> </w:t>
            </w:r>
            <w:r>
              <w:rPr>
                <w:rFonts w:ascii="Arial" w:hAnsi="Arial"/>
              </w:rPr>
              <w:t>for</w:t>
            </w:r>
            <w:r>
              <w:rPr>
                <w:rFonts w:ascii="Arial" w:hAnsi="Arial"/>
                <w:spacing w:val="-6"/>
              </w:rPr>
              <w:t xml:space="preserve"> </w:t>
            </w:r>
            <w:r>
              <w:rPr>
                <w:rFonts w:ascii="Arial" w:hAnsi="Arial"/>
              </w:rPr>
              <w:t>parents</w:t>
            </w:r>
            <w:r>
              <w:rPr>
                <w:rFonts w:ascii="Arial" w:hAnsi="Arial"/>
                <w:spacing w:val="-4"/>
              </w:rPr>
              <w:t xml:space="preserve"> </w:t>
            </w:r>
            <w:r>
              <w:rPr>
                <w:rFonts w:ascii="Arial" w:hAnsi="Arial"/>
              </w:rPr>
              <w:t>and</w:t>
            </w:r>
            <w:r>
              <w:rPr>
                <w:rFonts w:ascii="Arial" w:hAnsi="Arial"/>
                <w:spacing w:val="-7"/>
              </w:rPr>
              <w:t xml:space="preserve"> </w:t>
            </w:r>
            <w:r>
              <w:rPr>
                <w:rFonts w:ascii="Arial" w:hAnsi="Arial"/>
              </w:rPr>
              <w:t>guardians of children aged 5 to 11 years</w:t>
            </w:r>
          </w:p>
        </w:tc>
        <w:tc>
          <w:tcPr>
            <w:tcW w:w="1830" w:type="dxa"/>
            <w:tcBorders>
              <w:top w:val="single" w:sz="4" w:space="0" w:color="000000"/>
              <w:bottom w:val="single" w:sz="4" w:space="0" w:color="000000"/>
            </w:tcBorders>
          </w:tcPr>
          <w:p w14:paraId="341331C0" w14:textId="77777777" w:rsidR="001325E9" w:rsidRDefault="00131608">
            <w:pPr>
              <w:pStyle w:val="TableParagraph"/>
              <w:spacing w:before="120"/>
              <w:ind w:left="114"/>
              <w:rPr>
                <w:rFonts w:ascii="Arial"/>
              </w:rPr>
            </w:pPr>
            <w:hyperlink r:id="rId24">
              <w:r>
                <w:rPr>
                  <w:rFonts w:ascii="Arial"/>
                  <w:color w:val="0000FF"/>
                  <w:u w:val="single" w:color="0000FF"/>
                </w:rPr>
                <w:t>Current</w:t>
              </w:r>
              <w:r>
                <w:rPr>
                  <w:rFonts w:ascii="Arial"/>
                  <w:color w:val="0000FF"/>
                  <w:spacing w:val="-5"/>
                  <w:u w:val="single" w:color="0000FF"/>
                </w:rPr>
                <w:t xml:space="preserve"> </w:t>
              </w:r>
              <w:r>
                <w:rPr>
                  <w:rFonts w:ascii="Arial"/>
                  <w:color w:val="0000FF"/>
                  <w:spacing w:val="-2"/>
                  <w:u w:val="single" w:color="0000FF"/>
                </w:rPr>
                <w:t>version</w:t>
              </w:r>
            </w:hyperlink>
          </w:p>
        </w:tc>
        <w:tc>
          <w:tcPr>
            <w:tcW w:w="2746" w:type="dxa"/>
            <w:tcBorders>
              <w:top w:val="single" w:sz="4" w:space="0" w:color="000000"/>
              <w:bottom w:val="single" w:sz="4" w:space="0" w:color="000000"/>
            </w:tcBorders>
          </w:tcPr>
          <w:p w14:paraId="341331C1" w14:textId="77777777" w:rsidR="001325E9" w:rsidRDefault="00131608">
            <w:pPr>
              <w:pStyle w:val="TableParagraph"/>
              <w:spacing w:before="120"/>
              <w:ind w:left="0" w:right="35"/>
              <w:jc w:val="center"/>
              <w:rPr>
                <w:rFonts w:ascii="Arial"/>
              </w:rPr>
            </w:pPr>
            <w:r>
              <w:rPr>
                <w:rFonts w:ascii="Arial"/>
                <w:color w:val="0000FF"/>
                <w:u w:val="single" w:color="0000FF"/>
              </w:rPr>
              <w:t>Earliest</w:t>
            </w:r>
            <w:r>
              <w:rPr>
                <w:rFonts w:ascii="Arial"/>
                <w:color w:val="0000FF"/>
                <w:spacing w:val="-4"/>
                <w:u w:val="single" w:color="0000FF"/>
              </w:rPr>
              <w:t xml:space="preserve"> </w:t>
            </w:r>
            <w:r>
              <w:rPr>
                <w:rFonts w:ascii="Arial"/>
                <w:color w:val="0000FF"/>
                <w:u w:val="single" w:color="0000FF"/>
              </w:rPr>
              <w:t>version</w:t>
            </w:r>
            <w:r>
              <w:rPr>
                <w:rFonts w:ascii="Arial"/>
                <w:color w:val="0000FF"/>
                <w:spacing w:val="-5"/>
                <w:u w:val="single" w:color="0000FF"/>
              </w:rPr>
              <w:t xml:space="preserve"> </w:t>
            </w:r>
            <w:r>
              <w:rPr>
                <w:rFonts w:ascii="Arial"/>
                <w:color w:val="0000FF"/>
                <w:u w:val="single" w:color="0000FF"/>
              </w:rPr>
              <w:t>in</w:t>
            </w:r>
            <w:r>
              <w:rPr>
                <w:rFonts w:ascii="Arial"/>
                <w:color w:val="0000FF"/>
                <w:spacing w:val="-4"/>
                <w:u w:val="single" w:color="0000FF"/>
              </w:rPr>
              <w:t xml:space="preserve"> Trove</w:t>
            </w:r>
          </w:p>
        </w:tc>
      </w:tr>
      <w:tr w:rsidR="001325E9" w14:paraId="341331C6" w14:textId="77777777">
        <w:trPr>
          <w:trHeight w:val="1113"/>
        </w:trPr>
        <w:tc>
          <w:tcPr>
            <w:tcW w:w="4508" w:type="dxa"/>
            <w:tcBorders>
              <w:top w:val="single" w:sz="4" w:space="0" w:color="000000"/>
              <w:bottom w:val="single" w:sz="4" w:space="0" w:color="000000"/>
            </w:tcBorders>
          </w:tcPr>
          <w:p w14:paraId="341331C3" w14:textId="77777777" w:rsidR="001325E9" w:rsidRDefault="00131608">
            <w:pPr>
              <w:pStyle w:val="TableParagraph"/>
              <w:spacing w:before="122" w:line="276" w:lineRule="auto"/>
              <w:ind w:left="122" w:right="175"/>
              <w:rPr>
                <w:rFonts w:ascii="Arial" w:hAnsi="Arial"/>
              </w:rPr>
            </w:pPr>
            <w:r>
              <w:rPr>
                <w:rFonts w:ascii="Arial" w:hAnsi="Arial"/>
              </w:rPr>
              <w:t>Pfizer</w:t>
            </w:r>
            <w:r>
              <w:rPr>
                <w:rFonts w:ascii="Arial" w:hAnsi="Arial"/>
                <w:spacing w:val="-5"/>
              </w:rPr>
              <w:t xml:space="preserve"> </w:t>
            </w:r>
            <w:r>
              <w:rPr>
                <w:rFonts w:ascii="Arial" w:hAnsi="Arial"/>
              </w:rPr>
              <w:t>COVID-19</w:t>
            </w:r>
            <w:r>
              <w:rPr>
                <w:rFonts w:ascii="Arial" w:hAnsi="Arial"/>
                <w:spacing w:val="-9"/>
              </w:rPr>
              <w:t xml:space="preserve"> </w:t>
            </w:r>
            <w:r>
              <w:rPr>
                <w:rFonts w:ascii="Arial" w:hAnsi="Arial"/>
              </w:rPr>
              <w:t>vaccine</w:t>
            </w:r>
            <w:r>
              <w:rPr>
                <w:rFonts w:ascii="Arial" w:hAnsi="Arial"/>
                <w:spacing w:val="-9"/>
              </w:rPr>
              <w:t xml:space="preserve"> </w:t>
            </w:r>
            <w:r>
              <w:rPr>
                <w:rFonts w:ascii="Arial" w:hAnsi="Arial"/>
              </w:rPr>
              <w:t>for</w:t>
            </w:r>
            <w:r>
              <w:rPr>
                <w:rFonts w:ascii="Arial" w:hAnsi="Arial"/>
                <w:spacing w:val="-5"/>
              </w:rPr>
              <w:t xml:space="preserve"> </w:t>
            </w:r>
            <w:r>
              <w:rPr>
                <w:rFonts w:ascii="Arial" w:hAnsi="Arial"/>
              </w:rPr>
              <w:t>children</w:t>
            </w:r>
            <w:r>
              <w:rPr>
                <w:rFonts w:ascii="Arial" w:hAnsi="Arial"/>
                <w:spacing w:val="-9"/>
              </w:rPr>
              <w:t xml:space="preserve"> </w:t>
            </w:r>
            <w:r>
              <w:rPr>
                <w:rFonts w:ascii="Arial" w:hAnsi="Arial"/>
              </w:rPr>
              <w:t>aged 6 months to 4 years – Information for parents and guardians</w:t>
            </w:r>
          </w:p>
        </w:tc>
        <w:tc>
          <w:tcPr>
            <w:tcW w:w="1830" w:type="dxa"/>
            <w:tcBorders>
              <w:top w:val="single" w:sz="4" w:space="0" w:color="000000"/>
              <w:bottom w:val="single" w:sz="4" w:space="0" w:color="000000"/>
            </w:tcBorders>
          </w:tcPr>
          <w:p w14:paraId="341331C4" w14:textId="77777777" w:rsidR="001325E9" w:rsidRDefault="00131608">
            <w:pPr>
              <w:pStyle w:val="TableParagraph"/>
              <w:spacing w:before="122"/>
              <w:ind w:left="114"/>
              <w:rPr>
                <w:rFonts w:ascii="Arial"/>
              </w:rPr>
            </w:pPr>
            <w:hyperlink r:id="rId25">
              <w:r>
                <w:rPr>
                  <w:rFonts w:ascii="Arial"/>
                  <w:color w:val="0000FF"/>
                  <w:u w:val="single" w:color="0000FF"/>
                </w:rPr>
                <w:t>Current</w:t>
              </w:r>
              <w:r>
                <w:rPr>
                  <w:rFonts w:ascii="Arial"/>
                  <w:color w:val="0000FF"/>
                  <w:spacing w:val="-5"/>
                  <w:u w:val="single" w:color="0000FF"/>
                </w:rPr>
                <w:t xml:space="preserve"> </w:t>
              </w:r>
              <w:r>
                <w:rPr>
                  <w:rFonts w:ascii="Arial"/>
                  <w:color w:val="0000FF"/>
                  <w:spacing w:val="-2"/>
                  <w:u w:val="single" w:color="0000FF"/>
                </w:rPr>
                <w:t>version</w:t>
              </w:r>
            </w:hyperlink>
          </w:p>
        </w:tc>
        <w:tc>
          <w:tcPr>
            <w:tcW w:w="2746" w:type="dxa"/>
            <w:tcBorders>
              <w:top w:val="single" w:sz="4" w:space="0" w:color="000000"/>
              <w:bottom w:val="single" w:sz="4" w:space="0" w:color="000000"/>
            </w:tcBorders>
          </w:tcPr>
          <w:p w14:paraId="341331C5" w14:textId="77777777" w:rsidR="001325E9" w:rsidRDefault="00131608">
            <w:pPr>
              <w:pStyle w:val="TableParagraph"/>
              <w:spacing w:before="122" w:line="276" w:lineRule="auto"/>
              <w:ind w:left="173" w:right="131"/>
              <w:rPr>
                <w:rFonts w:ascii="Arial"/>
              </w:rPr>
            </w:pPr>
            <w:r>
              <w:rPr>
                <w:rFonts w:ascii="Arial"/>
              </w:rPr>
              <w:t>PDF</w:t>
            </w:r>
            <w:r>
              <w:rPr>
                <w:rFonts w:ascii="Arial"/>
                <w:spacing w:val="-13"/>
              </w:rPr>
              <w:t xml:space="preserve"> </w:t>
            </w:r>
            <w:r>
              <w:rPr>
                <w:rFonts w:ascii="Arial"/>
              </w:rPr>
              <w:t>not</w:t>
            </w:r>
            <w:r>
              <w:rPr>
                <w:rFonts w:ascii="Arial"/>
                <w:spacing w:val="-11"/>
              </w:rPr>
              <w:t xml:space="preserve"> </w:t>
            </w:r>
            <w:r>
              <w:rPr>
                <w:rFonts w:ascii="Arial"/>
              </w:rPr>
              <w:t>captured</w:t>
            </w:r>
            <w:r>
              <w:rPr>
                <w:rFonts w:ascii="Arial"/>
                <w:spacing w:val="-13"/>
              </w:rPr>
              <w:t xml:space="preserve"> </w:t>
            </w:r>
            <w:r>
              <w:rPr>
                <w:rFonts w:ascii="Arial"/>
              </w:rPr>
              <w:t xml:space="preserve">in </w:t>
            </w:r>
            <w:r>
              <w:rPr>
                <w:rFonts w:ascii="Arial"/>
                <w:spacing w:val="-4"/>
              </w:rPr>
              <w:t>Trove</w:t>
            </w:r>
          </w:p>
        </w:tc>
      </w:tr>
      <w:tr w:rsidR="001325E9" w14:paraId="341331CA" w14:textId="77777777">
        <w:trPr>
          <w:trHeight w:val="822"/>
        </w:trPr>
        <w:tc>
          <w:tcPr>
            <w:tcW w:w="4508" w:type="dxa"/>
            <w:tcBorders>
              <w:top w:val="single" w:sz="4" w:space="0" w:color="000000"/>
              <w:bottom w:val="single" w:sz="4" w:space="0" w:color="000000"/>
            </w:tcBorders>
          </w:tcPr>
          <w:p w14:paraId="341331C7" w14:textId="77777777" w:rsidR="001325E9" w:rsidRDefault="00131608">
            <w:pPr>
              <w:pStyle w:val="TableParagraph"/>
              <w:spacing w:before="120" w:line="278" w:lineRule="auto"/>
              <w:ind w:left="122" w:right="175"/>
              <w:rPr>
                <w:rFonts w:ascii="Arial" w:hAnsi="Arial"/>
              </w:rPr>
            </w:pPr>
            <w:hyperlink r:id="rId26">
              <w:r>
                <w:rPr>
                  <w:rFonts w:ascii="Arial" w:hAnsi="Arial"/>
                  <w:color w:val="0562C1"/>
                  <w:u w:val="single" w:color="0562C1"/>
                </w:rPr>
                <w:t>Children's</w:t>
              </w:r>
              <w:r>
                <w:rPr>
                  <w:rFonts w:ascii="Arial" w:hAnsi="Arial"/>
                  <w:color w:val="0562C1"/>
                  <w:spacing w:val="-6"/>
                  <w:u w:val="single" w:color="0562C1"/>
                </w:rPr>
                <w:t xml:space="preserve"> </w:t>
              </w:r>
              <w:r>
                <w:rPr>
                  <w:rFonts w:ascii="Arial" w:hAnsi="Arial"/>
                  <w:color w:val="0562C1"/>
                  <w:u w:val="single" w:color="0562C1"/>
                </w:rPr>
                <w:t>consent</w:t>
              </w:r>
              <w:r>
                <w:rPr>
                  <w:rFonts w:ascii="Arial" w:hAnsi="Arial"/>
                  <w:color w:val="0562C1"/>
                  <w:spacing w:val="-8"/>
                  <w:u w:val="single" w:color="0562C1"/>
                </w:rPr>
                <w:t xml:space="preserve"> </w:t>
              </w:r>
              <w:r>
                <w:rPr>
                  <w:rFonts w:ascii="Arial" w:hAnsi="Arial"/>
                  <w:color w:val="0562C1"/>
                  <w:u w:val="single" w:color="0562C1"/>
                </w:rPr>
                <w:t>form</w:t>
              </w:r>
            </w:hyperlink>
            <w:r>
              <w:rPr>
                <w:rFonts w:ascii="Arial" w:hAnsi="Arial"/>
                <w:color w:val="0562C1"/>
                <w:spacing w:val="-7"/>
                <w:u w:val="single" w:color="0562C1"/>
              </w:rPr>
              <w:t xml:space="preserve"> </w:t>
            </w:r>
            <w:r>
              <w:rPr>
                <w:rFonts w:ascii="Arial" w:hAnsi="Arial"/>
              </w:rPr>
              <w:t>–</w:t>
            </w:r>
            <w:r>
              <w:rPr>
                <w:rFonts w:ascii="Arial" w:hAnsi="Arial"/>
                <w:spacing w:val="-7"/>
              </w:rPr>
              <w:t xml:space="preserve"> </w:t>
            </w:r>
            <w:r>
              <w:rPr>
                <w:rFonts w:ascii="Arial" w:hAnsi="Arial"/>
              </w:rPr>
              <w:t>Moderna</w:t>
            </w:r>
            <w:r>
              <w:rPr>
                <w:rFonts w:ascii="Arial" w:hAnsi="Arial"/>
                <w:spacing w:val="-7"/>
              </w:rPr>
              <w:t xml:space="preserve"> </w:t>
            </w:r>
            <w:r>
              <w:rPr>
                <w:rFonts w:ascii="Arial" w:hAnsi="Arial"/>
              </w:rPr>
              <w:t>6 months to 5 years</w:t>
            </w:r>
          </w:p>
        </w:tc>
        <w:tc>
          <w:tcPr>
            <w:tcW w:w="1830" w:type="dxa"/>
            <w:tcBorders>
              <w:top w:val="single" w:sz="4" w:space="0" w:color="000000"/>
              <w:bottom w:val="single" w:sz="4" w:space="0" w:color="000000"/>
            </w:tcBorders>
          </w:tcPr>
          <w:p w14:paraId="341331C8" w14:textId="77777777" w:rsidR="001325E9" w:rsidRDefault="00131608">
            <w:pPr>
              <w:pStyle w:val="TableParagraph"/>
              <w:spacing w:before="120" w:line="278" w:lineRule="auto"/>
              <w:ind w:left="114" w:right="758"/>
              <w:rPr>
                <w:rFonts w:ascii="Arial"/>
              </w:rPr>
            </w:pPr>
            <w:r>
              <w:rPr>
                <w:rFonts w:ascii="Arial"/>
              </w:rPr>
              <w:t>No</w:t>
            </w:r>
            <w:r>
              <w:rPr>
                <w:rFonts w:ascii="Arial"/>
                <w:spacing w:val="-16"/>
              </w:rPr>
              <w:t xml:space="preserve"> </w:t>
            </w:r>
            <w:r>
              <w:rPr>
                <w:rFonts w:ascii="Arial"/>
              </w:rPr>
              <w:t xml:space="preserve">longer </w:t>
            </w:r>
            <w:r>
              <w:rPr>
                <w:rFonts w:ascii="Arial"/>
                <w:spacing w:val="-2"/>
              </w:rPr>
              <w:t>available</w:t>
            </w:r>
          </w:p>
        </w:tc>
        <w:tc>
          <w:tcPr>
            <w:tcW w:w="2746" w:type="dxa"/>
            <w:tcBorders>
              <w:top w:val="single" w:sz="4" w:space="0" w:color="000000"/>
              <w:bottom w:val="single" w:sz="4" w:space="0" w:color="000000"/>
            </w:tcBorders>
          </w:tcPr>
          <w:p w14:paraId="341331C9" w14:textId="77777777" w:rsidR="001325E9" w:rsidRDefault="00131608">
            <w:pPr>
              <w:pStyle w:val="TableParagraph"/>
              <w:spacing w:before="120" w:line="278" w:lineRule="auto"/>
              <w:ind w:left="173" w:right="131"/>
              <w:rPr>
                <w:rFonts w:ascii="Arial"/>
              </w:rPr>
            </w:pPr>
            <w:r>
              <w:rPr>
                <w:rFonts w:ascii="Arial"/>
              </w:rPr>
              <w:t>PDF</w:t>
            </w:r>
            <w:r>
              <w:rPr>
                <w:rFonts w:ascii="Arial"/>
                <w:spacing w:val="-13"/>
              </w:rPr>
              <w:t xml:space="preserve"> </w:t>
            </w:r>
            <w:r>
              <w:rPr>
                <w:rFonts w:ascii="Arial"/>
              </w:rPr>
              <w:t>not</w:t>
            </w:r>
            <w:r>
              <w:rPr>
                <w:rFonts w:ascii="Arial"/>
                <w:spacing w:val="-11"/>
              </w:rPr>
              <w:t xml:space="preserve"> </w:t>
            </w:r>
            <w:r>
              <w:rPr>
                <w:rFonts w:ascii="Arial"/>
              </w:rPr>
              <w:t>captured</w:t>
            </w:r>
            <w:r>
              <w:rPr>
                <w:rFonts w:ascii="Arial"/>
                <w:spacing w:val="-13"/>
              </w:rPr>
              <w:t xml:space="preserve"> </w:t>
            </w:r>
            <w:r>
              <w:rPr>
                <w:rFonts w:ascii="Arial"/>
              </w:rPr>
              <w:t xml:space="preserve">in </w:t>
            </w:r>
            <w:r>
              <w:rPr>
                <w:rFonts w:ascii="Arial"/>
                <w:spacing w:val="-4"/>
              </w:rPr>
              <w:t>Trove</w:t>
            </w:r>
          </w:p>
        </w:tc>
      </w:tr>
    </w:tbl>
    <w:p w14:paraId="341331CB" w14:textId="77777777" w:rsidR="001325E9" w:rsidRDefault="001325E9">
      <w:pPr>
        <w:spacing w:line="278" w:lineRule="auto"/>
        <w:rPr>
          <w:rFonts w:ascii="Arial"/>
        </w:rPr>
        <w:sectPr w:rsidR="001325E9">
          <w:headerReference w:type="default" r:id="rId27"/>
          <w:footerReference w:type="default" r:id="rId28"/>
          <w:pgSz w:w="11910" w:h="16840"/>
          <w:pgMar w:top="1660" w:right="1300" w:bottom="920" w:left="1300" w:header="0" w:footer="734" w:gutter="0"/>
          <w:cols w:space="720"/>
        </w:sectPr>
      </w:pPr>
    </w:p>
    <w:p w14:paraId="341331CC" w14:textId="77777777" w:rsidR="001325E9" w:rsidRDefault="001325E9">
      <w:pPr>
        <w:pStyle w:val="BodyText"/>
        <w:rPr>
          <w:rFonts w:ascii="Arial"/>
        </w:rPr>
      </w:pPr>
    </w:p>
    <w:p w14:paraId="341331CD" w14:textId="77777777" w:rsidR="001325E9" w:rsidRDefault="001325E9">
      <w:pPr>
        <w:pStyle w:val="BodyText"/>
        <w:rPr>
          <w:rFonts w:ascii="Arial"/>
        </w:rPr>
      </w:pPr>
    </w:p>
    <w:p w14:paraId="341331CE" w14:textId="77777777" w:rsidR="001325E9" w:rsidRDefault="001325E9">
      <w:pPr>
        <w:pStyle w:val="BodyText"/>
        <w:rPr>
          <w:rFonts w:ascii="Arial"/>
        </w:rPr>
      </w:pPr>
    </w:p>
    <w:p w14:paraId="341331CF" w14:textId="77777777" w:rsidR="001325E9" w:rsidRDefault="001325E9">
      <w:pPr>
        <w:pStyle w:val="BodyText"/>
        <w:rPr>
          <w:rFonts w:ascii="Arial"/>
        </w:rPr>
      </w:pPr>
    </w:p>
    <w:p w14:paraId="341331D0" w14:textId="77777777" w:rsidR="001325E9" w:rsidRDefault="001325E9">
      <w:pPr>
        <w:pStyle w:val="BodyText"/>
        <w:spacing w:before="247"/>
        <w:rPr>
          <w:rFonts w:ascii="Arial"/>
        </w:rPr>
      </w:pPr>
    </w:p>
    <w:bookmarkStart w:id="2" w:name="ATAGI_COVID-19_vaccine_statements"/>
    <w:bookmarkStart w:id="3" w:name="2021"/>
    <w:bookmarkStart w:id="4" w:name="16_March_2021_–_ATAGI_statement_in_respo"/>
    <w:bookmarkEnd w:id="2"/>
    <w:bookmarkEnd w:id="3"/>
    <w:bookmarkEnd w:id="4"/>
    <w:p w14:paraId="341331D1" w14:textId="77777777" w:rsidR="001325E9" w:rsidRDefault="00131608">
      <w:pPr>
        <w:pStyle w:val="BodyText"/>
        <w:ind w:left="487"/>
      </w:pPr>
      <w:r>
        <w:fldChar w:fldCharType="begin"/>
      </w:r>
      <w:r>
        <w:instrText>HYPERLINK "https://www.health.gov.au/" \h</w:instrText>
      </w:r>
      <w:r>
        <w:fldChar w:fldCharType="separate"/>
      </w:r>
      <w:r>
        <w:rPr>
          <w:u w:val="single"/>
        </w:rPr>
        <w:t>Home</w:t>
      </w:r>
      <w:r>
        <w:rPr>
          <w:u w:val="single"/>
        </w:rPr>
        <w:fldChar w:fldCharType="end"/>
      </w:r>
      <w:r>
        <w:rPr>
          <w:spacing w:val="26"/>
        </w:rPr>
        <w:t xml:space="preserve">  </w:t>
      </w:r>
      <w:r>
        <w:t>&gt;</w:t>
      </w:r>
      <w:r>
        <w:rPr>
          <w:spacing w:val="76"/>
        </w:rPr>
        <w:t xml:space="preserve"> </w:t>
      </w:r>
      <w:hyperlink r:id="rId29">
        <w:r>
          <w:rPr>
            <w:u w:val="single"/>
          </w:rPr>
          <w:t xml:space="preserve">News and </w:t>
        </w:r>
        <w:r>
          <w:rPr>
            <w:spacing w:val="-2"/>
            <w:u w:val="single"/>
          </w:rPr>
          <w:t>media</w:t>
        </w:r>
      </w:hyperlink>
    </w:p>
    <w:p w14:paraId="341331D2" w14:textId="77777777" w:rsidR="001325E9" w:rsidRDefault="001325E9">
      <w:pPr>
        <w:pStyle w:val="BodyText"/>
        <w:spacing w:before="30"/>
      </w:pPr>
    </w:p>
    <w:p w14:paraId="341331D3" w14:textId="77777777" w:rsidR="001325E9" w:rsidRDefault="00131608">
      <w:pPr>
        <w:pStyle w:val="Heading2"/>
        <w:spacing w:line="220" w:lineRule="auto"/>
      </w:pPr>
      <w:r>
        <w:t>ATAGI statement in response</w:t>
      </w:r>
      <w:r>
        <w:rPr>
          <w:spacing w:val="-23"/>
        </w:rPr>
        <w:t xml:space="preserve"> </w:t>
      </w:r>
      <w:r>
        <w:t>to</w:t>
      </w:r>
      <w:r>
        <w:rPr>
          <w:spacing w:val="-23"/>
        </w:rPr>
        <w:t xml:space="preserve"> </w:t>
      </w:r>
      <w:r>
        <w:t>European decisions about the AstraZeneca vaccine</w:t>
      </w:r>
    </w:p>
    <w:p w14:paraId="341331D4" w14:textId="77777777" w:rsidR="001325E9" w:rsidRPr="00785425" w:rsidRDefault="00131608" w:rsidP="00131608">
      <w:pPr>
        <w:pStyle w:val="Summary"/>
      </w:pPr>
      <w:r w:rsidRPr="00785425">
        <w:t>A statement from the Australian Technical Advisory Group on Immunisation (ATAGI) regarding overnight decisions in Europe suspending</w:t>
      </w:r>
      <w:r w:rsidRPr="00785425">
        <w:t xml:space="preserve"> </w:t>
      </w:r>
      <w:r w:rsidRPr="00785425">
        <w:t>the</w:t>
      </w:r>
      <w:r w:rsidRPr="00785425">
        <w:t xml:space="preserve"> </w:t>
      </w:r>
      <w:r w:rsidRPr="00785425">
        <w:t>use</w:t>
      </w:r>
      <w:r w:rsidRPr="00785425">
        <w:t xml:space="preserve"> </w:t>
      </w:r>
      <w:r w:rsidRPr="00785425">
        <w:t>of</w:t>
      </w:r>
      <w:r w:rsidRPr="00785425">
        <w:t xml:space="preserve"> </w:t>
      </w:r>
      <w:r w:rsidRPr="00785425">
        <w:t>the</w:t>
      </w:r>
      <w:r w:rsidRPr="00785425">
        <w:t xml:space="preserve"> </w:t>
      </w:r>
      <w:r w:rsidRPr="00785425">
        <w:t>AstraZeneca</w:t>
      </w:r>
      <w:r w:rsidRPr="00785425">
        <w:t xml:space="preserve"> </w:t>
      </w:r>
      <w:r w:rsidRPr="00785425">
        <w:t>vaccine.</w:t>
      </w:r>
    </w:p>
    <w:p w14:paraId="341331D5" w14:textId="77777777" w:rsidR="001325E9" w:rsidRDefault="001325E9">
      <w:pPr>
        <w:pStyle w:val="BodyText"/>
        <w:spacing w:before="10"/>
        <w:rPr>
          <w:sz w:val="9"/>
        </w:rPr>
      </w:pPr>
    </w:p>
    <w:p w14:paraId="341331D6" w14:textId="77777777" w:rsidR="001325E9" w:rsidRDefault="001325E9">
      <w:pPr>
        <w:rPr>
          <w:sz w:val="9"/>
        </w:rPr>
        <w:sectPr w:rsidR="001325E9">
          <w:headerReference w:type="default" r:id="rId30"/>
          <w:footerReference w:type="default" r:id="rId31"/>
          <w:pgSz w:w="11900" w:h="16840"/>
          <w:pgMar w:top="460" w:right="0" w:bottom="440" w:left="1680" w:header="269" w:footer="253" w:gutter="0"/>
          <w:pgNumType w:start="1"/>
          <w:cols w:space="720"/>
        </w:sectPr>
      </w:pPr>
    </w:p>
    <w:p w14:paraId="341331D7" w14:textId="77777777" w:rsidR="001325E9" w:rsidRDefault="00131608">
      <w:pPr>
        <w:spacing w:before="100" w:line="542" w:lineRule="auto"/>
        <w:ind w:left="487" w:right="36"/>
        <w:rPr>
          <w:b/>
          <w:sz w:val="24"/>
        </w:rPr>
      </w:pPr>
      <w:r>
        <w:rPr>
          <w:b/>
          <w:sz w:val="24"/>
        </w:rPr>
        <w:t>Date</w:t>
      </w:r>
      <w:r>
        <w:rPr>
          <w:b/>
          <w:spacing w:val="-17"/>
          <w:sz w:val="24"/>
        </w:rPr>
        <w:t xml:space="preserve"> </w:t>
      </w:r>
      <w:r>
        <w:rPr>
          <w:b/>
          <w:sz w:val="24"/>
        </w:rPr>
        <w:t xml:space="preserve">published: </w:t>
      </w:r>
      <w:r>
        <w:rPr>
          <w:b/>
          <w:spacing w:val="-2"/>
          <w:sz w:val="24"/>
        </w:rPr>
        <w:t>Audience:</w:t>
      </w:r>
    </w:p>
    <w:p w14:paraId="341331D8" w14:textId="77777777" w:rsidR="001325E9" w:rsidRDefault="00131608">
      <w:pPr>
        <w:pStyle w:val="BodyText"/>
        <w:spacing w:before="100" w:line="542" w:lineRule="auto"/>
        <w:ind w:left="487" w:right="5276"/>
      </w:pPr>
      <w:r>
        <w:br w:type="column"/>
      </w:r>
      <w:r>
        <w:t>16</w:t>
      </w:r>
      <w:r>
        <w:rPr>
          <w:spacing w:val="-17"/>
        </w:rPr>
        <w:t xml:space="preserve"> </w:t>
      </w:r>
      <w:r>
        <w:t>March</w:t>
      </w:r>
      <w:r>
        <w:rPr>
          <w:spacing w:val="-16"/>
        </w:rPr>
        <w:t xml:space="preserve"> </w:t>
      </w:r>
      <w:r>
        <w:t xml:space="preserve">2021 General </w:t>
      </w:r>
      <w:r>
        <w:rPr>
          <w:spacing w:val="-2"/>
        </w:rPr>
        <w:t>public</w:t>
      </w:r>
    </w:p>
    <w:p w14:paraId="341331D9" w14:textId="77777777" w:rsidR="001325E9" w:rsidRDefault="001325E9">
      <w:pPr>
        <w:spacing w:line="542" w:lineRule="auto"/>
        <w:sectPr w:rsidR="001325E9">
          <w:type w:val="continuous"/>
          <w:pgSz w:w="11900" w:h="16840"/>
          <w:pgMar w:top="2180" w:right="0" w:bottom="920" w:left="1680" w:header="269" w:footer="253" w:gutter="0"/>
          <w:cols w:num="2" w:space="720" w:equalWidth="0">
            <w:col w:w="2295" w:space="105"/>
            <w:col w:w="7820"/>
          </w:cols>
        </w:sectPr>
      </w:pPr>
    </w:p>
    <w:p w14:paraId="341331DA" w14:textId="77777777" w:rsidR="001325E9" w:rsidRDefault="001325E9">
      <w:pPr>
        <w:pStyle w:val="BodyText"/>
      </w:pPr>
    </w:p>
    <w:p w14:paraId="341331DB" w14:textId="77777777" w:rsidR="001325E9" w:rsidRDefault="001325E9" w:rsidP="00131608">
      <w:pPr>
        <w:pStyle w:val="Summary"/>
      </w:pPr>
    </w:p>
    <w:p w14:paraId="341331DC" w14:textId="77777777" w:rsidR="001325E9" w:rsidRDefault="001325E9">
      <w:pPr>
        <w:pStyle w:val="BodyText"/>
      </w:pPr>
    </w:p>
    <w:p w14:paraId="341331DD" w14:textId="77777777" w:rsidR="001325E9" w:rsidRDefault="001325E9">
      <w:pPr>
        <w:pStyle w:val="BodyText"/>
      </w:pPr>
    </w:p>
    <w:p w14:paraId="341331DE" w14:textId="77777777" w:rsidR="001325E9" w:rsidRDefault="001325E9">
      <w:pPr>
        <w:pStyle w:val="BodyText"/>
      </w:pPr>
    </w:p>
    <w:p w14:paraId="341331DF" w14:textId="77777777" w:rsidR="001325E9" w:rsidRDefault="001325E9">
      <w:pPr>
        <w:pStyle w:val="BodyText"/>
      </w:pPr>
    </w:p>
    <w:p w14:paraId="341331E0" w14:textId="77777777" w:rsidR="001325E9" w:rsidRDefault="001325E9">
      <w:pPr>
        <w:pStyle w:val="BodyText"/>
      </w:pPr>
    </w:p>
    <w:p w14:paraId="341331E1" w14:textId="77777777" w:rsidR="001325E9" w:rsidRDefault="001325E9">
      <w:pPr>
        <w:pStyle w:val="BodyText"/>
      </w:pPr>
    </w:p>
    <w:p w14:paraId="341331E2" w14:textId="77777777" w:rsidR="001325E9" w:rsidRDefault="001325E9">
      <w:pPr>
        <w:pStyle w:val="BodyText"/>
      </w:pPr>
    </w:p>
    <w:p w14:paraId="341331E3" w14:textId="77777777" w:rsidR="001325E9" w:rsidRDefault="001325E9">
      <w:pPr>
        <w:pStyle w:val="BodyText"/>
      </w:pPr>
    </w:p>
    <w:p w14:paraId="341331E4" w14:textId="77777777" w:rsidR="001325E9" w:rsidRDefault="001325E9">
      <w:pPr>
        <w:pStyle w:val="BodyText"/>
      </w:pPr>
    </w:p>
    <w:p w14:paraId="341331E5" w14:textId="77777777" w:rsidR="001325E9" w:rsidRDefault="001325E9">
      <w:pPr>
        <w:pStyle w:val="BodyText"/>
        <w:spacing w:before="291"/>
      </w:pPr>
    </w:p>
    <w:p w14:paraId="341331E6" w14:textId="77777777" w:rsidR="001325E9" w:rsidRDefault="00131608">
      <w:pPr>
        <w:spacing w:before="1"/>
        <w:ind w:left="487"/>
        <w:rPr>
          <w:b/>
          <w:sz w:val="24"/>
        </w:rPr>
      </w:pPr>
      <w:r>
        <w:rPr>
          <w:b/>
          <w:sz w:val="24"/>
        </w:rPr>
        <w:t xml:space="preserve">AstraZeneca clinical </w:t>
      </w:r>
      <w:r>
        <w:rPr>
          <w:b/>
          <w:spacing w:val="-2"/>
          <w:sz w:val="24"/>
        </w:rPr>
        <w:t>update</w:t>
      </w:r>
    </w:p>
    <w:p w14:paraId="341331E7" w14:textId="77777777" w:rsidR="001325E9" w:rsidRDefault="001325E9">
      <w:pPr>
        <w:pStyle w:val="BodyText"/>
        <w:spacing w:before="81"/>
        <w:rPr>
          <w:b/>
        </w:rPr>
      </w:pPr>
    </w:p>
    <w:p w14:paraId="341331E8" w14:textId="77777777" w:rsidR="001325E9" w:rsidRDefault="00131608">
      <w:pPr>
        <w:pStyle w:val="BodyText"/>
        <w:spacing w:line="271" w:lineRule="auto"/>
        <w:ind w:left="487" w:right="2190"/>
      </w:pPr>
      <w:r>
        <w:t xml:space="preserve">ATAGI notes the suspension of the AstraZeneca vaccine program in </w:t>
      </w:r>
      <w:r>
        <w:lastRenderedPageBreak/>
        <w:t>several European countries due to reports of a potential link with thrombotic</w:t>
      </w:r>
      <w:r>
        <w:rPr>
          <w:spacing w:val="-8"/>
        </w:rPr>
        <w:t xml:space="preserve"> </w:t>
      </w:r>
      <w:r>
        <w:t>(clotting)</w:t>
      </w:r>
      <w:r>
        <w:rPr>
          <w:spacing w:val="-8"/>
        </w:rPr>
        <w:t xml:space="preserve"> </w:t>
      </w:r>
      <w:r>
        <w:t>events.</w:t>
      </w:r>
      <w:r>
        <w:rPr>
          <w:spacing w:val="-8"/>
        </w:rPr>
        <w:t xml:space="preserve"> </w:t>
      </w:r>
      <w:r>
        <w:t>Based</w:t>
      </w:r>
      <w:r>
        <w:rPr>
          <w:spacing w:val="-8"/>
        </w:rPr>
        <w:t xml:space="preserve"> </w:t>
      </w:r>
      <w:r>
        <w:t>on</w:t>
      </w:r>
      <w:r>
        <w:rPr>
          <w:spacing w:val="-8"/>
        </w:rPr>
        <w:t xml:space="preserve"> </w:t>
      </w:r>
      <w:r>
        <w:t>evidence</w:t>
      </w:r>
      <w:r>
        <w:rPr>
          <w:spacing w:val="-8"/>
        </w:rPr>
        <w:t xml:space="preserve"> </w:t>
      </w:r>
      <w:r>
        <w:t>to</w:t>
      </w:r>
      <w:r>
        <w:rPr>
          <w:spacing w:val="-8"/>
        </w:rPr>
        <w:t xml:space="preserve"> </w:t>
      </w:r>
      <w:r>
        <w:t>date,</w:t>
      </w:r>
      <w:r>
        <w:rPr>
          <w:spacing w:val="-8"/>
        </w:rPr>
        <w:t xml:space="preserve"> </w:t>
      </w:r>
      <w:r>
        <w:t>ATAGI</w:t>
      </w:r>
      <w:r>
        <w:rPr>
          <w:spacing w:val="-8"/>
        </w:rPr>
        <w:t xml:space="preserve"> </w:t>
      </w:r>
      <w:r>
        <w:t>do</w:t>
      </w:r>
      <w:r>
        <w:rPr>
          <w:spacing w:val="-8"/>
        </w:rPr>
        <w:t xml:space="preserve"> </w:t>
      </w:r>
      <w:r>
        <w:t>not</w:t>
      </w:r>
    </w:p>
    <w:p w14:paraId="341331E9" w14:textId="77777777" w:rsidR="001325E9" w:rsidRDefault="001325E9">
      <w:pPr>
        <w:spacing w:line="271" w:lineRule="auto"/>
        <w:sectPr w:rsidR="001325E9">
          <w:type w:val="continuous"/>
          <w:pgSz w:w="11900" w:h="16840"/>
          <w:pgMar w:top="2180" w:right="0" w:bottom="920" w:left="1680" w:header="269" w:footer="253" w:gutter="0"/>
          <w:cols w:space="720"/>
        </w:sectPr>
      </w:pPr>
    </w:p>
    <w:p w14:paraId="341331EA" w14:textId="77777777" w:rsidR="001325E9" w:rsidRDefault="00131608">
      <w:pPr>
        <w:pStyle w:val="BodyText"/>
        <w:spacing w:before="97"/>
        <w:ind w:left="487"/>
      </w:pPr>
      <w:r>
        <w:lastRenderedPageBreak/>
        <w:t xml:space="preserve">see any reason to pause use of the AstraZeneca vaccine in </w:t>
      </w:r>
      <w:r>
        <w:rPr>
          <w:spacing w:val="-2"/>
        </w:rPr>
        <w:t>Australia.</w:t>
      </w:r>
    </w:p>
    <w:p w14:paraId="341331EB" w14:textId="77777777" w:rsidR="001325E9" w:rsidRDefault="001325E9">
      <w:pPr>
        <w:pStyle w:val="BodyText"/>
      </w:pPr>
    </w:p>
    <w:p w14:paraId="341331EC" w14:textId="77777777" w:rsidR="001325E9" w:rsidRDefault="001325E9">
      <w:pPr>
        <w:pStyle w:val="BodyText"/>
      </w:pPr>
    </w:p>
    <w:p w14:paraId="341331ED" w14:textId="77777777" w:rsidR="001325E9" w:rsidRDefault="001325E9">
      <w:pPr>
        <w:pStyle w:val="BodyText"/>
        <w:spacing w:before="163"/>
      </w:pPr>
    </w:p>
    <w:p w14:paraId="341331EE" w14:textId="77777777" w:rsidR="001325E9" w:rsidRDefault="00131608">
      <w:pPr>
        <w:pStyle w:val="BodyText"/>
        <w:spacing w:line="271" w:lineRule="auto"/>
        <w:ind w:left="487" w:right="2190"/>
      </w:pPr>
      <w:r>
        <w:t>Thrombotic</w:t>
      </w:r>
      <w:r>
        <w:rPr>
          <w:spacing w:val="-4"/>
        </w:rPr>
        <w:t xml:space="preserve"> </w:t>
      </w:r>
      <w:r>
        <w:t>events</w:t>
      </w:r>
      <w:r>
        <w:rPr>
          <w:spacing w:val="-4"/>
        </w:rPr>
        <w:t xml:space="preserve"> </w:t>
      </w:r>
      <w:r>
        <w:t>occur</w:t>
      </w:r>
      <w:r>
        <w:rPr>
          <w:spacing w:val="-4"/>
        </w:rPr>
        <w:t xml:space="preserve"> </w:t>
      </w:r>
      <w:r>
        <w:t>commonly</w:t>
      </w:r>
      <w:r>
        <w:rPr>
          <w:spacing w:val="-4"/>
        </w:rPr>
        <w:t xml:space="preserve"> </w:t>
      </w:r>
      <w:r>
        <w:t>in</w:t>
      </w:r>
      <w:r>
        <w:rPr>
          <w:spacing w:val="-4"/>
        </w:rPr>
        <w:t xml:space="preserve"> </w:t>
      </w:r>
      <w:r>
        <w:t>the</w:t>
      </w:r>
      <w:r>
        <w:rPr>
          <w:spacing w:val="-4"/>
        </w:rPr>
        <w:t xml:space="preserve"> </w:t>
      </w:r>
      <w:r>
        <w:t>absence</w:t>
      </w:r>
      <w:r>
        <w:rPr>
          <w:spacing w:val="-4"/>
        </w:rPr>
        <w:t xml:space="preserve"> </w:t>
      </w:r>
      <w:r>
        <w:t>of</w:t>
      </w:r>
      <w:r>
        <w:rPr>
          <w:spacing w:val="-4"/>
        </w:rPr>
        <w:t xml:space="preserve"> </w:t>
      </w:r>
      <w:r>
        <w:t>vaccination.</w:t>
      </w:r>
      <w:r>
        <w:rPr>
          <w:spacing w:val="-4"/>
        </w:rPr>
        <w:t xml:space="preserve"> </w:t>
      </w:r>
      <w:r>
        <w:t>It</w:t>
      </w:r>
      <w:r>
        <w:rPr>
          <w:spacing w:val="-4"/>
        </w:rPr>
        <w:t xml:space="preserve"> </w:t>
      </w:r>
      <w:r>
        <w:t xml:space="preserve">is noted that the rates of thrombotic events are not higher in vaccine recipients than the expected background rate. The </w:t>
      </w:r>
      <w:hyperlink r:id="rId32">
        <w:r>
          <w:rPr>
            <w:u w:val="single"/>
          </w:rPr>
          <w:t>Medicines and</w:t>
        </w:r>
      </w:hyperlink>
      <w:r>
        <w:t xml:space="preserve"> </w:t>
      </w:r>
      <w:hyperlink r:id="rId33">
        <w:r>
          <w:rPr>
            <w:u w:val="single"/>
          </w:rPr>
          <w:t>Healthcare products Regulatory Agency (MHRA)</w:t>
        </w:r>
      </w:hyperlink>
      <w:r>
        <w:t xml:space="preserve"> have stated that no signals have been identified in the UK where more than 11 million doses have been administered to date.</w:t>
      </w:r>
    </w:p>
    <w:p w14:paraId="341331EF" w14:textId="77777777" w:rsidR="001325E9" w:rsidRDefault="001325E9">
      <w:pPr>
        <w:pStyle w:val="BodyText"/>
      </w:pPr>
    </w:p>
    <w:p w14:paraId="341331F0" w14:textId="77777777" w:rsidR="001325E9" w:rsidRDefault="001325E9">
      <w:pPr>
        <w:pStyle w:val="BodyText"/>
      </w:pPr>
    </w:p>
    <w:p w14:paraId="341331F1" w14:textId="77777777" w:rsidR="001325E9" w:rsidRDefault="001325E9">
      <w:pPr>
        <w:pStyle w:val="BodyText"/>
        <w:spacing w:before="118"/>
      </w:pPr>
    </w:p>
    <w:p w14:paraId="341331F2" w14:textId="77777777" w:rsidR="001325E9" w:rsidRDefault="00131608">
      <w:pPr>
        <w:pStyle w:val="BodyText"/>
        <w:spacing w:line="271" w:lineRule="auto"/>
        <w:ind w:left="487" w:right="2190"/>
      </w:pPr>
      <w:r>
        <w:t>The Therapeutic Goods Administration (TGA) is closely monitoring the situation</w:t>
      </w:r>
      <w:r>
        <w:rPr>
          <w:spacing w:val="-5"/>
        </w:rPr>
        <w:t xml:space="preserve"> </w:t>
      </w:r>
      <w:r>
        <w:t>and</w:t>
      </w:r>
      <w:r>
        <w:rPr>
          <w:spacing w:val="-5"/>
        </w:rPr>
        <w:t xml:space="preserve"> </w:t>
      </w:r>
      <w:r>
        <w:t>has</w:t>
      </w:r>
      <w:r>
        <w:rPr>
          <w:spacing w:val="-5"/>
        </w:rPr>
        <w:t xml:space="preserve"> </w:t>
      </w:r>
      <w:r>
        <w:t>been</w:t>
      </w:r>
      <w:r>
        <w:rPr>
          <w:spacing w:val="-5"/>
        </w:rPr>
        <w:t xml:space="preserve"> </w:t>
      </w:r>
      <w:r>
        <w:t>in</w:t>
      </w:r>
      <w:r>
        <w:rPr>
          <w:spacing w:val="-5"/>
        </w:rPr>
        <w:t xml:space="preserve"> </w:t>
      </w:r>
      <w:r>
        <w:t>communication</w:t>
      </w:r>
      <w:r>
        <w:rPr>
          <w:spacing w:val="-5"/>
        </w:rPr>
        <w:t xml:space="preserve"> </w:t>
      </w:r>
      <w:r>
        <w:t>with</w:t>
      </w:r>
      <w:r>
        <w:rPr>
          <w:spacing w:val="-5"/>
        </w:rPr>
        <w:t xml:space="preserve"> </w:t>
      </w:r>
      <w:r>
        <w:t>regulators</w:t>
      </w:r>
      <w:r>
        <w:rPr>
          <w:spacing w:val="-5"/>
        </w:rPr>
        <w:t xml:space="preserve"> </w:t>
      </w:r>
      <w:r>
        <w:t>including</w:t>
      </w:r>
      <w:r>
        <w:rPr>
          <w:spacing w:val="-5"/>
        </w:rPr>
        <w:t xml:space="preserve"> </w:t>
      </w:r>
      <w:r>
        <w:t xml:space="preserve">the European Medicines Agency (EMA) and the MHRA. Further clinical details of the cases </w:t>
      </w:r>
      <w:hyperlink r:id="rId34">
        <w:r>
          <w:rPr>
            <w:u w:val="single"/>
          </w:rPr>
          <w:t>are being reviewed</w:t>
        </w:r>
      </w:hyperlink>
      <w:r>
        <w:t xml:space="preserve"> by the EMA with further information expected this week.</w:t>
      </w:r>
    </w:p>
    <w:p w14:paraId="341331F3" w14:textId="77777777" w:rsidR="001325E9" w:rsidRDefault="001325E9">
      <w:pPr>
        <w:pStyle w:val="BodyText"/>
      </w:pPr>
    </w:p>
    <w:p w14:paraId="341331F4" w14:textId="77777777" w:rsidR="001325E9" w:rsidRDefault="001325E9">
      <w:pPr>
        <w:pStyle w:val="BodyText"/>
      </w:pPr>
    </w:p>
    <w:p w14:paraId="341331F5" w14:textId="77777777" w:rsidR="001325E9" w:rsidRDefault="001325E9">
      <w:pPr>
        <w:pStyle w:val="BodyText"/>
        <w:spacing w:before="119"/>
      </w:pPr>
    </w:p>
    <w:p w14:paraId="341331F6" w14:textId="77777777" w:rsidR="001325E9" w:rsidRDefault="00131608">
      <w:pPr>
        <w:pStyle w:val="BodyText"/>
        <w:spacing w:line="271" w:lineRule="auto"/>
        <w:ind w:left="487" w:right="2190"/>
      </w:pPr>
      <w:r>
        <w:t xml:space="preserve">No cases of coagulation disorders </w:t>
      </w:r>
      <w:hyperlink r:id="rId35">
        <w:r>
          <w:rPr>
            <w:u w:val="single"/>
          </w:rPr>
          <w:t>have been identified</w:t>
        </w:r>
      </w:hyperlink>
      <w:r>
        <w:t xml:space="preserve"> following COVID</w:t>
      </w:r>
      <w:r>
        <w:rPr>
          <w:spacing w:val="-7"/>
        </w:rPr>
        <w:t xml:space="preserve"> </w:t>
      </w:r>
      <w:r>
        <w:t>vaccination</w:t>
      </w:r>
      <w:r>
        <w:rPr>
          <w:spacing w:val="-7"/>
        </w:rPr>
        <w:t xml:space="preserve"> </w:t>
      </w:r>
      <w:r>
        <w:t>in</w:t>
      </w:r>
      <w:r>
        <w:rPr>
          <w:spacing w:val="-7"/>
        </w:rPr>
        <w:t xml:space="preserve"> </w:t>
      </w:r>
      <w:r>
        <w:t>Australia.</w:t>
      </w:r>
      <w:r>
        <w:rPr>
          <w:spacing w:val="-7"/>
        </w:rPr>
        <w:t xml:space="preserve"> </w:t>
      </w:r>
      <w:r>
        <w:t>Clotting</w:t>
      </w:r>
      <w:r>
        <w:rPr>
          <w:spacing w:val="-7"/>
        </w:rPr>
        <w:t xml:space="preserve"> </w:t>
      </w:r>
      <w:r>
        <w:t>disorders</w:t>
      </w:r>
      <w:r>
        <w:rPr>
          <w:spacing w:val="-7"/>
        </w:rPr>
        <w:t xml:space="preserve"> </w:t>
      </w:r>
      <w:r>
        <w:t>are</w:t>
      </w:r>
      <w:r>
        <w:rPr>
          <w:spacing w:val="-7"/>
        </w:rPr>
        <w:t xml:space="preserve"> </w:t>
      </w:r>
      <w:r>
        <w:t>designated</w:t>
      </w:r>
      <w:r>
        <w:rPr>
          <w:spacing w:val="-7"/>
        </w:rPr>
        <w:t xml:space="preserve"> </w:t>
      </w:r>
      <w:r>
        <w:t>as 'adverse events of special interest' that are closely monitored.</w:t>
      </w:r>
    </w:p>
    <w:p w14:paraId="341331F7" w14:textId="77777777" w:rsidR="001325E9" w:rsidRDefault="001325E9">
      <w:pPr>
        <w:pStyle w:val="BodyText"/>
      </w:pPr>
    </w:p>
    <w:p w14:paraId="341331F8" w14:textId="77777777" w:rsidR="001325E9" w:rsidRDefault="001325E9">
      <w:pPr>
        <w:pStyle w:val="BodyText"/>
      </w:pPr>
    </w:p>
    <w:p w14:paraId="341331F9" w14:textId="77777777" w:rsidR="001325E9" w:rsidRDefault="001325E9">
      <w:pPr>
        <w:pStyle w:val="BodyText"/>
        <w:spacing w:before="120"/>
      </w:pPr>
    </w:p>
    <w:p w14:paraId="341331FA" w14:textId="77777777" w:rsidR="001325E9" w:rsidRDefault="00131608">
      <w:pPr>
        <w:pStyle w:val="BodyText"/>
        <w:spacing w:line="271" w:lineRule="auto"/>
        <w:ind w:left="487" w:right="2190"/>
      </w:pPr>
      <w:r>
        <w:t>ATAGI encourages healthcare providers and the public to report any unexpected</w:t>
      </w:r>
      <w:r>
        <w:rPr>
          <w:spacing w:val="-6"/>
        </w:rPr>
        <w:t xml:space="preserve"> </w:t>
      </w:r>
      <w:r>
        <w:t>or</w:t>
      </w:r>
      <w:r>
        <w:rPr>
          <w:spacing w:val="-6"/>
        </w:rPr>
        <w:t xml:space="preserve"> </w:t>
      </w:r>
      <w:r>
        <w:t>serious</w:t>
      </w:r>
      <w:r>
        <w:rPr>
          <w:spacing w:val="-6"/>
        </w:rPr>
        <w:t xml:space="preserve"> </w:t>
      </w:r>
      <w:r>
        <w:t>adverse</w:t>
      </w:r>
      <w:r>
        <w:rPr>
          <w:spacing w:val="-6"/>
        </w:rPr>
        <w:t xml:space="preserve"> </w:t>
      </w:r>
      <w:r>
        <w:t>events,</w:t>
      </w:r>
      <w:r>
        <w:rPr>
          <w:spacing w:val="-6"/>
        </w:rPr>
        <w:t xml:space="preserve"> </w:t>
      </w:r>
      <w:r>
        <w:t>including</w:t>
      </w:r>
      <w:r>
        <w:rPr>
          <w:spacing w:val="-6"/>
        </w:rPr>
        <w:t xml:space="preserve"> </w:t>
      </w:r>
      <w:r>
        <w:t>thrombotic</w:t>
      </w:r>
      <w:r>
        <w:rPr>
          <w:spacing w:val="-6"/>
        </w:rPr>
        <w:t xml:space="preserve"> </w:t>
      </w:r>
      <w:r>
        <w:t>disorders, occurring following any COVID-19 vaccines.</w:t>
      </w:r>
    </w:p>
    <w:p w14:paraId="341331FB" w14:textId="77777777" w:rsidR="001325E9" w:rsidRDefault="001325E9">
      <w:pPr>
        <w:pStyle w:val="BodyText"/>
        <w:spacing w:before="38"/>
      </w:pPr>
    </w:p>
    <w:p w14:paraId="341331FC" w14:textId="77777777" w:rsidR="001325E9" w:rsidRDefault="00131608">
      <w:pPr>
        <w:pStyle w:val="BodyText"/>
        <w:spacing w:before="1"/>
        <w:ind w:left="1087"/>
      </w:pPr>
      <w:r>
        <w:t>Read</w:t>
      </w:r>
      <w:r>
        <w:rPr>
          <w:spacing w:val="-2"/>
        </w:rPr>
        <w:t xml:space="preserve"> </w:t>
      </w:r>
      <w:r>
        <w:t>the</w:t>
      </w:r>
      <w:r>
        <w:rPr>
          <w:spacing w:val="-2"/>
        </w:rPr>
        <w:t xml:space="preserve"> </w:t>
      </w:r>
      <w:hyperlink r:id="rId36">
        <w:r>
          <w:rPr>
            <w:u w:val="single"/>
          </w:rPr>
          <w:t>Chief</w:t>
        </w:r>
        <w:r>
          <w:rPr>
            <w:spacing w:val="-1"/>
            <w:u w:val="single"/>
          </w:rPr>
          <w:t xml:space="preserve"> </w:t>
        </w:r>
        <w:r>
          <w:rPr>
            <w:u w:val="single"/>
          </w:rPr>
          <w:t>Medical</w:t>
        </w:r>
        <w:r>
          <w:rPr>
            <w:spacing w:val="-2"/>
            <w:u w:val="single"/>
          </w:rPr>
          <w:t xml:space="preserve"> </w:t>
        </w:r>
        <w:r>
          <w:rPr>
            <w:u w:val="single"/>
          </w:rPr>
          <w:t>Officer's</w:t>
        </w:r>
        <w:r>
          <w:rPr>
            <w:spacing w:val="-1"/>
            <w:u w:val="single"/>
          </w:rPr>
          <w:t xml:space="preserve"> </w:t>
        </w:r>
        <w:r>
          <w:rPr>
            <w:spacing w:val="-2"/>
            <w:u w:val="single"/>
          </w:rPr>
          <w:t>statement</w:t>
        </w:r>
      </w:hyperlink>
    </w:p>
    <w:p w14:paraId="341331FD" w14:textId="77777777" w:rsidR="001325E9" w:rsidRDefault="00131608">
      <w:pPr>
        <w:pStyle w:val="BodyText"/>
        <w:spacing w:before="160"/>
        <w:ind w:left="1087"/>
      </w:pPr>
      <w:r>
        <w:t>Read</w:t>
      </w:r>
      <w:r>
        <w:rPr>
          <w:spacing w:val="-2"/>
        </w:rPr>
        <w:t xml:space="preserve"> </w:t>
      </w:r>
      <w:r>
        <w:t>the</w:t>
      </w:r>
      <w:r>
        <w:rPr>
          <w:spacing w:val="-1"/>
        </w:rPr>
        <w:t xml:space="preserve"> </w:t>
      </w:r>
      <w:hyperlink r:id="rId37">
        <w:r>
          <w:rPr>
            <w:u w:val="single"/>
          </w:rPr>
          <w:t>statement</w:t>
        </w:r>
        <w:r>
          <w:rPr>
            <w:spacing w:val="-1"/>
            <w:u w:val="single"/>
          </w:rPr>
          <w:t xml:space="preserve"> </w:t>
        </w:r>
        <w:r>
          <w:rPr>
            <w:u w:val="single"/>
          </w:rPr>
          <w:t>from</w:t>
        </w:r>
        <w:r>
          <w:rPr>
            <w:spacing w:val="-1"/>
            <w:u w:val="single"/>
          </w:rPr>
          <w:t xml:space="preserve"> </w:t>
        </w:r>
        <w:r>
          <w:rPr>
            <w:u w:val="single"/>
          </w:rPr>
          <w:t>the</w:t>
        </w:r>
        <w:r>
          <w:rPr>
            <w:spacing w:val="-1"/>
            <w:u w:val="single"/>
          </w:rPr>
          <w:t xml:space="preserve"> </w:t>
        </w:r>
        <w:r>
          <w:rPr>
            <w:u w:val="single"/>
          </w:rPr>
          <w:t>Therapeutic</w:t>
        </w:r>
        <w:r>
          <w:rPr>
            <w:spacing w:val="-1"/>
            <w:u w:val="single"/>
          </w:rPr>
          <w:t xml:space="preserve"> </w:t>
        </w:r>
        <w:r>
          <w:rPr>
            <w:u w:val="single"/>
          </w:rPr>
          <w:t>Goods</w:t>
        </w:r>
        <w:r>
          <w:rPr>
            <w:spacing w:val="-1"/>
            <w:u w:val="single"/>
          </w:rPr>
          <w:t xml:space="preserve"> </w:t>
        </w:r>
        <w:r>
          <w:rPr>
            <w:spacing w:val="-2"/>
            <w:u w:val="single"/>
          </w:rPr>
          <w:t>Administration</w:t>
        </w:r>
      </w:hyperlink>
    </w:p>
    <w:p w14:paraId="341331FE" w14:textId="77777777" w:rsidR="001325E9" w:rsidRDefault="00131608">
      <w:pPr>
        <w:pStyle w:val="BodyText"/>
        <w:spacing w:before="41"/>
        <w:ind w:left="1087"/>
      </w:pPr>
      <w:r>
        <w:rPr>
          <w:rFonts w:ascii="Times New Roman"/>
          <w:spacing w:val="-60"/>
          <w:u w:val="single"/>
        </w:rPr>
        <w:t xml:space="preserve"> </w:t>
      </w:r>
      <w:hyperlink r:id="rId38">
        <w:r>
          <w:t>(</w:t>
        </w:r>
        <w:r>
          <w:rPr>
            <w:spacing w:val="-12"/>
            <w:u w:val="single"/>
          </w:rPr>
          <w:t>T</w:t>
        </w:r>
        <w:r>
          <w:rPr>
            <w:u w:val="single"/>
          </w:rPr>
          <w:t>GA)</w:t>
        </w:r>
      </w:hyperlink>
      <w:r>
        <w:t>.</w:t>
      </w:r>
    </w:p>
    <w:p w14:paraId="341331FF" w14:textId="77777777" w:rsidR="001325E9" w:rsidRDefault="001325E9">
      <w:pPr>
        <w:pStyle w:val="BodyText"/>
        <w:rPr>
          <w:sz w:val="20"/>
        </w:rPr>
      </w:pPr>
    </w:p>
    <w:p w14:paraId="34133200" w14:textId="77777777" w:rsidR="001325E9" w:rsidRDefault="001325E9">
      <w:pPr>
        <w:pStyle w:val="BodyText"/>
        <w:rPr>
          <w:sz w:val="20"/>
        </w:rPr>
      </w:pPr>
    </w:p>
    <w:p w14:paraId="34133201" w14:textId="77777777" w:rsidR="001325E9" w:rsidRDefault="001325E9">
      <w:pPr>
        <w:pStyle w:val="BodyText"/>
        <w:rPr>
          <w:sz w:val="20"/>
        </w:rPr>
      </w:pPr>
    </w:p>
    <w:p w14:paraId="34133202" w14:textId="77777777" w:rsidR="001325E9" w:rsidRDefault="001325E9">
      <w:pPr>
        <w:pStyle w:val="BodyText"/>
        <w:spacing w:before="212"/>
        <w:rPr>
          <w:sz w:val="20"/>
        </w:rPr>
      </w:pPr>
    </w:p>
    <w:p w14:paraId="34133203" w14:textId="77777777" w:rsidR="001325E9" w:rsidRDefault="001325E9">
      <w:pPr>
        <w:rPr>
          <w:sz w:val="20"/>
        </w:rPr>
        <w:sectPr w:rsidR="001325E9">
          <w:pgSz w:w="11900" w:h="16840"/>
          <w:pgMar w:top="460" w:right="0" w:bottom="440" w:left="1680" w:header="269" w:footer="253" w:gutter="0"/>
          <w:cols w:space="720"/>
        </w:sectPr>
      </w:pPr>
    </w:p>
    <w:p w14:paraId="34133204" w14:textId="77777777" w:rsidR="001325E9" w:rsidRDefault="00131608">
      <w:pPr>
        <w:spacing w:before="100"/>
        <w:ind w:left="487"/>
        <w:rPr>
          <w:b/>
          <w:sz w:val="24"/>
        </w:rPr>
      </w:pPr>
      <w:r>
        <w:rPr>
          <w:b/>
          <w:spacing w:val="-2"/>
          <w:sz w:val="24"/>
        </w:rPr>
        <w:t>Tags:</w:t>
      </w:r>
    </w:p>
    <w:p w14:paraId="34133205" w14:textId="77777777" w:rsidR="001325E9" w:rsidRDefault="00131608">
      <w:pPr>
        <w:pStyle w:val="BodyText"/>
        <w:tabs>
          <w:tab w:val="left" w:pos="2330"/>
          <w:tab w:val="left" w:pos="4243"/>
        </w:tabs>
        <w:spacing w:before="115" w:line="384" w:lineRule="auto"/>
        <w:ind w:left="487" w:right="2385"/>
      </w:pPr>
      <w:r>
        <w:br w:type="column"/>
      </w:r>
      <w:hyperlink r:id="rId39">
        <w:r>
          <w:rPr>
            <w:spacing w:val="-2"/>
          </w:rPr>
          <w:t>Immunisation</w:t>
        </w:r>
      </w:hyperlink>
      <w:r>
        <w:tab/>
      </w:r>
      <w:hyperlink r:id="rId40">
        <w:r>
          <w:t>Communicable diseases</w:t>
        </w:r>
      </w:hyperlink>
      <w:r>
        <w:t xml:space="preserve"> </w:t>
      </w:r>
      <w:hyperlink r:id="rId41">
        <w:r>
          <w:t>Emergency health management</w:t>
        </w:r>
      </w:hyperlink>
      <w:r>
        <w:tab/>
      </w:r>
      <w:hyperlink r:id="rId42">
        <w:r>
          <w:rPr>
            <w:spacing w:val="-4"/>
          </w:rPr>
          <w:t>COVID-19</w:t>
        </w:r>
      </w:hyperlink>
      <w:r>
        <w:rPr>
          <w:spacing w:val="-4"/>
        </w:rPr>
        <w:t xml:space="preserve"> </w:t>
      </w:r>
      <w:hyperlink r:id="rId43">
        <w:r>
          <w:t>COVID-19 vaccines</w:t>
        </w:r>
      </w:hyperlink>
    </w:p>
    <w:p w14:paraId="34133206" w14:textId="77777777" w:rsidR="001325E9" w:rsidRDefault="001325E9">
      <w:pPr>
        <w:spacing w:line="384" w:lineRule="auto"/>
        <w:sectPr w:rsidR="001325E9">
          <w:type w:val="continuous"/>
          <w:pgSz w:w="11900" w:h="16840"/>
          <w:pgMar w:top="2180" w:right="0" w:bottom="920" w:left="1680" w:header="269" w:footer="253" w:gutter="0"/>
          <w:cols w:num="2" w:space="720" w:equalWidth="0">
            <w:col w:w="1097" w:space="1438"/>
            <w:col w:w="7685"/>
          </w:cols>
        </w:sectPr>
      </w:pPr>
    </w:p>
    <w:p w14:paraId="34133207" w14:textId="77777777" w:rsidR="001325E9" w:rsidRDefault="001325E9">
      <w:pPr>
        <w:pStyle w:val="BodyText"/>
      </w:pPr>
    </w:p>
    <w:p w14:paraId="34133208" w14:textId="77777777" w:rsidR="001325E9" w:rsidRDefault="001325E9">
      <w:pPr>
        <w:pStyle w:val="BodyText"/>
      </w:pPr>
    </w:p>
    <w:p w14:paraId="34133209" w14:textId="77777777" w:rsidR="001325E9" w:rsidRDefault="001325E9">
      <w:pPr>
        <w:pStyle w:val="BodyText"/>
      </w:pPr>
    </w:p>
    <w:p w14:paraId="3413320A" w14:textId="77777777" w:rsidR="001325E9" w:rsidRDefault="001325E9">
      <w:pPr>
        <w:pStyle w:val="BodyText"/>
      </w:pPr>
    </w:p>
    <w:p w14:paraId="3413320B" w14:textId="77777777" w:rsidR="001325E9" w:rsidRDefault="001325E9">
      <w:pPr>
        <w:pStyle w:val="BodyText"/>
        <w:spacing w:before="31"/>
      </w:pPr>
    </w:p>
    <w:bookmarkStart w:id="5" w:name="19_March_2021_–_ATAGI_statement_and_clin"/>
    <w:bookmarkEnd w:id="5"/>
    <w:p w14:paraId="3413320C" w14:textId="77777777" w:rsidR="001325E9" w:rsidRDefault="00131608">
      <w:pPr>
        <w:pStyle w:val="BodyText"/>
        <w:ind w:left="487"/>
      </w:pPr>
      <w:r>
        <w:fldChar w:fldCharType="begin"/>
      </w:r>
      <w:r>
        <w:instrText>HYPERLINK "https://www.health.gov.au/" \h</w:instrText>
      </w:r>
      <w:r>
        <w:fldChar w:fldCharType="separate"/>
      </w:r>
      <w:r>
        <w:rPr>
          <w:u w:val="single"/>
        </w:rPr>
        <w:t>Home</w:t>
      </w:r>
      <w:r>
        <w:rPr>
          <w:u w:val="single"/>
        </w:rPr>
        <w:fldChar w:fldCharType="end"/>
      </w:r>
      <w:r>
        <w:rPr>
          <w:spacing w:val="26"/>
        </w:rPr>
        <w:t xml:space="preserve">  </w:t>
      </w:r>
      <w:r>
        <w:t>&gt;</w:t>
      </w:r>
      <w:r>
        <w:rPr>
          <w:spacing w:val="76"/>
        </w:rPr>
        <w:t xml:space="preserve"> </w:t>
      </w:r>
      <w:hyperlink r:id="rId44">
        <w:r>
          <w:rPr>
            <w:u w:val="single"/>
          </w:rPr>
          <w:t xml:space="preserve">News and </w:t>
        </w:r>
        <w:r>
          <w:rPr>
            <w:spacing w:val="-2"/>
            <w:u w:val="single"/>
          </w:rPr>
          <w:t>media</w:t>
        </w:r>
      </w:hyperlink>
    </w:p>
    <w:p w14:paraId="3413320D" w14:textId="77777777" w:rsidR="001325E9" w:rsidRDefault="001325E9">
      <w:pPr>
        <w:pStyle w:val="BodyText"/>
        <w:spacing w:before="30"/>
      </w:pPr>
    </w:p>
    <w:p w14:paraId="3413320E" w14:textId="77777777" w:rsidR="001325E9" w:rsidRDefault="00131608">
      <w:pPr>
        <w:pStyle w:val="Heading2"/>
        <w:spacing w:line="220" w:lineRule="auto"/>
      </w:pPr>
      <w:r>
        <w:t>ATAGI statement and clinical guidance on AstraZeneca</w:t>
      </w:r>
      <w:r>
        <w:rPr>
          <w:spacing w:val="-46"/>
        </w:rPr>
        <w:t xml:space="preserve"> </w:t>
      </w:r>
      <w:r>
        <w:t xml:space="preserve">COVID-19 vaccine following European Medicines Agency (EMA) safety </w:t>
      </w:r>
      <w:r>
        <w:rPr>
          <w:spacing w:val="-2"/>
        </w:rPr>
        <w:t>review</w:t>
      </w:r>
    </w:p>
    <w:p w14:paraId="3413320F" w14:textId="77777777" w:rsidR="001325E9" w:rsidRPr="00785425" w:rsidRDefault="00131608" w:rsidP="00131608">
      <w:pPr>
        <w:pStyle w:val="Summary"/>
      </w:pPr>
      <w:r w:rsidRPr="00785425">
        <w:t>This statement from the Australian Technical Advisory Group on Immunisation (ATAGI) updates</w:t>
      </w:r>
      <w:r w:rsidRPr="00785425">
        <w:t xml:space="preserve"> </w:t>
      </w:r>
      <w:r w:rsidRPr="00785425">
        <w:t>advice</w:t>
      </w:r>
      <w:r w:rsidRPr="00785425">
        <w:t xml:space="preserve"> </w:t>
      </w:r>
      <w:r w:rsidRPr="00785425">
        <w:t>previous</w:t>
      </w:r>
      <w:r w:rsidRPr="00785425">
        <w:t xml:space="preserve"> </w:t>
      </w:r>
      <w:r w:rsidRPr="00785425">
        <w:t>provided</w:t>
      </w:r>
      <w:r w:rsidRPr="00785425">
        <w:t xml:space="preserve"> </w:t>
      </w:r>
      <w:r w:rsidRPr="00785425">
        <w:t>on</w:t>
      </w:r>
      <w:r w:rsidRPr="00785425">
        <w:t xml:space="preserve"> </w:t>
      </w:r>
      <w:r w:rsidRPr="00785425">
        <w:t>16</w:t>
      </w:r>
      <w:r w:rsidRPr="00785425">
        <w:t xml:space="preserve"> </w:t>
      </w:r>
      <w:r w:rsidRPr="00785425">
        <w:t>March. It follows the European Medicines Agency (EMA)</w:t>
      </w:r>
      <w:r w:rsidRPr="00785425">
        <w:t xml:space="preserve"> </w:t>
      </w:r>
      <w:r w:rsidRPr="00785425">
        <w:t>safety</w:t>
      </w:r>
      <w:r w:rsidRPr="00785425">
        <w:t xml:space="preserve"> </w:t>
      </w:r>
      <w:r w:rsidRPr="00785425">
        <w:t>review</w:t>
      </w:r>
      <w:r w:rsidRPr="00785425">
        <w:t xml:space="preserve"> </w:t>
      </w:r>
      <w:r w:rsidRPr="00785425">
        <w:t>of</w:t>
      </w:r>
      <w:r w:rsidRPr="00785425">
        <w:t xml:space="preserve"> </w:t>
      </w:r>
      <w:r w:rsidRPr="00785425">
        <w:t>the</w:t>
      </w:r>
      <w:r w:rsidRPr="00785425">
        <w:t xml:space="preserve"> </w:t>
      </w:r>
      <w:r w:rsidRPr="00785425">
        <w:t>AstraZeneca</w:t>
      </w:r>
      <w:r w:rsidRPr="00785425">
        <w:t xml:space="preserve"> </w:t>
      </w:r>
      <w:r w:rsidRPr="00785425">
        <w:t>COVID- 19 vaccine.</w:t>
      </w:r>
    </w:p>
    <w:p w14:paraId="34133210" w14:textId="77777777" w:rsidR="001325E9" w:rsidRDefault="001325E9">
      <w:pPr>
        <w:pStyle w:val="BodyText"/>
        <w:spacing w:before="9"/>
        <w:rPr>
          <w:sz w:val="9"/>
        </w:rPr>
      </w:pPr>
    </w:p>
    <w:p w14:paraId="34133211" w14:textId="77777777" w:rsidR="001325E9" w:rsidRDefault="001325E9">
      <w:pPr>
        <w:rPr>
          <w:sz w:val="9"/>
        </w:rPr>
        <w:sectPr w:rsidR="001325E9">
          <w:headerReference w:type="default" r:id="rId45"/>
          <w:footerReference w:type="default" r:id="rId46"/>
          <w:pgSz w:w="11900" w:h="16840"/>
          <w:pgMar w:top="460" w:right="0" w:bottom="440" w:left="1680" w:header="269" w:footer="253" w:gutter="0"/>
          <w:pgNumType w:start="1"/>
          <w:cols w:space="720"/>
        </w:sectPr>
      </w:pPr>
    </w:p>
    <w:p w14:paraId="34133212" w14:textId="77777777" w:rsidR="001325E9" w:rsidRDefault="00131608">
      <w:pPr>
        <w:spacing w:before="100" w:line="542" w:lineRule="auto"/>
        <w:ind w:left="487" w:right="36"/>
        <w:rPr>
          <w:b/>
          <w:sz w:val="24"/>
        </w:rPr>
      </w:pPr>
      <w:r>
        <w:rPr>
          <w:b/>
          <w:sz w:val="24"/>
        </w:rPr>
        <w:t>Date</w:t>
      </w:r>
      <w:r>
        <w:rPr>
          <w:b/>
          <w:spacing w:val="-17"/>
          <w:sz w:val="24"/>
        </w:rPr>
        <w:t xml:space="preserve"> </w:t>
      </w:r>
      <w:r>
        <w:rPr>
          <w:b/>
          <w:sz w:val="24"/>
        </w:rPr>
        <w:t xml:space="preserve">published: </w:t>
      </w:r>
      <w:r>
        <w:rPr>
          <w:b/>
          <w:spacing w:val="-2"/>
          <w:sz w:val="24"/>
        </w:rPr>
        <w:t>Audience:</w:t>
      </w:r>
    </w:p>
    <w:p w14:paraId="34133213" w14:textId="77777777" w:rsidR="001325E9" w:rsidRDefault="00131608">
      <w:pPr>
        <w:pStyle w:val="BodyText"/>
        <w:spacing w:before="100" w:line="542" w:lineRule="auto"/>
        <w:ind w:left="487" w:right="5276"/>
      </w:pPr>
      <w:r>
        <w:br w:type="column"/>
      </w:r>
      <w:r>
        <w:t>19</w:t>
      </w:r>
      <w:r>
        <w:rPr>
          <w:spacing w:val="-17"/>
        </w:rPr>
        <w:t xml:space="preserve"> </w:t>
      </w:r>
      <w:r>
        <w:t>March</w:t>
      </w:r>
      <w:r>
        <w:rPr>
          <w:spacing w:val="-16"/>
        </w:rPr>
        <w:t xml:space="preserve"> </w:t>
      </w:r>
      <w:r>
        <w:t xml:space="preserve">2021 General </w:t>
      </w:r>
      <w:r>
        <w:rPr>
          <w:spacing w:val="-2"/>
        </w:rPr>
        <w:t>public</w:t>
      </w:r>
    </w:p>
    <w:p w14:paraId="34133214" w14:textId="77777777" w:rsidR="001325E9" w:rsidRDefault="001325E9">
      <w:pPr>
        <w:spacing w:line="542" w:lineRule="auto"/>
        <w:sectPr w:rsidR="001325E9">
          <w:type w:val="continuous"/>
          <w:pgSz w:w="11900" w:h="16840"/>
          <w:pgMar w:top="2180" w:right="0" w:bottom="920" w:left="1680" w:header="269" w:footer="253" w:gutter="0"/>
          <w:cols w:num="2" w:space="720" w:equalWidth="0">
            <w:col w:w="2295" w:space="105"/>
            <w:col w:w="7820"/>
          </w:cols>
        </w:sectPr>
      </w:pPr>
    </w:p>
    <w:p w14:paraId="34133215" w14:textId="77777777" w:rsidR="001325E9" w:rsidRDefault="001325E9">
      <w:pPr>
        <w:pStyle w:val="BodyText"/>
      </w:pPr>
    </w:p>
    <w:p w14:paraId="34133216" w14:textId="77777777" w:rsidR="001325E9" w:rsidRDefault="001325E9">
      <w:pPr>
        <w:pStyle w:val="BodyText"/>
      </w:pPr>
    </w:p>
    <w:p w14:paraId="34133217" w14:textId="77777777" w:rsidR="001325E9" w:rsidRDefault="001325E9">
      <w:pPr>
        <w:pStyle w:val="BodyText"/>
      </w:pPr>
    </w:p>
    <w:p w14:paraId="34133218" w14:textId="77777777" w:rsidR="001325E9" w:rsidRDefault="001325E9">
      <w:pPr>
        <w:pStyle w:val="BodyText"/>
      </w:pPr>
    </w:p>
    <w:p w14:paraId="34133219" w14:textId="77777777" w:rsidR="001325E9" w:rsidRDefault="001325E9">
      <w:pPr>
        <w:pStyle w:val="BodyText"/>
      </w:pPr>
    </w:p>
    <w:p w14:paraId="3413321A" w14:textId="77777777" w:rsidR="001325E9" w:rsidRDefault="001325E9">
      <w:pPr>
        <w:pStyle w:val="BodyText"/>
      </w:pPr>
    </w:p>
    <w:p w14:paraId="3413321B" w14:textId="77777777" w:rsidR="001325E9" w:rsidRDefault="001325E9">
      <w:pPr>
        <w:pStyle w:val="BodyText"/>
      </w:pPr>
    </w:p>
    <w:p w14:paraId="3413321C" w14:textId="77777777" w:rsidR="001325E9" w:rsidRDefault="001325E9">
      <w:pPr>
        <w:pStyle w:val="BodyText"/>
      </w:pPr>
    </w:p>
    <w:p w14:paraId="3413321D" w14:textId="77777777" w:rsidR="001325E9" w:rsidRDefault="001325E9">
      <w:pPr>
        <w:pStyle w:val="BodyText"/>
      </w:pPr>
    </w:p>
    <w:p w14:paraId="3413321E" w14:textId="77777777" w:rsidR="001325E9" w:rsidRDefault="001325E9">
      <w:pPr>
        <w:pStyle w:val="BodyText"/>
      </w:pPr>
    </w:p>
    <w:p w14:paraId="3413321F" w14:textId="77777777" w:rsidR="001325E9" w:rsidRDefault="001325E9">
      <w:pPr>
        <w:pStyle w:val="BodyText"/>
      </w:pPr>
    </w:p>
    <w:p w14:paraId="34133220" w14:textId="77777777" w:rsidR="001325E9" w:rsidRDefault="001325E9">
      <w:pPr>
        <w:pStyle w:val="BodyText"/>
      </w:pPr>
    </w:p>
    <w:p w14:paraId="34133221" w14:textId="77777777" w:rsidR="001325E9" w:rsidRDefault="001325E9">
      <w:pPr>
        <w:pStyle w:val="BodyText"/>
        <w:spacing w:before="72"/>
      </w:pPr>
    </w:p>
    <w:p w14:paraId="34133222" w14:textId="77777777" w:rsidR="001325E9" w:rsidRDefault="00131608">
      <w:pPr>
        <w:pStyle w:val="BodyText"/>
        <w:spacing w:line="271" w:lineRule="auto"/>
        <w:ind w:left="487" w:right="2283"/>
      </w:pPr>
      <w:r>
        <w:t xml:space="preserve">ATAGI notes that the European Medicines Agency (EMA) have completed a </w:t>
      </w:r>
      <w:hyperlink r:id="rId47">
        <w:r>
          <w:rPr>
            <w:u w:val="single"/>
          </w:rPr>
          <w:t>preliminary review</w:t>
        </w:r>
      </w:hyperlink>
      <w:r>
        <w:t xml:space="preserve"> on 18 March 2021 of reports of thrombotic</w:t>
      </w:r>
      <w:r>
        <w:rPr>
          <w:spacing w:val="-9"/>
        </w:rPr>
        <w:t xml:space="preserve"> </w:t>
      </w:r>
      <w:r>
        <w:t>(clotting)</w:t>
      </w:r>
      <w:r>
        <w:rPr>
          <w:spacing w:val="-9"/>
        </w:rPr>
        <w:t xml:space="preserve"> </w:t>
      </w:r>
      <w:r>
        <w:t>events</w:t>
      </w:r>
      <w:r>
        <w:rPr>
          <w:spacing w:val="-9"/>
        </w:rPr>
        <w:t xml:space="preserve"> </w:t>
      </w:r>
      <w:r>
        <w:t>following</w:t>
      </w:r>
      <w:r>
        <w:rPr>
          <w:spacing w:val="-9"/>
        </w:rPr>
        <w:t xml:space="preserve"> </w:t>
      </w:r>
      <w:r>
        <w:t>AstraZeneca</w:t>
      </w:r>
      <w:r>
        <w:rPr>
          <w:spacing w:val="-9"/>
        </w:rPr>
        <w:t xml:space="preserve"> </w:t>
      </w:r>
      <w:r>
        <w:t>COVID-19</w:t>
      </w:r>
      <w:r>
        <w:rPr>
          <w:spacing w:val="-9"/>
        </w:rPr>
        <w:t xml:space="preserve"> </w:t>
      </w:r>
      <w:r>
        <w:t xml:space="preserve">vaccine. They have concluded that the benefits of vaccination using AstraZeneca COVID-19 vaccine continue to outweigh any risk of side </w:t>
      </w:r>
      <w:r>
        <w:rPr>
          <w:spacing w:val="-2"/>
        </w:rPr>
        <w:t>effects.</w:t>
      </w:r>
    </w:p>
    <w:p w14:paraId="34133223" w14:textId="77777777" w:rsidR="001325E9" w:rsidRDefault="001325E9">
      <w:pPr>
        <w:pStyle w:val="BodyText"/>
        <w:spacing w:before="36"/>
      </w:pPr>
    </w:p>
    <w:p w14:paraId="34133224" w14:textId="77777777" w:rsidR="001325E9" w:rsidRDefault="00131608">
      <w:pPr>
        <w:pStyle w:val="BodyText"/>
        <w:spacing w:line="271" w:lineRule="auto"/>
        <w:ind w:left="487" w:right="2190"/>
      </w:pPr>
      <w:r>
        <w:t>The</w:t>
      </w:r>
      <w:r>
        <w:rPr>
          <w:spacing w:val="-4"/>
        </w:rPr>
        <w:t xml:space="preserve"> </w:t>
      </w:r>
      <w:r>
        <w:t>EMA</w:t>
      </w:r>
      <w:r>
        <w:rPr>
          <w:spacing w:val="-4"/>
        </w:rPr>
        <w:t xml:space="preserve"> </w:t>
      </w:r>
      <w:r>
        <w:t>review</w:t>
      </w:r>
      <w:r>
        <w:rPr>
          <w:spacing w:val="-4"/>
        </w:rPr>
        <w:t xml:space="preserve"> </w:t>
      </w:r>
      <w:r>
        <w:t>has</w:t>
      </w:r>
      <w:r>
        <w:rPr>
          <w:spacing w:val="-4"/>
        </w:rPr>
        <w:t xml:space="preserve"> </w:t>
      </w:r>
      <w:r>
        <w:t>found</w:t>
      </w:r>
      <w:r>
        <w:rPr>
          <w:spacing w:val="-4"/>
        </w:rPr>
        <w:t xml:space="preserve"> </w:t>
      </w:r>
      <w:r>
        <w:t>that</w:t>
      </w:r>
      <w:r>
        <w:rPr>
          <w:spacing w:val="-4"/>
        </w:rPr>
        <w:t xml:space="preserve"> </w:t>
      </w:r>
      <w:r>
        <w:t>the</w:t>
      </w:r>
      <w:r>
        <w:rPr>
          <w:spacing w:val="-4"/>
        </w:rPr>
        <w:t xml:space="preserve"> </w:t>
      </w:r>
      <w:r>
        <w:t>AstraZeneca</w:t>
      </w:r>
      <w:r>
        <w:rPr>
          <w:spacing w:val="-4"/>
        </w:rPr>
        <w:t xml:space="preserve"> </w:t>
      </w:r>
      <w:r>
        <w:t>vaccine</w:t>
      </w:r>
      <w:r>
        <w:rPr>
          <w:spacing w:val="-4"/>
        </w:rPr>
        <w:t xml:space="preserve"> </w:t>
      </w:r>
      <w:r>
        <w:t>is</w:t>
      </w:r>
      <w:r>
        <w:rPr>
          <w:spacing w:val="-4"/>
        </w:rPr>
        <w:t xml:space="preserve"> </w:t>
      </w:r>
      <w:r>
        <w:t>not associated with an increase in the overall risk of blood clots.</w:t>
      </w:r>
    </w:p>
    <w:p w14:paraId="34133225" w14:textId="77777777" w:rsidR="001325E9" w:rsidRDefault="001325E9">
      <w:pPr>
        <w:pStyle w:val="BodyText"/>
        <w:spacing w:before="40"/>
      </w:pPr>
    </w:p>
    <w:p w14:paraId="34133226" w14:textId="77777777" w:rsidR="001325E9" w:rsidRDefault="00131608">
      <w:pPr>
        <w:pStyle w:val="BodyText"/>
        <w:spacing w:line="271" w:lineRule="auto"/>
        <w:ind w:left="487" w:right="2190"/>
      </w:pPr>
      <w:r>
        <w:t>Reports of a rare syndrome of blood clots in conjunction with low platelets,</w:t>
      </w:r>
      <w:r>
        <w:rPr>
          <w:spacing w:val="-3"/>
        </w:rPr>
        <w:t xml:space="preserve"> </w:t>
      </w:r>
      <w:r>
        <w:t>or</w:t>
      </w:r>
      <w:r>
        <w:rPr>
          <w:spacing w:val="-4"/>
        </w:rPr>
        <w:t xml:space="preserve"> </w:t>
      </w:r>
      <w:r>
        <w:t>of</w:t>
      </w:r>
      <w:r>
        <w:rPr>
          <w:spacing w:val="-3"/>
        </w:rPr>
        <w:t xml:space="preserve"> </w:t>
      </w:r>
      <w:r>
        <w:t>clots</w:t>
      </w:r>
      <w:r>
        <w:rPr>
          <w:spacing w:val="-4"/>
        </w:rPr>
        <w:t xml:space="preserve"> </w:t>
      </w:r>
      <w:r>
        <w:t>in</w:t>
      </w:r>
      <w:r>
        <w:rPr>
          <w:spacing w:val="-3"/>
        </w:rPr>
        <w:t xml:space="preserve"> </w:t>
      </w:r>
      <w:r>
        <w:t>blood</w:t>
      </w:r>
      <w:r>
        <w:rPr>
          <w:spacing w:val="-4"/>
        </w:rPr>
        <w:t xml:space="preserve"> </w:t>
      </w:r>
      <w:r>
        <w:t>vessels</w:t>
      </w:r>
      <w:r>
        <w:rPr>
          <w:spacing w:val="-3"/>
        </w:rPr>
        <w:t xml:space="preserve"> </w:t>
      </w:r>
      <w:r>
        <w:t>in</w:t>
      </w:r>
      <w:r>
        <w:rPr>
          <w:spacing w:val="-4"/>
        </w:rPr>
        <w:t xml:space="preserve"> </w:t>
      </w:r>
      <w:r>
        <w:t>the</w:t>
      </w:r>
      <w:r>
        <w:rPr>
          <w:spacing w:val="-3"/>
        </w:rPr>
        <w:t xml:space="preserve"> </w:t>
      </w:r>
      <w:r>
        <w:t>brain</w:t>
      </w:r>
      <w:r>
        <w:rPr>
          <w:spacing w:val="-4"/>
        </w:rPr>
        <w:t xml:space="preserve"> </w:t>
      </w:r>
      <w:r>
        <w:t>were</w:t>
      </w:r>
      <w:r>
        <w:rPr>
          <w:spacing w:val="-3"/>
        </w:rPr>
        <w:t xml:space="preserve"> </w:t>
      </w:r>
      <w:r>
        <w:t>also</w:t>
      </w:r>
      <w:r>
        <w:rPr>
          <w:spacing w:val="-4"/>
        </w:rPr>
        <w:t xml:space="preserve"> </w:t>
      </w:r>
      <w:r>
        <w:t xml:space="preserve">examined. These are conditions which can occur naturally in the absence of </w:t>
      </w:r>
      <w:r>
        <w:rPr>
          <w:spacing w:val="-2"/>
        </w:rPr>
        <w:t>vaccination.</w:t>
      </w:r>
    </w:p>
    <w:p w14:paraId="34133227" w14:textId="77777777" w:rsidR="001325E9" w:rsidRDefault="001325E9">
      <w:pPr>
        <w:pStyle w:val="BodyText"/>
        <w:spacing w:before="38"/>
      </w:pPr>
    </w:p>
    <w:p w14:paraId="34133228" w14:textId="77777777" w:rsidR="001325E9" w:rsidRDefault="00131608">
      <w:pPr>
        <w:pStyle w:val="BodyText"/>
        <w:spacing w:line="271" w:lineRule="auto"/>
        <w:ind w:left="487" w:right="2190"/>
      </w:pPr>
      <w:r>
        <w:t>Around 20 million people in Europe have received the AstraZeneca vaccine. There have been 18 reports of people who had clots in blood vessels which drain the brain (also called cerebral venous sinus thrombosis or CVST), and 7 reports of people who had blood clots in multiple vessels in the body (also called disseminated intravascular coagulation</w:t>
      </w:r>
      <w:r>
        <w:rPr>
          <w:spacing w:val="-4"/>
        </w:rPr>
        <w:t xml:space="preserve"> </w:t>
      </w:r>
      <w:r>
        <w:t>or</w:t>
      </w:r>
      <w:r>
        <w:rPr>
          <w:spacing w:val="-4"/>
        </w:rPr>
        <w:t xml:space="preserve"> </w:t>
      </w:r>
      <w:r>
        <w:t>DIC).</w:t>
      </w:r>
      <w:r>
        <w:rPr>
          <w:spacing w:val="-4"/>
        </w:rPr>
        <w:t xml:space="preserve"> </w:t>
      </w:r>
      <w:r>
        <w:t>It</w:t>
      </w:r>
      <w:r>
        <w:rPr>
          <w:spacing w:val="-4"/>
        </w:rPr>
        <w:t xml:space="preserve"> </w:t>
      </w:r>
      <w:r>
        <w:t>has</w:t>
      </w:r>
      <w:r>
        <w:rPr>
          <w:spacing w:val="-4"/>
        </w:rPr>
        <w:t xml:space="preserve"> </w:t>
      </w:r>
      <w:r>
        <w:t>not</w:t>
      </w:r>
      <w:r>
        <w:rPr>
          <w:spacing w:val="-4"/>
        </w:rPr>
        <w:t xml:space="preserve"> </w:t>
      </w:r>
      <w:r>
        <w:t>yet</w:t>
      </w:r>
      <w:r>
        <w:rPr>
          <w:spacing w:val="-4"/>
        </w:rPr>
        <w:t xml:space="preserve"> </w:t>
      </w:r>
      <w:r>
        <w:t>been</w:t>
      </w:r>
      <w:r>
        <w:rPr>
          <w:spacing w:val="-4"/>
        </w:rPr>
        <w:t xml:space="preserve"> </w:t>
      </w:r>
      <w:r>
        <w:t>confirmed</w:t>
      </w:r>
      <w:r>
        <w:rPr>
          <w:spacing w:val="-4"/>
        </w:rPr>
        <w:t xml:space="preserve"> </w:t>
      </w:r>
      <w:r>
        <w:t>whether</w:t>
      </w:r>
      <w:r>
        <w:rPr>
          <w:spacing w:val="-4"/>
        </w:rPr>
        <w:t xml:space="preserve"> </w:t>
      </w:r>
      <w:r>
        <w:t>the</w:t>
      </w:r>
      <w:r>
        <w:rPr>
          <w:spacing w:val="-4"/>
        </w:rPr>
        <w:t xml:space="preserve"> </w:t>
      </w:r>
      <w:r>
        <w:t>vaccine caused these events, and ongoing investigation is needed.</w:t>
      </w:r>
    </w:p>
    <w:p w14:paraId="34133229" w14:textId="77777777" w:rsidR="001325E9" w:rsidRDefault="001325E9">
      <w:pPr>
        <w:pStyle w:val="BodyText"/>
        <w:spacing w:before="35"/>
      </w:pPr>
    </w:p>
    <w:p w14:paraId="3413322A" w14:textId="77777777" w:rsidR="001325E9" w:rsidRDefault="00131608">
      <w:pPr>
        <w:pStyle w:val="BodyText"/>
        <w:spacing w:line="271" w:lineRule="auto"/>
        <w:ind w:left="487" w:right="2190"/>
      </w:pPr>
      <w:r>
        <w:t>ATAGI considers the benefits of vaccination in protecting people in Australia</w:t>
      </w:r>
      <w:r>
        <w:rPr>
          <w:spacing w:val="-5"/>
        </w:rPr>
        <w:t xml:space="preserve"> </w:t>
      </w:r>
      <w:r>
        <w:t>from</w:t>
      </w:r>
      <w:r>
        <w:rPr>
          <w:spacing w:val="-5"/>
        </w:rPr>
        <w:t xml:space="preserve"> </w:t>
      </w:r>
      <w:r>
        <w:t>COVID-19</w:t>
      </w:r>
      <w:r>
        <w:rPr>
          <w:spacing w:val="-5"/>
        </w:rPr>
        <w:t xml:space="preserve"> </w:t>
      </w:r>
      <w:r>
        <w:t>outweigh</w:t>
      </w:r>
      <w:r>
        <w:rPr>
          <w:spacing w:val="-5"/>
        </w:rPr>
        <w:t xml:space="preserve"> </w:t>
      </w:r>
      <w:r>
        <w:t>the</w:t>
      </w:r>
      <w:r>
        <w:rPr>
          <w:spacing w:val="-5"/>
        </w:rPr>
        <w:t xml:space="preserve"> </w:t>
      </w:r>
      <w:r>
        <w:t>rare</w:t>
      </w:r>
      <w:r>
        <w:rPr>
          <w:spacing w:val="-5"/>
        </w:rPr>
        <w:t xml:space="preserve"> </w:t>
      </w:r>
      <w:r>
        <w:t>potential</w:t>
      </w:r>
      <w:r>
        <w:rPr>
          <w:spacing w:val="-5"/>
        </w:rPr>
        <w:t xml:space="preserve"> </w:t>
      </w:r>
      <w:r>
        <w:t>risk</w:t>
      </w:r>
      <w:r>
        <w:rPr>
          <w:spacing w:val="-5"/>
        </w:rPr>
        <w:t xml:space="preserve"> </w:t>
      </w:r>
      <w:r>
        <w:t>of</w:t>
      </w:r>
      <w:r>
        <w:rPr>
          <w:spacing w:val="-5"/>
        </w:rPr>
        <w:t xml:space="preserve"> </w:t>
      </w:r>
      <w:r>
        <w:t>these</w:t>
      </w:r>
      <w:r>
        <w:rPr>
          <w:spacing w:val="-5"/>
        </w:rPr>
        <w:t xml:space="preserve"> </w:t>
      </w:r>
      <w:r>
        <w:t>rare blood clotting events, and supports the continued rollout of the AstraZeneca vaccine in Australia.</w:t>
      </w:r>
    </w:p>
    <w:p w14:paraId="3413322B" w14:textId="77777777" w:rsidR="001325E9" w:rsidRDefault="001325E9">
      <w:pPr>
        <w:pStyle w:val="BodyText"/>
        <w:spacing w:before="38"/>
      </w:pPr>
    </w:p>
    <w:p w14:paraId="3413322C" w14:textId="77777777" w:rsidR="001325E9" w:rsidRDefault="00131608">
      <w:pPr>
        <w:pStyle w:val="BodyText"/>
        <w:spacing w:line="271" w:lineRule="auto"/>
        <w:ind w:left="487" w:right="2190"/>
      </w:pPr>
      <w:r>
        <w:t>There</w:t>
      </w:r>
      <w:r>
        <w:rPr>
          <w:spacing w:val="-7"/>
        </w:rPr>
        <w:t xml:space="preserve"> </w:t>
      </w:r>
      <w:r>
        <w:t>are</w:t>
      </w:r>
      <w:r>
        <w:rPr>
          <w:spacing w:val="-7"/>
        </w:rPr>
        <w:t xml:space="preserve"> </w:t>
      </w:r>
      <w:r>
        <w:t>no</w:t>
      </w:r>
      <w:r>
        <w:rPr>
          <w:spacing w:val="-7"/>
        </w:rPr>
        <w:t xml:space="preserve"> </w:t>
      </w:r>
      <w:r>
        <w:t>changes</w:t>
      </w:r>
      <w:r>
        <w:rPr>
          <w:spacing w:val="-7"/>
        </w:rPr>
        <w:t xml:space="preserve"> </w:t>
      </w:r>
      <w:r>
        <w:t>to</w:t>
      </w:r>
      <w:r>
        <w:rPr>
          <w:spacing w:val="-7"/>
        </w:rPr>
        <w:t xml:space="preserve"> </w:t>
      </w:r>
      <w:r>
        <w:t>the</w:t>
      </w:r>
      <w:r>
        <w:rPr>
          <w:spacing w:val="-7"/>
        </w:rPr>
        <w:t xml:space="preserve"> </w:t>
      </w:r>
      <w:r>
        <w:t>ATAGI</w:t>
      </w:r>
      <w:r>
        <w:rPr>
          <w:spacing w:val="-7"/>
        </w:rPr>
        <w:t xml:space="preserve"> </w:t>
      </w:r>
      <w:r>
        <w:t>clinical</w:t>
      </w:r>
      <w:r>
        <w:rPr>
          <w:spacing w:val="-7"/>
        </w:rPr>
        <w:t xml:space="preserve"> </w:t>
      </w:r>
      <w:r>
        <w:t>guidance</w:t>
      </w:r>
      <w:r>
        <w:rPr>
          <w:spacing w:val="-7"/>
        </w:rPr>
        <w:t xml:space="preserve"> </w:t>
      </w:r>
      <w:r>
        <w:t>on</w:t>
      </w:r>
      <w:r>
        <w:rPr>
          <w:spacing w:val="-7"/>
        </w:rPr>
        <w:t xml:space="preserve"> </w:t>
      </w:r>
      <w:r>
        <w:t>the</w:t>
      </w:r>
      <w:r>
        <w:rPr>
          <w:spacing w:val="-7"/>
        </w:rPr>
        <w:t xml:space="preserve"> </w:t>
      </w:r>
      <w:r>
        <w:t>use</w:t>
      </w:r>
      <w:r>
        <w:rPr>
          <w:spacing w:val="-7"/>
        </w:rPr>
        <w:t xml:space="preserve"> </w:t>
      </w:r>
      <w:r>
        <w:t>of AstraZeneca at this time.</w:t>
      </w:r>
    </w:p>
    <w:p w14:paraId="3413322D" w14:textId="77777777" w:rsidR="001325E9" w:rsidRDefault="001325E9">
      <w:pPr>
        <w:spacing w:line="271" w:lineRule="auto"/>
        <w:sectPr w:rsidR="001325E9">
          <w:pgSz w:w="11900" w:h="16840"/>
          <w:pgMar w:top="460" w:right="0" w:bottom="440" w:left="1680" w:header="269" w:footer="253" w:gutter="0"/>
          <w:cols w:space="720"/>
        </w:sectPr>
      </w:pPr>
    </w:p>
    <w:p w14:paraId="3413322E" w14:textId="77777777" w:rsidR="001325E9" w:rsidRDefault="00131608">
      <w:pPr>
        <w:pStyle w:val="BodyText"/>
        <w:spacing w:before="97" w:line="271" w:lineRule="auto"/>
        <w:ind w:left="487" w:right="2183"/>
      </w:pPr>
      <w:r>
        <w:lastRenderedPageBreak/>
        <w:t>The</w:t>
      </w:r>
      <w:r>
        <w:rPr>
          <w:spacing w:val="-4"/>
        </w:rPr>
        <w:t xml:space="preserve"> </w:t>
      </w:r>
      <w:r>
        <w:t>only</w:t>
      </w:r>
      <w:r>
        <w:rPr>
          <w:spacing w:val="-4"/>
        </w:rPr>
        <w:t xml:space="preserve"> </w:t>
      </w:r>
      <w:r>
        <w:t>contraindications</w:t>
      </w:r>
      <w:r>
        <w:rPr>
          <w:spacing w:val="-4"/>
        </w:rPr>
        <w:t xml:space="preserve"> </w:t>
      </w:r>
      <w:r>
        <w:t>to</w:t>
      </w:r>
      <w:r>
        <w:rPr>
          <w:spacing w:val="-4"/>
        </w:rPr>
        <w:t xml:space="preserve"> </w:t>
      </w:r>
      <w:r>
        <w:t>vaccination</w:t>
      </w:r>
      <w:r>
        <w:rPr>
          <w:spacing w:val="-4"/>
        </w:rPr>
        <w:t xml:space="preserve"> </w:t>
      </w:r>
      <w:r>
        <w:t>are</w:t>
      </w:r>
      <w:r>
        <w:rPr>
          <w:spacing w:val="-4"/>
        </w:rPr>
        <w:t xml:space="preserve"> </w:t>
      </w:r>
      <w:r>
        <w:t>a</w:t>
      </w:r>
      <w:r>
        <w:rPr>
          <w:spacing w:val="-4"/>
        </w:rPr>
        <w:t xml:space="preserve"> </w:t>
      </w:r>
      <w:r>
        <w:t>history</w:t>
      </w:r>
      <w:r>
        <w:rPr>
          <w:spacing w:val="-4"/>
        </w:rPr>
        <w:t xml:space="preserve"> </w:t>
      </w:r>
      <w:r>
        <w:t>of</w:t>
      </w:r>
      <w:r>
        <w:rPr>
          <w:spacing w:val="-4"/>
        </w:rPr>
        <w:t xml:space="preserve"> </w:t>
      </w:r>
      <w:r>
        <w:t>anaphylaxis</w:t>
      </w:r>
      <w:r>
        <w:rPr>
          <w:spacing w:val="-4"/>
        </w:rPr>
        <w:t xml:space="preserve"> </w:t>
      </w:r>
      <w:r>
        <w:t>to a previous dose of the vaccine, or a component within the vaccine. The preliminary EMA analysis noted that these rare occurrences were</w:t>
      </w:r>
      <w:r>
        <w:rPr>
          <w:spacing w:val="40"/>
        </w:rPr>
        <w:t xml:space="preserve"> </w:t>
      </w:r>
      <w:r>
        <w:t xml:space="preserve">mostly in younger women. However, due to the rarity of cases and absence of appropriate comparative data, and the lack of a clear causal link with the vaccine, it did not identify individual patient risk factors or specific population/s for whom the vaccine is not warranted or </w:t>
      </w:r>
      <w:r>
        <w:rPr>
          <w:spacing w:val="-2"/>
        </w:rPr>
        <w:t>recommended.</w:t>
      </w:r>
    </w:p>
    <w:p w14:paraId="3413322F" w14:textId="77777777" w:rsidR="001325E9" w:rsidRDefault="001325E9">
      <w:pPr>
        <w:pStyle w:val="BodyText"/>
        <w:spacing w:before="35"/>
      </w:pPr>
    </w:p>
    <w:p w14:paraId="34133230" w14:textId="77777777" w:rsidR="001325E9" w:rsidRDefault="00131608">
      <w:pPr>
        <w:pStyle w:val="BodyText"/>
        <w:spacing w:line="271" w:lineRule="auto"/>
        <w:ind w:left="487" w:right="2190"/>
      </w:pPr>
      <w:r>
        <w:t>ATAGI will continue to monitor any data on the use of all COVID-19 vaccines,</w:t>
      </w:r>
      <w:r>
        <w:rPr>
          <w:spacing w:val="-7"/>
        </w:rPr>
        <w:t xml:space="preserve"> </w:t>
      </w:r>
      <w:r>
        <w:t>including</w:t>
      </w:r>
      <w:r>
        <w:rPr>
          <w:spacing w:val="-7"/>
        </w:rPr>
        <w:t xml:space="preserve"> </w:t>
      </w:r>
      <w:r>
        <w:t>the</w:t>
      </w:r>
      <w:r>
        <w:rPr>
          <w:spacing w:val="-7"/>
        </w:rPr>
        <w:t xml:space="preserve"> </w:t>
      </w:r>
      <w:r>
        <w:t>AstraZeneca</w:t>
      </w:r>
      <w:r>
        <w:rPr>
          <w:spacing w:val="-7"/>
        </w:rPr>
        <w:t xml:space="preserve"> </w:t>
      </w:r>
      <w:r>
        <w:t>and</w:t>
      </w:r>
      <w:r>
        <w:rPr>
          <w:spacing w:val="-7"/>
        </w:rPr>
        <w:t xml:space="preserve"> </w:t>
      </w:r>
      <w:r>
        <w:t>Pfizer</w:t>
      </w:r>
      <w:r>
        <w:rPr>
          <w:spacing w:val="-7"/>
        </w:rPr>
        <w:t xml:space="preserve"> </w:t>
      </w:r>
      <w:r>
        <w:t>COVID-19</w:t>
      </w:r>
      <w:r>
        <w:rPr>
          <w:spacing w:val="-7"/>
        </w:rPr>
        <w:t xml:space="preserve"> </w:t>
      </w:r>
      <w:r>
        <w:t>vaccines</w:t>
      </w:r>
      <w:r>
        <w:rPr>
          <w:spacing w:val="-7"/>
        </w:rPr>
        <w:t xml:space="preserve"> </w:t>
      </w:r>
      <w:r>
        <w:t>that emerges globally and data from Australian program.</w:t>
      </w:r>
    </w:p>
    <w:p w14:paraId="34133231" w14:textId="77777777" w:rsidR="001325E9" w:rsidRDefault="001325E9">
      <w:pPr>
        <w:pStyle w:val="BodyText"/>
        <w:spacing w:before="38"/>
      </w:pPr>
    </w:p>
    <w:p w14:paraId="34133232" w14:textId="77777777" w:rsidR="001325E9" w:rsidRDefault="00131608">
      <w:pPr>
        <w:pStyle w:val="BodyText"/>
        <w:spacing w:before="1" w:line="271" w:lineRule="auto"/>
        <w:ind w:left="487" w:right="2190"/>
      </w:pPr>
      <w:r>
        <w:t xml:space="preserve">ATAGI encourages health care providers and the public to </w:t>
      </w:r>
      <w:hyperlink r:id="rId48">
        <w:r>
          <w:rPr>
            <w:u w:val="single"/>
          </w:rPr>
          <w:t>report any</w:t>
        </w:r>
      </w:hyperlink>
      <w:r>
        <w:t xml:space="preserve"> </w:t>
      </w:r>
      <w:hyperlink r:id="rId49">
        <w:r>
          <w:rPr>
            <w:u w:val="single"/>
          </w:rPr>
          <w:t>unexpected</w:t>
        </w:r>
        <w:r>
          <w:rPr>
            <w:spacing w:val="-6"/>
            <w:u w:val="single"/>
          </w:rPr>
          <w:t xml:space="preserve"> </w:t>
        </w:r>
        <w:r>
          <w:rPr>
            <w:u w:val="single"/>
          </w:rPr>
          <w:t>or</w:t>
        </w:r>
        <w:r>
          <w:rPr>
            <w:spacing w:val="-6"/>
            <w:u w:val="single"/>
          </w:rPr>
          <w:t xml:space="preserve"> </w:t>
        </w:r>
        <w:r>
          <w:rPr>
            <w:u w:val="single"/>
          </w:rPr>
          <w:t>serious</w:t>
        </w:r>
        <w:r>
          <w:rPr>
            <w:spacing w:val="-6"/>
            <w:u w:val="single"/>
          </w:rPr>
          <w:t xml:space="preserve"> </w:t>
        </w:r>
        <w:r>
          <w:rPr>
            <w:u w:val="single"/>
          </w:rPr>
          <w:t>adverse</w:t>
        </w:r>
        <w:r>
          <w:rPr>
            <w:spacing w:val="-6"/>
            <w:u w:val="single"/>
          </w:rPr>
          <w:t xml:space="preserve"> </w:t>
        </w:r>
        <w:r>
          <w:rPr>
            <w:u w:val="single"/>
          </w:rPr>
          <w:t>events</w:t>
        </w:r>
      </w:hyperlink>
      <w:r>
        <w:t>,</w:t>
      </w:r>
      <w:r>
        <w:rPr>
          <w:spacing w:val="-6"/>
        </w:rPr>
        <w:t xml:space="preserve"> </w:t>
      </w:r>
      <w:r>
        <w:t>including</w:t>
      </w:r>
      <w:r>
        <w:rPr>
          <w:spacing w:val="-6"/>
        </w:rPr>
        <w:t xml:space="preserve"> </w:t>
      </w:r>
      <w:r>
        <w:t>thrombotic</w:t>
      </w:r>
      <w:r>
        <w:rPr>
          <w:spacing w:val="-6"/>
        </w:rPr>
        <w:t xml:space="preserve"> </w:t>
      </w:r>
      <w:r>
        <w:t>disorders, occurring following any COVID-19 vaccines.</w:t>
      </w:r>
    </w:p>
    <w:p w14:paraId="34133233" w14:textId="77777777" w:rsidR="001325E9" w:rsidRDefault="001325E9">
      <w:pPr>
        <w:pStyle w:val="BodyText"/>
        <w:spacing w:before="38"/>
      </w:pPr>
    </w:p>
    <w:p w14:paraId="34133234" w14:textId="77777777" w:rsidR="001325E9" w:rsidRDefault="00131608">
      <w:pPr>
        <w:pStyle w:val="BodyText"/>
        <w:ind w:left="487"/>
      </w:pPr>
      <w:r>
        <w:t>Read</w:t>
      </w:r>
      <w:r>
        <w:rPr>
          <w:spacing w:val="-1"/>
        </w:rPr>
        <w:t xml:space="preserve"> </w:t>
      </w:r>
      <w:r>
        <w:t>the</w:t>
      </w:r>
      <w:r>
        <w:rPr>
          <w:spacing w:val="-1"/>
        </w:rPr>
        <w:t xml:space="preserve"> </w:t>
      </w:r>
      <w:r>
        <w:t>statement</w:t>
      </w:r>
      <w:r>
        <w:rPr>
          <w:spacing w:val="-1"/>
        </w:rPr>
        <w:t xml:space="preserve"> </w:t>
      </w:r>
      <w:r>
        <w:t>from</w:t>
      </w:r>
      <w:r>
        <w:rPr>
          <w:spacing w:val="-1"/>
        </w:rPr>
        <w:t xml:space="preserve"> </w:t>
      </w:r>
      <w:r>
        <w:t>the</w:t>
      </w:r>
      <w:r>
        <w:rPr>
          <w:spacing w:val="-1"/>
        </w:rPr>
        <w:t xml:space="preserve"> </w:t>
      </w:r>
      <w:hyperlink r:id="rId50">
        <w:r>
          <w:rPr>
            <w:u w:val="single"/>
          </w:rPr>
          <w:t>Therapeutic</w:t>
        </w:r>
        <w:r>
          <w:rPr>
            <w:spacing w:val="-1"/>
            <w:u w:val="single"/>
          </w:rPr>
          <w:t xml:space="preserve"> </w:t>
        </w:r>
        <w:r>
          <w:rPr>
            <w:u w:val="single"/>
          </w:rPr>
          <w:t>Goods</w:t>
        </w:r>
        <w:r>
          <w:rPr>
            <w:spacing w:val="-1"/>
            <w:u w:val="single"/>
          </w:rPr>
          <w:t xml:space="preserve"> </w:t>
        </w:r>
        <w:r>
          <w:rPr>
            <w:u w:val="single"/>
          </w:rPr>
          <w:t>Administration</w:t>
        </w:r>
        <w:r>
          <w:rPr>
            <w:spacing w:val="-1"/>
            <w:u w:val="single"/>
          </w:rPr>
          <w:t xml:space="preserve"> </w:t>
        </w:r>
        <w:r>
          <w:rPr>
            <w:spacing w:val="-2"/>
            <w:u w:val="single"/>
          </w:rPr>
          <w:t>(TGA)</w:t>
        </w:r>
      </w:hyperlink>
      <w:r>
        <w:rPr>
          <w:spacing w:val="-2"/>
        </w:rPr>
        <w:t>.</w:t>
      </w:r>
    </w:p>
    <w:p w14:paraId="34133235" w14:textId="77777777" w:rsidR="001325E9" w:rsidRDefault="001325E9">
      <w:pPr>
        <w:pStyle w:val="BodyText"/>
        <w:rPr>
          <w:sz w:val="20"/>
        </w:rPr>
      </w:pPr>
    </w:p>
    <w:p w14:paraId="34133236" w14:textId="77777777" w:rsidR="001325E9" w:rsidRDefault="001325E9">
      <w:pPr>
        <w:pStyle w:val="BodyText"/>
        <w:rPr>
          <w:sz w:val="20"/>
        </w:rPr>
      </w:pPr>
    </w:p>
    <w:p w14:paraId="34133237" w14:textId="77777777" w:rsidR="001325E9" w:rsidRDefault="001325E9">
      <w:pPr>
        <w:pStyle w:val="BodyText"/>
        <w:rPr>
          <w:sz w:val="20"/>
        </w:rPr>
      </w:pPr>
    </w:p>
    <w:p w14:paraId="34133238" w14:textId="77777777" w:rsidR="001325E9" w:rsidRDefault="001325E9">
      <w:pPr>
        <w:pStyle w:val="BodyText"/>
        <w:spacing w:before="212"/>
        <w:rPr>
          <w:sz w:val="20"/>
        </w:rPr>
      </w:pPr>
    </w:p>
    <w:p w14:paraId="34133239" w14:textId="77777777" w:rsidR="001325E9" w:rsidRDefault="001325E9">
      <w:pPr>
        <w:rPr>
          <w:sz w:val="20"/>
        </w:rPr>
        <w:sectPr w:rsidR="001325E9">
          <w:pgSz w:w="11900" w:h="16840"/>
          <w:pgMar w:top="460" w:right="0" w:bottom="440" w:left="1680" w:header="269" w:footer="253" w:gutter="0"/>
          <w:cols w:space="720"/>
        </w:sectPr>
      </w:pPr>
    </w:p>
    <w:p w14:paraId="3413323A" w14:textId="77777777" w:rsidR="001325E9" w:rsidRDefault="00131608">
      <w:pPr>
        <w:spacing w:before="100"/>
        <w:ind w:left="487"/>
        <w:rPr>
          <w:b/>
          <w:sz w:val="24"/>
        </w:rPr>
      </w:pPr>
      <w:r>
        <w:rPr>
          <w:b/>
          <w:spacing w:val="-2"/>
          <w:sz w:val="24"/>
        </w:rPr>
        <w:t>Tags:</w:t>
      </w:r>
    </w:p>
    <w:p w14:paraId="3413323B" w14:textId="77777777" w:rsidR="001325E9" w:rsidRDefault="00131608">
      <w:pPr>
        <w:pStyle w:val="BodyText"/>
        <w:spacing w:before="115"/>
        <w:ind w:left="487"/>
      </w:pPr>
      <w:r>
        <w:br w:type="column"/>
      </w:r>
      <w:hyperlink r:id="rId51">
        <w:r>
          <w:rPr>
            <w:spacing w:val="-2"/>
          </w:rPr>
          <w:t>Immunisation</w:t>
        </w:r>
      </w:hyperlink>
    </w:p>
    <w:p w14:paraId="3413323C" w14:textId="77777777" w:rsidR="001325E9" w:rsidRDefault="00131608">
      <w:pPr>
        <w:pStyle w:val="BodyText"/>
        <w:spacing w:before="191" w:line="271" w:lineRule="auto"/>
        <w:ind w:left="487" w:right="2385"/>
      </w:pPr>
      <w:hyperlink r:id="rId52">
        <w:r>
          <w:t>Australian</w:t>
        </w:r>
        <w:r>
          <w:rPr>
            <w:spacing w:val="-15"/>
          </w:rPr>
          <w:t xml:space="preserve"> </w:t>
        </w:r>
        <w:r>
          <w:t>Technical</w:t>
        </w:r>
        <w:r>
          <w:rPr>
            <w:spacing w:val="-15"/>
          </w:rPr>
          <w:t xml:space="preserve"> </w:t>
        </w:r>
        <w:r>
          <w:t>Advisory</w:t>
        </w:r>
        <w:r>
          <w:rPr>
            <w:spacing w:val="-15"/>
          </w:rPr>
          <w:t xml:space="preserve"> </w:t>
        </w:r>
        <w:r>
          <w:t>Group</w:t>
        </w:r>
        <w:r>
          <w:rPr>
            <w:spacing w:val="-15"/>
          </w:rPr>
          <w:t xml:space="preserve"> </w:t>
        </w:r>
        <w:r>
          <w:t>on</w:t>
        </w:r>
      </w:hyperlink>
      <w:r>
        <w:t xml:space="preserve"> </w:t>
      </w:r>
      <w:hyperlink r:id="rId53">
        <w:r>
          <w:t>Immunisation (ATAGI)</w:t>
        </w:r>
      </w:hyperlink>
    </w:p>
    <w:p w14:paraId="3413323D" w14:textId="77777777" w:rsidR="001325E9" w:rsidRDefault="00131608">
      <w:pPr>
        <w:pStyle w:val="BodyText"/>
        <w:spacing w:before="148"/>
        <w:ind w:left="487"/>
      </w:pPr>
      <w:hyperlink r:id="rId54">
        <w:r>
          <w:t xml:space="preserve">Communicable </w:t>
        </w:r>
        <w:r>
          <w:rPr>
            <w:spacing w:val="-2"/>
          </w:rPr>
          <w:t>diseases</w:t>
        </w:r>
      </w:hyperlink>
    </w:p>
    <w:p w14:paraId="3413323E" w14:textId="77777777" w:rsidR="001325E9" w:rsidRDefault="00131608">
      <w:pPr>
        <w:pStyle w:val="BodyText"/>
        <w:tabs>
          <w:tab w:val="left" w:pos="4243"/>
        </w:tabs>
        <w:spacing w:before="191" w:line="384" w:lineRule="auto"/>
        <w:ind w:left="487" w:right="2385"/>
      </w:pPr>
      <w:hyperlink r:id="rId55">
        <w:r>
          <w:t>Emergency health management</w:t>
        </w:r>
      </w:hyperlink>
      <w:r>
        <w:tab/>
      </w:r>
      <w:hyperlink r:id="rId56">
        <w:r>
          <w:rPr>
            <w:spacing w:val="-4"/>
          </w:rPr>
          <w:t>COVID-19</w:t>
        </w:r>
      </w:hyperlink>
      <w:r>
        <w:rPr>
          <w:spacing w:val="-4"/>
        </w:rPr>
        <w:t xml:space="preserve"> </w:t>
      </w:r>
      <w:hyperlink r:id="rId57">
        <w:r>
          <w:t>COVID-19 vaccines</w:t>
        </w:r>
      </w:hyperlink>
    </w:p>
    <w:p w14:paraId="3413323F" w14:textId="77777777" w:rsidR="001325E9" w:rsidRDefault="001325E9">
      <w:pPr>
        <w:spacing w:line="384" w:lineRule="auto"/>
        <w:sectPr w:rsidR="001325E9">
          <w:type w:val="continuous"/>
          <w:pgSz w:w="11900" w:h="16840"/>
          <w:pgMar w:top="2180" w:right="0" w:bottom="920" w:left="1680" w:header="269" w:footer="253" w:gutter="0"/>
          <w:cols w:num="2" w:space="720" w:equalWidth="0">
            <w:col w:w="1097" w:space="1438"/>
            <w:col w:w="7685"/>
          </w:cols>
        </w:sectPr>
      </w:pPr>
    </w:p>
    <w:p w14:paraId="34133240" w14:textId="77777777" w:rsidR="001325E9" w:rsidRDefault="001325E9">
      <w:pPr>
        <w:pStyle w:val="BodyText"/>
      </w:pPr>
    </w:p>
    <w:p w14:paraId="34133241" w14:textId="77777777" w:rsidR="001325E9" w:rsidRDefault="001325E9">
      <w:pPr>
        <w:pStyle w:val="BodyText"/>
      </w:pPr>
    </w:p>
    <w:p w14:paraId="34133242" w14:textId="77777777" w:rsidR="001325E9" w:rsidRDefault="001325E9">
      <w:pPr>
        <w:pStyle w:val="BodyText"/>
      </w:pPr>
    </w:p>
    <w:p w14:paraId="34133243" w14:textId="77777777" w:rsidR="001325E9" w:rsidRDefault="001325E9">
      <w:pPr>
        <w:pStyle w:val="BodyText"/>
      </w:pPr>
    </w:p>
    <w:p w14:paraId="34133244" w14:textId="77777777" w:rsidR="001325E9" w:rsidRDefault="001325E9">
      <w:pPr>
        <w:pStyle w:val="BodyText"/>
        <w:spacing w:before="31"/>
      </w:pPr>
    </w:p>
    <w:bookmarkStart w:id="6" w:name="25_March_2021_–_ATAGI_statement_for_heal"/>
    <w:bookmarkEnd w:id="6"/>
    <w:p w14:paraId="34133245" w14:textId="77777777" w:rsidR="001325E9" w:rsidRDefault="00131608">
      <w:pPr>
        <w:pStyle w:val="BodyText"/>
        <w:ind w:left="487"/>
      </w:pPr>
      <w:r>
        <w:fldChar w:fldCharType="begin"/>
      </w:r>
      <w:r>
        <w:instrText>HYPERLINK "https://www.health.gov.au/" \h</w:instrText>
      </w:r>
      <w:r>
        <w:fldChar w:fldCharType="separate"/>
      </w:r>
      <w:r>
        <w:rPr>
          <w:u w:val="single"/>
        </w:rPr>
        <w:t>Home</w:t>
      </w:r>
      <w:r>
        <w:rPr>
          <w:u w:val="single"/>
        </w:rPr>
        <w:fldChar w:fldCharType="end"/>
      </w:r>
      <w:r>
        <w:rPr>
          <w:spacing w:val="26"/>
        </w:rPr>
        <w:t xml:space="preserve">  </w:t>
      </w:r>
      <w:r>
        <w:t>&gt;</w:t>
      </w:r>
      <w:r>
        <w:rPr>
          <w:spacing w:val="76"/>
        </w:rPr>
        <w:t xml:space="preserve"> </w:t>
      </w:r>
      <w:hyperlink r:id="rId58">
        <w:r>
          <w:rPr>
            <w:u w:val="single"/>
          </w:rPr>
          <w:t xml:space="preserve">News and </w:t>
        </w:r>
        <w:r>
          <w:rPr>
            <w:spacing w:val="-2"/>
            <w:u w:val="single"/>
          </w:rPr>
          <w:t>media</w:t>
        </w:r>
      </w:hyperlink>
    </w:p>
    <w:p w14:paraId="34133246" w14:textId="77777777" w:rsidR="001325E9" w:rsidRDefault="001325E9">
      <w:pPr>
        <w:pStyle w:val="BodyText"/>
        <w:spacing w:before="30"/>
      </w:pPr>
    </w:p>
    <w:p w14:paraId="34133247" w14:textId="77777777" w:rsidR="001325E9" w:rsidRDefault="00131608">
      <w:pPr>
        <w:pStyle w:val="Heading2"/>
        <w:spacing w:line="220" w:lineRule="auto"/>
        <w:ind w:right="2618"/>
      </w:pPr>
      <w:r>
        <w:t>ATAGI statement for health care providers on suitability of COVID-19</w:t>
      </w:r>
      <w:r>
        <w:rPr>
          <w:spacing w:val="-28"/>
        </w:rPr>
        <w:t xml:space="preserve"> </w:t>
      </w:r>
      <w:r>
        <w:t>vaccination in</w:t>
      </w:r>
      <w:r>
        <w:rPr>
          <w:spacing w:val="-4"/>
        </w:rPr>
        <w:t xml:space="preserve"> </w:t>
      </w:r>
      <w:r>
        <w:t>people</w:t>
      </w:r>
      <w:r>
        <w:rPr>
          <w:spacing w:val="-4"/>
        </w:rPr>
        <w:t xml:space="preserve"> </w:t>
      </w:r>
      <w:r>
        <w:t>with</w:t>
      </w:r>
      <w:r>
        <w:rPr>
          <w:spacing w:val="-4"/>
        </w:rPr>
        <w:t xml:space="preserve"> </w:t>
      </w:r>
      <w:r>
        <w:t>history of clotting conditions</w:t>
      </w:r>
    </w:p>
    <w:p w14:paraId="34133248" w14:textId="77777777" w:rsidR="001325E9" w:rsidRPr="00785425" w:rsidRDefault="00131608" w:rsidP="00131608">
      <w:pPr>
        <w:pStyle w:val="Summary"/>
      </w:pPr>
      <w:r w:rsidRPr="00785425">
        <w:t>A statement from the Australian Technical Advisory Group on Immunisation (ATAGI) for health care providers on suitability of COVID- 19</w:t>
      </w:r>
      <w:r w:rsidRPr="00785425">
        <w:t xml:space="preserve"> </w:t>
      </w:r>
      <w:r w:rsidRPr="00785425">
        <w:t>vaccination</w:t>
      </w:r>
      <w:r w:rsidRPr="00785425">
        <w:t xml:space="preserve"> </w:t>
      </w:r>
      <w:r w:rsidRPr="00785425">
        <w:t>in</w:t>
      </w:r>
      <w:r w:rsidRPr="00785425">
        <w:t xml:space="preserve"> </w:t>
      </w:r>
      <w:r w:rsidRPr="00785425">
        <w:t>people</w:t>
      </w:r>
      <w:r w:rsidRPr="00785425">
        <w:t xml:space="preserve"> </w:t>
      </w:r>
      <w:r w:rsidRPr="00785425">
        <w:t>with</w:t>
      </w:r>
      <w:r w:rsidRPr="00785425">
        <w:t xml:space="preserve"> </w:t>
      </w:r>
      <w:r w:rsidRPr="00785425">
        <w:t>history</w:t>
      </w:r>
      <w:r w:rsidRPr="00785425">
        <w:t xml:space="preserve"> </w:t>
      </w:r>
      <w:r w:rsidRPr="00785425">
        <w:t>of</w:t>
      </w:r>
      <w:r w:rsidRPr="00785425">
        <w:t xml:space="preserve"> </w:t>
      </w:r>
      <w:r w:rsidRPr="00785425">
        <w:t xml:space="preserve">clotting </w:t>
      </w:r>
      <w:r w:rsidRPr="00785425">
        <w:t>conditions.</w:t>
      </w:r>
    </w:p>
    <w:p w14:paraId="34133249" w14:textId="77777777" w:rsidR="001325E9" w:rsidRDefault="001325E9">
      <w:pPr>
        <w:pStyle w:val="BodyText"/>
        <w:spacing w:before="9"/>
        <w:rPr>
          <w:sz w:val="9"/>
        </w:rPr>
      </w:pPr>
    </w:p>
    <w:p w14:paraId="3413324A" w14:textId="77777777" w:rsidR="001325E9" w:rsidRDefault="001325E9">
      <w:pPr>
        <w:rPr>
          <w:sz w:val="9"/>
        </w:rPr>
        <w:sectPr w:rsidR="001325E9">
          <w:headerReference w:type="default" r:id="rId59"/>
          <w:footerReference w:type="default" r:id="rId60"/>
          <w:pgSz w:w="11900" w:h="16840"/>
          <w:pgMar w:top="460" w:right="0" w:bottom="440" w:left="1680" w:header="269" w:footer="253" w:gutter="0"/>
          <w:pgNumType w:start="1"/>
          <w:cols w:space="720"/>
        </w:sectPr>
      </w:pPr>
    </w:p>
    <w:p w14:paraId="3413324B" w14:textId="77777777" w:rsidR="001325E9" w:rsidRDefault="00131608">
      <w:pPr>
        <w:spacing w:before="100" w:line="542" w:lineRule="auto"/>
        <w:ind w:left="487" w:right="36"/>
        <w:rPr>
          <w:b/>
          <w:sz w:val="24"/>
        </w:rPr>
      </w:pPr>
      <w:r>
        <w:rPr>
          <w:b/>
          <w:sz w:val="24"/>
        </w:rPr>
        <w:t>Date</w:t>
      </w:r>
      <w:r>
        <w:rPr>
          <w:b/>
          <w:spacing w:val="-17"/>
          <w:sz w:val="24"/>
        </w:rPr>
        <w:t xml:space="preserve"> </w:t>
      </w:r>
      <w:r>
        <w:rPr>
          <w:b/>
          <w:sz w:val="24"/>
        </w:rPr>
        <w:t xml:space="preserve">published: </w:t>
      </w:r>
      <w:r>
        <w:rPr>
          <w:b/>
          <w:spacing w:val="-2"/>
          <w:sz w:val="24"/>
        </w:rPr>
        <w:t>Audience:</w:t>
      </w:r>
    </w:p>
    <w:p w14:paraId="3413324C" w14:textId="77777777" w:rsidR="001325E9" w:rsidRDefault="00131608">
      <w:pPr>
        <w:pStyle w:val="BodyText"/>
        <w:spacing w:before="100" w:line="542" w:lineRule="auto"/>
        <w:ind w:left="487" w:right="5276"/>
      </w:pPr>
      <w:r>
        <w:br w:type="column"/>
      </w:r>
      <w:r>
        <w:t>25</w:t>
      </w:r>
      <w:r>
        <w:rPr>
          <w:spacing w:val="-17"/>
        </w:rPr>
        <w:t xml:space="preserve"> </w:t>
      </w:r>
      <w:r>
        <w:t>March</w:t>
      </w:r>
      <w:r>
        <w:rPr>
          <w:spacing w:val="-16"/>
        </w:rPr>
        <w:t xml:space="preserve"> </w:t>
      </w:r>
      <w:r>
        <w:t>2021 Health sector</w:t>
      </w:r>
    </w:p>
    <w:p w14:paraId="3413324D" w14:textId="77777777" w:rsidR="001325E9" w:rsidRDefault="001325E9">
      <w:pPr>
        <w:spacing w:line="542" w:lineRule="auto"/>
        <w:sectPr w:rsidR="001325E9">
          <w:type w:val="continuous"/>
          <w:pgSz w:w="11900" w:h="16840"/>
          <w:pgMar w:top="2180" w:right="0" w:bottom="920" w:left="1680" w:header="269" w:footer="253" w:gutter="0"/>
          <w:cols w:num="2" w:space="720" w:equalWidth="0">
            <w:col w:w="2295" w:space="105"/>
            <w:col w:w="7820"/>
          </w:cols>
        </w:sectPr>
      </w:pPr>
    </w:p>
    <w:p w14:paraId="3413324E" w14:textId="77777777" w:rsidR="001325E9" w:rsidRDefault="001325E9">
      <w:pPr>
        <w:spacing w:line="542" w:lineRule="auto"/>
        <w:sectPr w:rsidR="001325E9">
          <w:type w:val="continuous"/>
          <w:pgSz w:w="11900" w:h="16840"/>
          <w:pgMar w:top="2180" w:right="0" w:bottom="920" w:left="1680" w:header="269" w:footer="253" w:gutter="0"/>
          <w:cols w:space="720"/>
        </w:sectPr>
      </w:pPr>
    </w:p>
    <w:p w14:paraId="3413324F" w14:textId="77777777" w:rsidR="001325E9" w:rsidRDefault="00131608">
      <w:pPr>
        <w:pStyle w:val="BodyText"/>
        <w:spacing w:before="97" w:line="271" w:lineRule="auto"/>
        <w:ind w:left="487" w:right="2190"/>
      </w:pPr>
      <w:r>
        <w:lastRenderedPageBreak/>
        <w:t xml:space="preserve">Following the ATAGI statement of </w:t>
      </w:r>
      <w:hyperlink r:id="rId61">
        <w:r>
          <w:rPr>
            <w:u w:val="single"/>
          </w:rPr>
          <w:t>19 March 2021</w:t>
        </w:r>
      </w:hyperlink>
      <w:r>
        <w:t xml:space="preserve"> on the safety of the AstraZeneca COVID-19 vaccine, ATAGI notes that the World Health Organization (WHO) and regulatory agencies including the European Medicines Agency (EMA) and the Australian Therapeutic Goods Administration</w:t>
      </w:r>
      <w:r>
        <w:rPr>
          <w:spacing w:val="-3"/>
        </w:rPr>
        <w:t xml:space="preserve"> </w:t>
      </w:r>
      <w:r>
        <w:t>(TGA)</w:t>
      </w:r>
      <w:r>
        <w:rPr>
          <w:spacing w:val="-3"/>
        </w:rPr>
        <w:t xml:space="preserve"> </w:t>
      </w:r>
      <w:r>
        <w:t>have</w:t>
      </w:r>
      <w:r>
        <w:rPr>
          <w:spacing w:val="-3"/>
        </w:rPr>
        <w:t xml:space="preserve"> </w:t>
      </w:r>
      <w:r>
        <w:t>been</w:t>
      </w:r>
      <w:r>
        <w:rPr>
          <w:spacing w:val="-3"/>
        </w:rPr>
        <w:t xml:space="preserve"> </w:t>
      </w:r>
      <w:r>
        <w:t>reviewing</w:t>
      </w:r>
      <w:r>
        <w:rPr>
          <w:spacing w:val="-3"/>
        </w:rPr>
        <w:t xml:space="preserve"> </w:t>
      </w:r>
      <w:r>
        <w:t>data</w:t>
      </w:r>
      <w:r>
        <w:rPr>
          <w:spacing w:val="-3"/>
        </w:rPr>
        <w:t xml:space="preserve"> </w:t>
      </w:r>
      <w:r>
        <w:t>from</w:t>
      </w:r>
      <w:r>
        <w:rPr>
          <w:spacing w:val="-3"/>
        </w:rPr>
        <w:t xml:space="preserve"> </w:t>
      </w:r>
      <w:r>
        <w:t>tens</w:t>
      </w:r>
      <w:r>
        <w:rPr>
          <w:spacing w:val="-3"/>
        </w:rPr>
        <w:t xml:space="preserve"> </w:t>
      </w:r>
      <w:r>
        <w:t>of</w:t>
      </w:r>
      <w:r>
        <w:rPr>
          <w:spacing w:val="-3"/>
        </w:rPr>
        <w:t xml:space="preserve"> </w:t>
      </w:r>
      <w:r>
        <w:t>millions</w:t>
      </w:r>
      <w:r>
        <w:rPr>
          <w:spacing w:val="-3"/>
        </w:rPr>
        <w:t xml:space="preserve"> </w:t>
      </w:r>
      <w:r>
        <w:t>of people</w:t>
      </w:r>
      <w:r>
        <w:rPr>
          <w:spacing w:val="-2"/>
        </w:rPr>
        <w:t xml:space="preserve"> </w:t>
      </w:r>
      <w:r>
        <w:t>given</w:t>
      </w:r>
      <w:r>
        <w:rPr>
          <w:spacing w:val="-2"/>
        </w:rPr>
        <w:t xml:space="preserve"> </w:t>
      </w:r>
      <w:r>
        <w:t>the</w:t>
      </w:r>
      <w:r>
        <w:rPr>
          <w:spacing w:val="-1"/>
        </w:rPr>
        <w:t xml:space="preserve"> </w:t>
      </w:r>
      <w:r>
        <w:t>AstraZeneca</w:t>
      </w:r>
      <w:r>
        <w:rPr>
          <w:spacing w:val="-2"/>
        </w:rPr>
        <w:t xml:space="preserve"> </w:t>
      </w:r>
      <w:r>
        <w:t>and</w:t>
      </w:r>
      <w:r>
        <w:rPr>
          <w:spacing w:val="-2"/>
        </w:rPr>
        <w:t xml:space="preserve"> </w:t>
      </w:r>
      <w:r>
        <w:t>other</w:t>
      </w:r>
      <w:r>
        <w:rPr>
          <w:spacing w:val="-1"/>
        </w:rPr>
        <w:t xml:space="preserve"> </w:t>
      </w:r>
      <w:r>
        <w:t>COVID-19</w:t>
      </w:r>
      <w:r>
        <w:rPr>
          <w:spacing w:val="-2"/>
        </w:rPr>
        <w:t xml:space="preserve"> </w:t>
      </w:r>
      <w:r>
        <w:t>vaccines</w:t>
      </w:r>
      <w:r>
        <w:rPr>
          <w:spacing w:val="-1"/>
        </w:rPr>
        <w:t xml:space="preserve"> </w:t>
      </w:r>
      <w:r>
        <w:rPr>
          <w:spacing w:val="-2"/>
        </w:rPr>
        <w:t>worldwide.</w:t>
      </w:r>
    </w:p>
    <w:p w14:paraId="34133250" w14:textId="77777777" w:rsidR="001325E9" w:rsidRDefault="001325E9">
      <w:pPr>
        <w:pStyle w:val="BodyText"/>
        <w:spacing w:before="36"/>
      </w:pPr>
    </w:p>
    <w:p w14:paraId="34133251" w14:textId="77777777" w:rsidR="001325E9" w:rsidRDefault="00131608">
      <w:pPr>
        <w:pStyle w:val="BodyText"/>
        <w:spacing w:line="271" w:lineRule="auto"/>
        <w:ind w:left="487" w:right="2215"/>
      </w:pPr>
      <w:r>
        <w:t>This shows that there is no increase in the rates of general thromboembolic disorders after vaccination over expected rates, noting</w:t>
      </w:r>
      <w:r>
        <w:rPr>
          <w:spacing w:val="-2"/>
        </w:rPr>
        <w:t xml:space="preserve"> </w:t>
      </w:r>
      <w:r>
        <w:t xml:space="preserve">these conditions occur commonly in the absence of </w:t>
      </w:r>
      <w:r>
        <w:rPr>
          <w:spacing w:val="-2"/>
        </w:rPr>
        <w:t>vaccination.</w:t>
      </w:r>
    </w:p>
    <w:p w14:paraId="34133252" w14:textId="77777777" w:rsidR="001325E9" w:rsidRDefault="001325E9">
      <w:pPr>
        <w:pStyle w:val="BodyText"/>
      </w:pPr>
    </w:p>
    <w:p w14:paraId="34133253" w14:textId="77777777" w:rsidR="001325E9" w:rsidRDefault="001325E9">
      <w:pPr>
        <w:pStyle w:val="BodyText"/>
      </w:pPr>
    </w:p>
    <w:p w14:paraId="34133254" w14:textId="77777777" w:rsidR="001325E9" w:rsidRDefault="001325E9">
      <w:pPr>
        <w:pStyle w:val="BodyText"/>
        <w:spacing w:before="120"/>
      </w:pPr>
    </w:p>
    <w:p w14:paraId="34133255" w14:textId="77777777" w:rsidR="001325E9" w:rsidRDefault="00131608">
      <w:pPr>
        <w:pStyle w:val="BodyText"/>
        <w:spacing w:before="1" w:line="271" w:lineRule="auto"/>
        <w:ind w:left="487" w:right="2190"/>
      </w:pPr>
      <w:r>
        <w:t>The</w:t>
      </w:r>
      <w:r>
        <w:rPr>
          <w:spacing w:val="-4"/>
        </w:rPr>
        <w:t xml:space="preserve"> </w:t>
      </w:r>
      <w:r>
        <w:t>EMA</w:t>
      </w:r>
      <w:r>
        <w:rPr>
          <w:spacing w:val="-4"/>
        </w:rPr>
        <w:t xml:space="preserve"> </w:t>
      </w:r>
      <w:r>
        <w:t>and</w:t>
      </w:r>
      <w:r>
        <w:rPr>
          <w:spacing w:val="-4"/>
        </w:rPr>
        <w:t xml:space="preserve"> </w:t>
      </w:r>
      <w:r>
        <w:t>others</w:t>
      </w:r>
      <w:r>
        <w:rPr>
          <w:spacing w:val="-4"/>
        </w:rPr>
        <w:t xml:space="preserve"> </w:t>
      </w:r>
      <w:r>
        <w:t>have</w:t>
      </w:r>
      <w:r>
        <w:rPr>
          <w:spacing w:val="-4"/>
        </w:rPr>
        <w:t xml:space="preserve"> </w:t>
      </w:r>
      <w:r>
        <w:t>also</w:t>
      </w:r>
      <w:r>
        <w:rPr>
          <w:spacing w:val="-4"/>
        </w:rPr>
        <w:t xml:space="preserve"> </w:t>
      </w:r>
      <w:r>
        <w:t>been</w:t>
      </w:r>
      <w:r>
        <w:rPr>
          <w:spacing w:val="-4"/>
        </w:rPr>
        <w:t xml:space="preserve"> </w:t>
      </w:r>
      <w:r>
        <w:t>conducting</w:t>
      </w:r>
      <w:r>
        <w:rPr>
          <w:spacing w:val="-4"/>
        </w:rPr>
        <w:t xml:space="preserve"> </w:t>
      </w:r>
      <w:r>
        <w:t>ongoing</w:t>
      </w:r>
      <w:r>
        <w:rPr>
          <w:spacing w:val="-4"/>
        </w:rPr>
        <w:t xml:space="preserve"> </w:t>
      </w:r>
      <w:r>
        <w:t>investigations in Europe regarding reports of a specific type of thrombosis (cerebral venous sinus thrombosis; CVST) following AstraZeneca vaccine.</w:t>
      </w:r>
    </w:p>
    <w:p w14:paraId="34133256" w14:textId="77777777" w:rsidR="001325E9" w:rsidRDefault="001325E9">
      <w:pPr>
        <w:pStyle w:val="BodyText"/>
        <w:spacing w:before="38"/>
      </w:pPr>
    </w:p>
    <w:p w14:paraId="34133257" w14:textId="77777777" w:rsidR="001325E9" w:rsidRDefault="00131608">
      <w:pPr>
        <w:pStyle w:val="BodyText"/>
        <w:spacing w:line="271" w:lineRule="auto"/>
        <w:ind w:left="487" w:right="2190"/>
      </w:pPr>
      <w:r>
        <w:t>It is not known whether this condition is linked to vaccination. Cases of CVST reported overseas have mostly occurred 4 to 14 days following the AstraZeneca vaccine and have been rare (varying reports of 1 to 8 per</w:t>
      </w:r>
      <w:r>
        <w:rPr>
          <w:spacing w:val="-4"/>
        </w:rPr>
        <w:t xml:space="preserve"> </w:t>
      </w:r>
      <w:r>
        <w:t>million</w:t>
      </w:r>
      <w:r>
        <w:rPr>
          <w:spacing w:val="-4"/>
        </w:rPr>
        <w:t xml:space="preserve"> </w:t>
      </w:r>
      <w:r>
        <w:t>doses</w:t>
      </w:r>
      <w:r>
        <w:rPr>
          <w:spacing w:val="-4"/>
        </w:rPr>
        <w:t xml:space="preserve"> </w:t>
      </w:r>
      <w:r>
        <w:t>of</w:t>
      </w:r>
      <w:r>
        <w:rPr>
          <w:spacing w:val="-4"/>
        </w:rPr>
        <w:t xml:space="preserve"> </w:t>
      </w:r>
      <w:r>
        <w:t>vaccine</w:t>
      </w:r>
      <w:r>
        <w:rPr>
          <w:spacing w:val="-4"/>
        </w:rPr>
        <w:t xml:space="preserve"> </w:t>
      </w:r>
      <w:r>
        <w:t>given).</w:t>
      </w:r>
      <w:r>
        <w:rPr>
          <w:spacing w:val="-4"/>
        </w:rPr>
        <w:t xml:space="preserve"> </w:t>
      </w:r>
      <w:r>
        <w:t>Further</w:t>
      </w:r>
      <w:r>
        <w:rPr>
          <w:spacing w:val="-4"/>
        </w:rPr>
        <w:t xml:space="preserve"> </w:t>
      </w:r>
      <w:r>
        <w:t>studies</w:t>
      </w:r>
      <w:r>
        <w:rPr>
          <w:spacing w:val="-4"/>
        </w:rPr>
        <w:t xml:space="preserve"> </w:t>
      </w:r>
      <w:r>
        <w:t>in</w:t>
      </w:r>
      <w:r>
        <w:rPr>
          <w:spacing w:val="-4"/>
        </w:rPr>
        <w:t xml:space="preserve"> </w:t>
      </w:r>
      <w:r>
        <w:t>these</w:t>
      </w:r>
      <w:r>
        <w:rPr>
          <w:spacing w:val="-4"/>
        </w:rPr>
        <w:t xml:space="preserve"> </w:t>
      </w:r>
      <w:r>
        <w:t>patients</w:t>
      </w:r>
      <w:r>
        <w:rPr>
          <w:spacing w:val="-4"/>
        </w:rPr>
        <w:t xml:space="preserve"> </w:t>
      </w:r>
      <w:r>
        <w:t>are ongoing to understand if there is a potential link with vaccination. No cases of CVST associated with vaccination have been recorded in Australia to date.</w:t>
      </w:r>
    </w:p>
    <w:p w14:paraId="34133258" w14:textId="77777777" w:rsidR="001325E9" w:rsidRDefault="001325E9">
      <w:pPr>
        <w:pStyle w:val="BodyText"/>
        <w:spacing w:before="36"/>
      </w:pPr>
    </w:p>
    <w:p w14:paraId="34133259" w14:textId="77777777" w:rsidR="001325E9" w:rsidRDefault="00131608">
      <w:pPr>
        <w:pStyle w:val="BodyText"/>
        <w:spacing w:line="271" w:lineRule="auto"/>
        <w:ind w:left="487" w:right="2283"/>
      </w:pPr>
      <w:r>
        <w:t>Overall,</w:t>
      </w:r>
      <w:r>
        <w:rPr>
          <w:spacing w:val="-10"/>
        </w:rPr>
        <w:t xml:space="preserve"> </w:t>
      </w:r>
      <w:r>
        <w:t>ATAGI</w:t>
      </w:r>
      <w:r>
        <w:rPr>
          <w:spacing w:val="-10"/>
        </w:rPr>
        <w:t xml:space="preserve"> </w:t>
      </w:r>
      <w:r>
        <w:t>emphasises</w:t>
      </w:r>
      <w:r>
        <w:rPr>
          <w:spacing w:val="-10"/>
        </w:rPr>
        <w:t xml:space="preserve"> </w:t>
      </w:r>
      <w:r>
        <w:t>that</w:t>
      </w:r>
      <w:r>
        <w:rPr>
          <w:spacing w:val="-10"/>
        </w:rPr>
        <w:t xml:space="preserve"> </w:t>
      </w:r>
      <w:r>
        <w:t>the</w:t>
      </w:r>
      <w:r>
        <w:rPr>
          <w:spacing w:val="-10"/>
        </w:rPr>
        <w:t xml:space="preserve"> </w:t>
      </w:r>
      <w:r>
        <w:t>benefits</w:t>
      </w:r>
      <w:r>
        <w:rPr>
          <w:spacing w:val="-10"/>
        </w:rPr>
        <w:t xml:space="preserve"> </w:t>
      </w:r>
      <w:r>
        <w:t>of</w:t>
      </w:r>
      <w:r>
        <w:rPr>
          <w:spacing w:val="-10"/>
        </w:rPr>
        <w:t xml:space="preserve"> </w:t>
      </w:r>
      <w:r>
        <w:t>the</w:t>
      </w:r>
      <w:r>
        <w:rPr>
          <w:spacing w:val="-10"/>
        </w:rPr>
        <w:t xml:space="preserve"> </w:t>
      </w:r>
      <w:r>
        <w:t>COVID-19</w:t>
      </w:r>
      <w:r>
        <w:rPr>
          <w:spacing w:val="-10"/>
        </w:rPr>
        <w:t xml:space="preserve"> </w:t>
      </w:r>
      <w:r>
        <w:t>vaccine far outweigh this potential risk.</w:t>
      </w:r>
    </w:p>
    <w:p w14:paraId="3413325A" w14:textId="77777777" w:rsidR="001325E9" w:rsidRDefault="001325E9">
      <w:pPr>
        <w:pStyle w:val="BodyText"/>
        <w:spacing w:before="39"/>
      </w:pPr>
    </w:p>
    <w:p w14:paraId="3413325B" w14:textId="77777777" w:rsidR="001325E9" w:rsidRDefault="00131608">
      <w:pPr>
        <w:pStyle w:val="BodyText"/>
        <w:spacing w:line="271" w:lineRule="auto"/>
        <w:ind w:left="487" w:right="2225"/>
      </w:pPr>
      <w:r>
        <w:t>Based</w:t>
      </w:r>
      <w:r>
        <w:rPr>
          <w:spacing w:val="-7"/>
        </w:rPr>
        <w:t xml:space="preserve"> </w:t>
      </w:r>
      <w:r>
        <w:t>on</w:t>
      </w:r>
      <w:r>
        <w:rPr>
          <w:spacing w:val="-7"/>
        </w:rPr>
        <w:t xml:space="preserve"> </w:t>
      </w:r>
      <w:r>
        <w:t>this</w:t>
      </w:r>
      <w:r>
        <w:rPr>
          <w:spacing w:val="-7"/>
        </w:rPr>
        <w:t xml:space="preserve"> </w:t>
      </w:r>
      <w:r>
        <w:t>information,</w:t>
      </w:r>
      <w:r>
        <w:rPr>
          <w:spacing w:val="-7"/>
        </w:rPr>
        <w:t xml:space="preserve"> </w:t>
      </w:r>
      <w:r>
        <w:t>ATAGI</w:t>
      </w:r>
      <w:r>
        <w:rPr>
          <w:spacing w:val="-7"/>
        </w:rPr>
        <w:t xml:space="preserve"> </w:t>
      </w:r>
      <w:r>
        <w:t>considers</w:t>
      </w:r>
      <w:r>
        <w:rPr>
          <w:spacing w:val="-7"/>
        </w:rPr>
        <w:t xml:space="preserve"> </w:t>
      </w:r>
      <w:r>
        <w:t>that</w:t>
      </w:r>
      <w:r>
        <w:rPr>
          <w:spacing w:val="-7"/>
        </w:rPr>
        <w:t xml:space="preserve"> </w:t>
      </w:r>
      <w:r>
        <w:t>there</w:t>
      </w:r>
      <w:r>
        <w:rPr>
          <w:spacing w:val="-7"/>
        </w:rPr>
        <w:t xml:space="preserve"> </w:t>
      </w:r>
      <w:r>
        <w:t>is</w:t>
      </w:r>
      <w:r>
        <w:rPr>
          <w:spacing w:val="-7"/>
        </w:rPr>
        <w:t xml:space="preserve"> </w:t>
      </w:r>
      <w:r>
        <w:t>no</w:t>
      </w:r>
      <w:r>
        <w:rPr>
          <w:spacing w:val="-7"/>
        </w:rPr>
        <w:t xml:space="preserve"> </w:t>
      </w:r>
      <w:r>
        <w:t>evidence</w:t>
      </w:r>
      <w:r>
        <w:rPr>
          <w:spacing w:val="-7"/>
        </w:rPr>
        <w:t xml:space="preserve"> </w:t>
      </w:r>
      <w:r>
        <w:t xml:space="preserve">of a risk of thrombotic disease after COVID-19 vaccination in people with a history of clotting conditions. ATAGI continues to recommend vaccination with either AstraZeneca or Pfizer (Comirnaty) COVID-19 in such people. This includes those with deep venous thrombosis and/or pulmonary embolism; people with risk factors for thrombosis (such as use of oral contraceptives or smoking); people with thrombocytopenia (low platelets that can occur with </w:t>
      </w:r>
      <w:r>
        <w:t>clotting conditions); people with known thrombophilic disorders; people on anticoagulants (e.g. warfarin) and people with a history of cardiovascular disease (such as myocardial infarction or stroke).</w:t>
      </w:r>
    </w:p>
    <w:p w14:paraId="3413325C" w14:textId="77777777" w:rsidR="001325E9" w:rsidRDefault="001325E9">
      <w:pPr>
        <w:pStyle w:val="BodyText"/>
        <w:spacing w:before="33"/>
      </w:pPr>
    </w:p>
    <w:p w14:paraId="3413325D" w14:textId="77777777" w:rsidR="001325E9" w:rsidRDefault="00131608">
      <w:pPr>
        <w:pStyle w:val="BodyText"/>
        <w:spacing w:line="271" w:lineRule="auto"/>
        <w:ind w:left="487" w:right="2190"/>
      </w:pPr>
      <w:r>
        <w:t>However, for the time being, ATAGI recommends that vaccination with any COVID-19 vaccine should be deferred for people who have a history</w:t>
      </w:r>
      <w:r>
        <w:rPr>
          <w:spacing w:val="-4"/>
        </w:rPr>
        <w:t xml:space="preserve"> </w:t>
      </w:r>
      <w:r>
        <w:t>of</w:t>
      </w:r>
      <w:r>
        <w:rPr>
          <w:spacing w:val="-4"/>
        </w:rPr>
        <w:t xml:space="preserve"> </w:t>
      </w:r>
      <w:r>
        <w:t>the</w:t>
      </w:r>
      <w:r>
        <w:rPr>
          <w:spacing w:val="-4"/>
        </w:rPr>
        <w:t xml:space="preserve"> </w:t>
      </w:r>
      <w:r>
        <w:t>following</w:t>
      </w:r>
      <w:r>
        <w:rPr>
          <w:spacing w:val="-4"/>
        </w:rPr>
        <w:t xml:space="preserve"> </w:t>
      </w:r>
      <w:r>
        <w:t>rare</w:t>
      </w:r>
      <w:r>
        <w:rPr>
          <w:spacing w:val="-4"/>
        </w:rPr>
        <w:t xml:space="preserve"> </w:t>
      </w:r>
      <w:r>
        <w:t>conditions.</w:t>
      </w:r>
      <w:r>
        <w:rPr>
          <w:spacing w:val="-4"/>
        </w:rPr>
        <w:t xml:space="preserve"> </w:t>
      </w:r>
      <w:r>
        <w:t>This</w:t>
      </w:r>
      <w:r>
        <w:rPr>
          <w:spacing w:val="-4"/>
        </w:rPr>
        <w:t xml:space="preserve"> </w:t>
      </w:r>
      <w:r>
        <w:t>is</w:t>
      </w:r>
      <w:r>
        <w:rPr>
          <w:spacing w:val="-4"/>
        </w:rPr>
        <w:t xml:space="preserve"> </w:t>
      </w:r>
      <w:r>
        <w:t>until</w:t>
      </w:r>
      <w:r>
        <w:rPr>
          <w:spacing w:val="-4"/>
        </w:rPr>
        <w:t xml:space="preserve"> </w:t>
      </w:r>
      <w:r>
        <w:t>further</w:t>
      </w:r>
      <w:r>
        <w:rPr>
          <w:spacing w:val="-4"/>
        </w:rPr>
        <w:t xml:space="preserve"> </w:t>
      </w:r>
      <w:r>
        <w:t>information</w:t>
      </w:r>
    </w:p>
    <w:p w14:paraId="3413325E" w14:textId="77777777" w:rsidR="001325E9" w:rsidRDefault="001325E9">
      <w:pPr>
        <w:spacing w:line="271" w:lineRule="auto"/>
        <w:sectPr w:rsidR="001325E9">
          <w:pgSz w:w="11900" w:h="16840"/>
          <w:pgMar w:top="460" w:right="0" w:bottom="440" w:left="1680" w:header="269" w:footer="253" w:gutter="0"/>
          <w:cols w:space="720"/>
        </w:sectPr>
      </w:pPr>
    </w:p>
    <w:p w14:paraId="3413325F" w14:textId="77777777" w:rsidR="001325E9" w:rsidRDefault="00131608">
      <w:pPr>
        <w:pStyle w:val="BodyText"/>
        <w:spacing w:before="97" w:line="271" w:lineRule="auto"/>
        <w:ind w:left="487" w:right="2190"/>
      </w:pPr>
      <w:r>
        <w:lastRenderedPageBreak/>
        <w:t>from</w:t>
      </w:r>
      <w:r>
        <w:rPr>
          <w:spacing w:val="-4"/>
        </w:rPr>
        <w:t xml:space="preserve"> </w:t>
      </w:r>
      <w:r>
        <w:t>ongoing</w:t>
      </w:r>
      <w:r>
        <w:rPr>
          <w:spacing w:val="-4"/>
        </w:rPr>
        <w:t xml:space="preserve"> </w:t>
      </w:r>
      <w:r>
        <w:t>investigations</w:t>
      </w:r>
      <w:r>
        <w:rPr>
          <w:spacing w:val="-4"/>
        </w:rPr>
        <w:t xml:space="preserve"> </w:t>
      </w:r>
      <w:r>
        <w:t>in</w:t>
      </w:r>
      <w:r>
        <w:rPr>
          <w:spacing w:val="-4"/>
        </w:rPr>
        <w:t xml:space="preserve"> </w:t>
      </w:r>
      <w:r>
        <w:t>Europe</w:t>
      </w:r>
      <w:r>
        <w:rPr>
          <w:spacing w:val="-4"/>
        </w:rPr>
        <w:t xml:space="preserve"> </w:t>
      </w:r>
      <w:r>
        <w:t>is</w:t>
      </w:r>
      <w:r>
        <w:rPr>
          <w:spacing w:val="-4"/>
        </w:rPr>
        <w:t xml:space="preserve"> </w:t>
      </w:r>
      <w:r>
        <w:t>available</w:t>
      </w:r>
      <w:r>
        <w:rPr>
          <w:spacing w:val="-4"/>
        </w:rPr>
        <w:t xml:space="preserve"> </w:t>
      </w:r>
      <w:r>
        <w:t>and</w:t>
      </w:r>
      <w:r>
        <w:rPr>
          <w:spacing w:val="-4"/>
        </w:rPr>
        <w:t xml:space="preserve"> </w:t>
      </w:r>
      <w:r>
        <w:t>is</w:t>
      </w:r>
      <w:r>
        <w:rPr>
          <w:spacing w:val="-4"/>
        </w:rPr>
        <w:t xml:space="preserve"> </w:t>
      </w:r>
      <w:r>
        <w:t>only</w:t>
      </w:r>
      <w:r>
        <w:rPr>
          <w:spacing w:val="-4"/>
        </w:rPr>
        <w:t xml:space="preserve"> </w:t>
      </w:r>
      <w:r>
        <w:t>a precautionary measure:</w:t>
      </w:r>
    </w:p>
    <w:p w14:paraId="34133260" w14:textId="77777777" w:rsidR="001325E9" w:rsidRDefault="001325E9">
      <w:pPr>
        <w:pStyle w:val="BodyText"/>
        <w:spacing w:before="39"/>
      </w:pPr>
    </w:p>
    <w:p w14:paraId="34133261" w14:textId="77777777" w:rsidR="001325E9" w:rsidRDefault="00131608">
      <w:pPr>
        <w:pStyle w:val="ListParagraph"/>
        <w:numPr>
          <w:ilvl w:val="0"/>
          <w:numId w:val="28"/>
        </w:numPr>
        <w:tabs>
          <w:tab w:val="left" w:pos="1087"/>
        </w:tabs>
        <w:ind w:hanging="247"/>
        <w:rPr>
          <w:sz w:val="24"/>
        </w:rPr>
      </w:pPr>
      <w:r>
        <w:rPr>
          <w:sz w:val="24"/>
        </w:rPr>
        <w:t xml:space="preserve">people with a confirmed medical history of CVST; </w:t>
      </w:r>
      <w:r>
        <w:rPr>
          <w:spacing w:val="-2"/>
          <w:sz w:val="24"/>
        </w:rPr>
        <w:t>and/or</w:t>
      </w:r>
    </w:p>
    <w:p w14:paraId="34133262" w14:textId="77777777" w:rsidR="001325E9" w:rsidRDefault="00131608">
      <w:pPr>
        <w:pStyle w:val="ListParagraph"/>
        <w:numPr>
          <w:ilvl w:val="0"/>
          <w:numId w:val="28"/>
        </w:numPr>
        <w:tabs>
          <w:tab w:val="left" w:pos="1087"/>
        </w:tabs>
        <w:spacing w:before="161" w:line="271" w:lineRule="auto"/>
        <w:ind w:right="2731"/>
        <w:rPr>
          <w:sz w:val="24"/>
        </w:rPr>
      </w:pPr>
      <w:r>
        <w:rPr>
          <w:sz w:val="24"/>
        </w:rPr>
        <w:t>people with a confirmed medical history of heparin induced thrombocytopenia (HIT). HIT is an immune-mediated complication of treatment with heparin that affects platelet function. A HIT-like mechanism is being investigated as a potential,</w:t>
      </w:r>
      <w:r>
        <w:rPr>
          <w:spacing w:val="-8"/>
          <w:sz w:val="24"/>
        </w:rPr>
        <w:t xml:space="preserve"> </w:t>
      </w:r>
      <w:r>
        <w:rPr>
          <w:sz w:val="24"/>
        </w:rPr>
        <w:t>but</w:t>
      </w:r>
      <w:r>
        <w:rPr>
          <w:spacing w:val="-8"/>
          <w:sz w:val="24"/>
        </w:rPr>
        <w:t xml:space="preserve"> </w:t>
      </w:r>
      <w:r>
        <w:rPr>
          <w:sz w:val="24"/>
        </w:rPr>
        <w:t>unconfirmed,</w:t>
      </w:r>
      <w:r>
        <w:rPr>
          <w:spacing w:val="-8"/>
          <w:sz w:val="24"/>
        </w:rPr>
        <w:t xml:space="preserve"> </w:t>
      </w:r>
      <w:r>
        <w:rPr>
          <w:sz w:val="24"/>
        </w:rPr>
        <w:t>pathway</w:t>
      </w:r>
      <w:r>
        <w:rPr>
          <w:spacing w:val="-8"/>
          <w:sz w:val="24"/>
        </w:rPr>
        <w:t xml:space="preserve"> </w:t>
      </w:r>
      <w:r>
        <w:rPr>
          <w:sz w:val="24"/>
        </w:rPr>
        <w:t>to</w:t>
      </w:r>
      <w:r>
        <w:rPr>
          <w:spacing w:val="-8"/>
          <w:sz w:val="24"/>
        </w:rPr>
        <w:t xml:space="preserve"> </w:t>
      </w:r>
      <w:r>
        <w:rPr>
          <w:sz w:val="24"/>
        </w:rPr>
        <w:t>CVST</w:t>
      </w:r>
      <w:r>
        <w:rPr>
          <w:spacing w:val="-8"/>
          <w:sz w:val="24"/>
        </w:rPr>
        <w:t xml:space="preserve"> </w:t>
      </w:r>
      <w:r>
        <w:rPr>
          <w:sz w:val="24"/>
        </w:rPr>
        <w:t>post</w:t>
      </w:r>
      <w:r>
        <w:rPr>
          <w:spacing w:val="-8"/>
          <w:sz w:val="24"/>
        </w:rPr>
        <w:t xml:space="preserve"> </w:t>
      </w:r>
      <w:r>
        <w:rPr>
          <w:sz w:val="24"/>
        </w:rPr>
        <w:t xml:space="preserve">COVID-19 </w:t>
      </w:r>
      <w:r>
        <w:rPr>
          <w:spacing w:val="-2"/>
          <w:sz w:val="24"/>
        </w:rPr>
        <w:t>vaccination.</w:t>
      </w:r>
    </w:p>
    <w:p w14:paraId="34133263" w14:textId="77777777" w:rsidR="001325E9" w:rsidRDefault="001325E9">
      <w:pPr>
        <w:pStyle w:val="BodyText"/>
        <w:spacing w:before="36"/>
      </w:pPr>
    </w:p>
    <w:p w14:paraId="34133264" w14:textId="77777777" w:rsidR="001325E9" w:rsidRDefault="00131608">
      <w:pPr>
        <w:pStyle w:val="BodyText"/>
        <w:spacing w:line="271" w:lineRule="auto"/>
        <w:ind w:left="487" w:right="2170"/>
      </w:pPr>
      <w:r>
        <w:t>As for all vaccines, including COVID-19 vaccines, health care providers should</w:t>
      </w:r>
      <w:r>
        <w:rPr>
          <w:spacing w:val="-5"/>
        </w:rPr>
        <w:t xml:space="preserve"> </w:t>
      </w:r>
      <w:r>
        <w:t>be</w:t>
      </w:r>
      <w:r>
        <w:rPr>
          <w:spacing w:val="-5"/>
        </w:rPr>
        <w:t xml:space="preserve"> </w:t>
      </w:r>
      <w:r>
        <w:t>alert</w:t>
      </w:r>
      <w:r>
        <w:rPr>
          <w:spacing w:val="-5"/>
        </w:rPr>
        <w:t xml:space="preserve"> </w:t>
      </w:r>
      <w:r>
        <w:t>for</w:t>
      </w:r>
      <w:r>
        <w:rPr>
          <w:spacing w:val="-5"/>
        </w:rPr>
        <w:t xml:space="preserve"> </w:t>
      </w:r>
      <w:r>
        <w:t>persistent,</w:t>
      </w:r>
      <w:r>
        <w:rPr>
          <w:spacing w:val="-5"/>
        </w:rPr>
        <w:t xml:space="preserve"> </w:t>
      </w:r>
      <w:r>
        <w:t>unexpected</w:t>
      </w:r>
      <w:r>
        <w:rPr>
          <w:spacing w:val="-5"/>
        </w:rPr>
        <w:t xml:space="preserve"> </w:t>
      </w:r>
      <w:r>
        <w:t>and/or</w:t>
      </w:r>
      <w:r>
        <w:rPr>
          <w:spacing w:val="-5"/>
        </w:rPr>
        <w:t xml:space="preserve"> </w:t>
      </w:r>
      <w:r>
        <w:t>severe</w:t>
      </w:r>
      <w:r>
        <w:rPr>
          <w:spacing w:val="-5"/>
        </w:rPr>
        <w:t xml:space="preserve"> </w:t>
      </w:r>
      <w:r>
        <w:t>adverse</w:t>
      </w:r>
      <w:r>
        <w:rPr>
          <w:spacing w:val="-5"/>
        </w:rPr>
        <w:t xml:space="preserve"> </w:t>
      </w:r>
      <w:r>
        <w:t>events following immunisation in their patients, particularly those that occur 1–2 weeks after vaccination.</w:t>
      </w:r>
    </w:p>
    <w:p w14:paraId="34133265" w14:textId="77777777" w:rsidR="001325E9" w:rsidRDefault="001325E9">
      <w:pPr>
        <w:pStyle w:val="BodyText"/>
        <w:spacing w:before="38"/>
      </w:pPr>
    </w:p>
    <w:p w14:paraId="34133266" w14:textId="77777777" w:rsidR="001325E9" w:rsidRDefault="00131608">
      <w:pPr>
        <w:pStyle w:val="BodyText"/>
        <w:spacing w:line="271" w:lineRule="auto"/>
        <w:ind w:left="487" w:right="2190"/>
      </w:pPr>
      <w:r>
        <w:t xml:space="preserve">ATAGI encourages health care providers and the public to </w:t>
      </w:r>
      <w:hyperlink r:id="rId62">
        <w:r>
          <w:rPr>
            <w:u w:val="single"/>
          </w:rPr>
          <w:t>report any</w:t>
        </w:r>
      </w:hyperlink>
      <w:r>
        <w:t xml:space="preserve"> </w:t>
      </w:r>
      <w:hyperlink r:id="rId63">
        <w:r>
          <w:rPr>
            <w:u w:val="single"/>
          </w:rPr>
          <w:t>unexpected</w:t>
        </w:r>
        <w:r>
          <w:rPr>
            <w:spacing w:val="-7"/>
            <w:u w:val="single"/>
          </w:rPr>
          <w:t xml:space="preserve"> </w:t>
        </w:r>
        <w:r>
          <w:rPr>
            <w:u w:val="single"/>
          </w:rPr>
          <w:t>or</w:t>
        </w:r>
        <w:r>
          <w:rPr>
            <w:spacing w:val="-7"/>
            <w:u w:val="single"/>
          </w:rPr>
          <w:t xml:space="preserve"> </w:t>
        </w:r>
        <w:r>
          <w:rPr>
            <w:u w:val="single"/>
          </w:rPr>
          <w:t>serious</w:t>
        </w:r>
        <w:r>
          <w:rPr>
            <w:spacing w:val="-7"/>
            <w:u w:val="single"/>
          </w:rPr>
          <w:t xml:space="preserve"> </w:t>
        </w:r>
        <w:r>
          <w:rPr>
            <w:u w:val="single"/>
          </w:rPr>
          <w:t>adverse</w:t>
        </w:r>
        <w:r>
          <w:rPr>
            <w:spacing w:val="-7"/>
            <w:u w:val="single"/>
          </w:rPr>
          <w:t xml:space="preserve"> </w:t>
        </w:r>
        <w:r>
          <w:rPr>
            <w:u w:val="single"/>
          </w:rPr>
          <w:t>events</w:t>
        </w:r>
      </w:hyperlink>
      <w:r>
        <w:rPr>
          <w:spacing w:val="-7"/>
        </w:rPr>
        <w:t xml:space="preserve"> </w:t>
      </w:r>
      <w:r>
        <w:t>occurring</w:t>
      </w:r>
      <w:r>
        <w:rPr>
          <w:spacing w:val="-7"/>
        </w:rPr>
        <w:t xml:space="preserve"> </w:t>
      </w:r>
      <w:r>
        <w:t>following</w:t>
      </w:r>
      <w:r>
        <w:rPr>
          <w:spacing w:val="-7"/>
        </w:rPr>
        <w:t xml:space="preserve"> </w:t>
      </w:r>
      <w:r>
        <w:t>any</w:t>
      </w:r>
      <w:r>
        <w:rPr>
          <w:spacing w:val="-7"/>
        </w:rPr>
        <w:t xml:space="preserve"> </w:t>
      </w:r>
      <w:r>
        <w:t>COVID- 19 vaccines. These should be appropriately investigated and further advice sought from specialist services.</w:t>
      </w:r>
    </w:p>
    <w:p w14:paraId="34133267" w14:textId="77777777" w:rsidR="001325E9" w:rsidRDefault="001325E9">
      <w:pPr>
        <w:pStyle w:val="BodyText"/>
        <w:rPr>
          <w:sz w:val="20"/>
        </w:rPr>
      </w:pPr>
    </w:p>
    <w:p w14:paraId="34133268" w14:textId="77777777" w:rsidR="001325E9" w:rsidRDefault="001325E9">
      <w:pPr>
        <w:pStyle w:val="BodyText"/>
        <w:rPr>
          <w:sz w:val="20"/>
        </w:rPr>
      </w:pPr>
    </w:p>
    <w:p w14:paraId="34133269" w14:textId="77777777" w:rsidR="001325E9" w:rsidRDefault="001325E9">
      <w:pPr>
        <w:pStyle w:val="BodyText"/>
        <w:rPr>
          <w:sz w:val="20"/>
        </w:rPr>
      </w:pPr>
    </w:p>
    <w:p w14:paraId="3413326A" w14:textId="77777777" w:rsidR="001325E9" w:rsidRDefault="001325E9">
      <w:pPr>
        <w:pStyle w:val="BodyText"/>
        <w:spacing w:before="168"/>
        <w:rPr>
          <w:sz w:val="20"/>
        </w:rPr>
      </w:pPr>
    </w:p>
    <w:p w14:paraId="3413326B" w14:textId="77777777" w:rsidR="001325E9" w:rsidRDefault="001325E9">
      <w:pPr>
        <w:rPr>
          <w:sz w:val="20"/>
        </w:rPr>
        <w:sectPr w:rsidR="001325E9">
          <w:pgSz w:w="11900" w:h="16840"/>
          <w:pgMar w:top="460" w:right="0" w:bottom="440" w:left="1680" w:header="269" w:footer="253" w:gutter="0"/>
          <w:cols w:space="720"/>
        </w:sectPr>
      </w:pPr>
    </w:p>
    <w:p w14:paraId="3413326C" w14:textId="77777777" w:rsidR="001325E9" w:rsidRDefault="00131608">
      <w:pPr>
        <w:spacing w:before="100"/>
        <w:ind w:left="487"/>
        <w:rPr>
          <w:b/>
          <w:sz w:val="24"/>
        </w:rPr>
      </w:pPr>
      <w:r>
        <w:rPr>
          <w:b/>
          <w:spacing w:val="-2"/>
          <w:sz w:val="24"/>
        </w:rPr>
        <w:t>Tags:</w:t>
      </w:r>
    </w:p>
    <w:p w14:paraId="3413326D" w14:textId="77777777" w:rsidR="001325E9" w:rsidRDefault="00131608">
      <w:pPr>
        <w:pStyle w:val="BodyText"/>
        <w:spacing w:before="115" w:line="271" w:lineRule="auto"/>
        <w:ind w:left="487" w:right="2385"/>
      </w:pPr>
      <w:r>
        <w:br w:type="column"/>
      </w:r>
      <w:hyperlink r:id="rId64">
        <w:r>
          <w:t>Australian</w:t>
        </w:r>
        <w:r>
          <w:rPr>
            <w:spacing w:val="-15"/>
          </w:rPr>
          <w:t xml:space="preserve"> </w:t>
        </w:r>
        <w:r>
          <w:t>Technical</w:t>
        </w:r>
        <w:r>
          <w:rPr>
            <w:spacing w:val="-15"/>
          </w:rPr>
          <w:t xml:space="preserve"> </w:t>
        </w:r>
        <w:r>
          <w:t>Advisory</w:t>
        </w:r>
        <w:r>
          <w:rPr>
            <w:spacing w:val="-15"/>
          </w:rPr>
          <w:t xml:space="preserve"> </w:t>
        </w:r>
        <w:r>
          <w:t>Group</w:t>
        </w:r>
        <w:r>
          <w:rPr>
            <w:spacing w:val="-15"/>
          </w:rPr>
          <w:t xml:space="preserve"> </w:t>
        </w:r>
        <w:r>
          <w:t>on</w:t>
        </w:r>
      </w:hyperlink>
      <w:r>
        <w:t xml:space="preserve"> </w:t>
      </w:r>
      <w:hyperlink r:id="rId65">
        <w:r>
          <w:t>Immunisation (ATAGI)</w:t>
        </w:r>
      </w:hyperlink>
    </w:p>
    <w:p w14:paraId="3413326E" w14:textId="77777777" w:rsidR="001325E9" w:rsidRDefault="00131608">
      <w:pPr>
        <w:pStyle w:val="BodyText"/>
        <w:spacing w:before="149"/>
        <w:ind w:left="487"/>
      </w:pPr>
      <w:hyperlink r:id="rId66">
        <w:r>
          <w:t xml:space="preserve">Communicable </w:t>
        </w:r>
        <w:r>
          <w:rPr>
            <w:spacing w:val="-2"/>
          </w:rPr>
          <w:t>diseases</w:t>
        </w:r>
      </w:hyperlink>
    </w:p>
    <w:p w14:paraId="3413326F" w14:textId="77777777" w:rsidR="001325E9" w:rsidRDefault="00131608">
      <w:pPr>
        <w:pStyle w:val="BodyText"/>
        <w:tabs>
          <w:tab w:val="left" w:pos="4243"/>
        </w:tabs>
        <w:spacing w:before="191" w:line="384" w:lineRule="auto"/>
        <w:ind w:left="487" w:right="2385"/>
      </w:pPr>
      <w:hyperlink r:id="rId67">
        <w:r>
          <w:t>Emergency health management</w:t>
        </w:r>
      </w:hyperlink>
      <w:r>
        <w:tab/>
      </w:r>
      <w:hyperlink r:id="rId68">
        <w:r>
          <w:rPr>
            <w:spacing w:val="-4"/>
          </w:rPr>
          <w:t>COVID-19</w:t>
        </w:r>
      </w:hyperlink>
      <w:r>
        <w:rPr>
          <w:spacing w:val="-4"/>
        </w:rPr>
        <w:t xml:space="preserve"> </w:t>
      </w:r>
      <w:hyperlink r:id="rId69">
        <w:r>
          <w:t>COVID-19 vaccines</w:t>
        </w:r>
      </w:hyperlink>
    </w:p>
    <w:p w14:paraId="34133270" w14:textId="77777777" w:rsidR="001325E9" w:rsidRDefault="001325E9">
      <w:pPr>
        <w:spacing w:line="384" w:lineRule="auto"/>
        <w:sectPr w:rsidR="001325E9">
          <w:type w:val="continuous"/>
          <w:pgSz w:w="11900" w:h="16840"/>
          <w:pgMar w:top="2180" w:right="0" w:bottom="920" w:left="1680" w:header="269" w:footer="253" w:gutter="0"/>
          <w:cols w:num="2" w:space="720" w:equalWidth="0">
            <w:col w:w="1097" w:space="1438"/>
            <w:col w:w="7685"/>
          </w:cols>
        </w:sectPr>
      </w:pPr>
    </w:p>
    <w:p w14:paraId="34133271" w14:textId="77777777" w:rsidR="001325E9" w:rsidRDefault="001325E9">
      <w:pPr>
        <w:pStyle w:val="BodyText"/>
      </w:pPr>
    </w:p>
    <w:p w14:paraId="34133272" w14:textId="77777777" w:rsidR="001325E9" w:rsidRDefault="001325E9">
      <w:pPr>
        <w:pStyle w:val="BodyText"/>
      </w:pPr>
    </w:p>
    <w:p w14:paraId="34133273" w14:textId="77777777" w:rsidR="001325E9" w:rsidRDefault="001325E9">
      <w:pPr>
        <w:pStyle w:val="BodyText"/>
      </w:pPr>
    </w:p>
    <w:p w14:paraId="34133274" w14:textId="77777777" w:rsidR="001325E9" w:rsidRDefault="001325E9">
      <w:pPr>
        <w:pStyle w:val="BodyText"/>
      </w:pPr>
    </w:p>
    <w:p w14:paraId="34133275" w14:textId="77777777" w:rsidR="001325E9" w:rsidRDefault="001325E9">
      <w:pPr>
        <w:pStyle w:val="BodyText"/>
        <w:spacing w:before="31"/>
      </w:pPr>
    </w:p>
    <w:bookmarkStart w:id="7" w:name="2_April_2021_–_ATAGI_statement_for_consu"/>
    <w:bookmarkEnd w:id="7"/>
    <w:p w14:paraId="34133276" w14:textId="77777777" w:rsidR="001325E9" w:rsidRDefault="00131608">
      <w:pPr>
        <w:pStyle w:val="BodyText"/>
        <w:ind w:left="487"/>
      </w:pPr>
      <w:r>
        <w:fldChar w:fldCharType="begin"/>
      </w:r>
      <w:r>
        <w:instrText>HYPERLINK "https://www.health.gov.au/" \h</w:instrText>
      </w:r>
      <w:r>
        <w:fldChar w:fldCharType="separate"/>
      </w:r>
      <w:r>
        <w:rPr>
          <w:u w:val="single"/>
        </w:rPr>
        <w:t>Home</w:t>
      </w:r>
      <w:r>
        <w:rPr>
          <w:u w:val="single"/>
        </w:rPr>
        <w:fldChar w:fldCharType="end"/>
      </w:r>
      <w:r>
        <w:rPr>
          <w:spacing w:val="26"/>
        </w:rPr>
        <w:t xml:space="preserve">  </w:t>
      </w:r>
      <w:r>
        <w:t>&gt;</w:t>
      </w:r>
      <w:r>
        <w:rPr>
          <w:spacing w:val="76"/>
        </w:rPr>
        <w:t xml:space="preserve"> </w:t>
      </w:r>
      <w:hyperlink r:id="rId70">
        <w:r>
          <w:rPr>
            <w:u w:val="single"/>
          </w:rPr>
          <w:t xml:space="preserve">News and </w:t>
        </w:r>
        <w:r>
          <w:rPr>
            <w:spacing w:val="-2"/>
            <w:u w:val="single"/>
          </w:rPr>
          <w:t>media</w:t>
        </w:r>
      </w:hyperlink>
    </w:p>
    <w:p w14:paraId="34133277" w14:textId="77777777" w:rsidR="001325E9" w:rsidRDefault="001325E9">
      <w:pPr>
        <w:pStyle w:val="BodyText"/>
        <w:spacing w:before="30"/>
      </w:pPr>
    </w:p>
    <w:p w14:paraId="34133278" w14:textId="77777777" w:rsidR="001325E9" w:rsidRDefault="00131608">
      <w:pPr>
        <w:pStyle w:val="Heading2"/>
        <w:spacing w:line="220" w:lineRule="auto"/>
        <w:ind w:right="2283"/>
      </w:pPr>
      <w:r>
        <w:t>ATAGI statement for consumers on a specific clotting condition being reported</w:t>
      </w:r>
      <w:r>
        <w:rPr>
          <w:spacing w:val="-10"/>
        </w:rPr>
        <w:t xml:space="preserve"> </w:t>
      </w:r>
      <w:r>
        <w:t>after</w:t>
      </w:r>
      <w:r>
        <w:rPr>
          <w:spacing w:val="-10"/>
        </w:rPr>
        <w:t xml:space="preserve"> </w:t>
      </w:r>
      <w:r>
        <w:t>COVID- 19 vaccination</w:t>
      </w:r>
    </w:p>
    <w:p w14:paraId="34133279" w14:textId="77777777" w:rsidR="001325E9" w:rsidRPr="00785425" w:rsidRDefault="00131608" w:rsidP="00131608">
      <w:pPr>
        <w:pStyle w:val="Summary"/>
      </w:pPr>
      <w:r w:rsidRPr="00785425">
        <w:t>A statement from the Australian Technical Advisory</w:t>
      </w:r>
      <w:r w:rsidRPr="00785425">
        <w:t xml:space="preserve"> </w:t>
      </w:r>
      <w:r w:rsidRPr="00785425">
        <w:t>Group</w:t>
      </w:r>
      <w:r w:rsidRPr="00785425">
        <w:t xml:space="preserve"> </w:t>
      </w:r>
      <w:r w:rsidRPr="00785425">
        <w:t>on</w:t>
      </w:r>
      <w:r w:rsidRPr="00785425">
        <w:t xml:space="preserve"> </w:t>
      </w:r>
      <w:r w:rsidRPr="00785425">
        <w:t>Immunisation</w:t>
      </w:r>
      <w:r w:rsidRPr="00785425">
        <w:t xml:space="preserve"> </w:t>
      </w:r>
      <w:r w:rsidRPr="00785425">
        <w:t>(ATAGI)</w:t>
      </w:r>
      <w:r w:rsidRPr="00785425">
        <w:t xml:space="preserve"> </w:t>
      </w:r>
      <w:r w:rsidRPr="00785425">
        <w:t>for consumers on a specific clotting condition being reported after COVID-19 vaccination</w:t>
      </w:r>
    </w:p>
    <w:p w14:paraId="3413327A" w14:textId="77777777" w:rsidR="001325E9" w:rsidRDefault="001325E9">
      <w:pPr>
        <w:pStyle w:val="BodyText"/>
        <w:spacing w:before="10"/>
        <w:rPr>
          <w:sz w:val="9"/>
        </w:rPr>
      </w:pPr>
    </w:p>
    <w:p w14:paraId="3413327B" w14:textId="77777777" w:rsidR="001325E9" w:rsidRDefault="001325E9">
      <w:pPr>
        <w:rPr>
          <w:sz w:val="9"/>
        </w:rPr>
        <w:sectPr w:rsidR="001325E9">
          <w:headerReference w:type="default" r:id="rId71"/>
          <w:footerReference w:type="default" r:id="rId72"/>
          <w:pgSz w:w="11900" w:h="16840"/>
          <w:pgMar w:top="460" w:right="0" w:bottom="440" w:left="1680" w:header="269" w:footer="253" w:gutter="0"/>
          <w:pgNumType w:start="1"/>
          <w:cols w:space="720"/>
        </w:sectPr>
      </w:pPr>
    </w:p>
    <w:p w14:paraId="3413327C" w14:textId="77777777" w:rsidR="001325E9" w:rsidRDefault="00131608">
      <w:pPr>
        <w:spacing w:before="100" w:line="542" w:lineRule="auto"/>
        <w:ind w:left="487" w:right="36"/>
        <w:rPr>
          <w:b/>
          <w:sz w:val="24"/>
        </w:rPr>
      </w:pPr>
      <w:r>
        <w:rPr>
          <w:b/>
          <w:sz w:val="24"/>
        </w:rPr>
        <w:t>Date</w:t>
      </w:r>
      <w:r>
        <w:rPr>
          <w:b/>
          <w:spacing w:val="-17"/>
          <w:sz w:val="24"/>
        </w:rPr>
        <w:t xml:space="preserve"> </w:t>
      </w:r>
      <w:r>
        <w:rPr>
          <w:b/>
          <w:sz w:val="24"/>
        </w:rPr>
        <w:t xml:space="preserve">published: </w:t>
      </w:r>
      <w:r>
        <w:rPr>
          <w:b/>
          <w:spacing w:val="-2"/>
          <w:sz w:val="24"/>
        </w:rPr>
        <w:t>Audience:</w:t>
      </w:r>
    </w:p>
    <w:p w14:paraId="3413327D" w14:textId="77777777" w:rsidR="001325E9" w:rsidRDefault="00131608">
      <w:pPr>
        <w:pStyle w:val="BodyText"/>
        <w:spacing w:before="100" w:line="542" w:lineRule="auto"/>
        <w:ind w:left="487" w:right="5276"/>
      </w:pPr>
      <w:r>
        <w:br w:type="column"/>
      </w:r>
      <w:r>
        <w:t>2 April 2021 General</w:t>
      </w:r>
      <w:r>
        <w:rPr>
          <w:spacing w:val="-17"/>
        </w:rPr>
        <w:t xml:space="preserve"> </w:t>
      </w:r>
      <w:r>
        <w:t>public</w:t>
      </w:r>
    </w:p>
    <w:p w14:paraId="3413327E" w14:textId="77777777" w:rsidR="001325E9" w:rsidRDefault="001325E9">
      <w:pPr>
        <w:spacing w:line="542" w:lineRule="auto"/>
        <w:sectPr w:rsidR="001325E9">
          <w:type w:val="continuous"/>
          <w:pgSz w:w="11900" w:h="16840"/>
          <w:pgMar w:top="2180" w:right="0" w:bottom="920" w:left="1680" w:header="269" w:footer="253" w:gutter="0"/>
          <w:cols w:num="2" w:space="720" w:equalWidth="0">
            <w:col w:w="2295" w:space="105"/>
            <w:col w:w="7820"/>
          </w:cols>
        </w:sectPr>
      </w:pPr>
    </w:p>
    <w:p w14:paraId="3413327F" w14:textId="77777777" w:rsidR="001325E9" w:rsidRDefault="001325E9">
      <w:pPr>
        <w:spacing w:line="542" w:lineRule="auto"/>
        <w:sectPr w:rsidR="001325E9">
          <w:type w:val="continuous"/>
          <w:pgSz w:w="11900" w:h="16840"/>
          <w:pgMar w:top="2180" w:right="0" w:bottom="920" w:left="1680" w:header="269" w:footer="253" w:gutter="0"/>
          <w:cols w:space="720"/>
        </w:sectPr>
      </w:pPr>
    </w:p>
    <w:p w14:paraId="34133280" w14:textId="77777777" w:rsidR="001325E9" w:rsidRDefault="00131608">
      <w:pPr>
        <w:pStyle w:val="BodyText"/>
        <w:spacing w:before="97" w:line="271" w:lineRule="auto"/>
        <w:ind w:left="487" w:right="2225"/>
      </w:pPr>
      <w:r>
        <w:lastRenderedPageBreak/>
        <w:t>Experts are examining a small number of reports of people with unusual</w:t>
      </w:r>
      <w:r>
        <w:rPr>
          <w:spacing w:val="-7"/>
        </w:rPr>
        <w:t xml:space="preserve"> </w:t>
      </w:r>
      <w:r>
        <w:t>clots</w:t>
      </w:r>
      <w:r>
        <w:rPr>
          <w:spacing w:val="-7"/>
        </w:rPr>
        <w:t xml:space="preserve"> </w:t>
      </w:r>
      <w:r>
        <w:t>after</w:t>
      </w:r>
      <w:r>
        <w:rPr>
          <w:spacing w:val="-7"/>
        </w:rPr>
        <w:t xml:space="preserve"> </w:t>
      </w:r>
      <w:r>
        <w:t>COVID-19</w:t>
      </w:r>
      <w:r>
        <w:rPr>
          <w:spacing w:val="-7"/>
        </w:rPr>
        <w:t xml:space="preserve"> </w:t>
      </w:r>
      <w:r>
        <w:t>vaccination</w:t>
      </w:r>
      <w:r>
        <w:rPr>
          <w:spacing w:val="-7"/>
        </w:rPr>
        <w:t xml:space="preserve"> </w:t>
      </w:r>
      <w:r>
        <w:t>with</w:t>
      </w:r>
      <w:r>
        <w:rPr>
          <w:spacing w:val="-7"/>
        </w:rPr>
        <w:t xml:space="preserve"> </w:t>
      </w:r>
      <w:r>
        <w:t>the</w:t>
      </w:r>
      <w:r>
        <w:rPr>
          <w:spacing w:val="-7"/>
        </w:rPr>
        <w:t xml:space="preserve"> </w:t>
      </w:r>
      <w:r>
        <w:t>AstraZeneca</w:t>
      </w:r>
      <w:r>
        <w:rPr>
          <w:spacing w:val="-7"/>
        </w:rPr>
        <w:t xml:space="preserve"> </w:t>
      </w:r>
      <w:r>
        <w:t>vaccine. Almost all reported cases have been in the United Kingdom and Europe. One probable case was reported in Australia on 2 April 2021.</w:t>
      </w:r>
    </w:p>
    <w:p w14:paraId="34133281" w14:textId="77777777" w:rsidR="001325E9" w:rsidRDefault="00131608">
      <w:pPr>
        <w:pStyle w:val="BodyText"/>
        <w:spacing w:line="271" w:lineRule="auto"/>
        <w:ind w:left="487" w:right="2283"/>
      </w:pPr>
      <w:r>
        <w:t>This</w:t>
      </w:r>
      <w:r>
        <w:rPr>
          <w:spacing w:val="-5"/>
        </w:rPr>
        <w:t xml:space="preserve"> </w:t>
      </w:r>
      <w:r>
        <w:t>case</w:t>
      </w:r>
      <w:r>
        <w:rPr>
          <w:spacing w:val="-5"/>
        </w:rPr>
        <w:t xml:space="preserve"> </w:t>
      </w:r>
      <w:r>
        <w:t>is</w:t>
      </w:r>
      <w:r>
        <w:rPr>
          <w:spacing w:val="-5"/>
        </w:rPr>
        <w:t xml:space="preserve"> </w:t>
      </w:r>
      <w:r>
        <w:t>being</w:t>
      </w:r>
      <w:r>
        <w:rPr>
          <w:spacing w:val="-5"/>
        </w:rPr>
        <w:t xml:space="preserve"> </w:t>
      </w:r>
      <w:r>
        <w:t>investigated</w:t>
      </w:r>
      <w:r>
        <w:rPr>
          <w:spacing w:val="-5"/>
        </w:rPr>
        <w:t xml:space="preserve"> </w:t>
      </w:r>
      <w:r>
        <w:t>by</w:t>
      </w:r>
      <w:r>
        <w:rPr>
          <w:spacing w:val="-5"/>
        </w:rPr>
        <w:t xml:space="preserve"> </w:t>
      </w:r>
      <w:r>
        <w:t>the</w:t>
      </w:r>
      <w:r>
        <w:rPr>
          <w:spacing w:val="-5"/>
        </w:rPr>
        <w:t xml:space="preserve"> </w:t>
      </w:r>
      <w:r>
        <w:t>Therapeutic</w:t>
      </w:r>
      <w:r>
        <w:rPr>
          <w:spacing w:val="-5"/>
        </w:rPr>
        <w:t xml:space="preserve"> </w:t>
      </w:r>
      <w:r>
        <w:t>Goods Administration (TGA).</w:t>
      </w:r>
    </w:p>
    <w:p w14:paraId="34133282" w14:textId="77777777" w:rsidR="001325E9" w:rsidRDefault="001325E9">
      <w:pPr>
        <w:pStyle w:val="BodyText"/>
        <w:spacing w:before="36"/>
      </w:pPr>
    </w:p>
    <w:p w14:paraId="34133283" w14:textId="77777777" w:rsidR="001325E9" w:rsidRDefault="00131608">
      <w:pPr>
        <w:pStyle w:val="BodyText"/>
        <w:spacing w:line="271" w:lineRule="auto"/>
        <w:ind w:left="487" w:right="2190"/>
      </w:pPr>
      <w:r>
        <w:t>Australian authorities and specialists are keeping a close eye on this condition. The Australian Technical Advisory Group on Immunisation (ATAGI) has issued several statements for clinicians and has been meeting regularly with experts in this area. The TGA has been continuously working with other international regulators including the European</w:t>
      </w:r>
      <w:r>
        <w:rPr>
          <w:spacing w:val="-5"/>
        </w:rPr>
        <w:t xml:space="preserve"> </w:t>
      </w:r>
      <w:r>
        <w:t>Medicines</w:t>
      </w:r>
      <w:r>
        <w:rPr>
          <w:spacing w:val="-5"/>
        </w:rPr>
        <w:t xml:space="preserve"> </w:t>
      </w:r>
      <w:r>
        <w:t>Agency</w:t>
      </w:r>
      <w:r>
        <w:rPr>
          <w:spacing w:val="-5"/>
        </w:rPr>
        <w:t xml:space="preserve"> </w:t>
      </w:r>
      <w:r>
        <w:t>(in</w:t>
      </w:r>
      <w:r>
        <w:rPr>
          <w:spacing w:val="-5"/>
        </w:rPr>
        <w:t xml:space="preserve"> </w:t>
      </w:r>
      <w:r>
        <w:t>Europe)</w:t>
      </w:r>
      <w:r>
        <w:rPr>
          <w:spacing w:val="-5"/>
        </w:rPr>
        <w:t xml:space="preserve"> </w:t>
      </w:r>
      <w:r>
        <w:t>and</w:t>
      </w:r>
      <w:r>
        <w:rPr>
          <w:spacing w:val="-5"/>
        </w:rPr>
        <w:t xml:space="preserve"> </w:t>
      </w:r>
      <w:r>
        <w:t>Medicines</w:t>
      </w:r>
      <w:r>
        <w:rPr>
          <w:spacing w:val="-5"/>
        </w:rPr>
        <w:t xml:space="preserve"> </w:t>
      </w:r>
      <w:r>
        <w:t>and</w:t>
      </w:r>
      <w:r>
        <w:rPr>
          <w:spacing w:val="-5"/>
        </w:rPr>
        <w:t xml:space="preserve"> </w:t>
      </w:r>
      <w:r>
        <w:t>Healthcare Products Regulatory Agency (in the UK) to keep up to date on the status of their investigations.</w:t>
      </w:r>
    </w:p>
    <w:p w14:paraId="34133284" w14:textId="77777777" w:rsidR="001325E9" w:rsidRDefault="001325E9">
      <w:pPr>
        <w:pStyle w:val="BodyText"/>
      </w:pPr>
    </w:p>
    <w:p w14:paraId="34133285" w14:textId="77777777" w:rsidR="001325E9" w:rsidRDefault="001325E9">
      <w:pPr>
        <w:pStyle w:val="BodyText"/>
      </w:pPr>
    </w:p>
    <w:p w14:paraId="34133286" w14:textId="77777777" w:rsidR="001325E9" w:rsidRDefault="001325E9">
      <w:pPr>
        <w:pStyle w:val="BodyText"/>
        <w:spacing w:before="117"/>
      </w:pPr>
    </w:p>
    <w:p w14:paraId="34133287" w14:textId="77777777" w:rsidR="001325E9" w:rsidRDefault="00131608">
      <w:pPr>
        <w:pStyle w:val="BodyText"/>
        <w:spacing w:line="271" w:lineRule="auto"/>
        <w:ind w:left="487" w:right="2283"/>
      </w:pPr>
      <w:r>
        <w:t>People who have received COVID-19 vaccines should be aware of common</w:t>
      </w:r>
      <w:r>
        <w:rPr>
          <w:spacing w:val="-5"/>
        </w:rPr>
        <w:t xml:space="preserve"> </w:t>
      </w:r>
      <w:r>
        <w:t>side</w:t>
      </w:r>
      <w:r>
        <w:rPr>
          <w:spacing w:val="-5"/>
        </w:rPr>
        <w:t xml:space="preserve"> </w:t>
      </w:r>
      <w:r>
        <w:t>effects,</w:t>
      </w:r>
      <w:r>
        <w:rPr>
          <w:spacing w:val="-5"/>
        </w:rPr>
        <w:t xml:space="preserve"> </w:t>
      </w:r>
      <w:r>
        <w:t>which</w:t>
      </w:r>
      <w:r>
        <w:rPr>
          <w:spacing w:val="-5"/>
        </w:rPr>
        <w:t xml:space="preserve"> </w:t>
      </w:r>
      <w:r>
        <w:t>include</w:t>
      </w:r>
      <w:r>
        <w:rPr>
          <w:spacing w:val="-5"/>
        </w:rPr>
        <w:t xml:space="preserve"> </w:t>
      </w:r>
      <w:r>
        <w:t>fever,</w:t>
      </w:r>
      <w:r>
        <w:rPr>
          <w:spacing w:val="-5"/>
        </w:rPr>
        <w:t xml:space="preserve"> </w:t>
      </w:r>
      <w:r>
        <w:t>sore</w:t>
      </w:r>
      <w:r>
        <w:rPr>
          <w:spacing w:val="-5"/>
        </w:rPr>
        <w:t xml:space="preserve"> </w:t>
      </w:r>
      <w:r>
        <w:t>muscles,</w:t>
      </w:r>
      <w:r>
        <w:rPr>
          <w:spacing w:val="-5"/>
        </w:rPr>
        <w:t xml:space="preserve"> </w:t>
      </w:r>
      <w:r>
        <w:t>tiredness</w:t>
      </w:r>
      <w:r>
        <w:rPr>
          <w:spacing w:val="-5"/>
        </w:rPr>
        <w:t xml:space="preserve"> </w:t>
      </w:r>
      <w:r>
        <w:t>and headache. These usually start within 24 hours of vaccination and last for 1-2 days. These side effects are expected and are not of concern unless severe or persistent.</w:t>
      </w:r>
    </w:p>
    <w:p w14:paraId="34133288" w14:textId="77777777" w:rsidR="001325E9" w:rsidRDefault="001325E9">
      <w:pPr>
        <w:pStyle w:val="BodyText"/>
      </w:pPr>
    </w:p>
    <w:p w14:paraId="34133289" w14:textId="77777777" w:rsidR="001325E9" w:rsidRDefault="001325E9">
      <w:pPr>
        <w:pStyle w:val="BodyText"/>
      </w:pPr>
    </w:p>
    <w:p w14:paraId="3413328A" w14:textId="77777777" w:rsidR="001325E9" w:rsidRDefault="001325E9">
      <w:pPr>
        <w:pStyle w:val="BodyText"/>
        <w:spacing w:before="118"/>
      </w:pPr>
    </w:p>
    <w:p w14:paraId="3413328B" w14:textId="77777777" w:rsidR="001325E9" w:rsidRDefault="00131608">
      <w:pPr>
        <w:pStyle w:val="BodyText"/>
        <w:spacing w:before="1" w:line="271" w:lineRule="auto"/>
        <w:ind w:left="487" w:right="2190"/>
      </w:pPr>
      <w:r>
        <w:t>The reports of these rare clotting complications have occurred later (between day 4 and 20 after vaccination) and have generally been severe,</w:t>
      </w:r>
      <w:r>
        <w:rPr>
          <w:spacing w:val="-6"/>
        </w:rPr>
        <w:t xml:space="preserve"> </w:t>
      </w:r>
      <w:r>
        <w:t>requiring</w:t>
      </w:r>
      <w:r>
        <w:rPr>
          <w:spacing w:val="-6"/>
        </w:rPr>
        <w:t xml:space="preserve"> </w:t>
      </w:r>
      <w:r>
        <w:t>hospitalisation.</w:t>
      </w:r>
      <w:r>
        <w:rPr>
          <w:spacing w:val="-6"/>
        </w:rPr>
        <w:t xml:space="preserve"> </w:t>
      </w:r>
      <w:r>
        <w:t>Consumers</w:t>
      </w:r>
      <w:r>
        <w:rPr>
          <w:spacing w:val="-6"/>
        </w:rPr>
        <w:t xml:space="preserve"> </w:t>
      </w:r>
      <w:r>
        <w:t>should</w:t>
      </w:r>
      <w:r>
        <w:rPr>
          <w:spacing w:val="-6"/>
        </w:rPr>
        <w:t xml:space="preserve"> </w:t>
      </w:r>
      <w:r>
        <w:t>be</w:t>
      </w:r>
      <w:r>
        <w:rPr>
          <w:spacing w:val="-6"/>
        </w:rPr>
        <w:t xml:space="preserve"> </w:t>
      </w:r>
      <w:r>
        <w:t>particularly</w:t>
      </w:r>
      <w:r>
        <w:rPr>
          <w:spacing w:val="-6"/>
        </w:rPr>
        <w:t xml:space="preserve"> </w:t>
      </w:r>
      <w:r>
        <w:t xml:space="preserve">alert to severe, persistent headaches that are different to their "usual" pattern and do not settle with paracetamol or other painkillers. If these symptoms occur consumers should seek medical advice as soon as possible. Anyone attending their GP or a hospital with any concerns should let their treating clinician know the details of the vaccine they </w:t>
      </w:r>
      <w:r>
        <w:rPr>
          <w:spacing w:val="-2"/>
        </w:rPr>
        <w:t>received.</w:t>
      </w:r>
    </w:p>
    <w:p w14:paraId="3413328C" w14:textId="77777777" w:rsidR="001325E9" w:rsidRDefault="001325E9">
      <w:pPr>
        <w:pStyle w:val="BodyText"/>
        <w:rPr>
          <w:sz w:val="20"/>
        </w:rPr>
      </w:pPr>
    </w:p>
    <w:p w14:paraId="3413328D" w14:textId="77777777" w:rsidR="001325E9" w:rsidRDefault="001325E9">
      <w:pPr>
        <w:pStyle w:val="BodyText"/>
        <w:rPr>
          <w:sz w:val="20"/>
        </w:rPr>
      </w:pPr>
    </w:p>
    <w:p w14:paraId="3413328E" w14:textId="77777777" w:rsidR="001325E9" w:rsidRDefault="001325E9">
      <w:pPr>
        <w:pStyle w:val="BodyText"/>
        <w:rPr>
          <w:sz w:val="20"/>
        </w:rPr>
      </w:pPr>
    </w:p>
    <w:p w14:paraId="3413328F" w14:textId="77777777" w:rsidR="001325E9" w:rsidRDefault="001325E9">
      <w:pPr>
        <w:pStyle w:val="BodyText"/>
        <w:spacing w:before="164"/>
        <w:rPr>
          <w:sz w:val="20"/>
        </w:rPr>
      </w:pPr>
    </w:p>
    <w:p w14:paraId="34133290" w14:textId="77777777" w:rsidR="001325E9" w:rsidRDefault="001325E9">
      <w:pPr>
        <w:rPr>
          <w:sz w:val="20"/>
        </w:rPr>
        <w:sectPr w:rsidR="001325E9">
          <w:pgSz w:w="11900" w:h="16840"/>
          <w:pgMar w:top="460" w:right="0" w:bottom="440" w:left="1680" w:header="269" w:footer="253" w:gutter="0"/>
          <w:cols w:space="720"/>
        </w:sectPr>
      </w:pPr>
    </w:p>
    <w:p w14:paraId="34133291" w14:textId="77777777" w:rsidR="001325E9" w:rsidRDefault="00131608">
      <w:pPr>
        <w:spacing w:before="100"/>
        <w:ind w:left="487"/>
        <w:rPr>
          <w:b/>
          <w:sz w:val="24"/>
        </w:rPr>
      </w:pPr>
      <w:r>
        <w:rPr>
          <w:b/>
          <w:spacing w:val="-2"/>
          <w:sz w:val="24"/>
        </w:rPr>
        <w:t>Tags:</w:t>
      </w:r>
    </w:p>
    <w:p w14:paraId="34133292" w14:textId="77777777" w:rsidR="001325E9" w:rsidRDefault="00131608">
      <w:pPr>
        <w:pStyle w:val="BodyText"/>
        <w:spacing w:before="115"/>
        <w:ind w:left="487"/>
      </w:pPr>
      <w:r>
        <w:br w:type="column"/>
      </w:r>
      <w:hyperlink r:id="rId73">
        <w:r>
          <w:t xml:space="preserve">Communicable </w:t>
        </w:r>
        <w:r>
          <w:rPr>
            <w:spacing w:val="-2"/>
          </w:rPr>
          <w:t>diseases</w:t>
        </w:r>
      </w:hyperlink>
    </w:p>
    <w:p w14:paraId="34133293" w14:textId="77777777" w:rsidR="001325E9" w:rsidRDefault="00131608">
      <w:pPr>
        <w:pStyle w:val="BodyText"/>
        <w:tabs>
          <w:tab w:val="left" w:pos="4243"/>
        </w:tabs>
        <w:spacing w:before="191" w:line="384" w:lineRule="auto"/>
        <w:ind w:left="487" w:right="2385"/>
      </w:pPr>
      <w:hyperlink r:id="rId74">
        <w:r>
          <w:t>Emergency health management</w:t>
        </w:r>
      </w:hyperlink>
      <w:r>
        <w:tab/>
      </w:r>
      <w:hyperlink r:id="rId75">
        <w:r>
          <w:rPr>
            <w:spacing w:val="-4"/>
          </w:rPr>
          <w:t>COVID-19</w:t>
        </w:r>
      </w:hyperlink>
      <w:r>
        <w:rPr>
          <w:spacing w:val="-4"/>
        </w:rPr>
        <w:t xml:space="preserve"> </w:t>
      </w:r>
      <w:hyperlink r:id="rId76">
        <w:r>
          <w:t>COVID-19 vaccines</w:t>
        </w:r>
      </w:hyperlink>
    </w:p>
    <w:p w14:paraId="34133294" w14:textId="77777777" w:rsidR="001325E9" w:rsidRDefault="001325E9">
      <w:pPr>
        <w:spacing w:line="384" w:lineRule="auto"/>
        <w:sectPr w:rsidR="001325E9">
          <w:type w:val="continuous"/>
          <w:pgSz w:w="11900" w:h="16840"/>
          <w:pgMar w:top="2180" w:right="0" w:bottom="920" w:left="1680" w:header="269" w:footer="253" w:gutter="0"/>
          <w:cols w:num="2" w:space="720" w:equalWidth="0">
            <w:col w:w="1097" w:space="1438"/>
            <w:col w:w="7685"/>
          </w:cols>
        </w:sectPr>
      </w:pPr>
    </w:p>
    <w:p w14:paraId="34133295" w14:textId="77777777" w:rsidR="001325E9" w:rsidRDefault="001325E9">
      <w:pPr>
        <w:pStyle w:val="BodyText"/>
      </w:pPr>
    </w:p>
    <w:p w14:paraId="34133296" w14:textId="77777777" w:rsidR="001325E9" w:rsidRDefault="001325E9">
      <w:pPr>
        <w:pStyle w:val="BodyText"/>
      </w:pPr>
    </w:p>
    <w:p w14:paraId="34133297" w14:textId="77777777" w:rsidR="001325E9" w:rsidRDefault="001325E9">
      <w:pPr>
        <w:pStyle w:val="BodyText"/>
      </w:pPr>
    </w:p>
    <w:p w14:paraId="34133298" w14:textId="77777777" w:rsidR="001325E9" w:rsidRDefault="001325E9">
      <w:pPr>
        <w:pStyle w:val="BodyText"/>
      </w:pPr>
    </w:p>
    <w:p w14:paraId="34133299" w14:textId="77777777" w:rsidR="001325E9" w:rsidRDefault="001325E9">
      <w:pPr>
        <w:pStyle w:val="BodyText"/>
        <w:spacing w:before="31"/>
      </w:pPr>
    </w:p>
    <w:bookmarkStart w:id="8" w:name="2_April_2021_–_ATAGI_statement_on_COVID-"/>
    <w:bookmarkEnd w:id="8"/>
    <w:p w14:paraId="3413329A" w14:textId="77777777" w:rsidR="001325E9" w:rsidRDefault="00131608">
      <w:pPr>
        <w:pStyle w:val="BodyText"/>
        <w:ind w:left="487"/>
      </w:pPr>
      <w:r>
        <w:fldChar w:fldCharType="begin"/>
      </w:r>
      <w:r>
        <w:instrText>HYPERLINK "https://www.health.gov.au/" \h</w:instrText>
      </w:r>
      <w:r>
        <w:fldChar w:fldCharType="separate"/>
      </w:r>
      <w:r>
        <w:rPr>
          <w:u w:val="single"/>
        </w:rPr>
        <w:t>Home</w:t>
      </w:r>
      <w:r>
        <w:rPr>
          <w:u w:val="single"/>
        </w:rPr>
        <w:fldChar w:fldCharType="end"/>
      </w:r>
      <w:r>
        <w:rPr>
          <w:spacing w:val="26"/>
        </w:rPr>
        <w:t xml:space="preserve">  </w:t>
      </w:r>
      <w:r>
        <w:t>&gt;</w:t>
      </w:r>
      <w:r>
        <w:rPr>
          <w:spacing w:val="76"/>
        </w:rPr>
        <w:t xml:space="preserve"> </w:t>
      </w:r>
      <w:hyperlink r:id="rId77">
        <w:r>
          <w:rPr>
            <w:u w:val="single"/>
          </w:rPr>
          <w:t xml:space="preserve">News and </w:t>
        </w:r>
        <w:r>
          <w:rPr>
            <w:spacing w:val="-2"/>
            <w:u w:val="single"/>
          </w:rPr>
          <w:t>media</w:t>
        </w:r>
      </w:hyperlink>
    </w:p>
    <w:p w14:paraId="3413329B" w14:textId="77777777" w:rsidR="001325E9" w:rsidRDefault="001325E9">
      <w:pPr>
        <w:pStyle w:val="BodyText"/>
        <w:spacing w:before="30"/>
      </w:pPr>
    </w:p>
    <w:p w14:paraId="3413329C" w14:textId="77777777" w:rsidR="001325E9" w:rsidRDefault="00131608">
      <w:pPr>
        <w:pStyle w:val="Heading2"/>
        <w:spacing w:line="220" w:lineRule="auto"/>
        <w:ind w:right="2470"/>
      </w:pPr>
      <w:r>
        <w:t>ATAGI statement on COVID-19 vaccination and</w:t>
      </w:r>
      <w:r>
        <w:rPr>
          <w:spacing w:val="-9"/>
        </w:rPr>
        <w:t xml:space="preserve"> </w:t>
      </w:r>
      <w:r>
        <w:t>a</w:t>
      </w:r>
      <w:r>
        <w:rPr>
          <w:spacing w:val="-9"/>
        </w:rPr>
        <w:t xml:space="preserve"> </w:t>
      </w:r>
      <w:r>
        <w:t>reported</w:t>
      </w:r>
      <w:r>
        <w:rPr>
          <w:spacing w:val="-9"/>
        </w:rPr>
        <w:t xml:space="preserve"> </w:t>
      </w:r>
      <w:r>
        <w:t>case</w:t>
      </w:r>
      <w:r>
        <w:rPr>
          <w:spacing w:val="-9"/>
        </w:rPr>
        <w:t xml:space="preserve"> </w:t>
      </w:r>
      <w:r>
        <w:t xml:space="preserve">of </w:t>
      </w:r>
      <w:r>
        <w:rPr>
          <w:spacing w:val="-2"/>
        </w:rPr>
        <w:t>thrombosis</w:t>
      </w:r>
    </w:p>
    <w:p w14:paraId="3413329D" w14:textId="77777777" w:rsidR="001325E9" w:rsidRPr="00785425" w:rsidRDefault="00131608" w:rsidP="00131608">
      <w:pPr>
        <w:pStyle w:val="Summary"/>
      </w:pPr>
      <w:r w:rsidRPr="00785425">
        <w:t>A statement from the Australian Technical Advisory Group on Immunisation (ATAGI) on COVID-19</w:t>
      </w:r>
      <w:r w:rsidRPr="00785425">
        <w:t xml:space="preserve"> </w:t>
      </w:r>
      <w:r w:rsidRPr="00785425">
        <w:t>vaccination</w:t>
      </w:r>
      <w:r w:rsidRPr="00785425">
        <w:t xml:space="preserve"> </w:t>
      </w:r>
      <w:r w:rsidRPr="00785425">
        <w:t>and</w:t>
      </w:r>
      <w:r w:rsidRPr="00785425">
        <w:t xml:space="preserve"> </w:t>
      </w:r>
      <w:r w:rsidRPr="00785425">
        <w:t>a</w:t>
      </w:r>
      <w:r w:rsidRPr="00785425">
        <w:t xml:space="preserve"> </w:t>
      </w:r>
      <w:r w:rsidRPr="00785425">
        <w:t>reported</w:t>
      </w:r>
      <w:r w:rsidRPr="00785425">
        <w:t xml:space="preserve"> </w:t>
      </w:r>
      <w:r w:rsidRPr="00785425">
        <w:t>case</w:t>
      </w:r>
      <w:r w:rsidRPr="00785425">
        <w:t xml:space="preserve"> </w:t>
      </w:r>
      <w:r w:rsidRPr="00785425">
        <w:t xml:space="preserve">of </w:t>
      </w:r>
      <w:r w:rsidRPr="00785425">
        <w:t>thrombosis.</w:t>
      </w:r>
    </w:p>
    <w:p w14:paraId="3413329E" w14:textId="77777777" w:rsidR="001325E9" w:rsidRDefault="001325E9">
      <w:pPr>
        <w:pStyle w:val="BodyText"/>
        <w:spacing w:before="11"/>
        <w:rPr>
          <w:sz w:val="9"/>
        </w:rPr>
      </w:pPr>
    </w:p>
    <w:p w14:paraId="3413329F" w14:textId="77777777" w:rsidR="001325E9" w:rsidRDefault="001325E9">
      <w:pPr>
        <w:rPr>
          <w:sz w:val="9"/>
        </w:rPr>
        <w:sectPr w:rsidR="001325E9">
          <w:headerReference w:type="default" r:id="rId78"/>
          <w:footerReference w:type="default" r:id="rId79"/>
          <w:pgSz w:w="11900" w:h="16840"/>
          <w:pgMar w:top="460" w:right="0" w:bottom="440" w:left="1680" w:header="269" w:footer="253" w:gutter="0"/>
          <w:pgNumType w:start="1"/>
          <w:cols w:space="720"/>
        </w:sectPr>
      </w:pPr>
    </w:p>
    <w:p w14:paraId="341332A0" w14:textId="77777777" w:rsidR="001325E9" w:rsidRDefault="00131608">
      <w:pPr>
        <w:spacing w:before="100" w:line="542" w:lineRule="auto"/>
        <w:ind w:left="487" w:right="36"/>
        <w:rPr>
          <w:b/>
          <w:sz w:val="24"/>
        </w:rPr>
      </w:pPr>
      <w:r>
        <w:rPr>
          <w:b/>
          <w:sz w:val="24"/>
        </w:rPr>
        <w:t>Date</w:t>
      </w:r>
      <w:r>
        <w:rPr>
          <w:b/>
          <w:spacing w:val="-17"/>
          <w:sz w:val="24"/>
        </w:rPr>
        <w:t xml:space="preserve"> </w:t>
      </w:r>
      <w:r>
        <w:rPr>
          <w:b/>
          <w:sz w:val="24"/>
        </w:rPr>
        <w:t xml:space="preserve">published: </w:t>
      </w:r>
      <w:r>
        <w:rPr>
          <w:b/>
          <w:spacing w:val="-2"/>
          <w:sz w:val="24"/>
        </w:rPr>
        <w:t>Audience:</w:t>
      </w:r>
    </w:p>
    <w:p w14:paraId="341332A1" w14:textId="77777777" w:rsidR="001325E9" w:rsidRDefault="00131608">
      <w:pPr>
        <w:pStyle w:val="BodyText"/>
        <w:spacing w:before="100" w:line="542" w:lineRule="auto"/>
        <w:ind w:left="487" w:right="5276"/>
      </w:pPr>
      <w:r>
        <w:br w:type="column"/>
      </w:r>
      <w:r>
        <w:t>2 April 2021 General</w:t>
      </w:r>
      <w:r>
        <w:rPr>
          <w:spacing w:val="-17"/>
        </w:rPr>
        <w:t xml:space="preserve"> </w:t>
      </w:r>
      <w:r>
        <w:t>public</w:t>
      </w:r>
    </w:p>
    <w:p w14:paraId="341332A2" w14:textId="77777777" w:rsidR="001325E9" w:rsidRDefault="001325E9">
      <w:pPr>
        <w:spacing w:line="542" w:lineRule="auto"/>
        <w:sectPr w:rsidR="001325E9">
          <w:type w:val="continuous"/>
          <w:pgSz w:w="11900" w:h="16840"/>
          <w:pgMar w:top="2180" w:right="0" w:bottom="920" w:left="1680" w:header="269" w:footer="253" w:gutter="0"/>
          <w:cols w:num="2" w:space="720" w:equalWidth="0">
            <w:col w:w="2295" w:space="105"/>
            <w:col w:w="7820"/>
          </w:cols>
        </w:sectPr>
      </w:pPr>
    </w:p>
    <w:p w14:paraId="341332A3" w14:textId="77777777" w:rsidR="001325E9" w:rsidRDefault="001325E9">
      <w:pPr>
        <w:pStyle w:val="BodyText"/>
      </w:pPr>
    </w:p>
    <w:p w14:paraId="341332A4" w14:textId="77777777" w:rsidR="001325E9" w:rsidRDefault="001325E9">
      <w:pPr>
        <w:pStyle w:val="BodyText"/>
      </w:pPr>
    </w:p>
    <w:p w14:paraId="341332A5" w14:textId="77777777" w:rsidR="001325E9" w:rsidRDefault="001325E9">
      <w:pPr>
        <w:pStyle w:val="BodyText"/>
      </w:pPr>
    </w:p>
    <w:p w14:paraId="341332A6" w14:textId="77777777" w:rsidR="001325E9" w:rsidRDefault="001325E9">
      <w:pPr>
        <w:pStyle w:val="BodyText"/>
      </w:pPr>
    </w:p>
    <w:p w14:paraId="341332A7" w14:textId="77777777" w:rsidR="001325E9" w:rsidRDefault="001325E9">
      <w:pPr>
        <w:pStyle w:val="BodyText"/>
      </w:pPr>
    </w:p>
    <w:p w14:paraId="341332A8" w14:textId="77777777" w:rsidR="001325E9" w:rsidRDefault="001325E9">
      <w:pPr>
        <w:pStyle w:val="BodyText"/>
      </w:pPr>
    </w:p>
    <w:p w14:paraId="341332A9" w14:textId="77777777" w:rsidR="001325E9" w:rsidRDefault="001325E9">
      <w:pPr>
        <w:pStyle w:val="BodyText"/>
      </w:pPr>
    </w:p>
    <w:p w14:paraId="341332AA" w14:textId="77777777" w:rsidR="001325E9" w:rsidRDefault="001325E9">
      <w:pPr>
        <w:pStyle w:val="BodyText"/>
      </w:pPr>
    </w:p>
    <w:p w14:paraId="341332AB" w14:textId="77777777" w:rsidR="001325E9" w:rsidRDefault="001325E9">
      <w:pPr>
        <w:pStyle w:val="BodyText"/>
      </w:pPr>
    </w:p>
    <w:p w14:paraId="341332AC" w14:textId="77777777" w:rsidR="001325E9" w:rsidRDefault="001325E9">
      <w:pPr>
        <w:pStyle w:val="BodyText"/>
      </w:pPr>
    </w:p>
    <w:p w14:paraId="341332AD" w14:textId="77777777" w:rsidR="001325E9" w:rsidRDefault="001325E9">
      <w:pPr>
        <w:pStyle w:val="BodyText"/>
      </w:pPr>
    </w:p>
    <w:p w14:paraId="341332AE" w14:textId="77777777" w:rsidR="001325E9" w:rsidRDefault="001325E9">
      <w:pPr>
        <w:pStyle w:val="BodyText"/>
        <w:spacing w:before="291"/>
      </w:pPr>
    </w:p>
    <w:p w14:paraId="341332AF" w14:textId="77777777" w:rsidR="001325E9" w:rsidRDefault="00131608">
      <w:pPr>
        <w:pStyle w:val="BodyText"/>
        <w:spacing w:line="271" w:lineRule="auto"/>
        <w:ind w:left="487" w:right="2190"/>
      </w:pPr>
      <w:r>
        <w:t xml:space="preserve">The </w:t>
      </w:r>
      <w:hyperlink r:id="rId80">
        <w:r>
          <w:rPr>
            <w:u w:val="single"/>
          </w:rPr>
          <w:t>Australian Technical Advisor</w:t>
        </w:r>
        <w:r>
          <w:t>y</w:t>
        </w:r>
        <w:r>
          <w:rPr>
            <w:spacing w:val="40"/>
            <w:u w:val="single"/>
          </w:rPr>
          <w:t xml:space="preserve"> </w:t>
        </w:r>
        <w:r>
          <w:rPr>
            <w:u w:val="single"/>
          </w:rPr>
          <w:t>Group on Immunisation (ATAGI)</w:t>
        </w:r>
      </w:hyperlink>
      <w:r>
        <w:t xml:space="preserve"> notes that a case of an unusual </w:t>
      </w:r>
      <w:hyperlink r:id="rId81">
        <w:r>
          <w:rPr>
            <w:u w:val="single"/>
          </w:rPr>
          <w:t>thrombosis</w:t>
        </w:r>
      </w:hyperlink>
      <w:r>
        <w:t xml:space="preserve"> following the </w:t>
      </w:r>
      <w:hyperlink r:id="rId82">
        <w:r>
          <w:rPr>
            <w:u w:val="single"/>
          </w:rPr>
          <w:t>AstraZeneca</w:t>
        </w:r>
      </w:hyperlink>
      <w:r>
        <w:t xml:space="preserve"> </w:t>
      </w:r>
      <w:hyperlink r:id="rId83">
        <w:r>
          <w:rPr>
            <w:u w:val="single"/>
          </w:rPr>
          <w:t>vaccine</w:t>
        </w:r>
      </w:hyperlink>
      <w:r>
        <w:rPr>
          <w:spacing w:val="-3"/>
        </w:rPr>
        <w:t xml:space="preserve"> </w:t>
      </w:r>
      <w:r>
        <w:t>has</w:t>
      </w:r>
      <w:r>
        <w:rPr>
          <w:spacing w:val="-3"/>
        </w:rPr>
        <w:t xml:space="preserve"> </w:t>
      </w:r>
      <w:r>
        <w:t>been</w:t>
      </w:r>
      <w:r>
        <w:rPr>
          <w:spacing w:val="-3"/>
        </w:rPr>
        <w:t xml:space="preserve"> </w:t>
      </w:r>
      <w:r>
        <w:t>reported.</w:t>
      </w:r>
      <w:r>
        <w:rPr>
          <w:spacing w:val="-3"/>
        </w:rPr>
        <w:t xml:space="preserve"> </w:t>
      </w:r>
      <w:r>
        <w:t>This</w:t>
      </w:r>
      <w:r>
        <w:rPr>
          <w:spacing w:val="-3"/>
        </w:rPr>
        <w:t xml:space="preserve"> </w:t>
      </w:r>
      <w:r>
        <w:t>is</w:t>
      </w:r>
      <w:r>
        <w:rPr>
          <w:spacing w:val="-3"/>
        </w:rPr>
        <w:t xml:space="preserve"> </w:t>
      </w:r>
      <w:r>
        <w:t>one</w:t>
      </w:r>
      <w:r>
        <w:rPr>
          <w:spacing w:val="-3"/>
        </w:rPr>
        <w:t xml:space="preserve"> </w:t>
      </w:r>
      <w:r>
        <w:t>case</w:t>
      </w:r>
      <w:r>
        <w:rPr>
          <w:spacing w:val="-3"/>
        </w:rPr>
        <w:t xml:space="preserve"> </w:t>
      </w:r>
      <w:r>
        <w:t>in</w:t>
      </w:r>
      <w:r>
        <w:rPr>
          <w:spacing w:val="-3"/>
        </w:rPr>
        <w:t xml:space="preserve"> </w:t>
      </w:r>
      <w:r>
        <w:t>more</w:t>
      </w:r>
      <w:r>
        <w:rPr>
          <w:spacing w:val="-3"/>
        </w:rPr>
        <w:t xml:space="preserve"> </w:t>
      </w:r>
      <w:r>
        <w:t>than</w:t>
      </w:r>
      <w:r>
        <w:rPr>
          <w:spacing w:val="-3"/>
        </w:rPr>
        <w:t xml:space="preserve"> </w:t>
      </w:r>
      <w:r>
        <w:t>400,000</w:t>
      </w:r>
      <w:r>
        <w:rPr>
          <w:spacing w:val="-3"/>
        </w:rPr>
        <w:t xml:space="preserve"> </w:t>
      </w:r>
      <w:r>
        <w:t>doses given to date.</w:t>
      </w:r>
    </w:p>
    <w:p w14:paraId="341332B0" w14:textId="77777777" w:rsidR="001325E9" w:rsidRDefault="001325E9">
      <w:pPr>
        <w:spacing w:line="271" w:lineRule="auto"/>
        <w:sectPr w:rsidR="001325E9">
          <w:type w:val="continuous"/>
          <w:pgSz w:w="11900" w:h="16840"/>
          <w:pgMar w:top="2180" w:right="0" w:bottom="920" w:left="1680" w:header="269" w:footer="253" w:gutter="0"/>
          <w:cols w:space="720"/>
        </w:sectPr>
      </w:pPr>
    </w:p>
    <w:p w14:paraId="341332B1" w14:textId="77777777" w:rsidR="001325E9" w:rsidRDefault="00131608">
      <w:pPr>
        <w:pStyle w:val="BodyText"/>
        <w:spacing w:before="97" w:line="271" w:lineRule="auto"/>
        <w:ind w:left="487" w:right="2190"/>
      </w:pPr>
      <w:r>
        <w:lastRenderedPageBreak/>
        <w:t>We</w:t>
      </w:r>
      <w:r>
        <w:rPr>
          <w:spacing w:val="-6"/>
        </w:rPr>
        <w:t xml:space="preserve"> </w:t>
      </w:r>
      <w:r>
        <w:t>have</w:t>
      </w:r>
      <w:r>
        <w:rPr>
          <w:spacing w:val="-6"/>
        </w:rPr>
        <w:t xml:space="preserve"> </w:t>
      </w:r>
      <w:r>
        <w:t>issued</w:t>
      </w:r>
      <w:r>
        <w:rPr>
          <w:spacing w:val="-6"/>
        </w:rPr>
        <w:t xml:space="preserve"> </w:t>
      </w:r>
      <w:r>
        <w:t>communication</w:t>
      </w:r>
      <w:r>
        <w:rPr>
          <w:spacing w:val="-6"/>
        </w:rPr>
        <w:t xml:space="preserve"> </w:t>
      </w:r>
      <w:r>
        <w:t>for</w:t>
      </w:r>
      <w:r>
        <w:rPr>
          <w:spacing w:val="-6"/>
        </w:rPr>
        <w:t xml:space="preserve"> </w:t>
      </w:r>
      <w:hyperlink r:id="rId84">
        <w:r>
          <w:rPr>
            <w:u w:val="single"/>
          </w:rPr>
          <w:t>consumers</w:t>
        </w:r>
      </w:hyperlink>
      <w:r>
        <w:rPr>
          <w:spacing w:val="-6"/>
        </w:rPr>
        <w:t xml:space="preserve"> </w:t>
      </w:r>
      <w:r>
        <w:t>and</w:t>
      </w:r>
      <w:hyperlink r:id="rId85">
        <w:r>
          <w:rPr>
            <w:spacing w:val="-2"/>
            <w:u w:val="single"/>
          </w:rPr>
          <w:t xml:space="preserve"> </w:t>
        </w:r>
        <w:r>
          <w:rPr>
            <w:u w:val="single"/>
          </w:rPr>
          <w:t>clinicians</w:t>
        </w:r>
      </w:hyperlink>
      <w:r>
        <w:rPr>
          <w:spacing w:val="-6"/>
        </w:rPr>
        <w:t xml:space="preserve"> </w:t>
      </w:r>
      <w:r>
        <w:t>on</w:t>
      </w:r>
      <w:r>
        <w:rPr>
          <w:spacing w:val="-6"/>
        </w:rPr>
        <w:t xml:space="preserve"> </w:t>
      </w:r>
      <w:r>
        <w:t>the significance of this condition and to be alert for the symptoms and signs of thromboses.</w:t>
      </w:r>
    </w:p>
    <w:p w14:paraId="341332B2" w14:textId="77777777" w:rsidR="001325E9" w:rsidRDefault="001325E9">
      <w:pPr>
        <w:pStyle w:val="BodyText"/>
        <w:spacing w:before="38"/>
      </w:pPr>
    </w:p>
    <w:p w14:paraId="341332B3" w14:textId="77777777" w:rsidR="001325E9" w:rsidRDefault="00131608">
      <w:pPr>
        <w:pStyle w:val="BodyText"/>
        <w:spacing w:line="271" w:lineRule="auto"/>
        <w:ind w:left="487" w:right="2283"/>
      </w:pPr>
      <w:r>
        <w:t>Regulatory agencies in the European Union and United Kingdom, where more cases have been reported and many millions of doses of vaccine</w:t>
      </w:r>
      <w:r>
        <w:rPr>
          <w:spacing w:val="-5"/>
        </w:rPr>
        <w:t xml:space="preserve"> </w:t>
      </w:r>
      <w:r>
        <w:t>have</w:t>
      </w:r>
      <w:r>
        <w:rPr>
          <w:spacing w:val="-5"/>
        </w:rPr>
        <w:t xml:space="preserve"> </w:t>
      </w:r>
      <w:r>
        <w:t>been</w:t>
      </w:r>
      <w:r>
        <w:rPr>
          <w:spacing w:val="-5"/>
        </w:rPr>
        <w:t xml:space="preserve"> </w:t>
      </w:r>
      <w:r>
        <w:t>administered,</w:t>
      </w:r>
      <w:r>
        <w:rPr>
          <w:spacing w:val="-5"/>
        </w:rPr>
        <w:t xml:space="preserve"> </w:t>
      </w:r>
      <w:r>
        <w:t>have</w:t>
      </w:r>
      <w:r>
        <w:rPr>
          <w:spacing w:val="-5"/>
        </w:rPr>
        <w:t xml:space="preserve"> </w:t>
      </w:r>
      <w:r>
        <w:t>not</w:t>
      </w:r>
      <w:r>
        <w:rPr>
          <w:spacing w:val="-5"/>
        </w:rPr>
        <w:t xml:space="preserve"> </w:t>
      </w:r>
      <w:r>
        <w:t>made</w:t>
      </w:r>
      <w:r>
        <w:rPr>
          <w:spacing w:val="-5"/>
        </w:rPr>
        <w:t xml:space="preserve"> </w:t>
      </w:r>
      <w:r>
        <w:t>recommendations</w:t>
      </w:r>
      <w:r>
        <w:rPr>
          <w:spacing w:val="-5"/>
        </w:rPr>
        <w:t xml:space="preserve"> </w:t>
      </w:r>
      <w:r>
        <w:t>to broadly restrict the use of the AstraZeneca vaccine.</w:t>
      </w:r>
    </w:p>
    <w:p w14:paraId="341332B4" w14:textId="77777777" w:rsidR="001325E9" w:rsidRDefault="001325E9">
      <w:pPr>
        <w:pStyle w:val="BodyText"/>
        <w:spacing w:before="38"/>
      </w:pPr>
    </w:p>
    <w:p w14:paraId="341332B5" w14:textId="77777777" w:rsidR="001325E9" w:rsidRDefault="00131608">
      <w:pPr>
        <w:pStyle w:val="BodyText"/>
        <w:spacing w:line="271" w:lineRule="auto"/>
        <w:ind w:left="487" w:right="2190"/>
      </w:pPr>
      <w:r>
        <w:t>However,</w:t>
      </w:r>
      <w:r>
        <w:rPr>
          <w:spacing w:val="-6"/>
        </w:rPr>
        <w:t xml:space="preserve"> </w:t>
      </w:r>
      <w:r>
        <w:t>some</w:t>
      </w:r>
      <w:r>
        <w:rPr>
          <w:spacing w:val="-6"/>
        </w:rPr>
        <w:t xml:space="preserve"> </w:t>
      </w:r>
      <w:r>
        <w:t>countries,</w:t>
      </w:r>
      <w:r>
        <w:rPr>
          <w:spacing w:val="-6"/>
        </w:rPr>
        <w:t xml:space="preserve"> </w:t>
      </w:r>
      <w:r>
        <w:t>including</w:t>
      </w:r>
      <w:r>
        <w:rPr>
          <w:spacing w:val="-6"/>
        </w:rPr>
        <w:t xml:space="preserve"> </w:t>
      </w:r>
      <w:r>
        <w:t>Canada,</w:t>
      </w:r>
      <w:r>
        <w:rPr>
          <w:spacing w:val="-6"/>
        </w:rPr>
        <w:t xml:space="preserve"> </w:t>
      </w:r>
      <w:r>
        <w:t>have</w:t>
      </w:r>
      <w:r>
        <w:rPr>
          <w:spacing w:val="-6"/>
        </w:rPr>
        <w:t xml:space="preserve"> </w:t>
      </w:r>
      <w:r>
        <w:t>made</w:t>
      </w:r>
      <w:r>
        <w:rPr>
          <w:spacing w:val="-6"/>
        </w:rPr>
        <w:t xml:space="preserve"> </w:t>
      </w:r>
      <w:r>
        <w:t xml:space="preserve">precautionary recommendations to limit the use of AstraZeneca vaccine in some </w:t>
      </w:r>
      <w:r>
        <w:rPr>
          <w:spacing w:val="-2"/>
        </w:rPr>
        <w:t>groups.</w:t>
      </w:r>
    </w:p>
    <w:p w14:paraId="341332B6" w14:textId="77777777" w:rsidR="001325E9" w:rsidRDefault="001325E9">
      <w:pPr>
        <w:pStyle w:val="BodyText"/>
        <w:spacing w:before="39"/>
      </w:pPr>
    </w:p>
    <w:p w14:paraId="341332B7" w14:textId="77777777" w:rsidR="001325E9" w:rsidRDefault="00131608">
      <w:pPr>
        <w:pStyle w:val="BodyText"/>
        <w:spacing w:line="271" w:lineRule="auto"/>
        <w:ind w:left="487" w:right="2283"/>
      </w:pPr>
      <w:r>
        <w:t>ATAGI</w:t>
      </w:r>
      <w:r>
        <w:rPr>
          <w:spacing w:val="-7"/>
        </w:rPr>
        <w:t xml:space="preserve"> </w:t>
      </w:r>
      <w:r>
        <w:t>has</w:t>
      </w:r>
      <w:r>
        <w:rPr>
          <w:spacing w:val="-7"/>
        </w:rPr>
        <w:t xml:space="preserve"> </w:t>
      </w:r>
      <w:r>
        <w:t>not</w:t>
      </w:r>
      <w:r>
        <w:rPr>
          <w:spacing w:val="-7"/>
        </w:rPr>
        <w:t xml:space="preserve"> </w:t>
      </w:r>
      <w:r>
        <w:t>changed</w:t>
      </w:r>
      <w:r>
        <w:rPr>
          <w:spacing w:val="-7"/>
        </w:rPr>
        <w:t xml:space="preserve"> </w:t>
      </w:r>
      <w:r>
        <w:t>its</w:t>
      </w:r>
      <w:r>
        <w:rPr>
          <w:spacing w:val="-7"/>
        </w:rPr>
        <w:t xml:space="preserve"> </w:t>
      </w:r>
      <w:r>
        <w:t>advice</w:t>
      </w:r>
      <w:r>
        <w:rPr>
          <w:spacing w:val="-7"/>
        </w:rPr>
        <w:t xml:space="preserve"> </w:t>
      </w:r>
      <w:r>
        <w:t>on</w:t>
      </w:r>
      <w:r>
        <w:rPr>
          <w:spacing w:val="-7"/>
        </w:rPr>
        <w:t xml:space="preserve"> </w:t>
      </w:r>
      <w:r>
        <w:t>the</w:t>
      </w:r>
      <w:r>
        <w:rPr>
          <w:spacing w:val="-7"/>
        </w:rPr>
        <w:t xml:space="preserve"> </w:t>
      </w:r>
      <w:r>
        <w:t>use</w:t>
      </w:r>
      <w:r>
        <w:rPr>
          <w:spacing w:val="-7"/>
        </w:rPr>
        <w:t xml:space="preserve"> </w:t>
      </w:r>
      <w:r>
        <w:t>of</w:t>
      </w:r>
      <w:r>
        <w:rPr>
          <w:spacing w:val="-7"/>
        </w:rPr>
        <w:t xml:space="preserve"> </w:t>
      </w:r>
      <w:r>
        <w:t>the</w:t>
      </w:r>
      <w:r>
        <w:rPr>
          <w:spacing w:val="-7"/>
        </w:rPr>
        <w:t xml:space="preserve"> </w:t>
      </w:r>
      <w:r>
        <w:t>AstraZeneca vaccine at this time.</w:t>
      </w:r>
    </w:p>
    <w:p w14:paraId="341332B8" w14:textId="77777777" w:rsidR="001325E9" w:rsidRDefault="001325E9">
      <w:pPr>
        <w:pStyle w:val="BodyText"/>
        <w:spacing w:before="39"/>
      </w:pPr>
    </w:p>
    <w:p w14:paraId="341332B9" w14:textId="77777777" w:rsidR="001325E9" w:rsidRDefault="00131608">
      <w:pPr>
        <w:pStyle w:val="BodyText"/>
        <w:spacing w:line="271" w:lineRule="auto"/>
        <w:ind w:left="487" w:right="2190"/>
      </w:pPr>
      <w:r>
        <w:t>ATAGI</w:t>
      </w:r>
      <w:r>
        <w:rPr>
          <w:spacing w:val="-12"/>
        </w:rPr>
        <w:t xml:space="preserve"> </w:t>
      </w:r>
      <w:r>
        <w:t>and</w:t>
      </w:r>
      <w:r>
        <w:rPr>
          <w:spacing w:val="-12"/>
        </w:rPr>
        <w:t xml:space="preserve"> </w:t>
      </w:r>
      <w:r>
        <w:t>the</w:t>
      </w:r>
      <w:hyperlink r:id="rId86">
        <w:r>
          <w:rPr>
            <w:spacing w:val="-8"/>
            <w:u w:val="single"/>
          </w:rPr>
          <w:t xml:space="preserve"> </w:t>
        </w:r>
        <w:r>
          <w:rPr>
            <w:u w:val="single"/>
          </w:rPr>
          <w:t>Therapeutic</w:t>
        </w:r>
        <w:r>
          <w:rPr>
            <w:spacing w:val="-12"/>
            <w:u w:val="single"/>
          </w:rPr>
          <w:t xml:space="preserve"> </w:t>
        </w:r>
        <w:r>
          <w:rPr>
            <w:u w:val="single"/>
          </w:rPr>
          <w:t>Goods</w:t>
        </w:r>
        <w:r>
          <w:rPr>
            <w:spacing w:val="-12"/>
            <w:u w:val="single"/>
          </w:rPr>
          <w:t xml:space="preserve"> </w:t>
        </w:r>
        <w:r>
          <w:rPr>
            <w:u w:val="single"/>
          </w:rPr>
          <w:t>Administration</w:t>
        </w:r>
        <w:r>
          <w:rPr>
            <w:spacing w:val="-12"/>
            <w:u w:val="single"/>
          </w:rPr>
          <w:t xml:space="preserve"> </w:t>
        </w:r>
        <w:r>
          <w:rPr>
            <w:u w:val="single"/>
          </w:rPr>
          <w:t>(TGA)</w:t>
        </w:r>
      </w:hyperlink>
      <w:r>
        <w:rPr>
          <w:spacing w:val="-12"/>
        </w:rPr>
        <w:t xml:space="preserve"> </w:t>
      </w:r>
      <w:r>
        <w:t>are</w:t>
      </w:r>
      <w:r>
        <w:rPr>
          <w:spacing w:val="-12"/>
        </w:rPr>
        <w:t xml:space="preserve"> </w:t>
      </w:r>
      <w:r>
        <w:t xml:space="preserve">currently investigating this case and working with international experts and regulators to provide advice on the optimal use of the AstraZeneca </w:t>
      </w:r>
      <w:r>
        <w:rPr>
          <w:spacing w:val="-2"/>
        </w:rPr>
        <w:t>vaccine.</w:t>
      </w:r>
    </w:p>
    <w:p w14:paraId="341332BA" w14:textId="77777777" w:rsidR="001325E9" w:rsidRDefault="001325E9">
      <w:pPr>
        <w:pStyle w:val="BodyText"/>
        <w:spacing w:before="38"/>
      </w:pPr>
    </w:p>
    <w:p w14:paraId="341332BB" w14:textId="77777777" w:rsidR="001325E9" w:rsidRDefault="00131608">
      <w:pPr>
        <w:pStyle w:val="BodyText"/>
        <w:spacing w:line="271" w:lineRule="auto"/>
        <w:ind w:left="487" w:right="2225"/>
      </w:pPr>
      <w:r>
        <w:t>We</w:t>
      </w:r>
      <w:r>
        <w:rPr>
          <w:spacing w:val="-5"/>
        </w:rPr>
        <w:t xml:space="preserve"> </w:t>
      </w:r>
      <w:r>
        <w:t>plan</w:t>
      </w:r>
      <w:r>
        <w:rPr>
          <w:spacing w:val="-5"/>
        </w:rPr>
        <w:t xml:space="preserve"> </w:t>
      </w:r>
      <w:r>
        <w:t>to</w:t>
      </w:r>
      <w:r>
        <w:rPr>
          <w:spacing w:val="-5"/>
        </w:rPr>
        <w:t xml:space="preserve"> </w:t>
      </w:r>
      <w:r>
        <w:t>meet</w:t>
      </w:r>
      <w:r>
        <w:rPr>
          <w:spacing w:val="-5"/>
        </w:rPr>
        <w:t xml:space="preserve"> </w:t>
      </w:r>
      <w:r>
        <w:t>again</w:t>
      </w:r>
      <w:r>
        <w:rPr>
          <w:spacing w:val="-5"/>
        </w:rPr>
        <w:t xml:space="preserve"> </w:t>
      </w:r>
      <w:r>
        <w:t>on</w:t>
      </w:r>
      <w:r>
        <w:rPr>
          <w:spacing w:val="-5"/>
        </w:rPr>
        <w:t xml:space="preserve"> </w:t>
      </w:r>
      <w:r>
        <w:t>Wednesday</w:t>
      </w:r>
      <w:r>
        <w:rPr>
          <w:spacing w:val="-5"/>
        </w:rPr>
        <w:t xml:space="preserve"> </w:t>
      </w:r>
      <w:r>
        <w:t>7</w:t>
      </w:r>
      <w:r>
        <w:rPr>
          <w:spacing w:val="-5"/>
        </w:rPr>
        <w:t xml:space="preserve"> </w:t>
      </w:r>
      <w:r>
        <w:t>April</w:t>
      </w:r>
      <w:r>
        <w:rPr>
          <w:spacing w:val="-5"/>
        </w:rPr>
        <w:t xml:space="preserve"> </w:t>
      </w:r>
      <w:r>
        <w:t>2021</w:t>
      </w:r>
      <w:r>
        <w:rPr>
          <w:spacing w:val="-5"/>
        </w:rPr>
        <w:t xml:space="preserve"> </w:t>
      </w:r>
      <w:r>
        <w:t>when</w:t>
      </w:r>
      <w:r>
        <w:rPr>
          <w:spacing w:val="-5"/>
        </w:rPr>
        <w:t xml:space="preserve"> </w:t>
      </w:r>
      <w:r>
        <w:t>we</w:t>
      </w:r>
      <w:r>
        <w:rPr>
          <w:spacing w:val="-5"/>
        </w:rPr>
        <w:t xml:space="preserve"> </w:t>
      </w:r>
      <w:r>
        <w:t>anticipate more information from international regulators and when the outcomes of ongoing investigations of this case will be available that will enable us to assess the risks and benefits of this vaccine for the Australian population.</w:t>
      </w:r>
    </w:p>
    <w:p w14:paraId="341332BC" w14:textId="77777777" w:rsidR="001325E9" w:rsidRDefault="001325E9">
      <w:pPr>
        <w:pStyle w:val="BodyText"/>
        <w:rPr>
          <w:sz w:val="20"/>
        </w:rPr>
      </w:pPr>
    </w:p>
    <w:p w14:paraId="341332BD" w14:textId="77777777" w:rsidR="001325E9" w:rsidRDefault="001325E9">
      <w:pPr>
        <w:pStyle w:val="BodyText"/>
        <w:rPr>
          <w:sz w:val="20"/>
        </w:rPr>
      </w:pPr>
    </w:p>
    <w:p w14:paraId="341332BE" w14:textId="77777777" w:rsidR="001325E9" w:rsidRDefault="001325E9">
      <w:pPr>
        <w:pStyle w:val="BodyText"/>
        <w:rPr>
          <w:sz w:val="20"/>
        </w:rPr>
      </w:pPr>
    </w:p>
    <w:p w14:paraId="341332BF" w14:textId="77777777" w:rsidR="001325E9" w:rsidRDefault="001325E9">
      <w:pPr>
        <w:pStyle w:val="BodyText"/>
        <w:spacing w:before="167"/>
        <w:rPr>
          <w:sz w:val="20"/>
        </w:rPr>
      </w:pPr>
    </w:p>
    <w:p w14:paraId="341332C0" w14:textId="77777777" w:rsidR="001325E9" w:rsidRDefault="001325E9">
      <w:pPr>
        <w:rPr>
          <w:sz w:val="20"/>
        </w:rPr>
        <w:sectPr w:rsidR="001325E9">
          <w:pgSz w:w="11900" w:h="16840"/>
          <w:pgMar w:top="460" w:right="0" w:bottom="440" w:left="1680" w:header="269" w:footer="253" w:gutter="0"/>
          <w:cols w:space="720"/>
        </w:sectPr>
      </w:pPr>
    </w:p>
    <w:p w14:paraId="341332C1" w14:textId="77777777" w:rsidR="001325E9" w:rsidRDefault="00131608">
      <w:pPr>
        <w:spacing w:before="101"/>
        <w:ind w:left="487"/>
        <w:rPr>
          <w:b/>
          <w:sz w:val="24"/>
        </w:rPr>
      </w:pPr>
      <w:r>
        <w:rPr>
          <w:b/>
          <w:spacing w:val="-2"/>
          <w:sz w:val="24"/>
        </w:rPr>
        <w:t>Tags:</w:t>
      </w:r>
    </w:p>
    <w:p w14:paraId="341332C2" w14:textId="77777777" w:rsidR="001325E9" w:rsidRDefault="00131608">
      <w:pPr>
        <w:pStyle w:val="BodyText"/>
        <w:spacing w:before="116"/>
        <w:ind w:left="487"/>
      </w:pPr>
      <w:r>
        <w:br w:type="column"/>
      </w:r>
      <w:hyperlink r:id="rId87">
        <w:r>
          <w:rPr>
            <w:spacing w:val="-2"/>
          </w:rPr>
          <w:t>Immunisation</w:t>
        </w:r>
      </w:hyperlink>
    </w:p>
    <w:p w14:paraId="341332C3" w14:textId="77777777" w:rsidR="001325E9" w:rsidRDefault="00131608">
      <w:pPr>
        <w:pStyle w:val="BodyText"/>
        <w:spacing w:before="190" w:line="271" w:lineRule="auto"/>
        <w:ind w:left="487" w:right="2385"/>
      </w:pPr>
      <w:hyperlink r:id="rId88">
        <w:r>
          <w:t>Australian</w:t>
        </w:r>
        <w:r>
          <w:rPr>
            <w:spacing w:val="-15"/>
          </w:rPr>
          <w:t xml:space="preserve"> </w:t>
        </w:r>
        <w:r>
          <w:t>Technical</w:t>
        </w:r>
        <w:r>
          <w:rPr>
            <w:spacing w:val="-15"/>
          </w:rPr>
          <w:t xml:space="preserve"> </w:t>
        </w:r>
        <w:r>
          <w:t>Advisory</w:t>
        </w:r>
        <w:r>
          <w:rPr>
            <w:spacing w:val="-15"/>
          </w:rPr>
          <w:t xml:space="preserve"> </w:t>
        </w:r>
        <w:r>
          <w:t>Group</w:t>
        </w:r>
        <w:r>
          <w:rPr>
            <w:spacing w:val="-15"/>
          </w:rPr>
          <w:t xml:space="preserve"> </w:t>
        </w:r>
        <w:r>
          <w:t>on</w:t>
        </w:r>
      </w:hyperlink>
      <w:r>
        <w:t xml:space="preserve"> </w:t>
      </w:r>
      <w:hyperlink r:id="rId89">
        <w:r>
          <w:t>Immunisation (ATAGI)</w:t>
        </w:r>
      </w:hyperlink>
    </w:p>
    <w:p w14:paraId="341332C4" w14:textId="77777777" w:rsidR="001325E9" w:rsidRDefault="00131608">
      <w:pPr>
        <w:pStyle w:val="BodyText"/>
        <w:spacing w:before="149"/>
        <w:ind w:left="487"/>
      </w:pPr>
      <w:hyperlink r:id="rId90">
        <w:r>
          <w:t xml:space="preserve">Communicable </w:t>
        </w:r>
        <w:r>
          <w:rPr>
            <w:spacing w:val="-2"/>
          </w:rPr>
          <w:t>diseases</w:t>
        </w:r>
      </w:hyperlink>
    </w:p>
    <w:p w14:paraId="341332C5" w14:textId="77777777" w:rsidR="001325E9" w:rsidRDefault="00131608">
      <w:pPr>
        <w:pStyle w:val="BodyText"/>
        <w:tabs>
          <w:tab w:val="left" w:pos="4243"/>
        </w:tabs>
        <w:spacing w:before="191" w:line="384" w:lineRule="auto"/>
        <w:ind w:left="487" w:right="2385"/>
      </w:pPr>
      <w:hyperlink r:id="rId91">
        <w:r>
          <w:t>Emergency health management</w:t>
        </w:r>
      </w:hyperlink>
      <w:r>
        <w:tab/>
      </w:r>
      <w:hyperlink r:id="rId92">
        <w:r>
          <w:rPr>
            <w:spacing w:val="-4"/>
          </w:rPr>
          <w:t>COVID-19</w:t>
        </w:r>
      </w:hyperlink>
      <w:r>
        <w:rPr>
          <w:spacing w:val="-4"/>
        </w:rPr>
        <w:t xml:space="preserve"> </w:t>
      </w:r>
      <w:hyperlink r:id="rId93">
        <w:r>
          <w:t>COVID-19 vaccines</w:t>
        </w:r>
      </w:hyperlink>
    </w:p>
    <w:p w14:paraId="341332C6" w14:textId="77777777" w:rsidR="001325E9" w:rsidRDefault="001325E9">
      <w:pPr>
        <w:spacing w:line="384" w:lineRule="auto"/>
        <w:sectPr w:rsidR="001325E9">
          <w:type w:val="continuous"/>
          <w:pgSz w:w="11900" w:h="16840"/>
          <w:pgMar w:top="2180" w:right="0" w:bottom="920" w:left="1680" w:header="269" w:footer="253" w:gutter="0"/>
          <w:cols w:num="2" w:space="720" w:equalWidth="0">
            <w:col w:w="1097" w:space="1438"/>
            <w:col w:w="7685"/>
          </w:cols>
        </w:sectPr>
      </w:pPr>
    </w:p>
    <w:p w14:paraId="341332C7" w14:textId="77777777" w:rsidR="001325E9" w:rsidRDefault="001325E9">
      <w:pPr>
        <w:pStyle w:val="BodyText"/>
      </w:pPr>
    </w:p>
    <w:p w14:paraId="341332C8" w14:textId="77777777" w:rsidR="001325E9" w:rsidRDefault="001325E9">
      <w:pPr>
        <w:pStyle w:val="BodyText"/>
      </w:pPr>
    </w:p>
    <w:p w14:paraId="341332C9" w14:textId="77777777" w:rsidR="001325E9" w:rsidRDefault="001325E9">
      <w:pPr>
        <w:pStyle w:val="BodyText"/>
      </w:pPr>
    </w:p>
    <w:p w14:paraId="341332CA" w14:textId="77777777" w:rsidR="001325E9" w:rsidRDefault="001325E9">
      <w:pPr>
        <w:pStyle w:val="BodyText"/>
      </w:pPr>
    </w:p>
    <w:p w14:paraId="341332CB" w14:textId="77777777" w:rsidR="001325E9" w:rsidRDefault="001325E9">
      <w:pPr>
        <w:pStyle w:val="BodyText"/>
        <w:spacing w:before="31"/>
      </w:pPr>
    </w:p>
    <w:bookmarkStart w:id="9" w:name="8_April_2021_–_ATAGI_statement_on_AstraZ"/>
    <w:bookmarkEnd w:id="9"/>
    <w:p w14:paraId="341332CC" w14:textId="77777777" w:rsidR="001325E9" w:rsidRDefault="00131608">
      <w:pPr>
        <w:pStyle w:val="BodyText"/>
        <w:ind w:left="487"/>
      </w:pPr>
      <w:r>
        <w:fldChar w:fldCharType="begin"/>
      </w:r>
      <w:r>
        <w:instrText>HYPERLINK "https://www.health.gov.au/" \h</w:instrText>
      </w:r>
      <w:r>
        <w:fldChar w:fldCharType="separate"/>
      </w:r>
      <w:r>
        <w:rPr>
          <w:u w:val="single"/>
        </w:rPr>
        <w:t>Home</w:t>
      </w:r>
      <w:r>
        <w:rPr>
          <w:u w:val="single"/>
        </w:rPr>
        <w:fldChar w:fldCharType="end"/>
      </w:r>
      <w:r>
        <w:rPr>
          <w:spacing w:val="26"/>
        </w:rPr>
        <w:t xml:space="preserve">  </w:t>
      </w:r>
      <w:r>
        <w:t>&gt;</w:t>
      </w:r>
      <w:r>
        <w:rPr>
          <w:spacing w:val="76"/>
        </w:rPr>
        <w:t xml:space="preserve"> </w:t>
      </w:r>
      <w:hyperlink r:id="rId94">
        <w:r>
          <w:rPr>
            <w:u w:val="single"/>
          </w:rPr>
          <w:t xml:space="preserve">News and </w:t>
        </w:r>
        <w:r>
          <w:rPr>
            <w:spacing w:val="-2"/>
            <w:u w:val="single"/>
          </w:rPr>
          <w:t>media</w:t>
        </w:r>
      </w:hyperlink>
    </w:p>
    <w:p w14:paraId="341332CD" w14:textId="77777777" w:rsidR="001325E9" w:rsidRDefault="001325E9">
      <w:pPr>
        <w:pStyle w:val="BodyText"/>
        <w:spacing w:before="30"/>
      </w:pPr>
    </w:p>
    <w:p w14:paraId="341332CE" w14:textId="77777777" w:rsidR="001325E9" w:rsidRDefault="00131608">
      <w:pPr>
        <w:pStyle w:val="Heading2"/>
        <w:spacing w:line="220" w:lineRule="auto"/>
        <w:ind w:right="2361"/>
      </w:pPr>
      <w:r>
        <w:t>ATAGI statement on AstraZeneca</w:t>
      </w:r>
      <w:r>
        <w:rPr>
          <w:spacing w:val="-24"/>
        </w:rPr>
        <w:t xml:space="preserve"> </w:t>
      </w:r>
      <w:r>
        <w:t>vaccine</w:t>
      </w:r>
      <w:r>
        <w:rPr>
          <w:spacing w:val="-24"/>
        </w:rPr>
        <w:t xml:space="preserve"> </w:t>
      </w:r>
      <w:r>
        <w:t xml:space="preserve">in response to new vaccine safety </w:t>
      </w:r>
      <w:r>
        <w:rPr>
          <w:spacing w:val="-2"/>
        </w:rPr>
        <w:t>concerns</w:t>
      </w:r>
    </w:p>
    <w:p w14:paraId="341332CF" w14:textId="77777777" w:rsidR="001325E9" w:rsidRPr="00785425" w:rsidRDefault="00131608" w:rsidP="00131608">
      <w:pPr>
        <w:pStyle w:val="Summary"/>
      </w:pPr>
      <w:r w:rsidRPr="00785425">
        <w:t>A statement from the Australian Technical Advisory Group on Immunisation (ATAGI) on the</w:t>
      </w:r>
      <w:r w:rsidRPr="00785425">
        <w:t xml:space="preserve"> </w:t>
      </w:r>
      <w:r w:rsidRPr="00785425">
        <w:t>AstraZeneca</w:t>
      </w:r>
      <w:r w:rsidRPr="00785425">
        <w:t xml:space="preserve"> </w:t>
      </w:r>
      <w:r w:rsidRPr="00785425">
        <w:t>COVID-19</w:t>
      </w:r>
      <w:r w:rsidRPr="00785425">
        <w:t xml:space="preserve"> </w:t>
      </w:r>
      <w:r w:rsidRPr="00785425">
        <w:t>vaccine</w:t>
      </w:r>
      <w:r w:rsidRPr="00785425">
        <w:t xml:space="preserve"> </w:t>
      </w:r>
      <w:r w:rsidRPr="00785425">
        <w:t>in</w:t>
      </w:r>
      <w:r w:rsidRPr="00785425">
        <w:t xml:space="preserve"> </w:t>
      </w:r>
      <w:r w:rsidRPr="00785425">
        <w:t>response to new vaccine safety concerns.</w:t>
      </w:r>
    </w:p>
    <w:p w14:paraId="341332D0" w14:textId="77777777" w:rsidR="001325E9" w:rsidRDefault="001325E9">
      <w:pPr>
        <w:pStyle w:val="BodyText"/>
        <w:spacing w:before="10"/>
        <w:rPr>
          <w:sz w:val="9"/>
        </w:rPr>
      </w:pPr>
    </w:p>
    <w:p w14:paraId="341332D1" w14:textId="77777777" w:rsidR="001325E9" w:rsidRDefault="001325E9">
      <w:pPr>
        <w:rPr>
          <w:sz w:val="9"/>
        </w:rPr>
        <w:sectPr w:rsidR="001325E9">
          <w:headerReference w:type="default" r:id="rId95"/>
          <w:footerReference w:type="default" r:id="rId96"/>
          <w:pgSz w:w="11900" w:h="16840"/>
          <w:pgMar w:top="460" w:right="0" w:bottom="440" w:left="1680" w:header="269" w:footer="253" w:gutter="0"/>
          <w:pgNumType w:start="1"/>
          <w:cols w:space="720"/>
        </w:sectPr>
      </w:pPr>
    </w:p>
    <w:p w14:paraId="341332D2" w14:textId="77777777" w:rsidR="001325E9" w:rsidRDefault="00131608">
      <w:pPr>
        <w:spacing w:before="101" w:line="542" w:lineRule="auto"/>
        <w:ind w:left="487" w:right="36"/>
        <w:rPr>
          <w:b/>
          <w:sz w:val="24"/>
        </w:rPr>
      </w:pPr>
      <w:r>
        <w:rPr>
          <w:b/>
          <w:sz w:val="24"/>
        </w:rPr>
        <w:t>Date</w:t>
      </w:r>
      <w:r>
        <w:rPr>
          <w:b/>
          <w:spacing w:val="-17"/>
          <w:sz w:val="24"/>
        </w:rPr>
        <w:t xml:space="preserve"> </w:t>
      </w:r>
      <w:r>
        <w:rPr>
          <w:b/>
          <w:sz w:val="24"/>
        </w:rPr>
        <w:t xml:space="preserve">published: </w:t>
      </w:r>
      <w:r>
        <w:rPr>
          <w:b/>
          <w:spacing w:val="-2"/>
          <w:sz w:val="24"/>
        </w:rPr>
        <w:t>Audience:</w:t>
      </w:r>
    </w:p>
    <w:p w14:paraId="341332D3" w14:textId="77777777" w:rsidR="001325E9" w:rsidRDefault="00131608">
      <w:pPr>
        <w:pStyle w:val="BodyText"/>
        <w:spacing w:before="101" w:line="542" w:lineRule="auto"/>
        <w:ind w:left="487" w:right="5276"/>
      </w:pPr>
      <w:r>
        <w:br w:type="column"/>
      </w:r>
      <w:r>
        <w:t>8 April 2021 General</w:t>
      </w:r>
      <w:r>
        <w:rPr>
          <w:spacing w:val="-17"/>
        </w:rPr>
        <w:t xml:space="preserve"> </w:t>
      </w:r>
      <w:r>
        <w:t>public</w:t>
      </w:r>
    </w:p>
    <w:p w14:paraId="341332D4" w14:textId="77777777" w:rsidR="001325E9" w:rsidRDefault="001325E9">
      <w:pPr>
        <w:spacing w:line="542" w:lineRule="auto"/>
        <w:sectPr w:rsidR="001325E9">
          <w:type w:val="continuous"/>
          <w:pgSz w:w="11900" w:h="16840"/>
          <w:pgMar w:top="2180" w:right="0" w:bottom="920" w:left="1680" w:header="269" w:footer="253" w:gutter="0"/>
          <w:cols w:num="2" w:space="720" w:equalWidth="0">
            <w:col w:w="2295" w:space="105"/>
            <w:col w:w="7820"/>
          </w:cols>
        </w:sectPr>
      </w:pPr>
    </w:p>
    <w:p w14:paraId="341332D5" w14:textId="77777777" w:rsidR="001325E9" w:rsidRDefault="001325E9">
      <w:pPr>
        <w:spacing w:line="542" w:lineRule="auto"/>
        <w:sectPr w:rsidR="001325E9">
          <w:type w:val="continuous"/>
          <w:pgSz w:w="11900" w:h="16840"/>
          <w:pgMar w:top="2180" w:right="0" w:bottom="920" w:left="1680" w:header="269" w:footer="253" w:gutter="0"/>
          <w:cols w:space="720"/>
        </w:sectPr>
      </w:pPr>
    </w:p>
    <w:p w14:paraId="341332D6" w14:textId="77777777" w:rsidR="001325E9" w:rsidRDefault="00131608">
      <w:pPr>
        <w:pStyle w:val="Heading3"/>
        <w:spacing w:before="63"/>
      </w:pPr>
      <w:r>
        <w:rPr>
          <w:spacing w:val="-2"/>
        </w:rPr>
        <w:lastRenderedPageBreak/>
        <w:t>Summary</w:t>
      </w:r>
    </w:p>
    <w:p w14:paraId="341332D7" w14:textId="77777777" w:rsidR="001325E9" w:rsidRDefault="001325E9">
      <w:pPr>
        <w:pStyle w:val="BodyText"/>
        <w:spacing w:before="36"/>
        <w:rPr>
          <w:b/>
        </w:rPr>
      </w:pPr>
    </w:p>
    <w:p w14:paraId="341332D8" w14:textId="77777777" w:rsidR="001325E9" w:rsidRDefault="00131608">
      <w:pPr>
        <w:pStyle w:val="BodyText"/>
        <w:spacing w:line="271" w:lineRule="auto"/>
        <w:ind w:left="1087" w:right="2283"/>
      </w:pPr>
      <w:hyperlink r:id="rId97">
        <w:r>
          <w:rPr>
            <w:u w:val="single"/>
          </w:rPr>
          <w:t>ATAGI</w:t>
        </w:r>
      </w:hyperlink>
      <w:r>
        <w:rPr>
          <w:spacing w:val="-8"/>
          <w:u w:val="single"/>
        </w:rPr>
        <w:t xml:space="preserve"> </w:t>
      </w:r>
      <w:r>
        <w:t>notes</w:t>
      </w:r>
      <w:r>
        <w:rPr>
          <w:spacing w:val="-8"/>
        </w:rPr>
        <w:t xml:space="preserve"> </w:t>
      </w:r>
      <w:r>
        <w:t>further</w:t>
      </w:r>
      <w:r>
        <w:rPr>
          <w:spacing w:val="-8"/>
        </w:rPr>
        <w:t xml:space="preserve"> </w:t>
      </w:r>
      <w:r>
        <w:t>evidence</w:t>
      </w:r>
      <w:r>
        <w:rPr>
          <w:spacing w:val="-8"/>
        </w:rPr>
        <w:t xml:space="preserve"> </w:t>
      </w:r>
      <w:r>
        <w:t>of</w:t>
      </w:r>
      <w:r>
        <w:rPr>
          <w:spacing w:val="-8"/>
        </w:rPr>
        <w:t xml:space="preserve"> </w:t>
      </w:r>
      <w:r>
        <w:t>a</w:t>
      </w:r>
      <w:r>
        <w:rPr>
          <w:spacing w:val="-8"/>
        </w:rPr>
        <w:t xml:space="preserve"> </w:t>
      </w:r>
      <w:r>
        <w:t>rare</w:t>
      </w:r>
      <w:r>
        <w:rPr>
          <w:spacing w:val="-8"/>
        </w:rPr>
        <w:t xml:space="preserve"> </w:t>
      </w:r>
      <w:r>
        <w:t>but</w:t>
      </w:r>
      <w:r>
        <w:rPr>
          <w:spacing w:val="-8"/>
        </w:rPr>
        <w:t xml:space="preserve"> </w:t>
      </w:r>
      <w:r>
        <w:t>serious</w:t>
      </w:r>
      <w:r>
        <w:rPr>
          <w:spacing w:val="-8"/>
        </w:rPr>
        <w:t xml:space="preserve"> </w:t>
      </w:r>
      <w:r>
        <w:t>side</w:t>
      </w:r>
      <w:r>
        <w:rPr>
          <w:spacing w:val="-8"/>
        </w:rPr>
        <w:t xml:space="preserve"> </w:t>
      </w:r>
      <w:r>
        <w:t xml:space="preserve">effect involving </w:t>
      </w:r>
      <w:hyperlink r:id="rId98">
        <w:r>
          <w:rPr>
            <w:u w:val="single"/>
          </w:rPr>
          <w:t>thrombosis</w:t>
        </w:r>
      </w:hyperlink>
      <w:r>
        <w:t xml:space="preserve"> (clotting) with </w:t>
      </w:r>
      <w:hyperlink r:id="rId99">
        <w:r>
          <w:rPr>
            <w:u w:val="single"/>
          </w:rPr>
          <w:t>thrombocytopenia</w:t>
        </w:r>
      </w:hyperlink>
      <w:r>
        <w:rPr>
          <w:u w:val="single"/>
        </w:rPr>
        <w:t xml:space="preserve"> </w:t>
      </w:r>
      <w:r>
        <w:t xml:space="preserve">(low blood platelet count) following receipt of </w:t>
      </w:r>
      <w:hyperlink r:id="rId100">
        <w:r>
          <w:rPr>
            <w:u w:val="single"/>
          </w:rPr>
          <w:t>COVID-19 Vaccine</w:t>
        </w:r>
      </w:hyperlink>
      <w:r>
        <w:t xml:space="preserve"> </w:t>
      </w:r>
      <w:hyperlink r:id="rId101">
        <w:r>
          <w:rPr>
            <w:spacing w:val="-2"/>
            <w:u w:val="single"/>
          </w:rPr>
          <w:t>AstraZeneca</w:t>
        </w:r>
      </w:hyperlink>
    </w:p>
    <w:p w14:paraId="341332D9" w14:textId="77777777" w:rsidR="001325E9" w:rsidRDefault="00131608">
      <w:pPr>
        <w:pStyle w:val="BodyText"/>
        <w:spacing w:before="117"/>
        <w:ind w:left="1087"/>
      </w:pPr>
      <w:r>
        <w:t>ATAGI</w:t>
      </w:r>
      <w:r>
        <w:rPr>
          <w:spacing w:val="-12"/>
        </w:rPr>
        <w:t xml:space="preserve"> </w:t>
      </w:r>
      <w:r>
        <w:t>recommends</w:t>
      </w:r>
      <w:r>
        <w:rPr>
          <w:spacing w:val="-11"/>
        </w:rPr>
        <w:t xml:space="preserve"> </w:t>
      </w:r>
      <w:r>
        <w:t>that</w:t>
      </w:r>
      <w:r>
        <w:rPr>
          <w:spacing w:val="-12"/>
        </w:rPr>
        <w:t xml:space="preserve"> </w:t>
      </w:r>
      <w:r>
        <w:t>the</w:t>
      </w:r>
      <w:r>
        <w:rPr>
          <w:spacing w:val="-11"/>
        </w:rPr>
        <w:t xml:space="preserve"> </w:t>
      </w:r>
      <w:hyperlink r:id="rId102">
        <w:r>
          <w:rPr>
            <w:u w:val="single"/>
          </w:rPr>
          <w:t>COVID-19</w:t>
        </w:r>
        <w:r>
          <w:rPr>
            <w:spacing w:val="-12"/>
            <w:u w:val="single"/>
          </w:rPr>
          <w:t xml:space="preserve"> </w:t>
        </w:r>
        <w:r>
          <w:rPr>
            <w:u w:val="single"/>
          </w:rPr>
          <w:t>vaccine</w:t>
        </w:r>
        <w:r>
          <w:rPr>
            <w:spacing w:val="-11"/>
            <w:u w:val="single"/>
          </w:rPr>
          <w:t xml:space="preserve"> </w:t>
        </w:r>
        <w:r>
          <w:rPr>
            <w:u w:val="single"/>
          </w:rPr>
          <w:t>b</w:t>
        </w:r>
        <w:r>
          <w:t>y</w:t>
        </w:r>
        <w:r>
          <w:rPr>
            <w:spacing w:val="20"/>
            <w:u w:val="single"/>
          </w:rPr>
          <w:t xml:space="preserve"> </w:t>
        </w:r>
        <w:r>
          <w:rPr>
            <w:spacing w:val="-2"/>
            <w:u w:val="single"/>
          </w:rPr>
          <w:t>Pfizer</w:t>
        </w:r>
      </w:hyperlink>
    </w:p>
    <w:p w14:paraId="341332DA" w14:textId="77777777" w:rsidR="001325E9" w:rsidRDefault="00131608">
      <w:pPr>
        <w:pStyle w:val="BodyText"/>
        <w:spacing w:before="41" w:line="271" w:lineRule="auto"/>
        <w:ind w:left="1087" w:right="2170"/>
      </w:pPr>
      <w:r>
        <w:rPr>
          <w:rFonts w:ascii="Times New Roman"/>
          <w:spacing w:val="-60"/>
          <w:u w:val="single"/>
        </w:rPr>
        <w:t xml:space="preserve"> </w:t>
      </w:r>
      <w:hyperlink r:id="rId103">
        <w:r>
          <w:t>(</w:t>
        </w:r>
        <w:r>
          <w:rPr>
            <w:u w:val="single"/>
          </w:rPr>
          <w:t>Comirnaty)</w:t>
        </w:r>
      </w:hyperlink>
      <w:r>
        <w:t xml:space="preserve"> is preferred over COVID-19 Vaccine AstraZeneca in adults</w:t>
      </w:r>
      <w:r>
        <w:rPr>
          <w:spacing w:val="-4"/>
        </w:rPr>
        <w:t xml:space="preserve"> </w:t>
      </w:r>
      <w:r>
        <w:t>aged</w:t>
      </w:r>
      <w:r>
        <w:rPr>
          <w:spacing w:val="-4"/>
        </w:rPr>
        <w:t xml:space="preserve"> </w:t>
      </w:r>
      <w:r>
        <w:t>under</w:t>
      </w:r>
      <w:r>
        <w:rPr>
          <w:spacing w:val="-4"/>
        </w:rPr>
        <w:t xml:space="preserve"> </w:t>
      </w:r>
      <w:r>
        <w:t>50</w:t>
      </w:r>
      <w:r>
        <w:rPr>
          <w:spacing w:val="-4"/>
        </w:rPr>
        <w:t xml:space="preserve"> </w:t>
      </w:r>
      <w:r>
        <w:t>years.</w:t>
      </w:r>
      <w:r>
        <w:rPr>
          <w:spacing w:val="-4"/>
        </w:rPr>
        <w:t xml:space="preserve"> </w:t>
      </w:r>
      <w:r>
        <w:t>This</w:t>
      </w:r>
      <w:r>
        <w:rPr>
          <w:spacing w:val="-4"/>
        </w:rPr>
        <w:t xml:space="preserve"> </w:t>
      </w:r>
      <w:r>
        <w:t>recommendation</w:t>
      </w:r>
      <w:r>
        <w:rPr>
          <w:spacing w:val="-4"/>
        </w:rPr>
        <w:t xml:space="preserve"> </w:t>
      </w:r>
      <w:r>
        <w:t>is</w:t>
      </w:r>
      <w:r>
        <w:rPr>
          <w:spacing w:val="-4"/>
        </w:rPr>
        <w:t xml:space="preserve"> </w:t>
      </w:r>
      <w:r>
        <w:t>based</w:t>
      </w:r>
      <w:r>
        <w:rPr>
          <w:spacing w:val="-4"/>
        </w:rPr>
        <w:t xml:space="preserve"> </w:t>
      </w:r>
      <w:r>
        <w:t>on</w:t>
      </w:r>
      <w:r>
        <w:rPr>
          <w:spacing w:val="-4"/>
        </w:rPr>
        <w:t xml:space="preserve"> </w:t>
      </w:r>
      <w:r>
        <w:t>the increasing risk of severe outcomes from COVID-19 in older adults (and hence a higher benefit from vaccination) and a potentially increased risk of thrombosis with thrombocytopenia following AstraZeneca vaccine in those under 50 years.</w:t>
      </w:r>
    </w:p>
    <w:p w14:paraId="341332DB" w14:textId="77777777" w:rsidR="001325E9" w:rsidRDefault="00131608">
      <w:pPr>
        <w:pStyle w:val="BodyText"/>
        <w:spacing w:before="116" w:line="271" w:lineRule="auto"/>
        <w:ind w:left="1087" w:right="2190"/>
      </w:pPr>
      <w:r>
        <w:t>COVID-19</w:t>
      </w:r>
      <w:r>
        <w:rPr>
          <w:spacing w:val="-8"/>
        </w:rPr>
        <w:t xml:space="preserve"> </w:t>
      </w:r>
      <w:r>
        <w:t>Vaccine</w:t>
      </w:r>
      <w:r>
        <w:rPr>
          <w:spacing w:val="-8"/>
        </w:rPr>
        <w:t xml:space="preserve"> </w:t>
      </w:r>
      <w:r>
        <w:t>AstraZeneca</w:t>
      </w:r>
      <w:r>
        <w:rPr>
          <w:spacing w:val="-8"/>
        </w:rPr>
        <w:t xml:space="preserve"> </w:t>
      </w:r>
      <w:r>
        <w:t>can</w:t>
      </w:r>
      <w:r>
        <w:rPr>
          <w:spacing w:val="-8"/>
        </w:rPr>
        <w:t xml:space="preserve"> </w:t>
      </w:r>
      <w:r>
        <w:t>be</w:t>
      </w:r>
      <w:r>
        <w:rPr>
          <w:spacing w:val="-8"/>
        </w:rPr>
        <w:t xml:space="preserve"> </w:t>
      </w:r>
      <w:r>
        <w:t>used</w:t>
      </w:r>
      <w:r>
        <w:rPr>
          <w:spacing w:val="-8"/>
        </w:rPr>
        <w:t xml:space="preserve"> </w:t>
      </w:r>
      <w:r>
        <w:t>in</w:t>
      </w:r>
      <w:r>
        <w:rPr>
          <w:spacing w:val="-8"/>
        </w:rPr>
        <w:t xml:space="preserve"> </w:t>
      </w:r>
      <w:r>
        <w:t>adults</w:t>
      </w:r>
      <w:r>
        <w:rPr>
          <w:spacing w:val="-8"/>
        </w:rPr>
        <w:t xml:space="preserve"> </w:t>
      </w:r>
      <w:r>
        <w:t>aged</w:t>
      </w:r>
      <w:r>
        <w:rPr>
          <w:spacing w:val="-8"/>
        </w:rPr>
        <w:t xml:space="preserve"> </w:t>
      </w:r>
      <w:r>
        <w:t>under 50 years where the benefits are likely to outweigh the risks for that individual and the person has made an informed decision based on an understanding of the risks and benefits.</w:t>
      </w:r>
    </w:p>
    <w:p w14:paraId="341332DC" w14:textId="77777777" w:rsidR="001325E9" w:rsidRDefault="00131608">
      <w:pPr>
        <w:pStyle w:val="BodyText"/>
        <w:spacing w:before="117" w:line="271" w:lineRule="auto"/>
        <w:ind w:left="1087" w:right="2190"/>
      </w:pPr>
      <w:r>
        <w:t>People who have had the first dose of COVID-19 Vaccine AstraZeneca</w:t>
      </w:r>
      <w:r>
        <w:rPr>
          <w:spacing w:val="-5"/>
        </w:rPr>
        <w:t xml:space="preserve"> </w:t>
      </w:r>
      <w:r>
        <w:t>without</w:t>
      </w:r>
      <w:r>
        <w:rPr>
          <w:spacing w:val="-5"/>
        </w:rPr>
        <w:t xml:space="preserve"> </w:t>
      </w:r>
      <w:r>
        <w:t>any</w:t>
      </w:r>
      <w:r>
        <w:rPr>
          <w:spacing w:val="-5"/>
        </w:rPr>
        <w:t xml:space="preserve"> </w:t>
      </w:r>
      <w:r>
        <w:t>serious</w:t>
      </w:r>
      <w:r>
        <w:rPr>
          <w:spacing w:val="-5"/>
        </w:rPr>
        <w:t xml:space="preserve"> </w:t>
      </w:r>
      <w:r>
        <w:t>adverse</w:t>
      </w:r>
      <w:r>
        <w:rPr>
          <w:spacing w:val="-5"/>
        </w:rPr>
        <w:t xml:space="preserve"> </w:t>
      </w:r>
      <w:r>
        <w:t>effects</w:t>
      </w:r>
      <w:r>
        <w:rPr>
          <w:spacing w:val="-5"/>
        </w:rPr>
        <w:t xml:space="preserve"> </w:t>
      </w:r>
      <w:r>
        <w:t>can</w:t>
      </w:r>
      <w:r>
        <w:rPr>
          <w:spacing w:val="-5"/>
        </w:rPr>
        <w:t xml:space="preserve"> </w:t>
      </w:r>
      <w:r>
        <w:t>be</w:t>
      </w:r>
      <w:r>
        <w:rPr>
          <w:spacing w:val="-5"/>
        </w:rPr>
        <w:t xml:space="preserve"> </w:t>
      </w:r>
      <w:r>
        <w:t>given</w:t>
      </w:r>
      <w:r>
        <w:rPr>
          <w:spacing w:val="-5"/>
        </w:rPr>
        <w:t xml:space="preserve"> </w:t>
      </w:r>
      <w:r>
        <w:t>the second dose, including adults under 50 years.</w:t>
      </w:r>
    </w:p>
    <w:p w14:paraId="341332DD" w14:textId="77777777" w:rsidR="001325E9" w:rsidRDefault="001325E9">
      <w:pPr>
        <w:pStyle w:val="BodyText"/>
      </w:pPr>
    </w:p>
    <w:p w14:paraId="341332DE" w14:textId="77777777" w:rsidR="001325E9" w:rsidRDefault="001325E9">
      <w:pPr>
        <w:pStyle w:val="BodyText"/>
        <w:spacing w:before="76"/>
      </w:pPr>
    </w:p>
    <w:p w14:paraId="341332DF" w14:textId="77777777" w:rsidR="001325E9" w:rsidRDefault="00131608">
      <w:pPr>
        <w:pStyle w:val="Heading3"/>
        <w:spacing w:line="225" w:lineRule="auto"/>
        <w:ind w:right="2180"/>
      </w:pPr>
      <w:r>
        <w:t>Background – Thrombosis with thrombocytopenia</w:t>
      </w:r>
      <w:r>
        <w:rPr>
          <w:spacing w:val="-21"/>
        </w:rPr>
        <w:t xml:space="preserve"> </w:t>
      </w:r>
      <w:r>
        <w:t>syndrome</w:t>
      </w:r>
      <w:r>
        <w:rPr>
          <w:spacing w:val="-21"/>
        </w:rPr>
        <w:t xml:space="preserve"> </w:t>
      </w:r>
      <w:r>
        <w:t>and COVID-19 Vaccine AstraZeneca</w:t>
      </w:r>
    </w:p>
    <w:p w14:paraId="341332E0" w14:textId="77777777" w:rsidR="001325E9" w:rsidRDefault="00131608">
      <w:pPr>
        <w:pStyle w:val="BodyText"/>
        <w:spacing w:before="363" w:line="271" w:lineRule="auto"/>
        <w:ind w:left="487" w:right="2283"/>
      </w:pPr>
      <w:r>
        <w:t>ATAGI recommends that all adults are vaccinated against COVID-19. The</w:t>
      </w:r>
      <w:r>
        <w:rPr>
          <w:spacing w:val="-6"/>
        </w:rPr>
        <w:t xml:space="preserve"> </w:t>
      </w:r>
      <w:r>
        <w:t>COVID-19</w:t>
      </w:r>
      <w:r>
        <w:rPr>
          <w:spacing w:val="-6"/>
        </w:rPr>
        <w:t xml:space="preserve"> </w:t>
      </w:r>
      <w:r>
        <w:t>pandemic</w:t>
      </w:r>
      <w:r>
        <w:rPr>
          <w:spacing w:val="-6"/>
        </w:rPr>
        <w:t xml:space="preserve"> </w:t>
      </w:r>
      <w:r>
        <w:t>is</w:t>
      </w:r>
      <w:r>
        <w:rPr>
          <w:spacing w:val="-6"/>
        </w:rPr>
        <w:t xml:space="preserve"> </w:t>
      </w:r>
      <w:r>
        <w:t>continuing</w:t>
      </w:r>
      <w:r>
        <w:rPr>
          <w:spacing w:val="-6"/>
        </w:rPr>
        <w:t xml:space="preserve"> </w:t>
      </w:r>
      <w:r>
        <w:t>to</w:t>
      </w:r>
      <w:r>
        <w:rPr>
          <w:spacing w:val="-6"/>
        </w:rPr>
        <w:t xml:space="preserve"> </w:t>
      </w:r>
      <w:r>
        <w:t>cause</w:t>
      </w:r>
      <w:r>
        <w:rPr>
          <w:spacing w:val="-6"/>
        </w:rPr>
        <w:t xml:space="preserve"> </w:t>
      </w:r>
      <w:r>
        <w:t>severe</w:t>
      </w:r>
      <w:r>
        <w:rPr>
          <w:spacing w:val="-6"/>
        </w:rPr>
        <w:t xml:space="preserve"> </w:t>
      </w:r>
      <w:r>
        <w:t>disease</w:t>
      </w:r>
      <w:r>
        <w:rPr>
          <w:spacing w:val="-6"/>
        </w:rPr>
        <w:t xml:space="preserve"> </w:t>
      </w:r>
      <w:r>
        <w:t>around the world, with many lives being lost. The Australian population remains vulnerable to COVID-19 and most Australians have not yet been vaccinated and are not immune.</w:t>
      </w:r>
    </w:p>
    <w:p w14:paraId="341332E1" w14:textId="77777777" w:rsidR="001325E9" w:rsidRDefault="001325E9">
      <w:pPr>
        <w:pStyle w:val="BodyText"/>
        <w:spacing w:before="37"/>
      </w:pPr>
    </w:p>
    <w:p w14:paraId="341332E2" w14:textId="77777777" w:rsidR="001325E9" w:rsidRDefault="00131608">
      <w:pPr>
        <w:pStyle w:val="BodyText"/>
        <w:spacing w:line="271" w:lineRule="auto"/>
        <w:ind w:left="487" w:right="2190"/>
      </w:pPr>
      <w:hyperlink r:id="rId104">
        <w:r>
          <w:rPr>
            <w:u w:val="single"/>
          </w:rPr>
          <w:t>ATAGI advised on 25th March 2021</w:t>
        </w:r>
      </w:hyperlink>
      <w:r>
        <w:t xml:space="preserve"> that there was a potential safety concern being investigated overseas, involving cases of thrombosis (blood clots) and thrombocytopenia (low blood platelet count) occurring</w:t>
      </w:r>
      <w:r>
        <w:rPr>
          <w:spacing w:val="-12"/>
        </w:rPr>
        <w:t xml:space="preserve"> </w:t>
      </w:r>
      <w:r>
        <w:t>after</w:t>
      </w:r>
      <w:r>
        <w:rPr>
          <w:spacing w:val="-12"/>
        </w:rPr>
        <w:t xml:space="preserve"> </w:t>
      </w:r>
      <w:r>
        <w:t>COVID-19</w:t>
      </w:r>
      <w:r>
        <w:rPr>
          <w:spacing w:val="-12"/>
        </w:rPr>
        <w:t xml:space="preserve"> </w:t>
      </w:r>
      <w:r>
        <w:t>Vaccine</w:t>
      </w:r>
      <w:r>
        <w:rPr>
          <w:spacing w:val="-12"/>
        </w:rPr>
        <w:t xml:space="preserve"> </w:t>
      </w:r>
      <w:r>
        <w:t>AstraZeneca.</w:t>
      </w:r>
      <w:r>
        <w:rPr>
          <w:spacing w:val="-12"/>
        </w:rPr>
        <w:t xml:space="preserve"> </w:t>
      </w:r>
      <w:r>
        <w:t>On</w:t>
      </w:r>
      <w:r>
        <w:rPr>
          <w:spacing w:val="-12"/>
        </w:rPr>
        <w:t xml:space="preserve"> </w:t>
      </w:r>
      <w:hyperlink r:id="rId105">
        <w:r>
          <w:rPr>
            <w:u w:val="single"/>
          </w:rPr>
          <w:t>2</w:t>
        </w:r>
        <w:r>
          <w:rPr>
            <w:spacing w:val="-12"/>
            <w:u w:val="single"/>
          </w:rPr>
          <w:t xml:space="preserve"> </w:t>
        </w:r>
        <w:r>
          <w:rPr>
            <w:u w:val="single"/>
          </w:rPr>
          <w:t>April</w:t>
        </w:r>
        <w:r>
          <w:rPr>
            <w:spacing w:val="-12"/>
            <w:u w:val="single"/>
          </w:rPr>
          <w:t xml:space="preserve"> </w:t>
        </w:r>
        <w:r>
          <w:rPr>
            <w:u w:val="single"/>
          </w:rPr>
          <w:t>2021</w:t>
        </w:r>
      </w:hyperlink>
      <w:r>
        <w:rPr>
          <w:spacing w:val="-12"/>
          <w:u w:val="single"/>
        </w:rPr>
        <w:t xml:space="preserve"> </w:t>
      </w:r>
      <w:r>
        <w:t xml:space="preserve">ATAGI reported that a probable case had been reported in an Australian vaccine recipient, and issued an </w:t>
      </w:r>
      <w:hyperlink r:id="rId106">
        <w:r>
          <w:rPr>
            <w:u w:val="single"/>
          </w:rPr>
          <w:t>updated advice for healthcare</w:t>
        </w:r>
      </w:hyperlink>
      <w:r>
        <w:t xml:space="preserve"> </w:t>
      </w:r>
      <w:hyperlink r:id="rId107">
        <w:r>
          <w:rPr>
            <w:spacing w:val="-2"/>
            <w:u w:val="single"/>
          </w:rPr>
          <w:t>providers</w:t>
        </w:r>
      </w:hyperlink>
      <w:r>
        <w:rPr>
          <w:spacing w:val="-2"/>
        </w:rPr>
        <w:t>.</w:t>
      </w:r>
    </w:p>
    <w:p w14:paraId="341332E3" w14:textId="77777777" w:rsidR="001325E9" w:rsidRDefault="001325E9">
      <w:pPr>
        <w:spacing w:line="271" w:lineRule="auto"/>
        <w:sectPr w:rsidR="001325E9">
          <w:pgSz w:w="11900" w:h="16840"/>
          <w:pgMar w:top="460" w:right="0" w:bottom="440" w:left="1680" w:header="269" w:footer="253" w:gutter="0"/>
          <w:cols w:space="720"/>
        </w:sectPr>
      </w:pPr>
    </w:p>
    <w:p w14:paraId="341332E4" w14:textId="77777777" w:rsidR="001325E9" w:rsidRDefault="001325E9">
      <w:pPr>
        <w:pStyle w:val="BodyText"/>
      </w:pPr>
    </w:p>
    <w:p w14:paraId="341332E5" w14:textId="77777777" w:rsidR="001325E9" w:rsidRDefault="001325E9">
      <w:pPr>
        <w:pStyle w:val="BodyText"/>
        <w:spacing w:before="178"/>
      </w:pPr>
    </w:p>
    <w:p w14:paraId="341332E6" w14:textId="77777777" w:rsidR="001325E9" w:rsidRDefault="00131608">
      <w:pPr>
        <w:pStyle w:val="BodyText"/>
        <w:spacing w:line="271" w:lineRule="auto"/>
        <w:ind w:left="487" w:right="2190"/>
      </w:pPr>
      <w:r>
        <w:t>This ‘thrombosis with thrombocytopenia syndrome’ (TTS) is a newly described serious condition, with unusual blood clots in the brain (cerebral venous sinus thrombosis) or in other parts of the body, associated</w:t>
      </w:r>
      <w:r>
        <w:rPr>
          <w:spacing w:val="-5"/>
        </w:rPr>
        <w:t xml:space="preserve"> </w:t>
      </w:r>
      <w:r>
        <w:t>with</w:t>
      </w:r>
      <w:r>
        <w:rPr>
          <w:spacing w:val="-5"/>
        </w:rPr>
        <w:t xml:space="preserve"> </w:t>
      </w:r>
      <w:r>
        <w:t>low</w:t>
      </w:r>
      <w:r>
        <w:rPr>
          <w:spacing w:val="-5"/>
        </w:rPr>
        <w:t xml:space="preserve"> </w:t>
      </w:r>
      <w:r>
        <w:t>platelet</w:t>
      </w:r>
      <w:r>
        <w:rPr>
          <w:spacing w:val="-5"/>
        </w:rPr>
        <w:t xml:space="preserve"> </w:t>
      </w:r>
      <w:r>
        <w:t>levels.</w:t>
      </w:r>
      <w:r>
        <w:rPr>
          <w:spacing w:val="-5"/>
        </w:rPr>
        <w:t xml:space="preserve"> </w:t>
      </w:r>
      <w:r>
        <w:t>Some</w:t>
      </w:r>
      <w:r>
        <w:rPr>
          <w:spacing w:val="-5"/>
        </w:rPr>
        <w:t xml:space="preserve"> </w:t>
      </w:r>
      <w:r>
        <w:t>researchers</w:t>
      </w:r>
      <w:r>
        <w:rPr>
          <w:spacing w:val="-5"/>
        </w:rPr>
        <w:t xml:space="preserve"> </w:t>
      </w:r>
      <w:r>
        <w:t>have</w:t>
      </w:r>
      <w:r>
        <w:rPr>
          <w:spacing w:val="-5"/>
        </w:rPr>
        <w:t xml:space="preserve"> </w:t>
      </w:r>
      <w:r>
        <w:t>provisionally called this condition ‘vaccine induced prothrombotic immune thrombocytopenia’ (VIPIT). However, the causal relationship and exact mechanism leading to this condition is not yet understood. Some people have antibodies which activate platelets (anti-PF4 antibodies).</w:t>
      </w:r>
    </w:p>
    <w:p w14:paraId="341332E7" w14:textId="77777777" w:rsidR="001325E9" w:rsidRDefault="00131608">
      <w:pPr>
        <w:pStyle w:val="BodyText"/>
        <w:spacing w:line="271" w:lineRule="auto"/>
        <w:ind w:left="487" w:right="2190"/>
      </w:pPr>
      <w:r>
        <w:t>These</w:t>
      </w:r>
      <w:r>
        <w:rPr>
          <w:spacing w:val="-4"/>
        </w:rPr>
        <w:t xml:space="preserve"> </w:t>
      </w:r>
      <w:r>
        <w:t>antibodies</w:t>
      </w:r>
      <w:r>
        <w:rPr>
          <w:spacing w:val="-4"/>
        </w:rPr>
        <w:t xml:space="preserve"> </w:t>
      </w:r>
      <w:r>
        <w:t>have</w:t>
      </w:r>
      <w:r>
        <w:rPr>
          <w:spacing w:val="-4"/>
        </w:rPr>
        <w:t xml:space="preserve"> </w:t>
      </w:r>
      <w:r>
        <w:t>been</w:t>
      </w:r>
      <w:r>
        <w:rPr>
          <w:spacing w:val="-4"/>
        </w:rPr>
        <w:t xml:space="preserve"> </w:t>
      </w:r>
      <w:r>
        <w:t>detected</w:t>
      </w:r>
      <w:r>
        <w:rPr>
          <w:spacing w:val="-4"/>
        </w:rPr>
        <w:t xml:space="preserve"> </w:t>
      </w:r>
      <w:r>
        <w:t>in</w:t>
      </w:r>
      <w:r>
        <w:rPr>
          <w:spacing w:val="-4"/>
        </w:rPr>
        <w:t xml:space="preserve"> </w:t>
      </w:r>
      <w:r>
        <w:t>another</w:t>
      </w:r>
      <w:r>
        <w:rPr>
          <w:spacing w:val="-4"/>
        </w:rPr>
        <w:t xml:space="preserve"> </w:t>
      </w:r>
      <w:r>
        <w:t>disorder</w:t>
      </w:r>
      <w:r>
        <w:rPr>
          <w:spacing w:val="-4"/>
        </w:rPr>
        <w:t xml:space="preserve"> </w:t>
      </w:r>
      <w:r>
        <w:t>triggered</w:t>
      </w:r>
      <w:r>
        <w:rPr>
          <w:spacing w:val="-4"/>
        </w:rPr>
        <w:t xml:space="preserve"> </w:t>
      </w:r>
      <w:r>
        <w:t>by the drug heparin, which has a similar presentation.</w:t>
      </w:r>
    </w:p>
    <w:p w14:paraId="341332E8" w14:textId="77777777" w:rsidR="001325E9" w:rsidRDefault="001325E9">
      <w:pPr>
        <w:pStyle w:val="BodyText"/>
      </w:pPr>
    </w:p>
    <w:p w14:paraId="341332E9" w14:textId="77777777" w:rsidR="001325E9" w:rsidRDefault="001325E9">
      <w:pPr>
        <w:pStyle w:val="BodyText"/>
      </w:pPr>
    </w:p>
    <w:p w14:paraId="341332EA" w14:textId="77777777" w:rsidR="001325E9" w:rsidRDefault="001325E9">
      <w:pPr>
        <w:pStyle w:val="BodyText"/>
        <w:spacing w:before="115"/>
      </w:pPr>
    </w:p>
    <w:p w14:paraId="341332EB" w14:textId="77777777" w:rsidR="001325E9" w:rsidRDefault="00131608">
      <w:pPr>
        <w:pStyle w:val="BodyText"/>
        <w:spacing w:before="1" w:line="271" w:lineRule="auto"/>
        <w:ind w:left="487" w:right="2190"/>
      </w:pPr>
      <w:r>
        <w:t>ATAGI</w:t>
      </w:r>
      <w:r>
        <w:rPr>
          <w:spacing w:val="-8"/>
        </w:rPr>
        <w:t xml:space="preserve"> </w:t>
      </w:r>
      <w:r>
        <w:t>and</w:t>
      </w:r>
      <w:r>
        <w:rPr>
          <w:spacing w:val="-8"/>
        </w:rPr>
        <w:t xml:space="preserve"> </w:t>
      </w:r>
      <w:r>
        <w:t>other</w:t>
      </w:r>
      <w:r>
        <w:rPr>
          <w:spacing w:val="-8"/>
        </w:rPr>
        <w:t xml:space="preserve"> </w:t>
      </w:r>
      <w:r>
        <w:t>Australian</w:t>
      </w:r>
      <w:r>
        <w:rPr>
          <w:spacing w:val="-8"/>
        </w:rPr>
        <w:t xml:space="preserve"> </w:t>
      </w:r>
      <w:r>
        <w:t>officials</w:t>
      </w:r>
      <w:r>
        <w:rPr>
          <w:spacing w:val="-8"/>
        </w:rPr>
        <w:t xml:space="preserve"> </w:t>
      </w:r>
      <w:r>
        <w:t>continue</w:t>
      </w:r>
      <w:r>
        <w:rPr>
          <w:spacing w:val="-8"/>
        </w:rPr>
        <w:t xml:space="preserve"> </w:t>
      </w:r>
      <w:r>
        <w:t>to</w:t>
      </w:r>
      <w:r>
        <w:rPr>
          <w:spacing w:val="-8"/>
        </w:rPr>
        <w:t xml:space="preserve"> </w:t>
      </w:r>
      <w:r>
        <w:t>consult</w:t>
      </w:r>
      <w:r>
        <w:rPr>
          <w:spacing w:val="-8"/>
        </w:rPr>
        <w:t xml:space="preserve"> </w:t>
      </w:r>
      <w:r>
        <w:t>with</w:t>
      </w:r>
      <w:r>
        <w:rPr>
          <w:spacing w:val="-8"/>
        </w:rPr>
        <w:t xml:space="preserve"> </w:t>
      </w:r>
      <w:r>
        <w:t>the</w:t>
      </w:r>
      <w:r>
        <w:rPr>
          <w:spacing w:val="-8"/>
        </w:rPr>
        <w:t xml:space="preserve"> </w:t>
      </w:r>
      <w:hyperlink r:id="rId108">
        <w:r>
          <w:rPr>
            <w:u w:val="single"/>
          </w:rPr>
          <w:t>WHO</w:t>
        </w:r>
      </w:hyperlink>
      <w:r>
        <w:t xml:space="preserve">, UK, European and other regulatory agencies in countries where use of the AstraZeneca COVID-19 vaccine has been widespread. Further information from the UK and Europe is still emerging. The </w:t>
      </w:r>
      <w:hyperlink r:id="rId109">
        <w:r>
          <w:rPr>
            <w:u w:val="single"/>
          </w:rPr>
          <w:t>European</w:t>
        </w:r>
      </w:hyperlink>
      <w:r>
        <w:t xml:space="preserve"> </w:t>
      </w:r>
      <w:hyperlink r:id="rId110">
        <w:r>
          <w:rPr>
            <w:u w:val="single"/>
          </w:rPr>
          <w:t>Medicines Agency (EMA) stated</w:t>
        </w:r>
      </w:hyperlink>
      <w:r>
        <w:t xml:space="preserve"> on 7 April 2021 that a causal relationship between the AstraZeneca vaccination and thrombosis in combination with thrombocytopenia is plausible.</w:t>
      </w:r>
    </w:p>
    <w:p w14:paraId="341332EC" w14:textId="77777777" w:rsidR="001325E9" w:rsidRDefault="001325E9">
      <w:pPr>
        <w:pStyle w:val="BodyText"/>
      </w:pPr>
    </w:p>
    <w:p w14:paraId="341332ED" w14:textId="77777777" w:rsidR="001325E9" w:rsidRDefault="001325E9">
      <w:pPr>
        <w:pStyle w:val="BodyText"/>
      </w:pPr>
    </w:p>
    <w:p w14:paraId="341332EE" w14:textId="77777777" w:rsidR="001325E9" w:rsidRDefault="001325E9">
      <w:pPr>
        <w:pStyle w:val="BodyText"/>
        <w:spacing w:before="117"/>
      </w:pPr>
    </w:p>
    <w:p w14:paraId="341332EF" w14:textId="77777777" w:rsidR="001325E9" w:rsidRDefault="00131608">
      <w:pPr>
        <w:pStyle w:val="BodyText"/>
        <w:spacing w:line="271" w:lineRule="auto"/>
        <w:ind w:left="487" w:right="2602"/>
      </w:pPr>
      <w:r>
        <w:t>In the UK, where approximately 20.2 million doses of AstraZeneca COVID-19</w:t>
      </w:r>
      <w:r>
        <w:rPr>
          <w:spacing w:val="-7"/>
        </w:rPr>
        <w:t xml:space="preserve"> </w:t>
      </w:r>
      <w:r>
        <w:t>vaccine</w:t>
      </w:r>
      <w:r>
        <w:rPr>
          <w:spacing w:val="-7"/>
        </w:rPr>
        <w:t xml:space="preserve"> </w:t>
      </w:r>
      <w:r>
        <w:t>have</w:t>
      </w:r>
      <w:r>
        <w:rPr>
          <w:spacing w:val="-7"/>
        </w:rPr>
        <w:t xml:space="preserve"> </w:t>
      </w:r>
      <w:r>
        <w:t>been</w:t>
      </w:r>
      <w:r>
        <w:rPr>
          <w:spacing w:val="-7"/>
        </w:rPr>
        <w:t xml:space="preserve"> </w:t>
      </w:r>
      <w:r>
        <w:t>administered,</w:t>
      </w:r>
      <w:r>
        <w:rPr>
          <w:spacing w:val="-7"/>
        </w:rPr>
        <w:t xml:space="preserve"> </w:t>
      </w:r>
      <w:r>
        <w:t>their</w:t>
      </w:r>
      <w:r>
        <w:rPr>
          <w:spacing w:val="-7"/>
        </w:rPr>
        <w:t xml:space="preserve"> </w:t>
      </w:r>
      <w:r>
        <w:t>regulatory</w:t>
      </w:r>
      <w:r>
        <w:rPr>
          <w:spacing w:val="-7"/>
        </w:rPr>
        <w:t xml:space="preserve"> </w:t>
      </w:r>
      <w:r>
        <w:t xml:space="preserve">agency, the </w:t>
      </w:r>
      <w:hyperlink r:id="rId111">
        <w:r>
          <w:rPr>
            <w:u w:val="single"/>
          </w:rPr>
          <w:t>MHRA have advised</w:t>
        </w:r>
      </w:hyperlink>
      <w:r>
        <w:t xml:space="preserve"> that the evidence of a link is stronger but more work is still needed.</w:t>
      </w:r>
    </w:p>
    <w:p w14:paraId="341332F0" w14:textId="77777777" w:rsidR="001325E9" w:rsidRDefault="001325E9">
      <w:pPr>
        <w:pStyle w:val="BodyText"/>
        <w:spacing w:before="38"/>
      </w:pPr>
    </w:p>
    <w:p w14:paraId="341332F1" w14:textId="77777777" w:rsidR="001325E9" w:rsidRDefault="00131608">
      <w:pPr>
        <w:pStyle w:val="BodyText"/>
        <w:spacing w:line="271" w:lineRule="auto"/>
        <w:ind w:left="487" w:right="2190"/>
      </w:pPr>
      <w:r>
        <w:t>ATAGI is aware of more cases of TTS being reported from other countries,</w:t>
      </w:r>
      <w:r>
        <w:rPr>
          <w:spacing w:val="-4"/>
        </w:rPr>
        <w:t xml:space="preserve"> </w:t>
      </w:r>
      <w:r>
        <w:t>and</w:t>
      </w:r>
      <w:r>
        <w:rPr>
          <w:spacing w:val="-4"/>
        </w:rPr>
        <w:t xml:space="preserve"> </w:t>
      </w:r>
      <w:r>
        <w:t>has</w:t>
      </w:r>
      <w:r>
        <w:rPr>
          <w:spacing w:val="-4"/>
        </w:rPr>
        <w:t xml:space="preserve"> </w:t>
      </w:r>
      <w:r>
        <w:t>reviewed</w:t>
      </w:r>
      <w:r>
        <w:rPr>
          <w:spacing w:val="-4"/>
        </w:rPr>
        <w:t xml:space="preserve"> </w:t>
      </w:r>
      <w:r>
        <w:t>all</w:t>
      </w:r>
      <w:r>
        <w:rPr>
          <w:spacing w:val="-4"/>
        </w:rPr>
        <w:t xml:space="preserve"> </w:t>
      </w:r>
      <w:r>
        <w:t>available</w:t>
      </w:r>
      <w:r>
        <w:rPr>
          <w:spacing w:val="-4"/>
        </w:rPr>
        <w:t xml:space="preserve"> </w:t>
      </w:r>
      <w:r>
        <w:t>data</w:t>
      </w:r>
      <w:r>
        <w:rPr>
          <w:spacing w:val="-4"/>
        </w:rPr>
        <w:t xml:space="preserve"> </w:t>
      </w:r>
      <w:r>
        <w:t>and</w:t>
      </w:r>
      <w:r>
        <w:rPr>
          <w:spacing w:val="-4"/>
        </w:rPr>
        <w:t xml:space="preserve"> </w:t>
      </w:r>
      <w:r>
        <w:t>research</w:t>
      </w:r>
      <w:r>
        <w:rPr>
          <w:spacing w:val="-4"/>
        </w:rPr>
        <w:t xml:space="preserve"> </w:t>
      </w:r>
      <w:r>
        <w:t>provided</w:t>
      </w:r>
      <w:r>
        <w:rPr>
          <w:spacing w:val="-4"/>
        </w:rPr>
        <w:t xml:space="preserve"> </w:t>
      </w:r>
      <w:r>
        <w:t>by AstraZeneca, as well as independent expert groups.</w:t>
      </w:r>
    </w:p>
    <w:p w14:paraId="341332F2" w14:textId="77777777" w:rsidR="001325E9" w:rsidRDefault="001325E9">
      <w:pPr>
        <w:pStyle w:val="BodyText"/>
      </w:pPr>
    </w:p>
    <w:p w14:paraId="341332F3" w14:textId="77777777" w:rsidR="001325E9" w:rsidRDefault="001325E9">
      <w:pPr>
        <w:pStyle w:val="BodyText"/>
      </w:pPr>
    </w:p>
    <w:p w14:paraId="341332F4" w14:textId="77777777" w:rsidR="001325E9" w:rsidRDefault="001325E9">
      <w:pPr>
        <w:pStyle w:val="BodyText"/>
        <w:spacing w:before="120"/>
      </w:pPr>
    </w:p>
    <w:p w14:paraId="341332F5" w14:textId="77777777" w:rsidR="001325E9" w:rsidRDefault="00131608">
      <w:pPr>
        <w:pStyle w:val="BodyText"/>
        <w:spacing w:line="271" w:lineRule="auto"/>
        <w:ind w:left="487" w:right="2225"/>
      </w:pPr>
      <w:r>
        <w:t>Some</w:t>
      </w:r>
      <w:r>
        <w:rPr>
          <w:spacing w:val="-6"/>
        </w:rPr>
        <w:t xml:space="preserve"> </w:t>
      </w:r>
      <w:r>
        <w:t>countries</w:t>
      </w:r>
      <w:r>
        <w:rPr>
          <w:spacing w:val="-6"/>
        </w:rPr>
        <w:t xml:space="preserve"> </w:t>
      </w:r>
      <w:r>
        <w:t>that</w:t>
      </w:r>
      <w:r>
        <w:rPr>
          <w:spacing w:val="-6"/>
        </w:rPr>
        <w:t xml:space="preserve"> </w:t>
      </w:r>
      <w:r>
        <w:t>are</w:t>
      </w:r>
      <w:r>
        <w:rPr>
          <w:spacing w:val="-6"/>
        </w:rPr>
        <w:t xml:space="preserve"> </w:t>
      </w:r>
      <w:r>
        <w:t>using</w:t>
      </w:r>
      <w:r>
        <w:rPr>
          <w:spacing w:val="-6"/>
        </w:rPr>
        <w:t xml:space="preserve"> </w:t>
      </w:r>
      <w:r>
        <w:t>the</w:t>
      </w:r>
      <w:r>
        <w:rPr>
          <w:spacing w:val="-6"/>
        </w:rPr>
        <w:t xml:space="preserve"> </w:t>
      </w:r>
      <w:r>
        <w:t>AstraZeneca</w:t>
      </w:r>
      <w:r>
        <w:rPr>
          <w:spacing w:val="-6"/>
        </w:rPr>
        <w:t xml:space="preserve"> </w:t>
      </w:r>
      <w:r>
        <w:t>COVID-19</w:t>
      </w:r>
      <w:r>
        <w:rPr>
          <w:spacing w:val="-6"/>
        </w:rPr>
        <w:t xml:space="preserve"> </w:t>
      </w:r>
      <w:r>
        <w:t>vaccine</w:t>
      </w:r>
      <w:r>
        <w:rPr>
          <w:spacing w:val="-6"/>
        </w:rPr>
        <w:t xml:space="preserve"> </w:t>
      </w:r>
      <w:r>
        <w:t>have made precautionary decisions about pausing or limiting its use based on the potential risk of this serious adverse event. These decisions are also informed by the local risk for COVID-19, how much of the population is already immune from vaccination and in what age groups, and whether they have an alternative supply of vaccines.</w:t>
      </w:r>
    </w:p>
    <w:p w14:paraId="341332F6" w14:textId="77777777" w:rsidR="001325E9" w:rsidRDefault="001325E9">
      <w:pPr>
        <w:spacing w:line="271" w:lineRule="auto"/>
        <w:sectPr w:rsidR="001325E9">
          <w:pgSz w:w="11900" w:h="16840"/>
          <w:pgMar w:top="460" w:right="0" w:bottom="440" w:left="1680" w:header="269" w:footer="253" w:gutter="0"/>
          <w:cols w:space="720"/>
        </w:sectPr>
      </w:pPr>
    </w:p>
    <w:p w14:paraId="341332F7" w14:textId="77777777" w:rsidR="001325E9" w:rsidRDefault="001325E9">
      <w:pPr>
        <w:pStyle w:val="BodyText"/>
      </w:pPr>
    </w:p>
    <w:p w14:paraId="341332F8" w14:textId="77777777" w:rsidR="001325E9" w:rsidRDefault="001325E9">
      <w:pPr>
        <w:pStyle w:val="BodyText"/>
        <w:spacing w:before="178"/>
      </w:pPr>
    </w:p>
    <w:p w14:paraId="341332F9" w14:textId="77777777" w:rsidR="001325E9" w:rsidRDefault="00131608">
      <w:pPr>
        <w:pStyle w:val="BodyText"/>
        <w:spacing w:line="271" w:lineRule="auto"/>
        <w:ind w:left="487" w:right="2190"/>
      </w:pPr>
      <w:r>
        <w:t>The risk-versus-benefit assessment for the use of AstraZeneca COVID- 19 vaccine will be different for Australia compared to other countries, such as those with widespread transmission. This includes countries in our</w:t>
      </w:r>
      <w:r>
        <w:rPr>
          <w:spacing w:val="-4"/>
        </w:rPr>
        <w:t xml:space="preserve"> </w:t>
      </w:r>
      <w:r>
        <w:t>region</w:t>
      </w:r>
      <w:r>
        <w:rPr>
          <w:spacing w:val="-4"/>
        </w:rPr>
        <w:t xml:space="preserve"> </w:t>
      </w:r>
      <w:r>
        <w:t>such</w:t>
      </w:r>
      <w:r>
        <w:rPr>
          <w:spacing w:val="-5"/>
        </w:rPr>
        <w:t xml:space="preserve"> </w:t>
      </w:r>
      <w:r>
        <w:t>as</w:t>
      </w:r>
      <w:r>
        <w:rPr>
          <w:spacing w:val="-4"/>
        </w:rPr>
        <w:t xml:space="preserve"> </w:t>
      </w:r>
      <w:r>
        <w:t>those</w:t>
      </w:r>
      <w:r>
        <w:rPr>
          <w:spacing w:val="-4"/>
        </w:rPr>
        <w:t xml:space="preserve"> </w:t>
      </w:r>
      <w:r>
        <w:t>currently</w:t>
      </w:r>
      <w:r>
        <w:rPr>
          <w:spacing w:val="-5"/>
        </w:rPr>
        <w:t xml:space="preserve"> </w:t>
      </w:r>
      <w:r>
        <w:t>experiencing</w:t>
      </w:r>
      <w:r>
        <w:rPr>
          <w:spacing w:val="-4"/>
        </w:rPr>
        <w:t xml:space="preserve"> </w:t>
      </w:r>
      <w:r>
        <w:t>very</w:t>
      </w:r>
      <w:r>
        <w:rPr>
          <w:spacing w:val="-4"/>
        </w:rPr>
        <w:t xml:space="preserve"> </w:t>
      </w:r>
      <w:r>
        <w:t>serious</w:t>
      </w:r>
      <w:r>
        <w:rPr>
          <w:spacing w:val="-5"/>
        </w:rPr>
        <w:t xml:space="preserve"> </w:t>
      </w:r>
      <w:r>
        <w:t>outbreaks of COVID-19, such as Timor Leste, Papua New Guinea and others.</w:t>
      </w:r>
    </w:p>
    <w:p w14:paraId="341332FA" w14:textId="77777777" w:rsidR="001325E9" w:rsidRDefault="001325E9">
      <w:pPr>
        <w:pStyle w:val="BodyText"/>
      </w:pPr>
    </w:p>
    <w:p w14:paraId="341332FB" w14:textId="77777777" w:rsidR="001325E9" w:rsidRDefault="001325E9">
      <w:pPr>
        <w:pStyle w:val="BodyText"/>
        <w:spacing w:before="44"/>
      </w:pPr>
    </w:p>
    <w:p w14:paraId="341332FC" w14:textId="77777777" w:rsidR="001325E9" w:rsidRDefault="00131608">
      <w:pPr>
        <w:pStyle w:val="Heading3"/>
      </w:pPr>
      <w:r>
        <w:t>Key</w:t>
      </w:r>
      <w:r>
        <w:rPr>
          <w:spacing w:val="-5"/>
        </w:rPr>
        <w:t xml:space="preserve"> </w:t>
      </w:r>
      <w:r>
        <w:rPr>
          <w:spacing w:val="-2"/>
        </w:rPr>
        <w:t>Considerations</w:t>
      </w:r>
    </w:p>
    <w:p w14:paraId="341332FD" w14:textId="77777777" w:rsidR="001325E9" w:rsidRDefault="00131608">
      <w:pPr>
        <w:pStyle w:val="BodyText"/>
        <w:spacing w:before="356" w:line="271" w:lineRule="auto"/>
        <w:ind w:left="487" w:right="2190"/>
      </w:pPr>
      <w:r>
        <w:t>The</w:t>
      </w:r>
      <w:r>
        <w:rPr>
          <w:spacing w:val="-8"/>
        </w:rPr>
        <w:t xml:space="preserve"> </w:t>
      </w:r>
      <w:r>
        <w:t>following</w:t>
      </w:r>
      <w:r>
        <w:rPr>
          <w:spacing w:val="-8"/>
        </w:rPr>
        <w:t xml:space="preserve"> </w:t>
      </w:r>
      <w:r>
        <w:t>information</w:t>
      </w:r>
      <w:r>
        <w:rPr>
          <w:spacing w:val="-8"/>
        </w:rPr>
        <w:t xml:space="preserve"> </w:t>
      </w:r>
      <w:r>
        <w:t>has</w:t>
      </w:r>
      <w:r>
        <w:rPr>
          <w:spacing w:val="-8"/>
        </w:rPr>
        <w:t xml:space="preserve"> </w:t>
      </w:r>
      <w:r>
        <w:t>been</w:t>
      </w:r>
      <w:r>
        <w:rPr>
          <w:spacing w:val="-8"/>
        </w:rPr>
        <w:t xml:space="preserve"> </w:t>
      </w:r>
      <w:r>
        <w:t>considered</w:t>
      </w:r>
      <w:r>
        <w:rPr>
          <w:spacing w:val="-8"/>
        </w:rPr>
        <w:t xml:space="preserve"> </w:t>
      </w:r>
      <w:r>
        <w:t>by</w:t>
      </w:r>
      <w:r>
        <w:rPr>
          <w:spacing w:val="-8"/>
        </w:rPr>
        <w:t xml:space="preserve"> </w:t>
      </w:r>
      <w:r>
        <w:t>ATAGI</w:t>
      </w:r>
      <w:r>
        <w:rPr>
          <w:spacing w:val="-8"/>
        </w:rPr>
        <w:t xml:space="preserve"> </w:t>
      </w:r>
      <w:r>
        <w:t>in</w:t>
      </w:r>
      <w:r>
        <w:rPr>
          <w:spacing w:val="-8"/>
        </w:rPr>
        <w:t xml:space="preserve"> </w:t>
      </w:r>
      <w:r>
        <w:t>relation</w:t>
      </w:r>
      <w:r>
        <w:rPr>
          <w:spacing w:val="-8"/>
        </w:rPr>
        <w:t xml:space="preserve"> </w:t>
      </w:r>
      <w:r>
        <w:t>to its new recommendations:</w:t>
      </w:r>
    </w:p>
    <w:p w14:paraId="341332FE" w14:textId="77777777" w:rsidR="001325E9" w:rsidRDefault="001325E9">
      <w:pPr>
        <w:pStyle w:val="BodyText"/>
        <w:spacing w:before="30"/>
      </w:pPr>
    </w:p>
    <w:p w14:paraId="341332FF" w14:textId="77777777" w:rsidR="001325E9" w:rsidRDefault="00131608">
      <w:pPr>
        <w:pStyle w:val="Heading5"/>
      </w:pPr>
      <w:r>
        <w:t xml:space="preserve">Local </w:t>
      </w:r>
      <w:r>
        <w:rPr>
          <w:spacing w:val="-2"/>
        </w:rPr>
        <w:t>epidemiology:</w:t>
      </w:r>
    </w:p>
    <w:p w14:paraId="34133300" w14:textId="77777777" w:rsidR="001325E9" w:rsidRDefault="001325E9">
      <w:pPr>
        <w:pStyle w:val="BodyText"/>
        <w:spacing w:before="51"/>
        <w:rPr>
          <w:b/>
        </w:rPr>
      </w:pPr>
    </w:p>
    <w:p w14:paraId="34133301" w14:textId="77777777" w:rsidR="001325E9" w:rsidRDefault="00131608">
      <w:pPr>
        <w:pStyle w:val="BodyText"/>
        <w:spacing w:line="271" w:lineRule="auto"/>
        <w:ind w:left="1087" w:right="2190"/>
      </w:pPr>
      <w:r>
        <w:t>While Australia currently has very low or no community transmission</w:t>
      </w:r>
      <w:r>
        <w:rPr>
          <w:spacing w:val="-4"/>
        </w:rPr>
        <w:t xml:space="preserve"> </w:t>
      </w:r>
      <w:r>
        <w:t>of</w:t>
      </w:r>
      <w:r>
        <w:rPr>
          <w:spacing w:val="-4"/>
        </w:rPr>
        <w:t xml:space="preserve"> </w:t>
      </w:r>
      <w:r>
        <w:t>COVID-19,</w:t>
      </w:r>
      <w:r>
        <w:rPr>
          <w:spacing w:val="-4"/>
        </w:rPr>
        <w:t xml:space="preserve"> </w:t>
      </w:r>
      <w:r>
        <w:t>this</w:t>
      </w:r>
      <w:r>
        <w:rPr>
          <w:spacing w:val="-4"/>
        </w:rPr>
        <w:t xml:space="preserve"> </w:t>
      </w:r>
      <w:r>
        <w:t>could</w:t>
      </w:r>
      <w:r>
        <w:rPr>
          <w:spacing w:val="-4"/>
        </w:rPr>
        <w:t xml:space="preserve"> </w:t>
      </w:r>
      <w:r>
        <w:t>change,</w:t>
      </w:r>
      <w:r>
        <w:rPr>
          <w:spacing w:val="-4"/>
        </w:rPr>
        <w:t xml:space="preserve"> </w:t>
      </w:r>
      <w:r>
        <w:t>particularly</w:t>
      </w:r>
      <w:r>
        <w:rPr>
          <w:spacing w:val="-4"/>
        </w:rPr>
        <w:t xml:space="preserve"> </w:t>
      </w:r>
      <w:r>
        <w:t>in</w:t>
      </w:r>
      <w:r>
        <w:rPr>
          <w:spacing w:val="-4"/>
        </w:rPr>
        <w:t xml:space="preserve"> </w:t>
      </w:r>
      <w:r>
        <w:t>the context of high global transmission rates, including of new variants of the virus. The risk of serious disease and death in Australia</w:t>
      </w:r>
      <w:r>
        <w:rPr>
          <w:spacing w:val="-5"/>
        </w:rPr>
        <w:t xml:space="preserve"> </w:t>
      </w:r>
      <w:r>
        <w:t>remains,</w:t>
      </w:r>
      <w:r>
        <w:rPr>
          <w:spacing w:val="-5"/>
        </w:rPr>
        <w:t xml:space="preserve"> </w:t>
      </w:r>
      <w:r>
        <w:t>even</w:t>
      </w:r>
      <w:r>
        <w:rPr>
          <w:spacing w:val="-5"/>
        </w:rPr>
        <w:t xml:space="preserve"> </w:t>
      </w:r>
      <w:r>
        <w:t>as</w:t>
      </w:r>
      <w:r>
        <w:rPr>
          <w:spacing w:val="-5"/>
        </w:rPr>
        <w:t xml:space="preserve"> </w:t>
      </w:r>
      <w:r>
        <w:t>borders</w:t>
      </w:r>
      <w:r>
        <w:rPr>
          <w:spacing w:val="-5"/>
        </w:rPr>
        <w:t xml:space="preserve"> </w:t>
      </w:r>
      <w:r>
        <w:t>controls</w:t>
      </w:r>
      <w:r>
        <w:rPr>
          <w:spacing w:val="-5"/>
        </w:rPr>
        <w:t xml:space="preserve"> </w:t>
      </w:r>
      <w:r>
        <w:t>and</w:t>
      </w:r>
      <w:r>
        <w:rPr>
          <w:spacing w:val="-5"/>
        </w:rPr>
        <w:t xml:space="preserve"> </w:t>
      </w:r>
      <w:r>
        <w:t>other</w:t>
      </w:r>
      <w:r>
        <w:rPr>
          <w:spacing w:val="-5"/>
        </w:rPr>
        <w:t xml:space="preserve"> </w:t>
      </w:r>
      <w:r>
        <w:t xml:space="preserve">measures </w:t>
      </w:r>
      <w:r>
        <w:rPr>
          <w:spacing w:val="-2"/>
        </w:rPr>
        <w:t>continue.</w:t>
      </w:r>
    </w:p>
    <w:p w14:paraId="34133302" w14:textId="77777777" w:rsidR="001325E9" w:rsidRDefault="00131608">
      <w:pPr>
        <w:pStyle w:val="BodyText"/>
        <w:spacing w:before="116" w:line="271" w:lineRule="auto"/>
        <w:ind w:left="1087" w:right="2283"/>
      </w:pPr>
      <w:r>
        <w:t>Although</w:t>
      </w:r>
      <w:r>
        <w:rPr>
          <w:spacing w:val="-6"/>
        </w:rPr>
        <w:t xml:space="preserve"> </w:t>
      </w:r>
      <w:r>
        <w:t>Australia</w:t>
      </w:r>
      <w:r>
        <w:rPr>
          <w:spacing w:val="-6"/>
        </w:rPr>
        <w:t xml:space="preserve"> </w:t>
      </w:r>
      <w:r>
        <w:t>has</w:t>
      </w:r>
      <w:r>
        <w:rPr>
          <w:spacing w:val="-6"/>
        </w:rPr>
        <w:t xml:space="preserve"> </w:t>
      </w:r>
      <w:r>
        <w:t>had</w:t>
      </w:r>
      <w:r>
        <w:rPr>
          <w:spacing w:val="-6"/>
        </w:rPr>
        <w:t xml:space="preserve"> </w:t>
      </w:r>
      <w:r>
        <w:t>few</w:t>
      </w:r>
      <w:r>
        <w:rPr>
          <w:spacing w:val="-6"/>
        </w:rPr>
        <w:t xml:space="preserve"> </w:t>
      </w:r>
      <w:r>
        <w:t>deaths</w:t>
      </w:r>
      <w:r>
        <w:rPr>
          <w:spacing w:val="-6"/>
        </w:rPr>
        <w:t xml:space="preserve"> </w:t>
      </w:r>
      <w:r>
        <w:t>from</w:t>
      </w:r>
      <w:r>
        <w:rPr>
          <w:spacing w:val="-6"/>
        </w:rPr>
        <w:t xml:space="preserve"> </w:t>
      </w:r>
      <w:r>
        <w:t>COVID-19</w:t>
      </w:r>
      <w:r>
        <w:rPr>
          <w:spacing w:val="-6"/>
        </w:rPr>
        <w:t xml:space="preserve"> </w:t>
      </w:r>
      <w:r>
        <w:t>in</w:t>
      </w:r>
      <w:r>
        <w:rPr>
          <w:spacing w:val="-6"/>
        </w:rPr>
        <w:t xml:space="preserve"> </w:t>
      </w:r>
      <w:r>
        <w:t>young adults</w:t>
      </w:r>
      <w:r>
        <w:rPr>
          <w:spacing w:val="-4"/>
        </w:rPr>
        <w:t xml:space="preserve"> </w:t>
      </w:r>
      <w:r>
        <w:t>until</w:t>
      </w:r>
      <w:r>
        <w:rPr>
          <w:spacing w:val="-4"/>
        </w:rPr>
        <w:t xml:space="preserve"> </w:t>
      </w:r>
      <w:r>
        <w:t>now,</w:t>
      </w:r>
      <w:r>
        <w:rPr>
          <w:spacing w:val="-4"/>
        </w:rPr>
        <w:t xml:space="preserve"> </w:t>
      </w:r>
      <w:r>
        <w:t>large</w:t>
      </w:r>
      <w:r>
        <w:rPr>
          <w:spacing w:val="-4"/>
        </w:rPr>
        <w:t xml:space="preserve"> </w:t>
      </w:r>
      <w:r>
        <w:t>outbreaks</w:t>
      </w:r>
      <w:r>
        <w:rPr>
          <w:spacing w:val="-4"/>
        </w:rPr>
        <w:t xml:space="preserve"> </w:t>
      </w:r>
      <w:r>
        <w:t>in</w:t>
      </w:r>
      <w:r>
        <w:rPr>
          <w:spacing w:val="-4"/>
        </w:rPr>
        <w:t xml:space="preserve"> </w:t>
      </w:r>
      <w:r>
        <w:t>other</w:t>
      </w:r>
      <w:r>
        <w:rPr>
          <w:spacing w:val="-4"/>
        </w:rPr>
        <w:t xml:space="preserve"> </w:t>
      </w:r>
      <w:r>
        <w:t>countries</w:t>
      </w:r>
      <w:r>
        <w:rPr>
          <w:spacing w:val="-4"/>
        </w:rPr>
        <w:t xml:space="preserve"> </w:t>
      </w:r>
      <w:r>
        <w:t>have</w:t>
      </w:r>
      <w:r>
        <w:rPr>
          <w:spacing w:val="-4"/>
        </w:rPr>
        <w:t xml:space="preserve"> </w:t>
      </w:r>
      <w:r>
        <w:t>caused many thousands of deaths in young adults, indicating that the risk for serious outcomes exists across the age spectrum.</w:t>
      </w:r>
    </w:p>
    <w:p w14:paraId="34133303" w14:textId="77777777" w:rsidR="001325E9" w:rsidRDefault="001325E9">
      <w:pPr>
        <w:pStyle w:val="BodyText"/>
        <w:spacing w:before="28"/>
      </w:pPr>
    </w:p>
    <w:p w14:paraId="34133304" w14:textId="77777777" w:rsidR="001325E9" w:rsidRDefault="00131608">
      <w:pPr>
        <w:pStyle w:val="Heading5"/>
      </w:pPr>
      <w:r>
        <w:t>Vaccine</w:t>
      </w:r>
      <w:r>
        <w:rPr>
          <w:spacing w:val="-12"/>
        </w:rPr>
        <w:t xml:space="preserve"> </w:t>
      </w:r>
      <w:r>
        <w:t>availability</w:t>
      </w:r>
      <w:r>
        <w:rPr>
          <w:spacing w:val="-11"/>
        </w:rPr>
        <w:t xml:space="preserve"> </w:t>
      </w:r>
      <w:r>
        <w:t>and</w:t>
      </w:r>
      <w:r>
        <w:rPr>
          <w:spacing w:val="-11"/>
        </w:rPr>
        <w:t xml:space="preserve"> </w:t>
      </w:r>
      <w:r>
        <w:rPr>
          <w:spacing w:val="-2"/>
        </w:rPr>
        <w:t>uptake:</w:t>
      </w:r>
    </w:p>
    <w:p w14:paraId="34133305" w14:textId="77777777" w:rsidR="001325E9" w:rsidRDefault="001325E9">
      <w:pPr>
        <w:pStyle w:val="BodyText"/>
        <w:spacing w:before="52"/>
        <w:rPr>
          <w:b/>
        </w:rPr>
      </w:pPr>
    </w:p>
    <w:p w14:paraId="34133306" w14:textId="77777777" w:rsidR="001325E9" w:rsidRDefault="00131608">
      <w:pPr>
        <w:pStyle w:val="BodyText"/>
        <w:spacing w:line="271" w:lineRule="auto"/>
        <w:ind w:left="1087" w:right="2190"/>
      </w:pPr>
      <w:r>
        <w:t>The AstraZeneca vaccine is highly effective at reducing the risk of death or severe disease from COVID-19 across all adult age groups. At the present time, the AstraZeneca vaccine is the only vaccine option for reducing this risk for many Australians, since the</w:t>
      </w:r>
      <w:r>
        <w:rPr>
          <w:spacing w:val="-5"/>
        </w:rPr>
        <w:t xml:space="preserve"> </w:t>
      </w:r>
      <w:r>
        <w:t>global</w:t>
      </w:r>
      <w:r>
        <w:rPr>
          <w:spacing w:val="-5"/>
        </w:rPr>
        <w:t xml:space="preserve"> </w:t>
      </w:r>
      <w:r>
        <w:t>availability</w:t>
      </w:r>
      <w:r>
        <w:rPr>
          <w:spacing w:val="-5"/>
        </w:rPr>
        <w:t xml:space="preserve"> </w:t>
      </w:r>
      <w:r>
        <w:t>of</w:t>
      </w:r>
      <w:r>
        <w:rPr>
          <w:spacing w:val="-5"/>
        </w:rPr>
        <w:t xml:space="preserve"> </w:t>
      </w:r>
      <w:r>
        <w:t>alternative</w:t>
      </w:r>
      <w:r>
        <w:rPr>
          <w:spacing w:val="-5"/>
        </w:rPr>
        <w:t xml:space="preserve"> </w:t>
      </w:r>
      <w:r>
        <w:t>vaccines</w:t>
      </w:r>
      <w:r>
        <w:rPr>
          <w:spacing w:val="-5"/>
        </w:rPr>
        <w:t xml:space="preserve"> </w:t>
      </w:r>
      <w:r>
        <w:t>is</w:t>
      </w:r>
      <w:r>
        <w:rPr>
          <w:spacing w:val="-5"/>
        </w:rPr>
        <w:t xml:space="preserve"> </w:t>
      </w:r>
      <w:r>
        <w:t>highly</w:t>
      </w:r>
      <w:r>
        <w:rPr>
          <w:spacing w:val="-5"/>
        </w:rPr>
        <w:t xml:space="preserve"> </w:t>
      </w:r>
      <w:r>
        <w:t>constrained.</w:t>
      </w:r>
    </w:p>
    <w:p w14:paraId="34133307" w14:textId="77777777" w:rsidR="001325E9" w:rsidRDefault="00131608">
      <w:pPr>
        <w:pStyle w:val="BodyText"/>
        <w:spacing w:before="116" w:line="271" w:lineRule="auto"/>
        <w:ind w:left="1087" w:right="2283"/>
      </w:pPr>
      <w:r>
        <w:t>ATAGI recognises this safety concern will likely impact on confidence</w:t>
      </w:r>
      <w:r>
        <w:rPr>
          <w:spacing w:val="-5"/>
        </w:rPr>
        <w:t xml:space="preserve"> </w:t>
      </w:r>
      <w:r>
        <w:t>in</w:t>
      </w:r>
      <w:r>
        <w:rPr>
          <w:spacing w:val="-5"/>
        </w:rPr>
        <w:t xml:space="preserve"> </w:t>
      </w:r>
      <w:r>
        <w:t>being</w:t>
      </w:r>
      <w:r>
        <w:rPr>
          <w:spacing w:val="-5"/>
        </w:rPr>
        <w:t xml:space="preserve"> </w:t>
      </w:r>
      <w:r>
        <w:t>vaccinated</w:t>
      </w:r>
      <w:r>
        <w:rPr>
          <w:spacing w:val="-5"/>
        </w:rPr>
        <w:t xml:space="preserve"> </w:t>
      </w:r>
      <w:r>
        <w:t>with</w:t>
      </w:r>
      <w:r>
        <w:rPr>
          <w:spacing w:val="-5"/>
        </w:rPr>
        <w:t xml:space="preserve"> </w:t>
      </w:r>
      <w:r>
        <w:t>AstraZeneca</w:t>
      </w:r>
      <w:r>
        <w:rPr>
          <w:spacing w:val="-5"/>
        </w:rPr>
        <w:t xml:space="preserve"> </w:t>
      </w:r>
      <w:r>
        <w:t>vaccine</w:t>
      </w:r>
      <w:r>
        <w:rPr>
          <w:spacing w:val="-5"/>
        </w:rPr>
        <w:t xml:space="preserve"> </w:t>
      </w:r>
      <w:r>
        <w:t>in</w:t>
      </w:r>
      <w:r>
        <w:rPr>
          <w:spacing w:val="-5"/>
        </w:rPr>
        <w:t xml:space="preserve"> </w:t>
      </w:r>
      <w:r>
        <w:t>all age groups.</w:t>
      </w:r>
    </w:p>
    <w:p w14:paraId="34133308" w14:textId="77777777" w:rsidR="001325E9" w:rsidRDefault="00131608">
      <w:pPr>
        <w:pStyle w:val="BodyText"/>
        <w:spacing w:before="118" w:line="271" w:lineRule="auto"/>
        <w:ind w:left="1087" w:right="2373"/>
      </w:pPr>
      <w:r>
        <w:t>Until</w:t>
      </w:r>
      <w:r>
        <w:rPr>
          <w:spacing w:val="-7"/>
        </w:rPr>
        <w:t xml:space="preserve"> </w:t>
      </w:r>
      <w:r>
        <w:t>the</w:t>
      </w:r>
      <w:r>
        <w:rPr>
          <w:spacing w:val="-7"/>
        </w:rPr>
        <w:t xml:space="preserve"> </w:t>
      </w:r>
      <w:r>
        <w:t>Government</w:t>
      </w:r>
      <w:r>
        <w:rPr>
          <w:spacing w:val="-7"/>
        </w:rPr>
        <w:t xml:space="preserve"> </w:t>
      </w:r>
      <w:r>
        <w:t>can</w:t>
      </w:r>
      <w:r>
        <w:rPr>
          <w:spacing w:val="-7"/>
        </w:rPr>
        <w:t xml:space="preserve"> </w:t>
      </w:r>
      <w:r>
        <w:t>increase</w:t>
      </w:r>
      <w:r>
        <w:rPr>
          <w:spacing w:val="-7"/>
        </w:rPr>
        <w:t xml:space="preserve"> </w:t>
      </w:r>
      <w:r>
        <w:t>supply</w:t>
      </w:r>
      <w:r>
        <w:rPr>
          <w:spacing w:val="-7"/>
        </w:rPr>
        <w:t xml:space="preserve"> </w:t>
      </w:r>
      <w:r>
        <w:t>of</w:t>
      </w:r>
      <w:r>
        <w:rPr>
          <w:spacing w:val="-7"/>
        </w:rPr>
        <w:t xml:space="preserve"> </w:t>
      </w:r>
      <w:r>
        <w:t>COVID-19</w:t>
      </w:r>
      <w:r>
        <w:rPr>
          <w:spacing w:val="-7"/>
        </w:rPr>
        <w:t xml:space="preserve"> </w:t>
      </w:r>
      <w:r>
        <w:t>vaccines other than AstraZeneca, overall coverage under Australia's COVID-19</w:t>
      </w:r>
      <w:r>
        <w:rPr>
          <w:spacing w:val="-1"/>
        </w:rPr>
        <w:t xml:space="preserve"> </w:t>
      </w:r>
      <w:r>
        <w:t>vaccine</w:t>
      </w:r>
      <w:r>
        <w:rPr>
          <w:spacing w:val="-1"/>
        </w:rPr>
        <w:t xml:space="preserve"> </w:t>
      </w:r>
      <w:r>
        <w:t>program</w:t>
      </w:r>
      <w:r>
        <w:rPr>
          <w:spacing w:val="-1"/>
        </w:rPr>
        <w:t xml:space="preserve"> </w:t>
      </w:r>
      <w:r>
        <w:t>will</w:t>
      </w:r>
      <w:r>
        <w:rPr>
          <w:spacing w:val="-1"/>
        </w:rPr>
        <w:t xml:space="preserve"> </w:t>
      </w:r>
      <w:r>
        <w:t>likely</w:t>
      </w:r>
      <w:r>
        <w:rPr>
          <w:spacing w:val="-1"/>
        </w:rPr>
        <w:t xml:space="preserve"> </w:t>
      </w:r>
      <w:r>
        <w:t>be</w:t>
      </w:r>
      <w:r>
        <w:rPr>
          <w:spacing w:val="-1"/>
        </w:rPr>
        <w:t xml:space="preserve"> </w:t>
      </w:r>
      <w:r>
        <w:t>reduced.</w:t>
      </w:r>
      <w:r>
        <w:rPr>
          <w:spacing w:val="-1"/>
        </w:rPr>
        <w:t xml:space="preserve"> </w:t>
      </w:r>
      <w:r>
        <w:t>This</w:t>
      </w:r>
      <w:r>
        <w:rPr>
          <w:spacing w:val="-1"/>
        </w:rPr>
        <w:t xml:space="preserve"> </w:t>
      </w:r>
      <w:r>
        <w:t>will</w:t>
      </w:r>
      <w:r>
        <w:rPr>
          <w:spacing w:val="-1"/>
        </w:rPr>
        <w:t xml:space="preserve"> </w:t>
      </w:r>
      <w:r>
        <w:t>likely</w:t>
      </w:r>
    </w:p>
    <w:p w14:paraId="34133309" w14:textId="77777777" w:rsidR="001325E9" w:rsidRDefault="001325E9">
      <w:pPr>
        <w:spacing w:line="271" w:lineRule="auto"/>
        <w:sectPr w:rsidR="001325E9">
          <w:pgSz w:w="11900" w:h="16840"/>
          <w:pgMar w:top="460" w:right="0" w:bottom="440" w:left="1680" w:header="269" w:footer="253" w:gutter="0"/>
          <w:cols w:space="720"/>
        </w:sectPr>
      </w:pPr>
    </w:p>
    <w:p w14:paraId="3413330A" w14:textId="77777777" w:rsidR="001325E9" w:rsidRDefault="00131608">
      <w:pPr>
        <w:pStyle w:val="BodyText"/>
        <w:spacing w:before="97" w:line="271" w:lineRule="auto"/>
        <w:ind w:left="1087" w:right="2190"/>
      </w:pPr>
      <w:r>
        <w:lastRenderedPageBreak/>
        <w:t>impact</w:t>
      </w:r>
      <w:r>
        <w:rPr>
          <w:spacing w:val="-5"/>
        </w:rPr>
        <w:t xml:space="preserve"> </w:t>
      </w:r>
      <w:r>
        <w:t>the</w:t>
      </w:r>
      <w:r>
        <w:rPr>
          <w:spacing w:val="-5"/>
        </w:rPr>
        <w:t xml:space="preserve"> </w:t>
      </w:r>
      <w:r>
        <w:t>time</w:t>
      </w:r>
      <w:r>
        <w:rPr>
          <w:spacing w:val="-5"/>
        </w:rPr>
        <w:t xml:space="preserve"> </w:t>
      </w:r>
      <w:r>
        <w:t>frame</w:t>
      </w:r>
      <w:r>
        <w:rPr>
          <w:spacing w:val="-5"/>
        </w:rPr>
        <w:t xml:space="preserve"> </w:t>
      </w:r>
      <w:r>
        <w:t>to</w:t>
      </w:r>
      <w:r>
        <w:rPr>
          <w:spacing w:val="-5"/>
        </w:rPr>
        <w:t xml:space="preserve"> </w:t>
      </w:r>
      <w:r>
        <w:t>which</w:t>
      </w:r>
      <w:r>
        <w:rPr>
          <w:spacing w:val="-5"/>
        </w:rPr>
        <w:t xml:space="preserve"> </w:t>
      </w:r>
      <w:r>
        <w:t>the</w:t>
      </w:r>
      <w:r>
        <w:rPr>
          <w:spacing w:val="-5"/>
        </w:rPr>
        <w:t xml:space="preserve"> </w:t>
      </w:r>
      <w:r>
        <w:t>Australian</w:t>
      </w:r>
      <w:r>
        <w:rPr>
          <w:spacing w:val="-5"/>
        </w:rPr>
        <w:t xml:space="preserve"> </w:t>
      </w:r>
      <w:r>
        <w:t>population</w:t>
      </w:r>
      <w:r>
        <w:rPr>
          <w:spacing w:val="-5"/>
        </w:rPr>
        <w:t xml:space="preserve"> </w:t>
      </w:r>
      <w:r>
        <w:t>is protected against COVID-19.</w:t>
      </w:r>
    </w:p>
    <w:p w14:paraId="3413330B" w14:textId="77777777" w:rsidR="001325E9" w:rsidRDefault="00131608">
      <w:pPr>
        <w:pStyle w:val="BodyText"/>
        <w:spacing w:before="118" w:line="271" w:lineRule="auto"/>
        <w:ind w:left="1087" w:right="2190"/>
      </w:pPr>
      <w:r>
        <w:t>In the short term, delays in vaccine uptake increase the vulnerability</w:t>
      </w:r>
      <w:r>
        <w:rPr>
          <w:spacing w:val="-7"/>
        </w:rPr>
        <w:t xml:space="preserve"> </w:t>
      </w:r>
      <w:r>
        <w:t>of</w:t>
      </w:r>
      <w:r>
        <w:rPr>
          <w:spacing w:val="-7"/>
        </w:rPr>
        <w:t xml:space="preserve"> </w:t>
      </w:r>
      <w:r>
        <w:t>the</w:t>
      </w:r>
      <w:r>
        <w:rPr>
          <w:spacing w:val="-7"/>
        </w:rPr>
        <w:t xml:space="preserve"> </w:t>
      </w:r>
      <w:r>
        <w:t>Australian</w:t>
      </w:r>
      <w:r>
        <w:rPr>
          <w:spacing w:val="-7"/>
        </w:rPr>
        <w:t xml:space="preserve"> </w:t>
      </w:r>
      <w:r>
        <w:t>population</w:t>
      </w:r>
      <w:r>
        <w:rPr>
          <w:spacing w:val="-7"/>
        </w:rPr>
        <w:t xml:space="preserve"> </w:t>
      </w:r>
      <w:r>
        <w:t>to</w:t>
      </w:r>
      <w:r>
        <w:rPr>
          <w:spacing w:val="-7"/>
        </w:rPr>
        <w:t xml:space="preserve"> </w:t>
      </w:r>
      <w:r>
        <w:t>outbreaks</w:t>
      </w:r>
      <w:r>
        <w:rPr>
          <w:spacing w:val="-7"/>
        </w:rPr>
        <w:t xml:space="preserve"> </w:t>
      </w:r>
      <w:r>
        <w:t>of</w:t>
      </w:r>
      <w:r>
        <w:rPr>
          <w:spacing w:val="-7"/>
        </w:rPr>
        <w:t xml:space="preserve"> </w:t>
      </w:r>
      <w:r>
        <w:t>COVID- 19 and the attendant risk of death and serious morbidity, especially among older Australians.</w:t>
      </w:r>
    </w:p>
    <w:p w14:paraId="3413330C" w14:textId="77777777" w:rsidR="001325E9" w:rsidRDefault="001325E9">
      <w:pPr>
        <w:pStyle w:val="BodyText"/>
        <w:spacing w:before="29"/>
      </w:pPr>
    </w:p>
    <w:p w14:paraId="3413330D" w14:textId="77777777" w:rsidR="001325E9" w:rsidRDefault="00131608">
      <w:pPr>
        <w:pStyle w:val="Heading5"/>
      </w:pPr>
      <w:r>
        <w:t>Evidence</w:t>
      </w:r>
      <w:r>
        <w:rPr>
          <w:spacing w:val="-2"/>
        </w:rPr>
        <w:t xml:space="preserve"> </w:t>
      </w:r>
      <w:r>
        <w:t>regarding</w:t>
      </w:r>
      <w:r>
        <w:rPr>
          <w:spacing w:val="-2"/>
        </w:rPr>
        <w:t xml:space="preserve"> </w:t>
      </w:r>
      <w:r>
        <w:rPr>
          <w:spacing w:val="-4"/>
        </w:rPr>
        <w:t>TTS:</w:t>
      </w:r>
    </w:p>
    <w:p w14:paraId="3413330E" w14:textId="77777777" w:rsidR="001325E9" w:rsidRDefault="001325E9">
      <w:pPr>
        <w:pStyle w:val="BodyText"/>
        <w:spacing w:before="51"/>
        <w:rPr>
          <w:b/>
        </w:rPr>
      </w:pPr>
    </w:p>
    <w:p w14:paraId="3413330F" w14:textId="77777777" w:rsidR="001325E9" w:rsidRDefault="00131608">
      <w:pPr>
        <w:pStyle w:val="BodyText"/>
        <w:spacing w:line="271" w:lineRule="auto"/>
        <w:ind w:left="1087" w:right="2241"/>
      </w:pPr>
      <w:r>
        <w:t>The</w:t>
      </w:r>
      <w:r>
        <w:rPr>
          <w:spacing w:val="-5"/>
        </w:rPr>
        <w:t xml:space="preserve"> </w:t>
      </w:r>
      <w:r>
        <w:t>AstraZeneca</w:t>
      </w:r>
      <w:r>
        <w:rPr>
          <w:spacing w:val="-5"/>
        </w:rPr>
        <w:t xml:space="preserve"> </w:t>
      </w:r>
      <w:r>
        <w:t>vaccine</w:t>
      </w:r>
      <w:r>
        <w:rPr>
          <w:spacing w:val="-5"/>
        </w:rPr>
        <w:t xml:space="preserve"> </w:t>
      </w:r>
      <w:r>
        <w:t>appears</w:t>
      </w:r>
      <w:r>
        <w:rPr>
          <w:spacing w:val="-5"/>
        </w:rPr>
        <w:t xml:space="preserve"> </w:t>
      </w:r>
      <w:r>
        <w:t>likely</w:t>
      </w:r>
      <w:r>
        <w:rPr>
          <w:spacing w:val="-5"/>
        </w:rPr>
        <w:t xml:space="preserve"> </w:t>
      </w:r>
      <w:r>
        <w:t>to</w:t>
      </w:r>
      <w:r>
        <w:rPr>
          <w:spacing w:val="-5"/>
        </w:rPr>
        <w:t xml:space="preserve"> </w:t>
      </w:r>
      <w:r>
        <w:t>be</w:t>
      </w:r>
      <w:r>
        <w:rPr>
          <w:spacing w:val="-5"/>
        </w:rPr>
        <w:t xml:space="preserve"> </w:t>
      </w:r>
      <w:r>
        <w:t>causally-linked</w:t>
      </w:r>
      <w:r>
        <w:rPr>
          <w:spacing w:val="-5"/>
        </w:rPr>
        <w:t xml:space="preserve"> </w:t>
      </w:r>
      <w:r>
        <w:t>with a risk of this newly recognised thrombosis with thrombocytopenia syndrome.</w:t>
      </w:r>
    </w:p>
    <w:p w14:paraId="34133310" w14:textId="77777777" w:rsidR="001325E9" w:rsidRDefault="00131608">
      <w:pPr>
        <w:pStyle w:val="BodyText"/>
        <w:spacing w:before="118" w:line="271" w:lineRule="auto"/>
        <w:ind w:left="1087" w:right="2190"/>
      </w:pPr>
      <w:r>
        <w:t>There</w:t>
      </w:r>
      <w:r>
        <w:rPr>
          <w:spacing w:val="-5"/>
        </w:rPr>
        <w:t xml:space="preserve"> </w:t>
      </w:r>
      <w:r>
        <w:t>is</w:t>
      </w:r>
      <w:r>
        <w:rPr>
          <w:spacing w:val="-5"/>
        </w:rPr>
        <w:t xml:space="preserve"> </w:t>
      </w:r>
      <w:r>
        <w:t>currently</w:t>
      </w:r>
      <w:r>
        <w:rPr>
          <w:spacing w:val="-5"/>
        </w:rPr>
        <w:t xml:space="preserve"> </w:t>
      </w:r>
      <w:r>
        <w:t>uncertainty</w:t>
      </w:r>
      <w:r>
        <w:rPr>
          <w:spacing w:val="-5"/>
        </w:rPr>
        <w:t xml:space="preserve"> </w:t>
      </w:r>
      <w:r>
        <w:t>in,</w:t>
      </w:r>
      <w:r>
        <w:rPr>
          <w:spacing w:val="-5"/>
        </w:rPr>
        <w:t xml:space="preserve"> </w:t>
      </w:r>
      <w:r>
        <w:t>and</w:t>
      </w:r>
      <w:r>
        <w:rPr>
          <w:spacing w:val="-5"/>
        </w:rPr>
        <w:t xml:space="preserve"> </w:t>
      </w:r>
      <w:r>
        <w:t>different</w:t>
      </w:r>
      <w:r>
        <w:rPr>
          <w:spacing w:val="-5"/>
        </w:rPr>
        <w:t xml:space="preserve"> </w:t>
      </w:r>
      <w:r>
        <w:t>reported</w:t>
      </w:r>
      <w:r>
        <w:rPr>
          <w:spacing w:val="-5"/>
        </w:rPr>
        <w:t xml:space="preserve"> </w:t>
      </w:r>
      <w:r>
        <w:t>rates</w:t>
      </w:r>
      <w:r>
        <w:rPr>
          <w:spacing w:val="-5"/>
        </w:rPr>
        <w:t xml:space="preserve"> </w:t>
      </w:r>
      <w:r>
        <w:t>of risk, for this adverse event.</w:t>
      </w:r>
    </w:p>
    <w:p w14:paraId="34133311" w14:textId="77777777" w:rsidR="001325E9" w:rsidRDefault="00131608">
      <w:pPr>
        <w:pStyle w:val="BodyText"/>
        <w:spacing w:before="119" w:line="271" w:lineRule="auto"/>
        <w:ind w:left="1087" w:right="2190"/>
      </w:pPr>
      <w:r>
        <w:t>Studies have suggested it may occur in approximately 4 - 6 people</w:t>
      </w:r>
      <w:r>
        <w:rPr>
          <w:spacing w:val="-4"/>
        </w:rPr>
        <w:t xml:space="preserve"> </w:t>
      </w:r>
      <w:r>
        <w:t>in</w:t>
      </w:r>
      <w:r>
        <w:rPr>
          <w:spacing w:val="-4"/>
        </w:rPr>
        <w:t xml:space="preserve"> </w:t>
      </w:r>
      <w:r>
        <w:t>every</w:t>
      </w:r>
      <w:r>
        <w:rPr>
          <w:spacing w:val="-4"/>
        </w:rPr>
        <w:t xml:space="preserve"> </w:t>
      </w:r>
      <w:r>
        <w:t>one</w:t>
      </w:r>
      <w:r>
        <w:rPr>
          <w:spacing w:val="-4"/>
        </w:rPr>
        <w:t xml:space="preserve"> </w:t>
      </w:r>
      <w:r>
        <w:t>million</w:t>
      </w:r>
      <w:r>
        <w:rPr>
          <w:spacing w:val="-4"/>
        </w:rPr>
        <w:t xml:space="preserve"> </w:t>
      </w:r>
      <w:r>
        <w:t>people</w:t>
      </w:r>
      <w:r>
        <w:rPr>
          <w:spacing w:val="-4"/>
        </w:rPr>
        <w:t xml:space="preserve"> </w:t>
      </w:r>
      <w:r>
        <w:t>in</w:t>
      </w:r>
      <w:r>
        <w:rPr>
          <w:spacing w:val="-4"/>
        </w:rPr>
        <w:t xml:space="preserve"> </w:t>
      </w:r>
      <w:r>
        <w:t>the</w:t>
      </w:r>
      <w:r>
        <w:rPr>
          <w:spacing w:val="-4"/>
        </w:rPr>
        <w:t xml:space="preserve"> </w:t>
      </w:r>
      <w:r>
        <w:t>4-20</w:t>
      </w:r>
      <w:r>
        <w:rPr>
          <w:spacing w:val="-4"/>
        </w:rPr>
        <w:t xml:space="preserve"> </w:t>
      </w:r>
      <w:r>
        <w:t>days</w:t>
      </w:r>
      <w:r>
        <w:rPr>
          <w:spacing w:val="-4"/>
        </w:rPr>
        <w:t xml:space="preserve"> </w:t>
      </w:r>
      <w:r>
        <w:t>after</w:t>
      </w:r>
      <w:r>
        <w:rPr>
          <w:spacing w:val="-4"/>
        </w:rPr>
        <w:t xml:space="preserve"> </w:t>
      </w:r>
      <w:r>
        <w:t>the</w:t>
      </w:r>
      <w:r>
        <w:rPr>
          <w:spacing w:val="-4"/>
        </w:rPr>
        <w:t xml:space="preserve"> </w:t>
      </w:r>
      <w:r>
        <w:t>first dose of vaccine. However, higher rates have been reported in Germany and some Scandinavian countries.</w:t>
      </w:r>
    </w:p>
    <w:p w14:paraId="34133312" w14:textId="77777777" w:rsidR="001325E9" w:rsidRDefault="00131608">
      <w:pPr>
        <w:pStyle w:val="BodyText"/>
        <w:spacing w:before="117" w:line="271" w:lineRule="auto"/>
        <w:ind w:left="1087" w:right="2190"/>
      </w:pPr>
      <w:r>
        <w:t>Some evidence suggests the risk of this condition occurring may be</w:t>
      </w:r>
      <w:r>
        <w:rPr>
          <w:spacing w:val="-4"/>
        </w:rPr>
        <w:t xml:space="preserve"> </w:t>
      </w:r>
      <w:r>
        <w:t>somewhat</w:t>
      </w:r>
      <w:r>
        <w:rPr>
          <w:spacing w:val="-4"/>
        </w:rPr>
        <w:t xml:space="preserve"> </w:t>
      </w:r>
      <w:r>
        <w:t>higher</w:t>
      </w:r>
      <w:r>
        <w:rPr>
          <w:spacing w:val="-4"/>
        </w:rPr>
        <w:t xml:space="preserve"> </w:t>
      </w:r>
      <w:r>
        <w:t>in</w:t>
      </w:r>
      <w:r>
        <w:rPr>
          <w:spacing w:val="-4"/>
        </w:rPr>
        <w:t xml:space="preserve"> </w:t>
      </w:r>
      <w:r>
        <w:t>people</w:t>
      </w:r>
      <w:r>
        <w:rPr>
          <w:spacing w:val="-4"/>
        </w:rPr>
        <w:t xml:space="preserve"> </w:t>
      </w:r>
      <w:r>
        <w:t>of</w:t>
      </w:r>
      <w:r>
        <w:rPr>
          <w:spacing w:val="-4"/>
        </w:rPr>
        <w:t xml:space="preserve"> </w:t>
      </w:r>
      <w:r>
        <w:t>a</w:t>
      </w:r>
      <w:r>
        <w:rPr>
          <w:spacing w:val="-4"/>
        </w:rPr>
        <w:t xml:space="preserve"> </w:t>
      </w:r>
      <w:r>
        <w:t>younger</w:t>
      </w:r>
      <w:r>
        <w:rPr>
          <w:spacing w:val="-4"/>
        </w:rPr>
        <w:t xml:space="preserve"> </w:t>
      </w:r>
      <w:r>
        <w:t>age,</w:t>
      </w:r>
      <w:r>
        <w:rPr>
          <w:spacing w:val="-4"/>
        </w:rPr>
        <w:t xml:space="preserve"> </w:t>
      </w:r>
      <w:r>
        <w:t>however</w:t>
      </w:r>
      <w:r>
        <w:rPr>
          <w:spacing w:val="-4"/>
        </w:rPr>
        <w:t xml:space="preserve"> </w:t>
      </w:r>
      <w:r>
        <w:t>a</w:t>
      </w:r>
      <w:r>
        <w:rPr>
          <w:spacing w:val="-4"/>
        </w:rPr>
        <w:t xml:space="preserve"> </w:t>
      </w:r>
      <w:r>
        <w:t>small number of cases have been reported in people of different ages (including older adults).</w:t>
      </w:r>
    </w:p>
    <w:p w14:paraId="34133313" w14:textId="77777777" w:rsidR="001325E9" w:rsidRDefault="00131608">
      <w:pPr>
        <w:pStyle w:val="BodyText"/>
        <w:spacing w:before="117" w:line="271" w:lineRule="auto"/>
        <w:ind w:left="1087" w:right="2190"/>
      </w:pPr>
      <w:r>
        <w:t>While there have been more reports of TTS in women in some settings, this may be because more vaccine doses have been given</w:t>
      </w:r>
      <w:r>
        <w:rPr>
          <w:spacing w:val="-4"/>
        </w:rPr>
        <w:t xml:space="preserve"> </w:t>
      </w:r>
      <w:r>
        <w:t>to</w:t>
      </w:r>
      <w:r>
        <w:rPr>
          <w:spacing w:val="-4"/>
        </w:rPr>
        <w:t xml:space="preserve"> </w:t>
      </w:r>
      <w:r>
        <w:t>women.</w:t>
      </w:r>
      <w:r>
        <w:rPr>
          <w:spacing w:val="-4"/>
        </w:rPr>
        <w:t xml:space="preserve"> </w:t>
      </w:r>
      <w:r>
        <w:t>In</w:t>
      </w:r>
      <w:r>
        <w:rPr>
          <w:spacing w:val="-4"/>
        </w:rPr>
        <w:t xml:space="preserve"> </w:t>
      </w:r>
      <w:r>
        <w:t>one</w:t>
      </w:r>
      <w:r>
        <w:rPr>
          <w:spacing w:val="-4"/>
        </w:rPr>
        <w:t xml:space="preserve"> </w:t>
      </w:r>
      <w:r>
        <w:t>country</w:t>
      </w:r>
      <w:r>
        <w:rPr>
          <w:spacing w:val="-4"/>
        </w:rPr>
        <w:t xml:space="preserve"> </w:t>
      </w:r>
      <w:r>
        <w:t>the</w:t>
      </w:r>
      <w:r>
        <w:rPr>
          <w:spacing w:val="-4"/>
        </w:rPr>
        <w:t xml:space="preserve"> </w:t>
      </w:r>
      <w:r>
        <w:t>reported</w:t>
      </w:r>
      <w:r>
        <w:rPr>
          <w:spacing w:val="-4"/>
        </w:rPr>
        <w:t xml:space="preserve"> </w:t>
      </w:r>
      <w:r>
        <w:t>rate</w:t>
      </w:r>
      <w:r>
        <w:rPr>
          <w:spacing w:val="-4"/>
        </w:rPr>
        <w:t xml:space="preserve"> </w:t>
      </w:r>
      <w:r>
        <w:t>of</w:t>
      </w:r>
      <w:r>
        <w:rPr>
          <w:spacing w:val="-4"/>
        </w:rPr>
        <w:t xml:space="preserve"> </w:t>
      </w:r>
      <w:r>
        <w:t>TTS</w:t>
      </w:r>
      <w:r>
        <w:rPr>
          <w:spacing w:val="-4"/>
        </w:rPr>
        <w:t xml:space="preserve"> </w:t>
      </w:r>
      <w:r>
        <w:t>(number of cases adjusted for the number of men and women vaccinated) was similar in men and women.</w:t>
      </w:r>
    </w:p>
    <w:p w14:paraId="34133314" w14:textId="77777777" w:rsidR="001325E9" w:rsidRDefault="00131608">
      <w:pPr>
        <w:pStyle w:val="BodyText"/>
        <w:spacing w:before="116" w:line="271" w:lineRule="auto"/>
        <w:ind w:left="1087" w:right="2190"/>
      </w:pPr>
      <w:r>
        <w:t>TTS</w:t>
      </w:r>
      <w:r>
        <w:rPr>
          <w:spacing w:val="-4"/>
        </w:rPr>
        <w:t xml:space="preserve"> </w:t>
      </w:r>
      <w:r>
        <w:t>can</w:t>
      </w:r>
      <w:r>
        <w:rPr>
          <w:spacing w:val="-4"/>
        </w:rPr>
        <w:t xml:space="preserve"> </w:t>
      </w:r>
      <w:r>
        <w:t>cause</w:t>
      </w:r>
      <w:r>
        <w:rPr>
          <w:spacing w:val="-4"/>
        </w:rPr>
        <w:t xml:space="preserve"> </w:t>
      </w:r>
      <w:r>
        <w:t>serious</w:t>
      </w:r>
      <w:r>
        <w:rPr>
          <w:spacing w:val="-4"/>
        </w:rPr>
        <w:t xml:space="preserve"> </w:t>
      </w:r>
      <w:r>
        <w:t>long</w:t>
      </w:r>
      <w:r>
        <w:rPr>
          <w:spacing w:val="-4"/>
        </w:rPr>
        <w:t xml:space="preserve"> </w:t>
      </w:r>
      <w:r>
        <w:t>term</w:t>
      </w:r>
      <w:r>
        <w:rPr>
          <w:spacing w:val="-4"/>
        </w:rPr>
        <w:t xml:space="preserve"> </w:t>
      </w:r>
      <w:r>
        <w:t>disability</w:t>
      </w:r>
      <w:r>
        <w:rPr>
          <w:spacing w:val="-4"/>
        </w:rPr>
        <w:t xml:space="preserve"> </w:t>
      </w:r>
      <w:r>
        <w:t>or</w:t>
      </w:r>
      <w:r>
        <w:rPr>
          <w:spacing w:val="-4"/>
        </w:rPr>
        <w:t xml:space="preserve"> </w:t>
      </w:r>
      <w:r>
        <w:t>death</w:t>
      </w:r>
      <w:r>
        <w:rPr>
          <w:spacing w:val="-4"/>
        </w:rPr>
        <w:t xml:space="preserve"> </w:t>
      </w:r>
      <w:r>
        <w:t>(with</w:t>
      </w:r>
      <w:r>
        <w:rPr>
          <w:spacing w:val="-4"/>
        </w:rPr>
        <w:t xml:space="preserve"> </w:t>
      </w:r>
      <w:r>
        <w:t>death occurring in approximately 25% of reported cases).</w:t>
      </w:r>
    </w:p>
    <w:p w14:paraId="34133315" w14:textId="77777777" w:rsidR="001325E9" w:rsidRDefault="00131608">
      <w:pPr>
        <w:pStyle w:val="BodyText"/>
        <w:spacing w:before="119" w:line="271" w:lineRule="auto"/>
        <w:ind w:left="1087" w:right="2190"/>
      </w:pPr>
      <w:r>
        <w:t>So far no specific biological risk factors or pre-existing medical conditions</w:t>
      </w:r>
      <w:r>
        <w:rPr>
          <w:spacing w:val="-5"/>
        </w:rPr>
        <w:t xml:space="preserve"> </w:t>
      </w:r>
      <w:r>
        <w:t>have</w:t>
      </w:r>
      <w:r>
        <w:rPr>
          <w:spacing w:val="-5"/>
        </w:rPr>
        <w:t xml:space="preserve"> </w:t>
      </w:r>
      <w:r>
        <w:t>been</w:t>
      </w:r>
      <w:r>
        <w:rPr>
          <w:spacing w:val="-5"/>
        </w:rPr>
        <w:t xml:space="preserve"> </w:t>
      </w:r>
      <w:r>
        <w:t>found</w:t>
      </w:r>
      <w:r>
        <w:rPr>
          <w:spacing w:val="-5"/>
        </w:rPr>
        <w:t xml:space="preserve"> </w:t>
      </w:r>
      <w:r>
        <w:t>to</w:t>
      </w:r>
      <w:r>
        <w:rPr>
          <w:spacing w:val="-5"/>
        </w:rPr>
        <w:t xml:space="preserve"> </w:t>
      </w:r>
      <w:r>
        <w:t>modify</w:t>
      </w:r>
      <w:r>
        <w:rPr>
          <w:spacing w:val="-5"/>
        </w:rPr>
        <w:t xml:space="preserve"> </w:t>
      </w:r>
      <w:r>
        <w:t>(i.e.</w:t>
      </w:r>
      <w:r>
        <w:rPr>
          <w:spacing w:val="-5"/>
        </w:rPr>
        <w:t xml:space="preserve"> </w:t>
      </w:r>
      <w:r>
        <w:t>increase</w:t>
      </w:r>
      <w:r>
        <w:rPr>
          <w:spacing w:val="-5"/>
        </w:rPr>
        <w:t xml:space="preserve"> </w:t>
      </w:r>
      <w:r>
        <w:t>or</w:t>
      </w:r>
      <w:r>
        <w:rPr>
          <w:spacing w:val="-5"/>
        </w:rPr>
        <w:t xml:space="preserve"> </w:t>
      </w:r>
      <w:r>
        <w:t>decrease) the risk of TTS occurring after AstraZeneca vaccine.</w:t>
      </w:r>
    </w:p>
    <w:p w14:paraId="34133316" w14:textId="77777777" w:rsidR="001325E9" w:rsidRDefault="00131608">
      <w:pPr>
        <w:pStyle w:val="BodyText"/>
        <w:spacing w:before="118" w:line="271" w:lineRule="auto"/>
        <w:ind w:left="1087" w:right="2190"/>
      </w:pPr>
      <w:r>
        <w:t>We</w:t>
      </w:r>
      <w:r>
        <w:rPr>
          <w:spacing w:val="-1"/>
        </w:rPr>
        <w:t xml:space="preserve"> </w:t>
      </w:r>
      <w:r>
        <w:t>do</w:t>
      </w:r>
      <w:r>
        <w:rPr>
          <w:spacing w:val="-1"/>
        </w:rPr>
        <w:t xml:space="preserve"> </w:t>
      </w:r>
      <w:r>
        <w:t>not</w:t>
      </w:r>
      <w:r>
        <w:rPr>
          <w:spacing w:val="-1"/>
        </w:rPr>
        <w:t xml:space="preserve"> </w:t>
      </w:r>
      <w:r>
        <w:t>yet</w:t>
      </w:r>
      <w:r>
        <w:rPr>
          <w:spacing w:val="-1"/>
        </w:rPr>
        <w:t xml:space="preserve"> </w:t>
      </w:r>
      <w:r>
        <w:t>know</w:t>
      </w:r>
      <w:r>
        <w:rPr>
          <w:spacing w:val="-1"/>
        </w:rPr>
        <w:t xml:space="preserve"> </w:t>
      </w:r>
      <w:r>
        <w:t>to</w:t>
      </w:r>
      <w:r>
        <w:rPr>
          <w:spacing w:val="-1"/>
        </w:rPr>
        <w:t xml:space="preserve"> </w:t>
      </w:r>
      <w:r>
        <w:t>what</w:t>
      </w:r>
      <w:r>
        <w:rPr>
          <w:spacing w:val="-1"/>
        </w:rPr>
        <w:t xml:space="preserve"> </w:t>
      </w:r>
      <w:r>
        <w:t>extent</w:t>
      </w:r>
      <w:r>
        <w:rPr>
          <w:spacing w:val="-1"/>
        </w:rPr>
        <w:t xml:space="preserve"> </w:t>
      </w:r>
      <w:r>
        <w:t>earlier</w:t>
      </w:r>
      <w:r>
        <w:rPr>
          <w:spacing w:val="-1"/>
        </w:rPr>
        <w:t xml:space="preserve"> </w:t>
      </w:r>
      <w:r>
        <w:t>recognition</w:t>
      </w:r>
      <w:r>
        <w:rPr>
          <w:spacing w:val="-1"/>
        </w:rPr>
        <w:t xml:space="preserve"> </w:t>
      </w:r>
      <w:r>
        <w:t>of</w:t>
      </w:r>
      <w:r>
        <w:rPr>
          <w:spacing w:val="-1"/>
        </w:rPr>
        <w:t xml:space="preserve"> </w:t>
      </w:r>
      <w:r>
        <w:t>this syndrome and improved treatments will improve patient outcomes.</w:t>
      </w:r>
      <w:r>
        <w:rPr>
          <w:spacing w:val="-5"/>
        </w:rPr>
        <w:t xml:space="preserve"> </w:t>
      </w:r>
      <w:r>
        <w:t>More</w:t>
      </w:r>
      <w:r>
        <w:rPr>
          <w:spacing w:val="-5"/>
        </w:rPr>
        <w:t xml:space="preserve"> </w:t>
      </w:r>
      <w:r>
        <w:t>cases</w:t>
      </w:r>
      <w:r>
        <w:rPr>
          <w:spacing w:val="-5"/>
        </w:rPr>
        <w:t xml:space="preserve"> </w:t>
      </w:r>
      <w:r>
        <w:t>can</w:t>
      </w:r>
      <w:r>
        <w:rPr>
          <w:spacing w:val="-5"/>
        </w:rPr>
        <w:t xml:space="preserve"> </w:t>
      </w:r>
      <w:r>
        <w:t>be</w:t>
      </w:r>
      <w:r>
        <w:rPr>
          <w:spacing w:val="-5"/>
        </w:rPr>
        <w:t xml:space="preserve"> </w:t>
      </w:r>
      <w:r>
        <w:t>expected</w:t>
      </w:r>
      <w:r>
        <w:rPr>
          <w:spacing w:val="-5"/>
        </w:rPr>
        <w:t xml:space="preserve"> </w:t>
      </w:r>
      <w:r>
        <w:t>to</w:t>
      </w:r>
      <w:r>
        <w:rPr>
          <w:spacing w:val="-5"/>
        </w:rPr>
        <w:t xml:space="preserve"> </w:t>
      </w:r>
      <w:r>
        <w:t>occur,</w:t>
      </w:r>
      <w:r>
        <w:rPr>
          <w:spacing w:val="-5"/>
        </w:rPr>
        <w:t xml:space="preserve"> </w:t>
      </w:r>
      <w:r>
        <w:t>albeit</w:t>
      </w:r>
      <w:r>
        <w:rPr>
          <w:spacing w:val="-5"/>
        </w:rPr>
        <w:t xml:space="preserve"> </w:t>
      </w:r>
      <w:r>
        <w:t>rarely.</w:t>
      </w:r>
    </w:p>
    <w:p w14:paraId="34133317" w14:textId="77777777" w:rsidR="001325E9" w:rsidRDefault="00131608">
      <w:pPr>
        <w:pStyle w:val="BodyText"/>
        <w:spacing w:before="118" w:line="271" w:lineRule="auto"/>
        <w:ind w:left="1087" w:right="2190"/>
      </w:pPr>
      <w:r>
        <w:t>Comirnaty</w:t>
      </w:r>
      <w:r>
        <w:rPr>
          <w:spacing w:val="-6"/>
        </w:rPr>
        <w:t xml:space="preserve"> </w:t>
      </w:r>
      <w:r>
        <w:t>(the</w:t>
      </w:r>
      <w:r>
        <w:rPr>
          <w:spacing w:val="-6"/>
        </w:rPr>
        <w:t xml:space="preserve"> </w:t>
      </w:r>
      <w:r>
        <w:t>Pfizer</w:t>
      </w:r>
      <w:r>
        <w:rPr>
          <w:spacing w:val="-6"/>
        </w:rPr>
        <w:t xml:space="preserve"> </w:t>
      </w:r>
      <w:r>
        <w:t>COVID-19</w:t>
      </w:r>
      <w:r>
        <w:rPr>
          <w:spacing w:val="-6"/>
        </w:rPr>
        <w:t xml:space="preserve"> </w:t>
      </w:r>
      <w:r>
        <w:t>vaccine)</w:t>
      </w:r>
      <w:r>
        <w:rPr>
          <w:spacing w:val="-6"/>
        </w:rPr>
        <w:t xml:space="preserve"> </w:t>
      </w:r>
      <w:r>
        <w:t>does</w:t>
      </w:r>
      <w:r>
        <w:rPr>
          <w:spacing w:val="-6"/>
        </w:rPr>
        <w:t xml:space="preserve"> </w:t>
      </w:r>
      <w:r>
        <w:t>not</w:t>
      </w:r>
      <w:r>
        <w:rPr>
          <w:spacing w:val="-6"/>
        </w:rPr>
        <w:t xml:space="preserve"> </w:t>
      </w:r>
      <w:r>
        <w:t>appear</w:t>
      </w:r>
      <w:r>
        <w:rPr>
          <w:spacing w:val="-6"/>
        </w:rPr>
        <w:t xml:space="preserve"> </w:t>
      </w:r>
      <w:r>
        <w:t>to</w:t>
      </w:r>
      <w:r>
        <w:rPr>
          <w:spacing w:val="-6"/>
        </w:rPr>
        <w:t xml:space="preserve"> </w:t>
      </w:r>
      <w:r>
        <w:t>carry a risk of TTS.</w:t>
      </w:r>
    </w:p>
    <w:p w14:paraId="34133318" w14:textId="77777777" w:rsidR="001325E9" w:rsidRDefault="001325E9">
      <w:pPr>
        <w:spacing w:line="271" w:lineRule="auto"/>
        <w:sectPr w:rsidR="001325E9">
          <w:pgSz w:w="11900" w:h="16840"/>
          <w:pgMar w:top="460" w:right="0" w:bottom="440" w:left="1680" w:header="269" w:footer="253" w:gutter="0"/>
          <w:cols w:space="720"/>
        </w:sectPr>
      </w:pPr>
    </w:p>
    <w:p w14:paraId="34133319" w14:textId="77777777" w:rsidR="001325E9" w:rsidRDefault="00131608">
      <w:pPr>
        <w:pStyle w:val="Heading5"/>
        <w:spacing w:before="87"/>
      </w:pPr>
      <w:r>
        <w:lastRenderedPageBreak/>
        <w:t>Benefit-to-risk</w:t>
      </w:r>
      <w:r>
        <w:rPr>
          <w:spacing w:val="-18"/>
        </w:rPr>
        <w:t xml:space="preserve"> </w:t>
      </w:r>
      <w:r>
        <w:rPr>
          <w:spacing w:val="-2"/>
        </w:rPr>
        <w:t>assessment:</w:t>
      </w:r>
    </w:p>
    <w:p w14:paraId="3413331A" w14:textId="77777777" w:rsidR="001325E9" w:rsidRDefault="001325E9">
      <w:pPr>
        <w:pStyle w:val="BodyText"/>
        <w:spacing w:before="52"/>
        <w:rPr>
          <w:b/>
        </w:rPr>
      </w:pPr>
    </w:p>
    <w:p w14:paraId="3413331B" w14:textId="77777777" w:rsidR="001325E9" w:rsidRDefault="00131608">
      <w:pPr>
        <w:pStyle w:val="BodyText"/>
        <w:spacing w:line="271" w:lineRule="auto"/>
        <w:ind w:left="1087" w:right="2180"/>
      </w:pPr>
      <w:r>
        <w:t>ATAGI consider that the individual benefit-to-risk balance of vaccination</w:t>
      </w:r>
      <w:r>
        <w:rPr>
          <w:spacing w:val="-7"/>
        </w:rPr>
        <w:t xml:space="preserve"> </w:t>
      </w:r>
      <w:r>
        <w:t>with</w:t>
      </w:r>
      <w:r>
        <w:rPr>
          <w:spacing w:val="-7"/>
        </w:rPr>
        <w:t xml:space="preserve"> </w:t>
      </w:r>
      <w:r>
        <w:t>COVID-19</w:t>
      </w:r>
      <w:r>
        <w:rPr>
          <w:spacing w:val="-7"/>
        </w:rPr>
        <w:t xml:space="preserve"> </w:t>
      </w:r>
      <w:r>
        <w:t>vaccine</w:t>
      </w:r>
      <w:r>
        <w:rPr>
          <w:spacing w:val="-7"/>
        </w:rPr>
        <w:t xml:space="preserve"> </w:t>
      </w:r>
      <w:r>
        <w:t>AstraZeneca</w:t>
      </w:r>
      <w:r>
        <w:rPr>
          <w:spacing w:val="-7"/>
        </w:rPr>
        <w:t xml:space="preserve"> </w:t>
      </w:r>
      <w:r>
        <w:t>in</w:t>
      </w:r>
      <w:r>
        <w:rPr>
          <w:spacing w:val="-7"/>
        </w:rPr>
        <w:t xml:space="preserve"> </w:t>
      </w:r>
      <w:r>
        <w:t>Australia</w:t>
      </w:r>
      <w:r>
        <w:rPr>
          <w:spacing w:val="-7"/>
        </w:rPr>
        <w:t xml:space="preserve"> </w:t>
      </w:r>
      <w:r>
        <w:t>varies with age. The risk of ongoing health issues and death from COVID-19 is highest in older age groups, particularly rising from 50 years of age. By comparison, the rate, and thus possibility of disability and death from TTS may be higher in younger people.</w:t>
      </w:r>
    </w:p>
    <w:p w14:paraId="3413331C" w14:textId="77777777" w:rsidR="001325E9" w:rsidRDefault="00131608">
      <w:pPr>
        <w:pStyle w:val="BodyText"/>
        <w:spacing w:line="271" w:lineRule="auto"/>
        <w:ind w:left="1087" w:right="2860"/>
      </w:pPr>
      <w:r>
        <w:t>This</w:t>
      </w:r>
      <w:r>
        <w:rPr>
          <w:spacing w:val="-7"/>
        </w:rPr>
        <w:t xml:space="preserve"> </w:t>
      </w:r>
      <w:r>
        <w:t>age-specific</w:t>
      </w:r>
      <w:r>
        <w:rPr>
          <w:spacing w:val="-7"/>
        </w:rPr>
        <w:t xml:space="preserve"> </w:t>
      </w:r>
      <w:r>
        <w:t>benefit-to-risk</w:t>
      </w:r>
      <w:r>
        <w:rPr>
          <w:spacing w:val="-7"/>
        </w:rPr>
        <w:t xml:space="preserve"> </w:t>
      </w:r>
      <w:r>
        <w:t>balance</w:t>
      </w:r>
      <w:r>
        <w:rPr>
          <w:spacing w:val="-7"/>
        </w:rPr>
        <w:t xml:space="preserve"> </w:t>
      </w:r>
      <w:r>
        <w:t>is</w:t>
      </w:r>
      <w:r>
        <w:rPr>
          <w:spacing w:val="-7"/>
        </w:rPr>
        <w:t xml:space="preserve"> </w:t>
      </w:r>
      <w:r>
        <w:t>demonstrated</w:t>
      </w:r>
      <w:r>
        <w:rPr>
          <w:spacing w:val="-7"/>
        </w:rPr>
        <w:t xml:space="preserve"> </w:t>
      </w:r>
      <w:r>
        <w:t xml:space="preserve">in an </w:t>
      </w:r>
      <w:hyperlink r:id="rId112">
        <w:r>
          <w:rPr>
            <w:u w:val="single"/>
          </w:rPr>
          <w:t>analysis from the UK</w:t>
        </w:r>
      </w:hyperlink>
      <w:r>
        <w:t>.</w:t>
      </w:r>
    </w:p>
    <w:p w14:paraId="3413331D" w14:textId="77777777" w:rsidR="001325E9" w:rsidRDefault="00131608">
      <w:pPr>
        <w:pStyle w:val="BodyText"/>
        <w:spacing w:before="114" w:line="271" w:lineRule="auto"/>
        <w:ind w:left="1087" w:right="2190"/>
      </w:pPr>
      <w:r>
        <w:t>Younger people with certain underlying medical conditions are also</w:t>
      </w:r>
      <w:r>
        <w:rPr>
          <w:spacing w:val="-6"/>
        </w:rPr>
        <w:t xml:space="preserve"> </w:t>
      </w:r>
      <w:r>
        <w:t>at</w:t>
      </w:r>
      <w:r>
        <w:rPr>
          <w:spacing w:val="-6"/>
        </w:rPr>
        <w:t xml:space="preserve"> </w:t>
      </w:r>
      <w:r>
        <w:t>increased</w:t>
      </w:r>
      <w:r>
        <w:rPr>
          <w:spacing w:val="-6"/>
        </w:rPr>
        <w:t xml:space="preserve"> </w:t>
      </w:r>
      <w:r>
        <w:t>risk</w:t>
      </w:r>
      <w:r>
        <w:rPr>
          <w:spacing w:val="-6"/>
        </w:rPr>
        <w:t xml:space="preserve"> </w:t>
      </w:r>
      <w:r>
        <w:t>of</w:t>
      </w:r>
      <w:r>
        <w:rPr>
          <w:spacing w:val="-6"/>
        </w:rPr>
        <w:t xml:space="preserve"> </w:t>
      </w:r>
      <w:r>
        <w:t>severe</w:t>
      </w:r>
      <w:r>
        <w:rPr>
          <w:spacing w:val="-6"/>
        </w:rPr>
        <w:t xml:space="preserve"> </w:t>
      </w:r>
      <w:r>
        <w:t>outcomes</w:t>
      </w:r>
      <w:r>
        <w:rPr>
          <w:spacing w:val="-6"/>
        </w:rPr>
        <w:t xml:space="preserve"> </w:t>
      </w:r>
      <w:r>
        <w:t>from</w:t>
      </w:r>
      <w:r>
        <w:rPr>
          <w:spacing w:val="-6"/>
        </w:rPr>
        <w:t xml:space="preserve"> </w:t>
      </w:r>
      <w:r>
        <w:t>COVID-19,</w:t>
      </w:r>
      <w:r>
        <w:rPr>
          <w:spacing w:val="-6"/>
        </w:rPr>
        <w:t xml:space="preserve"> </w:t>
      </w:r>
      <w:r>
        <w:t>which affects their individual benefit-to-risk balance.</w:t>
      </w:r>
    </w:p>
    <w:p w14:paraId="3413331E" w14:textId="77777777" w:rsidR="001325E9" w:rsidRDefault="00131608">
      <w:pPr>
        <w:pStyle w:val="BodyText"/>
        <w:spacing w:before="118" w:line="271" w:lineRule="auto"/>
        <w:ind w:left="1087" w:right="2190"/>
      </w:pPr>
      <w:r>
        <w:t>ATAGI respects a person’s choice to make an informed decision on whether to accept the risk of COVID-19 vaccination with the AstraZeneca</w:t>
      </w:r>
      <w:r>
        <w:rPr>
          <w:spacing w:val="-9"/>
        </w:rPr>
        <w:t xml:space="preserve"> </w:t>
      </w:r>
      <w:r>
        <w:t>vaccine.</w:t>
      </w:r>
      <w:r>
        <w:rPr>
          <w:spacing w:val="-9"/>
        </w:rPr>
        <w:t xml:space="preserve"> </w:t>
      </w:r>
      <w:r>
        <w:t>ATAGI</w:t>
      </w:r>
      <w:r>
        <w:rPr>
          <w:spacing w:val="-9"/>
        </w:rPr>
        <w:t xml:space="preserve"> </w:t>
      </w:r>
      <w:r>
        <w:t>recognise</w:t>
      </w:r>
      <w:r>
        <w:rPr>
          <w:spacing w:val="-9"/>
        </w:rPr>
        <w:t xml:space="preserve"> </w:t>
      </w:r>
      <w:r>
        <w:t>that</w:t>
      </w:r>
      <w:r>
        <w:rPr>
          <w:spacing w:val="-9"/>
        </w:rPr>
        <w:t xml:space="preserve"> </w:t>
      </w:r>
      <w:r>
        <w:t>it</w:t>
      </w:r>
      <w:r>
        <w:rPr>
          <w:spacing w:val="-9"/>
        </w:rPr>
        <w:t xml:space="preserve"> </w:t>
      </w:r>
      <w:r>
        <w:t>is</w:t>
      </w:r>
      <w:r>
        <w:rPr>
          <w:spacing w:val="-9"/>
        </w:rPr>
        <w:t xml:space="preserve"> </w:t>
      </w:r>
      <w:r>
        <w:t>difficult</w:t>
      </w:r>
      <w:r>
        <w:rPr>
          <w:spacing w:val="-9"/>
        </w:rPr>
        <w:t xml:space="preserve"> </w:t>
      </w:r>
      <w:r>
        <w:t>for</w:t>
      </w:r>
      <w:r>
        <w:rPr>
          <w:spacing w:val="-9"/>
        </w:rPr>
        <w:t xml:space="preserve"> </w:t>
      </w:r>
      <w:r>
        <w:t>people to assess their personal risk where there is uncertainty about the short and long term risk of severe COVID-19 in different age groups, and the evidence around benefit and risk of the AstraZeneca vaccine is changing quickly.</w:t>
      </w:r>
    </w:p>
    <w:p w14:paraId="3413331F" w14:textId="77777777" w:rsidR="001325E9" w:rsidRDefault="00131608">
      <w:pPr>
        <w:pStyle w:val="BodyText"/>
        <w:spacing w:before="115" w:line="271" w:lineRule="auto"/>
        <w:ind w:left="1087" w:right="2205"/>
        <w:jc w:val="both"/>
      </w:pPr>
      <w:r>
        <w:t>In</w:t>
      </w:r>
      <w:r>
        <w:rPr>
          <w:spacing w:val="-8"/>
        </w:rPr>
        <w:t xml:space="preserve"> </w:t>
      </w:r>
      <w:r>
        <w:t>the</w:t>
      </w:r>
      <w:r>
        <w:rPr>
          <w:spacing w:val="-8"/>
        </w:rPr>
        <w:t xml:space="preserve"> </w:t>
      </w:r>
      <w:r>
        <w:t>context</w:t>
      </w:r>
      <w:r>
        <w:rPr>
          <w:spacing w:val="-8"/>
        </w:rPr>
        <w:t xml:space="preserve"> </w:t>
      </w:r>
      <w:r>
        <w:t>of</w:t>
      </w:r>
      <w:r>
        <w:rPr>
          <w:spacing w:val="-8"/>
        </w:rPr>
        <w:t xml:space="preserve"> </w:t>
      </w:r>
      <w:r>
        <w:t>the</w:t>
      </w:r>
      <w:r>
        <w:rPr>
          <w:spacing w:val="-8"/>
        </w:rPr>
        <w:t xml:space="preserve"> </w:t>
      </w:r>
      <w:r>
        <w:t>ongoing</w:t>
      </w:r>
      <w:r>
        <w:rPr>
          <w:spacing w:val="-8"/>
        </w:rPr>
        <w:t xml:space="preserve"> </w:t>
      </w:r>
      <w:r>
        <w:t>risk</w:t>
      </w:r>
      <w:r>
        <w:rPr>
          <w:spacing w:val="-8"/>
        </w:rPr>
        <w:t xml:space="preserve"> </w:t>
      </w:r>
      <w:r>
        <w:t>of</w:t>
      </w:r>
      <w:r>
        <w:rPr>
          <w:spacing w:val="-8"/>
        </w:rPr>
        <w:t xml:space="preserve"> </w:t>
      </w:r>
      <w:r>
        <w:t>COVID-19</w:t>
      </w:r>
      <w:r>
        <w:rPr>
          <w:spacing w:val="-8"/>
        </w:rPr>
        <w:t xml:space="preserve"> </w:t>
      </w:r>
      <w:r>
        <w:t>in</w:t>
      </w:r>
      <w:r>
        <w:rPr>
          <w:spacing w:val="-8"/>
        </w:rPr>
        <w:t xml:space="preserve"> </w:t>
      </w:r>
      <w:r>
        <w:t>Australia,</w:t>
      </w:r>
      <w:r>
        <w:rPr>
          <w:spacing w:val="-8"/>
        </w:rPr>
        <w:t xml:space="preserve"> </w:t>
      </w:r>
      <w:r>
        <w:t>ATAGI considers that the benefit-to-risk balance is favourable for use of AstraZeneca vaccine in all older adult age groups.</w:t>
      </w:r>
    </w:p>
    <w:p w14:paraId="34133320" w14:textId="77777777" w:rsidR="001325E9" w:rsidRDefault="00131608">
      <w:pPr>
        <w:pStyle w:val="BodyText"/>
        <w:spacing w:before="118" w:line="271" w:lineRule="auto"/>
        <w:ind w:left="1087" w:right="2225"/>
      </w:pPr>
      <w:r>
        <w:t>ATAGI also consider that population coverage under Australia’s COVID-19</w:t>
      </w:r>
      <w:r>
        <w:rPr>
          <w:spacing w:val="-6"/>
        </w:rPr>
        <w:t xml:space="preserve"> </w:t>
      </w:r>
      <w:r>
        <w:t>vaccine</w:t>
      </w:r>
      <w:r>
        <w:rPr>
          <w:spacing w:val="-6"/>
        </w:rPr>
        <w:t xml:space="preserve"> </w:t>
      </w:r>
      <w:r>
        <w:t>program</w:t>
      </w:r>
      <w:r>
        <w:rPr>
          <w:spacing w:val="-6"/>
        </w:rPr>
        <w:t xml:space="preserve"> </w:t>
      </w:r>
      <w:r>
        <w:t>will</w:t>
      </w:r>
      <w:r>
        <w:rPr>
          <w:spacing w:val="-6"/>
        </w:rPr>
        <w:t xml:space="preserve"> </w:t>
      </w:r>
      <w:r>
        <w:t>likely</w:t>
      </w:r>
      <w:r>
        <w:rPr>
          <w:spacing w:val="-6"/>
        </w:rPr>
        <w:t xml:space="preserve"> </w:t>
      </w:r>
      <w:r>
        <w:t>be</w:t>
      </w:r>
      <w:r>
        <w:rPr>
          <w:spacing w:val="-6"/>
        </w:rPr>
        <w:t xml:space="preserve"> </w:t>
      </w:r>
      <w:r>
        <w:t>impacted</w:t>
      </w:r>
      <w:r>
        <w:rPr>
          <w:spacing w:val="-6"/>
        </w:rPr>
        <w:t xml:space="preserve"> </w:t>
      </w:r>
      <w:r>
        <w:t>until</w:t>
      </w:r>
      <w:r>
        <w:rPr>
          <w:spacing w:val="-6"/>
        </w:rPr>
        <w:t xml:space="preserve"> </w:t>
      </w:r>
      <w:r>
        <w:t>such</w:t>
      </w:r>
      <w:r>
        <w:rPr>
          <w:spacing w:val="-6"/>
        </w:rPr>
        <w:t xml:space="preserve"> </w:t>
      </w:r>
      <w:r>
        <w:t>time that</w:t>
      </w:r>
      <w:r>
        <w:rPr>
          <w:spacing w:val="-3"/>
        </w:rPr>
        <w:t xml:space="preserve"> </w:t>
      </w:r>
      <w:r>
        <w:t>an</w:t>
      </w:r>
      <w:r>
        <w:rPr>
          <w:spacing w:val="-3"/>
        </w:rPr>
        <w:t xml:space="preserve"> </w:t>
      </w:r>
      <w:r>
        <w:t>increased</w:t>
      </w:r>
      <w:r>
        <w:rPr>
          <w:spacing w:val="-3"/>
        </w:rPr>
        <w:t xml:space="preserve"> </w:t>
      </w:r>
      <w:r>
        <w:t>supply</w:t>
      </w:r>
      <w:r>
        <w:rPr>
          <w:spacing w:val="-3"/>
        </w:rPr>
        <w:t xml:space="preserve"> </w:t>
      </w:r>
      <w:r>
        <w:t>of</w:t>
      </w:r>
      <w:r>
        <w:rPr>
          <w:spacing w:val="-3"/>
        </w:rPr>
        <w:t xml:space="preserve"> </w:t>
      </w:r>
      <w:r>
        <w:t>alternative</w:t>
      </w:r>
      <w:r>
        <w:rPr>
          <w:spacing w:val="-3"/>
        </w:rPr>
        <w:t xml:space="preserve"> </w:t>
      </w:r>
      <w:r>
        <w:t>safe</w:t>
      </w:r>
      <w:r>
        <w:rPr>
          <w:spacing w:val="-3"/>
        </w:rPr>
        <w:t xml:space="preserve"> </w:t>
      </w:r>
      <w:r>
        <w:t>and</w:t>
      </w:r>
      <w:r>
        <w:rPr>
          <w:spacing w:val="-3"/>
        </w:rPr>
        <w:t xml:space="preserve"> </w:t>
      </w:r>
      <w:r>
        <w:t>effective</w:t>
      </w:r>
      <w:r>
        <w:rPr>
          <w:spacing w:val="-3"/>
        </w:rPr>
        <w:t xml:space="preserve"> </w:t>
      </w:r>
      <w:r>
        <w:t>vaccines can be secured.</w:t>
      </w:r>
    </w:p>
    <w:p w14:paraId="34133321" w14:textId="77777777" w:rsidR="001325E9" w:rsidRDefault="001325E9">
      <w:pPr>
        <w:pStyle w:val="BodyText"/>
      </w:pPr>
    </w:p>
    <w:p w14:paraId="34133322" w14:textId="77777777" w:rsidR="001325E9" w:rsidRDefault="001325E9">
      <w:pPr>
        <w:pStyle w:val="BodyText"/>
        <w:spacing w:before="44"/>
      </w:pPr>
    </w:p>
    <w:p w14:paraId="34133323" w14:textId="77777777" w:rsidR="001325E9" w:rsidRDefault="00131608">
      <w:pPr>
        <w:pStyle w:val="Heading3"/>
      </w:pPr>
      <w:r>
        <w:rPr>
          <w:spacing w:val="-2"/>
        </w:rPr>
        <w:t>Recommendations</w:t>
      </w:r>
    </w:p>
    <w:p w14:paraId="34133324" w14:textId="77777777" w:rsidR="001325E9" w:rsidRDefault="00131608">
      <w:pPr>
        <w:pStyle w:val="BodyText"/>
        <w:spacing w:before="356"/>
        <w:ind w:left="487"/>
      </w:pPr>
      <w:r>
        <w:rPr>
          <w:spacing w:val="-2"/>
        </w:rPr>
        <w:t>ATAGI</w:t>
      </w:r>
      <w:r>
        <w:rPr>
          <w:spacing w:val="-5"/>
        </w:rPr>
        <w:t xml:space="preserve"> </w:t>
      </w:r>
      <w:r>
        <w:rPr>
          <w:spacing w:val="-2"/>
        </w:rPr>
        <w:t>recommends</w:t>
      </w:r>
      <w:r>
        <w:rPr>
          <w:spacing w:val="-5"/>
        </w:rPr>
        <w:t xml:space="preserve"> </w:t>
      </w:r>
      <w:r>
        <w:rPr>
          <w:spacing w:val="-2"/>
        </w:rPr>
        <w:t>that:</w:t>
      </w:r>
    </w:p>
    <w:p w14:paraId="34133325" w14:textId="77777777" w:rsidR="001325E9" w:rsidRDefault="001325E9">
      <w:pPr>
        <w:pStyle w:val="BodyText"/>
        <w:spacing w:before="81"/>
      </w:pPr>
    </w:p>
    <w:p w14:paraId="34133326" w14:textId="77777777" w:rsidR="001325E9" w:rsidRDefault="00131608">
      <w:pPr>
        <w:pStyle w:val="BodyText"/>
        <w:spacing w:before="1" w:line="271" w:lineRule="auto"/>
        <w:ind w:left="1087" w:right="2170"/>
      </w:pPr>
      <w:r>
        <w:t>At the current time, use of Comirnaty COVID-19 vaccine (Pfizer) is preferred</w:t>
      </w:r>
      <w:r>
        <w:rPr>
          <w:spacing w:val="-6"/>
        </w:rPr>
        <w:t xml:space="preserve"> </w:t>
      </w:r>
      <w:r>
        <w:t>over</w:t>
      </w:r>
      <w:r>
        <w:rPr>
          <w:spacing w:val="-6"/>
        </w:rPr>
        <w:t xml:space="preserve"> </w:t>
      </w:r>
      <w:r>
        <w:t>AstraZeneca</w:t>
      </w:r>
      <w:r>
        <w:rPr>
          <w:spacing w:val="-6"/>
        </w:rPr>
        <w:t xml:space="preserve"> </w:t>
      </w:r>
      <w:r>
        <w:t>COVID-19</w:t>
      </w:r>
      <w:r>
        <w:rPr>
          <w:spacing w:val="-6"/>
        </w:rPr>
        <w:t xml:space="preserve"> </w:t>
      </w:r>
      <w:r>
        <w:t>vaccine</w:t>
      </w:r>
      <w:r>
        <w:rPr>
          <w:spacing w:val="-6"/>
        </w:rPr>
        <w:t xml:space="preserve"> </w:t>
      </w:r>
      <w:r>
        <w:t>in</w:t>
      </w:r>
      <w:r>
        <w:rPr>
          <w:spacing w:val="-6"/>
        </w:rPr>
        <w:t xml:space="preserve"> </w:t>
      </w:r>
      <w:r>
        <w:t>adults</w:t>
      </w:r>
      <w:r>
        <w:rPr>
          <w:spacing w:val="-6"/>
        </w:rPr>
        <w:t xml:space="preserve"> </w:t>
      </w:r>
      <w:r>
        <w:t>aged</w:t>
      </w:r>
      <w:r>
        <w:rPr>
          <w:spacing w:val="-6"/>
        </w:rPr>
        <w:t xml:space="preserve"> </w:t>
      </w:r>
      <w:r>
        <w:t>&lt;</w:t>
      </w:r>
      <w:r>
        <w:rPr>
          <w:spacing w:val="-6"/>
        </w:rPr>
        <w:t xml:space="preserve"> </w:t>
      </w:r>
      <w:r>
        <w:t>50 years who have not already received a first dose of AstraZeneca vaccine. This is based both on the increased risk of complications from</w:t>
      </w:r>
      <w:r>
        <w:rPr>
          <w:spacing w:val="-5"/>
        </w:rPr>
        <w:t xml:space="preserve"> </w:t>
      </w:r>
      <w:r>
        <w:t>COVID-19</w:t>
      </w:r>
      <w:r>
        <w:rPr>
          <w:spacing w:val="-5"/>
        </w:rPr>
        <w:t xml:space="preserve"> </w:t>
      </w:r>
      <w:r>
        <w:t>with</w:t>
      </w:r>
      <w:r>
        <w:rPr>
          <w:spacing w:val="-5"/>
        </w:rPr>
        <w:t xml:space="preserve"> </w:t>
      </w:r>
      <w:r>
        <w:t>increasing</w:t>
      </w:r>
      <w:r>
        <w:rPr>
          <w:spacing w:val="-5"/>
        </w:rPr>
        <w:t xml:space="preserve"> </w:t>
      </w:r>
      <w:r>
        <w:t>age</w:t>
      </w:r>
      <w:r>
        <w:rPr>
          <w:spacing w:val="-5"/>
        </w:rPr>
        <w:t xml:space="preserve"> </w:t>
      </w:r>
      <w:r>
        <w:t>(and</w:t>
      </w:r>
      <w:r>
        <w:rPr>
          <w:spacing w:val="-5"/>
        </w:rPr>
        <w:t xml:space="preserve"> </w:t>
      </w:r>
      <w:r>
        <w:t>thus</w:t>
      </w:r>
      <w:r>
        <w:rPr>
          <w:spacing w:val="-5"/>
        </w:rPr>
        <w:t xml:space="preserve"> </w:t>
      </w:r>
      <w:r>
        <w:t>increased</w:t>
      </w:r>
      <w:r>
        <w:rPr>
          <w:spacing w:val="-5"/>
        </w:rPr>
        <w:t xml:space="preserve"> </w:t>
      </w:r>
      <w:r>
        <w:t>benefit</w:t>
      </w:r>
      <w:r>
        <w:rPr>
          <w:spacing w:val="-5"/>
        </w:rPr>
        <w:t xml:space="preserve"> </w:t>
      </w:r>
      <w:r>
        <w:t>of vaccination), and the potentially lower, but not zero, risk of TTS with increasing age.</w:t>
      </w:r>
    </w:p>
    <w:p w14:paraId="34133327" w14:textId="77777777" w:rsidR="001325E9" w:rsidRDefault="001325E9">
      <w:pPr>
        <w:spacing w:line="271" w:lineRule="auto"/>
        <w:sectPr w:rsidR="001325E9">
          <w:pgSz w:w="11900" w:h="16840"/>
          <w:pgMar w:top="460" w:right="0" w:bottom="440" w:left="1680" w:header="269" w:footer="253" w:gutter="0"/>
          <w:cols w:space="720"/>
        </w:sectPr>
      </w:pPr>
    </w:p>
    <w:p w14:paraId="34133328" w14:textId="77777777" w:rsidR="001325E9" w:rsidRDefault="00131608">
      <w:pPr>
        <w:pStyle w:val="BodyText"/>
        <w:spacing w:before="97" w:line="271" w:lineRule="auto"/>
        <w:ind w:left="1087" w:right="2190"/>
      </w:pPr>
      <w:r>
        <w:lastRenderedPageBreak/>
        <w:t>COVID-19</w:t>
      </w:r>
      <w:r>
        <w:rPr>
          <w:spacing w:val="-8"/>
        </w:rPr>
        <w:t xml:space="preserve"> </w:t>
      </w:r>
      <w:r>
        <w:t>Vaccine</w:t>
      </w:r>
      <w:r>
        <w:rPr>
          <w:spacing w:val="-8"/>
        </w:rPr>
        <w:t xml:space="preserve"> </w:t>
      </w:r>
      <w:r>
        <w:t>AstraZeneca</w:t>
      </w:r>
      <w:r>
        <w:rPr>
          <w:spacing w:val="-8"/>
        </w:rPr>
        <w:t xml:space="preserve"> </w:t>
      </w:r>
      <w:r>
        <w:t>can</w:t>
      </w:r>
      <w:r>
        <w:rPr>
          <w:spacing w:val="-8"/>
        </w:rPr>
        <w:t xml:space="preserve"> </w:t>
      </w:r>
      <w:r>
        <w:t>be</w:t>
      </w:r>
      <w:r>
        <w:rPr>
          <w:spacing w:val="-8"/>
        </w:rPr>
        <w:t xml:space="preserve"> </w:t>
      </w:r>
      <w:r>
        <w:t>used</w:t>
      </w:r>
      <w:r>
        <w:rPr>
          <w:spacing w:val="-8"/>
        </w:rPr>
        <w:t xml:space="preserve"> </w:t>
      </w:r>
      <w:r>
        <w:t>in</w:t>
      </w:r>
      <w:r>
        <w:rPr>
          <w:spacing w:val="-8"/>
        </w:rPr>
        <w:t xml:space="preserve"> </w:t>
      </w:r>
      <w:r>
        <w:t>adults</w:t>
      </w:r>
      <w:r>
        <w:rPr>
          <w:spacing w:val="-8"/>
        </w:rPr>
        <w:t xml:space="preserve"> </w:t>
      </w:r>
      <w:r>
        <w:t>aged</w:t>
      </w:r>
      <w:r>
        <w:rPr>
          <w:spacing w:val="-8"/>
        </w:rPr>
        <w:t xml:space="preserve"> </w:t>
      </w:r>
      <w:r>
        <w:t>under 50 years where the benefits are likely to outweigh the risks for that individual and the person has made an informed decision based on an understanding of the risks and benefits.</w:t>
      </w:r>
    </w:p>
    <w:p w14:paraId="34133329" w14:textId="77777777" w:rsidR="001325E9" w:rsidRDefault="00131608">
      <w:pPr>
        <w:pStyle w:val="BodyText"/>
        <w:spacing w:before="117" w:line="271" w:lineRule="auto"/>
        <w:ind w:left="1087" w:right="2283"/>
      </w:pPr>
      <w:r>
        <w:t>People who have had their first dose of COVID-19 Vaccine AstraZeneca</w:t>
      </w:r>
      <w:r>
        <w:rPr>
          <w:spacing w:val="-3"/>
        </w:rPr>
        <w:t xml:space="preserve"> </w:t>
      </w:r>
      <w:r>
        <w:t>without</w:t>
      </w:r>
      <w:r>
        <w:rPr>
          <w:spacing w:val="-3"/>
        </w:rPr>
        <w:t xml:space="preserve"> </w:t>
      </w:r>
      <w:r>
        <w:t>any</w:t>
      </w:r>
      <w:r>
        <w:rPr>
          <w:spacing w:val="-3"/>
        </w:rPr>
        <w:t xml:space="preserve"> </w:t>
      </w:r>
      <w:r>
        <w:t>serious</w:t>
      </w:r>
      <w:r>
        <w:rPr>
          <w:spacing w:val="-3"/>
        </w:rPr>
        <w:t xml:space="preserve"> </w:t>
      </w:r>
      <w:r>
        <w:t>adverse</w:t>
      </w:r>
      <w:r>
        <w:rPr>
          <w:spacing w:val="-3"/>
        </w:rPr>
        <w:t xml:space="preserve"> </w:t>
      </w:r>
      <w:r>
        <w:t>effects</w:t>
      </w:r>
      <w:r>
        <w:rPr>
          <w:spacing w:val="-3"/>
        </w:rPr>
        <w:t xml:space="preserve"> </w:t>
      </w:r>
      <w:r>
        <w:t>can</w:t>
      </w:r>
      <w:r>
        <w:rPr>
          <w:spacing w:val="-3"/>
        </w:rPr>
        <w:t xml:space="preserve"> </w:t>
      </w:r>
      <w:r>
        <w:t>be</w:t>
      </w:r>
      <w:r>
        <w:rPr>
          <w:spacing w:val="-3"/>
        </w:rPr>
        <w:t xml:space="preserve"> </w:t>
      </w:r>
      <w:r>
        <w:t>given their</w:t>
      </w:r>
      <w:r>
        <w:rPr>
          <w:spacing w:val="-3"/>
        </w:rPr>
        <w:t xml:space="preserve"> </w:t>
      </w:r>
      <w:r>
        <w:t>second</w:t>
      </w:r>
      <w:r>
        <w:rPr>
          <w:spacing w:val="-3"/>
        </w:rPr>
        <w:t xml:space="preserve"> </w:t>
      </w:r>
      <w:r>
        <w:t>dose.</w:t>
      </w:r>
      <w:r>
        <w:rPr>
          <w:spacing w:val="-3"/>
        </w:rPr>
        <w:t xml:space="preserve"> </w:t>
      </w:r>
      <w:r>
        <w:t>This</w:t>
      </w:r>
      <w:r>
        <w:rPr>
          <w:spacing w:val="-3"/>
        </w:rPr>
        <w:t xml:space="preserve"> </w:t>
      </w:r>
      <w:r>
        <w:t>includes</w:t>
      </w:r>
      <w:r>
        <w:rPr>
          <w:spacing w:val="-3"/>
        </w:rPr>
        <w:t xml:space="preserve"> </w:t>
      </w:r>
      <w:r>
        <w:t>adults</w:t>
      </w:r>
      <w:r>
        <w:rPr>
          <w:spacing w:val="-3"/>
        </w:rPr>
        <w:t xml:space="preserve"> </w:t>
      </w:r>
      <w:r>
        <w:t>under</w:t>
      </w:r>
      <w:r>
        <w:rPr>
          <w:spacing w:val="-3"/>
        </w:rPr>
        <w:t xml:space="preserve"> </w:t>
      </w:r>
      <w:r>
        <w:t>50</w:t>
      </w:r>
      <w:r>
        <w:rPr>
          <w:spacing w:val="-3"/>
        </w:rPr>
        <w:t xml:space="preserve"> </w:t>
      </w:r>
      <w:r>
        <w:t>years</w:t>
      </w:r>
      <w:r>
        <w:rPr>
          <w:spacing w:val="-3"/>
        </w:rPr>
        <w:t xml:space="preserve"> </w:t>
      </w:r>
      <w:r>
        <w:t>of</w:t>
      </w:r>
      <w:r>
        <w:rPr>
          <w:spacing w:val="-3"/>
        </w:rPr>
        <w:t xml:space="preserve"> </w:t>
      </w:r>
      <w:r>
        <w:t>age. People</w:t>
      </w:r>
      <w:r>
        <w:rPr>
          <w:spacing w:val="-5"/>
        </w:rPr>
        <w:t xml:space="preserve"> </w:t>
      </w:r>
      <w:r>
        <w:t>who</w:t>
      </w:r>
      <w:r>
        <w:rPr>
          <w:spacing w:val="-5"/>
        </w:rPr>
        <w:t xml:space="preserve"> </w:t>
      </w:r>
      <w:r>
        <w:t>have</w:t>
      </w:r>
      <w:r>
        <w:rPr>
          <w:spacing w:val="-5"/>
        </w:rPr>
        <w:t xml:space="preserve"> </w:t>
      </w:r>
      <w:r>
        <w:t>had</w:t>
      </w:r>
      <w:r>
        <w:rPr>
          <w:spacing w:val="-5"/>
        </w:rPr>
        <w:t xml:space="preserve"> </w:t>
      </w:r>
      <w:r>
        <w:t>blood</w:t>
      </w:r>
      <w:r>
        <w:rPr>
          <w:spacing w:val="-5"/>
        </w:rPr>
        <w:t xml:space="preserve"> </w:t>
      </w:r>
      <w:r>
        <w:t>clots</w:t>
      </w:r>
      <w:r>
        <w:rPr>
          <w:spacing w:val="-5"/>
        </w:rPr>
        <w:t xml:space="preserve"> </w:t>
      </w:r>
      <w:r>
        <w:t>associated</w:t>
      </w:r>
      <w:r>
        <w:rPr>
          <w:spacing w:val="-5"/>
        </w:rPr>
        <w:t xml:space="preserve"> </w:t>
      </w:r>
      <w:r>
        <w:t>with</w:t>
      </w:r>
      <w:r>
        <w:rPr>
          <w:spacing w:val="-5"/>
        </w:rPr>
        <w:t xml:space="preserve"> </w:t>
      </w:r>
      <w:r>
        <w:t>low</w:t>
      </w:r>
      <w:r>
        <w:rPr>
          <w:spacing w:val="-5"/>
        </w:rPr>
        <w:t xml:space="preserve"> </w:t>
      </w:r>
      <w:r>
        <w:t>platelet levels after their first dose of COVID-19 Vaccine AstraZeneca should not be given their second dose.</w:t>
      </w:r>
    </w:p>
    <w:p w14:paraId="3413332A" w14:textId="77777777" w:rsidR="001325E9" w:rsidRDefault="00131608">
      <w:pPr>
        <w:pStyle w:val="BodyText"/>
        <w:spacing w:before="116" w:line="271" w:lineRule="auto"/>
        <w:ind w:left="1087" w:right="2190"/>
      </w:pPr>
      <w:r>
        <w:t>That the Department of Health further develop and refine resources for informed consent that clearly convey the benefits and</w:t>
      </w:r>
      <w:r>
        <w:rPr>
          <w:spacing w:val="-5"/>
        </w:rPr>
        <w:t xml:space="preserve"> </w:t>
      </w:r>
      <w:r>
        <w:t>risks</w:t>
      </w:r>
      <w:r>
        <w:rPr>
          <w:spacing w:val="-5"/>
        </w:rPr>
        <w:t xml:space="preserve"> </w:t>
      </w:r>
      <w:r>
        <w:t>of</w:t>
      </w:r>
      <w:r>
        <w:rPr>
          <w:spacing w:val="-5"/>
        </w:rPr>
        <w:t xml:space="preserve"> </w:t>
      </w:r>
      <w:r>
        <w:t>AstraZeneca</w:t>
      </w:r>
      <w:r>
        <w:rPr>
          <w:spacing w:val="-5"/>
        </w:rPr>
        <w:t xml:space="preserve"> </w:t>
      </w:r>
      <w:r>
        <w:t>vaccine</w:t>
      </w:r>
      <w:r>
        <w:rPr>
          <w:spacing w:val="-5"/>
        </w:rPr>
        <w:t xml:space="preserve"> </w:t>
      </w:r>
      <w:r>
        <w:t>for</w:t>
      </w:r>
      <w:r>
        <w:rPr>
          <w:spacing w:val="-5"/>
        </w:rPr>
        <w:t xml:space="preserve"> </w:t>
      </w:r>
      <w:r>
        <w:t>both</w:t>
      </w:r>
      <w:r>
        <w:rPr>
          <w:spacing w:val="-5"/>
        </w:rPr>
        <w:t xml:space="preserve"> </w:t>
      </w:r>
      <w:r>
        <w:t>immunisation</w:t>
      </w:r>
      <w:r>
        <w:rPr>
          <w:spacing w:val="-5"/>
        </w:rPr>
        <w:t xml:space="preserve"> </w:t>
      </w:r>
      <w:r>
        <w:t>providers and consumers of all ages.</w:t>
      </w:r>
    </w:p>
    <w:p w14:paraId="3413332B" w14:textId="77777777" w:rsidR="001325E9" w:rsidRDefault="001325E9">
      <w:pPr>
        <w:pStyle w:val="BodyText"/>
        <w:spacing w:before="37"/>
      </w:pPr>
    </w:p>
    <w:p w14:paraId="3413332C" w14:textId="77777777" w:rsidR="001325E9" w:rsidRDefault="00131608">
      <w:pPr>
        <w:pStyle w:val="BodyText"/>
        <w:spacing w:before="1" w:line="271" w:lineRule="auto"/>
        <w:ind w:left="487" w:right="2200"/>
        <w:jc w:val="both"/>
      </w:pPr>
      <w:r>
        <w:t>This</w:t>
      </w:r>
      <w:r>
        <w:rPr>
          <w:spacing w:val="-4"/>
        </w:rPr>
        <w:t xml:space="preserve"> </w:t>
      </w:r>
      <w:r>
        <w:t>advice</w:t>
      </w:r>
      <w:r>
        <w:rPr>
          <w:spacing w:val="-4"/>
        </w:rPr>
        <w:t xml:space="preserve"> </w:t>
      </w:r>
      <w:r>
        <w:t>may</w:t>
      </w:r>
      <w:r>
        <w:rPr>
          <w:spacing w:val="-4"/>
        </w:rPr>
        <w:t xml:space="preserve"> </w:t>
      </w:r>
      <w:r>
        <w:t>be</w:t>
      </w:r>
      <w:r>
        <w:rPr>
          <w:spacing w:val="-4"/>
        </w:rPr>
        <w:t xml:space="preserve"> </w:t>
      </w:r>
      <w:r>
        <w:t>revised</w:t>
      </w:r>
      <w:r>
        <w:rPr>
          <w:spacing w:val="-4"/>
        </w:rPr>
        <w:t xml:space="preserve"> </w:t>
      </w:r>
      <w:r>
        <w:t>as</w:t>
      </w:r>
      <w:r>
        <w:rPr>
          <w:spacing w:val="-4"/>
        </w:rPr>
        <w:t xml:space="preserve"> </w:t>
      </w:r>
      <w:r>
        <w:t>more</w:t>
      </w:r>
      <w:r>
        <w:rPr>
          <w:spacing w:val="-4"/>
        </w:rPr>
        <w:t xml:space="preserve"> </w:t>
      </w:r>
      <w:r>
        <w:t>information</w:t>
      </w:r>
      <w:r>
        <w:rPr>
          <w:spacing w:val="-4"/>
        </w:rPr>
        <w:t xml:space="preserve"> </w:t>
      </w:r>
      <w:r>
        <w:t>becomes</w:t>
      </w:r>
      <w:r>
        <w:rPr>
          <w:spacing w:val="-4"/>
        </w:rPr>
        <w:t xml:space="preserve"> </w:t>
      </w:r>
      <w:r>
        <w:t>available</w:t>
      </w:r>
      <w:r>
        <w:rPr>
          <w:spacing w:val="-4"/>
        </w:rPr>
        <w:t xml:space="preserve"> </w:t>
      </w:r>
      <w:r>
        <w:t>or</w:t>
      </w:r>
      <w:r>
        <w:rPr>
          <w:spacing w:val="-4"/>
        </w:rPr>
        <w:t xml:space="preserve"> </w:t>
      </w:r>
      <w:r>
        <w:t>if the</w:t>
      </w:r>
      <w:r>
        <w:rPr>
          <w:spacing w:val="-3"/>
        </w:rPr>
        <w:t xml:space="preserve"> </w:t>
      </w:r>
      <w:r>
        <w:t>epidemiological</w:t>
      </w:r>
      <w:r>
        <w:rPr>
          <w:spacing w:val="-3"/>
        </w:rPr>
        <w:t xml:space="preserve"> </w:t>
      </w:r>
      <w:r>
        <w:t>situation</w:t>
      </w:r>
      <w:r>
        <w:rPr>
          <w:spacing w:val="-3"/>
        </w:rPr>
        <w:t xml:space="preserve"> </w:t>
      </w:r>
      <w:r>
        <w:t>changes,</w:t>
      </w:r>
      <w:r>
        <w:rPr>
          <w:spacing w:val="-3"/>
        </w:rPr>
        <w:t xml:space="preserve"> </w:t>
      </w:r>
      <w:r>
        <w:t>particularly</w:t>
      </w:r>
      <w:r>
        <w:rPr>
          <w:spacing w:val="-3"/>
        </w:rPr>
        <w:t xml:space="preserve"> </w:t>
      </w:r>
      <w:r>
        <w:t>if</w:t>
      </w:r>
      <w:r>
        <w:rPr>
          <w:spacing w:val="-3"/>
        </w:rPr>
        <w:t xml:space="preserve"> </w:t>
      </w:r>
      <w:r>
        <w:t>there</w:t>
      </w:r>
      <w:r>
        <w:rPr>
          <w:spacing w:val="-3"/>
        </w:rPr>
        <w:t xml:space="preserve"> </w:t>
      </w:r>
      <w:r>
        <w:t>is,</w:t>
      </w:r>
      <w:r>
        <w:rPr>
          <w:spacing w:val="-3"/>
        </w:rPr>
        <w:t xml:space="preserve"> </w:t>
      </w:r>
      <w:r>
        <w:t>or</w:t>
      </w:r>
      <w:r>
        <w:rPr>
          <w:spacing w:val="-3"/>
        </w:rPr>
        <w:t xml:space="preserve"> </w:t>
      </w:r>
      <w:r>
        <w:t>is</w:t>
      </w:r>
      <w:r>
        <w:rPr>
          <w:spacing w:val="-3"/>
        </w:rPr>
        <w:t xml:space="preserve"> </w:t>
      </w:r>
      <w:r>
        <w:t>likely to be significant community transmission.</w:t>
      </w:r>
    </w:p>
    <w:p w14:paraId="3413332D" w14:textId="77777777" w:rsidR="001325E9" w:rsidRDefault="001325E9">
      <w:pPr>
        <w:pStyle w:val="BodyText"/>
        <w:spacing w:before="38"/>
      </w:pPr>
    </w:p>
    <w:p w14:paraId="3413332E" w14:textId="77777777" w:rsidR="001325E9" w:rsidRDefault="00131608">
      <w:pPr>
        <w:pStyle w:val="BodyText"/>
        <w:spacing w:line="271" w:lineRule="auto"/>
        <w:ind w:left="487" w:right="2283"/>
      </w:pPr>
      <w:r>
        <w:t>ATAGI supports the Australian Government's ongoing efforts to procure more or bring forward the delivery of alternative COVID-19 vaccine brands to replace the use of AstraZeneca COVID-19 vaccine that</w:t>
      </w:r>
      <w:r>
        <w:rPr>
          <w:spacing w:val="-4"/>
        </w:rPr>
        <w:t xml:space="preserve"> </w:t>
      </w:r>
      <w:r>
        <w:t>would</w:t>
      </w:r>
      <w:r>
        <w:rPr>
          <w:spacing w:val="-4"/>
        </w:rPr>
        <w:t xml:space="preserve"> </w:t>
      </w:r>
      <w:r>
        <w:t>have</w:t>
      </w:r>
      <w:r>
        <w:rPr>
          <w:spacing w:val="-4"/>
        </w:rPr>
        <w:t xml:space="preserve"> </w:t>
      </w:r>
      <w:r>
        <w:t>been</w:t>
      </w:r>
      <w:r>
        <w:rPr>
          <w:spacing w:val="-4"/>
        </w:rPr>
        <w:t xml:space="preserve"> </w:t>
      </w:r>
      <w:r>
        <w:t>administered</w:t>
      </w:r>
      <w:r>
        <w:rPr>
          <w:spacing w:val="-4"/>
        </w:rPr>
        <w:t xml:space="preserve"> </w:t>
      </w:r>
      <w:r>
        <w:t>to</w:t>
      </w:r>
      <w:r>
        <w:rPr>
          <w:spacing w:val="-4"/>
        </w:rPr>
        <w:t xml:space="preserve"> </w:t>
      </w:r>
      <w:r>
        <w:t>persons</w:t>
      </w:r>
      <w:r>
        <w:rPr>
          <w:spacing w:val="-4"/>
        </w:rPr>
        <w:t xml:space="preserve"> </w:t>
      </w:r>
      <w:r>
        <w:t>under</w:t>
      </w:r>
      <w:r>
        <w:rPr>
          <w:spacing w:val="-4"/>
        </w:rPr>
        <w:t xml:space="preserve"> </w:t>
      </w:r>
      <w:r>
        <w:t>50</w:t>
      </w:r>
      <w:r>
        <w:rPr>
          <w:spacing w:val="-4"/>
        </w:rPr>
        <w:t xml:space="preserve"> </w:t>
      </w:r>
      <w:r>
        <w:t>years</w:t>
      </w:r>
      <w:r>
        <w:rPr>
          <w:spacing w:val="-4"/>
        </w:rPr>
        <w:t xml:space="preserve"> </w:t>
      </w:r>
      <w:r>
        <w:t>of</w:t>
      </w:r>
      <w:r>
        <w:rPr>
          <w:spacing w:val="-4"/>
        </w:rPr>
        <w:t xml:space="preserve"> </w:t>
      </w:r>
      <w:r>
        <w:t>age. Where possible, onshore manufacturing of alternative safe and effective vaccines should be considered.</w:t>
      </w:r>
    </w:p>
    <w:p w14:paraId="3413332F" w14:textId="77777777" w:rsidR="001325E9" w:rsidRDefault="001325E9">
      <w:pPr>
        <w:pStyle w:val="BodyText"/>
      </w:pPr>
    </w:p>
    <w:p w14:paraId="34133330" w14:textId="77777777" w:rsidR="001325E9" w:rsidRDefault="001325E9">
      <w:pPr>
        <w:pStyle w:val="BodyText"/>
      </w:pPr>
    </w:p>
    <w:p w14:paraId="34133331" w14:textId="77777777" w:rsidR="001325E9" w:rsidRDefault="001325E9">
      <w:pPr>
        <w:pStyle w:val="BodyText"/>
        <w:spacing w:before="118"/>
      </w:pPr>
    </w:p>
    <w:p w14:paraId="34133332" w14:textId="77777777" w:rsidR="001325E9" w:rsidRDefault="00131608">
      <w:pPr>
        <w:pStyle w:val="BodyText"/>
        <w:spacing w:line="271" w:lineRule="auto"/>
        <w:ind w:left="487" w:right="2283"/>
      </w:pPr>
      <w:r>
        <w:t>ATAGI intends to review other current COVID-19 vaccine recommendations as soon as practicable. This includes recommendations</w:t>
      </w:r>
      <w:r>
        <w:rPr>
          <w:spacing w:val="-4"/>
        </w:rPr>
        <w:t xml:space="preserve"> </w:t>
      </w:r>
      <w:r>
        <w:t>on</w:t>
      </w:r>
      <w:r>
        <w:rPr>
          <w:spacing w:val="-4"/>
        </w:rPr>
        <w:t xml:space="preserve"> </w:t>
      </w:r>
      <w:r>
        <w:t>vaccination</w:t>
      </w:r>
      <w:r>
        <w:rPr>
          <w:spacing w:val="-4"/>
        </w:rPr>
        <w:t xml:space="preserve"> </w:t>
      </w:r>
      <w:r>
        <w:t>for</w:t>
      </w:r>
      <w:r>
        <w:rPr>
          <w:spacing w:val="-4"/>
        </w:rPr>
        <w:t xml:space="preserve"> </w:t>
      </w:r>
      <w:r>
        <w:t>those</w:t>
      </w:r>
      <w:r>
        <w:rPr>
          <w:spacing w:val="-4"/>
        </w:rPr>
        <w:t xml:space="preserve"> </w:t>
      </w:r>
      <w:r>
        <w:t>who</w:t>
      </w:r>
      <w:r>
        <w:rPr>
          <w:spacing w:val="-4"/>
        </w:rPr>
        <w:t xml:space="preserve"> </w:t>
      </w:r>
      <w:r>
        <w:t>have</w:t>
      </w:r>
      <w:r>
        <w:rPr>
          <w:spacing w:val="-4"/>
        </w:rPr>
        <w:t xml:space="preserve"> </w:t>
      </w:r>
      <w:r>
        <w:t>a</w:t>
      </w:r>
      <w:r>
        <w:rPr>
          <w:spacing w:val="-4"/>
        </w:rPr>
        <w:t xml:space="preserve"> </w:t>
      </w:r>
      <w:r>
        <w:t>past</w:t>
      </w:r>
      <w:r>
        <w:rPr>
          <w:spacing w:val="-4"/>
        </w:rPr>
        <w:t xml:space="preserve"> </w:t>
      </w:r>
      <w:r>
        <w:t>history</w:t>
      </w:r>
      <w:r>
        <w:rPr>
          <w:spacing w:val="-4"/>
        </w:rPr>
        <w:t xml:space="preserve"> </w:t>
      </w:r>
      <w:r>
        <w:t>of heparin induced thrombocytopenia (HIT), central venous sinus thrombosis (CVST), and/or have other thrombosis risk factors, and those who are pregnant.</w:t>
      </w:r>
    </w:p>
    <w:p w14:paraId="34133333" w14:textId="77777777" w:rsidR="001325E9" w:rsidRDefault="001325E9">
      <w:pPr>
        <w:pStyle w:val="BodyText"/>
      </w:pPr>
    </w:p>
    <w:p w14:paraId="34133334" w14:textId="77777777" w:rsidR="001325E9" w:rsidRDefault="001325E9">
      <w:pPr>
        <w:pStyle w:val="BodyText"/>
      </w:pPr>
    </w:p>
    <w:p w14:paraId="34133335" w14:textId="77777777" w:rsidR="001325E9" w:rsidRDefault="001325E9">
      <w:pPr>
        <w:pStyle w:val="BodyText"/>
        <w:spacing w:before="118"/>
      </w:pPr>
    </w:p>
    <w:p w14:paraId="34133336" w14:textId="77777777" w:rsidR="001325E9" w:rsidRDefault="00131608">
      <w:pPr>
        <w:pStyle w:val="BodyText"/>
        <w:spacing w:line="271" w:lineRule="auto"/>
        <w:ind w:left="487" w:right="2190"/>
      </w:pPr>
      <w:r>
        <w:t>Further data and outcomes of investigations from the UK, Europe and other countries will continue to be reviewed over the coming days to weeks.</w:t>
      </w:r>
      <w:r>
        <w:rPr>
          <w:spacing w:val="-8"/>
        </w:rPr>
        <w:t xml:space="preserve"> </w:t>
      </w:r>
      <w:r>
        <w:t>ATAGI</w:t>
      </w:r>
      <w:r>
        <w:rPr>
          <w:spacing w:val="-8"/>
        </w:rPr>
        <w:t xml:space="preserve"> </w:t>
      </w:r>
      <w:r>
        <w:t>recommendations</w:t>
      </w:r>
      <w:r>
        <w:rPr>
          <w:spacing w:val="-8"/>
        </w:rPr>
        <w:t xml:space="preserve"> </w:t>
      </w:r>
      <w:r>
        <w:t>may</w:t>
      </w:r>
      <w:r>
        <w:rPr>
          <w:spacing w:val="-8"/>
        </w:rPr>
        <w:t xml:space="preserve"> </w:t>
      </w:r>
      <w:r>
        <w:t>change</w:t>
      </w:r>
      <w:r>
        <w:rPr>
          <w:spacing w:val="-8"/>
        </w:rPr>
        <w:t xml:space="preserve"> </w:t>
      </w:r>
      <w:r>
        <w:t>as</w:t>
      </w:r>
      <w:r>
        <w:rPr>
          <w:spacing w:val="-8"/>
        </w:rPr>
        <w:t xml:space="preserve"> </w:t>
      </w:r>
      <w:r>
        <w:t>a</w:t>
      </w:r>
      <w:r>
        <w:rPr>
          <w:spacing w:val="-8"/>
        </w:rPr>
        <w:t xml:space="preserve"> </w:t>
      </w:r>
      <w:r>
        <w:t>result</w:t>
      </w:r>
      <w:r>
        <w:rPr>
          <w:spacing w:val="-8"/>
        </w:rPr>
        <w:t xml:space="preserve"> </w:t>
      </w:r>
      <w:r>
        <w:t>of</w:t>
      </w:r>
      <w:r>
        <w:rPr>
          <w:spacing w:val="-8"/>
        </w:rPr>
        <w:t xml:space="preserve"> </w:t>
      </w:r>
      <w:r>
        <w:t>this</w:t>
      </w:r>
      <w:r>
        <w:rPr>
          <w:spacing w:val="-8"/>
        </w:rPr>
        <w:t xml:space="preserve"> </w:t>
      </w:r>
      <w:r>
        <w:t xml:space="preserve">ongoing assessment of new and emerging evidence over coming days and </w:t>
      </w:r>
      <w:r>
        <w:rPr>
          <w:spacing w:val="-2"/>
        </w:rPr>
        <w:t>weeks.</w:t>
      </w:r>
    </w:p>
    <w:p w14:paraId="34133337" w14:textId="77777777" w:rsidR="001325E9" w:rsidRDefault="001325E9">
      <w:pPr>
        <w:spacing w:line="271" w:lineRule="auto"/>
        <w:sectPr w:rsidR="001325E9">
          <w:pgSz w:w="11900" w:h="16840"/>
          <w:pgMar w:top="460" w:right="0" w:bottom="440" w:left="1680" w:header="269" w:footer="253" w:gutter="0"/>
          <w:cols w:space="720"/>
        </w:sectPr>
      </w:pPr>
    </w:p>
    <w:p w14:paraId="34133338" w14:textId="77777777" w:rsidR="001325E9" w:rsidRDefault="00131608">
      <w:pPr>
        <w:pStyle w:val="Heading3"/>
        <w:spacing w:before="63"/>
      </w:pPr>
      <w:r>
        <w:rPr>
          <w:spacing w:val="-2"/>
        </w:rPr>
        <w:lastRenderedPageBreak/>
        <w:t>Definitions</w:t>
      </w:r>
    </w:p>
    <w:p w14:paraId="34133339" w14:textId="77777777" w:rsidR="001325E9" w:rsidRDefault="001325E9">
      <w:pPr>
        <w:pStyle w:val="BodyText"/>
        <w:spacing w:before="36"/>
        <w:rPr>
          <w:b/>
        </w:rPr>
      </w:pPr>
    </w:p>
    <w:p w14:paraId="3413333A" w14:textId="77777777" w:rsidR="001325E9" w:rsidRDefault="00131608">
      <w:pPr>
        <w:pStyle w:val="BodyText"/>
        <w:spacing w:line="271" w:lineRule="auto"/>
        <w:ind w:left="1087" w:right="2283"/>
      </w:pPr>
      <w:r>
        <w:rPr>
          <w:b/>
        </w:rPr>
        <w:t xml:space="preserve">Thrombosis with thrombocytopenia syndrome (TTS) </w:t>
      </w:r>
      <w:r>
        <w:t>is a rare and new syndrome which has been reported after being given the AstraZeneca COVID-19 vaccine. It may be caused by this vaccine. The condition involves blood clots (occurring in body sites</w:t>
      </w:r>
      <w:r>
        <w:rPr>
          <w:spacing w:val="-4"/>
        </w:rPr>
        <w:t xml:space="preserve"> </w:t>
      </w:r>
      <w:r>
        <w:t>like</w:t>
      </w:r>
      <w:r>
        <w:rPr>
          <w:spacing w:val="-4"/>
        </w:rPr>
        <w:t xml:space="preserve"> </w:t>
      </w:r>
      <w:r>
        <w:t>the</w:t>
      </w:r>
      <w:r>
        <w:rPr>
          <w:spacing w:val="-4"/>
        </w:rPr>
        <w:t xml:space="preserve"> </w:t>
      </w:r>
      <w:r>
        <w:t>brain</w:t>
      </w:r>
      <w:r>
        <w:rPr>
          <w:spacing w:val="-4"/>
        </w:rPr>
        <w:t xml:space="preserve"> </w:t>
      </w:r>
      <w:r>
        <w:t>or</w:t>
      </w:r>
      <w:r>
        <w:rPr>
          <w:spacing w:val="-4"/>
        </w:rPr>
        <w:t xml:space="preserve"> </w:t>
      </w:r>
      <w:r>
        <w:t>abdomen)</w:t>
      </w:r>
      <w:r>
        <w:rPr>
          <w:spacing w:val="-4"/>
        </w:rPr>
        <w:t xml:space="preserve"> </w:t>
      </w:r>
      <w:r>
        <w:t>together</w:t>
      </w:r>
      <w:r>
        <w:rPr>
          <w:spacing w:val="-4"/>
        </w:rPr>
        <w:t xml:space="preserve"> </w:t>
      </w:r>
      <w:r>
        <w:t>with</w:t>
      </w:r>
      <w:r>
        <w:rPr>
          <w:spacing w:val="-4"/>
        </w:rPr>
        <w:t xml:space="preserve"> </w:t>
      </w:r>
      <w:r>
        <w:t>low</w:t>
      </w:r>
      <w:r>
        <w:rPr>
          <w:spacing w:val="-4"/>
        </w:rPr>
        <w:t xml:space="preserve"> </w:t>
      </w:r>
      <w:r>
        <w:t>platelet</w:t>
      </w:r>
      <w:r>
        <w:rPr>
          <w:spacing w:val="-4"/>
        </w:rPr>
        <w:t xml:space="preserve"> </w:t>
      </w:r>
      <w:r>
        <w:t>levels.</w:t>
      </w:r>
    </w:p>
    <w:p w14:paraId="3413333B" w14:textId="77777777" w:rsidR="001325E9" w:rsidRDefault="00131608">
      <w:pPr>
        <w:pStyle w:val="BodyText"/>
        <w:spacing w:before="117" w:line="271" w:lineRule="auto"/>
        <w:ind w:left="1087" w:right="2190"/>
      </w:pPr>
      <w:r>
        <w:rPr>
          <w:b/>
        </w:rPr>
        <w:t>Thrombosis</w:t>
      </w:r>
      <w:r>
        <w:rPr>
          <w:b/>
          <w:spacing w:val="-5"/>
        </w:rPr>
        <w:t xml:space="preserve"> </w:t>
      </w:r>
      <w:r>
        <w:t>is</w:t>
      </w:r>
      <w:r>
        <w:rPr>
          <w:spacing w:val="-5"/>
        </w:rPr>
        <w:t xml:space="preserve"> </w:t>
      </w:r>
      <w:r>
        <w:t>the</w:t>
      </w:r>
      <w:r>
        <w:rPr>
          <w:spacing w:val="-5"/>
        </w:rPr>
        <w:t xml:space="preserve"> </w:t>
      </w:r>
      <w:r>
        <w:t>formation</w:t>
      </w:r>
      <w:r>
        <w:rPr>
          <w:spacing w:val="-5"/>
        </w:rPr>
        <w:t xml:space="preserve"> </w:t>
      </w:r>
      <w:r>
        <w:t>of</w:t>
      </w:r>
      <w:r>
        <w:rPr>
          <w:spacing w:val="-5"/>
        </w:rPr>
        <w:t xml:space="preserve"> </w:t>
      </w:r>
      <w:r>
        <w:t>a</w:t>
      </w:r>
      <w:r>
        <w:rPr>
          <w:spacing w:val="-5"/>
        </w:rPr>
        <w:t xml:space="preserve"> </w:t>
      </w:r>
      <w:r>
        <w:t>blood</w:t>
      </w:r>
      <w:r>
        <w:rPr>
          <w:spacing w:val="-5"/>
        </w:rPr>
        <w:t xml:space="preserve"> </w:t>
      </w:r>
      <w:r>
        <w:t>clot,</w:t>
      </w:r>
      <w:r>
        <w:rPr>
          <w:spacing w:val="-5"/>
        </w:rPr>
        <w:t xml:space="preserve"> </w:t>
      </w:r>
      <w:r>
        <w:t>which</w:t>
      </w:r>
      <w:r>
        <w:rPr>
          <w:spacing w:val="-5"/>
        </w:rPr>
        <w:t xml:space="preserve"> </w:t>
      </w:r>
      <w:r>
        <w:t>prevents blood flowing normally through the body.</w:t>
      </w:r>
    </w:p>
    <w:p w14:paraId="3413333C" w14:textId="77777777" w:rsidR="001325E9" w:rsidRDefault="00131608">
      <w:pPr>
        <w:pStyle w:val="BodyText"/>
        <w:spacing w:before="118" w:line="271" w:lineRule="auto"/>
        <w:ind w:left="1087" w:right="2225"/>
      </w:pPr>
      <w:r>
        <w:rPr>
          <w:b/>
        </w:rPr>
        <w:t>Thrombocytopenia</w:t>
      </w:r>
      <w:r>
        <w:rPr>
          <w:b/>
          <w:spacing w:val="-4"/>
        </w:rPr>
        <w:t xml:space="preserve"> </w:t>
      </w:r>
      <w:r>
        <w:t>is</w:t>
      </w:r>
      <w:r>
        <w:rPr>
          <w:spacing w:val="-4"/>
        </w:rPr>
        <w:t xml:space="preserve"> </w:t>
      </w:r>
      <w:r>
        <w:t>a</w:t>
      </w:r>
      <w:r>
        <w:rPr>
          <w:spacing w:val="-4"/>
        </w:rPr>
        <w:t xml:space="preserve"> </w:t>
      </w:r>
      <w:r>
        <w:t>condition</w:t>
      </w:r>
      <w:r>
        <w:rPr>
          <w:spacing w:val="-4"/>
        </w:rPr>
        <w:t xml:space="preserve"> </w:t>
      </w:r>
      <w:r>
        <w:t>in</w:t>
      </w:r>
      <w:r>
        <w:rPr>
          <w:spacing w:val="-4"/>
        </w:rPr>
        <w:t xml:space="preserve"> </w:t>
      </w:r>
      <w:r>
        <w:t>which</w:t>
      </w:r>
      <w:r>
        <w:rPr>
          <w:spacing w:val="-4"/>
        </w:rPr>
        <w:t xml:space="preserve"> </w:t>
      </w:r>
      <w:r>
        <w:t>you</w:t>
      </w:r>
      <w:r>
        <w:rPr>
          <w:spacing w:val="-4"/>
        </w:rPr>
        <w:t xml:space="preserve"> </w:t>
      </w:r>
      <w:r>
        <w:t>have</w:t>
      </w:r>
      <w:r>
        <w:rPr>
          <w:spacing w:val="-4"/>
        </w:rPr>
        <w:t xml:space="preserve"> </w:t>
      </w:r>
      <w:r>
        <w:t>a</w:t>
      </w:r>
      <w:r>
        <w:rPr>
          <w:spacing w:val="-4"/>
        </w:rPr>
        <w:t xml:space="preserve"> </w:t>
      </w:r>
      <w:r>
        <w:t>low</w:t>
      </w:r>
      <w:r>
        <w:rPr>
          <w:spacing w:val="-4"/>
        </w:rPr>
        <w:t xml:space="preserve"> </w:t>
      </w:r>
      <w:r>
        <w:t>blood platelet count. Platelets (thrombocytes) are blood cells that help blood clot. Platelets stop bleeding by clumping and forming plugs in blood vessel injuries.</w:t>
      </w:r>
    </w:p>
    <w:p w14:paraId="3413333D" w14:textId="77777777" w:rsidR="001325E9" w:rsidRDefault="001325E9">
      <w:pPr>
        <w:pStyle w:val="BodyText"/>
        <w:rPr>
          <w:sz w:val="20"/>
        </w:rPr>
      </w:pPr>
    </w:p>
    <w:p w14:paraId="3413333E" w14:textId="77777777" w:rsidR="001325E9" w:rsidRDefault="001325E9">
      <w:pPr>
        <w:pStyle w:val="BodyText"/>
        <w:rPr>
          <w:sz w:val="20"/>
        </w:rPr>
      </w:pPr>
    </w:p>
    <w:p w14:paraId="3413333F" w14:textId="77777777" w:rsidR="001325E9" w:rsidRDefault="001325E9">
      <w:pPr>
        <w:pStyle w:val="BodyText"/>
        <w:rPr>
          <w:sz w:val="20"/>
        </w:rPr>
      </w:pPr>
    </w:p>
    <w:p w14:paraId="34133340" w14:textId="77777777" w:rsidR="001325E9" w:rsidRDefault="001325E9">
      <w:pPr>
        <w:pStyle w:val="BodyText"/>
        <w:spacing w:before="168"/>
        <w:rPr>
          <w:sz w:val="20"/>
        </w:rPr>
      </w:pPr>
    </w:p>
    <w:p w14:paraId="34133341" w14:textId="77777777" w:rsidR="001325E9" w:rsidRDefault="001325E9">
      <w:pPr>
        <w:rPr>
          <w:sz w:val="20"/>
        </w:rPr>
        <w:sectPr w:rsidR="001325E9">
          <w:pgSz w:w="11900" w:h="16840"/>
          <w:pgMar w:top="460" w:right="0" w:bottom="440" w:left="1680" w:header="269" w:footer="253" w:gutter="0"/>
          <w:cols w:space="720"/>
        </w:sectPr>
      </w:pPr>
    </w:p>
    <w:p w14:paraId="34133342" w14:textId="77777777" w:rsidR="001325E9" w:rsidRDefault="00131608">
      <w:pPr>
        <w:spacing w:before="100"/>
        <w:ind w:left="487"/>
        <w:rPr>
          <w:b/>
          <w:sz w:val="24"/>
        </w:rPr>
      </w:pPr>
      <w:r>
        <w:rPr>
          <w:b/>
          <w:spacing w:val="-2"/>
          <w:sz w:val="24"/>
        </w:rPr>
        <w:t>Tags:</w:t>
      </w:r>
    </w:p>
    <w:p w14:paraId="34133343" w14:textId="77777777" w:rsidR="001325E9" w:rsidRDefault="00131608">
      <w:pPr>
        <w:pStyle w:val="BodyText"/>
        <w:tabs>
          <w:tab w:val="left" w:pos="2330"/>
          <w:tab w:val="left" w:pos="4243"/>
        </w:tabs>
        <w:spacing w:before="115" w:line="384" w:lineRule="auto"/>
        <w:ind w:left="487" w:right="2385"/>
      </w:pPr>
      <w:r>
        <w:br w:type="column"/>
      </w:r>
      <w:hyperlink r:id="rId113">
        <w:r>
          <w:rPr>
            <w:spacing w:val="-2"/>
          </w:rPr>
          <w:t>Immunisation</w:t>
        </w:r>
      </w:hyperlink>
      <w:r>
        <w:tab/>
      </w:r>
      <w:hyperlink r:id="rId114">
        <w:r>
          <w:t>Communicable diseases</w:t>
        </w:r>
      </w:hyperlink>
      <w:r>
        <w:t xml:space="preserve"> </w:t>
      </w:r>
      <w:hyperlink r:id="rId115">
        <w:r>
          <w:t>Emergency health management</w:t>
        </w:r>
      </w:hyperlink>
      <w:r>
        <w:tab/>
      </w:r>
      <w:hyperlink r:id="rId116">
        <w:r>
          <w:rPr>
            <w:spacing w:val="-4"/>
          </w:rPr>
          <w:t>COVID-19</w:t>
        </w:r>
      </w:hyperlink>
      <w:r>
        <w:rPr>
          <w:spacing w:val="-4"/>
        </w:rPr>
        <w:t xml:space="preserve"> </w:t>
      </w:r>
      <w:hyperlink r:id="rId117">
        <w:r>
          <w:t>COVID-19 vaccines</w:t>
        </w:r>
      </w:hyperlink>
    </w:p>
    <w:p w14:paraId="34133344" w14:textId="77777777" w:rsidR="001325E9" w:rsidRDefault="001325E9">
      <w:pPr>
        <w:spacing w:line="384" w:lineRule="auto"/>
        <w:sectPr w:rsidR="001325E9">
          <w:type w:val="continuous"/>
          <w:pgSz w:w="11900" w:h="16840"/>
          <w:pgMar w:top="2180" w:right="0" w:bottom="920" w:left="1680" w:header="269" w:footer="253" w:gutter="0"/>
          <w:cols w:num="2" w:space="720" w:equalWidth="0">
            <w:col w:w="1097" w:space="1438"/>
            <w:col w:w="7685"/>
          </w:cols>
        </w:sectPr>
      </w:pPr>
    </w:p>
    <w:p w14:paraId="34133345" w14:textId="77777777" w:rsidR="001325E9" w:rsidRDefault="001325E9">
      <w:pPr>
        <w:pStyle w:val="BodyText"/>
      </w:pPr>
    </w:p>
    <w:p w14:paraId="34133346" w14:textId="77777777" w:rsidR="001325E9" w:rsidRDefault="001325E9">
      <w:pPr>
        <w:pStyle w:val="BodyText"/>
      </w:pPr>
    </w:p>
    <w:p w14:paraId="34133347" w14:textId="77777777" w:rsidR="001325E9" w:rsidRDefault="001325E9">
      <w:pPr>
        <w:pStyle w:val="BodyText"/>
      </w:pPr>
    </w:p>
    <w:p w14:paraId="34133348" w14:textId="77777777" w:rsidR="001325E9" w:rsidRDefault="001325E9">
      <w:pPr>
        <w:pStyle w:val="BodyText"/>
      </w:pPr>
    </w:p>
    <w:p w14:paraId="34133349" w14:textId="77777777" w:rsidR="001325E9" w:rsidRDefault="001325E9">
      <w:pPr>
        <w:pStyle w:val="BodyText"/>
        <w:spacing w:before="31"/>
      </w:pPr>
    </w:p>
    <w:bookmarkStart w:id="10" w:name="23_April_2021_–_ATAGI_reinforce_recommen"/>
    <w:bookmarkEnd w:id="10"/>
    <w:p w14:paraId="3413334A" w14:textId="77777777" w:rsidR="001325E9" w:rsidRDefault="00131608">
      <w:pPr>
        <w:pStyle w:val="BodyText"/>
        <w:ind w:left="487"/>
      </w:pPr>
      <w:r>
        <w:fldChar w:fldCharType="begin"/>
      </w:r>
      <w:r>
        <w:instrText>HYPERLINK "https://www.health.gov.au/" \h</w:instrText>
      </w:r>
      <w:r>
        <w:fldChar w:fldCharType="separate"/>
      </w:r>
      <w:r>
        <w:rPr>
          <w:u w:val="single"/>
        </w:rPr>
        <w:t>Home</w:t>
      </w:r>
      <w:r>
        <w:rPr>
          <w:u w:val="single"/>
        </w:rPr>
        <w:fldChar w:fldCharType="end"/>
      </w:r>
      <w:r>
        <w:rPr>
          <w:spacing w:val="26"/>
        </w:rPr>
        <w:t xml:space="preserve">  </w:t>
      </w:r>
      <w:r>
        <w:t>&gt;</w:t>
      </w:r>
      <w:r>
        <w:rPr>
          <w:spacing w:val="76"/>
        </w:rPr>
        <w:t xml:space="preserve"> </w:t>
      </w:r>
      <w:hyperlink r:id="rId118">
        <w:r>
          <w:rPr>
            <w:u w:val="single"/>
          </w:rPr>
          <w:t xml:space="preserve">News and </w:t>
        </w:r>
        <w:r>
          <w:rPr>
            <w:spacing w:val="-2"/>
            <w:u w:val="single"/>
          </w:rPr>
          <w:t>media</w:t>
        </w:r>
      </w:hyperlink>
    </w:p>
    <w:p w14:paraId="3413334B" w14:textId="77777777" w:rsidR="001325E9" w:rsidRDefault="001325E9">
      <w:pPr>
        <w:pStyle w:val="BodyText"/>
        <w:spacing w:before="30"/>
      </w:pPr>
    </w:p>
    <w:p w14:paraId="3413334C" w14:textId="77777777" w:rsidR="001325E9" w:rsidRDefault="00131608">
      <w:pPr>
        <w:pStyle w:val="Heading2"/>
        <w:spacing w:line="220" w:lineRule="auto"/>
        <w:ind w:right="2283"/>
      </w:pPr>
      <w:r>
        <w:t>ATAGI reinforce recommendations</w:t>
      </w:r>
      <w:r>
        <w:rPr>
          <w:spacing w:val="-40"/>
        </w:rPr>
        <w:t xml:space="preserve"> </w:t>
      </w:r>
      <w:r>
        <w:t xml:space="preserve">on use of COVID-19 vaccines following review of vaccine safety data and </w:t>
      </w:r>
      <w:r>
        <w:rPr>
          <w:spacing w:val="-2"/>
        </w:rPr>
        <w:t>benefits</w:t>
      </w:r>
    </w:p>
    <w:p w14:paraId="3413334D" w14:textId="77777777" w:rsidR="001325E9" w:rsidRPr="00785425" w:rsidRDefault="00131608" w:rsidP="00131608">
      <w:pPr>
        <w:pStyle w:val="Summary"/>
      </w:pPr>
      <w:r w:rsidRPr="00785425">
        <w:t>A statement from the Australian Technical Advisory Group on Immunisation (ATAGI) on use</w:t>
      </w:r>
      <w:r w:rsidRPr="00785425">
        <w:t xml:space="preserve"> </w:t>
      </w:r>
      <w:r w:rsidRPr="00785425">
        <w:t>of</w:t>
      </w:r>
      <w:r w:rsidRPr="00785425">
        <w:t xml:space="preserve"> </w:t>
      </w:r>
      <w:r w:rsidRPr="00785425">
        <w:t>COVID-19</w:t>
      </w:r>
      <w:r w:rsidRPr="00785425">
        <w:t xml:space="preserve"> </w:t>
      </w:r>
      <w:r w:rsidRPr="00785425">
        <w:t>vaccines</w:t>
      </w:r>
      <w:r w:rsidRPr="00785425">
        <w:t xml:space="preserve"> </w:t>
      </w:r>
      <w:r w:rsidRPr="00785425">
        <w:t>following</w:t>
      </w:r>
      <w:r w:rsidRPr="00785425">
        <w:t xml:space="preserve"> </w:t>
      </w:r>
      <w:r w:rsidRPr="00785425">
        <w:t>review</w:t>
      </w:r>
      <w:r w:rsidRPr="00785425">
        <w:t xml:space="preserve"> </w:t>
      </w:r>
      <w:r w:rsidRPr="00785425">
        <w:t>of vaccine safety data and benefits.</w:t>
      </w:r>
    </w:p>
    <w:p w14:paraId="3413334E" w14:textId="77777777" w:rsidR="001325E9" w:rsidRDefault="001325E9">
      <w:pPr>
        <w:pStyle w:val="BodyText"/>
        <w:spacing w:before="11"/>
        <w:rPr>
          <w:sz w:val="9"/>
        </w:rPr>
      </w:pPr>
    </w:p>
    <w:p w14:paraId="3413334F" w14:textId="77777777" w:rsidR="001325E9" w:rsidRDefault="001325E9">
      <w:pPr>
        <w:rPr>
          <w:sz w:val="9"/>
        </w:rPr>
        <w:sectPr w:rsidR="001325E9">
          <w:headerReference w:type="default" r:id="rId119"/>
          <w:footerReference w:type="default" r:id="rId120"/>
          <w:pgSz w:w="11900" w:h="16840"/>
          <w:pgMar w:top="460" w:right="0" w:bottom="440" w:left="1680" w:header="269" w:footer="253" w:gutter="0"/>
          <w:cols w:space="720"/>
        </w:sectPr>
      </w:pPr>
    </w:p>
    <w:p w14:paraId="34133350" w14:textId="77777777" w:rsidR="001325E9" w:rsidRDefault="00131608">
      <w:pPr>
        <w:spacing w:before="100" w:line="542" w:lineRule="auto"/>
        <w:ind w:left="487" w:right="36"/>
        <w:rPr>
          <w:b/>
          <w:sz w:val="24"/>
        </w:rPr>
      </w:pPr>
      <w:r>
        <w:rPr>
          <w:b/>
          <w:sz w:val="24"/>
        </w:rPr>
        <w:t>Date</w:t>
      </w:r>
      <w:r>
        <w:rPr>
          <w:b/>
          <w:spacing w:val="-17"/>
          <w:sz w:val="24"/>
        </w:rPr>
        <w:t xml:space="preserve"> </w:t>
      </w:r>
      <w:r>
        <w:rPr>
          <w:b/>
          <w:sz w:val="24"/>
        </w:rPr>
        <w:t xml:space="preserve">published: </w:t>
      </w:r>
      <w:r>
        <w:rPr>
          <w:b/>
          <w:spacing w:val="-2"/>
          <w:sz w:val="24"/>
        </w:rPr>
        <w:t>Audience:</w:t>
      </w:r>
    </w:p>
    <w:p w14:paraId="34133351" w14:textId="77777777" w:rsidR="001325E9" w:rsidRDefault="00131608">
      <w:pPr>
        <w:pStyle w:val="BodyText"/>
        <w:spacing w:before="100" w:line="542" w:lineRule="auto"/>
        <w:ind w:left="487" w:right="5798"/>
      </w:pPr>
      <w:r>
        <w:br w:type="column"/>
      </w:r>
      <w:r>
        <w:t xml:space="preserve">23 April 2021 General </w:t>
      </w:r>
      <w:r>
        <w:rPr>
          <w:spacing w:val="-2"/>
        </w:rPr>
        <w:t>public</w:t>
      </w:r>
    </w:p>
    <w:p w14:paraId="34133352" w14:textId="77777777" w:rsidR="001325E9" w:rsidRDefault="001325E9">
      <w:pPr>
        <w:spacing w:line="542" w:lineRule="auto"/>
        <w:sectPr w:rsidR="001325E9">
          <w:type w:val="continuous"/>
          <w:pgSz w:w="11900" w:h="16840"/>
          <w:pgMar w:top="2180" w:right="0" w:bottom="920" w:left="1680" w:header="269" w:footer="253" w:gutter="0"/>
          <w:cols w:num="2" w:space="720" w:equalWidth="0">
            <w:col w:w="2295" w:space="105"/>
            <w:col w:w="7820"/>
          </w:cols>
        </w:sectPr>
      </w:pPr>
    </w:p>
    <w:p w14:paraId="34133353" w14:textId="77777777" w:rsidR="001325E9" w:rsidRDefault="001325E9">
      <w:pPr>
        <w:pStyle w:val="BodyText"/>
      </w:pPr>
    </w:p>
    <w:p w14:paraId="34133354" w14:textId="77777777" w:rsidR="001325E9" w:rsidRDefault="001325E9">
      <w:pPr>
        <w:pStyle w:val="BodyText"/>
      </w:pPr>
    </w:p>
    <w:p w14:paraId="34133355" w14:textId="77777777" w:rsidR="001325E9" w:rsidRDefault="001325E9">
      <w:pPr>
        <w:pStyle w:val="BodyText"/>
      </w:pPr>
    </w:p>
    <w:p w14:paraId="34133356" w14:textId="77777777" w:rsidR="001325E9" w:rsidRDefault="001325E9">
      <w:pPr>
        <w:pStyle w:val="BodyText"/>
      </w:pPr>
    </w:p>
    <w:p w14:paraId="34133357" w14:textId="77777777" w:rsidR="001325E9" w:rsidRDefault="001325E9">
      <w:pPr>
        <w:pStyle w:val="BodyText"/>
      </w:pPr>
    </w:p>
    <w:p w14:paraId="34133358" w14:textId="77777777" w:rsidR="001325E9" w:rsidRDefault="001325E9">
      <w:pPr>
        <w:pStyle w:val="BodyText"/>
      </w:pPr>
    </w:p>
    <w:p w14:paraId="34133359" w14:textId="77777777" w:rsidR="001325E9" w:rsidRDefault="001325E9">
      <w:pPr>
        <w:pStyle w:val="BodyText"/>
      </w:pPr>
    </w:p>
    <w:p w14:paraId="3413335A" w14:textId="77777777" w:rsidR="001325E9" w:rsidRDefault="001325E9">
      <w:pPr>
        <w:pStyle w:val="BodyText"/>
      </w:pPr>
    </w:p>
    <w:p w14:paraId="3413335B" w14:textId="77777777" w:rsidR="001325E9" w:rsidRDefault="001325E9">
      <w:pPr>
        <w:pStyle w:val="BodyText"/>
      </w:pPr>
    </w:p>
    <w:p w14:paraId="3413335C" w14:textId="77777777" w:rsidR="001325E9" w:rsidRDefault="001325E9">
      <w:pPr>
        <w:pStyle w:val="BodyText"/>
      </w:pPr>
    </w:p>
    <w:p w14:paraId="3413335D" w14:textId="77777777" w:rsidR="001325E9" w:rsidRDefault="001325E9">
      <w:pPr>
        <w:pStyle w:val="BodyText"/>
      </w:pPr>
    </w:p>
    <w:p w14:paraId="3413335E" w14:textId="77777777" w:rsidR="001325E9" w:rsidRDefault="001325E9">
      <w:pPr>
        <w:pStyle w:val="BodyText"/>
      </w:pPr>
    </w:p>
    <w:p w14:paraId="3413335F" w14:textId="77777777" w:rsidR="001325E9" w:rsidRDefault="001325E9">
      <w:pPr>
        <w:pStyle w:val="BodyText"/>
        <w:spacing w:before="72"/>
      </w:pPr>
    </w:p>
    <w:p w14:paraId="34133360" w14:textId="77777777" w:rsidR="001325E9" w:rsidRDefault="00131608">
      <w:pPr>
        <w:pStyle w:val="BodyText"/>
        <w:spacing w:line="271" w:lineRule="auto"/>
        <w:ind w:left="487" w:right="2190"/>
      </w:pPr>
      <w:r>
        <w:t>Vaccination remains the best way to protect against severe illness and death</w:t>
      </w:r>
      <w:r>
        <w:rPr>
          <w:spacing w:val="-2"/>
        </w:rPr>
        <w:t xml:space="preserve"> </w:t>
      </w:r>
      <w:r>
        <w:t>from</w:t>
      </w:r>
      <w:r>
        <w:rPr>
          <w:spacing w:val="-1"/>
        </w:rPr>
        <w:t xml:space="preserve"> </w:t>
      </w:r>
      <w:r>
        <w:t>COVID-19</w:t>
      </w:r>
      <w:r>
        <w:rPr>
          <w:spacing w:val="-1"/>
        </w:rPr>
        <w:t xml:space="preserve"> </w:t>
      </w:r>
      <w:r>
        <w:t>and</w:t>
      </w:r>
      <w:r>
        <w:rPr>
          <w:spacing w:val="-1"/>
        </w:rPr>
        <w:t xml:space="preserve"> </w:t>
      </w:r>
      <w:r>
        <w:t>is</w:t>
      </w:r>
      <w:r>
        <w:rPr>
          <w:spacing w:val="-1"/>
        </w:rPr>
        <w:t xml:space="preserve"> </w:t>
      </w:r>
      <w:r>
        <w:t>a</w:t>
      </w:r>
      <w:r>
        <w:rPr>
          <w:spacing w:val="-2"/>
        </w:rPr>
        <w:t xml:space="preserve"> </w:t>
      </w:r>
      <w:r>
        <w:t>core</w:t>
      </w:r>
      <w:r>
        <w:rPr>
          <w:spacing w:val="-1"/>
        </w:rPr>
        <w:t xml:space="preserve"> </w:t>
      </w:r>
      <w:r>
        <w:t>element</w:t>
      </w:r>
      <w:r>
        <w:rPr>
          <w:spacing w:val="-1"/>
        </w:rPr>
        <w:t xml:space="preserve"> </w:t>
      </w:r>
      <w:r>
        <w:t>of</w:t>
      </w:r>
      <w:r>
        <w:rPr>
          <w:spacing w:val="-1"/>
        </w:rPr>
        <w:t xml:space="preserve"> </w:t>
      </w:r>
      <w:r>
        <w:t>the</w:t>
      </w:r>
      <w:r>
        <w:rPr>
          <w:spacing w:val="-1"/>
        </w:rPr>
        <w:t xml:space="preserve"> </w:t>
      </w:r>
      <w:r>
        <w:t>pandemic</w:t>
      </w:r>
      <w:r>
        <w:rPr>
          <w:spacing w:val="-1"/>
        </w:rPr>
        <w:t xml:space="preserve"> </w:t>
      </w:r>
      <w:r>
        <w:rPr>
          <w:spacing w:val="-2"/>
        </w:rPr>
        <w:t>response.</w:t>
      </w:r>
    </w:p>
    <w:p w14:paraId="34133361" w14:textId="77777777" w:rsidR="001325E9" w:rsidRDefault="001325E9">
      <w:pPr>
        <w:pStyle w:val="BodyText"/>
        <w:spacing w:before="39"/>
      </w:pPr>
    </w:p>
    <w:p w14:paraId="34133362" w14:textId="77777777" w:rsidR="001325E9" w:rsidRDefault="00131608">
      <w:pPr>
        <w:pStyle w:val="BodyText"/>
        <w:spacing w:line="271" w:lineRule="auto"/>
        <w:ind w:left="487" w:right="2190"/>
      </w:pPr>
      <w:hyperlink r:id="rId121">
        <w:r>
          <w:rPr>
            <w:u w:val="single"/>
          </w:rPr>
          <w:t>ATAGI</w:t>
        </w:r>
      </w:hyperlink>
      <w:r>
        <w:rPr>
          <w:spacing w:val="-7"/>
        </w:rPr>
        <w:t xml:space="preserve"> </w:t>
      </w:r>
      <w:r>
        <w:t>is</w:t>
      </w:r>
      <w:r>
        <w:rPr>
          <w:spacing w:val="-7"/>
        </w:rPr>
        <w:t xml:space="preserve"> </w:t>
      </w:r>
      <w:r>
        <w:t>continuing</w:t>
      </w:r>
      <w:r>
        <w:rPr>
          <w:spacing w:val="-7"/>
        </w:rPr>
        <w:t xml:space="preserve"> </w:t>
      </w:r>
      <w:r>
        <w:t>to</w:t>
      </w:r>
      <w:r>
        <w:rPr>
          <w:spacing w:val="-7"/>
        </w:rPr>
        <w:t xml:space="preserve"> </w:t>
      </w:r>
      <w:r>
        <w:t>monitor</w:t>
      </w:r>
      <w:r>
        <w:rPr>
          <w:spacing w:val="-7"/>
        </w:rPr>
        <w:t xml:space="preserve"> </w:t>
      </w:r>
      <w:r>
        <w:t>local</w:t>
      </w:r>
      <w:r>
        <w:rPr>
          <w:spacing w:val="-7"/>
        </w:rPr>
        <w:t xml:space="preserve"> </w:t>
      </w:r>
      <w:r>
        <w:t>and</w:t>
      </w:r>
      <w:r>
        <w:rPr>
          <w:spacing w:val="-7"/>
        </w:rPr>
        <w:t xml:space="preserve"> </w:t>
      </w:r>
      <w:r>
        <w:t>international</w:t>
      </w:r>
      <w:r>
        <w:rPr>
          <w:spacing w:val="-7"/>
        </w:rPr>
        <w:t xml:space="preserve"> </w:t>
      </w:r>
      <w:r>
        <w:t>data</w:t>
      </w:r>
      <w:r>
        <w:rPr>
          <w:spacing w:val="-7"/>
        </w:rPr>
        <w:t xml:space="preserve"> </w:t>
      </w:r>
      <w:r>
        <w:t>on</w:t>
      </w:r>
      <w:r>
        <w:rPr>
          <w:spacing w:val="-7"/>
        </w:rPr>
        <w:t xml:space="preserve"> </w:t>
      </w:r>
      <w:r>
        <w:t>a</w:t>
      </w:r>
      <w:r>
        <w:rPr>
          <w:spacing w:val="-7"/>
        </w:rPr>
        <w:t xml:space="preserve"> </w:t>
      </w:r>
      <w:r>
        <w:t xml:space="preserve">rare and new condition that occurs after </w:t>
      </w:r>
      <w:hyperlink r:id="rId122">
        <w:r>
          <w:rPr>
            <w:u w:val="single"/>
          </w:rPr>
          <w:t>AstraZeneca COVID-19 vaccine</w:t>
        </w:r>
      </w:hyperlink>
      <w:r>
        <w:t xml:space="preserve"> called </w:t>
      </w:r>
      <w:hyperlink r:id="rId123">
        <w:r>
          <w:rPr>
            <w:u w:val="single"/>
          </w:rPr>
          <w:t>thrombosis</w:t>
        </w:r>
      </w:hyperlink>
      <w:r>
        <w:t xml:space="preserve"> with </w:t>
      </w:r>
      <w:hyperlink r:id="rId124">
        <w:r>
          <w:rPr>
            <w:u w:val="single"/>
          </w:rPr>
          <w:t>thrombocytopenia</w:t>
        </w:r>
      </w:hyperlink>
      <w:r>
        <w:t xml:space="preserve"> syndrome (TTS).</w:t>
      </w:r>
    </w:p>
    <w:p w14:paraId="34133363" w14:textId="77777777" w:rsidR="001325E9" w:rsidRDefault="001325E9">
      <w:pPr>
        <w:pStyle w:val="BodyText"/>
        <w:spacing w:before="39"/>
      </w:pPr>
    </w:p>
    <w:p w14:paraId="34133364" w14:textId="77777777" w:rsidR="001325E9" w:rsidRDefault="00131608">
      <w:pPr>
        <w:pStyle w:val="BodyText"/>
        <w:spacing w:line="271" w:lineRule="auto"/>
        <w:ind w:left="487" w:right="2190"/>
      </w:pPr>
      <w:r>
        <w:t>ATAGI</w:t>
      </w:r>
      <w:r>
        <w:rPr>
          <w:spacing w:val="-8"/>
        </w:rPr>
        <w:t xml:space="preserve"> </w:t>
      </w:r>
      <w:r>
        <w:t>has</w:t>
      </w:r>
      <w:r>
        <w:rPr>
          <w:spacing w:val="-8"/>
        </w:rPr>
        <w:t xml:space="preserve"> </w:t>
      </w:r>
      <w:r>
        <w:t>reviewed</w:t>
      </w:r>
      <w:r>
        <w:rPr>
          <w:spacing w:val="-8"/>
        </w:rPr>
        <w:t xml:space="preserve"> </w:t>
      </w:r>
      <w:r>
        <w:t>the</w:t>
      </w:r>
      <w:r>
        <w:rPr>
          <w:spacing w:val="-8"/>
        </w:rPr>
        <w:t xml:space="preserve"> </w:t>
      </w:r>
      <w:r>
        <w:t>additional</w:t>
      </w:r>
      <w:r>
        <w:rPr>
          <w:spacing w:val="-8"/>
        </w:rPr>
        <w:t xml:space="preserve"> </w:t>
      </w:r>
      <w:r>
        <w:t>3</w:t>
      </w:r>
      <w:r>
        <w:rPr>
          <w:spacing w:val="-8"/>
        </w:rPr>
        <w:t xml:space="preserve"> </w:t>
      </w:r>
      <w:r>
        <w:t>cases</w:t>
      </w:r>
      <w:r>
        <w:rPr>
          <w:spacing w:val="-8"/>
        </w:rPr>
        <w:t xml:space="preserve"> </w:t>
      </w:r>
      <w:r>
        <w:t>of</w:t>
      </w:r>
      <w:r>
        <w:rPr>
          <w:spacing w:val="-8"/>
        </w:rPr>
        <w:t xml:space="preserve"> </w:t>
      </w:r>
      <w:r>
        <w:t>TTS</w:t>
      </w:r>
      <w:r>
        <w:rPr>
          <w:spacing w:val="-8"/>
        </w:rPr>
        <w:t xml:space="preserve"> </w:t>
      </w:r>
      <w:r>
        <w:t>confirmed</w:t>
      </w:r>
      <w:r>
        <w:rPr>
          <w:spacing w:val="-8"/>
        </w:rPr>
        <w:t xml:space="preserve"> </w:t>
      </w:r>
      <w:r>
        <w:t>by</w:t>
      </w:r>
      <w:r>
        <w:rPr>
          <w:spacing w:val="-8"/>
        </w:rPr>
        <w:t xml:space="preserve"> </w:t>
      </w:r>
      <w:r>
        <w:t>the</w:t>
      </w:r>
      <w:r>
        <w:rPr>
          <w:spacing w:val="-8"/>
        </w:rPr>
        <w:t xml:space="preserve"> </w:t>
      </w:r>
      <w:hyperlink r:id="rId125">
        <w:r>
          <w:rPr>
            <w:u w:val="single"/>
          </w:rPr>
          <w:t>TGA</w:t>
        </w:r>
      </w:hyperlink>
      <w:r>
        <w:t xml:space="preserve"> on 22 April 2021 in Australia, bringing the total confirmed cases to six. Of these cases, 5 people were under 50 years of age. All had received their first dose of AstraZeneca COVID-19 vaccine between 4 and 26 days before the onset of symptoms.</w:t>
      </w:r>
    </w:p>
    <w:p w14:paraId="34133365" w14:textId="77777777" w:rsidR="001325E9" w:rsidRDefault="001325E9">
      <w:pPr>
        <w:pStyle w:val="BodyText"/>
        <w:spacing w:before="37"/>
      </w:pPr>
    </w:p>
    <w:p w14:paraId="34133366" w14:textId="77777777" w:rsidR="001325E9" w:rsidRDefault="00131608">
      <w:pPr>
        <w:pStyle w:val="BodyText"/>
        <w:spacing w:line="271" w:lineRule="auto"/>
        <w:ind w:left="487" w:right="2361"/>
      </w:pPr>
      <w:r>
        <w:t>Cases</w:t>
      </w:r>
      <w:r>
        <w:rPr>
          <w:spacing w:val="-5"/>
        </w:rPr>
        <w:t xml:space="preserve"> </w:t>
      </w:r>
      <w:r>
        <w:t>have</w:t>
      </w:r>
      <w:r>
        <w:rPr>
          <w:spacing w:val="-5"/>
        </w:rPr>
        <w:t xml:space="preserve"> </w:t>
      </w:r>
      <w:r>
        <w:t>varied</w:t>
      </w:r>
      <w:r>
        <w:rPr>
          <w:spacing w:val="-5"/>
        </w:rPr>
        <w:t xml:space="preserve"> </w:t>
      </w:r>
      <w:r>
        <w:t>in</w:t>
      </w:r>
      <w:r>
        <w:rPr>
          <w:spacing w:val="-5"/>
        </w:rPr>
        <w:t xml:space="preserve"> </w:t>
      </w:r>
      <w:r>
        <w:t>severity</w:t>
      </w:r>
      <w:r>
        <w:rPr>
          <w:spacing w:val="-5"/>
        </w:rPr>
        <w:t xml:space="preserve"> </w:t>
      </w:r>
      <w:r>
        <w:t>but</w:t>
      </w:r>
      <w:r>
        <w:rPr>
          <w:spacing w:val="-5"/>
        </w:rPr>
        <w:t xml:space="preserve"> </w:t>
      </w:r>
      <w:r>
        <w:t>included</w:t>
      </w:r>
      <w:r>
        <w:rPr>
          <w:spacing w:val="-5"/>
        </w:rPr>
        <w:t xml:space="preserve"> </w:t>
      </w:r>
      <w:r>
        <w:t>one</w:t>
      </w:r>
      <w:r>
        <w:rPr>
          <w:spacing w:val="-5"/>
        </w:rPr>
        <w:t xml:space="preserve"> </w:t>
      </w:r>
      <w:r>
        <w:t>fatal</w:t>
      </w:r>
      <w:r>
        <w:rPr>
          <w:spacing w:val="-5"/>
        </w:rPr>
        <w:t xml:space="preserve"> </w:t>
      </w:r>
      <w:r>
        <w:t>case.</w:t>
      </w:r>
      <w:r>
        <w:rPr>
          <w:spacing w:val="-5"/>
        </w:rPr>
        <w:t xml:space="preserve"> </w:t>
      </w:r>
      <w:r>
        <w:t>People</w:t>
      </w:r>
      <w:r>
        <w:rPr>
          <w:spacing w:val="-5"/>
        </w:rPr>
        <w:t xml:space="preserve"> </w:t>
      </w:r>
      <w:r>
        <w:t>who have had TTS can make a full recovery, although some may have ongoing</w:t>
      </w:r>
      <w:r>
        <w:rPr>
          <w:spacing w:val="-4"/>
        </w:rPr>
        <w:t xml:space="preserve"> </w:t>
      </w:r>
      <w:r>
        <w:t>organ</w:t>
      </w:r>
      <w:r>
        <w:rPr>
          <w:spacing w:val="-4"/>
        </w:rPr>
        <w:t xml:space="preserve"> </w:t>
      </w:r>
      <w:r>
        <w:t>damage,</w:t>
      </w:r>
      <w:r>
        <w:rPr>
          <w:spacing w:val="-4"/>
        </w:rPr>
        <w:t xml:space="preserve"> </w:t>
      </w:r>
      <w:r>
        <w:t>including</w:t>
      </w:r>
      <w:r>
        <w:rPr>
          <w:spacing w:val="-4"/>
        </w:rPr>
        <w:t xml:space="preserve"> </w:t>
      </w:r>
      <w:r>
        <w:t>to</w:t>
      </w:r>
      <w:r>
        <w:rPr>
          <w:spacing w:val="-4"/>
        </w:rPr>
        <w:t xml:space="preserve"> </w:t>
      </w:r>
      <w:r>
        <w:t>the</w:t>
      </w:r>
      <w:r>
        <w:rPr>
          <w:spacing w:val="-4"/>
        </w:rPr>
        <w:t xml:space="preserve"> </w:t>
      </w:r>
      <w:r>
        <w:t>brain</w:t>
      </w:r>
      <w:r>
        <w:rPr>
          <w:spacing w:val="-4"/>
        </w:rPr>
        <w:t xml:space="preserve"> </w:t>
      </w:r>
      <w:r>
        <w:t>(similar</w:t>
      </w:r>
      <w:r>
        <w:rPr>
          <w:spacing w:val="-4"/>
        </w:rPr>
        <w:t xml:space="preserve"> </w:t>
      </w:r>
      <w:r>
        <w:t>to</w:t>
      </w:r>
      <w:r>
        <w:rPr>
          <w:spacing w:val="-4"/>
        </w:rPr>
        <w:t xml:space="preserve"> </w:t>
      </w:r>
      <w:r>
        <w:t>stroke)</w:t>
      </w:r>
      <w:r>
        <w:rPr>
          <w:spacing w:val="-4"/>
        </w:rPr>
        <w:t xml:space="preserve"> </w:t>
      </w:r>
      <w:r>
        <w:t>and to abdominal organs, that can result in long term health impacts.</w:t>
      </w:r>
    </w:p>
    <w:p w14:paraId="34133367" w14:textId="77777777" w:rsidR="001325E9" w:rsidRDefault="001325E9">
      <w:pPr>
        <w:pStyle w:val="BodyText"/>
        <w:spacing w:before="9"/>
      </w:pPr>
    </w:p>
    <w:p w14:paraId="34133368" w14:textId="77777777" w:rsidR="001325E9" w:rsidRDefault="00131608">
      <w:pPr>
        <w:pStyle w:val="BodyText"/>
        <w:spacing w:line="360" w:lineRule="exact"/>
        <w:ind w:left="487" w:right="2190"/>
      </w:pPr>
      <w:r>
        <w:t>These TTS cases have occurred amongst approximately 730,000 individuals</w:t>
      </w:r>
      <w:r>
        <w:rPr>
          <w:spacing w:val="-7"/>
        </w:rPr>
        <w:t xml:space="preserve"> </w:t>
      </w:r>
      <w:r>
        <w:t>administered</w:t>
      </w:r>
      <w:r>
        <w:rPr>
          <w:spacing w:val="-7"/>
        </w:rPr>
        <w:t xml:space="preserve"> </w:t>
      </w:r>
      <w:r>
        <w:t>an</w:t>
      </w:r>
      <w:r>
        <w:rPr>
          <w:spacing w:val="-7"/>
        </w:rPr>
        <w:t xml:space="preserve"> </w:t>
      </w:r>
      <w:r>
        <w:t>AstraZeneca</w:t>
      </w:r>
      <w:r>
        <w:rPr>
          <w:spacing w:val="-7"/>
        </w:rPr>
        <w:t xml:space="preserve"> </w:t>
      </w:r>
      <w:r>
        <w:t>COVID-19</w:t>
      </w:r>
      <w:r>
        <w:rPr>
          <w:spacing w:val="-7"/>
        </w:rPr>
        <w:t xml:space="preserve"> </w:t>
      </w:r>
      <w:r>
        <w:t>vaccine</w:t>
      </w:r>
      <w:r>
        <w:rPr>
          <w:spacing w:val="-7"/>
        </w:rPr>
        <w:t xml:space="preserve"> </w:t>
      </w:r>
      <w:r>
        <w:t>prior</w:t>
      </w:r>
      <w:r>
        <w:rPr>
          <w:spacing w:val="-7"/>
        </w:rPr>
        <w:t xml:space="preserve"> </w:t>
      </w:r>
      <w:r>
        <w:t>to</w:t>
      </w:r>
      <w:r>
        <w:rPr>
          <w:spacing w:val="-7"/>
        </w:rPr>
        <w:t xml:space="preserve"> </w:t>
      </w:r>
      <w:r>
        <w:t>the 11</w:t>
      </w:r>
      <w:r>
        <w:rPr>
          <w:position w:val="10"/>
          <w:sz w:val="21"/>
        </w:rPr>
        <w:t xml:space="preserve">th </w:t>
      </w:r>
      <w:r>
        <w:t>April 2020. ATAGI estimates that the overall rate of TTS is about 6 cases per million people vaccinated, but the rate is currently estimated to be higher (20-40 cases per million) in those under 50 years of age.</w:t>
      </w:r>
    </w:p>
    <w:p w14:paraId="34133369" w14:textId="77777777" w:rsidR="001325E9" w:rsidRDefault="00131608">
      <w:pPr>
        <w:pStyle w:val="BodyText"/>
        <w:spacing w:before="29" w:line="271" w:lineRule="auto"/>
        <w:ind w:left="487" w:right="3108"/>
        <w:jc w:val="both"/>
      </w:pPr>
      <w:r>
        <w:t>However,</w:t>
      </w:r>
      <w:r>
        <w:rPr>
          <w:spacing w:val="-8"/>
        </w:rPr>
        <w:t xml:space="preserve"> </w:t>
      </w:r>
      <w:r>
        <w:t>Australian-estimated</w:t>
      </w:r>
      <w:r>
        <w:rPr>
          <w:spacing w:val="-8"/>
        </w:rPr>
        <w:t xml:space="preserve"> </w:t>
      </w:r>
      <w:r>
        <w:t>age-specific</w:t>
      </w:r>
      <w:r>
        <w:rPr>
          <w:spacing w:val="-8"/>
        </w:rPr>
        <w:t xml:space="preserve"> </w:t>
      </w:r>
      <w:r>
        <w:t>incidence</w:t>
      </w:r>
      <w:r>
        <w:rPr>
          <w:spacing w:val="-8"/>
        </w:rPr>
        <w:t xml:space="preserve"> </w:t>
      </w:r>
      <w:r>
        <w:t>rates</w:t>
      </w:r>
      <w:r>
        <w:rPr>
          <w:spacing w:val="-8"/>
        </w:rPr>
        <w:t xml:space="preserve"> </w:t>
      </w:r>
      <w:r>
        <w:t>are imprecise</w:t>
      </w:r>
      <w:r>
        <w:rPr>
          <w:spacing w:val="-4"/>
        </w:rPr>
        <w:t xml:space="preserve"> </w:t>
      </w:r>
      <w:r>
        <w:t>due</w:t>
      </w:r>
      <w:r>
        <w:rPr>
          <w:spacing w:val="-4"/>
        </w:rPr>
        <w:t xml:space="preserve"> </w:t>
      </w:r>
      <w:r>
        <w:t>to</w:t>
      </w:r>
      <w:r>
        <w:rPr>
          <w:spacing w:val="-4"/>
        </w:rPr>
        <w:t xml:space="preserve"> </w:t>
      </w:r>
      <w:r>
        <w:t>small</w:t>
      </w:r>
      <w:r>
        <w:rPr>
          <w:spacing w:val="-4"/>
        </w:rPr>
        <w:t xml:space="preserve"> </w:t>
      </w:r>
      <w:r>
        <w:t>numbers</w:t>
      </w:r>
      <w:r>
        <w:rPr>
          <w:spacing w:val="-4"/>
        </w:rPr>
        <w:t xml:space="preserve"> </w:t>
      </w:r>
      <w:r>
        <w:t>and</w:t>
      </w:r>
      <w:r>
        <w:rPr>
          <w:spacing w:val="-4"/>
        </w:rPr>
        <w:t xml:space="preserve"> </w:t>
      </w:r>
      <w:r>
        <w:t>will</w:t>
      </w:r>
      <w:r>
        <w:rPr>
          <w:spacing w:val="-4"/>
        </w:rPr>
        <w:t xml:space="preserve"> </w:t>
      </w:r>
      <w:r>
        <w:t>be</w:t>
      </w:r>
      <w:r>
        <w:rPr>
          <w:spacing w:val="-4"/>
        </w:rPr>
        <w:t xml:space="preserve"> </w:t>
      </w:r>
      <w:r>
        <w:t>updated</w:t>
      </w:r>
      <w:r>
        <w:rPr>
          <w:spacing w:val="-4"/>
        </w:rPr>
        <w:t xml:space="preserve"> </w:t>
      </w:r>
      <w:r>
        <w:t>as</w:t>
      </w:r>
      <w:r>
        <w:rPr>
          <w:spacing w:val="-4"/>
        </w:rPr>
        <w:t xml:space="preserve"> </w:t>
      </w:r>
      <w:r>
        <w:t>further information become available.</w:t>
      </w:r>
    </w:p>
    <w:p w14:paraId="3413336A" w14:textId="77777777" w:rsidR="001325E9" w:rsidRDefault="001325E9">
      <w:pPr>
        <w:pStyle w:val="BodyText"/>
        <w:spacing w:before="39"/>
      </w:pPr>
    </w:p>
    <w:p w14:paraId="3413336B" w14:textId="77777777" w:rsidR="001325E9" w:rsidRDefault="00131608">
      <w:pPr>
        <w:pStyle w:val="BodyText"/>
        <w:spacing w:line="271" w:lineRule="auto"/>
        <w:ind w:left="487" w:right="2190"/>
      </w:pPr>
      <w:r>
        <w:t>ATAGI</w:t>
      </w:r>
      <w:r>
        <w:rPr>
          <w:spacing w:val="-10"/>
        </w:rPr>
        <w:t xml:space="preserve"> </w:t>
      </w:r>
      <w:r>
        <w:t>have</w:t>
      </w:r>
      <w:r>
        <w:rPr>
          <w:spacing w:val="-10"/>
        </w:rPr>
        <w:t xml:space="preserve"> </w:t>
      </w:r>
      <w:r>
        <w:t>made</w:t>
      </w:r>
      <w:r>
        <w:rPr>
          <w:spacing w:val="-10"/>
        </w:rPr>
        <w:t xml:space="preserve"> </w:t>
      </w:r>
      <w:r>
        <w:t>previous</w:t>
      </w:r>
      <w:r>
        <w:rPr>
          <w:spacing w:val="-10"/>
        </w:rPr>
        <w:t xml:space="preserve"> </w:t>
      </w:r>
      <w:r>
        <w:t>recommendations</w:t>
      </w:r>
      <w:r>
        <w:rPr>
          <w:spacing w:val="-10"/>
        </w:rPr>
        <w:t xml:space="preserve"> </w:t>
      </w:r>
      <w:r>
        <w:t>on</w:t>
      </w:r>
      <w:r>
        <w:rPr>
          <w:spacing w:val="-10"/>
        </w:rPr>
        <w:t xml:space="preserve"> </w:t>
      </w:r>
      <w:r>
        <w:t>this</w:t>
      </w:r>
      <w:r>
        <w:rPr>
          <w:spacing w:val="-10"/>
        </w:rPr>
        <w:t xml:space="preserve"> </w:t>
      </w:r>
      <w:r>
        <w:t>issue,</w:t>
      </w:r>
      <w:r>
        <w:rPr>
          <w:spacing w:val="-10"/>
        </w:rPr>
        <w:t xml:space="preserve"> </w:t>
      </w:r>
      <w:r>
        <w:t xml:space="preserve">most </w:t>
      </w:r>
      <w:hyperlink r:id="rId126">
        <w:r>
          <w:rPr>
            <w:u w:val="single"/>
          </w:rPr>
          <w:t>recentl</w:t>
        </w:r>
        <w:r>
          <w:t>y</w:t>
        </w:r>
      </w:hyperlink>
      <w:r>
        <w:t xml:space="preserve"> on 8 April.</w:t>
      </w:r>
    </w:p>
    <w:p w14:paraId="3413336C" w14:textId="77777777" w:rsidR="001325E9" w:rsidRDefault="001325E9">
      <w:pPr>
        <w:pStyle w:val="BodyText"/>
        <w:spacing w:before="39"/>
      </w:pPr>
    </w:p>
    <w:p w14:paraId="3413336D" w14:textId="77777777" w:rsidR="001325E9" w:rsidRDefault="00131608">
      <w:pPr>
        <w:pStyle w:val="BodyText"/>
        <w:ind w:left="487"/>
        <w:jc w:val="both"/>
      </w:pPr>
      <w:r>
        <w:t>ATAGI</w:t>
      </w:r>
      <w:r>
        <w:rPr>
          <w:spacing w:val="-8"/>
        </w:rPr>
        <w:t xml:space="preserve"> </w:t>
      </w:r>
      <w:r>
        <w:t>reinforces</w:t>
      </w:r>
      <w:r>
        <w:rPr>
          <w:spacing w:val="-8"/>
        </w:rPr>
        <w:t xml:space="preserve"> </w:t>
      </w:r>
      <w:r>
        <w:t>its</w:t>
      </w:r>
      <w:r>
        <w:rPr>
          <w:spacing w:val="-8"/>
        </w:rPr>
        <w:t xml:space="preserve"> </w:t>
      </w:r>
      <w:r>
        <w:t>previous</w:t>
      </w:r>
      <w:r>
        <w:rPr>
          <w:spacing w:val="-8"/>
        </w:rPr>
        <w:t xml:space="preserve"> </w:t>
      </w:r>
      <w:r>
        <w:t>advice</w:t>
      </w:r>
      <w:r>
        <w:rPr>
          <w:spacing w:val="-8"/>
        </w:rPr>
        <w:t xml:space="preserve"> </w:t>
      </w:r>
      <w:r>
        <w:rPr>
          <w:spacing w:val="-2"/>
        </w:rPr>
        <w:t>that:</w:t>
      </w:r>
    </w:p>
    <w:p w14:paraId="3413336E" w14:textId="77777777" w:rsidR="001325E9" w:rsidRDefault="001325E9">
      <w:pPr>
        <w:jc w:val="both"/>
        <w:sectPr w:rsidR="001325E9">
          <w:headerReference w:type="default" r:id="rId127"/>
          <w:footerReference w:type="default" r:id="rId128"/>
          <w:pgSz w:w="11900" w:h="16840"/>
          <w:pgMar w:top="460" w:right="0" w:bottom="440" w:left="1680" w:header="269" w:footer="253" w:gutter="0"/>
          <w:pgNumType w:start="2"/>
          <w:cols w:space="720"/>
        </w:sectPr>
      </w:pPr>
    </w:p>
    <w:p w14:paraId="3413336F" w14:textId="77777777" w:rsidR="001325E9" w:rsidRDefault="00131608">
      <w:pPr>
        <w:pStyle w:val="BodyText"/>
        <w:spacing w:before="97" w:line="271" w:lineRule="auto"/>
        <w:ind w:left="1087" w:right="2279"/>
      </w:pPr>
      <w:r>
        <w:lastRenderedPageBreak/>
        <w:t>Comirnaty (Pfizer) is preferred over AstraZeneca COVID-19 vaccine in people under the age of 50 years. The AstraZeneca COVID-19 vaccine can still be given to adults under 50 years if Comirnaty</w:t>
      </w:r>
      <w:r>
        <w:rPr>
          <w:spacing w:val="-4"/>
        </w:rPr>
        <w:t xml:space="preserve"> </w:t>
      </w:r>
      <w:r>
        <w:t>is</w:t>
      </w:r>
      <w:r>
        <w:rPr>
          <w:spacing w:val="-4"/>
        </w:rPr>
        <w:t xml:space="preserve"> </w:t>
      </w:r>
      <w:r>
        <w:t>not</w:t>
      </w:r>
      <w:r>
        <w:rPr>
          <w:spacing w:val="-4"/>
        </w:rPr>
        <w:t xml:space="preserve"> </w:t>
      </w:r>
      <w:r>
        <w:t>available,</w:t>
      </w:r>
      <w:r>
        <w:rPr>
          <w:spacing w:val="-4"/>
        </w:rPr>
        <w:t xml:space="preserve"> </w:t>
      </w:r>
      <w:r>
        <w:t>if</w:t>
      </w:r>
      <w:r>
        <w:rPr>
          <w:spacing w:val="-4"/>
        </w:rPr>
        <w:t xml:space="preserve"> </w:t>
      </w:r>
      <w:r>
        <w:t>the</w:t>
      </w:r>
      <w:r>
        <w:rPr>
          <w:spacing w:val="-4"/>
        </w:rPr>
        <w:t xml:space="preserve"> </w:t>
      </w:r>
      <w:r>
        <w:t>benefit</w:t>
      </w:r>
      <w:r>
        <w:rPr>
          <w:spacing w:val="-4"/>
        </w:rPr>
        <w:t xml:space="preserve"> </w:t>
      </w:r>
      <w:r>
        <w:t>of</w:t>
      </w:r>
      <w:r>
        <w:rPr>
          <w:spacing w:val="-4"/>
        </w:rPr>
        <w:t xml:space="preserve"> </w:t>
      </w:r>
      <w:r>
        <w:t>vaccination</w:t>
      </w:r>
      <w:r>
        <w:rPr>
          <w:spacing w:val="-4"/>
        </w:rPr>
        <w:t xml:space="preserve"> </w:t>
      </w:r>
      <w:r>
        <w:t>is</w:t>
      </w:r>
      <w:r>
        <w:rPr>
          <w:spacing w:val="-4"/>
        </w:rPr>
        <w:t xml:space="preserve"> </w:t>
      </w:r>
      <w:r>
        <w:t>likely</w:t>
      </w:r>
      <w:r>
        <w:rPr>
          <w:spacing w:val="-4"/>
        </w:rPr>
        <w:t xml:space="preserve"> </w:t>
      </w:r>
      <w:r>
        <w:t>to outweigh risk, and where informed consent has been obtained.</w:t>
      </w:r>
    </w:p>
    <w:p w14:paraId="34133370" w14:textId="77777777" w:rsidR="001325E9" w:rsidRDefault="00131608">
      <w:pPr>
        <w:pStyle w:val="BodyText"/>
        <w:spacing w:before="116" w:line="271" w:lineRule="auto"/>
        <w:ind w:left="1087" w:right="2241"/>
      </w:pPr>
      <w:r>
        <w:t>In people aged 50 years and over, the benefits of AstraZeneca COVID-19</w:t>
      </w:r>
      <w:r>
        <w:rPr>
          <w:spacing w:val="-7"/>
        </w:rPr>
        <w:t xml:space="preserve"> </w:t>
      </w:r>
      <w:r>
        <w:t>vaccine</w:t>
      </w:r>
      <w:r>
        <w:rPr>
          <w:spacing w:val="-7"/>
        </w:rPr>
        <w:t xml:space="preserve"> </w:t>
      </w:r>
      <w:r>
        <w:t>outweigh</w:t>
      </w:r>
      <w:r>
        <w:rPr>
          <w:spacing w:val="-7"/>
        </w:rPr>
        <w:t xml:space="preserve"> </w:t>
      </w:r>
      <w:r>
        <w:t>the</w:t>
      </w:r>
      <w:r>
        <w:rPr>
          <w:spacing w:val="-7"/>
        </w:rPr>
        <w:t xml:space="preserve"> </w:t>
      </w:r>
      <w:r>
        <w:t>risks</w:t>
      </w:r>
      <w:r>
        <w:rPr>
          <w:spacing w:val="-7"/>
        </w:rPr>
        <w:t xml:space="preserve"> </w:t>
      </w:r>
      <w:r>
        <w:t>associated</w:t>
      </w:r>
      <w:r>
        <w:rPr>
          <w:spacing w:val="-7"/>
        </w:rPr>
        <w:t xml:space="preserve"> </w:t>
      </w:r>
      <w:r>
        <w:t>with</w:t>
      </w:r>
      <w:r>
        <w:rPr>
          <w:spacing w:val="-7"/>
        </w:rPr>
        <w:t xml:space="preserve"> </w:t>
      </w:r>
      <w:r>
        <w:t>vaccination. This</w:t>
      </w:r>
      <w:r>
        <w:rPr>
          <w:spacing w:val="-1"/>
        </w:rPr>
        <w:t xml:space="preserve"> </w:t>
      </w:r>
      <w:r>
        <w:t>is</w:t>
      </w:r>
      <w:r>
        <w:rPr>
          <w:spacing w:val="-1"/>
        </w:rPr>
        <w:t xml:space="preserve"> </w:t>
      </w:r>
      <w:r>
        <w:t>due</w:t>
      </w:r>
      <w:r>
        <w:rPr>
          <w:spacing w:val="-1"/>
        </w:rPr>
        <w:t xml:space="preserve"> </w:t>
      </w:r>
      <w:r>
        <w:t>to</w:t>
      </w:r>
      <w:r>
        <w:rPr>
          <w:spacing w:val="-1"/>
        </w:rPr>
        <w:t xml:space="preserve"> </w:t>
      </w:r>
      <w:r>
        <w:t>the</w:t>
      </w:r>
      <w:r>
        <w:rPr>
          <w:spacing w:val="-1"/>
        </w:rPr>
        <w:t xml:space="preserve"> </w:t>
      </w:r>
      <w:r>
        <w:t>ongoing</w:t>
      </w:r>
      <w:r>
        <w:rPr>
          <w:spacing w:val="-1"/>
        </w:rPr>
        <w:t xml:space="preserve"> </w:t>
      </w:r>
      <w:r>
        <w:t>potential</w:t>
      </w:r>
      <w:r>
        <w:rPr>
          <w:spacing w:val="-1"/>
        </w:rPr>
        <w:t xml:space="preserve"> </w:t>
      </w:r>
      <w:r>
        <w:t>for</w:t>
      </w:r>
      <w:r>
        <w:rPr>
          <w:spacing w:val="-1"/>
        </w:rPr>
        <w:t xml:space="preserve"> </w:t>
      </w:r>
      <w:r>
        <w:t>COVID-19</w:t>
      </w:r>
      <w:r>
        <w:rPr>
          <w:spacing w:val="-1"/>
        </w:rPr>
        <w:t xml:space="preserve"> </w:t>
      </w:r>
      <w:r>
        <w:t>outbreaks,</w:t>
      </w:r>
      <w:r>
        <w:rPr>
          <w:spacing w:val="-1"/>
        </w:rPr>
        <w:t xml:space="preserve"> </w:t>
      </w:r>
      <w:r>
        <w:t>the widespread susceptibility of the Australian population, and the strong relationship of severe COVID-19 and mortality with increasing age.</w:t>
      </w:r>
    </w:p>
    <w:p w14:paraId="34133371" w14:textId="77777777" w:rsidR="001325E9" w:rsidRDefault="00131608">
      <w:pPr>
        <w:pStyle w:val="BodyText"/>
        <w:spacing w:before="116" w:line="271" w:lineRule="auto"/>
        <w:ind w:left="1087" w:right="2283"/>
      </w:pPr>
      <w:r>
        <w:t>Overseas,</w:t>
      </w:r>
      <w:r>
        <w:rPr>
          <w:spacing w:val="-4"/>
        </w:rPr>
        <w:t xml:space="preserve"> </w:t>
      </w:r>
      <w:r>
        <w:t>cases</w:t>
      </w:r>
      <w:r>
        <w:rPr>
          <w:spacing w:val="-4"/>
        </w:rPr>
        <w:t xml:space="preserve"> </w:t>
      </w:r>
      <w:r>
        <w:t>of</w:t>
      </w:r>
      <w:r>
        <w:rPr>
          <w:spacing w:val="-4"/>
        </w:rPr>
        <w:t xml:space="preserve"> </w:t>
      </w:r>
      <w:r>
        <w:t>TTS</w:t>
      </w:r>
      <w:r>
        <w:rPr>
          <w:spacing w:val="-4"/>
        </w:rPr>
        <w:t xml:space="preserve"> </w:t>
      </w:r>
      <w:r>
        <w:t>have</w:t>
      </w:r>
      <w:r>
        <w:rPr>
          <w:spacing w:val="-4"/>
        </w:rPr>
        <w:t xml:space="preserve"> </w:t>
      </w:r>
      <w:r>
        <w:t>occurred</w:t>
      </w:r>
      <w:r>
        <w:rPr>
          <w:spacing w:val="-4"/>
        </w:rPr>
        <w:t xml:space="preserve"> </w:t>
      </w:r>
      <w:r>
        <w:t>in</w:t>
      </w:r>
      <w:r>
        <w:rPr>
          <w:spacing w:val="-4"/>
        </w:rPr>
        <w:t xml:space="preserve"> </w:t>
      </w:r>
      <w:r>
        <w:t>people</w:t>
      </w:r>
      <w:r>
        <w:rPr>
          <w:spacing w:val="-4"/>
        </w:rPr>
        <w:t xml:space="preserve"> </w:t>
      </w:r>
      <w:r>
        <w:t>of</w:t>
      </w:r>
      <w:r>
        <w:rPr>
          <w:spacing w:val="-4"/>
        </w:rPr>
        <w:t xml:space="preserve"> </w:t>
      </w:r>
      <w:r>
        <w:t>all</w:t>
      </w:r>
      <w:r>
        <w:rPr>
          <w:spacing w:val="-4"/>
        </w:rPr>
        <w:t xml:space="preserve"> </w:t>
      </w:r>
      <w:r>
        <w:t>ages,</w:t>
      </w:r>
      <w:r>
        <w:rPr>
          <w:spacing w:val="-4"/>
        </w:rPr>
        <w:t xml:space="preserve"> </w:t>
      </w:r>
      <w:r>
        <w:t>but the risk of TTS appears to be lower in those 50 years and over than in younger adults. The TGA and ATAGI are continuing to monitor the rates of cases in this age group and will advise as more data becomes available.</w:t>
      </w:r>
    </w:p>
    <w:p w14:paraId="34133372" w14:textId="77777777" w:rsidR="001325E9" w:rsidRDefault="001325E9">
      <w:pPr>
        <w:pStyle w:val="BodyText"/>
        <w:spacing w:before="37"/>
      </w:pPr>
    </w:p>
    <w:p w14:paraId="34133373" w14:textId="77777777" w:rsidR="001325E9" w:rsidRDefault="00131608">
      <w:pPr>
        <w:pStyle w:val="BodyText"/>
        <w:spacing w:line="271" w:lineRule="auto"/>
        <w:ind w:left="487" w:right="2190"/>
      </w:pPr>
      <w:r>
        <w:t>People who are considering vaccination with AstraZeneca COVID-19 vaccine should be aware of this potential complication as part of providing informed consent. Those who choose to delay vaccination until a vaccine other than AstraZeneca COVID-19 vaccine is available should</w:t>
      </w:r>
      <w:r>
        <w:rPr>
          <w:spacing w:val="-5"/>
        </w:rPr>
        <w:t xml:space="preserve"> </w:t>
      </w:r>
      <w:r>
        <w:t>be</w:t>
      </w:r>
      <w:r>
        <w:rPr>
          <w:spacing w:val="-5"/>
        </w:rPr>
        <w:t xml:space="preserve"> </w:t>
      </w:r>
      <w:r>
        <w:t>aware</w:t>
      </w:r>
      <w:r>
        <w:rPr>
          <w:spacing w:val="-5"/>
        </w:rPr>
        <w:t xml:space="preserve"> </w:t>
      </w:r>
      <w:r>
        <w:t>that</w:t>
      </w:r>
      <w:r>
        <w:rPr>
          <w:spacing w:val="-5"/>
        </w:rPr>
        <w:t xml:space="preserve"> </w:t>
      </w:r>
      <w:r>
        <w:t>they</w:t>
      </w:r>
      <w:r>
        <w:rPr>
          <w:spacing w:val="-5"/>
        </w:rPr>
        <w:t xml:space="preserve"> </w:t>
      </w:r>
      <w:r>
        <w:t>may</w:t>
      </w:r>
      <w:r>
        <w:rPr>
          <w:spacing w:val="-5"/>
        </w:rPr>
        <w:t xml:space="preserve"> </w:t>
      </w:r>
      <w:r>
        <w:t>not</w:t>
      </w:r>
      <w:r>
        <w:rPr>
          <w:spacing w:val="-5"/>
        </w:rPr>
        <w:t xml:space="preserve"> </w:t>
      </w:r>
      <w:r>
        <w:t>be</w:t>
      </w:r>
      <w:r>
        <w:rPr>
          <w:spacing w:val="-5"/>
        </w:rPr>
        <w:t xml:space="preserve"> </w:t>
      </w:r>
      <w:r>
        <w:t>protected</w:t>
      </w:r>
      <w:r>
        <w:rPr>
          <w:spacing w:val="-5"/>
        </w:rPr>
        <w:t xml:space="preserve"> </w:t>
      </w:r>
      <w:r>
        <w:t>against</w:t>
      </w:r>
      <w:r>
        <w:rPr>
          <w:spacing w:val="-5"/>
        </w:rPr>
        <w:t xml:space="preserve"> </w:t>
      </w:r>
      <w:r>
        <w:t>COVID-19</w:t>
      </w:r>
      <w:r>
        <w:rPr>
          <w:spacing w:val="-5"/>
        </w:rPr>
        <w:t xml:space="preserve"> </w:t>
      </w:r>
      <w:r>
        <w:t>for many</w:t>
      </w:r>
      <w:r>
        <w:rPr>
          <w:spacing w:val="-8"/>
        </w:rPr>
        <w:t xml:space="preserve"> </w:t>
      </w:r>
      <w:r>
        <w:t>months.</w:t>
      </w:r>
      <w:r>
        <w:rPr>
          <w:spacing w:val="-8"/>
        </w:rPr>
        <w:t xml:space="preserve"> </w:t>
      </w:r>
      <w:r>
        <w:t>ATAGI</w:t>
      </w:r>
      <w:r>
        <w:rPr>
          <w:spacing w:val="-8"/>
        </w:rPr>
        <w:t xml:space="preserve"> </w:t>
      </w:r>
      <w:r>
        <w:t>acknowledges</w:t>
      </w:r>
      <w:r>
        <w:rPr>
          <w:spacing w:val="-8"/>
        </w:rPr>
        <w:t xml:space="preserve"> </w:t>
      </w:r>
      <w:r>
        <w:t>the</w:t>
      </w:r>
      <w:r>
        <w:rPr>
          <w:spacing w:val="-8"/>
        </w:rPr>
        <w:t xml:space="preserve"> </w:t>
      </w:r>
      <w:r>
        <w:t>challenges</w:t>
      </w:r>
      <w:r>
        <w:rPr>
          <w:spacing w:val="-8"/>
        </w:rPr>
        <w:t xml:space="preserve"> </w:t>
      </w:r>
      <w:r>
        <w:t>of</w:t>
      </w:r>
      <w:r>
        <w:rPr>
          <w:spacing w:val="-8"/>
        </w:rPr>
        <w:t xml:space="preserve"> </w:t>
      </w:r>
      <w:r>
        <w:t>decision</w:t>
      </w:r>
      <w:r>
        <w:rPr>
          <w:spacing w:val="-8"/>
        </w:rPr>
        <w:t xml:space="preserve"> </w:t>
      </w:r>
      <w:r>
        <w:t>making as information continues to emerge.</w:t>
      </w:r>
    </w:p>
    <w:p w14:paraId="34133374" w14:textId="77777777" w:rsidR="001325E9" w:rsidRDefault="001325E9">
      <w:pPr>
        <w:pStyle w:val="BodyText"/>
        <w:spacing w:before="36"/>
      </w:pPr>
    </w:p>
    <w:p w14:paraId="34133375" w14:textId="77777777" w:rsidR="001325E9" w:rsidRDefault="00131608">
      <w:pPr>
        <w:pStyle w:val="BodyText"/>
        <w:spacing w:line="271" w:lineRule="auto"/>
        <w:ind w:left="487" w:right="2283"/>
      </w:pPr>
      <w:r>
        <w:t>ATAGI continues to recommend that people who have received a first dose</w:t>
      </w:r>
      <w:r>
        <w:rPr>
          <w:spacing w:val="-7"/>
        </w:rPr>
        <w:t xml:space="preserve"> </w:t>
      </w:r>
      <w:r>
        <w:t>of</w:t>
      </w:r>
      <w:r>
        <w:rPr>
          <w:spacing w:val="-7"/>
        </w:rPr>
        <w:t xml:space="preserve"> </w:t>
      </w:r>
      <w:r>
        <w:t>AstraZeneca</w:t>
      </w:r>
      <w:r>
        <w:rPr>
          <w:spacing w:val="-7"/>
        </w:rPr>
        <w:t xml:space="preserve"> </w:t>
      </w:r>
      <w:r>
        <w:t>COVID-19</w:t>
      </w:r>
      <w:r>
        <w:rPr>
          <w:spacing w:val="-7"/>
        </w:rPr>
        <w:t xml:space="preserve"> </w:t>
      </w:r>
      <w:r>
        <w:t>vaccine</w:t>
      </w:r>
      <w:r>
        <w:rPr>
          <w:spacing w:val="-7"/>
        </w:rPr>
        <w:t xml:space="preserve"> </w:t>
      </w:r>
      <w:r>
        <w:t>without</w:t>
      </w:r>
      <w:r>
        <w:rPr>
          <w:spacing w:val="-7"/>
        </w:rPr>
        <w:t xml:space="preserve"> </w:t>
      </w:r>
      <w:r>
        <w:t>serious</w:t>
      </w:r>
      <w:r>
        <w:rPr>
          <w:spacing w:val="-7"/>
        </w:rPr>
        <w:t xml:space="preserve"> </w:t>
      </w:r>
      <w:r>
        <w:t>adverse</w:t>
      </w:r>
      <w:r>
        <w:rPr>
          <w:spacing w:val="-7"/>
        </w:rPr>
        <w:t xml:space="preserve"> </w:t>
      </w:r>
      <w:r>
        <w:t>events can be given a second dose. Current data suggest that the risk of TTS following a second dose is considerably lower than with a first dose (with one case reported from more than 2 million second doses given in the UK to 14 April 2021), and there are no studies of the effectiveness of mixed schedules of different vaccine types. ATAGI will continue to review evidence on this issue.</w:t>
      </w:r>
    </w:p>
    <w:p w14:paraId="34133376" w14:textId="77777777" w:rsidR="001325E9" w:rsidRDefault="001325E9">
      <w:pPr>
        <w:pStyle w:val="BodyText"/>
      </w:pPr>
    </w:p>
    <w:p w14:paraId="34133377" w14:textId="77777777" w:rsidR="001325E9" w:rsidRDefault="001325E9">
      <w:pPr>
        <w:pStyle w:val="BodyText"/>
        <w:spacing w:before="42"/>
      </w:pPr>
    </w:p>
    <w:p w14:paraId="34133378" w14:textId="77777777" w:rsidR="001325E9" w:rsidRDefault="00131608">
      <w:pPr>
        <w:pStyle w:val="Heading3"/>
      </w:pPr>
      <w:r>
        <w:rPr>
          <w:spacing w:val="-2"/>
        </w:rPr>
        <w:t>Background</w:t>
      </w:r>
    </w:p>
    <w:p w14:paraId="34133379" w14:textId="77777777" w:rsidR="001325E9" w:rsidRDefault="00131608">
      <w:pPr>
        <w:pStyle w:val="BodyText"/>
        <w:spacing w:before="326" w:line="360" w:lineRule="exact"/>
        <w:ind w:left="487" w:right="2283"/>
      </w:pPr>
      <w:r>
        <w:t xml:space="preserve">ATAGI notes that a total of 168 cases of thrombosis with thrombocytopenia following AstraZeneca vaccine have been </w:t>
      </w:r>
      <w:hyperlink r:id="rId129">
        <w:r>
          <w:rPr>
            <w:u w:val="single"/>
          </w:rPr>
          <w:t>reported</w:t>
        </w:r>
      </w:hyperlink>
      <w:r>
        <w:t xml:space="preserve"> </w:t>
      </w:r>
      <w:hyperlink r:id="rId130">
        <w:r>
          <w:rPr>
            <w:u w:val="single"/>
          </w:rPr>
          <w:t>in</w:t>
        </w:r>
        <w:r>
          <w:rPr>
            <w:spacing w:val="-3"/>
            <w:u w:val="single"/>
          </w:rPr>
          <w:t xml:space="preserve"> </w:t>
        </w:r>
        <w:r>
          <w:rPr>
            <w:u w:val="single"/>
          </w:rPr>
          <w:t>the</w:t>
        </w:r>
        <w:r>
          <w:rPr>
            <w:spacing w:val="-3"/>
            <w:u w:val="single"/>
          </w:rPr>
          <w:t xml:space="preserve"> </w:t>
        </w:r>
        <w:r>
          <w:rPr>
            <w:u w:val="single"/>
          </w:rPr>
          <w:t>UK</w:t>
        </w:r>
      </w:hyperlink>
      <w:r>
        <w:rPr>
          <w:spacing w:val="-3"/>
        </w:rPr>
        <w:t xml:space="preserve"> </w:t>
      </w:r>
      <w:r>
        <w:t>as</w:t>
      </w:r>
      <w:r>
        <w:rPr>
          <w:spacing w:val="-3"/>
        </w:rPr>
        <w:t xml:space="preserve"> </w:t>
      </w:r>
      <w:r>
        <w:t>of</w:t>
      </w:r>
      <w:r>
        <w:rPr>
          <w:spacing w:val="-3"/>
        </w:rPr>
        <w:t xml:space="preserve"> </w:t>
      </w:r>
      <w:r>
        <w:t>14</w:t>
      </w:r>
      <w:r>
        <w:rPr>
          <w:position w:val="10"/>
          <w:sz w:val="21"/>
        </w:rPr>
        <w:t xml:space="preserve">th </w:t>
      </w:r>
      <w:r>
        <w:t>April</w:t>
      </w:r>
      <w:r>
        <w:rPr>
          <w:spacing w:val="-3"/>
        </w:rPr>
        <w:t xml:space="preserve"> </w:t>
      </w:r>
      <w:r>
        <w:t>2021,</w:t>
      </w:r>
      <w:r>
        <w:rPr>
          <w:spacing w:val="-3"/>
        </w:rPr>
        <w:t xml:space="preserve"> </w:t>
      </w:r>
      <w:r>
        <w:t>out</w:t>
      </w:r>
      <w:r>
        <w:rPr>
          <w:spacing w:val="-3"/>
        </w:rPr>
        <w:t xml:space="preserve"> </w:t>
      </w:r>
      <w:r>
        <w:t>of</w:t>
      </w:r>
      <w:r>
        <w:rPr>
          <w:spacing w:val="-3"/>
        </w:rPr>
        <w:t xml:space="preserve"> </w:t>
      </w:r>
      <w:r>
        <w:t>a</w:t>
      </w:r>
      <w:r>
        <w:rPr>
          <w:spacing w:val="-3"/>
        </w:rPr>
        <w:t xml:space="preserve"> </w:t>
      </w:r>
      <w:r>
        <w:t>total</w:t>
      </w:r>
      <w:r>
        <w:rPr>
          <w:spacing w:val="-3"/>
        </w:rPr>
        <w:t xml:space="preserve"> </w:t>
      </w:r>
      <w:r>
        <w:t>of</w:t>
      </w:r>
      <w:r>
        <w:rPr>
          <w:spacing w:val="-3"/>
        </w:rPr>
        <w:t xml:space="preserve"> </w:t>
      </w:r>
      <w:r>
        <w:t>21.2</w:t>
      </w:r>
      <w:r>
        <w:rPr>
          <w:spacing w:val="-3"/>
        </w:rPr>
        <w:t xml:space="preserve"> </w:t>
      </w:r>
      <w:r>
        <w:t>million</w:t>
      </w:r>
      <w:r>
        <w:rPr>
          <w:spacing w:val="-3"/>
        </w:rPr>
        <w:t xml:space="preserve"> </w:t>
      </w:r>
      <w:r>
        <w:t>first</w:t>
      </w:r>
      <w:r>
        <w:rPr>
          <w:spacing w:val="-3"/>
        </w:rPr>
        <w:t xml:space="preserve"> </w:t>
      </w:r>
      <w:r>
        <w:t>doses and 2.3 million second doses given. Additional cases have been reported in Europe but total case numbers are not clear.</w:t>
      </w:r>
    </w:p>
    <w:p w14:paraId="3413337A" w14:textId="77777777" w:rsidR="001325E9" w:rsidRDefault="001325E9">
      <w:pPr>
        <w:spacing w:line="360" w:lineRule="exact"/>
        <w:sectPr w:rsidR="001325E9">
          <w:pgSz w:w="11900" w:h="16840"/>
          <w:pgMar w:top="460" w:right="0" w:bottom="440" w:left="1680" w:header="269" w:footer="253" w:gutter="0"/>
          <w:cols w:space="720"/>
        </w:sectPr>
      </w:pPr>
    </w:p>
    <w:p w14:paraId="3413337B" w14:textId="77777777" w:rsidR="001325E9" w:rsidRDefault="00131608">
      <w:pPr>
        <w:pStyle w:val="BodyText"/>
        <w:spacing w:before="97" w:line="271" w:lineRule="auto"/>
        <w:ind w:left="487" w:right="2190"/>
      </w:pPr>
      <w:r>
        <w:lastRenderedPageBreak/>
        <w:t>The</w:t>
      </w:r>
      <w:r>
        <w:rPr>
          <w:spacing w:val="-7"/>
        </w:rPr>
        <w:t xml:space="preserve"> </w:t>
      </w:r>
      <w:r>
        <w:t>assessment</w:t>
      </w:r>
      <w:r>
        <w:rPr>
          <w:spacing w:val="-7"/>
        </w:rPr>
        <w:t xml:space="preserve"> </w:t>
      </w:r>
      <w:r>
        <w:t>and</w:t>
      </w:r>
      <w:r>
        <w:rPr>
          <w:spacing w:val="-7"/>
        </w:rPr>
        <w:t xml:space="preserve"> </w:t>
      </w:r>
      <w:r>
        <w:t>advice</w:t>
      </w:r>
      <w:r>
        <w:rPr>
          <w:spacing w:val="-7"/>
        </w:rPr>
        <w:t xml:space="preserve"> </w:t>
      </w:r>
      <w:r>
        <w:t>provided</w:t>
      </w:r>
      <w:r>
        <w:rPr>
          <w:spacing w:val="-7"/>
        </w:rPr>
        <w:t xml:space="preserve"> </w:t>
      </w:r>
      <w:r>
        <w:t>by</w:t>
      </w:r>
      <w:r>
        <w:rPr>
          <w:spacing w:val="-7"/>
        </w:rPr>
        <w:t xml:space="preserve"> </w:t>
      </w:r>
      <w:r>
        <w:t>ATAGI</w:t>
      </w:r>
      <w:r>
        <w:rPr>
          <w:spacing w:val="-7"/>
        </w:rPr>
        <w:t xml:space="preserve"> </w:t>
      </w:r>
      <w:r>
        <w:t>is</w:t>
      </w:r>
      <w:r>
        <w:rPr>
          <w:spacing w:val="-7"/>
        </w:rPr>
        <w:t xml:space="preserve"> </w:t>
      </w:r>
      <w:r>
        <w:t>specific</w:t>
      </w:r>
      <w:r>
        <w:rPr>
          <w:spacing w:val="-7"/>
        </w:rPr>
        <w:t xml:space="preserve"> </w:t>
      </w:r>
      <w:r>
        <w:t>to</w:t>
      </w:r>
      <w:r>
        <w:rPr>
          <w:spacing w:val="-7"/>
        </w:rPr>
        <w:t xml:space="preserve"> </w:t>
      </w:r>
      <w:r>
        <w:t>the</w:t>
      </w:r>
      <w:r>
        <w:rPr>
          <w:spacing w:val="-7"/>
        </w:rPr>
        <w:t xml:space="preserve"> </w:t>
      </w:r>
      <w:r>
        <w:t xml:space="preserve">context of no current but potential future community transmission of COVID- 19 and will need to be reviewed should circumstances change. Other considerations were noted in ATAGI’s previous statement on </w:t>
      </w:r>
      <w:hyperlink r:id="rId131">
        <w:r>
          <w:rPr>
            <w:u w:val="single"/>
          </w:rPr>
          <w:t>8 April.</w:t>
        </w:r>
      </w:hyperlink>
    </w:p>
    <w:p w14:paraId="3413337C" w14:textId="77777777" w:rsidR="001325E9" w:rsidRDefault="001325E9">
      <w:pPr>
        <w:pStyle w:val="BodyText"/>
        <w:spacing w:before="38"/>
      </w:pPr>
    </w:p>
    <w:p w14:paraId="3413337D" w14:textId="77777777" w:rsidR="001325E9" w:rsidRDefault="00131608">
      <w:pPr>
        <w:pStyle w:val="BodyText"/>
        <w:spacing w:line="271" w:lineRule="auto"/>
        <w:ind w:left="487" w:right="2219"/>
      </w:pPr>
      <w:r>
        <w:t>ATAGI notes the potential for incursion of COVID-19 in the Australian community</w:t>
      </w:r>
      <w:r>
        <w:rPr>
          <w:spacing w:val="-5"/>
        </w:rPr>
        <w:t xml:space="preserve"> </w:t>
      </w:r>
      <w:r>
        <w:t>remains</w:t>
      </w:r>
      <w:r>
        <w:rPr>
          <w:spacing w:val="-5"/>
        </w:rPr>
        <w:t xml:space="preserve"> </w:t>
      </w:r>
      <w:r>
        <w:t>high</w:t>
      </w:r>
      <w:r>
        <w:rPr>
          <w:spacing w:val="-5"/>
        </w:rPr>
        <w:t xml:space="preserve"> </w:t>
      </w:r>
      <w:r>
        <w:t>with</w:t>
      </w:r>
      <w:r>
        <w:rPr>
          <w:spacing w:val="-5"/>
        </w:rPr>
        <w:t xml:space="preserve"> </w:t>
      </w:r>
      <w:r>
        <w:t>the</w:t>
      </w:r>
      <w:r>
        <w:rPr>
          <w:spacing w:val="-5"/>
        </w:rPr>
        <w:t xml:space="preserve"> </w:t>
      </w:r>
      <w:r>
        <w:t>worsening</w:t>
      </w:r>
      <w:r>
        <w:rPr>
          <w:spacing w:val="-5"/>
        </w:rPr>
        <w:t xml:space="preserve"> </w:t>
      </w:r>
      <w:r>
        <w:t>global</w:t>
      </w:r>
      <w:r>
        <w:rPr>
          <w:spacing w:val="-5"/>
        </w:rPr>
        <w:t xml:space="preserve"> </w:t>
      </w:r>
      <w:r>
        <w:t>situation,</w:t>
      </w:r>
      <w:r>
        <w:rPr>
          <w:spacing w:val="-5"/>
        </w:rPr>
        <w:t xml:space="preserve"> </w:t>
      </w:r>
      <w:r>
        <w:t>including in many countries in our region. The risk-benefit assessment and advice will be different in situations with higher community incidence of COVID-19.</w:t>
      </w:r>
    </w:p>
    <w:p w14:paraId="3413337E" w14:textId="77777777" w:rsidR="001325E9" w:rsidRDefault="001325E9">
      <w:pPr>
        <w:pStyle w:val="BodyText"/>
        <w:spacing w:before="37"/>
      </w:pPr>
    </w:p>
    <w:p w14:paraId="3413337F" w14:textId="77777777" w:rsidR="001325E9" w:rsidRDefault="00131608">
      <w:pPr>
        <w:pStyle w:val="BodyText"/>
        <w:spacing w:line="271" w:lineRule="auto"/>
        <w:ind w:left="487" w:right="2190"/>
      </w:pPr>
      <w:r>
        <w:t>Resources</w:t>
      </w:r>
      <w:r>
        <w:rPr>
          <w:spacing w:val="-5"/>
        </w:rPr>
        <w:t xml:space="preserve"> </w:t>
      </w:r>
      <w:r>
        <w:t>for</w:t>
      </w:r>
      <w:r>
        <w:rPr>
          <w:spacing w:val="-5"/>
        </w:rPr>
        <w:t xml:space="preserve"> </w:t>
      </w:r>
      <w:r>
        <w:t>providers</w:t>
      </w:r>
      <w:r>
        <w:rPr>
          <w:spacing w:val="-5"/>
        </w:rPr>
        <w:t xml:space="preserve"> </w:t>
      </w:r>
      <w:r>
        <w:t>and</w:t>
      </w:r>
      <w:r>
        <w:rPr>
          <w:spacing w:val="-5"/>
        </w:rPr>
        <w:t xml:space="preserve"> </w:t>
      </w:r>
      <w:r>
        <w:t>consumers</w:t>
      </w:r>
      <w:r>
        <w:rPr>
          <w:spacing w:val="-5"/>
        </w:rPr>
        <w:t xml:space="preserve"> </w:t>
      </w:r>
      <w:r>
        <w:t>will</w:t>
      </w:r>
      <w:r>
        <w:rPr>
          <w:spacing w:val="-5"/>
        </w:rPr>
        <w:t xml:space="preserve"> </w:t>
      </w:r>
      <w:r>
        <w:t>be</w:t>
      </w:r>
      <w:r>
        <w:rPr>
          <w:spacing w:val="-5"/>
        </w:rPr>
        <w:t xml:space="preserve"> </w:t>
      </w:r>
      <w:r>
        <w:t>updated</w:t>
      </w:r>
      <w:r>
        <w:rPr>
          <w:spacing w:val="-5"/>
        </w:rPr>
        <w:t xml:space="preserve"> </w:t>
      </w:r>
      <w:r>
        <w:t>in</w:t>
      </w:r>
      <w:r>
        <w:rPr>
          <w:spacing w:val="-5"/>
        </w:rPr>
        <w:t xml:space="preserve"> </w:t>
      </w:r>
      <w:r>
        <w:t>the</w:t>
      </w:r>
      <w:r>
        <w:rPr>
          <w:spacing w:val="-5"/>
        </w:rPr>
        <w:t xml:space="preserve"> </w:t>
      </w:r>
      <w:r>
        <w:t xml:space="preserve">coming </w:t>
      </w:r>
      <w:r>
        <w:rPr>
          <w:spacing w:val="-2"/>
        </w:rPr>
        <w:t>days.</w:t>
      </w:r>
    </w:p>
    <w:p w14:paraId="34133380" w14:textId="77777777" w:rsidR="001325E9" w:rsidRDefault="001325E9">
      <w:pPr>
        <w:pStyle w:val="BodyText"/>
      </w:pPr>
    </w:p>
    <w:p w14:paraId="34133381" w14:textId="77777777" w:rsidR="001325E9" w:rsidRDefault="001325E9">
      <w:pPr>
        <w:pStyle w:val="BodyText"/>
        <w:spacing w:before="46"/>
      </w:pPr>
    </w:p>
    <w:p w14:paraId="34133382" w14:textId="77777777" w:rsidR="001325E9" w:rsidRDefault="00131608">
      <w:pPr>
        <w:pStyle w:val="Heading3"/>
      </w:pPr>
      <w:r>
        <w:rPr>
          <w:spacing w:val="-2"/>
        </w:rPr>
        <w:t>Definitions</w:t>
      </w:r>
    </w:p>
    <w:p w14:paraId="34133383" w14:textId="77777777" w:rsidR="001325E9" w:rsidRDefault="001325E9">
      <w:pPr>
        <w:pStyle w:val="BodyText"/>
        <w:spacing w:before="36"/>
        <w:rPr>
          <w:b/>
        </w:rPr>
      </w:pPr>
    </w:p>
    <w:p w14:paraId="34133384" w14:textId="77777777" w:rsidR="001325E9" w:rsidRDefault="00131608">
      <w:pPr>
        <w:pStyle w:val="BodyText"/>
        <w:spacing w:line="271" w:lineRule="auto"/>
        <w:ind w:left="1087" w:right="2283"/>
      </w:pPr>
      <w:r>
        <w:rPr>
          <w:b/>
        </w:rPr>
        <w:t xml:space="preserve">Thrombosis with thrombocytopenia syndrome (TTS) </w:t>
      </w:r>
      <w:r>
        <w:t>is a rare and new syndrome which has been reported after being given the AstraZeneca COVID-19 vaccine. It may be caused by this vaccine. The condition involves blood clots (occurring in body sites</w:t>
      </w:r>
      <w:r>
        <w:rPr>
          <w:spacing w:val="-4"/>
        </w:rPr>
        <w:t xml:space="preserve"> </w:t>
      </w:r>
      <w:r>
        <w:t>like</w:t>
      </w:r>
      <w:r>
        <w:rPr>
          <w:spacing w:val="-4"/>
        </w:rPr>
        <w:t xml:space="preserve"> </w:t>
      </w:r>
      <w:r>
        <w:t>the</w:t>
      </w:r>
      <w:r>
        <w:rPr>
          <w:spacing w:val="-4"/>
        </w:rPr>
        <w:t xml:space="preserve"> </w:t>
      </w:r>
      <w:r>
        <w:t>brain</w:t>
      </w:r>
      <w:r>
        <w:rPr>
          <w:spacing w:val="-4"/>
        </w:rPr>
        <w:t xml:space="preserve"> </w:t>
      </w:r>
      <w:r>
        <w:t>or</w:t>
      </w:r>
      <w:r>
        <w:rPr>
          <w:spacing w:val="-4"/>
        </w:rPr>
        <w:t xml:space="preserve"> </w:t>
      </w:r>
      <w:r>
        <w:t>abdomen)</w:t>
      </w:r>
      <w:r>
        <w:rPr>
          <w:spacing w:val="-4"/>
        </w:rPr>
        <w:t xml:space="preserve"> </w:t>
      </w:r>
      <w:r>
        <w:t>together</w:t>
      </w:r>
      <w:r>
        <w:rPr>
          <w:spacing w:val="-4"/>
        </w:rPr>
        <w:t xml:space="preserve"> </w:t>
      </w:r>
      <w:r>
        <w:t>with</w:t>
      </w:r>
      <w:r>
        <w:rPr>
          <w:spacing w:val="-4"/>
        </w:rPr>
        <w:t xml:space="preserve"> </w:t>
      </w:r>
      <w:r>
        <w:t>low</w:t>
      </w:r>
      <w:r>
        <w:rPr>
          <w:spacing w:val="-4"/>
        </w:rPr>
        <w:t xml:space="preserve"> </w:t>
      </w:r>
      <w:r>
        <w:t>platelet</w:t>
      </w:r>
      <w:r>
        <w:rPr>
          <w:spacing w:val="-4"/>
        </w:rPr>
        <w:t xml:space="preserve"> </w:t>
      </w:r>
      <w:r>
        <w:t>levels.</w:t>
      </w:r>
    </w:p>
    <w:p w14:paraId="34133385" w14:textId="77777777" w:rsidR="001325E9" w:rsidRDefault="00131608">
      <w:pPr>
        <w:pStyle w:val="BodyText"/>
        <w:spacing w:before="117" w:line="271" w:lineRule="auto"/>
        <w:ind w:left="1087" w:right="2190"/>
      </w:pPr>
      <w:r>
        <w:rPr>
          <w:b/>
        </w:rPr>
        <w:t xml:space="preserve">Thrombosis </w:t>
      </w:r>
      <w:r>
        <w:t>is the formation of a blood clot, which prevents blood</w:t>
      </w:r>
      <w:r>
        <w:rPr>
          <w:spacing w:val="-5"/>
        </w:rPr>
        <w:t xml:space="preserve"> </w:t>
      </w:r>
      <w:r>
        <w:t>flowing</w:t>
      </w:r>
      <w:r>
        <w:rPr>
          <w:spacing w:val="-5"/>
        </w:rPr>
        <w:t xml:space="preserve"> </w:t>
      </w:r>
      <w:r>
        <w:t>normally</w:t>
      </w:r>
      <w:r>
        <w:rPr>
          <w:spacing w:val="-5"/>
        </w:rPr>
        <w:t xml:space="preserve"> </w:t>
      </w:r>
      <w:r>
        <w:t>through</w:t>
      </w:r>
      <w:r>
        <w:rPr>
          <w:spacing w:val="-5"/>
        </w:rPr>
        <w:t xml:space="preserve"> </w:t>
      </w:r>
      <w:r>
        <w:t>the</w:t>
      </w:r>
      <w:r>
        <w:rPr>
          <w:spacing w:val="-5"/>
        </w:rPr>
        <w:t xml:space="preserve"> </w:t>
      </w:r>
      <w:r>
        <w:t>body.</w:t>
      </w:r>
      <w:r>
        <w:rPr>
          <w:spacing w:val="-5"/>
        </w:rPr>
        <w:t xml:space="preserve"> </w:t>
      </w:r>
      <w:r>
        <w:t>While</w:t>
      </w:r>
      <w:r>
        <w:rPr>
          <w:spacing w:val="-5"/>
        </w:rPr>
        <w:t xml:space="preserve"> </w:t>
      </w:r>
      <w:r>
        <w:t>thrombosis</w:t>
      </w:r>
      <w:r>
        <w:rPr>
          <w:spacing w:val="-5"/>
        </w:rPr>
        <w:t xml:space="preserve"> </w:t>
      </w:r>
      <w:r>
        <w:t>is usually a normal response to prevent bleeding (e.g. following injury), in this case this process is abnormal.</w:t>
      </w:r>
    </w:p>
    <w:p w14:paraId="34133386" w14:textId="77777777" w:rsidR="001325E9" w:rsidRDefault="00131608">
      <w:pPr>
        <w:pStyle w:val="BodyText"/>
        <w:spacing w:before="117" w:line="271" w:lineRule="auto"/>
        <w:ind w:left="1087" w:right="2225"/>
      </w:pPr>
      <w:r>
        <w:rPr>
          <w:b/>
        </w:rPr>
        <w:t>Thrombocytopenia</w:t>
      </w:r>
      <w:r>
        <w:rPr>
          <w:b/>
          <w:spacing w:val="-4"/>
        </w:rPr>
        <w:t xml:space="preserve"> </w:t>
      </w:r>
      <w:r>
        <w:t>is</w:t>
      </w:r>
      <w:r>
        <w:rPr>
          <w:spacing w:val="-4"/>
        </w:rPr>
        <w:t xml:space="preserve"> </w:t>
      </w:r>
      <w:r>
        <w:t>a</w:t>
      </w:r>
      <w:r>
        <w:rPr>
          <w:spacing w:val="-4"/>
        </w:rPr>
        <w:t xml:space="preserve"> </w:t>
      </w:r>
      <w:r>
        <w:t>condition</w:t>
      </w:r>
      <w:r>
        <w:rPr>
          <w:spacing w:val="-4"/>
        </w:rPr>
        <w:t xml:space="preserve"> </w:t>
      </w:r>
      <w:r>
        <w:t>in</w:t>
      </w:r>
      <w:r>
        <w:rPr>
          <w:spacing w:val="-4"/>
        </w:rPr>
        <w:t xml:space="preserve"> </w:t>
      </w:r>
      <w:r>
        <w:t>which</w:t>
      </w:r>
      <w:r>
        <w:rPr>
          <w:spacing w:val="-4"/>
        </w:rPr>
        <w:t xml:space="preserve"> </w:t>
      </w:r>
      <w:r>
        <w:t>you</w:t>
      </w:r>
      <w:r>
        <w:rPr>
          <w:spacing w:val="-4"/>
        </w:rPr>
        <w:t xml:space="preserve"> </w:t>
      </w:r>
      <w:r>
        <w:t>have</w:t>
      </w:r>
      <w:r>
        <w:rPr>
          <w:spacing w:val="-4"/>
        </w:rPr>
        <w:t xml:space="preserve"> </w:t>
      </w:r>
      <w:r>
        <w:t>a</w:t>
      </w:r>
      <w:r>
        <w:rPr>
          <w:spacing w:val="-4"/>
        </w:rPr>
        <w:t xml:space="preserve"> </w:t>
      </w:r>
      <w:r>
        <w:t>low</w:t>
      </w:r>
      <w:r>
        <w:rPr>
          <w:spacing w:val="-4"/>
        </w:rPr>
        <w:t xml:space="preserve"> </w:t>
      </w:r>
      <w:r>
        <w:t>blood platelet count. Platelets (thrombocytes) are blood cells that help blood clot. Platelets stop bleeding by clumping and forming plugs in blood vessel injuries.</w:t>
      </w:r>
    </w:p>
    <w:p w14:paraId="34133387" w14:textId="77777777" w:rsidR="001325E9" w:rsidRDefault="001325E9">
      <w:pPr>
        <w:pStyle w:val="BodyText"/>
        <w:rPr>
          <w:sz w:val="20"/>
        </w:rPr>
      </w:pPr>
    </w:p>
    <w:p w14:paraId="34133388" w14:textId="77777777" w:rsidR="001325E9" w:rsidRDefault="001325E9">
      <w:pPr>
        <w:pStyle w:val="BodyText"/>
        <w:rPr>
          <w:sz w:val="20"/>
        </w:rPr>
      </w:pPr>
    </w:p>
    <w:p w14:paraId="34133389" w14:textId="77777777" w:rsidR="001325E9" w:rsidRDefault="001325E9">
      <w:pPr>
        <w:pStyle w:val="BodyText"/>
        <w:rPr>
          <w:sz w:val="20"/>
        </w:rPr>
      </w:pPr>
    </w:p>
    <w:p w14:paraId="3413338A" w14:textId="77777777" w:rsidR="001325E9" w:rsidRDefault="001325E9">
      <w:pPr>
        <w:pStyle w:val="BodyText"/>
        <w:spacing w:before="168"/>
        <w:rPr>
          <w:sz w:val="20"/>
        </w:rPr>
      </w:pPr>
    </w:p>
    <w:p w14:paraId="3413338B" w14:textId="77777777" w:rsidR="001325E9" w:rsidRDefault="001325E9">
      <w:pPr>
        <w:rPr>
          <w:sz w:val="20"/>
        </w:rPr>
        <w:sectPr w:rsidR="001325E9">
          <w:pgSz w:w="11900" w:h="16840"/>
          <w:pgMar w:top="460" w:right="0" w:bottom="440" w:left="1680" w:header="269" w:footer="253" w:gutter="0"/>
          <w:cols w:space="720"/>
        </w:sectPr>
      </w:pPr>
    </w:p>
    <w:p w14:paraId="3413338C" w14:textId="77777777" w:rsidR="001325E9" w:rsidRDefault="00131608">
      <w:pPr>
        <w:spacing w:before="100"/>
        <w:ind w:left="487"/>
        <w:rPr>
          <w:b/>
          <w:sz w:val="24"/>
        </w:rPr>
      </w:pPr>
      <w:r>
        <w:rPr>
          <w:b/>
          <w:spacing w:val="-2"/>
          <w:sz w:val="24"/>
        </w:rPr>
        <w:t>Tags:</w:t>
      </w:r>
    </w:p>
    <w:p w14:paraId="3413338D" w14:textId="77777777" w:rsidR="001325E9" w:rsidRDefault="00131608">
      <w:pPr>
        <w:pStyle w:val="BodyText"/>
        <w:spacing w:before="115"/>
        <w:ind w:left="487"/>
      </w:pPr>
      <w:r>
        <w:br w:type="column"/>
      </w:r>
      <w:hyperlink r:id="rId132">
        <w:r>
          <w:rPr>
            <w:spacing w:val="-2"/>
          </w:rPr>
          <w:t>Immunisation</w:t>
        </w:r>
      </w:hyperlink>
    </w:p>
    <w:p w14:paraId="3413338E" w14:textId="77777777" w:rsidR="001325E9" w:rsidRDefault="00131608">
      <w:pPr>
        <w:pStyle w:val="BodyText"/>
        <w:spacing w:before="191" w:line="271" w:lineRule="auto"/>
        <w:ind w:left="487" w:right="2385"/>
      </w:pPr>
      <w:hyperlink r:id="rId133">
        <w:r>
          <w:t>Australian</w:t>
        </w:r>
        <w:r>
          <w:rPr>
            <w:spacing w:val="-15"/>
          </w:rPr>
          <w:t xml:space="preserve"> </w:t>
        </w:r>
        <w:r>
          <w:t>Technical</w:t>
        </w:r>
        <w:r>
          <w:rPr>
            <w:spacing w:val="-15"/>
          </w:rPr>
          <w:t xml:space="preserve"> </w:t>
        </w:r>
        <w:r>
          <w:t>Advisory</w:t>
        </w:r>
        <w:r>
          <w:rPr>
            <w:spacing w:val="-15"/>
          </w:rPr>
          <w:t xml:space="preserve"> </w:t>
        </w:r>
        <w:r>
          <w:t>Group</w:t>
        </w:r>
        <w:r>
          <w:rPr>
            <w:spacing w:val="-15"/>
          </w:rPr>
          <w:t xml:space="preserve"> </w:t>
        </w:r>
        <w:r>
          <w:t>on</w:t>
        </w:r>
      </w:hyperlink>
      <w:r>
        <w:t xml:space="preserve"> </w:t>
      </w:r>
      <w:hyperlink r:id="rId134">
        <w:r>
          <w:t>Immunisation (ATAGI)</w:t>
        </w:r>
      </w:hyperlink>
    </w:p>
    <w:p w14:paraId="3413338F" w14:textId="77777777" w:rsidR="001325E9" w:rsidRDefault="00131608">
      <w:pPr>
        <w:pStyle w:val="BodyText"/>
        <w:spacing w:before="148"/>
        <w:ind w:left="487"/>
      </w:pPr>
      <w:hyperlink r:id="rId135">
        <w:r>
          <w:t xml:space="preserve">Communicable </w:t>
        </w:r>
        <w:r>
          <w:rPr>
            <w:spacing w:val="-2"/>
          </w:rPr>
          <w:t>diseases</w:t>
        </w:r>
      </w:hyperlink>
    </w:p>
    <w:p w14:paraId="34133390" w14:textId="77777777" w:rsidR="001325E9" w:rsidRDefault="00131608">
      <w:pPr>
        <w:pStyle w:val="BodyText"/>
        <w:tabs>
          <w:tab w:val="left" w:pos="4243"/>
        </w:tabs>
        <w:spacing w:before="191" w:line="384" w:lineRule="auto"/>
        <w:ind w:left="487" w:right="2385"/>
      </w:pPr>
      <w:hyperlink r:id="rId136">
        <w:r>
          <w:t>Emergency health management</w:t>
        </w:r>
      </w:hyperlink>
      <w:r>
        <w:tab/>
      </w:r>
      <w:hyperlink r:id="rId137">
        <w:r>
          <w:rPr>
            <w:spacing w:val="-4"/>
          </w:rPr>
          <w:t>COVID-19</w:t>
        </w:r>
      </w:hyperlink>
      <w:r>
        <w:rPr>
          <w:spacing w:val="-4"/>
        </w:rPr>
        <w:t xml:space="preserve"> </w:t>
      </w:r>
      <w:hyperlink r:id="rId138">
        <w:r>
          <w:t>COVID-19 vaccines</w:t>
        </w:r>
      </w:hyperlink>
    </w:p>
    <w:p w14:paraId="34133391" w14:textId="77777777" w:rsidR="001325E9" w:rsidRDefault="001325E9">
      <w:pPr>
        <w:spacing w:line="384" w:lineRule="auto"/>
        <w:sectPr w:rsidR="001325E9">
          <w:type w:val="continuous"/>
          <w:pgSz w:w="11900" w:h="16840"/>
          <w:pgMar w:top="2180" w:right="0" w:bottom="920" w:left="1680" w:header="269" w:footer="253" w:gutter="0"/>
          <w:cols w:num="2" w:space="720" w:equalWidth="0">
            <w:col w:w="1097" w:space="1438"/>
            <w:col w:w="7685"/>
          </w:cols>
        </w:sectPr>
      </w:pPr>
    </w:p>
    <w:p w14:paraId="34133392" w14:textId="77777777" w:rsidR="001325E9" w:rsidRDefault="001325E9">
      <w:pPr>
        <w:pStyle w:val="BodyText"/>
      </w:pPr>
    </w:p>
    <w:p w14:paraId="34133393" w14:textId="77777777" w:rsidR="001325E9" w:rsidRDefault="001325E9">
      <w:pPr>
        <w:pStyle w:val="BodyText"/>
      </w:pPr>
    </w:p>
    <w:p w14:paraId="34133394" w14:textId="77777777" w:rsidR="001325E9" w:rsidRDefault="001325E9">
      <w:pPr>
        <w:pStyle w:val="BodyText"/>
      </w:pPr>
    </w:p>
    <w:p w14:paraId="34133395" w14:textId="77777777" w:rsidR="001325E9" w:rsidRDefault="001325E9">
      <w:pPr>
        <w:pStyle w:val="BodyText"/>
      </w:pPr>
    </w:p>
    <w:p w14:paraId="34133396" w14:textId="77777777" w:rsidR="001325E9" w:rsidRDefault="001325E9">
      <w:pPr>
        <w:pStyle w:val="BodyText"/>
        <w:spacing w:before="31"/>
      </w:pPr>
    </w:p>
    <w:bookmarkStart w:id="11" w:name="9_June_2021_–_Joint_statement_between_RA"/>
    <w:bookmarkEnd w:id="11"/>
    <w:p w14:paraId="34133397" w14:textId="77777777" w:rsidR="001325E9" w:rsidRDefault="00131608">
      <w:pPr>
        <w:pStyle w:val="BodyText"/>
        <w:ind w:left="487"/>
      </w:pPr>
      <w:r>
        <w:fldChar w:fldCharType="begin"/>
      </w:r>
      <w:r>
        <w:instrText>HYPERLINK "https://www.health.gov.au/" \h</w:instrText>
      </w:r>
      <w:r>
        <w:fldChar w:fldCharType="separate"/>
      </w:r>
      <w:r>
        <w:rPr>
          <w:u w:val="single"/>
        </w:rPr>
        <w:t>Home</w:t>
      </w:r>
      <w:r>
        <w:rPr>
          <w:u w:val="single"/>
        </w:rPr>
        <w:fldChar w:fldCharType="end"/>
      </w:r>
      <w:r>
        <w:rPr>
          <w:spacing w:val="26"/>
        </w:rPr>
        <w:t xml:space="preserve">  </w:t>
      </w:r>
      <w:r>
        <w:t>&gt;</w:t>
      </w:r>
      <w:r>
        <w:rPr>
          <w:spacing w:val="76"/>
        </w:rPr>
        <w:t xml:space="preserve"> </w:t>
      </w:r>
      <w:hyperlink r:id="rId139">
        <w:r>
          <w:rPr>
            <w:u w:val="single"/>
          </w:rPr>
          <w:t xml:space="preserve">News and </w:t>
        </w:r>
        <w:r>
          <w:rPr>
            <w:spacing w:val="-2"/>
            <w:u w:val="single"/>
          </w:rPr>
          <w:t>media</w:t>
        </w:r>
      </w:hyperlink>
    </w:p>
    <w:p w14:paraId="34133398" w14:textId="77777777" w:rsidR="001325E9" w:rsidRDefault="001325E9">
      <w:pPr>
        <w:pStyle w:val="BodyText"/>
        <w:spacing w:before="30"/>
      </w:pPr>
    </w:p>
    <w:p w14:paraId="34133399" w14:textId="77777777" w:rsidR="001325E9" w:rsidRDefault="00131608">
      <w:pPr>
        <w:pStyle w:val="Heading2"/>
        <w:spacing w:line="220" w:lineRule="auto"/>
        <w:ind w:right="2647"/>
      </w:pPr>
      <w:r>
        <w:t>Joint statement between RANZCOG and ATAGI about COVID-19</w:t>
      </w:r>
      <w:r>
        <w:rPr>
          <w:spacing w:val="-48"/>
        </w:rPr>
        <w:t xml:space="preserve"> </w:t>
      </w:r>
      <w:r>
        <w:t>vaccination for pregnant women</w:t>
      </w:r>
    </w:p>
    <w:p w14:paraId="3413339A" w14:textId="77777777" w:rsidR="001325E9" w:rsidRPr="00785425" w:rsidRDefault="00131608" w:rsidP="00131608">
      <w:pPr>
        <w:pStyle w:val="Summary"/>
      </w:pPr>
      <w:r w:rsidRPr="00785425">
        <w:t>Joint</w:t>
      </w:r>
      <w:r w:rsidRPr="00785425">
        <w:t xml:space="preserve"> </w:t>
      </w:r>
      <w:r w:rsidRPr="00785425">
        <w:t>statement</w:t>
      </w:r>
      <w:r w:rsidRPr="00785425">
        <w:t xml:space="preserve"> </w:t>
      </w:r>
      <w:r w:rsidRPr="00785425">
        <w:t>between</w:t>
      </w:r>
      <w:r w:rsidRPr="00785425">
        <w:t xml:space="preserve"> </w:t>
      </w:r>
      <w:r w:rsidRPr="00785425">
        <w:t>RANZCOG</w:t>
      </w:r>
      <w:r w:rsidRPr="00785425">
        <w:t xml:space="preserve"> </w:t>
      </w:r>
      <w:r w:rsidRPr="00785425">
        <w:t>and</w:t>
      </w:r>
      <w:r w:rsidRPr="00785425">
        <w:t xml:space="preserve"> </w:t>
      </w:r>
      <w:r w:rsidRPr="00785425">
        <w:t xml:space="preserve">ATAGI about COVID-19 vaccination for pregnant </w:t>
      </w:r>
      <w:r w:rsidRPr="00785425">
        <w:t>women.</w:t>
      </w:r>
    </w:p>
    <w:p w14:paraId="3413339B" w14:textId="77777777" w:rsidR="001325E9" w:rsidRDefault="001325E9">
      <w:pPr>
        <w:pStyle w:val="BodyText"/>
        <w:spacing w:before="12"/>
        <w:rPr>
          <w:sz w:val="9"/>
        </w:rPr>
      </w:pPr>
    </w:p>
    <w:p w14:paraId="3413339C" w14:textId="77777777" w:rsidR="001325E9" w:rsidRDefault="001325E9">
      <w:pPr>
        <w:rPr>
          <w:sz w:val="9"/>
        </w:rPr>
        <w:sectPr w:rsidR="001325E9">
          <w:headerReference w:type="default" r:id="rId140"/>
          <w:footerReference w:type="default" r:id="rId141"/>
          <w:pgSz w:w="11900" w:h="16840"/>
          <w:pgMar w:top="460" w:right="0" w:bottom="440" w:left="1680" w:header="269" w:footer="253" w:gutter="0"/>
          <w:pgNumType w:start="1"/>
          <w:cols w:space="720"/>
        </w:sectPr>
      </w:pPr>
    </w:p>
    <w:p w14:paraId="3413339D" w14:textId="77777777" w:rsidR="001325E9" w:rsidRDefault="00131608">
      <w:pPr>
        <w:spacing w:before="100" w:line="542" w:lineRule="auto"/>
        <w:ind w:left="487" w:right="36"/>
        <w:rPr>
          <w:b/>
          <w:sz w:val="24"/>
        </w:rPr>
      </w:pPr>
      <w:r>
        <w:rPr>
          <w:b/>
          <w:sz w:val="24"/>
        </w:rPr>
        <w:t>Date</w:t>
      </w:r>
      <w:r>
        <w:rPr>
          <w:b/>
          <w:spacing w:val="-17"/>
          <w:sz w:val="24"/>
        </w:rPr>
        <w:t xml:space="preserve"> </w:t>
      </w:r>
      <w:r>
        <w:rPr>
          <w:b/>
          <w:sz w:val="24"/>
        </w:rPr>
        <w:t xml:space="preserve">published: </w:t>
      </w:r>
      <w:r>
        <w:rPr>
          <w:b/>
          <w:spacing w:val="-2"/>
          <w:sz w:val="24"/>
        </w:rPr>
        <w:t>Audience:</w:t>
      </w:r>
    </w:p>
    <w:p w14:paraId="3413339E" w14:textId="77777777" w:rsidR="001325E9" w:rsidRDefault="00131608">
      <w:pPr>
        <w:pStyle w:val="BodyText"/>
        <w:spacing w:before="100" w:line="542" w:lineRule="auto"/>
        <w:ind w:left="487" w:right="5276"/>
      </w:pPr>
      <w:r>
        <w:br w:type="column"/>
      </w:r>
      <w:r>
        <w:t>9 June 2021 General</w:t>
      </w:r>
      <w:r>
        <w:rPr>
          <w:spacing w:val="-17"/>
        </w:rPr>
        <w:t xml:space="preserve"> </w:t>
      </w:r>
      <w:r>
        <w:t>public</w:t>
      </w:r>
    </w:p>
    <w:p w14:paraId="3413339F" w14:textId="77777777" w:rsidR="001325E9" w:rsidRDefault="001325E9">
      <w:pPr>
        <w:spacing w:line="542" w:lineRule="auto"/>
        <w:sectPr w:rsidR="001325E9">
          <w:type w:val="continuous"/>
          <w:pgSz w:w="11900" w:h="16840"/>
          <w:pgMar w:top="2180" w:right="0" w:bottom="920" w:left="1680" w:header="269" w:footer="253" w:gutter="0"/>
          <w:cols w:num="2" w:space="720" w:equalWidth="0">
            <w:col w:w="2295" w:space="105"/>
            <w:col w:w="7820"/>
          </w:cols>
        </w:sectPr>
      </w:pPr>
    </w:p>
    <w:p w14:paraId="341333A0" w14:textId="77777777" w:rsidR="001325E9" w:rsidRDefault="001325E9">
      <w:pPr>
        <w:spacing w:line="542" w:lineRule="auto"/>
        <w:sectPr w:rsidR="001325E9">
          <w:type w:val="continuous"/>
          <w:pgSz w:w="11900" w:h="16840"/>
          <w:pgMar w:top="2180" w:right="0" w:bottom="920" w:left="1680" w:header="269" w:footer="253" w:gutter="0"/>
          <w:cols w:space="720"/>
        </w:sectPr>
      </w:pPr>
    </w:p>
    <w:p w14:paraId="341333A1" w14:textId="77777777" w:rsidR="001325E9" w:rsidRDefault="00131608">
      <w:pPr>
        <w:pStyle w:val="BodyText"/>
        <w:spacing w:before="97" w:line="271" w:lineRule="auto"/>
        <w:ind w:left="487" w:right="2190"/>
      </w:pPr>
      <w:r>
        <w:lastRenderedPageBreak/>
        <w:t>RANZCOG</w:t>
      </w:r>
      <w:r>
        <w:rPr>
          <w:spacing w:val="-11"/>
        </w:rPr>
        <w:t xml:space="preserve"> </w:t>
      </w:r>
      <w:r>
        <w:t>and</w:t>
      </w:r>
      <w:r>
        <w:rPr>
          <w:spacing w:val="-11"/>
        </w:rPr>
        <w:t xml:space="preserve"> </w:t>
      </w:r>
      <w:r>
        <w:t>ATAGI</w:t>
      </w:r>
      <w:r>
        <w:rPr>
          <w:spacing w:val="-11"/>
        </w:rPr>
        <w:t xml:space="preserve"> </w:t>
      </w:r>
      <w:r>
        <w:t>recommend</w:t>
      </w:r>
      <w:r>
        <w:rPr>
          <w:spacing w:val="-11"/>
        </w:rPr>
        <w:t xml:space="preserve"> </w:t>
      </w:r>
      <w:r>
        <w:t>that</w:t>
      </w:r>
      <w:r>
        <w:rPr>
          <w:spacing w:val="-11"/>
        </w:rPr>
        <w:t xml:space="preserve"> </w:t>
      </w:r>
      <w:r>
        <w:t>pregnant</w:t>
      </w:r>
      <w:r>
        <w:rPr>
          <w:spacing w:val="-11"/>
        </w:rPr>
        <w:t xml:space="preserve"> </w:t>
      </w:r>
      <w:r>
        <w:t>women</w:t>
      </w:r>
      <w:r>
        <w:rPr>
          <w:spacing w:val="-11"/>
        </w:rPr>
        <w:t xml:space="preserve"> </w:t>
      </w:r>
      <w:r>
        <w:t>are</w:t>
      </w:r>
      <w:r>
        <w:rPr>
          <w:spacing w:val="-11"/>
        </w:rPr>
        <w:t xml:space="preserve"> </w:t>
      </w:r>
      <w:r>
        <w:t xml:space="preserve">routinely offered </w:t>
      </w:r>
      <w:hyperlink r:id="rId142">
        <w:r>
          <w:rPr>
            <w:u w:val="single"/>
          </w:rPr>
          <w:t xml:space="preserve">Pfizer mRNA vaccine </w:t>
        </w:r>
        <w:r>
          <w:t>(</w:t>
        </w:r>
        <w:r>
          <w:rPr>
            <w:u w:val="single"/>
          </w:rPr>
          <w:t>Comirnarty)</w:t>
        </w:r>
      </w:hyperlink>
      <w:r>
        <w:t xml:space="preserve"> at any stage of</w:t>
      </w:r>
    </w:p>
    <w:p w14:paraId="341333A2" w14:textId="77777777" w:rsidR="001325E9" w:rsidRDefault="00131608">
      <w:pPr>
        <w:pStyle w:val="BodyText"/>
        <w:spacing w:line="271" w:lineRule="auto"/>
        <w:ind w:left="487" w:right="2437"/>
      </w:pPr>
      <w:r>
        <w:t xml:space="preserve">pregnancy. This is because the risk of severe outcomes from COVID- 19 is significantly higher for pregnant women and their unborn </w:t>
      </w:r>
      <w:r>
        <w:rPr>
          <w:spacing w:val="-2"/>
        </w:rPr>
        <w:t>baby.</w:t>
      </w:r>
    </w:p>
    <w:p w14:paraId="341333A3" w14:textId="77777777" w:rsidR="001325E9" w:rsidRDefault="001325E9">
      <w:pPr>
        <w:pStyle w:val="BodyText"/>
        <w:spacing w:before="38"/>
      </w:pPr>
    </w:p>
    <w:p w14:paraId="341333A4" w14:textId="77777777" w:rsidR="001325E9" w:rsidRDefault="00131608">
      <w:pPr>
        <w:pStyle w:val="BodyText"/>
        <w:spacing w:line="271" w:lineRule="auto"/>
        <w:ind w:left="487" w:right="2190"/>
      </w:pPr>
      <w:r>
        <w:t>Global</w:t>
      </w:r>
      <w:r>
        <w:rPr>
          <w:spacing w:val="-4"/>
        </w:rPr>
        <w:t xml:space="preserve"> </w:t>
      </w:r>
      <w:r>
        <w:t>surveillance</w:t>
      </w:r>
      <w:r>
        <w:rPr>
          <w:spacing w:val="-5"/>
        </w:rPr>
        <w:t xml:space="preserve"> </w:t>
      </w:r>
      <w:r>
        <w:t>data</w:t>
      </w:r>
      <w:r>
        <w:rPr>
          <w:spacing w:val="-4"/>
        </w:rPr>
        <w:t xml:space="preserve"> </w:t>
      </w:r>
      <w:r>
        <w:t>from</w:t>
      </w:r>
      <w:r>
        <w:rPr>
          <w:spacing w:val="-5"/>
        </w:rPr>
        <w:t xml:space="preserve"> </w:t>
      </w:r>
      <w:r>
        <w:t>large</w:t>
      </w:r>
      <w:r>
        <w:rPr>
          <w:spacing w:val="-4"/>
        </w:rPr>
        <w:t xml:space="preserve"> </w:t>
      </w:r>
      <w:r>
        <w:t>numbers</w:t>
      </w:r>
      <w:r>
        <w:rPr>
          <w:spacing w:val="-5"/>
        </w:rPr>
        <w:t xml:space="preserve"> </w:t>
      </w:r>
      <w:r>
        <w:t>of</w:t>
      </w:r>
      <w:r>
        <w:rPr>
          <w:spacing w:val="-4"/>
        </w:rPr>
        <w:t xml:space="preserve"> </w:t>
      </w:r>
      <w:r>
        <w:t>pregnant</w:t>
      </w:r>
      <w:r>
        <w:rPr>
          <w:spacing w:val="-5"/>
        </w:rPr>
        <w:t xml:space="preserve"> </w:t>
      </w:r>
      <w:r>
        <w:t>women</w:t>
      </w:r>
      <w:r>
        <w:rPr>
          <w:spacing w:val="-4"/>
        </w:rPr>
        <w:t xml:space="preserve"> </w:t>
      </w:r>
      <w:r>
        <w:t>have not identified any significant safety concerns with mRNA COVID-19 vaccines given at any stage of pregnancy. Furthermore, there is also evidence of antibody in cord blood and breastmilk, which may offer protection to infants through passive immunity.</w:t>
      </w:r>
    </w:p>
    <w:p w14:paraId="341333A5" w14:textId="77777777" w:rsidR="001325E9" w:rsidRDefault="001325E9">
      <w:pPr>
        <w:pStyle w:val="BodyText"/>
        <w:spacing w:before="37"/>
      </w:pPr>
    </w:p>
    <w:p w14:paraId="341333A6" w14:textId="77777777" w:rsidR="001325E9" w:rsidRDefault="00131608">
      <w:pPr>
        <w:pStyle w:val="BodyText"/>
        <w:spacing w:line="271" w:lineRule="auto"/>
        <w:ind w:left="487" w:right="2190"/>
      </w:pPr>
      <w:hyperlink r:id="rId143" w:anchor="women-who-are-pregnant-breastfeeding-or-planning-pregnancy">
        <w:r>
          <w:rPr>
            <w:u w:val="single"/>
          </w:rPr>
          <w:t>Pregnant</w:t>
        </w:r>
        <w:r>
          <w:rPr>
            <w:spacing w:val="-4"/>
            <w:u w:val="single"/>
          </w:rPr>
          <w:t xml:space="preserve"> </w:t>
        </w:r>
        <w:r>
          <w:rPr>
            <w:u w:val="single"/>
          </w:rPr>
          <w:t>women</w:t>
        </w:r>
      </w:hyperlink>
      <w:r>
        <w:rPr>
          <w:spacing w:val="-4"/>
        </w:rPr>
        <w:t xml:space="preserve"> </w:t>
      </w:r>
      <w:r>
        <w:t>are</w:t>
      </w:r>
      <w:r>
        <w:rPr>
          <w:spacing w:val="-4"/>
        </w:rPr>
        <w:t xml:space="preserve"> </w:t>
      </w:r>
      <w:r>
        <w:t>encouraged</w:t>
      </w:r>
      <w:r>
        <w:rPr>
          <w:spacing w:val="-4"/>
        </w:rPr>
        <w:t xml:space="preserve"> </w:t>
      </w:r>
      <w:r>
        <w:t>to</w:t>
      </w:r>
      <w:r>
        <w:rPr>
          <w:spacing w:val="-4"/>
        </w:rPr>
        <w:t xml:space="preserve"> </w:t>
      </w:r>
      <w:r>
        <w:t>discuss</w:t>
      </w:r>
      <w:r>
        <w:rPr>
          <w:spacing w:val="-4"/>
        </w:rPr>
        <w:t xml:space="preserve"> </w:t>
      </w:r>
      <w:r>
        <w:t>the</w:t>
      </w:r>
      <w:r>
        <w:rPr>
          <w:spacing w:val="-4"/>
        </w:rPr>
        <w:t xml:space="preserve"> </w:t>
      </w:r>
      <w:r>
        <w:t>decision</w:t>
      </w:r>
      <w:r>
        <w:rPr>
          <w:spacing w:val="-4"/>
        </w:rPr>
        <w:t xml:space="preserve"> </w:t>
      </w:r>
      <w:r>
        <w:t>in</w:t>
      </w:r>
      <w:r>
        <w:rPr>
          <w:spacing w:val="-4"/>
        </w:rPr>
        <w:t xml:space="preserve"> </w:t>
      </w:r>
      <w:r>
        <w:t>relation</w:t>
      </w:r>
      <w:r>
        <w:rPr>
          <w:spacing w:val="-4"/>
        </w:rPr>
        <w:t xml:space="preserve"> </w:t>
      </w:r>
      <w:r>
        <w:t>to timing of vaccination with their health professional.</w:t>
      </w:r>
    </w:p>
    <w:p w14:paraId="341333A7" w14:textId="77777777" w:rsidR="001325E9" w:rsidRDefault="001325E9">
      <w:pPr>
        <w:pStyle w:val="BodyText"/>
        <w:spacing w:before="39"/>
      </w:pPr>
    </w:p>
    <w:p w14:paraId="341333A8" w14:textId="77777777" w:rsidR="001325E9" w:rsidRDefault="00131608">
      <w:pPr>
        <w:pStyle w:val="BodyText"/>
        <w:spacing w:line="271" w:lineRule="auto"/>
        <w:ind w:left="487" w:right="2190"/>
      </w:pPr>
      <w:r>
        <w:t>Women</w:t>
      </w:r>
      <w:r>
        <w:rPr>
          <w:spacing w:val="-5"/>
        </w:rPr>
        <w:t xml:space="preserve"> </w:t>
      </w:r>
      <w:r>
        <w:t>who</w:t>
      </w:r>
      <w:r>
        <w:rPr>
          <w:spacing w:val="-5"/>
        </w:rPr>
        <w:t xml:space="preserve"> </w:t>
      </w:r>
      <w:r>
        <w:t>are</w:t>
      </w:r>
      <w:r>
        <w:rPr>
          <w:spacing w:val="-5"/>
        </w:rPr>
        <w:t xml:space="preserve"> </w:t>
      </w:r>
      <w:r>
        <w:t>trying</w:t>
      </w:r>
      <w:r>
        <w:rPr>
          <w:spacing w:val="-5"/>
        </w:rPr>
        <w:t xml:space="preserve"> </w:t>
      </w:r>
      <w:r>
        <w:t>to</w:t>
      </w:r>
      <w:r>
        <w:rPr>
          <w:spacing w:val="-5"/>
        </w:rPr>
        <w:t xml:space="preserve"> </w:t>
      </w:r>
      <w:r>
        <w:t>become</w:t>
      </w:r>
      <w:r>
        <w:rPr>
          <w:spacing w:val="-5"/>
        </w:rPr>
        <w:t xml:space="preserve"> </w:t>
      </w:r>
      <w:r>
        <w:t>pregnant</w:t>
      </w:r>
      <w:r>
        <w:rPr>
          <w:spacing w:val="-5"/>
        </w:rPr>
        <w:t xml:space="preserve"> </w:t>
      </w:r>
      <w:r>
        <w:t>do</w:t>
      </w:r>
      <w:r>
        <w:rPr>
          <w:spacing w:val="-5"/>
        </w:rPr>
        <w:t xml:space="preserve"> </w:t>
      </w:r>
      <w:r>
        <w:t>not</w:t>
      </w:r>
      <w:r>
        <w:rPr>
          <w:spacing w:val="-5"/>
        </w:rPr>
        <w:t xml:space="preserve"> </w:t>
      </w:r>
      <w:r>
        <w:t>need</w:t>
      </w:r>
      <w:r>
        <w:rPr>
          <w:spacing w:val="-5"/>
        </w:rPr>
        <w:t xml:space="preserve"> </w:t>
      </w:r>
      <w:r>
        <w:t>to</w:t>
      </w:r>
      <w:r>
        <w:rPr>
          <w:spacing w:val="-5"/>
        </w:rPr>
        <w:t xml:space="preserve"> </w:t>
      </w:r>
      <w:r>
        <w:t>delay vaccination or avoid becoming pregnant after vaccination.</w:t>
      </w:r>
    </w:p>
    <w:p w14:paraId="341333A9" w14:textId="77777777" w:rsidR="001325E9" w:rsidRDefault="001325E9">
      <w:pPr>
        <w:pStyle w:val="BodyText"/>
        <w:rPr>
          <w:sz w:val="20"/>
        </w:rPr>
      </w:pPr>
    </w:p>
    <w:p w14:paraId="341333AA" w14:textId="77777777" w:rsidR="001325E9" w:rsidRDefault="001325E9">
      <w:pPr>
        <w:pStyle w:val="BodyText"/>
        <w:rPr>
          <w:sz w:val="20"/>
        </w:rPr>
      </w:pPr>
    </w:p>
    <w:p w14:paraId="341333AB" w14:textId="77777777" w:rsidR="001325E9" w:rsidRDefault="001325E9">
      <w:pPr>
        <w:pStyle w:val="BodyText"/>
        <w:rPr>
          <w:sz w:val="20"/>
        </w:rPr>
      </w:pPr>
    </w:p>
    <w:p w14:paraId="341333AC" w14:textId="77777777" w:rsidR="001325E9" w:rsidRDefault="001325E9">
      <w:pPr>
        <w:pStyle w:val="BodyText"/>
        <w:spacing w:before="170"/>
        <w:rPr>
          <w:sz w:val="20"/>
        </w:rPr>
      </w:pPr>
    </w:p>
    <w:p w14:paraId="341333AD" w14:textId="77777777" w:rsidR="001325E9" w:rsidRDefault="001325E9">
      <w:pPr>
        <w:rPr>
          <w:sz w:val="20"/>
        </w:rPr>
        <w:sectPr w:rsidR="001325E9">
          <w:pgSz w:w="11900" w:h="16840"/>
          <w:pgMar w:top="460" w:right="0" w:bottom="440" w:left="1680" w:header="269" w:footer="253" w:gutter="0"/>
          <w:cols w:space="720"/>
        </w:sectPr>
      </w:pPr>
    </w:p>
    <w:p w14:paraId="341333AE" w14:textId="77777777" w:rsidR="001325E9" w:rsidRDefault="00131608">
      <w:pPr>
        <w:spacing w:before="100"/>
        <w:ind w:left="487"/>
        <w:rPr>
          <w:b/>
          <w:sz w:val="24"/>
        </w:rPr>
      </w:pPr>
      <w:r>
        <w:rPr>
          <w:b/>
          <w:spacing w:val="-2"/>
          <w:sz w:val="24"/>
        </w:rPr>
        <w:t>Tags:</w:t>
      </w:r>
    </w:p>
    <w:p w14:paraId="341333AF" w14:textId="77777777" w:rsidR="001325E9" w:rsidRDefault="00131608">
      <w:pPr>
        <w:pStyle w:val="BodyText"/>
        <w:tabs>
          <w:tab w:val="left" w:pos="2330"/>
        </w:tabs>
        <w:spacing w:before="115" w:line="384" w:lineRule="auto"/>
        <w:ind w:left="487" w:right="2577"/>
      </w:pPr>
      <w:r>
        <w:br w:type="column"/>
      </w:r>
      <w:hyperlink r:id="rId144">
        <w:r>
          <w:rPr>
            <w:spacing w:val="-2"/>
          </w:rPr>
          <w:t>Immunisation</w:t>
        </w:r>
      </w:hyperlink>
      <w:r>
        <w:tab/>
      </w:r>
      <w:hyperlink r:id="rId145">
        <w:r>
          <w:t>Pregnancy,</w:t>
        </w:r>
        <w:r>
          <w:rPr>
            <w:spacing w:val="-13"/>
          </w:rPr>
          <w:t xml:space="preserve"> </w:t>
        </w:r>
        <w:r>
          <w:t>birth</w:t>
        </w:r>
        <w:r>
          <w:rPr>
            <w:spacing w:val="-13"/>
          </w:rPr>
          <w:t xml:space="preserve"> </w:t>
        </w:r>
        <w:r>
          <w:t>and</w:t>
        </w:r>
        <w:r>
          <w:rPr>
            <w:spacing w:val="-13"/>
          </w:rPr>
          <w:t xml:space="preserve"> </w:t>
        </w:r>
        <w:r>
          <w:t>baby</w:t>
        </w:r>
      </w:hyperlink>
      <w:r>
        <w:t xml:space="preserve"> </w:t>
      </w:r>
      <w:hyperlink r:id="rId146">
        <w:r>
          <w:t>Communicable diseases</w:t>
        </w:r>
      </w:hyperlink>
    </w:p>
    <w:p w14:paraId="341333B0" w14:textId="77777777" w:rsidR="001325E9" w:rsidRDefault="00131608">
      <w:pPr>
        <w:pStyle w:val="BodyText"/>
        <w:tabs>
          <w:tab w:val="left" w:pos="4243"/>
        </w:tabs>
        <w:spacing w:line="384" w:lineRule="auto"/>
        <w:ind w:left="487" w:right="2385"/>
      </w:pPr>
      <w:hyperlink r:id="rId147">
        <w:r>
          <w:t>Emergency health management</w:t>
        </w:r>
      </w:hyperlink>
      <w:r>
        <w:tab/>
      </w:r>
      <w:hyperlink r:id="rId148">
        <w:r>
          <w:rPr>
            <w:spacing w:val="-4"/>
          </w:rPr>
          <w:t>COVID-19</w:t>
        </w:r>
      </w:hyperlink>
      <w:r>
        <w:rPr>
          <w:spacing w:val="-4"/>
        </w:rPr>
        <w:t xml:space="preserve"> </w:t>
      </w:r>
      <w:hyperlink r:id="rId149">
        <w:r>
          <w:t>COVID-19 vaccines</w:t>
        </w:r>
      </w:hyperlink>
    </w:p>
    <w:p w14:paraId="341333B1" w14:textId="77777777" w:rsidR="001325E9" w:rsidRDefault="001325E9">
      <w:pPr>
        <w:spacing w:line="384" w:lineRule="auto"/>
        <w:sectPr w:rsidR="001325E9">
          <w:type w:val="continuous"/>
          <w:pgSz w:w="11900" w:h="16840"/>
          <w:pgMar w:top="2180" w:right="0" w:bottom="920" w:left="1680" w:header="269" w:footer="253" w:gutter="0"/>
          <w:cols w:num="2" w:space="720" w:equalWidth="0">
            <w:col w:w="1097" w:space="1438"/>
            <w:col w:w="7685"/>
          </w:cols>
        </w:sectPr>
      </w:pPr>
    </w:p>
    <w:p w14:paraId="341333B2" w14:textId="77777777" w:rsidR="001325E9" w:rsidRDefault="001325E9">
      <w:pPr>
        <w:pStyle w:val="BodyText"/>
      </w:pPr>
    </w:p>
    <w:p w14:paraId="341333B3" w14:textId="77777777" w:rsidR="001325E9" w:rsidRDefault="001325E9">
      <w:pPr>
        <w:pStyle w:val="BodyText"/>
      </w:pPr>
    </w:p>
    <w:p w14:paraId="341333B4" w14:textId="77777777" w:rsidR="001325E9" w:rsidRDefault="001325E9">
      <w:pPr>
        <w:pStyle w:val="BodyText"/>
      </w:pPr>
    </w:p>
    <w:p w14:paraId="341333B5" w14:textId="77777777" w:rsidR="001325E9" w:rsidRDefault="001325E9">
      <w:pPr>
        <w:pStyle w:val="BodyText"/>
      </w:pPr>
    </w:p>
    <w:p w14:paraId="341333B6" w14:textId="77777777" w:rsidR="001325E9" w:rsidRDefault="001325E9">
      <w:pPr>
        <w:pStyle w:val="BodyText"/>
        <w:spacing w:before="31"/>
      </w:pPr>
    </w:p>
    <w:bookmarkStart w:id="12" w:name="17_June_2021_–_ATAGI_statement_on_revise"/>
    <w:bookmarkEnd w:id="12"/>
    <w:p w14:paraId="341333B7" w14:textId="77777777" w:rsidR="001325E9" w:rsidRDefault="00131608">
      <w:pPr>
        <w:pStyle w:val="BodyText"/>
        <w:ind w:left="487"/>
      </w:pPr>
      <w:r>
        <w:fldChar w:fldCharType="begin"/>
      </w:r>
      <w:r>
        <w:instrText>HYPERLINK "https://www.health.gov.au/" \h</w:instrText>
      </w:r>
      <w:r>
        <w:fldChar w:fldCharType="separate"/>
      </w:r>
      <w:r>
        <w:rPr>
          <w:u w:val="single"/>
        </w:rPr>
        <w:t>Home</w:t>
      </w:r>
      <w:r>
        <w:rPr>
          <w:u w:val="single"/>
        </w:rPr>
        <w:fldChar w:fldCharType="end"/>
      </w:r>
      <w:r>
        <w:rPr>
          <w:spacing w:val="26"/>
        </w:rPr>
        <w:t xml:space="preserve">  </w:t>
      </w:r>
      <w:r>
        <w:t>&gt;</w:t>
      </w:r>
      <w:r>
        <w:rPr>
          <w:spacing w:val="76"/>
        </w:rPr>
        <w:t xml:space="preserve"> </w:t>
      </w:r>
      <w:hyperlink r:id="rId150">
        <w:r>
          <w:rPr>
            <w:u w:val="single"/>
          </w:rPr>
          <w:t xml:space="preserve">News and </w:t>
        </w:r>
        <w:r>
          <w:rPr>
            <w:spacing w:val="-2"/>
            <w:u w:val="single"/>
          </w:rPr>
          <w:t>media</w:t>
        </w:r>
      </w:hyperlink>
    </w:p>
    <w:p w14:paraId="341333B8" w14:textId="77777777" w:rsidR="001325E9" w:rsidRDefault="001325E9">
      <w:pPr>
        <w:pStyle w:val="BodyText"/>
        <w:spacing w:before="30"/>
      </w:pPr>
    </w:p>
    <w:p w14:paraId="341333B9" w14:textId="77777777" w:rsidR="001325E9" w:rsidRDefault="00131608">
      <w:pPr>
        <w:pStyle w:val="Heading2"/>
        <w:spacing w:line="220" w:lineRule="auto"/>
      </w:pPr>
      <w:r>
        <w:t xml:space="preserve">ATAGI statement on </w:t>
      </w:r>
      <w:r>
        <w:rPr>
          <w:spacing w:val="-2"/>
        </w:rPr>
        <w:t xml:space="preserve">revised </w:t>
      </w:r>
      <w:r>
        <w:t>recommendations</w:t>
      </w:r>
      <w:r>
        <w:rPr>
          <w:spacing w:val="-40"/>
        </w:rPr>
        <w:t xml:space="preserve"> </w:t>
      </w:r>
      <w:r>
        <w:t>on the use of COVID-19 Vaccine AstraZeneca, 17 June 2021</w:t>
      </w:r>
    </w:p>
    <w:p w14:paraId="341333BA" w14:textId="77777777" w:rsidR="001325E9" w:rsidRPr="00785425" w:rsidRDefault="00131608" w:rsidP="00131608">
      <w:pPr>
        <w:pStyle w:val="Summary"/>
      </w:pPr>
      <w:r w:rsidRPr="00785425">
        <w:t>A statement from the Australian Technical Advisory Group on Immunisation (ATAGI) on the</w:t>
      </w:r>
      <w:r w:rsidRPr="00785425">
        <w:t xml:space="preserve"> </w:t>
      </w:r>
      <w:r w:rsidRPr="00785425">
        <w:t>AstraZeneca</w:t>
      </w:r>
      <w:r w:rsidRPr="00785425">
        <w:t xml:space="preserve"> </w:t>
      </w:r>
      <w:r w:rsidRPr="00785425">
        <w:t>COVID-19</w:t>
      </w:r>
      <w:r w:rsidRPr="00785425">
        <w:t xml:space="preserve"> </w:t>
      </w:r>
      <w:r w:rsidRPr="00785425">
        <w:t>vaccine</w:t>
      </w:r>
      <w:r w:rsidRPr="00785425">
        <w:t xml:space="preserve"> </w:t>
      </w:r>
      <w:r w:rsidRPr="00785425">
        <w:t>in</w:t>
      </w:r>
      <w:r w:rsidRPr="00785425">
        <w:t xml:space="preserve"> </w:t>
      </w:r>
      <w:r w:rsidRPr="00785425">
        <w:t>response to new vaccine safety concerns.</w:t>
      </w:r>
    </w:p>
    <w:p w14:paraId="341333BB" w14:textId="77777777" w:rsidR="001325E9" w:rsidRDefault="001325E9">
      <w:pPr>
        <w:pStyle w:val="BodyText"/>
        <w:spacing w:before="10"/>
        <w:rPr>
          <w:sz w:val="9"/>
        </w:rPr>
      </w:pPr>
    </w:p>
    <w:p w14:paraId="341333BC" w14:textId="77777777" w:rsidR="001325E9" w:rsidRDefault="001325E9">
      <w:pPr>
        <w:rPr>
          <w:sz w:val="9"/>
        </w:rPr>
        <w:sectPr w:rsidR="001325E9">
          <w:headerReference w:type="default" r:id="rId151"/>
          <w:footerReference w:type="default" r:id="rId152"/>
          <w:pgSz w:w="11900" w:h="16840"/>
          <w:pgMar w:top="460" w:right="0" w:bottom="440" w:left="1680" w:header="269" w:footer="253" w:gutter="0"/>
          <w:pgNumType w:start="1"/>
          <w:cols w:space="720"/>
        </w:sectPr>
      </w:pPr>
    </w:p>
    <w:p w14:paraId="341333BD" w14:textId="77777777" w:rsidR="001325E9" w:rsidRDefault="00131608">
      <w:pPr>
        <w:spacing w:before="100" w:line="542" w:lineRule="auto"/>
        <w:ind w:left="487" w:right="36"/>
        <w:rPr>
          <w:b/>
          <w:sz w:val="24"/>
        </w:rPr>
      </w:pPr>
      <w:r>
        <w:rPr>
          <w:b/>
          <w:sz w:val="24"/>
        </w:rPr>
        <w:t>Date</w:t>
      </w:r>
      <w:r>
        <w:rPr>
          <w:b/>
          <w:spacing w:val="-17"/>
          <w:sz w:val="24"/>
        </w:rPr>
        <w:t xml:space="preserve"> </w:t>
      </w:r>
      <w:r>
        <w:rPr>
          <w:b/>
          <w:sz w:val="24"/>
        </w:rPr>
        <w:t xml:space="preserve">published: </w:t>
      </w:r>
      <w:r>
        <w:rPr>
          <w:b/>
          <w:spacing w:val="-2"/>
          <w:sz w:val="24"/>
        </w:rPr>
        <w:t>Audience:</w:t>
      </w:r>
    </w:p>
    <w:p w14:paraId="341333BE" w14:textId="77777777" w:rsidR="001325E9" w:rsidRDefault="00131608">
      <w:pPr>
        <w:pStyle w:val="BodyText"/>
        <w:spacing w:before="100" w:line="542" w:lineRule="auto"/>
        <w:ind w:left="487" w:right="5798"/>
      </w:pPr>
      <w:r>
        <w:br w:type="column"/>
      </w:r>
      <w:r>
        <w:t xml:space="preserve">17 June 2021 General </w:t>
      </w:r>
      <w:r>
        <w:rPr>
          <w:spacing w:val="-2"/>
        </w:rPr>
        <w:t>public</w:t>
      </w:r>
    </w:p>
    <w:p w14:paraId="341333BF" w14:textId="77777777" w:rsidR="001325E9" w:rsidRDefault="001325E9">
      <w:pPr>
        <w:spacing w:line="542" w:lineRule="auto"/>
        <w:sectPr w:rsidR="001325E9">
          <w:type w:val="continuous"/>
          <w:pgSz w:w="11900" w:h="16840"/>
          <w:pgMar w:top="2180" w:right="0" w:bottom="920" w:left="1680" w:header="269" w:footer="253" w:gutter="0"/>
          <w:cols w:num="2" w:space="720" w:equalWidth="0">
            <w:col w:w="2295" w:space="105"/>
            <w:col w:w="7820"/>
          </w:cols>
        </w:sectPr>
      </w:pPr>
    </w:p>
    <w:p w14:paraId="341333C0" w14:textId="77777777" w:rsidR="001325E9" w:rsidRDefault="001325E9">
      <w:pPr>
        <w:spacing w:line="542" w:lineRule="auto"/>
        <w:sectPr w:rsidR="001325E9">
          <w:type w:val="continuous"/>
          <w:pgSz w:w="11900" w:h="16840"/>
          <w:pgMar w:top="2180" w:right="0" w:bottom="920" w:left="1680" w:header="269" w:footer="253" w:gutter="0"/>
          <w:cols w:space="720"/>
        </w:sectPr>
      </w:pPr>
    </w:p>
    <w:p w14:paraId="341333C1" w14:textId="77777777" w:rsidR="001325E9" w:rsidRDefault="00131608">
      <w:pPr>
        <w:pStyle w:val="Heading3"/>
        <w:spacing w:before="63"/>
      </w:pPr>
      <w:r>
        <w:rPr>
          <w:spacing w:val="-2"/>
        </w:rPr>
        <w:lastRenderedPageBreak/>
        <w:t>Summary</w:t>
      </w:r>
    </w:p>
    <w:p w14:paraId="341333C2" w14:textId="77777777" w:rsidR="001325E9" w:rsidRDefault="00131608">
      <w:pPr>
        <w:pStyle w:val="BodyText"/>
        <w:spacing w:before="355" w:line="271" w:lineRule="auto"/>
        <w:ind w:left="487" w:right="2232"/>
      </w:pPr>
      <w:r>
        <w:t>The Australian Technical Advisory Group on Immunisation (ATAGI) recommends</w:t>
      </w:r>
      <w:r>
        <w:rPr>
          <w:spacing w:val="-1"/>
        </w:rPr>
        <w:t xml:space="preserve"> </w:t>
      </w:r>
      <w:r>
        <w:t>the</w:t>
      </w:r>
      <w:r>
        <w:rPr>
          <w:spacing w:val="-1"/>
        </w:rPr>
        <w:t xml:space="preserve"> </w:t>
      </w:r>
      <w:r>
        <w:t>COVID-19</w:t>
      </w:r>
      <w:r>
        <w:rPr>
          <w:spacing w:val="-1"/>
        </w:rPr>
        <w:t xml:space="preserve"> </w:t>
      </w:r>
      <w:r>
        <w:t>Pfizer</w:t>
      </w:r>
      <w:r>
        <w:rPr>
          <w:spacing w:val="-1"/>
        </w:rPr>
        <w:t xml:space="preserve"> </w:t>
      </w:r>
      <w:r>
        <w:t>vaccine</w:t>
      </w:r>
      <w:r>
        <w:rPr>
          <w:spacing w:val="-1"/>
        </w:rPr>
        <w:t xml:space="preserve"> </w:t>
      </w:r>
      <w:r>
        <w:t>(Comirnaty)</w:t>
      </w:r>
      <w:r>
        <w:rPr>
          <w:spacing w:val="-1"/>
        </w:rPr>
        <w:t xml:space="preserve"> </w:t>
      </w:r>
      <w:r>
        <w:t>as</w:t>
      </w:r>
      <w:r>
        <w:rPr>
          <w:spacing w:val="-1"/>
        </w:rPr>
        <w:t xml:space="preserve"> </w:t>
      </w:r>
      <w:r>
        <w:t>the</w:t>
      </w:r>
      <w:r>
        <w:rPr>
          <w:spacing w:val="-1"/>
        </w:rPr>
        <w:t xml:space="preserve"> </w:t>
      </w:r>
      <w:r>
        <w:t>preferred vaccine for those aged 16 to under 60 years. This updates the previous preferential recommendation for Comirnaty over COVID-19 Vaccine AstraZeneca</w:t>
      </w:r>
      <w:r>
        <w:rPr>
          <w:spacing w:val="-4"/>
        </w:rPr>
        <w:t xml:space="preserve"> </w:t>
      </w:r>
      <w:r>
        <w:t>in</w:t>
      </w:r>
      <w:r>
        <w:rPr>
          <w:spacing w:val="-4"/>
        </w:rPr>
        <w:t xml:space="preserve"> </w:t>
      </w:r>
      <w:r>
        <w:t>those</w:t>
      </w:r>
      <w:r>
        <w:rPr>
          <w:spacing w:val="-4"/>
        </w:rPr>
        <w:t xml:space="preserve"> </w:t>
      </w:r>
      <w:r>
        <w:t>aged</w:t>
      </w:r>
      <w:r>
        <w:rPr>
          <w:spacing w:val="-4"/>
        </w:rPr>
        <w:t xml:space="preserve"> </w:t>
      </w:r>
      <w:r>
        <w:t>16</w:t>
      </w:r>
      <w:r>
        <w:rPr>
          <w:spacing w:val="-4"/>
        </w:rPr>
        <w:t xml:space="preserve"> </w:t>
      </w:r>
      <w:r>
        <w:t>to</w:t>
      </w:r>
      <w:r>
        <w:rPr>
          <w:spacing w:val="-4"/>
        </w:rPr>
        <w:t xml:space="preserve"> </w:t>
      </w:r>
      <w:r>
        <w:t>under</w:t>
      </w:r>
      <w:r>
        <w:rPr>
          <w:spacing w:val="-4"/>
        </w:rPr>
        <w:t xml:space="preserve"> </w:t>
      </w:r>
      <w:r>
        <w:t>50</w:t>
      </w:r>
      <w:r>
        <w:rPr>
          <w:spacing w:val="-4"/>
        </w:rPr>
        <w:t xml:space="preserve"> </w:t>
      </w:r>
      <w:r>
        <w:t>years.</w:t>
      </w:r>
      <w:r>
        <w:rPr>
          <w:spacing w:val="40"/>
        </w:rPr>
        <w:t xml:space="preserve"> </w:t>
      </w:r>
      <w:r>
        <w:t>The</w:t>
      </w:r>
      <w:r>
        <w:rPr>
          <w:spacing w:val="-4"/>
        </w:rPr>
        <w:t xml:space="preserve"> </w:t>
      </w:r>
      <w:r>
        <w:t>recommendation is</w:t>
      </w:r>
      <w:r>
        <w:rPr>
          <w:spacing w:val="-2"/>
        </w:rPr>
        <w:t xml:space="preserve"> </w:t>
      </w:r>
      <w:r>
        <w:t>revised</w:t>
      </w:r>
      <w:r>
        <w:rPr>
          <w:spacing w:val="-2"/>
        </w:rPr>
        <w:t xml:space="preserve"> </w:t>
      </w:r>
      <w:r>
        <w:t>due</w:t>
      </w:r>
      <w:r>
        <w:rPr>
          <w:spacing w:val="-2"/>
        </w:rPr>
        <w:t xml:space="preserve"> </w:t>
      </w:r>
      <w:r>
        <w:t>to</w:t>
      </w:r>
      <w:r>
        <w:rPr>
          <w:spacing w:val="-2"/>
        </w:rPr>
        <w:t xml:space="preserve"> </w:t>
      </w:r>
      <w:r>
        <w:t>a</w:t>
      </w:r>
      <w:r>
        <w:rPr>
          <w:spacing w:val="-2"/>
        </w:rPr>
        <w:t xml:space="preserve"> </w:t>
      </w:r>
      <w:r>
        <w:t>higher</w:t>
      </w:r>
      <w:r>
        <w:rPr>
          <w:spacing w:val="-2"/>
        </w:rPr>
        <w:t xml:space="preserve"> </w:t>
      </w:r>
      <w:r>
        <w:t>risk</w:t>
      </w:r>
      <w:r>
        <w:rPr>
          <w:spacing w:val="-2"/>
        </w:rPr>
        <w:t xml:space="preserve"> </w:t>
      </w:r>
      <w:r>
        <w:t>and</w:t>
      </w:r>
      <w:r>
        <w:rPr>
          <w:spacing w:val="-2"/>
        </w:rPr>
        <w:t xml:space="preserve"> </w:t>
      </w:r>
      <w:r>
        <w:t>observed</w:t>
      </w:r>
      <w:r>
        <w:rPr>
          <w:spacing w:val="-2"/>
        </w:rPr>
        <w:t xml:space="preserve"> </w:t>
      </w:r>
      <w:r>
        <w:t>severity</w:t>
      </w:r>
      <w:r>
        <w:rPr>
          <w:spacing w:val="-2"/>
        </w:rPr>
        <w:t xml:space="preserve"> </w:t>
      </w:r>
      <w:r>
        <w:t>of</w:t>
      </w:r>
      <w:r>
        <w:rPr>
          <w:spacing w:val="-2"/>
        </w:rPr>
        <w:t xml:space="preserve"> </w:t>
      </w:r>
      <w:r>
        <w:t>thrombosis</w:t>
      </w:r>
      <w:r>
        <w:rPr>
          <w:spacing w:val="-2"/>
        </w:rPr>
        <w:t xml:space="preserve"> </w:t>
      </w:r>
      <w:r>
        <w:t>and thrombocytopenia syndrome (TTS) related to the use of AstraZeneca COVID-19 vaccine observed in Australia in the 50-59 year old age group than reported internationally and initially estimated in Australia.</w:t>
      </w:r>
    </w:p>
    <w:p w14:paraId="341333C3" w14:textId="77777777" w:rsidR="001325E9" w:rsidRDefault="001325E9">
      <w:pPr>
        <w:pStyle w:val="BodyText"/>
        <w:spacing w:before="35"/>
      </w:pPr>
    </w:p>
    <w:p w14:paraId="341333C4" w14:textId="77777777" w:rsidR="001325E9" w:rsidRDefault="00131608">
      <w:pPr>
        <w:pStyle w:val="BodyText"/>
        <w:spacing w:line="271" w:lineRule="auto"/>
        <w:ind w:left="487" w:right="2225"/>
      </w:pPr>
      <w:r>
        <w:t>For</w:t>
      </w:r>
      <w:r>
        <w:rPr>
          <w:spacing w:val="-4"/>
        </w:rPr>
        <w:t xml:space="preserve"> </w:t>
      </w:r>
      <w:r>
        <w:t>those</w:t>
      </w:r>
      <w:r>
        <w:rPr>
          <w:spacing w:val="-4"/>
        </w:rPr>
        <w:t xml:space="preserve"> </w:t>
      </w:r>
      <w:r>
        <w:t>aged</w:t>
      </w:r>
      <w:r>
        <w:rPr>
          <w:spacing w:val="-4"/>
        </w:rPr>
        <w:t xml:space="preserve"> </w:t>
      </w:r>
      <w:r>
        <w:t>60</w:t>
      </w:r>
      <w:r>
        <w:rPr>
          <w:spacing w:val="-4"/>
        </w:rPr>
        <w:t xml:space="preserve"> </w:t>
      </w:r>
      <w:r>
        <w:t>years</w:t>
      </w:r>
      <w:r>
        <w:rPr>
          <w:spacing w:val="-4"/>
        </w:rPr>
        <w:t xml:space="preserve"> </w:t>
      </w:r>
      <w:r>
        <w:t>and</w:t>
      </w:r>
      <w:r>
        <w:rPr>
          <w:spacing w:val="-4"/>
        </w:rPr>
        <w:t xml:space="preserve"> </w:t>
      </w:r>
      <w:r>
        <w:t>above,</w:t>
      </w:r>
      <w:r>
        <w:rPr>
          <w:spacing w:val="-4"/>
        </w:rPr>
        <w:t xml:space="preserve"> </w:t>
      </w:r>
      <w:r>
        <w:t>the</w:t>
      </w:r>
      <w:r>
        <w:rPr>
          <w:spacing w:val="-4"/>
        </w:rPr>
        <w:t xml:space="preserve"> </w:t>
      </w:r>
      <w:r>
        <w:t>individual</w:t>
      </w:r>
      <w:r>
        <w:rPr>
          <w:spacing w:val="-4"/>
        </w:rPr>
        <w:t xml:space="preserve"> </w:t>
      </w:r>
      <w:r>
        <w:t>benefits</w:t>
      </w:r>
      <w:r>
        <w:rPr>
          <w:spacing w:val="-4"/>
        </w:rPr>
        <w:t xml:space="preserve"> </w:t>
      </w:r>
      <w:r>
        <w:t>of</w:t>
      </w:r>
      <w:r>
        <w:rPr>
          <w:spacing w:val="-4"/>
        </w:rPr>
        <w:t xml:space="preserve"> </w:t>
      </w:r>
      <w:r>
        <w:t>receiving a COVID-19 vaccine are greater than in younger people. The risks of severe</w:t>
      </w:r>
      <w:r>
        <w:rPr>
          <w:spacing w:val="-1"/>
        </w:rPr>
        <w:t xml:space="preserve"> </w:t>
      </w:r>
      <w:r>
        <w:t>outcomes</w:t>
      </w:r>
      <w:r>
        <w:rPr>
          <w:spacing w:val="-1"/>
        </w:rPr>
        <w:t xml:space="preserve"> </w:t>
      </w:r>
      <w:r>
        <w:t>with</w:t>
      </w:r>
      <w:r>
        <w:rPr>
          <w:spacing w:val="-1"/>
        </w:rPr>
        <w:t xml:space="preserve"> </w:t>
      </w:r>
      <w:r>
        <w:t>COVID-19</w:t>
      </w:r>
      <w:r>
        <w:rPr>
          <w:spacing w:val="-1"/>
        </w:rPr>
        <w:t xml:space="preserve"> </w:t>
      </w:r>
      <w:r>
        <w:t>increase</w:t>
      </w:r>
      <w:r>
        <w:rPr>
          <w:spacing w:val="-1"/>
        </w:rPr>
        <w:t xml:space="preserve"> </w:t>
      </w:r>
      <w:r>
        <w:t>with</w:t>
      </w:r>
      <w:r>
        <w:rPr>
          <w:spacing w:val="-1"/>
        </w:rPr>
        <w:t xml:space="preserve"> </w:t>
      </w:r>
      <w:r>
        <w:t>age</w:t>
      </w:r>
      <w:r>
        <w:rPr>
          <w:spacing w:val="-1"/>
        </w:rPr>
        <w:t xml:space="preserve"> </w:t>
      </w:r>
      <w:r>
        <w:t>and</w:t>
      </w:r>
      <w:r>
        <w:rPr>
          <w:spacing w:val="-1"/>
        </w:rPr>
        <w:t xml:space="preserve"> </w:t>
      </w:r>
      <w:r>
        <w:t>are</w:t>
      </w:r>
      <w:r>
        <w:rPr>
          <w:spacing w:val="-1"/>
        </w:rPr>
        <w:t xml:space="preserve"> </w:t>
      </w:r>
      <w:r>
        <w:t>particularly high in older unvaccinated individuals. The benefit of vaccination in preventing COVID-19 with COVID-19 Vaccine AstraZeneca outweighs the risk of TTS in this age group and underpins its ongoing use in this age group.</w:t>
      </w:r>
    </w:p>
    <w:p w14:paraId="341333C5" w14:textId="77777777" w:rsidR="001325E9" w:rsidRDefault="001325E9">
      <w:pPr>
        <w:pStyle w:val="BodyText"/>
        <w:spacing w:before="35"/>
      </w:pPr>
    </w:p>
    <w:p w14:paraId="341333C6" w14:textId="77777777" w:rsidR="001325E9" w:rsidRDefault="00131608">
      <w:pPr>
        <w:pStyle w:val="BodyText"/>
        <w:spacing w:line="271" w:lineRule="auto"/>
        <w:ind w:left="487" w:right="2190"/>
      </w:pPr>
      <w:r>
        <w:t xml:space="preserve">People of any age without contraindications who have had their first dose of COVID-19 Vaccine AstraZeneca without any serious adverse events should receive a second dose of the same vaccine. This is </w:t>
      </w:r>
      <w:hyperlink r:id="rId153">
        <w:r>
          <w:rPr>
            <w:u w:val="single"/>
          </w:rPr>
          <w:t>supported</w:t>
        </w:r>
        <w:r>
          <w:rPr>
            <w:spacing w:val="-4"/>
            <w:u w:val="single"/>
          </w:rPr>
          <w:t xml:space="preserve"> </w:t>
        </w:r>
        <w:r>
          <w:rPr>
            <w:u w:val="single"/>
          </w:rPr>
          <w:t>by</w:t>
        </w:r>
        <w:r>
          <w:rPr>
            <w:spacing w:val="-4"/>
            <w:u w:val="single"/>
          </w:rPr>
          <w:t xml:space="preserve"> </w:t>
        </w:r>
        <w:r>
          <w:rPr>
            <w:u w:val="single"/>
          </w:rPr>
          <w:t>data</w:t>
        </w:r>
      </w:hyperlink>
      <w:r>
        <w:rPr>
          <w:spacing w:val="-4"/>
        </w:rPr>
        <w:t xml:space="preserve"> </w:t>
      </w:r>
      <w:r>
        <w:t>indicating</w:t>
      </w:r>
      <w:r>
        <w:rPr>
          <w:spacing w:val="-4"/>
        </w:rPr>
        <w:t xml:space="preserve"> </w:t>
      </w:r>
      <w:r>
        <w:t>a</w:t>
      </w:r>
      <w:r>
        <w:rPr>
          <w:spacing w:val="-4"/>
        </w:rPr>
        <w:t xml:space="preserve"> </w:t>
      </w:r>
      <w:r>
        <w:t>substantially</w:t>
      </w:r>
      <w:r>
        <w:rPr>
          <w:spacing w:val="-4"/>
        </w:rPr>
        <w:t xml:space="preserve"> </w:t>
      </w:r>
      <w:r>
        <w:t>lower</w:t>
      </w:r>
      <w:r>
        <w:rPr>
          <w:spacing w:val="-4"/>
        </w:rPr>
        <w:t xml:space="preserve"> </w:t>
      </w:r>
      <w:r>
        <w:t>rate</w:t>
      </w:r>
      <w:r>
        <w:rPr>
          <w:spacing w:val="-4"/>
        </w:rPr>
        <w:t xml:space="preserve"> </w:t>
      </w:r>
      <w:r>
        <w:t>of</w:t>
      </w:r>
      <w:r>
        <w:rPr>
          <w:spacing w:val="-4"/>
        </w:rPr>
        <w:t xml:space="preserve"> </w:t>
      </w:r>
      <w:r>
        <w:t>TTS</w:t>
      </w:r>
      <w:r>
        <w:rPr>
          <w:spacing w:val="-4"/>
        </w:rPr>
        <w:t xml:space="preserve"> </w:t>
      </w:r>
      <w:r>
        <w:t xml:space="preserve">following a second COVID-19 Vaccine AstraZeneca dose in the United Kingdom </w:t>
      </w:r>
      <w:r>
        <w:rPr>
          <w:spacing w:val="-2"/>
        </w:rPr>
        <w:t>(UK).</w:t>
      </w:r>
    </w:p>
    <w:p w14:paraId="341333C7" w14:textId="77777777" w:rsidR="001325E9" w:rsidRDefault="001325E9">
      <w:pPr>
        <w:pStyle w:val="BodyText"/>
      </w:pPr>
    </w:p>
    <w:p w14:paraId="341333C8" w14:textId="77777777" w:rsidR="001325E9" w:rsidRDefault="001325E9">
      <w:pPr>
        <w:pStyle w:val="BodyText"/>
        <w:spacing w:before="44"/>
      </w:pPr>
    </w:p>
    <w:p w14:paraId="341333C9" w14:textId="77777777" w:rsidR="001325E9" w:rsidRDefault="00131608">
      <w:pPr>
        <w:pStyle w:val="Heading3"/>
      </w:pPr>
      <w:r>
        <w:rPr>
          <w:spacing w:val="-2"/>
        </w:rPr>
        <w:t>Background</w:t>
      </w:r>
    </w:p>
    <w:p w14:paraId="341333CA" w14:textId="77777777" w:rsidR="001325E9" w:rsidRDefault="00131608">
      <w:pPr>
        <w:pStyle w:val="BodyText"/>
        <w:spacing w:before="355" w:line="271" w:lineRule="auto"/>
        <w:ind w:left="487" w:right="2183"/>
        <w:jc w:val="both"/>
      </w:pPr>
      <w:r>
        <w:t>The</w:t>
      </w:r>
      <w:r>
        <w:rPr>
          <w:spacing w:val="-7"/>
        </w:rPr>
        <w:t xml:space="preserve"> </w:t>
      </w:r>
      <w:r>
        <w:t>Australian</w:t>
      </w:r>
      <w:r>
        <w:rPr>
          <w:spacing w:val="-7"/>
        </w:rPr>
        <w:t xml:space="preserve"> </w:t>
      </w:r>
      <w:r>
        <w:t>COVID-19</w:t>
      </w:r>
      <w:r>
        <w:rPr>
          <w:spacing w:val="-7"/>
        </w:rPr>
        <w:t xml:space="preserve"> </w:t>
      </w:r>
      <w:r>
        <w:t>vaccination</w:t>
      </w:r>
      <w:r>
        <w:rPr>
          <w:spacing w:val="-7"/>
        </w:rPr>
        <w:t xml:space="preserve"> </w:t>
      </w:r>
      <w:r>
        <w:t>program</w:t>
      </w:r>
      <w:r>
        <w:rPr>
          <w:spacing w:val="-7"/>
        </w:rPr>
        <w:t xml:space="preserve"> </w:t>
      </w:r>
      <w:r>
        <w:t>has</w:t>
      </w:r>
      <w:r>
        <w:rPr>
          <w:spacing w:val="-7"/>
        </w:rPr>
        <w:t xml:space="preserve"> </w:t>
      </w:r>
      <w:r>
        <w:t>the</w:t>
      </w:r>
      <w:r>
        <w:rPr>
          <w:spacing w:val="-7"/>
        </w:rPr>
        <w:t xml:space="preserve"> </w:t>
      </w:r>
      <w:r>
        <w:t>overarching</w:t>
      </w:r>
      <w:r>
        <w:rPr>
          <w:spacing w:val="-7"/>
        </w:rPr>
        <w:t xml:space="preserve"> </w:t>
      </w:r>
      <w:r>
        <w:t>goal of protecting all people in Australia from the harm caused by the novel coronavirus SARS-CoV-2.</w:t>
      </w:r>
    </w:p>
    <w:p w14:paraId="341333CB" w14:textId="77777777" w:rsidR="001325E9" w:rsidRDefault="001325E9">
      <w:pPr>
        <w:pStyle w:val="BodyText"/>
        <w:spacing w:before="39"/>
      </w:pPr>
    </w:p>
    <w:p w14:paraId="341333CC" w14:textId="77777777" w:rsidR="001325E9" w:rsidRDefault="00131608">
      <w:pPr>
        <w:pStyle w:val="BodyText"/>
        <w:spacing w:line="271" w:lineRule="auto"/>
        <w:ind w:left="487" w:right="2190"/>
      </w:pPr>
      <w:r>
        <w:t xml:space="preserve">On 8 April 2021, ATAGI recommended that Comirnaty was the </w:t>
      </w:r>
      <w:hyperlink r:id="rId154">
        <w:r>
          <w:rPr>
            <w:u w:val="single"/>
          </w:rPr>
          <w:t>preferred</w:t>
        </w:r>
        <w:r>
          <w:rPr>
            <w:spacing w:val="-3"/>
            <w:u w:val="single"/>
          </w:rPr>
          <w:t xml:space="preserve"> </w:t>
        </w:r>
        <w:r>
          <w:rPr>
            <w:u w:val="single"/>
          </w:rPr>
          <w:t>vaccine</w:t>
        </w:r>
      </w:hyperlink>
      <w:r>
        <w:rPr>
          <w:spacing w:val="-3"/>
        </w:rPr>
        <w:t xml:space="preserve"> </w:t>
      </w:r>
      <w:r>
        <w:t>for</w:t>
      </w:r>
      <w:r>
        <w:rPr>
          <w:spacing w:val="-3"/>
        </w:rPr>
        <w:t xml:space="preserve"> </w:t>
      </w:r>
      <w:r>
        <w:t>people</w:t>
      </w:r>
      <w:r>
        <w:rPr>
          <w:spacing w:val="-3"/>
        </w:rPr>
        <w:t xml:space="preserve"> </w:t>
      </w:r>
      <w:r>
        <w:t>under</w:t>
      </w:r>
      <w:r>
        <w:rPr>
          <w:spacing w:val="-3"/>
        </w:rPr>
        <w:t xml:space="preserve"> </w:t>
      </w:r>
      <w:r>
        <w:t>the</w:t>
      </w:r>
      <w:r>
        <w:rPr>
          <w:spacing w:val="-3"/>
        </w:rPr>
        <w:t xml:space="preserve"> </w:t>
      </w:r>
      <w:r>
        <w:t>age</w:t>
      </w:r>
      <w:r>
        <w:rPr>
          <w:spacing w:val="-3"/>
        </w:rPr>
        <w:t xml:space="preserve"> </w:t>
      </w:r>
      <w:r>
        <w:t>of</w:t>
      </w:r>
      <w:r>
        <w:rPr>
          <w:spacing w:val="-3"/>
        </w:rPr>
        <w:t xml:space="preserve"> </w:t>
      </w:r>
      <w:r>
        <w:t>50</w:t>
      </w:r>
      <w:r>
        <w:rPr>
          <w:spacing w:val="-3"/>
        </w:rPr>
        <w:t xml:space="preserve"> </w:t>
      </w:r>
      <w:r>
        <w:t>years</w:t>
      </w:r>
      <w:r>
        <w:rPr>
          <w:spacing w:val="-3"/>
        </w:rPr>
        <w:t xml:space="preserve"> </w:t>
      </w:r>
      <w:r>
        <w:t>due</w:t>
      </w:r>
      <w:r>
        <w:rPr>
          <w:spacing w:val="-3"/>
        </w:rPr>
        <w:t xml:space="preserve"> </w:t>
      </w:r>
      <w:r>
        <w:t>to</w:t>
      </w:r>
      <w:r>
        <w:rPr>
          <w:spacing w:val="-3"/>
        </w:rPr>
        <w:t xml:space="preserve"> </w:t>
      </w:r>
      <w:r>
        <w:t>local</w:t>
      </w:r>
      <w:r>
        <w:rPr>
          <w:spacing w:val="-3"/>
        </w:rPr>
        <w:t xml:space="preserve"> </w:t>
      </w:r>
      <w:r>
        <w:t>and international reports of thrombosis and thrombocytopenia syndrome (TTS) following COVID-19 Vaccine AstraZeneca.</w:t>
      </w:r>
    </w:p>
    <w:p w14:paraId="341333CD" w14:textId="77777777" w:rsidR="001325E9" w:rsidRDefault="001325E9">
      <w:pPr>
        <w:pStyle w:val="BodyText"/>
        <w:spacing w:before="38"/>
      </w:pPr>
    </w:p>
    <w:p w14:paraId="341333CE" w14:textId="77777777" w:rsidR="001325E9" w:rsidRDefault="00131608">
      <w:pPr>
        <w:pStyle w:val="BodyText"/>
        <w:spacing w:line="271" w:lineRule="auto"/>
        <w:ind w:left="487" w:right="2190"/>
      </w:pPr>
      <w:r>
        <w:t>Based</w:t>
      </w:r>
      <w:r>
        <w:rPr>
          <w:spacing w:val="-4"/>
        </w:rPr>
        <w:t xml:space="preserve"> </w:t>
      </w:r>
      <w:r>
        <w:t>on</w:t>
      </w:r>
      <w:r>
        <w:rPr>
          <w:spacing w:val="-4"/>
        </w:rPr>
        <w:t xml:space="preserve"> </w:t>
      </w:r>
      <w:r>
        <w:t>available</w:t>
      </w:r>
      <w:r>
        <w:rPr>
          <w:spacing w:val="-4"/>
        </w:rPr>
        <w:t xml:space="preserve"> </w:t>
      </w:r>
      <w:r>
        <w:t>international</w:t>
      </w:r>
      <w:r>
        <w:rPr>
          <w:spacing w:val="-4"/>
        </w:rPr>
        <w:t xml:space="preserve"> </w:t>
      </w:r>
      <w:r>
        <w:t>data</w:t>
      </w:r>
      <w:r>
        <w:rPr>
          <w:spacing w:val="-4"/>
        </w:rPr>
        <w:t xml:space="preserve"> </w:t>
      </w:r>
      <w:r>
        <w:t>at</w:t>
      </w:r>
      <w:r>
        <w:rPr>
          <w:spacing w:val="-4"/>
        </w:rPr>
        <w:t xml:space="preserve"> </w:t>
      </w:r>
      <w:r>
        <w:t>that</w:t>
      </w:r>
      <w:r>
        <w:rPr>
          <w:spacing w:val="-4"/>
        </w:rPr>
        <w:t xml:space="preserve"> </w:t>
      </w:r>
      <w:r>
        <w:t>time,</w:t>
      </w:r>
      <w:r>
        <w:rPr>
          <w:spacing w:val="-4"/>
        </w:rPr>
        <w:t xml:space="preserve"> </w:t>
      </w:r>
      <w:r>
        <w:t>the</w:t>
      </w:r>
      <w:r>
        <w:rPr>
          <w:spacing w:val="-4"/>
        </w:rPr>
        <w:t xml:space="preserve"> </w:t>
      </w:r>
      <w:r>
        <w:t>estimated</w:t>
      </w:r>
      <w:r>
        <w:rPr>
          <w:spacing w:val="-4"/>
        </w:rPr>
        <w:t xml:space="preserve"> </w:t>
      </w:r>
      <w:r>
        <w:t>risk</w:t>
      </w:r>
      <w:r>
        <w:rPr>
          <w:spacing w:val="-4"/>
        </w:rPr>
        <w:t xml:space="preserve"> </w:t>
      </w:r>
      <w:r>
        <w:t>of TTS was 4-6 per million cases following a first dose of COVID-19 Vaccine AstraZeneca. Given the ongoing risk of COVID-19 outbreaks,</w:t>
      </w:r>
    </w:p>
    <w:p w14:paraId="341333CF" w14:textId="77777777" w:rsidR="001325E9" w:rsidRDefault="001325E9">
      <w:pPr>
        <w:spacing w:line="271" w:lineRule="auto"/>
        <w:sectPr w:rsidR="001325E9">
          <w:pgSz w:w="11900" w:h="16840"/>
          <w:pgMar w:top="460" w:right="0" w:bottom="440" w:left="1680" w:header="269" w:footer="253" w:gutter="0"/>
          <w:cols w:space="720"/>
        </w:sectPr>
      </w:pPr>
    </w:p>
    <w:p w14:paraId="341333D0" w14:textId="77777777" w:rsidR="001325E9" w:rsidRDefault="00131608">
      <w:pPr>
        <w:pStyle w:val="BodyText"/>
        <w:spacing w:before="97" w:line="271" w:lineRule="auto"/>
        <w:ind w:left="487" w:right="2353"/>
      </w:pPr>
      <w:r>
        <w:lastRenderedPageBreak/>
        <w:t>low vaccine coverage, and increasing rate of severe COVID-19 outcomes in older individuals, it was considered that the benefits of COVID-19 Vaccine AstraZeneca outweighed the risk in those over 50 years.</w:t>
      </w:r>
      <w:r>
        <w:rPr>
          <w:spacing w:val="-5"/>
        </w:rPr>
        <w:t xml:space="preserve"> </w:t>
      </w:r>
      <w:r>
        <w:t>As</w:t>
      </w:r>
      <w:r>
        <w:rPr>
          <w:spacing w:val="-5"/>
        </w:rPr>
        <w:t xml:space="preserve"> </w:t>
      </w:r>
      <w:r>
        <w:t>such,</w:t>
      </w:r>
      <w:r>
        <w:rPr>
          <w:spacing w:val="-5"/>
        </w:rPr>
        <w:t xml:space="preserve"> </w:t>
      </w:r>
      <w:r>
        <w:t>no</w:t>
      </w:r>
      <w:r>
        <w:rPr>
          <w:spacing w:val="-5"/>
        </w:rPr>
        <w:t xml:space="preserve"> </w:t>
      </w:r>
      <w:r>
        <w:t>preferential</w:t>
      </w:r>
      <w:r>
        <w:rPr>
          <w:spacing w:val="-5"/>
        </w:rPr>
        <w:t xml:space="preserve"> </w:t>
      </w:r>
      <w:r>
        <w:t>recommendation</w:t>
      </w:r>
      <w:r>
        <w:rPr>
          <w:spacing w:val="-5"/>
        </w:rPr>
        <w:t xml:space="preserve"> </w:t>
      </w:r>
      <w:r>
        <w:t>for</w:t>
      </w:r>
      <w:r>
        <w:rPr>
          <w:spacing w:val="-5"/>
        </w:rPr>
        <w:t xml:space="preserve"> </w:t>
      </w:r>
      <w:r>
        <w:t>either</w:t>
      </w:r>
      <w:r>
        <w:rPr>
          <w:spacing w:val="-5"/>
        </w:rPr>
        <w:t xml:space="preserve"> </w:t>
      </w:r>
      <w:r>
        <w:t>vaccine</w:t>
      </w:r>
      <w:r>
        <w:rPr>
          <w:spacing w:val="-5"/>
        </w:rPr>
        <w:t xml:space="preserve"> </w:t>
      </w:r>
      <w:r>
        <w:t xml:space="preserve">was made in this age group. </w:t>
      </w:r>
      <w:hyperlink r:id="rId155">
        <w:r>
          <w:rPr>
            <w:u w:val="single"/>
          </w:rPr>
          <w:t>This advice</w:t>
        </w:r>
      </w:hyperlink>
      <w:r>
        <w:t xml:space="preserve"> was reinforced on 23 April 2021 and has been reviewed weekly by ATAGI since then.</w:t>
      </w:r>
    </w:p>
    <w:p w14:paraId="341333D1" w14:textId="77777777" w:rsidR="001325E9" w:rsidRDefault="001325E9">
      <w:pPr>
        <w:pStyle w:val="BodyText"/>
      </w:pPr>
    </w:p>
    <w:p w14:paraId="341333D2" w14:textId="77777777" w:rsidR="001325E9" w:rsidRDefault="001325E9">
      <w:pPr>
        <w:pStyle w:val="BodyText"/>
        <w:spacing w:before="74"/>
      </w:pPr>
    </w:p>
    <w:p w14:paraId="341333D3" w14:textId="77777777" w:rsidR="001325E9" w:rsidRDefault="00131608">
      <w:pPr>
        <w:pStyle w:val="Heading3"/>
        <w:spacing w:line="225" w:lineRule="auto"/>
        <w:ind w:right="2190"/>
      </w:pPr>
      <w:r>
        <w:t>Principles</w:t>
      </w:r>
      <w:r>
        <w:rPr>
          <w:spacing w:val="-18"/>
        </w:rPr>
        <w:t xml:space="preserve"> </w:t>
      </w:r>
      <w:r>
        <w:t>underpinning</w:t>
      </w:r>
      <w:r>
        <w:rPr>
          <w:spacing w:val="-18"/>
        </w:rPr>
        <w:t xml:space="preserve"> </w:t>
      </w:r>
      <w:r>
        <w:t>the revised recommendations</w:t>
      </w:r>
    </w:p>
    <w:p w14:paraId="341333D4" w14:textId="77777777" w:rsidR="001325E9" w:rsidRDefault="00131608">
      <w:pPr>
        <w:pStyle w:val="BodyText"/>
        <w:spacing w:before="363" w:line="271" w:lineRule="auto"/>
        <w:ind w:left="487" w:right="2190"/>
      </w:pPr>
      <w:r>
        <w:t>In</w:t>
      </w:r>
      <w:r>
        <w:rPr>
          <w:spacing w:val="-9"/>
        </w:rPr>
        <w:t xml:space="preserve"> </w:t>
      </w:r>
      <w:r>
        <w:t>making</w:t>
      </w:r>
      <w:r>
        <w:rPr>
          <w:spacing w:val="-9"/>
        </w:rPr>
        <w:t xml:space="preserve"> </w:t>
      </w:r>
      <w:r>
        <w:t>the</w:t>
      </w:r>
      <w:r>
        <w:rPr>
          <w:spacing w:val="-9"/>
        </w:rPr>
        <w:t xml:space="preserve"> </w:t>
      </w:r>
      <w:r>
        <w:t>decision</w:t>
      </w:r>
      <w:r>
        <w:rPr>
          <w:spacing w:val="-9"/>
        </w:rPr>
        <w:t xml:space="preserve"> </w:t>
      </w:r>
      <w:r>
        <w:t>to</w:t>
      </w:r>
      <w:r>
        <w:rPr>
          <w:spacing w:val="-9"/>
        </w:rPr>
        <w:t xml:space="preserve"> </w:t>
      </w:r>
      <w:r>
        <w:t>revise</w:t>
      </w:r>
      <w:r>
        <w:rPr>
          <w:spacing w:val="-9"/>
        </w:rPr>
        <w:t xml:space="preserve"> </w:t>
      </w:r>
      <w:r>
        <w:t>the</w:t>
      </w:r>
      <w:r>
        <w:rPr>
          <w:spacing w:val="-9"/>
        </w:rPr>
        <w:t xml:space="preserve"> </w:t>
      </w:r>
      <w:r>
        <w:t>previous</w:t>
      </w:r>
      <w:r>
        <w:rPr>
          <w:spacing w:val="-9"/>
        </w:rPr>
        <w:t xml:space="preserve"> </w:t>
      </w:r>
      <w:r>
        <w:t>recommendation,</w:t>
      </w:r>
      <w:r>
        <w:rPr>
          <w:spacing w:val="-9"/>
        </w:rPr>
        <w:t xml:space="preserve"> </w:t>
      </w:r>
      <w:r>
        <w:t xml:space="preserve">ATAGI has considered several factors that have been monitored closely, </w:t>
      </w:r>
      <w:r>
        <w:rPr>
          <w:spacing w:val="-2"/>
        </w:rPr>
        <w:t>including:</w:t>
      </w:r>
    </w:p>
    <w:p w14:paraId="341333D5" w14:textId="77777777" w:rsidR="001325E9" w:rsidRDefault="001325E9">
      <w:pPr>
        <w:pStyle w:val="BodyText"/>
        <w:spacing w:before="38"/>
      </w:pPr>
    </w:p>
    <w:p w14:paraId="341333D6" w14:textId="77777777" w:rsidR="001325E9" w:rsidRDefault="00131608">
      <w:pPr>
        <w:pStyle w:val="BodyText"/>
        <w:spacing w:line="271" w:lineRule="auto"/>
        <w:ind w:left="1087" w:right="2190"/>
      </w:pPr>
      <w:r>
        <w:t>The</w:t>
      </w:r>
      <w:r>
        <w:rPr>
          <w:spacing w:val="-5"/>
        </w:rPr>
        <w:t xml:space="preserve"> </w:t>
      </w:r>
      <w:r>
        <w:t>potential</w:t>
      </w:r>
      <w:r>
        <w:rPr>
          <w:spacing w:val="-5"/>
        </w:rPr>
        <w:t xml:space="preserve"> </w:t>
      </w:r>
      <w:r>
        <w:t>risk</w:t>
      </w:r>
      <w:r>
        <w:rPr>
          <w:spacing w:val="-5"/>
        </w:rPr>
        <w:t xml:space="preserve"> </w:t>
      </w:r>
      <w:r>
        <w:t>of</w:t>
      </w:r>
      <w:r>
        <w:rPr>
          <w:spacing w:val="-5"/>
        </w:rPr>
        <w:t xml:space="preserve"> </w:t>
      </w:r>
      <w:r>
        <w:t>severe</w:t>
      </w:r>
      <w:r>
        <w:rPr>
          <w:spacing w:val="-5"/>
        </w:rPr>
        <w:t xml:space="preserve"> </w:t>
      </w:r>
      <w:r>
        <w:t>illness</w:t>
      </w:r>
      <w:r>
        <w:rPr>
          <w:spacing w:val="-5"/>
        </w:rPr>
        <w:t xml:space="preserve"> </w:t>
      </w:r>
      <w:r>
        <w:t>and</w:t>
      </w:r>
      <w:r>
        <w:rPr>
          <w:spacing w:val="-5"/>
        </w:rPr>
        <w:t xml:space="preserve"> </w:t>
      </w:r>
      <w:r>
        <w:t>death</w:t>
      </w:r>
      <w:r>
        <w:rPr>
          <w:spacing w:val="-5"/>
        </w:rPr>
        <w:t xml:space="preserve"> </w:t>
      </w:r>
      <w:r>
        <w:t>from</w:t>
      </w:r>
      <w:r>
        <w:rPr>
          <w:spacing w:val="-5"/>
        </w:rPr>
        <w:t xml:space="preserve"> </w:t>
      </w:r>
      <w:r>
        <w:t>COVID-19</w:t>
      </w:r>
      <w:r>
        <w:rPr>
          <w:spacing w:val="-5"/>
        </w:rPr>
        <w:t xml:space="preserve"> </w:t>
      </w:r>
      <w:r>
        <w:t>over the coming months</w:t>
      </w:r>
    </w:p>
    <w:p w14:paraId="341333D7" w14:textId="77777777" w:rsidR="001325E9" w:rsidRDefault="00131608">
      <w:pPr>
        <w:pStyle w:val="BodyText"/>
        <w:spacing w:before="119" w:line="271" w:lineRule="auto"/>
        <w:ind w:left="1087" w:right="2190"/>
      </w:pPr>
      <w:r>
        <w:t>Minimising</w:t>
      </w:r>
      <w:r>
        <w:rPr>
          <w:spacing w:val="-5"/>
        </w:rPr>
        <w:t xml:space="preserve"> </w:t>
      </w:r>
      <w:r>
        <w:t>harms</w:t>
      </w:r>
      <w:r>
        <w:rPr>
          <w:spacing w:val="-5"/>
        </w:rPr>
        <w:t xml:space="preserve"> </w:t>
      </w:r>
      <w:r>
        <w:t>to</w:t>
      </w:r>
      <w:r>
        <w:rPr>
          <w:spacing w:val="-5"/>
        </w:rPr>
        <w:t xml:space="preserve"> </w:t>
      </w:r>
      <w:r>
        <w:t>people</w:t>
      </w:r>
      <w:r>
        <w:rPr>
          <w:spacing w:val="-5"/>
        </w:rPr>
        <w:t xml:space="preserve"> </w:t>
      </w:r>
      <w:r>
        <w:t>due</w:t>
      </w:r>
      <w:r>
        <w:rPr>
          <w:spacing w:val="-5"/>
        </w:rPr>
        <w:t xml:space="preserve"> </w:t>
      </w:r>
      <w:r>
        <w:t>to</w:t>
      </w:r>
      <w:r>
        <w:rPr>
          <w:spacing w:val="-5"/>
        </w:rPr>
        <w:t xml:space="preserve"> </w:t>
      </w:r>
      <w:r>
        <w:t>adverse</w:t>
      </w:r>
      <w:r>
        <w:rPr>
          <w:spacing w:val="-5"/>
        </w:rPr>
        <w:t xml:space="preserve"> </w:t>
      </w:r>
      <w:r>
        <w:t>events</w:t>
      </w:r>
      <w:r>
        <w:rPr>
          <w:spacing w:val="-5"/>
        </w:rPr>
        <w:t xml:space="preserve"> </w:t>
      </w:r>
      <w:r>
        <w:t xml:space="preserve">following </w:t>
      </w:r>
      <w:r>
        <w:rPr>
          <w:spacing w:val="-2"/>
        </w:rPr>
        <w:t>immunisation</w:t>
      </w:r>
    </w:p>
    <w:p w14:paraId="341333D8" w14:textId="77777777" w:rsidR="001325E9" w:rsidRDefault="00131608">
      <w:pPr>
        <w:pStyle w:val="BodyText"/>
        <w:spacing w:before="119" w:line="271" w:lineRule="auto"/>
        <w:ind w:left="1087" w:right="2190"/>
      </w:pPr>
      <w:r>
        <w:t>Australian</w:t>
      </w:r>
      <w:r>
        <w:rPr>
          <w:spacing w:val="-5"/>
        </w:rPr>
        <w:t xml:space="preserve"> </w:t>
      </w:r>
      <w:r>
        <w:t>data</w:t>
      </w:r>
      <w:r>
        <w:rPr>
          <w:spacing w:val="-5"/>
        </w:rPr>
        <w:t xml:space="preserve"> </w:t>
      </w:r>
      <w:r>
        <w:t>on</w:t>
      </w:r>
      <w:r>
        <w:rPr>
          <w:spacing w:val="-5"/>
        </w:rPr>
        <w:t xml:space="preserve"> </w:t>
      </w:r>
      <w:r>
        <w:t>the</w:t>
      </w:r>
      <w:r>
        <w:rPr>
          <w:spacing w:val="-5"/>
        </w:rPr>
        <w:t xml:space="preserve"> </w:t>
      </w:r>
      <w:r>
        <w:t>age-specific</w:t>
      </w:r>
      <w:r>
        <w:rPr>
          <w:spacing w:val="-5"/>
        </w:rPr>
        <w:t xml:space="preserve"> </w:t>
      </w:r>
      <w:r>
        <w:t>risks</w:t>
      </w:r>
      <w:r>
        <w:rPr>
          <w:spacing w:val="-5"/>
        </w:rPr>
        <w:t xml:space="preserve"> </w:t>
      </w:r>
      <w:r>
        <w:t>and</w:t>
      </w:r>
      <w:r>
        <w:rPr>
          <w:spacing w:val="-5"/>
        </w:rPr>
        <w:t xml:space="preserve"> </w:t>
      </w:r>
      <w:r>
        <w:t>severity</w:t>
      </w:r>
      <w:r>
        <w:rPr>
          <w:spacing w:val="-5"/>
        </w:rPr>
        <w:t xml:space="preserve"> </w:t>
      </w:r>
      <w:r>
        <w:t>of</w:t>
      </w:r>
      <w:r>
        <w:rPr>
          <w:spacing w:val="-5"/>
        </w:rPr>
        <w:t xml:space="preserve"> </w:t>
      </w:r>
      <w:r>
        <w:t>TTS following COVID-19 Vaccine AstraZeneca</w:t>
      </w:r>
    </w:p>
    <w:p w14:paraId="341333D9" w14:textId="77777777" w:rsidR="001325E9" w:rsidRDefault="00131608">
      <w:pPr>
        <w:pStyle w:val="BodyText"/>
        <w:spacing w:before="118"/>
        <w:ind w:left="1087"/>
      </w:pPr>
      <w:r>
        <w:t xml:space="preserve">The expected vaccine supply over the months </w:t>
      </w:r>
      <w:r>
        <w:rPr>
          <w:spacing w:val="-2"/>
        </w:rPr>
        <w:t>ahead</w:t>
      </w:r>
    </w:p>
    <w:p w14:paraId="341333DA" w14:textId="77777777" w:rsidR="001325E9" w:rsidRDefault="00131608">
      <w:pPr>
        <w:pStyle w:val="BodyText"/>
        <w:spacing w:before="161" w:line="271" w:lineRule="auto"/>
        <w:ind w:left="1087" w:right="2190"/>
      </w:pPr>
      <w:r>
        <w:t>The</w:t>
      </w:r>
      <w:r>
        <w:rPr>
          <w:spacing w:val="-6"/>
        </w:rPr>
        <w:t xml:space="preserve"> </w:t>
      </w:r>
      <w:r>
        <w:t>impacts</w:t>
      </w:r>
      <w:r>
        <w:rPr>
          <w:spacing w:val="-6"/>
        </w:rPr>
        <w:t xml:space="preserve"> </w:t>
      </w:r>
      <w:r>
        <w:t>of</w:t>
      </w:r>
      <w:r>
        <w:rPr>
          <w:spacing w:val="-6"/>
        </w:rPr>
        <w:t xml:space="preserve"> </w:t>
      </w:r>
      <w:r>
        <w:t>any</w:t>
      </w:r>
      <w:r>
        <w:rPr>
          <w:spacing w:val="-6"/>
        </w:rPr>
        <w:t xml:space="preserve"> </w:t>
      </w:r>
      <w:r>
        <w:t>change</w:t>
      </w:r>
      <w:r>
        <w:rPr>
          <w:spacing w:val="-6"/>
        </w:rPr>
        <w:t xml:space="preserve"> </w:t>
      </w:r>
      <w:r>
        <w:t>in</w:t>
      </w:r>
      <w:r>
        <w:rPr>
          <w:spacing w:val="-6"/>
        </w:rPr>
        <w:t xml:space="preserve"> </w:t>
      </w:r>
      <w:r>
        <w:t>recommendation</w:t>
      </w:r>
      <w:r>
        <w:rPr>
          <w:spacing w:val="-6"/>
        </w:rPr>
        <w:t xml:space="preserve"> </w:t>
      </w:r>
      <w:r>
        <w:t>on</w:t>
      </w:r>
      <w:r>
        <w:rPr>
          <w:spacing w:val="-6"/>
        </w:rPr>
        <w:t xml:space="preserve"> </w:t>
      </w:r>
      <w:r>
        <w:t>the</w:t>
      </w:r>
      <w:r>
        <w:rPr>
          <w:spacing w:val="-6"/>
        </w:rPr>
        <w:t xml:space="preserve"> </w:t>
      </w:r>
      <w:r>
        <w:t>COVID-19 vaccine program.</w:t>
      </w:r>
    </w:p>
    <w:p w14:paraId="341333DB" w14:textId="77777777" w:rsidR="001325E9" w:rsidRDefault="001325E9">
      <w:pPr>
        <w:pStyle w:val="BodyText"/>
      </w:pPr>
    </w:p>
    <w:p w14:paraId="341333DC" w14:textId="77777777" w:rsidR="001325E9" w:rsidRDefault="001325E9">
      <w:pPr>
        <w:pStyle w:val="BodyText"/>
        <w:spacing w:before="77"/>
      </w:pPr>
    </w:p>
    <w:p w14:paraId="341333DD" w14:textId="77777777" w:rsidR="001325E9" w:rsidRDefault="00131608">
      <w:pPr>
        <w:pStyle w:val="Heading3"/>
        <w:spacing w:line="225" w:lineRule="auto"/>
        <w:ind w:right="2190"/>
      </w:pPr>
      <w:r>
        <w:t>The</w:t>
      </w:r>
      <w:r>
        <w:rPr>
          <w:spacing w:val="-14"/>
        </w:rPr>
        <w:t xml:space="preserve"> </w:t>
      </w:r>
      <w:r>
        <w:t>benefits</w:t>
      </w:r>
      <w:r>
        <w:rPr>
          <w:spacing w:val="-14"/>
        </w:rPr>
        <w:t xml:space="preserve"> </w:t>
      </w:r>
      <w:r>
        <w:t>of</w:t>
      </w:r>
      <w:r>
        <w:rPr>
          <w:spacing w:val="-14"/>
        </w:rPr>
        <w:t xml:space="preserve"> </w:t>
      </w:r>
      <w:r>
        <w:t>vaccination</w:t>
      </w:r>
      <w:r>
        <w:rPr>
          <w:spacing w:val="-14"/>
        </w:rPr>
        <w:t xml:space="preserve"> </w:t>
      </w:r>
      <w:r>
        <w:t>to prevent COVID-19</w:t>
      </w:r>
    </w:p>
    <w:p w14:paraId="341333DE" w14:textId="77777777" w:rsidR="001325E9" w:rsidRDefault="00131608">
      <w:pPr>
        <w:pStyle w:val="BodyText"/>
        <w:spacing w:before="363" w:line="271" w:lineRule="auto"/>
        <w:ind w:left="487" w:right="2225"/>
      </w:pPr>
      <w:r>
        <w:t>There is an ever-present risk of COVID-19 in Australia while the population remains largely susceptible to infection. Recent events in Victoria have demonstrated how rapidly outbreaks can spread despite intensive contact tracing and public health action. As at 16 June 2021, 63% of people aged 70 years and older and 25% of those aged 18 years</w:t>
      </w:r>
      <w:r>
        <w:rPr>
          <w:spacing w:val="-5"/>
        </w:rPr>
        <w:t xml:space="preserve"> </w:t>
      </w:r>
      <w:r>
        <w:t>and</w:t>
      </w:r>
      <w:r>
        <w:rPr>
          <w:spacing w:val="-5"/>
        </w:rPr>
        <w:t xml:space="preserve"> </w:t>
      </w:r>
      <w:r>
        <w:t>older</w:t>
      </w:r>
      <w:r>
        <w:rPr>
          <w:spacing w:val="-5"/>
        </w:rPr>
        <w:t xml:space="preserve"> </w:t>
      </w:r>
      <w:r>
        <w:t>have</w:t>
      </w:r>
      <w:r>
        <w:rPr>
          <w:spacing w:val="-5"/>
        </w:rPr>
        <w:t xml:space="preserve"> </w:t>
      </w:r>
      <w:r>
        <w:t>received</w:t>
      </w:r>
      <w:r>
        <w:rPr>
          <w:spacing w:val="-5"/>
        </w:rPr>
        <w:t xml:space="preserve"> </w:t>
      </w:r>
      <w:r>
        <w:t>at</w:t>
      </w:r>
      <w:r>
        <w:rPr>
          <w:spacing w:val="-5"/>
        </w:rPr>
        <w:t xml:space="preserve"> </w:t>
      </w:r>
      <w:r>
        <w:t>least</w:t>
      </w:r>
      <w:r>
        <w:rPr>
          <w:spacing w:val="-5"/>
        </w:rPr>
        <w:t xml:space="preserve"> </w:t>
      </w:r>
      <w:r>
        <w:t>one</w:t>
      </w:r>
      <w:r>
        <w:rPr>
          <w:spacing w:val="-5"/>
        </w:rPr>
        <w:t xml:space="preserve"> </w:t>
      </w:r>
      <w:r>
        <w:t>dose</w:t>
      </w:r>
      <w:r>
        <w:rPr>
          <w:spacing w:val="-5"/>
        </w:rPr>
        <w:t xml:space="preserve"> </w:t>
      </w:r>
      <w:r>
        <w:t>of</w:t>
      </w:r>
      <w:r>
        <w:rPr>
          <w:spacing w:val="-5"/>
        </w:rPr>
        <w:t xml:space="preserve"> </w:t>
      </w:r>
      <w:r>
        <w:t>a</w:t>
      </w:r>
      <w:r>
        <w:rPr>
          <w:spacing w:val="-5"/>
        </w:rPr>
        <w:t xml:space="preserve"> </w:t>
      </w:r>
      <w:r>
        <w:t>COVID-19</w:t>
      </w:r>
      <w:r>
        <w:rPr>
          <w:spacing w:val="-5"/>
        </w:rPr>
        <w:t xml:space="preserve"> </w:t>
      </w:r>
      <w:r>
        <w:t>vaccine.</w:t>
      </w:r>
    </w:p>
    <w:p w14:paraId="341333DF" w14:textId="77777777" w:rsidR="001325E9" w:rsidRDefault="001325E9">
      <w:pPr>
        <w:pStyle w:val="BodyText"/>
        <w:spacing w:before="36"/>
      </w:pPr>
    </w:p>
    <w:p w14:paraId="341333E0" w14:textId="77777777" w:rsidR="001325E9" w:rsidRDefault="00131608">
      <w:pPr>
        <w:pStyle w:val="BodyText"/>
        <w:spacing w:line="271" w:lineRule="auto"/>
        <w:ind w:left="487" w:right="2190"/>
      </w:pPr>
      <w:r>
        <w:t>The risk of severe COVID-19 is strongly related to increasing age. In 2020,</w:t>
      </w:r>
      <w:r>
        <w:rPr>
          <w:spacing w:val="-5"/>
        </w:rPr>
        <w:t xml:space="preserve"> </w:t>
      </w:r>
      <w:r>
        <w:t>for</w:t>
      </w:r>
      <w:r>
        <w:rPr>
          <w:spacing w:val="-5"/>
        </w:rPr>
        <w:t xml:space="preserve"> </w:t>
      </w:r>
      <w:r>
        <w:t>every</w:t>
      </w:r>
      <w:r>
        <w:rPr>
          <w:spacing w:val="-5"/>
        </w:rPr>
        <w:t xml:space="preserve"> </w:t>
      </w:r>
      <w:r>
        <w:t>100</w:t>
      </w:r>
      <w:r>
        <w:rPr>
          <w:spacing w:val="-5"/>
        </w:rPr>
        <w:t xml:space="preserve"> </w:t>
      </w:r>
      <w:r>
        <w:t>people</w:t>
      </w:r>
      <w:r>
        <w:rPr>
          <w:spacing w:val="-5"/>
        </w:rPr>
        <w:t xml:space="preserve"> </w:t>
      </w:r>
      <w:r>
        <w:t>with</w:t>
      </w:r>
      <w:r>
        <w:rPr>
          <w:spacing w:val="-5"/>
        </w:rPr>
        <w:t xml:space="preserve"> </w:t>
      </w:r>
      <w:r>
        <w:t>COVID-19</w:t>
      </w:r>
      <w:r>
        <w:rPr>
          <w:spacing w:val="-5"/>
        </w:rPr>
        <w:t xml:space="preserve"> </w:t>
      </w:r>
      <w:r>
        <w:t>aged</w:t>
      </w:r>
      <w:r>
        <w:rPr>
          <w:spacing w:val="-5"/>
        </w:rPr>
        <w:t xml:space="preserve"> </w:t>
      </w:r>
      <w:r>
        <w:t>between</w:t>
      </w:r>
      <w:r>
        <w:rPr>
          <w:spacing w:val="-5"/>
        </w:rPr>
        <w:t xml:space="preserve"> </w:t>
      </w:r>
      <w:r>
        <w:t>50-59</w:t>
      </w:r>
      <w:r>
        <w:rPr>
          <w:spacing w:val="-5"/>
        </w:rPr>
        <w:t xml:space="preserve"> </w:t>
      </w:r>
      <w:r>
        <w:t xml:space="preserve">years, around 14 were hospitalised and 3 required admission to an </w:t>
      </w:r>
      <w:r>
        <w:rPr>
          <w:spacing w:val="-2"/>
        </w:rPr>
        <w:t>intensive</w:t>
      </w:r>
    </w:p>
    <w:p w14:paraId="341333E1" w14:textId="77777777" w:rsidR="001325E9" w:rsidRDefault="001325E9">
      <w:pPr>
        <w:spacing w:line="271" w:lineRule="auto"/>
        <w:sectPr w:rsidR="001325E9">
          <w:pgSz w:w="11900" w:h="16840"/>
          <w:pgMar w:top="460" w:right="0" w:bottom="440" w:left="1680" w:header="269" w:footer="253" w:gutter="0"/>
          <w:cols w:space="720"/>
        </w:sectPr>
      </w:pPr>
    </w:p>
    <w:p w14:paraId="341333E2" w14:textId="77777777" w:rsidR="001325E9" w:rsidRDefault="00131608">
      <w:pPr>
        <w:pStyle w:val="BodyText"/>
        <w:spacing w:before="97" w:line="271" w:lineRule="auto"/>
        <w:ind w:left="487" w:right="2334"/>
      </w:pPr>
      <w:r>
        <w:lastRenderedPageBreak/>
        <w:t>care unit (ICU). One in every 600 people with COVID-19 in this age group died. In contrast, for every 100 people aged 70-79 years with COVID-19,</w:t>
      </w:r>
      <w:r>
        <w:rPr>
          <w:spacing w:val="-5"/>
        </w:rPr>
        <w:t xml:space="preserve"> </w:t>
      </w:r>
      <w:r>
        <w:t>around</w:t>
      </w:r>
      <w:r>
        <w:rPr>
          <w:spacing w:val="-5"/>
        </w:rPr>
        <w:t xml:space="preserve"> </w:t>
      </w:r>
      <w:r>
        <w:t>38</w:t>
      </w:r>
      <w:r>
        <w:rPr>
          <w:spacing w:val="-5"/>
        </w:rPr>
        <w:t xml:space="preserve"> </w:t>
      </w:r>
      <w:r>
        <w:t>were</w:t>
      </w:r>
      <w:r>
        <w:rPr>
          <w:spacing w:val="-5"/>
        </w:rPr>
        <w:t xml:space="preserve"> </w:t>
      </w:r>
      <w:r>
        <w:t>hospitalised,</w:t>
      </w:r>
      <w:r>
        <w:rPr>
          <w:spacing w:val="-5"/>
        </w:rPr>
        <w:t xml:space="preserve"> </w:t>
      </w:r>
      <w:r>
        <w:t>7</w:t>
      </w:r>
      <w:r>
        <w:rPr>
          <w:spacing w:val="-5"/>
        </w:rPr>
        <w:t xml:space="preserve"> </w:t>
      </w:r>
      <w:r>
        <w:t>were</w:t>
      </w:r>
      <w:r>
        <w:rPr>
          <w:spacing w:val="-5"/>
        </w:rPr>
        <w:t xml:space="preserve"> </w:t>
      </w:r>
      <w:r>
        <w:t>admitted</w:t>
      </w:r>
      <w:r>
        <w:rPr>
          <w:spacing w:val="-5"/>
        </w:rPr>
        <w:t xml:space="preserve"> </w:t>
      </w:r>
      <w:r>
        <w:t>to</w:t>
      </w:r>
      <w:r>
        <w:rPr>
          <w:spacing w:val="-5"/>
        </w:rPr>
        <w:t xml:space="preserve"> </w:t>
      </w:r>
      <w:r>
        <w:t>ICU</w:t>
      </w:r>
      <w:r>
        <w:rPr>
          <w:spacing w:val="-5"/>
        </w:rPr>
        <w:t xml:space="preserve"> </w:t>
      </w:r>
      <w:r>
        <w:t>and</w:t>
      </w:r>
      <w:r>
        <w:rPr>
          <w:spacing w:val="-5"/>
        </w:rPr>
        <w:t xml:space="preserve"> </w:t>
      </w:r>
      <w:r>
        <w:t xml:space="preserve">4 died (ie. 24 deaths in 600). Therefore, the benefit of vaccination in preventing COVID-19 is greater in older people. If an outbreak occurred comparable to the first wave in Australia, the benefits in preventing severe COVID-19 would outweigh the risks of TTS due to COVID-19 Vaccine AstraZeneca in older adults, as illustrated in </w:t>
      </w:r>
      <w:hyperlink r:id="rId156">
        <w:r>
          <w:rPr>
            <w:u w:val="single"/>
          </w:rPr>
          <w:t>We</w:t>
        </w:r>
        <w:r>
          <w:t>ig</w:t>
        </w:r>
        <w:r>
          <w:rPr>
            <w:u w:val="single"/>
          </w:rPr>
          <w:t>hing up the potential benefits against the risk of harm from</w:t>
        </w:r>
      </w:hyperlink>
      <w:r>
        <w:t xml:space="preserve"> </w:t>
      </w:r>
      <w:hyperlink r:id="rId157">
        <w:r>
          <w:rPr>
            <w:u w:val="single"/>
          </w:rPr>
          <w:t>COVID-19 Vaccine AstraZeneca</w:t>
        </w:r>
      </w:hyperlink>
      <w:r>
        <w:t>.</w:t>
      </w:r>
    </w:p>
    <w:p w14:paraId="341333E3" w14:textId="77777777" w:rsidR="001325E9" w:rsidRDefault="001325E9">
      <w:pPr>
        <w:pStyle w:val="BodyText"/>
        <w:spacing w:before="33"/>
      </w:pPr>
    </w:p>
    <w:p w14:paraId="341333E4" w14:textId="77777777" w:rsidR="001325E9" w:rsidRDefault="00131608">
      <w:pPr>
        <w:pStyle w:val="BodyText"/>
        <w:spacing w:line="271" w:lineRule="auto"/>
        <w:ind w:left="487" w:right="2189"/>
      </w:pPr>
      <w:r>
        <w:t>ATAGI acknowledges the difficulty in balancing the small risk of a clinically</w:t>
      </w:r>
      <w:r>
        <w:rPr>
          <w:spacing w:val="-7"/>
        </w:rPr>
        <w:t xml:space="preserve"> </w:t>
      </w:r>
      <w:r>
        <w:t>significant</w:t>
      </w:r>
      <w:r>
        <w:rPr>
          <w:spacing w:val="-7"/>
        </w:rPr>
        <w:t xml:space="preserve"> </w:t>
      </w:r>
      <w:r>
        <w:t>adverse</w:t>
      </w:r>
      <w:r>
        <w:rPr>
          <w:spacing w:val="-7"/>
        </w:rPr>
        <w:t xml:space="preserve"> </w:t>
      </w:r>
      <w:r>
        <w:t>event</w:t>
      </w:r>
      <w:r>
        <w:rPr>
          <w:spacing w:val="-7"/>
        </w:rPr>
        <w:t xml:space="preserve"> </w:t>
      </w:r>
      <w:r>
        <w:t>related</w:t>
      </w:r>
      <w:r>
        <w:rPr>
          <w:spacing w:val="-7"/>
        </w:rPr>
        <w:t xml:space="preserve"> </w:t>
      </w:r>
      <w:r>
        <w:t>to</w:t>
      </w:r>
      <w:r>
        <w:rPr>
          <w:spacing w:val="-7"/>
        </w:rPr>
        <w:t xml:space="preserve"> </w:t>
      </w:r>
      <w:r>
        <w:t>vaccination</w:t>
      </w:r>
      <w:r>
        <w:rPr>
          <w:spacing w:val="-7"/>
        </w:rPr>
        <w:t xml:space="preserve"> </w:t>
      </w:r>
      <w:r>
        <w:t>with</w:t>
      </w:r>
      <w:r>
        <w:rPr>
          <w:spacing w:val="-7"/>
        </w:rPr>
        <w:t xml:space="preserve"> </w:t>
      </w:r>
      <w:r>
        <w:t>COVID-19 Vaccine AstraZeneca against the need to protect individuals and the community against the ongoing threat of COVID-19, together with ongoing limitations and uncertainties about the supply of alternative COVID-19</w:t>
      </w:r>
      <w:r>
        <w:rPr>
          <w:spacing w:val="-2"/>
        </w:rPr>
        <w:t xml:space="preserve"> </w:t>
      </w:r>
      <w:r>
        <w:t>vaccines.</w:t>
      </w:r>
      <w:r>
        <w:rPr>
          <w:spacing w:val="-2"/>
        </w:rPr>
        <w:t xml:space="preserve"> </w:t>
      </w:r>
      <w:r>
        <w:t>ATAGI</w:t>
      </w:r>
      <w:r>
        <w:rPr>
          <w:spacing w:val="-2"/>
        </w:rPr>
        <w:t xml:space="preserve"> </w:t>
      </w:r>
      <w:r>
        <w:t>emphasises</w:t>
      </w:r>
      <w:r>
        <w:rPr>
          <w:spacing w:val="-2"/>
        </w:rPr>
        <w:t xml:space="preserve"> </w:t>
      </w:r>
      <w:r>
        <w:t>that</w:t>
      </w:r>
      <w:r>
        <w:rPr>
          <w:spacing w:val="-2"/>
        </w:rPr>
        <w:t xml:space="preserve"> </w:t>
      </w:r>
      <w:r>
        <w:t>this</w:t>
      </w:r>
      <w:r>
        <w:rPr>
          <w:spacing w:val="-2"/>
        </w:rPr>
        <w:t xml:space="preserve"> </w:t>
      </w:r>
      <w:r>
        <w:t>advice</w:t>
      </w:r>
      <w:r>
        <w:rPr>
          <w:spacing w:val="-2"/>
        </w:rPr>
        <w:t xml:space="preserve"> </w:t>
      </w:r>
      <w:r>
        <w:t>is</w:t>
      </w:r>
      <w:r>
        <w:rPr>
          <w:spacing w:val="-2"/>
        </w:rPr>
        <w:t xml:space="preserve"> </w:t>
      </w:r>
      <w:r>
        <w:t>specific</w:t>
      </w:r>
      <w:r>
        <w:rPr>
          <w:spacing w:val="-2"/>
        </w:rPr>
        <w:t xml:space="preserve"> </w:t>
      </w:r>
      <w:r>
        <w:t>to</w:t>
      </w:r>
      <w:r>
        <w:rPr>
          <w:spacing w:val="-2"/>
        </w:rPr>
        <w:t xml:space="preserve"> </w:t>
      </w:r>
      <w:r>
        <w:t>the context that there is currently no or limited community transmission in most of Australia and would be different in other countries.</w:t>
      </w:r>
    </w:p>
    <w:p w14:paraId="341333E5" w14:textId="77777777" w:rsidR="001325E9" w:rsidRDefault="001325E9">
      <w:pPr>
        <w:pStyle w:val="BodyText"/>
      </w:pPr>
    </w:p>
    <w:p w14:paraId="341333E6" w14:textId="77777777" w:rsidR="001325E9" w:rsidRDefault="001325E9">
      <w:pPr>
        <w:pStyle w:val="BodyText"/>
        <w:spacing w:before="73"/>
      </w:pPr>
    </w:p>
    <w:p w14:paraId="341333E7" w14:textId="77777777" w:rsidR="001325E9" w:rsidRDefault="00131608">
      <w:pPr>
        <w:pStyle w:val="Heading3"/>
        <w:spacing w:line="225" w:lineRule="auto"/>
        <w:ind w:right="2190"/>
      </w:pPr>
      <w:r>
        <w:t>The</w:t>
      </w:r>
      <w:r>
        <w:rPr>
          <w:spacing w:val="-7"/>
        </w:rPr>
        <w:t xml:space="preserve"> </w:t>
      </w:r>
      <w:r>
        <w:t>risks</w:t>
      </w:r>
      <w:r>
        <w:rPr>
          <w:spacing w:val="-7"/>
        </w:rPr>
        <w:t xml:space="preserve"> </w:t>
      </w:r>
      <w:r>
        <w:t>of</w:t>
      </w:r>
      <w:r>
        <w:rPr>
          <w:spacing w:val="-7"/>
        </w:rPr>
        <w:t xml:space="preserve"> </w:t>
      </w:r>
      <w:r>
        <w:t>TTS</w:t>
      </w:r>
      <w:r>
        <w:rPr>
          <w:spacing w:val="-7"/>
        </w:rPr>
        <w:t xml:space="preserve"> </w:t>
      </w:r>
      <w:r>
        <w:t>after</w:t>
      </w:r>
      <w:r>
        <w:rPr>
          <w:spacing w:val="-7"/>
        </w:rPr>
        <w:t xml:space="preserve"> </w:t>
      </w:r>
      <w:r>
        <w:t>COVID-19 Vaccine AstraZeneca</w:t>
      </w:r>
    </w:p>
    <w:p w14:paraId="341333E8" w14:textId="77777777" w:rsidR="001325E9" w:rsidRDefault="00131608">
      <w:pPr>
        <w:pStyle w:val="BodyText"/>
        <w:spacing w:before="363" w:line="271" w:lineRule="auto"/>
        <w:ind w:left="487" w:right="2220"/>
      </w:pPr>
      <w:r>
        <w:t xml:space="preserve">From early April to 16 June 2021, </w:t>
      </w:r>
      <w:hyperlink r:id="rId158">
        <w:r>
          <w:rPr>
            <w:u w:val="single"/>
          </w:rPr>
          <w:t>60 cases of confirmed or probable</w:t>
        </w:r>
      </w:hyperlink>
      <w:r>
        <w:t xml:space="preserve"> TTS have been reported in Australia. This includes an additional seven cases reported in the past week in people between 50-59 years, increasing the rate in this age group from 1.9 to 2.7 per 100,000 AstraZeneca vaccine doses. The revised estimates of risk associated with</w:t>
      </w:r>
      <w:r>
        <w:rPr>
          <w:spacing w:val="-6"/>
        </w:rPr>
        <w:t xml:space="preserve"> </w:t>
      </w:r>
      <w:r>
        <w:t>first</w:t>
      </w:r>
      <w:r>
        <w:rPr>
          <w:spacing w:val="-6"/>
        </w:rPr>
        <w:t xml:space="preserve"> </w:t>
      </w:r>
      <w:r>
        <w:t>doses</w:t>
      </w:r>
      <w:r>
        <w:rPr>
          <w:spacing w:val="-6"/>
        </w:rPr>
        <w:t xml:space="preserve"> </w:t>
      </w:r>
      <w:r>
        <w:t>of</w:t>
      </w:r>
      <w:r>
        <w:rPr>
          <w:spacing w:val="-6"/>
        </w:rPr>
        <w:t xml:space="preserve"> </w:t>
      </w:r>
      <w:r>
        <w:t>COVID-19</w:t>
      </w:r>
      <w:r>
        <w:rPr>
          <w:spacing w:val="-6"/>
        </w:rPr>
        <w:t xml:space="preserve"> </w:t>
      </w:r>
      <w:r>
        <w:t>Vaccine</w:t>
      </w:r>
      <w:r>
        <w:rPr>
          <w:spacing w:val="-6"/>
        </w:rPr>
        <w:t xml:space="preserve"> </w:t>
      </w:r>
      <w:r>
        <w:t>AstraZeneca</w:t>
      </w:r>
      <w:r>
        <w:rPr>
          <w:spacing w:val="-6"/>
        </w:rPr>
        <w:t xml:space="preserve"> </w:t>
      </w:r>
      <w:r>
        <w:t>are</w:t>
      </w:r>
      <w:r>
        <w:rPr>
          <w:spacing w:val="-6"/>
        </w:rPr>
        <w:t xml:space="preserve"> </w:t>
      </w:r>
      <w:r>
        <w:t>listed</w:t>
      </w:r>
      <w:r>
        <w:rPr>
          <w:spacing w:val="-6"/>
        </w:rPr>
        <w:t xml:space="preserve"> </w:t>
      </w:r>
      <w:r>
        <w:t>in</w:t>
      </w:r>
      <w:r>
        <w:rPr>
          <w:spacing w:val="-6"/>
        </w:rPr>
        <w:t xml:space="preserve"> </w:t>
      </w:r>
      <w:r>
        <w:t>the</w:t>
      </w:r>
      <w:r>
        <w:rPr>
          <w:spacing w:val="-6"/>
        </w:rPr>
        <w:t xml:space="preserve"> </w:t>
      </w:r>
      <w:r>
        <w:t xml:space="preserve">table </w:t>
      </w:r>
      <w:r>
        <w:rPr>
          <w:spacing w:val="-2"/>
        </w:rPr>
        <w:t>below.</w:t>
      </w:r>
    </w:p>
    <w:p w14:paraId="341333E9" w14:textId="77777777" w:rsidR="001325E9" w:rsidRDefault="001325E9">
      <w:pPr>
        <w:pStyle w:val="BodyText"/>
        <w:spacing w:before="78"/>
        <w:rPr>
          <w:sz w:val="20"/>
        </w:rPr>
      </w:pPr>
    </w:p>
    <w:tbl>
      <w:tblPr>
        <w:tblW w:w="0" w:type="auto"/>
        <w:tblInd w:w="5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348"/>
        <w:gridCol w:w="4411"/>
      </w:tblGrid>
      <w:tr w:rsidR="001325E9" w14:paraId="341333EC" w14:textId="77777777">
        <w:trPr>
          <w:trHeight w:val="839"/>
        </w:trPr>
        <w:tc>
          <w:tcPr>
            <w:tcW w:w="1348" w:type="dxa"/>
            <w:tcBorders>
              <w:right w:val="nil"/>
            </w:tcBorders>
          </w:tcPr>
          <w:p w14:paraId="341333EA" w14:textId="77777777" w:rsidR="001325E9" w:rsidRDefault="00131608">
            <w:pPr>
              <w:pStyle w:val="TableParagraph"/>
              <w:rPr>
                <w:b/>
                <w:sz w:val="24"/>
              </w:rPr>
            </w:pPr>
            <w:r>
              <w:rPr>
                <w:b/>
                <w:spacing w:val="-5"/>
                <w:sz w:val="24"/>
              </w:rPr>
              <w:t>Age</w:t>
            </w:r>
          </w:p>
        </w:tc>
        <w:tc>
          <w:tcPr>
            <w:tcW w:w="4411" w:type="dxa"/>
            <w:tcBorders>
              <w:left w:val="nil"/>
            </w:tcBorders>
          </w:tcPr>
          <w:p w14:paraId="341333EB" w14:textId="77777777" w:rsidR="001325E9" w:rsidRDefault="00131608">
            <w:pPr>
              <w:pStyle w:val="TableParagraph"/>
              <w:spacing w:line="271" w:lineRule="auto"/>
              <w:ind w:left="67"/>
              <w:rPr>
                <w:b/>
                <w:sz w:val="24"/>
              </w:rPr>
            </w:pPr>
            <w:r>
              <w:rPr>
                <w:b/>
                <w:sz w:val="24"/>
              </w:rPr>
              <w:t>Estimated risk of TTS per 100,000 AstraZeneca</w:t>
            </w:r>
            <w:r>
              <w:rPr>
                <w:b/>
                <w:spacing w:val="-10"/>
                <w:sz w:val="24"/>
              </w:rPr>
              <w:t xml:space="preserve"> </w:t>
            </w:r>
            <w:r>
              <w:rPr>
                <w:b/>
                <w:sz w:val="24"/>
              </w:rPr>
              <w:t>vaccine</w:t>
            </w:r>
            <w:r>
              <w:rPr>
                <w:b/>
                <w:spacing w:val="-10"/>
                <w:sz w:val="24"/>
              </w:rPr>
              <w:t xml:space="preserve"> </w:t>
            </w:r>
            <w:r>
              <w:rPr>
                <w:b/>
                <w:sz w:val="24"/>
              </w:rPr>
              <w:t>doses</w:t>
            </w:r>
            <w:r>
              <w:rPr>
                <w:b/>
                <w:spacing w:val="-10"/>
                <w:sz w:val="24"/>
              </w:rPr>
              <w:t xml:space="preserve"> </w:t>
            </w:r>
            <w:r>
              <w:rPr>
                <w:b/>
                <w:sz w:val="24"/>
              </w:rPr>
              <w:t>(first</w:t>
            </w:r>
            <w:r>
              <w:rPr>
                <w:b/>
                <w:spacing w:val="-10"/>
                <w:sz w:val="24"/>
              </w:rPr>
              <w:t xml:space="preserve"> </w:t>
            </w:r>
            <w:r>
              <w:rPr>
                <w:b/>
                <w:sz w:val="24"/>
              </w:rPr>
              <w:t>dose)</w:t>
            </w:r>
          </w:p>
        </w:tc>
      </w:tr>
      <w:tr w:rsidR="001325E9" w14:paraId="341333EF" w14:textId="77777777">
        <w:trPr>
          <w:trHeight w:val="479"/>
        </w:trPr>
        <w:tc>
          <w:tcPr>
            <w:tcW w:w="1348" w:type="dxa"/>
            <w:tcBorders>
              <w:right w:val="nil"/>
            </w:tcBorders>
          </w:tcPr>
          <w:p w14:paraId="341333ED" w14:textId="77777777" w:rsidR="001325E9" w:rsidRDefault="00131608">
            <w:pPr>
              <w:pStyle w:val="TableParagraph"/>
              <w:rPr>
                <w:sz w:val="24"/>
              </w:rPr>
            </w:pPr>
            <w:r>
              <w:rPr>
                <w:sz w:val="24"/>
              </w:rPr>
              <w:t xml:space="preserve">&lt;50 </w:t>
            </w:r>
            <w:r>
              <w:rPr>
                <w:spacing w:val="-2"/>
                <w:sz w:val="24"/>
              </w:rPr>
              <w:t>years</w:t>
            </w:r>
          </w:p>
        </w:tc>
        <w:tc>
          <w:tcPr>
            <w:tcW w:w="4411" w:type="dxa"/>
            <w:tcBorders>
              <w:left w:val="nil"/>
            </w:tcBorders>
          </w:tcPr>
          <w:p w14:paraId="341333EE" w14:textId="77777777" w:rsidR="001325E9" w:rsidRDefault="00131608">
            <w:pPr>
              <w:pStyle w:val="TableParagraph"/>
              <w:ind w:left="67"/>
              <w:rPr>
                <w:sz w:val="24"/>
              </w:rPr>
            </w:pPr>
            <w:r>
              <w:rPr>
                <w:spacing w:val="-5"/>
                <w:sz w:val="24"/>
              </w:rPr>
              <w:t>3.1</w:t>
            </w:r>
          </w:p>
        </w:tc>
      </w:tr>
      <w:tr w:rsidR="001325E9" w14:paraId="341333F2" w14:textId="77777777">
        <w:trPr>
          <w:trHeight w:val="479"/>
        </w:trPr>
        <w:tc>
          <w:tcPr>
            <w:tcW w:w="1348" w:type="dxa"/>
            <w:tcBorders>
              <w:right w:val="nil"/>
            </w:tcBorders>
          </w:tcPr>
          <w:p w14:paraId="341333F0" w14:textId="77777777" w:rsidR="001325E9" w:rsidRDefault="00131608">
            <w:pPr>
              <w:pStyle w:val="TableParagraph"/>
              <w:rPr>
                <w:sz w:val="24"/>
              </w:rPr>
            </w:pPr>
            <w:r>
              <w:rPr>
                <w:sz w:val="24"/>
              </w:rPr>
              <w:t xml:space="preserve">50-59 </w:t>
            </w:r>
            <w:r>
              <w:rPr>
                <w:spacing w:val="-2"/>
                <w:sz w:val="24"/>
              </w:rPr>
              <w:t>years</w:t>
            </w:r>
          </w:p>
        </w:tc>
        <w:tc>
          <w:tcPr>
            <w:tcW w:w="4411" w:type="dxa"/>
            <w:tcBorders>
              <w:left w:val="nil"/>
            </w:tcBorders>
          </w:tcPr>
          <w:p w14:paraId="341333F1" w14:textId="77777777" w:rsidR="001325E9" w:rsidRDefault="00131608">
            <w:pPr>
              <w:pStyle w:val="TableParagraph"/>
              <w:ind w:left="67"/>
              <w:rPr>
                <w:sz w:val="24"/>
              </w:rPr>
            </w:pPr>
            <w:r>
              <w:rPr>
                <w:spacing w:val="-5"/>
                <w:sz w:val="24"/>
              </w:rPr>
              <w:t>2.7</w:t>
            </w:r>
          </w:p>
        </w:tc>
      </w:tr>
      <w:tr w:rsidR="001325E9" w14:paraId="341333F5" w14:textId="77777777">
        <w:trPr>
          <w:trHeight w:val="479"/>
        </w:trPr>
        <w:tc>
          <w:tcPr>
            <w:tcW w:w="1348" w:type="dxa"/>
            <w:tcBorders>
              <w:right w:val="nil"/>
            </w:tcBorders>
          </w:tcPr>
          <w:p w14:paraId="341333F3" w14:textId="77777777" w:rsidR="001325E9" w:rsidRDefault="00131608">
            <w:pPr>
              <w:pStyle w:val="TableParagraph"/>
              <w:rPr>
                <w:sz w:val="24"/>
              </w:rPr>
            </w:pPr>
            <w:r>
              <w:rPr>
                <w:sz w:val="24"/>
              </w:rPr>
              <w:t xml:space="preserve">60-69 </w:t>
            </w:r>
            <w:r>
              <w:rPr>
                <w:spacing w:val="-2"/>
                <w:sz w:val="24"/>
              </w:rPr>
              <w:t>years</w:t>
            </w:r>
          </w:p>
        </w:tc>
        <w:tc>
          <w:tcPr>
            <w:tcW w:w="4411" w:type="dxa"/>
            <w:tcBorders>
              <w:left w:val="nil"/>
            </w:tcBorders>
          </w:tcPr>
          <w:p w14:paraId="341333F4" w14:textId="77777777" w:rsidR="001325E9" w:rsidRDefault="00131608">
            <w:pPr>
              <w:pStyle w:val="TableParagraph"/>
              <w:ind w:left="67"/>
              <w:rPr>
                <w:sz w:val="24"/>
              </w:rPr>
            </w:pPr>
            <w:r>
              <w:rPr>
                <w:spacing w:val="-5"/>
                <w:sz w:val="24"/>
              </w:rPr>
              <w:t>1.4</w:t>
            </w:r>
          </w:p>
        </w:tc>
      </w:tr>
      <w:tr w:rsidR="001325E9" w14:paraId="341333F8" w14:textId="77777777">
        <w:trPr>
          <w:trHeight w:val="479"/>
        </w:trPr>
        <w:tc>
          <w:tcPr>
            <w:tcW w:w="1348" w:type="dxa"/>
            <w:tcBorders>
              <w:right w:val="nil"/>
            </w:tcBorders>
          </w:tcPr>
          <w:p w14:paraId="341333F6" w14:textId="77777777" w:rsidR="001325E9" w:rsidRDefault="00131608">
            <w:pPr>
              <w:pStyle w:val="TableParagraph"/>
              <w:rPr>
                <w:sz w:val="24"/>
              </w:rPr>
            </w:pPr>
            <w:r>
              <w:rPr>
                <w:sz w:val="24"/>
              </w:rPr>
              <w:t xml:space="preserve">70-79 </w:t>
            </w:r>
            <w:r>
              <w:rPr>
                <w:spacing w:val="-2"/>
                <w:sz w:val="24"/>
              </w:rPr>
              <w:t>years</w:t>
            </w:r>
          </w:p>
        </w:tc>
        <w:tc>
          <w:tcPr>
            <w:tcW w:w="4411" w:type="dxa"/>
            <w:tcBorders>
              <w:left w:val="nil"/>
            </w:tcBorders>
          </w:tcPr>
          <w:p w14:paraId="341333F7" w14:textId="77777777" w:rsidR="001325E9" w:rsidRDefault="00131608">
            <w:pPr>
              <w:pStyle w:val="TableParagraph"/>
              <w:ind w:left="67"/>
              <w:rPr>
                <w:sz w:val="24"/>
              </w:rPr>
            </w:pPr>
            <w:r>
              <w:rPr>
                <w:spacing w:val="-5"/>
                <w:sz w:val="24"/>
              </w:rPr>
              <w:t>1.8</w:t>
            </w:r>
          </w:p>
        </w:tc>
      </w:tr>
      <w:tr w:rsidR="001325E9" w14:paraId="341333FB" w14:textId="77777777">
        <w:trPr>
          <w:trHeight w:val="479"/>
        </w:trPr>
        <w:tc>
          <w:tcPr>
            <w:tcW w:w="1348" w:type="dxa"/>
            <w:tcBorders>
              <w:right w:val="nil"/>
            </w:tcBorders>
          </w:tcPr>
          <w:p w14:paraId="341333F9" w14:textId="77777777" w:rsidR="001325E9" w:rsidRDefault="00131608">
            <w:pPr>
              <w:pStyle w:val="TableParagraph"/>
              <w:rPr>
                <w:sz w:val="24"/>
              </w:rPr>
            </w:pPr>
            <w:r>
              <w:rPr>
                <w:sz w:val="24"/>
              </w:rPr>
              <w:t xml:space="preserve">80+ </w:t>
            </w:r>
            <w:r>
              <w:rPr>
                <w:spacing w:val="-2"/>
                <w:sz w:val="24"/>
              </w:rPr>
              <w:t>years</w:t>
            </w:r>
          </w:p>
        </w:tc>
        <w:tc>
          <w:tcPr>
            <w:tcW w:w="4411" w:type="dxa"/>
            <w:tcBorders>
              <w:left w:val="nil"/>
            </w:tcBorders>
          </w:tcPr>
          <w:p w14:paraId="341333FA" w14:textId="77777777" w:rsidR="001325E9" w:rsidRDefault="00131608">
            <w:pPr>
              <w:pStyle w:val="TableParagraph"/>
              <w:ind w:left="67"/>
              <w:rPr>
                <w:sz w:val="24"/>
              </w:rPr>
            </w:pPr>
            <w:r>
              <w:rPr>
                <w:spacing w:val="-5"/>
                <w:sz w:val="24"/>
              </w:rPr>
              <w:t>1.9</w:t>
            </w:r>
          </w:p>
        </w:tc>
      </w:tr>
    </w:tbl>
    <w:p w14:paraId="341333FC" w14:textId="77777777" w:rsidR="001325E9" w:rsidRDefault="001325E9">
      <w:pPr>
        <w:rPr>
          <w:sz w:val="24"/>
        </w:rPr>
        <w:sectPr w:rsidR="001325E9">
          <w:pgSz w:w="11900" w:h="16840"/>
          <w:pgMar w:top="460" w:right="0" w:bottom="440" w:left="1680" w:header="269" w:footer="253" w:gutter="0"/>
          <w:cols w:space="720"/>
        </w:sectPr>
      </w:pPr>
    </w:p>
    <w:p w14:paraId="341333FD" w14:textId="77777777" w:rsidR="001325E9" w:rsidRDefault="00131608">
      <w:pPr>
        <w:pStyle w:val="BodyText"/>
        <w:spacing w:before="97" w:line="271" w:lineRule="auto"/>
        <w:ind w:left="487" w:right="2190"/>
      </w:pPr>
      <w:r>
        <w:lastRenderedPageBreak/>
        <w:t>TTS</w:t>
      </w:r>
      <w:r>
        <w:rPr>
          <w:spacing w:val="-2"/>
        </w:rPr>
        <w:t xml:space="preserve"> </w:t>
      </w:r>
      <w:r>
        <w:t>is</w:t>
      </w:r>
      <w:r>
        <w:rPr>
          <w:spacing w:val="-2"/>
        </w:rPr>
        <w:t xml:space="preserve"> </w:t>
      </w:r>
      <w:r>
        <w:t>a</w:t>
      </w:r>
      <w:r>
        <w:rPr>
          <w:spacing w:val="-2"/>
        </w:rPr>
        <w:t xml:space="preserve"> </w:t>
      </w:r>
      <w:r>
        <w:t>serious</w:t>
      </w:r>
      <w:r>
        <w:rPr>
          <w:spacing w:val="-2"/>
        </w:rPr>
        <w:t xml:space="preserve"> </w:t>
      </w:r>
      <w:r>
        <w:t>condition</w:t>
      </w:r>
      <w:r>
        <w:rPr>
          <w:spacing w:val="-2"/>
        </w:rPr>
        <w:t xml:space="preserve"> </w:t>
      </w:r>
      <w:r>
        <w:t>in</w:t>
      </w:r>
      <w:r>
        <w:rPr>
          <w:spacing w:val="-2"/>
        </w:rPr>
        <w:t xml:space="preserve"> </w:t>
      </w:r>
      <w:r>
        <w:t>a</w:t>
      </w:r>
      <w:r>
        <w:rPr>
          <w:spacing w:val="-2"/>
        </w:rPr>
        <w:t xml:space="preserve"> </w:t>
      </w:r>
      <w:r>
        <w:t>proportion</w:t>
      </w:r>
      <w:r>
        <w:rPr>
          <w:spacing w:val="-2"/>
        </w:rPr>
        <w:t xml:space="preserve"> </w:t>
      </w:r>
      <w:r>
        <w:t>of</w:t>
      </w:r>
      <w:r>
        <w:rPr>
          <w:spacing w:val="-2"/>
        </w:rPr>
        <w:t xml:space="preserve"> </w:t>
      </w:r>
      <w:r>
        <w:t>individuals</w:t>
      </w:r>
      <w:r>
        <w:rPr>
          <w:spacing w:val="-2"/>
        </w:rPr>
        <w:t xml:space="preserve"> </w:t>
      </w:r>
      <w:r>
        <w:t>who</w:t>
      </w:r>
      <w:r>
        <w:rPr>
          <w:spacing w:val="-2"/>
        </w:rPr>
        <w:t xml:space="preserve"> </w:t>
      </w:r>
      <w:r>
        <w:t>develop</w:t>
      </w:r>
      <w:r>
        <w:rPr>
          <w:spacing w:val="-2"/>
        </w:rPr>
        <w:t xml:space="preserve"> </w:t>
      </w:r>
      <w:r>
        <w:t>it. The</w:t>
      </w:r>
      <w:r>
        <w:rPr>
          <w:spacing w:val="-4"/>
        </w:rPr>
        <w:t xml:space="preserve"> </w:t>
      </w:r>
      <w:r>
        <w:t>overall</w:t>
      </w:r>
      <w:r>
        <w:rPr>
          <w:spacing w:val="-4"/>
        </w:rPr>
        <w:t xml:space="preserve"> </w:t>
      </w:r>
      <w:r>
        <w:t>case</w:t>
      </w:r>
      <w:r>
        <w:rPr>
          <w:spacing w:val="-4"/>
        </w:rPr>
        <w:t xml:space="preserve"> </w:t>
      </w:r>
      <w:r>
        <w:t>fatality</w:t>
      </w:r>
      <w:r>
        <w:rPr>
          <w:spacing w:val="-4"/>
        </w:rPr>
        <w:t xml:space="preserve"> </w:t>
      </w:r>
      <w:r>
        <w:t>rate</w:t>
      </w:r>
      <w:r>
        <w:rPr>
          <w:spacing w:val="-4"/>
        </w:rPr>
        <w:t xml:space="preserve"> </w:t>
      </w:r>
      <w:r>
        <w:t>in</w:t>
      </w:r>
      <w:r>
        <w:rPr>
          <w:spacing w:val="-4"/>
        </w:rPr>
        <w:t xml:space="preserve"> </w:t>
      </w:r>
      <w:r>
        <w:t>Australia</w:t>
      </w:r>
      <w:r>
        <w:rPr>
          <w:spacing w:val="-4"/>
        </w:rPr>
        <w:t xml:space="preserve"> </w:t>
      </w:r>
      <w:r>
        <w:t>(3%;</w:t>
      </w:r>
      <w:r>
        <w:rPr>
          <w:spacing w:val="-4"/>
        </w:rPr>
        <w:t xml:space="preserve"> </w:t>
      </w:r>
      <w:r>
        <w:t>2</w:t>
      </w:r>
      <w:r>
        <w:rPr>
          <w:spacing w:val="-4"/>
        </w:rPr>
        <w:t xml:space="preserve"> </w:t>
      </w:r>
      <w:r>
        <w:t>deaths</w:t>
      </w:r>
      <w:r>
        <w:rPr>
          <w:spacing w:val="-4"/>
        </w:rPr>
        <w:t xml:space="preserve"> </w:t>
      </w:r>
      <w:r>
        <w:t>among</w:t>
      </w:r>
      <w:r>
        <w:rPr>
          <w:spacing w:val="-4"/>
        </w:rPr>
        <w:t xml:space="preserve"> </w:t>
      </w:r>
      <w:r>
        <w:t>60</w:t>
      </w:r>
      <w:r>
        <w:rPr>
          <w:spacing w:val="-4"/>
        </w:rPr>
        <w:t xml:space="preserve"> </w:t>
      </w:r>
      <w:r>
        <w:t>cases) is lower than has been reported internationally. This is likely to reflect increased detection due to heightened awareness, as well as early diagnosis and treatment. A spectrum of severity of illness has been reported in Australia, from fatal cases and those with significant morbidity, to relatively milder cases. TTS appears to be more severe in younger people.</w:t>
      </w:r>
    </w:p>
    <w:p w14:paraId="341333FE" w14:textId="77777777" w:rsidR="001325E9" w:rsidRDefault="001325E9">
      <w:pPr>
        <w:pStyle w:val="BodyText"/>
        <w:spacing w:before="35"/>
      </w:pPr>
    </w:p>
    <w:p w14:paraId="341333FF" w14:textId="77777777" w:rsidR="001325E9" w:rsidRDefault="00131608">
      <w:pPr>
        <w:pStyle w:val="BodyText"/>
        <w:spacing w:line="271" w:lineRule="auto"/>
        <w:ind w:left="487" w:right="2190"/>
      </w:pPr>
      <w:r>
        <w:t>There are different ways in which the severity of TTS can be measured. The US Centers for Disease Control and Prevention (CDC) defines “tier 1” cases as clots involving unusual sites, such as the veins of the brain (cerebral venous sinus thrombosis) or abdomen (splanchnic thrombosis); these are generally more severe and may potentially lead to</w:t>
      </w:r>
      <w:r>
        <w:rPr>
          <w:spacing w:val="-3"/>
        </w:rPr>
        <w:t xml:space="preserve"> </w:t>
      </w:r>
      <w:r>
        <w:t>long</w:t>
      </w:r>
      <w:r>
        <w:rPr>
          <w:spacing w:val="-3"/>
        </w:rPr>
        <w:t xml:space="preserve"> </w:t>
      </w:r>
      <w:r>
        <w:t>term</w:t>
      </w:r>
      <w:r>
        <w:rPr>
          <w:spacing w:val="-3"/>
        </w:rPr>
        <w:t xml:space="preserve"> </w:t>
      </w:r>
      <w:r>
        <w:t>health</w:t>
      </w:r>
      <w:r>
        <w:rPr>
          <w:spacing w:val="-3"/>
        </w:rPr>
        <w:t xml:space="preserve"> </w:t>
      </w:r>
      <w:r>
        <w:t>complications.</w:t>
      </w:r>
      <w:r>
        <w:rPr>
          <w:spacing w:val="-3"/>
        </w:rPr>
        <w:t xml:space="preserve"> </w:t>
      </w:r>
      <w:r>
        <w:t>In</w:t>
      </w:r>
      <w:r>
        <w:rPr>
          <w:spacing w:val="-3"/>
        </w:rPr>
        <w:t xml:space="preserve"> </w:t>
      </w:r>
      <w:r>
        <w:t>those</w:t>
      </w:r>
      <w:r>
        <w:rPr>
          <w:spacing w:val="40"/>
        </w:rPr>
        <w:t xml:space="preserve"> </w:t>
      </w:r>
      <w:r>
        <w:t>under</w:t>
      </w:r>
      <w:r>
        <w:rPr>
          <w:spacing w:val="-3"/>
        </w:rPr>
        <w:t xml:space="preserve"> </w:t>
      </w:r>
      <w:r>
        <w:t>60</w:t>
      </w:r>
      <w:r>
        <w:rPr>
          <w:spacing w:val="-3"/>
        </w:rPr>
        <w:t xml:space="preserve"> </w:t>
      </w:r>
      <w:r>
        <w:t>years,</w:t>
      </w:r>
      <w:r>
        <w:rPr>
          <w:spacing w:val="-3"/>
        </w:rPr>
        <w:t xml:space="preserve"> </w:t>
      </w:r>
      <w:r>
        <w:t>52%</w:t>
      </w:r>
      <w:r>
        <w:rPr>
          <w:spacing w:val="-3"/>
        </w:rPr>
        <w:t xml:space="preserve"> </w:t>
      </w:r>
      <w:r>
        <w:t>of</w:t>
      </w:r>
      <w:r>
        <w:rPr>
          <w:spacing w:val="-3"/>
        </w:rPr>
        <w:t xml:space="preserve"> </w:t>
      </w:r>
      <w:r>
        <w:t>TTS episodes are occurring in tier 1 sites compared with 28% in those 60 years and older. Other markers of severity include the requirement for intensive care (33% of TTS in those under 60 years; 15% of TTS cases in those</w:t>
      </w:r>
      <w:r>
        <w:rPr>
          <w:spacing w:val="-1"/>
        </w:rPr>
        <w:t xml:space="preserve"> </w:t>
      </w:r>
      <w:r>
        <w:t>60</w:t>
      </w:r>
      <w:r>
        <w:rPr>
          <w:spacing w:val="-1"/>
        </w:rPr>
        <w:t xml:space="preserve"> </w:t>
      </w:r>
      <w:r>
        <w:t>years</w:t>
      </w:r>
      <w:r>
        <w:rPr>
          <w:spacing w:val="-1"/>
        </w:rPr>
        <w:t xml:space="preserve"> </w:t>
      </w:r>
      <w:r>
        <w:t>and</w:t>
      </w:r>
      <w:r>
        <w:rPr>
          <w:spacing w:val="-1"/>
        </w:rPr>
        <w:t xml:space="preserve"> </w:t>
      </w:r>
      <w:r>
        <w:t>older),</w:t>
      </w:r>
      <w:r>
        <w:rPr>
          <w:spacing w:val="-1"/>
        </w:rPr>
        <w:t xml:space="preserve"> </w:t>
      </w:r>
      <w:r>
        <w:t>and</w:t>
      </w:r>
      <w:r>
        <w:rPr>
          <w:spacing w:val="-1"/>
        </w:rPr>
        <w:t xml:space="preserve"> </w:t>
      </w:r>
      <w:r>
        <w:t>fatal</w:t>
      </w:r>
      <w:r>
        <w:rPr>
          <w:spacing w:val="-1"/>
        </w:rPr>
        <w:t xml:space="preserve"> </w:t>
      </w:r>
      <w:r>
        <w:t>cases</w:t>
      </w:r>
      <w:r>
        <w:rPr>
          <w:spacing w:val="-1"/>
        </w:rPr>
        <w:t xml:space="preserve"> </w:t>
      </w:r>
      <w:r>
        <w:t>(both</w:t>
      </w:r>
      <w:r>
        <w:rPr>
          <w:spacing w:val="-1"/>
        </w:rPr>
        <w:t xml:space="preserve"> </w:t>
      </w:r>
      <w:r>
        <w:t>occurring</w:t>
      </w:r>
      <w:r>
        <w:rPr>
          <w:spacing w:val="-1"/>
        </w:rPr>
        <w:t xml:space="preserve"> </w:t>
      </w:r>
      <w:r>
        <w:t>in</w:t>
      </w:r>
      <w:r>
        <w:rPr>
          <w:spacing w:val="-1"/>
        </w:rPr>
        <w:t xml:space="preserve"> </w:t>
      </w:r>
      <w:r>
        <w:t>those</w:t>
      </w:r>
      <w:r>
        <w:rPr>
          <w:spacing w:val="-1"/>
        </w:rPr>
        <w:t xml:space="preserve"> </w:t>
      </w:r>
      <w:r>
        <w:t>&lt;</w:t>
      </w:r>
      <w:r>
        <w:rPr>
          <w:spacing w:val="-1"/>
        </w:rPr>
        <w:t xml:space="preserve"> </w:t>
      </w:r>
      <w:r>
        <w:t xml:space="preserve">60 </w:t>
      </w:r>
      <w:r>
        <w:rPr>
          <w:spacing w:val="-2"/>
        </w:rPr>
        <w:t>years).</w:t>
      </w:r>
    </w:p>
    <w:p w14:paraId="34133400" w14:textId="77777777" w:rsidR="001325E9" w:rsidRDefault="001325E9">
      <w:pPr>
        <w:pStyle w:val="BodyText"/>
      </w:pPr>
    </w:p>
    <w:p w14:paraId="34133401" w14:textId="77777777" w:rsidR="001325E9" w:rsidRDefault="001325E9">
      <w:pPr>
        <w:pStyle w:val="BodyText"/>
        <w:spacing w:before="70"/>
      </w:pPr>
    </w:p>
    <w:p w14:paraId="34133402" w14:textId="77777777" w:rsidR="001325E9" w:rsidRDefault="00131608">
      <w:pPr>
        <w:pStyle w:val="Heading3"/>
        <w:spacing w:before="1" w:line="225" w:lineRule="auto"/>
        <w:ind w:right="2190"/>
      </w:pPr>
      <w:r>
        <w:t>Second</w:t>
      </w:r>
      <w:r>
        <w:rPr>
          <w:spacing w:val="-20"/>
        </w:rPr>
        <w:t xml:space="preserve"> </w:t>
      </w:r>
      <w:r>
        <w:t>dose</w:t>
      </w:r>
      <w:r>
        <w:rPr>
          <w:spacing w:val="-20"/>
        </w:rPr>
        <w:t xml:space="preserve"> </w:t>
      </w:r>
      <w:r>
        <w:t xml:space="preserve">recommendations for COVID-19 Vaccine </w:t>
      </w:r>
      <w:r>
        <w:rPr>
          <w:spacing w:val="-2"/>
        </w:rPr>
        <w:t>AstraZeneca</w:t>
      </w:r>
    </w:p>
    <w:p w14:paraId="34133403" w14:textId="77777777" w:rsidR="001325E9" w:rsidRDefault="00131608">
      <w:pPr>
        <w:pStyle w:val="BodyText"/>
        <w:spacing w:before="362" w:line="271" w:lineRule="auto"/>
        <w:ind w:left="487" w:right="2170"/>
      </w:pPr>
      <w:r>
        <w:t xml:space="preserve">ATAGI supports completion of a two-dose schedule with COVID-19 Vaccine AstraZeneca, based on current evidence. The risk of TTS following a second dose of COVID-19 Vaccine AstraZeneca is much lower than the risk following a first dose. The UK has </w:t>
      </w:r>
      <w:hyperlink r:id="rId159">
        <w:r>
          <w:rPr>
            <w:u w:val="single"/>
          </w:rPr>
          <w:t>reported</w:t>
        </w:r>
      </w:hyperlink>
      <w:r>
        <w:t xml:space="preserve"> 23 TTS cases</w:t>
      </w:r>
      <w:r>
        <w:rPr>
          <w:spacing w:val="-4"/>
        </w:rPr>
        <w:t xml:space="preserve"> </w:t>
      </w:r>
      <w:r>
        <w:t>in</w:t>
      </w:r>
      <w:r>
        <w:rPr>
          <w:spacing w:val="-4"/>
        </w:rPr>
        <w:t xml:space="preserve"> </w:t>
      </w:r>
      <w:r>
        <w:t>15.7</w:t>
      </w:r>
      <w:r>
        <w:rPr>
          <w:spacing w:val="-4"/>
        </w:rPr>
        <w:t xml:space="preserve"> </w:t>
      </w:r>
      <w:r>
        <w:t>million</w:t>
      </w:r>
      <w:r>
        <w:rPr>
          <w:spacing w:val="-4"/>
        </w:rPr>
        <w:t xml:space="preserve"> </w:t>
      </w:r>
      <w:r>
        <w:t>people</w:t>
      </w:r>
      <w:r>
        <w:rPr>
          <w:spacing w:val="-4"/>
        </w:rPr>
        <w:t xml:space="preserve"> </w:t>
      </w:r>
      <w:r>
        <w:t>after</w:t>
      </w:r>
      <w:r>
        <w:rPr>
          <w:spacing w:val="-4"/>
        </w:rPr>
        <w:t xml:space="preserve"> </w:t>
      </w:r>
      <w:r>
        <w:t>receiving</w:t>
      </w:r>
      <w:r>
        <w:rPr>
          <w:spacing w:val="-4"/>
        </w:rPr>
        <w:t xml:space="preserve"> </w:t>
      </w:r>
      <w:r>
        <w:t>a</w:t>
      </w:r>
      <w:r>
        <w:rPr>
          <w:spacing w:val="-4"/>
        </w:rPr>
        <w:t xml:space="preserve"> </w:t>
      </w:r>
      <w:r>
        <w:t>second</w:t>
      </w:r>
      <w:r>
        <w:rPr>
          <w:spacing w:val="-4"/>
        </w:rPr>
        <w:t xml:space="preserve"> </w:t>
      </w:r>
      <w:r>
        <w:t>dose,</w:t>
      </w:r>
      <w:r>
        <w:rPr>
          <w:spacing w:val="-4"/>
        </w:rPr>
        <w:t xml:space="preserve"> </w:t>
      </w:r>
      <w:r>
        <w:t>an</w:t>
      </w:r>
      <w:r>
        <w:rPr>
          <w:spacing w:val="-4"/>
        </w:rPr>
        <w:t xml:space="preserve"> </w:t>
      </w:r>
      <w:r>
        <w:t>estimated rate of 1.5 per million second doses (compared to a reported risk of 14.2 per million first doses in the UK).</w:t>
      </w:r>
    </w:p>
    <w:p w14:paraId="34133404" w14:textId="77777777" w:rsidR="001325E9" w:rsidRDefault="001325E9">
      <w:pPr>
        <w:pStyle w:val="BodyText"/>
        <w:spacing w:before="36"/>
      </w:pPr>
    </w:p>
    <w:p w14:paraId="34133405" w14:textId="77777777" w:rsidR="001325E9" w:rsidRDefault="00131608">
      <w:pPr>
        <w:pStyle w:val="BodyText"/>
        <w:spacing w:line="271" w:lineRule="auto"/>
        <w:ind w:left="487" w:right="2520"/>
        <w:jc w:val="both"/>
      </w:pPr>
      <w:r>
        <w:t>People</w:t>
      </w:r>
      <w:r>
        <w:rPr>
          <w:spacing w:val="-5"/>
        </w:rPr>
        <w:t xml:space="preserve"> </w:t>
      </w:r>
      <w:r>
        <w:t>of</w:t>
      </w:r>
      <w:r>
        <w:rPr>
          <w:spacing w:val="-5"/>
        </w:rPr>
        <w:t xml:space="preserve"> </w:t>
      </w:r>
      <w:r>
        <w:t>any</w:t>
      </w:r>
      <w:r>
        <w:rPr>
          <w:spacing w:val="-5"/>
        </w:rPr>
        <w:t xml:space="preserve"> </w:t>
      </w:r>
      <w:r>
        <w:t>age</w:t>
      </w:r>
      <w:r>
        <w:rPr>
          <w:spacing w:val="-5"/>
        </w:rPr>
        <w:t xml:space="preserve"> </w:t>
      </w:r>
      <w:r>
        <w:t>without</w:t>
      </w:r>
      <w:r>
        <w:rPr>
          <w:spacing w:val="-5"/>
        </w:rPr>
        <w:t xml:space="preserve"> </w:t>
      </w:r>
      <w:r>
        <w:t>contraindications</w:t>
      </w:r>
      <w:r>
        <w:rPr>
          <w:spacing w:val="-5"/>
        </w:rPr>
        <w:t xml:space="preserve"> </w:t>
      </w:r>
      <w:r>
        <w:t>who</w:t>
      </w:r>
      <w:r>
        <w:rPr>
          <w:spacing w:val="-5"/>
        </w:rPr>
        <w:t xml:space="preserve"> </w:t>
      </w:r>
      <w:r>
        <w:t>have</w:t>
      </w:r>
      <w:r>
        <w:rPr>
          <w:spacing w:val="-5"/>
        </w:rPr>
        <w:t xml:space="preserve"> </w:t>
      </w:r>
      <w:r>
        <w:t>had</w:t>
      </w:r>
      <w:r>
        <w:rPr>
          <w:spacing w:val="-5"/>
        </w:rPr>
        <w:t xml:space="preserve"> </w:t>
      </w:r>
      <w:r>
        <w:t>their</w:t>
      </w:r>
      <w:r>
        <w:rPr>
          <w:spacing w:val="-5"/>
        </w:rPr>
        <w:t xml:space="preserve"> </w:t>
      </w:r>
      <w:r>
        <w:t>first dose of COVID-19 Vaccine AstraZeneca without any serious adverse events should receive the second dose.</w:t>
      </w:r>
    </w:p>
    <w:p w14:paraId="34133406" w14:textId="77777777" w:rsidR="001325E9" w:rsidRDefault="001325E9">
      <w:pPr>
        <w:spacing w:line="271" w:lineRule="auto"/>
        <w:jc w:val="both"/>
        <w:sectPr w:rsidR="001325E9">
          <w:pgSz w:w="11900" w:h="16840"/>
          <w:pgMar w:top="460" w:right="0" w:bottom="440" w:left="1680" w:header="269" w:footer="253" w:gutter="0"/>
          <w:cols w:space="720"/>
        </w:sectPr>
      </w:pPr>
    </w:p>
    <w:p w14:paraId="34133407" w14:textId="77777777" w:rsidR="001325E9" w:rsidRDefault="00131608">
      <w:pPr>
        <w:pStyle w:val="Heading3"/>
        <w:spacing w:before="63"/>
      </w:pPr>
      <w:r>
        <w:rPr>
          <w:spacing w:val="-2"/>
        </w:rPr>
        <w:lastRenderedPageBreak/>
        <w:t>Recommendations</w:t>
      </w:r>
    </w:p>
    <w:p w14:paraId="34133408" w14:textId="77777777" w:rsidR="001325E9" w:rsidRDefault="001325E9">
      <w:pPr>
        <w:pStyle w:val="BodyText"/>
        <w:spacing w:before="36"/>
        <w:rPr>
          <w:b/>
        </w:rPr>
      </w:pPr>
    </w:p>
    <w:p w14:paraId="34133409" w14:textId="77777777" w:rsidR="001325E9" w:rsidRDefault="00131608">
      <w:pPr>
        <w:pStyle w:val="BodyText"/>
        <w:spacing w:line="271" w:lineRule="auto"/>
        <w:ind w:left="1087" w:right="2190"/>
      </w:pPr>
      <w:r>
        <w:t>ATAGI</w:t>
      </w:r>
      <w:r>
        <w:rPr>
          <w:spacing w:val="-14"/>
        </w:rPr>
        <w:t xml:space="preserve"> </w:t>
      </w:r>
      <w:r>
        <w:t>advises</w:t>
      </w:r>
      <w:r>
        <w:rPr>
          <w:spacing w:val="-14"/>
        </w:rPr>
        <w:t xml:space="preserve"> </w:t>
      </w:r>
      <w:r>
        <w:t>that</w:t>
      </w:r>
      <w:r>
        <w:rPr>
          <w:spacing w:val="-14"/>
        </w:rPr>
        <w:t xml:space="preserve"> </w:t>
      </w:r>
      <w:r>
        <w:t>Comirnaty</w:t>
      </w:r>
      <w:r>
        <w:rPr>
          <w:spacing w:val="-14"/>
        </w:rPr>
        <w:t xml:space="preserve"> </w:t>
      </w:r>
      <w:r>
        <w:t>is</w:t>
      </w:r>
      <w:r>
        <w:rPr>
          <w:spacing w:val="-14"/>
        </w:rPr>
        <w:t xml:space="preserve"> </w:t>
      </w:r>
      <w:r>
        <w:t>preferred</w:t>
      </w:r>
      <w:r>
        <w:rPr>
          <w:spacing w:val="-14"/>
        </w:rPr>
        <w:t xml:space="preserve"> </w:t>
      </w:r>
      <w:r>
        <w:t>over</w:t>
      </w:r>
      <w:r>
        <w:rPr>
          <w:spacing w:val="-14"/>
        </w:rPr>
        <w:t xml:space="preserve"> </w:t>
      </w:r>
      <w:r>
        <w:t>COVID-19</w:t>
      </w:r>
      <w:r>
        <w:rPr>
          <w:spacing w:val="-14"/>
        </w:rPr>
        <w:t xml:space="preserve"> </w:t>
      </w:r>
      <w:r>
        <w:t xml:space="preserve">Vaccine AstraZeneca from the age of 16 to under 60 years. This is based on recent data regarding TTS cases in Australia and a reassessment of current age-specific risks and benefits of </w:t>
      </w:r>
      <w:r>
        <w:rPr>
          <w:spacing w:val="-2"/>
        </w:rPr>
        <w:t>vaccination.</w:t>
      </w:r>
    </w:p>
    <w:p w14:paraId="3413340A" w14:textId="77777777" w:rsidR="001325E9" w:rsidRDefault="00131608">
      <w:pPr>
        <w:pStyle w:val="BodyText"/>
        <w:spacing w:before="117" w:line="271" w:lineRule="auto"/>
        <w:ind w:left="1087" w:right="2190"/>
      </w:pPr>
      <w:r>
        <w:t>ATAGI considers the benefit of vaccination in preventing COVID- 19 with COVID-19 Vaccine AstraZeneca outweighs the risk of TTS in people aged 60 and above. For this age group, the benefits of receiving</w:t>
      </w:r>
      <w:r>
        <w:rPr>
          <w:spacing w:val="-6"/>
        </w:rPr>
        <w:t xml:space="preserve"> </w:t>
      </w:r>
      <w:r>
        <w:t>a</w:t>
      </w:r>
      <w:r>
        <w:rPr>
          <w:spacing w:val="-6"/>
        </w:rPr>
        <w:t xml:space="preserve"> </w:t>
      </w:r>
      <w:r>
        <w:t>COVID-19</w:t>
      </w:r>
      <w:r>
        <w:rPr>
          <w:spacing w:val="-6"/>
        </w:rPr>
        <w:t xml:space="preserve"> </w:t>
      </w:r>
      <w:r>
        <w:t>vaccine</w:t>
      </w:r>
      <w:r>
        <w:rPr>
          <w:spacing w:val="-6"/>
        </w:rPr>
        <w:t xml:space="preserve"> </w:t>
      </w:r>
      <w:r>
        <w:t>are</w:t>
      </w:r>
      <w:r>
        <w:rPr>
          <w:spacing w:val="-6"/>
        </w:rPr>
        <w:t xml:space="preserve"> </w:t>
      </w:r>
      <w:r>
        <w:t>greater</w:t>
      </w:r>
      <w:r>
        <w:rPr>
          <w:spacing w:val="-6"/>
        </w:rPr>
        <w:t xml:space="preserve"> </w:t>
      </w:r>
      <w:r>
        <w:t>than</w:t>
      </w:r>
      <w:r>
        <w:rPr>
          <w:spacing w:val="-6"/>
        </w:rPr>
        <w:t xml:space="preserve"> </w:t>
      </w:r>
      <w:r>
        <w:t>in</w:t>
      </w:r>
      <w:r>
        <w:rPr>
          <w:spacing w:val="-6"/>
        </w:rPr>
        <w:t xml:space="preserve"> </w:t>
      </w:r>
      <w:r>
        <w:t>younger</w:t>
      </w:r>
      <w:r>
        <w:rPr>
          <w:spacing w:val="-6"/>
        </w:rPr>
        <w:t xml:space="preserve"> </w:t>
      </w:r>
      <w:r>
        <w:t>people. The risks of severe outcomes with COVID-19 increase with age and are particularly high in older unvaccinated individuals.</w:t>
      </w:r>
    </w:p>
    <w:p w14:paraId="3413340B" w14:textId="77777777" w:rsidR="001325E9" w:rsidRDefault="00131608">
      <w:pPr>
        <w:pStyle w:val="BodyText"/>
        <w:spacing w:before="115" w:line="271" w:lineRule="auto"/>
        <w:ind w:left="1087" w:right="2190"/>
      </w:pPr>
      <w:r>
        <w:t>COVID-19</w:t>
      </w:r>
      <w:r>
        <w:rPr>
          <w:spacing w:val="-8"/>
        </w:rPr>
        <w:t xml:space="preserve"> </w:t>
      </w:r>
      <w:r>
        <w:t>Vaccine</w:t>
      </w:r>
      <w:r>
        <w:rPr>
          <w:spacing w:val="-8"/>
        </w:rPr>
        <w:t xml:space="preserve"> </w:t>
      </w:r>
      <w:r>
        <w:t>AstraZeneca</w:t>
      </w:r>
      <w:r>
        <w:rPr>
          <w:spacing w:val="-8"/>
        </w:rPr>
        <w:t xml:space="preserve"> </w:t>
      </w:r>
      <w:r>
        <w:t>can</w:t>
      </w:r>
      <w:r>
        <w:rPr>
          <w:spacing w:val="-8"/>
        </w:rPr>
        <w:t xml:space="preserve"> </w:t>
      </w:r>
      <w:r>
        <w:t>be</w:t>
      </w:r>
      <w:r>
        <w:rPr>
          <w:spacing w:val="-8"/>
        </w:rPr>
        <w:t xml:space="preserve"> </w:t>
      </w:r>
      <w:r>
        <w:t>used</w:t>
      </w:r>
      <w:r>
        <w:rPr>
          <w:spacing w:val="-8"/>
        </w:rPr>
        <w:t xml:space="preserve"> </w:t>
      </w:r>
      <w:r>
        <w:t>in</w:t>
      </w:r>
      <w:r>
        <w:rPr>
          <w:spacing w:val="-8"/>
        </w:rPr>
        <w:t xml:space="preserve"> </w:t>
      </w:r>
      <w:r>
        <w:t>adults</w:t>
      </w:r>
      <w:r>
        <w:rPr>
          <w:spacing w:val="-8"/>
        </w:rPr>
        <w:t xml:space="preserve"> </w:t>
      </w:r>
      <w:r>
        <w:t>aged</w:t>
      </w:r>
      <w:r>
        <w:rPr>
          <w:spacing w:val="-8"/>
        </w:rPr>
        <w:t xml:space="preserve"> </w:t>
      </w:r>
      <w:r>
        <w:t>under 60 years for whom Comirnaty is not available, the benefits are likely</w:t>
      </w:r>
      <w:r>
        <w:rPr>
          <w:spacing w:val="-3"/>
        </w:rPr>
        <w:t xml:space="preserve"> </w:t>
      </w:r>
      <w:r>
        <w:t>to</w:t>
      </w:r>
      <w:r>
        <w:rPr>
          <w:spacing w:val="-3"/>
        </w:rPr>
        <w:t xml:space="preserve"> </w:t>
      </w:r>
      <w:r>
        <w:t>outweigh</w:t>
      </w:r>
      <w:r>
        <w:rPr>
          <w:spacing w:val="-3"/>
        </w:rPr>
        <w:t xml:space="preserve"> </w:t>
      </w:r>
      <w:r>
        <w:t>the</w:t>
      </w:r>
      <w:r>
        <w:rPr>
          <w:spacing w:val="-3"/>
        </w:rPr>
        <w:t xml:space="preserve"> </w:t>
      </w:r>
      <w:r>
        <w:t>risks</w:t>
      </w:r>
      <w:r>
        <w:rPr>
          <w:spacing w:val="-3"/>
        </w:rPr>
        <w:t xml:space="preserve"> </w:t>
      </w:r>
      <w:r>
        <w:t>for</w:t>
      </w:r>
      <w:r>
        <w:rPr>
          <w:spacing w:val="-3"/>
        </w:rPr>
        <w:t xml:space="preserve"> </w:t>
      </w:r>
      <w:r>
        <w:t>that</w:t>
      </w:r>
      <w:r>
        <w:rPr>
          <w:spacing w:val="-3"/>
        </w:rPr>
        <w:t xml:space="preserve"> </w:t>
      </w:r>
      <w:r>
        <w:t>individual</w:t>
      </w:r>
      <w:r>
        <w:rPr>
          <w:spacing w:val="-3"/>
        </w:rPr>
        <w:t xml:space="preserve"> </w:t>
      </w:r>
      <w:r>
        <w:t>and</w:t>
      </w:r>
      <w:r>
        <w:rPr>
          <w:spacing w:val="-3"/>
        </w:rPr>
        <w:t xml:space="preserve"> </w:t>
      </w:r>
      <w:r>
        <w:t>the</w:t>
      </w:r>
      <w:r>
        <w:rPr>
          <w:spacing w:val="-3"/>
        </w:rPr>
        <w:t xml:space="preserve"> </w:t>
      </w:r>
      <w:r>
        <w:t>person</w:t>
      </w:r>
      <w:r>
        <w:rPr>
          <w:spacing w:val="-3"/>
        </w:rPr>
        <w:t xml:space="preserve"> </w:t>
      </w:r>
      <w:r>
        <w:t>has made an informed decision based on an understanding of the risks and benefits.</w:t>
      </w:r>
    </w:p>
    <w:p w14:paraId="3413340C" w14:textId="77777777" w:rsidR="001325E9" w:rsidRDefault="00131608">
      <w:pPr>
        <w:pStyle w:val="BodyText"/>
        <w:spacing w:before="117" w:line="271" w:lineRule="auto"/>
        <w:ind w:left="1087" w:right="2386"/>
        <w:jc w:val="both"/>
      </w:pPr>
      <w:r>
        <w:t>People</w:t>
      </w:r>
      <w:r>
        <w:rPr>
          <w:spacing w:val="-6"/>
        </w:rPr>
        <w:t xml:space="preserve"> </w:t>
      </w:r>
      <w:r>
        <w:t>of</w:t>
      </w:r>
      <w:r>
        <w:rPr>
          <w:spacing w:val="-6"/>
        </w:rPr>
        <w:t xml:space="preserve"> </w:t>
      </w:r>
      <w:r>
        <w:t>any</w:t>
      </w:r>
      <w:r>
        <w:rPr>
          <w:spacing w:val="-6"/>
        </w:rPr>
        <w:t xml:space="preserve"> </w:t>
      </w:r>
      <w:r>
        <w:t>age</w:t>
      </w:r>
      <w:r>
        <w:rPr>
          <w:spacing w:val="-6"/>
        </w:rPr>
        <w:t xml:space="preserve"> </w:t>
      </w:r>
      <w:r>
        <w:t>without</w:t>
      </w:r>
      <w:r>
        <w:rPr>
          <w:spacing w:val="-6"/>
        </w:rPr>
        <w:t xml:space="preserve"> </w:t>
      </w:r>
      <w:r>
        <w:t>contraindications</w:t>
      </w:r>
      <w:r>
        <w:rPr>
          <w:spacing w:val="-6"/>
        </w:rPr>
        <w:t xml:space="preserve"> </w:t>
      </w:r>
      <w:r>
        <w:t>who</w:t>
      </w:r>
      <w:r>
        <w:rPr>
          <w:spacing w:val="-6"/>
        </w:rPr>
        <w:t xml:space="preserve"> </w:t>
      </w:r>
      <w:r>
        <w:t>have</w:t>
      </w:r>
      <w:r>
        <w:rPr>
          <w:spacing w:val="-6"/>
        </w:rPr>
        <w:t xml:space="preserve"> </w:t>
      </w:r>
      <w:r>
        <w:t>had</w:t>
      </w:r>
      <w:r>
        <w:rPr>
          <w:spacing w:val="-6"/>
        </w:rPr>
        <w:t xml:space="preserve"> </w:t>
      </w:r>
      <w:r>
        <w:t>their first</w:t>
      </w:r>
      <w:r>
        <w:rPr>
          <w:spacing w:val="-7"/>
        </w:rPr>
        <w:t xml:space="preserve"> </w:t>
      </w:r>
      <w:r>
        <w:t>dose</w:t>
      </w:r>
      <w:r>
        <w:rPr>
          <w:spacing w:val="-7"/>
        </w:rPr>
        <w:t xml:space="preserve"> </w:t>
      </w:r>
      <w:r>
        <w:t>of</w:t>
      </w:r>
      <w:r>
        <w:rPr>
          <w:spacing w:val="-7"/>
        </w:rPr>
        <w:t xml:space="preserve"> </w:t>
      </w:r>
      <w:r>
        <w:t>COVID-19</w:t>
      </w:r>
      <w:r>
        <w:rPr>
          <w:spacing w:val="-7"/>
        </w:rPr>
        <w:t xml:space="preserve"> </w:t>
      </w:r>
      <w:r>
        <w:t>Vaccine</w:t>
      </w:r>
      <w:r>
        <w:rPr>
          <w:spacing w:val="-7"/>
        </w:rPr>
        <w:t xml:space="preserve"> </w:t>
      </w:r>
      <w:r>
        <w:t>AstraZeneca</w:t>
      </w:r>
      <w:r>
        <w:rPr>
          <w:spacing w:val="-7"/>
        </w:rPr>
        <w:t xml:space="preserve"> </w:t>
      </w:r>
      <w:r>
        <w:t>without</w:t>
      </w:r>
      <w:r>
        <w:rPr>
          <w:spacing w:val="-7"/>
        </w:rPr>
        <w:t xml:space="preserve"> </w:t>
      </w:r>
      <w:r>
        <w:t>any</w:t>
      </w:r>
      <w:r>
        <w:rPr>
          <w:spacing w:val="-7"/>
        </w:rPr>
        <w:t xml:space="preserve"> </w:t>
      </w:r>
      <w:r>
        <w:t>serious adverse events should receive the second dose.</w:t>
      </w:r>
    </w:p>
    <w:p w14:paraId="3413340D" w14:textId="77777777" w:rsidR="001325E9" w:rsidRDefault="00131608">
      <w:pPr>
        <w:pStyle w:val="BodyText"/>
        <w:spacing w:before="118" w:line="271" w:lineRule="auto"/>
        <w:ind w:left="1087" w:right="2283"/>
      </w:pPr>
      <w:r>
        <w:t>ATAGI reinforces the importance of providing clear communications</w:t>
      </w:r>
      <w:r>
        <w:rPr>
          <w:spacing w:val="-5"/>
        </w:rPr>
        <w:t xml:space="preserve"> </w:t>
      </w:r>
      <w:r>
        <w:t>to</w:t>
      </w:r>
      <w:r>
        <w:rPr>
          <w:spacing w:val="-5"/>
        </w:rPr>
        <w:t xml:space="preserve"> </w:t>
      </w:r>
      <w:r>
        <w:t>people</w:t>
      </w:r>
      <w:r>
        <w:rPr>
          <w:spacing w:val="-5"/>
        </w:rPr>
        <w:t xml:space="preserve"> </w:t>
      </w:r>
      <w:r>
        <w:t>who</w:t>
      </w:r>
      <w:r>
        <w:rPr>
          <w:spacing w:val="-5"/>
        </w:rPr>
        <w:t xml:space="preserve"> </w:t>
      </w:r>
      <w:r>
        <w:t>have</w:t>
      </w:r>
      <w:r>
        <w:rPr>
          <w:spacing w:val="-5"/>
        </w:rPr>
        <w:t xml:space="preserve"> </w:t>
      </w:r>
      <w:r>
        <w:t>received</w:t>
      </w:r>
      <w:r>
        <w:rPr>
          <w:spacing w:val="-5"/>
        </w:rPr>
        <w:t xml:space="preserve"> </w:t>
      </w:r>
      <w:r>
        <w:t>or</w:t>
      </w:r>
      <w:r>
        <w:rPr>
          <w:spacing w:val="-5"/>
        </w:rPr>
        <w:t xml:space="preserve"> </w:t>
      </w:r>
      <w:r>
        <w:t>are</w:t>
      </w:r>
      <w:r>
        <w:rPr>
          <w:spacing w:val="-5"/>
        </w:rPr>
        <w:t xml:space="preserve"> </w:t>
      </w:r>
      <w:r>
        <w:t>considering COVID-19 Vaccine AstraZeneca, and notes guidance documents for consumers, for primary care and for hospitals are being continually revised to accommodate this new recommendation.</w:t>
      </w:r>
    </w:p>
    <w:p w14:paraId="3413340E" w14:textId="77777777" w:rsidR="001325E9" w:rsidRDefault="001325E9">
      <w:pPr>
        <w:pStyle w:val="BodyText"/>
      </w:pPr>
    </w:p>
    <w:p w14:paraId="3413340F" w14:textId="77777777" w:rsidR="001325E9" w:rsidRDefault="001325E9">
      <w:pPr>
        <w:pStyle w:val="BodyText"/>
        <w:spacing w:before="43"/>
      </w:pPr>
    </w:p>
    <w:p w14:paraId="34133410" w14:textId="77777777" w:rsidR="001325E9" w:rsidRDefault="00131608">
      <w:pPr>
        <w:pStyle w:val="Heading3"/>
        <w:spacing w:before="1"/>
      </w:pPr>
      <w:r>
        <w:t xml:space="preserve">Next </w:t>
      </w:r>
      <w:r>
        <w:rPr>
          <w:spacing w:val="-4"/>
        </w:rPr>
        <w:t>steps</w:t>
      </w:r>
    </w:p>
    <w:p w14:paraId="34133411" w14:textId="77777777" w:rsidR="001325E9" w:rsidRDefault="00131608">
      <w:pPr>
        <w:pStyle w:val="BodyText"/>
        <w:spacing w:before="355" w:line="271" w:lineRule="auto"/>
        <w:ind w:left="487" w:right="2190"/>
      </w:pPr>
      <w:r>
        <w:t>ATAGI</w:t>
      </w:r>
      <w:r>
        <w:rPr>
          <w:spacing w:val="-7"/>
        </w:rPr>
        <w:t xml:space="preserve"> </w:t>
      </w:r>
      <w:r>
        <w:t>is</w:t>
      </w:r>
      <w:r>
        <w:rPr>
          <w:spacing w:val="-7"/>
        </w:rPr>
        <w:t xml:space="preserve"> </w:t>
      </w:r>
      <w:r>
        <w:t>continuing</w:t>
      </w:r>
      <w:r>
        <w:rPr>
          <w:spacing w:val="-7"/>
        </w:rPr>
        <w:t xml:space="preserve"> </w:t>
      </w:r>
      <w:r>
        <w:t>to</w:t>
      </w:r>
      <w:r>
        <w:rPr>
          <w:spacing w:val="-7"/>
        </w:rPr>
        <w:t xml:space="preserve"> </w:t>
      </w:r>
      <w:r>
        <w:t>monitor</w:t>
      </w:r>
      <w:r>
        <w:rPr>
          <w:spacing w:val="-7"/>
        </w:rPr>
        <w:t xml:space="preserve"> </w:t>
      </w:r>
      <w:r>
        <w:t>the</w:t>
      </w:r>
      <w:r>
        <w:rPr>
          <w:spacing w:val="-7"/>
        </w:rPr>
        <w:t xml:space="preserve"> </w:t>
      </w:r>
      <w:r>
        <w:t>evidence</w:t>
      </w:r>
      <w:r>
        <w:rPr>
          <w:spacing w:val="-7"/>
        </w:rPr>
        <w:t xml:space="preserve"> </w:t>
      </w:r>
      <w:r>
        <w:t>regarding</w:t>
      </w:r>
      <w:r>
        <w:rPr>
          <w:spacing w:val="-7"/>
        </w:rPr>
        <w:t xml:space="preserve"> </w:t>
      </w:r>
      <w:r>
        <w:t>the</w:t>
      </w:r>
      <w:r>
        <w:rPr>
          <w:spacing w:val="-7"/>
        </w:rPr>
        <w:t xml:space="preserve"> </w:t>
      </w:r>
      <w:r>
        <w:t>risks</w:t>
      </w:r>
      <w:r>
        <w:rPr>
          <w:spacing w:val="-7"/>
        </w:rPr>
        <w:t xml:space="preserve"> </w:t>
      </w:r>
      <w:r>
        <w:t>of</w:t>
      </w:r>
      <w:r>
        <w:rPr>
          <w:spacing w:val="-7"/>
        </w:rPr>
        <w:t xml:space="preserve"> </w:t>
      </w:r>
      <w:r>
        <w:t>TTS and the epidemiology of COVID-19, and will continue to review recommendations. Further modifications may be recommended as additional COVID-19 vaccine supply and emerging evidence become available. ATAGI reinforces that due to the ongoing risk of COVID-19, maximising vaccine coverage is a priority, particularly in those at greatest risk of severe COVID-19.</w:t>
      </w:r>
    </w:p>
    <w:p w14:paraId="34133412" w14:textId="77777777" w:rsidR="001325E9" w:rsidRDefault="001325E9">
      <w:pPr>
        <w:pStyle w:val="BodyText"/>
        <w:spacing w:before="36"/>
      </w:pPr>
    </w:p>
    <w:p w14:paraId="34133413" w14:textId="77777777" w:rsidR="001325E9" w:rsidRDefault="00131608">
      <w:pPr>
        <w:pStyle w:val="BodyText"/>
        <w:spacing w:line="271" w:lineRule="auto"/>
        <w:ind w:left="487" w:right="2190"/>
      </w:pPr>
      <w:r>
        <w:t>ATAGI is currently working with general practitioners, emergency physicians</w:t>
      </w:r>
      <w:r>
        <w:rPr>
          <w:spacing w:val="-5"/>
        </w:rPr>
        <w:t xml:space="preserve"> </w:t>
      </w:r>
      <w:r>
        <w:t>and</w:t>
      </w:r>
      <w:r>
        <w:rPr>
          <w:spacing w:val="-5"/>
        </w:rPr>
        <w:t xml:space="preserve"> </w:t>
      </w:r>
      <w:r>
        <w:t>haematologists</w:t>
      </w:r>
      <w:r>
        <w:rPr>
          <w:spacing w:val="-5"/>
        </w:rPr>
        <w:t xml:space="preserve"> </w:t>
      </w:r>
      <w:r>
        <w:t>to</w:t>
      </w:r>
      <w:r>
        <w:rPr>
          <w:spacing w:val="-5"/>
        </w:rPr>
        <w:t xml:space="preserve"> </w:t>
      </w:r>
      <w:r>
        <w:t>update</w:t>
      </w:r>
      <w:r>
        <w:rPr>
          <w:spacing w:val="-5"/>
        </w:rPr>
        <w:t xml:space="preserve"> </w:t>
      </w:r>
      <w:r>
        <w:t>clinical</w:t>
      </w:r>
      <w:r>
        <w:rPr>
          <w:spacing w:val="-5"/>
        </w:rPr>
        <w:t xml:space="preserve"> </w:t>
      </w:r>
      <w:r>
        <w:t>advice</w:t>
      </w:r>
      <w:r>
        <w:rPr>
          <w:spacing w:val="-5"/>
        </w:rPr>
        <w:t xml:space="preserve"> </w:t>
      </w:r>
      <w:r>
        <w:t>on</w:t>
      </w:r>
      <w:r>
        <w:rPr>
          <w:spacing w:val="-5"/>
        </w:rPr>
        <w:t xml:space="preserve"> </w:t>
      </w:r>
      <w:r>
        <w:t>TTS</w:t>
      </w:r>
      <w:r>
        <w:rPr>
          <w:spacing w:val="-5"/>
        </w:rPr>
        <w:t xml:space="preserve"> </w:t>
      </w:r>
      <w:r>
        <w:t>for consumers and primary care.</w:t>
      </w:r>
    </w:p>
    <w:p w14:paraId="34133414" w14:textId="77777777" w:rsidR="001325E9" w:rsidRDefault="001325E9">
      <w:pPr>
        <w:spacing w:line="271" w:lineRule="auto"/>
        <w:sectPr w:rsidR="001325E9">
          <w:pgSz w:w="11900" w:h="16840"/>
          <w:pgMar w:top="460" w:right="0" w:bottom="440" w:left="1680" w:header="269" w:footer="253" w:gutter="0"/>
          <w:cols w:space="720"/>
        </w:sectPr>
      </w:pPr>
    </w:p>
    <w:p w14:paraId="34133415" w14:textId="77777777" w:rsidR="001325E9" w:rsidRDefault="001325E9">
      <w:pPr>
        <w:pStyle w:val="BodyText"/>
        <w:spacing w:before="157"/>
      </w:pPr>
    </w:p>
    <w:p w14:paraId="34133416" w14:textId="77777777" w:rsidR="001325E9" w:rsidRDefault="00131608">
      <w:pPr>
        <w:pStyle w:val="BodyText"/>
        <w:tabs>
          <w:tab w:val="left" w:pos="3022"/>
          <w:tab w:val="left" w:pos="4865"/>
          <w:tab w:val="left" w:pos="6778"/>
        </w:tabs>
        <w:spacing w:before="1" w:line="384" w:lineRule="auto"/>
        <w:ind w:left="3022" w:right="2385" w:hanging="2535"/>
      </w:pPr>
      <w:r>
        <w:rPr>
          <w:b/>
          <w:spacing w:val="-2"/>
          <w:position w:val="1"/>
        </w:rPr>
        <w:t>Tags:</w:t>
      </w:r>
      <w:r>
        <w:rPr>
          <w:b/>
          <w:position w:val="1"/>
        </w:rPr>
        <w:tab/>
      </w:r>
      <w:hyperlink r:id="rId160">
        <w:r>
          <w:rPr>
            <w:spacing w:val="-2"/>
          </w:rPr>
          <w:t>Immunisation</w:t>
        </w:r>
      </w:hyperlink>
      <w:r>
        <w:tab/>
      </w:r>
      <w:hyperlink r:id="rId161">
        <w:r>
          <w:t>Communicable diseases</w:t>
        </w:r>
      </w:hyperlink>
      <w:r>
        <w:t xml:space="preserve"> </w:t>
      </w:r>
      <w:hyperlink r:id="rId162">
        <w:r>
          <w:t>Emergency health management</w:t>
        </w:r>
      </w:hyperlink>
      <w:r>
        <w:tab/>
      </w:r>
      <w:hyperlink r:id="rId163">
        <w:r>
          <w:rPr>
            <w:spacing w:val="-4"/>
          </w:rPr>
          <w:t>COVID-19</w:t>
        </w:r>
      </w:hyperlink>
      <w:r>
        <w:rPr>
          <w:spacing w:val="-4"/>
        </w:rPr>
        <w:t xml:space="preserve"> </w:t>
      </w:r>
      <w:hyperlink r:id="rId164">
        <w:r>
          <w:t>COVID-19 vaccines</w:t>
        </w:r>
      </w:hyperlink>
    </w:p>
    <w:p w14:paraId="34133417" w14:textId="77777777" w:rsidR="001325E9" w:rsidRDefault="001325E9">
      <w:pPr>
        <w:spacing w:line="384" w:lineRule="auto"/>
        <w:sectPr w:rsidR="001325E9">
          <w:pgSz w:w="11900" w:h="16840"/>
          <w:pgMar w:top="460" w:right="0" w:bottom="440" w:left="1680" w:header="269" w:footer="253" w:gutter="0"/>
          <w:cols w:space="720"/>
        </w:sectPr>
      </w:pPr>
    </w:p>
    <w:p w14:paraId="34133418" w14:textId="77777777" w:rsidR="001325E9" w:rsidRDefault="001325E9">
      <w:pPr>
        <w:pStyle w:val="BodyText"/>
      </w:pPr>
    </w:p>
    <w:p w14:paraId="34133419" w14:textId="77777777" w:rsidR="001325E9" w:rsidRDefault="001325E9">
      <w:pPr>
        <w:pStyle w:val="BodyText"/>
      </w:pPr>
    </w:p>
    <w:p w14:paraId="3413341A" w14:textId="77777777" w:rsidR="001325E9" w:rsidRDefault="001325E9">
      <w:pPr>
        <w:pStyle w:val="BodyText"/>
      </w:pPr>
    </w:p>
    <w:p w14:paraId="3413341B" w14:textId="77777777" w:rsidR="001325E9" w:rsidRDefault="001325E9">
      <w:pPr>
        <w:pStyle w:val="BodyText"/>
      </w:pPr>
    </w:p>
    <w:p w14:paraId="3413341C" w14:textId="77777777" w:rsidR="001325E9" w:rsidRDefault="001325E9">
      <w:pPr>
        <w:pStyle w:val="BodyText"/>
        <w:spacing w:before="31"/>
      </w:pPr>
    </w:p>
    <w:bookmarkStart w:id="13" w:name="13_July_2021_–_ATAGI_statement_on_use_of"/>
    <w:bookmarkEnd w:id="13"/>
    <w:p w14:paraId="3413341D" w14:textId="77777777" w:rsidR="001325E9" w:rsidRDefault="00131608">
      <w:pPr>
        <w:pStyle w:val="BodyText"/>
        <w:ind w:left="487"/>
      </w:pPr>
      <w:r>
        <w:fldChar w:fldCharType="begin"/>
      </w:r>
      <w:r>
        <w:instrText>HYPERLINK "https://www.health.gov.au/" \h</w:instrText>
      </w:r>
      <w:r>
        <w:fldChar w:fldCharType="separate"/>
      </w:r>
      <w:r>
        <w:rPr>
          <w:u w:val="single"/>
        </w:rPr>
        <w:t>Home</w:t>
      </w:r>
      <w:r>
        <w:rPr>
          <w:u w:val="single"/>
        </w:rPr>
        <w:fldChar w:fldCharType="end"/>
      </w:r>
      <w:r>
        <w:rPr>
          <w:spacing w:val="26"/>
        </w:rPr>
        <w:t xml:space="preserve">  </w:t>
      </w:r>
      <w:r>
        <w:t>&gt;</w:t>
      </w:r>
      <w:r>
        <w:rPr>
          <w:spacing w:val="76"/>
        </w:rPr>
        <w:t xml:space="preserve"> </w:t>
      </w:r>
      <w:hyperlink r:id="rId165">
        <w:r>
          <w:rPr>
            <w:u w:val="single"/>
          </w:rPr>
          <w:t xml:space="preserve">News and </w:t>
        </w:r>
        <w:r>
          <w:rPr>
            <w:spacing w:val="-2"/>
            <w:u w:val="single"/>
          </w:rPr>
          <w:t>media</w:t>
        </w:r>
      </w:hyperlink>
    </w:p>
    <w:p w14:paraId="3413341E" w14:textId="77777777" w:rsidR="001325E9" w:rsidRDefault="001325E9">
      <w:pPr>
        <w:pStyle w:val="BodyText"/>
        <w:spacing w:before="30"/>
      </w:pPr>
    </w:p>
    <w:p w14:paraId="3413341F" w14:textId="77777777" w:rsidR="001325E9" w:rsidRDefault="00131608">
      <w:pPr>
        <w:pStyle w:val="Heading2"/>
        <w:spacing w:line="220" w:lineRule="auto"/>
        <w:ind w:right="2618"/>
      </w:pPr>
      <w:r>
        <w:rPr>
          <w:spacing w:val="-2"/>
        </w:rPr>
        <w:t>ATAGI</w:t>
      </w:r>
      <w:r>
        <w:rPr>
          <w:spacing w:val="-46"/>
        </w:rPr>
        <w:t xml:space="preserve"> </w:t>
      </w:r>
      <w:r>
        <w:rPr>
          <w:spacing w:val="-2"/>
        </w:rPr>
        <w:t>statement</w:t>
      </w:r>
      <w:r>
        <w:rPr>
          <w:spacing w:val="-46"/>
        </w:rPr>
        <w:t xml:space="preserve"> </w:t>
      </w:r>
      <w:r>
        <w:rPr>
          <w:spacing w:val="-2"/>
        </w:rPr>
        <w:t xml:space="preserve">on </w:t>
      </w:r>
      <w:r>
        <w:t>use of COVID-19 vaccines in an outbreak setting</w:t>
      </w:r>
    </w:p>
    <w:p w14:paraId="34133420" w14:textId="77777777" w:rsidR="001325E9" w:rsidRPr="00785425" w:rsidRDefault="00131608" w:rsidP="00131608">
      <w:pPr>
        <w:pStyle w:val="Summary"/>
      </w:pPr>
      <w:r w:rsidRPr="00785425">
        <w:t>A statement from the Australian Technical Advisory</w:t>
      </w:r>
      <w:r w:rsidRPr="00785425">
        <w:t xml:space="preserve"> </w:t>
      </w:r>
      <w:r w:rsidRPr="00785425">
        <w:t>Group</w:t>
      </w:r>
      <w:r w:rsidRPr="00785425">
        <w:t xml:space="preserve"> </w:t>
      </w:r>
      <w:r w:rsidRPr="00785425">
        <w:t>on</w:t>
      </w:r>
      <w:r w:rsidRPr="00785425">
        <w:t xml:space="preserve"> </w:t>
      </w:r>
      <w:r w:rsidRPr="00785425">
        <w:t>Immunisation</w:t>
      </w:r>
      <w:r w:rsidRPr="00785425">
        <w:t xml:space="preserve"> </w:t>
      </w:r>
      <w:r w:rsidRPr="00785425">
        <w:t>(ATAGI)</w:t>
      </w:r>
      <w:r w:rsidRPr="00785425">
        <w:t xml:space="preserve"> </w:t>
      </w:r>
      <w:r w:rsidRPr="00785425">
        <w:t>on the</w:t>
      </w:r>
      <w:r w:rsidRPr="00785425">
        <w:t xml:space="preserve"> </w:t>
      </w:r>
      <w:r w:rsidRPr="00785425">
        <w:t>use</w:t>
      </w:r>
      <w:r w:rsidRPr="00785425">
        <w:t xml:space="preserve"> </w:t>
      </w:r>
      <w:r w:rsidRPr="00785425">
        <w:t>of</w:t>
      </w:r>
      <w:r w:rsidRPr="00785425">
        <w:t xml:space="preserve"> </w:t>
      </w:r>
      <w:r w:rsidRPr="00785425">
        <w:t>COVID-19</w:t>
      </w:r>
      <w:r w:rsidRPr="00785425">
        <w:t xml:space="preserve"> </w:t>
      </w:r>
      <w:r w:rsidRPr="00785425">
        <w:t>vaccines</w:t>
      </w:r>
      <w:r w:rsidRPr="00785425">
        <w:t xml:space="preserve"> </w:t>
      </w:r>
      <w:r w:rsidRPr="00785425">
        <w:t>in</w:t>
      </w:r>
      <w:r w:rsidRPr="00785425">
        <w:t xml:space="preserve"> </w:t>
      </w:r>
      <w:r w:rsidRPr="00785425">
        <w:t>an</w:t>
      </w:r>
      <w:r w:rsidRPr="00785425">
        <w:t xml:space="preserve"> </w:t>
      </w:r>
      <w:r w:rsidRPr="00785425">
        <w:t xml:space="preserve">outbreak </w:t>
      </w:r>
      <w:r w:rsidRPr="00785425">
        <w:t>setting.</w:t>
      </w:r>
    </w:p>
    <w:p w14:paraId="34133421" w14:textId="77777777" w:rsidR="001325E9" w:rsidRDefault="001325E9">
      <w:pPr>
        <w:pStyle w:val="BodyText"/>
        <w:spacing w:before="11"/>
        <w:rPr>
          <w:sz w:val="9"/>
        </w:rPr>
      </w:pPr>
    </w:p>
    <w:p w14:paraId="34133422" w14:textId="77777777" w:rsidR="001325E9" w:rsidRDefault="001325E9">
      <w:pPr>
        <w:rPr>
          <w:sz w:val="9"/>
        </w:rPr>
        <w:sectPr w:rsidR="001325E9">
          <w:headerReference w:type="default" r:id="rId166"/>
          <w:footerReference w:type="default" r:id="rId167"/>
          <w:pgSz w:w="11900" w:h="16840"/>
          <w:pgMar w:top="460" w:right="0" w:bottom="440" w:left="1680" w:header="269" w:footer="253" w:gutter="0"/>
          <w:pgNumType w:start="1"/>
          <w:cols w:space="720"/>
        </w:sectPr>
      </w:pPr>
    </w:p>
    <w:p w14:paraId="34133423" w14:textId="77777777" w:rsidR="001325E9" w:rsidRDefault="00131608">
      <w:pPr>
        <w:spacing w:before="100" w:line="542" w:lineRule="auto"/>
        <w:ind w:left="487" w:right="36"/>
        <w:rPr>
          <w:b/>
          <w:sz w:val="24"/>
        </w:rPr>
      </w:pPr>
      <w:r>
        <w:rPr>
          <w:b/>
          <w:sz w:val="24"/>
        </w:rPr>
        <w:t>Date</w:t>
      </w:r>
      <w:r>
        <w:rPr>
          <w:b/>
          <w:spacing w:val="-17"/>
          <w:sz w:val="24"/>
        </w:rPr>
        <w:t xml:space="preserve"> </w:t>
      </w:r>
      <w:r>
        <w:rPr>
          <w:b/>
          <w:sz w:val="24"/>
        </w:rPr>
        <w:t xml:space="preserve">published: </w:t>
      </w:r>
      <w:r>
        <w:rPr>
          <w:b/>
          <w:spacing w:val="-2"/>
          <w:sz w:val="24"/>
        </w:rPr>
        <w:t>Audience:</w:t>
      </w:r>
    </w:p>
    <w:p w14:paraId="34133424" w14:textId="77777777" w:rsidR="001325E9" w:rsidRDefault="00131608">
      <w:pPr>
        <w:pStyle w:val="BodyText"/>
        <w:spacing w:before="100" w:line="542" w:lineRule="auto"/>
        <w:ind w:left="487" w:right="5276"/>
      </w:pPr>
      <w:r>
        <w:br w:type="column"/>
      </w:r>
      <w:r>
        <w:t>13 July 2021 General</w:t>
      </w:r>
      <w:r>
        <w:rPr>
          <w:spacing w:val="-17"/>
        </w:rPr>
        <w:t xml:space="preserve"> </w:t>
      </w:r>
      <w:r>
        <w:t>public</w:t>
      </w:r>
    </w:p>
    <w:p w14:paraId="34133425" w14:textId="77777777" w:rsidR="001325E9" w:rsidRDefault="001325E9">
      <w:pPr>
        <w:spacing w:line="542" w:lineRule="auto"/>
        <w:sectPr w:rsidR="001325E9">
          <w:type w:val="continuous"/>
          <w:pgSz w:w="11900" w:h="16840"/>
          <w:pgMar w:top="2180" w:right="0" w:bottom="920" w:left="1680" w:header="269" w:footer="253" w:gutter="0"/>
          <w:cols w:num="2" w:space="720" w:equalWidth="0">
            <w:col w:w="2295" w:space="105"/>
            <w:col w:w="7820"/>
          </w:cols>
        </w:sectPr>
      </w:pPr>
    </w:p>
    <w:p w14:paraId="34133426" w14:textId="77777777" w:rsidR="001325E9" w:rsidRDefault="001325E9">
      <w:pPr>
        <w:pStyle w:val="BodyText"/>
      </w:pPr>
    </w:p>
    <w:p w14:paraId="34133427" w14:textId="77777777" w:rsidR="001325E9" w:rsidRDefault="001325E9">
      <w:pPr>
        <w:pStyle w:val="BodyText"/>
      </w:pPr>
    </w:p>
    <w:p w14:paraId="34133428" w14:textId="77777777" w:rsidR="001325E9" w:rsidRDefault="001325E9">
      <w:pPr>
        <w:pStyle w:val="BodyText"/>
      </w:pPr>
    </w:p>
    <w:p w14:paraId="34133429" w14:textId="77777777" w:rsidR="001325E9" w:rsidRDefault="001325E9">
      <w:pPr>
        <w:pStyle w:val="BodyText"/>
      </w:pPr>
    </w:p>
    <w:p w14:paraId="3413342A" w14:textId="77777777" w:rsidR="001325E9" w:rsidRDefault="001325E9">
      <w:pPr>
        <w:pStyle w:val="BodyText"/>
      </w:pPr>
    </w:p>
    <w:p w14:paraId="3413342B" w14:textId="77777777" w:rsidR="001325E9" w:rsidRDefault="001325E9">
      <w:pPr>
        <w:pStyle w:val="BodyText"/>
      </w:pPr>
    </w:p>
    <w:p w14:paraId="3413342C" w14:textId="77777777" w:rsidR="001325E9" w:rsidRDefault="001325E9">
      <w:pPr>
        <w:pStyle w:val="BodyText"/>
      </w:pPr>
    </w:p>
    <w:p w14:paraId="3413342D" w14:textId="77777777" w:rsidR="001325E9" w:rsidRDefault="001325E9">
      <w:pPr>
        <w:pStyle w:val="BodyText"/>
      </w:pPr>
    </w:p>
    <w:p w14:paraId="3413342E" w14:textId="77777777" w:rsidR="001325E9" w:rsidRDefault="001325E9">
      <w:pPr>
        <w:pStyle w:val="BodyText"/>
      </w:pPr>
    </w:p>
    <w:p w14:paraId="3413342F" w14:textId="77777777" w:rsidR="001325E9" w:rsidRDefault="001325E9">
      <w:pPr>
        <w:pStyle w:val="BodyText"/>
      </w:pPr>
    </w:p>
    <w:p w14:paraId="34133430" w14:textId="77777777" w:rsidR="001325E9" w:rsidRDefault="001325E9">
      <w:pPr>
        <w:pStyle w:val="BodyText"/>
      </w:pPr>
    </w:p>
    <w:p w14:paraId="34133431" w14:textId="77777777" w:rsidR="001325E9" w:rsidRDefault="001325E9">
      <w:pPr>
        <w:pStyle w:val="BodyText"/>
        <w:spacing w:before="291"/>
      </w:pPr>
    </w:p>
    <w:p w14:paraId="34133432" w14:textId="77777777" w:rsidR="001325E9" w:rsidRDefault="00131608">
      <w:pPr>
        <w:pStyle w:val="BodyText"/>
        <w:spacing w:line="271" w:lineRule="auto"/>
        <w:ind w:left="487" w:right="2190"/>
      </w:pPr>
      <w:r>
        <w:t>ATAGI</w:t>
      </w:r>
      <w:r>
        <w:rPr>
          <w:spacing w:val="-9"/>
        </w:rPr>
        <w:t xml:space="preserve"> </w:t>
      </w:r>
      <w:r>
        <w:t>recommendations</w:t>
      </w:r>
      <w:r>
        <w:rPr>
          <w:spacing w:val="-9"/>
        </w:rPr>
        <w:t xml:space="preserve"> </w:t>
      </w:r>
      <w:r>
        <w:t>on</w:t>
      </w:r>
      <w:r>
        <w:rPr>
          <w:spacing w:val="-9"/>
        </w:rPr>
        <w:t xml:space="preserve"> </w:t>
      </w:r>
      <w:r>
        <w:t>the</w:t>
      </w:r>
      <w:r>
        <w:rPr>
          <w:spacing w:val="-9"/>
        </w:rPr>
        <w:t xml:space="preserve"> </w:t>
      </w:r>
      <w:r>
        <w:t>use</w:t>
      </w:r>
      <w:r>
        <w:rPr>
          <w:spacing w:val="-9"/>
        </w:rPr>
        <w:t xml:space="preserve"> </w:t>
      </w:r>
      <w:r>
        <w:t>of</w:t>
      </w:r>
      <w:r>
        <w:rPr>
          <w:spacing w:val="-9"/>
        </w:rPr>
        <w:t xml:space="preserve"> </w:t>
      </w:r>
      <w:r>
        <w:t>COVID-19</w:t>
      </w:r>
      <w:r>
        <w:rPr>
          <w:spacing w:val="-9"/>
        </w:rPr>
        <w:t xml:space="preserve"> </w:t>
      </w:r>
      <w:r>
        <w:t>vaccines</w:t>
      </w:r>
      <w:r>
        <w:rPr>
          <w:spacing w:val="-9"/>
        </w:rPr>
        <w:t xml:space="preserve"> </w:t>
      </w:r>
      <w:r>
        <w:t>are</w:t>
      </w:r>
      <w:r>
        <w:rPr>
          <w:spacing w:val="-9"/>
        </w:rPr>
        <w:t xml:space="preserve"> </w:t>
      </w:r>
      <w:r>
        <w:t>stated</w:t>
      </w:r>
      <w:r>
        <w:rPr>
          <w:spacing w:val="-9"/>
        </w:rPr>
        <w:t xml:space="preserve"> </w:t>
      </w:r>
      <w:r>
        <w:t xml:space="preserve">in the </w:t>
      </w:r>
      <w:hyperlink r:id="rId168">
        <w:r>
          <w:rPr>
            <w:u w:val="single"/>
          </w:rPr>
          <w:t>Clinical guidance on use of COVID-19 vaccine in Australia in</w:t>
        </w:r>
      </w:hyperlink>
    </w:p>
    <w:p w14:paraId="34133433" w14:textId="77777777" w:rsidR="001325E9" w:rsidRDefault="00131608">
      <w:pPr>
        <w:pStyle w:val="BodyText"/>
        <w:spacing w:line="318" w:lineRule="exact"/>
        <w:ind w:left="487"/>
      </w:pPr>
      <w:hyperlink r:id="rId169">
        <w:r>
          <w:rPr>
            <w:u w:val="single"/>
          </w:rPr>
          <w:t>2021</w:t>
        </w:r>
      </w:hyperlink>
      <w:r>
        <w:rPr>
          <w:position w:val="10"/>
          <w:sz w:val="21"/>
        </w:rPr>
        <w:t>1</w:t>
      </w:r>
      <w:r>
        <w:t>.</w:t>
      </w:r>
      <w:r>
        <w:rPr>
          <w:spacing w:val="-6"/>
        </w:rPr>
        <w:t xml:space="preserve"> </w:t>
      </w:r>
      <w:r>
        <w:t>ATAGI</w:t>
      </w:r>
      <w:r>
        <w:rPr>
          <w:spacing w:val="-4"/>
        </w:rPr>
        <w:t xml:space="preserve"> </w:t>
      </w:r>
      <w:r>
        <w:t>has</w:t>
      </w:r>
      <w:r>
        <w:rPr>
          <w:spacing w:val="-3"/>
        </w:rPr>
        <w:t xml:space="preserve"> </w:t>
      </w:r>
      <w:r>
        <w:t>reviewed</w:t>
      </w:r>
      <w:r>
        <w:rPr>
          <w:spacing w:val="-4"/>
        </w:rPr>
        <w:t xml:space="preserve"> </w:t>
      </w:r>
      <w:r>
        <w:t>its</w:t>
      </w:r>
      <w:r>
        <w:rPr>
          <w:spacing w:val="-4"/>
        </w:rPr>
        <w:t xml:space="preserve"> </w:t>
      </w:r>
      <w:r>
        <w:t>clinical</w:t>
      </w:r>
      <w:r>
        <w:rPr>
          <w:spacing w:val="-3"/>
        </w:rPr>
        <w:t xml:space="preserve"> </w:t>
      </w:r>
      <w:r>
        <w:t>advice</w:t>
      </w:r>
      <w:r>
        <w:rPr>
          <w:spacing w:val="-4"/>
        </w:rPr>
        <w:t xml:space="preserve"> </w:t>
      </w:r>
      <w:r>
        <w:t>in</w:t>
      </w:r>
      <w:r>
        <w:rPr>
          <w:spacing w:val="-4"/>
        </w:rPr>
        <w:t xml:space="preserve"> </w:t>
      </w:r>
      <w:r>
        <w:t>the</w:t>
      </w:r>
      <w:r>
        <w:rPr>
          <w:spacing w:val="-3"/>
        </w:rPr>
        <w:t xml:space="preserve"> </w:t>
      </w:r>
      <w:r>
        <w:t>setting</w:t>
      </w:r>
      <w:r>
        <w:rPr>
          <w:spacing w:val="-4"/>
        </w:rPr>
        <w:t xml:space="preserve"> </w:t>
      </w:r>
      <w:r>
        <w:t>of</w:t>
      </w:r>
      <w:r>
        <w:rPr>
          <w:spacing w:val="-3"/>
        </w:rPr>
        <w:t xml:space="preserve"> </w:t>
      </w:r>
      <w:r>
        <w:rPr>
          <w:spacing w:val="-2"/>
        </w:rPr>
        <w:t>increasing</w:t>
      </w:r>
    </w:p>
    <w:p w14:paraId="34133434" w14:textId="77777777" w:rsidR="001325E9" w:rsidRDefault="00131608">
      <w:pPr>
        <w:pStyle w:val="BodyText"/>
        <w:spacing w:before="41" w:line="271" w:lineRule="auto"/>
        <w:ind w:left="487" w:right="2190"/>
      </w:pPr>
      <w:r>
        <w:t>community</w:t>
      </w:r>
      <w:r>
        <w:rPr>
          <w:spacing w:val="-8"/>
        </w:rPr>
        <w:t xml:space="preserve"> </w:t>
      </w:r>
      <w:r>
        <w:t>COVID-19</w:t>
      </w:r>
      <w:r>
        <w:rPr>
          <w:spacing w:val="-8"/>
        </w:rPr>
        <w:t xml:space="preserve"> </w:t>
      </w:r>
      <w:r>
        <w:t>cases</w:t>
      </w:r>
      <w:r>
        <w:rPr>
          <w:spacing w:val="-8"/>
        </w:rPr>
        <w:t xml:space="preserve"> </w:t>
      </w:r>
      <w:r>
        <w:t>in</w:t>
      </w:r>
      <w:r>
        <w:rPr>
          <w:spacing w:val="-8"/>
        </w:rPr>
        <w:t xml:space="preserve"> </w:t>
      </w:r>
      <w:r>
        <w:t>Australia.</w:t>
      </w:r>
      <w:r>
        <w:rPr>
          <w:spacing w:val="-8"/>
        </w:rPr>
        <w:t xml:space="preserve"> </w:t>
      </w:r>
      <w:r>
        <w:t>Recommendations</w:t>
      </w:r>
      <w:r>
        <w:rPr>
          <w:spacing w:val="-8"/>
        </w:rPr>
        <w:t xml:space="preserve"> </w:t>
      </w:r>
      <w:r>
        <w:t>for</w:t>
      </w:r>
      <w:r>
        <w:rPr>
          <w:spacing w:val="-8"/>
        </w:rPr>
        <w:t xml:space="preserve"> </w:t>
      </w:r>
      <w:r>
        <w:t xml:space="preserve">non- </w:t>
      </w:r>
      <w:r>
        <w:lastRenderedPageBreak/>
        <w:t>outbreak settings remain unchanged.</w:t>
      </w:r>
    </w:p>
    <w:p w14:paraId="34133435" w14:textId="77777777" w:rsidR="001325E9" w:rsidRDefault="001325E9">
      <w:pPr>
        <w:spacing w:line="271" w:lineRule="auto"/>
        <w:sectPr w:rsidR="001325E9">
          <w:type w:val="continuous"/>
          <w:pgSz w:w="11900" w:h="16840"/>
          <w:pgMar w:top="2180" w:right="0" w:bottom="920" w:left="1680" w:header="269" w:footer="253" w:gutter="0"/>
          <w:cols w:space="720"/>
        </w:sectPr>
      </w:pPr>
    </w:p>
    <w:p w14:paraId="34133436" w14:textId="77777777" w:rsidR="001325E9" w:rsidRDefault="00131608">
      <w:pPr>
        <w:pStyle w:val="BodyText"/>
        <w:spacing w:before="97" w:line="271" w:lineRule="auto"/>
        <w:ind w:left="487" w:right="2190"/>
      </w:pPr>
      <w:r>
        <w:lastRenderedPageBreak/>
        <w:t>This statement addresses the specific application of these recommendations</w:t>
      </w:r>
      <w:r>
        <w:rPr>
          <w:spacing w:val="-7"/>
        </w:rPr>
        <w:t xml:space="preserve"> </w:t>
      </w:r>
      <w:r>
        <w:t>in</w:t>
      </w:r>
      <w:r>
        <w:rPr>
          <w:spacing w:val="-7"/>
        </w:rPr>
        <w:t xml:space="preserve"> </w:t>
      </w:r>
      <w:r>
        <w:t>the</w:t>
      </w:r>
      <w:r>
        <w:rPr>
          <w:spacing w:val="-7"/>
        </w:rPr>
        <w:t xml:space="preserve"> </w:t>
      </w:r>
      <w:r>
        <w:t>setting</w:t>
      </w:r>
      <w:r>
        <w:rPr>
          <w:spacing w:val="-7"/>
        </w:rPr>
        <w:t xml:space="preserve"> </w:t>
      </w:r>
      <w:r>
        <w:t>of</w:t>
      </w:r>
      <w:r>
        <w:rPr>
          <w:spacing w:val="-7"/>
        </w:rPr>
        <w:t xml:space="preserve"> </w:t>
      </w:r>
      <w:r>
        <w:t>a</w:t>
      </w:r>
      <w:r>
        <w:rPr>
          <w:spacing w:val="-7"/>
        </w:rPr>
        <w:t xml:space="preserve"> </w:t>
      </w:r>
      <w:r>
        <w:t>significant</w:t>
      </w:r>
      <w:r>
        <w:rPr>
          <w:spacing w:val="-7"/>
        </w:rPr>
        <w:t xml:space="preserve"> </w:t>
      </w:r>
      <w:r>
        <w:t>COVID-19</w:t>
      </w:r>
      <w:r>
        <w:rPr>
          <w:spacing w:val="-7"/>
        </w:rPr>
        <w:t xml:space="preserve"> </w:t>
      </w:r>
      <w:r>
        <w:t>outbreak involving the Delta variant. This includes:</w:t>
      </w:r>
    </w:p>
    <w:p w14:paraId="34133437" w14:textId="77777777" w:rsidR="001325E9" w:rsidRDefault="001325E9">
      <w:pPr>
        <w:pStyle w:val="BodyText"/>
        <w:spacing w:before="38"/>
      </w:pPr>
    </w:p>
    <w:p w14:paraId="34133438" w14:textId="77777777" w:rsidR="001325E9" w:rsidRDefault="00131608">
      <w:pPr>
        <w:pStyle w:val="ListParagraph"/>
        <w:numPr>
          <w:ilvl w:val="0"/>
          <w:numId w:val="27"/>
        </w:numPr>
        <w:tabs>
          <w:tab w:val="left" w:pos="1087"/>
        </w:tabs>
        <w:spacing w:line="271" w:lineRule="auto"/>
        <w:ind w:right="2500"/>
        <w:rPr>
          <w:sz w:val="24"/>
        </w:rPr>
      </w:pPr>
      <w:r>
        <w:rPr>
          <w:sz w:val="24"/>
        </w:rPr>
        <w:t>the</w:t>
      </w:r>
      <w:r>
        <w:rPr>
          <w:spacing w:val="-9"/>
          <w:sz w:val="24"/>
        </w:rPr>
        <w:t xml:space="preserve"> </w:t>
      </w:r>
      <w:r>
        <w:rPr>
          <w:sz w:val="24"/>
        </w:rPr>
        <w:t>re-assessment</w:t>
      </w:r>
      <w:r>
        <w:rPr>
          <w:spacing w:val="-9"/>
          <w:sz w:val="24"/>
        </w:rPr>
        <w:t xml:space="preserve"> </w:t>
      </w:r>
      <w:r>
        <w:rPr>
          <w:sz w:val="24"/>
        </w:rPr>
        <w:t>of</w:t>
      </w:r>
      <w:r>
        <w:rPr>
          <w:spacing w:val="-9"/>
          <w:sz w:val="24"/>
        </w:rPr>
        <w:t xml:space="preserve"> </w:t>
      </w:r>
      <w:r>
        <w:rPr>
          <w:sz w:val="24"/>
        </w:rPr>
        <w:t>benefits</w:t>
      </w:r>
      <w:r>
        <w:rPr>
          <w:spacing w:val="-9"/>
          <w:sz w:val="24"/>
        </w:rPr>
        <w:t xml:space="preserve"> </w:t>
      </w:r>
      <w:r>
        <w:rPr>
          <w:sz w:val="24"/>
        </w:rPr>
        <w:t>versus</w:t>
      </w:r>
      <w:r>
        <w:rPr>
          <w:spacing w:val="-9"/>
          <w:sz w:val="24"/>
        </w:rPr>
        <w:t xml:space="preserve"> </w:t>
      </w:r>
      <w:r>
        <w:rPr>
          <w:sz w:val="24"/>
        </w:rPr>
        <w:t>risks</w:t>
      </w:r>
      <w:r>
        <w:rPr>
          <w:spacing w:val="-9"/>
          <w:sz w:val="24"/>
        </w:rPr>
        <w:t xml:space="preserve"> </w:t>
      </w:r>
      <w:r>
        <w:rPr>
          <w:sz w:val="24"/>
        </w:rPr>
        <w:t>of</w:t>
      </w:r>
      <w:r>
        <w:rPr>
          <w:spacing w:val="-9"/>
          <w:sz w:val="24"/>
        </w:rPr>
        <w:t xml:space="preserve"> </w:t>
      </w:r>
      <w:r>
        <w:rPr>
          <w:sz w:val="24"/>
        </w:rPr>
        <w:t>COVID-19</w:t>
      </w:r>
      <w:r>
        <w:rPr>
          <w:spacing w:val="-9"/>
          <w:sz w:val="24"/>
        </w:rPr>
        <w:t xml:space="preserve"> </w:t>
      </w:r>
      <w:r>
        <w:rPr>
          <w:sz w:val="24"/>
        </w:rPr>
        <w:t>Vaccine AstraZeneca for adults under 60 years old</w:t>
      </w:r>
    </w:p>
    <w:p w14:paraId="34133439" w14:textId="77777777" w:rsidR="001325E9" w:rsidRDefault="00131608">
      <w:pPr>
        <w:pStyle w:val="ListParagraph"/>
        <w:numPr>
          <w:ilvl w:val="0"/>
          <w:numId w:val="27"/>
        </w:numPr>
        <w:tabs>
          <w:tab w:val="left" w:pos="1087"/>
        </w:tabs>
        <w:spacing w:before="119" w:line="271" w:lineRule="auto"/>
        <w:ind w:right="2450"/>
        <w:rPr>
          <w:sz w:val="24"/>
        </w:rPr>
      </w:pPr>
      <w:r>
        <w:rPr>
          <w:sz w:val="24"/>
        </w:rPr>
        <w:t>updated advice about the optimal interval between the two doses</w:t>
      </w:r>
      <w:r>
        <w:rPr>
          <w:spacing w:val="-9"/>
          <w:sz w:val="24"/>
        </w:rPr>
        <w:t xml:space="preserve"> </w:t>
      </w:r>
      <w:r>
        <w:rPr>
          <w:sz w:val="24"/>
        </w:rPr>
        <w:t>of</w:t>
      </w:r>
      <w:r>
        <w:rPr>
          <w:spacing w:val="-9"/>
          <w:sz w:val="24"/>
        </w:rPr>
        <w:t xml:space="preserve"> </w:t>
      </w:r>
      <w:r>
        <w:rPr>
          <w:sz w:val="24"/>
        </w:rPr>
        <w:t>COVID-19</w:t>
      </w:r>
      <w:r>
        <w:rPr>
          <w:spacing w:val="-9"/>
          <w:sz w:val="24"/>
        </w:rPr>
        <w:t xml:space="preserve"> </w:t>
      </w:r>
      <w:r>
        <w:rPr>
          <w:sz w:val="24"/>
        </w:rPr>
        <w:t>Vaccine</w:t>
      </w:r>
      <w:r>
        <w:rPr>
          <w:spacing w:val="-9"/>
          <w:sz w:val="24"/>
        </w:rPr>
        <w:t xml:space="preserve"> </w:t>
      </w:r>
      <w:r>
        <w:rPr>
          <w:sz w:val="24"/>
        </w:rPr>
        <w:t>AstraZeneca</w:t>
      </w:r>
      <w:r>
        <w:rPr>
          <w:spacing w:val="-9"/>
          <w:sz w:val="24"/>
        </w:rPr>
        <w:t xml:space="preserve"> </w:t>
      </w:r>
      <w:r>
        <w:rPr>
          <w:sz w:val="24"/>
        </w:rPr>
        <w:t>in</w:t>
      </w:r>
      <w:r>
        <w:rPr>
          <w:spacing w:val="-9"/>
          <w:sz w:val="24"/>
        </w:rPr>
        <w:t xml:space="preserve"> </w:t>
      </w:r>
      <w:r>
        <w:rPr>
          <w:sz w:val="24"/>
        </w:rPr>
        <w:t>an</w:t>
      </w:r>
      <w:r>
        <w:rPr>
          <w:spacing w:val="-9"/>
          <w:sz w:val="24"/>
        </w:rPr>
        <w:t xml:space="preserve"> </w:t>
      </w:r>
      <w:r>
        <w:rPr>
          <w:sz w:val="24"/>
        </w:rPr>
        <w:t>outbreak</w:t>
      </w:r>
      <w:r>
        <w:rPr>
          <w:spacing w:val="-9"/>
          <w:sz w:val="24"/>
        </w:rPr>
        <w:t xml:space="preserve"> </w:t>
      </w:r>
      <w:r>
        <w:rPr>
          <w:sz w:val="24"/>
        </w:rPr>
        <w:t>setting.</w:t>
      </w:r>
    </w:p>
    <w:p w14:paraId="3413343A" w14:textId="77777777" w:rsidR="001325E9" w:rsidRDefault="001325E9">
      <w:pPr>
        <w:pStyle w:val="BodyText"/>
        <w:spacing w:before="39"/>
      </w:pPr>
    </w:p>
    <w:p w14:paraId="3413343B" w14:textId="77777777" w:rsidR="001325E9" w:rsidRDefault="00131608">
      <w:pPr>
        <w:pStyle w:val="BodyText"/>
        <w:spacing w:line="271" w:lineRule="auto"/>
        <w:ind w:left="487" w:right="2190"/>
      </w:pPr>
      <w:r>
        <w:t>Recommendations on the use of Comirnaty, the Pfizer COVID-19 vaccine, are unchanged. The jurisdiction(s) where the COVID-19 outbreak occurs will determine when and where these recommendations</w:t>
      </w:r>
      <w:r>
        <w:rPr>
          <w:spacing w:val="-4"/>
        </w:rPr>
        <w:t xml:space="preserve"> </w:t>
      </w:r>
      <w:r>
        <w:t>are</w:t>
      </w:r>
      <w:r>
        <w:rPr>
          <w:spacing w:val="-5"/>
        </w:rPr>
        <w:t xml:space="preserve"> </w:t>
      </w:r>
      <w:r>
        <w:t>applicable,</w:t>
      </w:r>
      <w:r>
        <w:rPr>
          <w:spacing w:val="-4"/>
        </w:rPr>
        <w:t xml:space="preserve"> </w:t>
      </w:r>
      <w:r>
        <w:t>i.e.</w:t>
      </w:r>
      <w:r>
        <w:rPr>
          <w:spacing w:val="-5"/>
        </w:rPr>
        <w:t xml:space="preserve"> </w:t>
      </w:r>
      <w:r>
        <w:t>the</w:t>
      </w:r>
      <w:r>
        <w:rPr>
          <w:spacing w:val="-4"/>
        </w:rPr>
        <w:t xml:space="preserve"> </w:t>
      </w:r>
      <w:r>
        <w:t>response</w:t>
      </w:r>
      <w:r>
        <w:rPr>
          <w:spacing w:val="-5"/>
        </w:rPr>
        <w:t xml:space="preserve"> </w:t>
      </w:r>
      <w:r>
        <w:t>should</w:t>
      </w:r>
      <w:r>
        <w:rPr>
          <w:spacing w:val="-4"/>
        </w:rPr>
        <w:t xml:space="preserve"> </w:t>
      </w:r>
      <w:r>
        <w:t>be</w:t>
      </w:r>
      <w:r>
        <w:rPr>
          <w:spacing w:val="-5"/>
        </w:rPr>
        <w:t xml:space="preserve"> </w:t>
      </w:r>
      <w:r>
        <w:t>based</w:t>
      </w:r>
      <w:r>
        <w:rPr>
          <w:spacing w:val="-4"/>
        </w:rPr>
        <w:t xml:space="preserve"> </w:t>
      </w:r>
      <w:r>
        <w:t>on current epidemiology of the disease.</w:t>
      </w:r>
    </w:p>
    <w:p w14:paraId="3413343C" w14:textId="77777777" w:rsidR="001325E9" w:rsidRDefault="001325E9">
      <w:pPr>
        <w:pStyle w:val="BodyText"/>
      </w:pPr>
    </w:p>
    <w:p w14:paraId="3413343D" w14:textId="77777777" w:rsidR="001325E9" w:rsidRDefault="001325E9">
      <w:pPr>
        <w:pStyle w:val="BodyText"/>
        <w:spacing w:before="44"/>
      </w:pPr>
    </w:p>
    <w:p w14:paraId="3413343E" w14:textId="77777777" w:rsidR="001325E9" w:rsidRDefault="00131608">
      <w:pPr>
        <w:pStyle w:val="Heading3"/>
      </w:pPr>
      <w:r>
        <w:rPr>
          <w:spacing w:val="-2"/>
        </w:rPr>
        <w:t>Recommendations</w:t>
      </w:r>
    </w:p>
    <w:p w14:paraId="3413343F" w14:textId="77777777" w:rsidR="001325E9" w:rsidRDefault="00131608">
      <w:pPr>
        <w:pStyle w:val="ListParagraph"/>
        <w:numPr>
          <w:ilvl w:val="0"/>
          <w:numId w:val="26"/>
        </w:numPr>
        <w:tabs>
          <w:tab w:val="left" w:pos="1087"/>
        </w:tabs>
        <w:spacing w:before="356" w:line="271" w:lineRule="auto"/>
        <w:ind w:right="2422"/>
        <w:rPr>
          <w:sz w:val="24"/>
        </w:rPr>
      </w:pPr>
      <w:r>
        <w:rPr>
          <w:sz w:val="24"/>
        </w:rPr>
        <w:t>ATAGI</w:t>
      </w:r>
      <w:r>
        <w:rPr>
          <w:spacing w:val="-11"/>
          <w:sz w:val="24"/>
        </w:rPr>
        <w:t xml:space="preserve"> </w:t>
      </w:r>
      <w:r>
        <w:rPr>
          <w:sz w:val="24"/>
        </w:rPr>
        <w:t>reinforces</w:t>
      </w:r>
      <w:r>
        <w:rPr>
          <w:spacing w:val="-11"/>
          <w:sz w:val="24"/>
        </w:rPr>
        <w:t xml:space="preserve"> </w:t>
      </w:r>
      <w:r>
        <w:rPr>
          <w:sz w:val="24"/>
        </w:rPr>
        <w:t>that</w:t>
      </w:r>
      <w:r>
        <w:rPr>
          <w:spacing w:val="-11"/>
          <w:sz w:val="24"/>
        </w:rPr>
        <w:t xml:space="preserve"> </w:t>
      </w:r>
      <w:r>
        <w:rPr>
          <w:sz w:val="24"/>
        </w:rPr>
        <w:t>the</w:t>
      </w:r>
      <w:r>
        <w:rPr>
          <w:spacing w:val="-11"/>
          <w:sz w:val="24"/>
        </w:rPr>
        <w:t xml:space="preserve"> </w:t>
      </w:r>
      <w:r>
        <w:rPr>
          <w:sz w:val="24"/>
        </w:rPr>
        <w:t>benefits</w:t>
      </w:r>
      <w:r>
        <w:rPr>
          <w:spacing w:val="-11"/>
          <w:sz w:val="24"/>
        </w:rPr>
        <w:t xml:space="preserve"> </w:t>
      </w:r>
      <w:r>
        <w:rPr>
          <w:sz w:val="24"/>
        </w:rPr>
        <w:t>of</w:t>
      </w:r>
      <w:r>
        <w:rPr>
          <w:spacing w:val="-11"/>
          <w:sz w:val="24"/>
        </w:rPr>
        <w:t xml:space="preserve"> </w:t>
      </w:r>
      <w:r>
        <w:rPr>
          <w:sz w:val="24"/>
        </w:rPr>
        <w:t>vaccination</w:t>
      </w:r>
      <w:r>
        <w:rPr>
          <w:spacing w:val="-11"/>
          <w:sz w:val="24"/>
        </w:rPr>
        <w:t xml:space="preserve"> </w:t>
      </w:r>
      <w:r>
        <w:rPr>
          <w:sz w:val="24"/>
        </w:rPr>
        <w:t>with</w:t>
      </w:r>
      <w:r>
        <w:rPr>
          <w:spacing w:val="-11"/>
          <w:sz w:val="24"/>
        </w:rPr>
        <w:t xml:space="preserve"> </w:t>
      </w:r>
      <w:r>
        <w:rPr>
          <w:sz w:val="24"/>
        </w:rPr>
        <w:t>COVID-19 Vaccine AstraZeneca strongly outweigh the risks of adverse effects in those ≥60 years, and that vaccination is essential for this group in the context of an outbreak.</w:t>
      </w:r>
    </w:p>
    <w:p w14:paraId="34133440" w14:textId="77777777" w:rsidR="001325E9" w:rsidRDefault="00131608">
      <w:pPr>
        <w:pStyle w:val="ListParagraph"/>
        <w:numPr>
          <w:ilvl w:val="0"/>
          <w:numId w:val="26"/>
        </w:numPr>
        <w:tabs>
          <w:tab w:val="left" w:pos="1087"/>
        </w:tabs>
        <w:spacing w:before="117" w:line="271" w:lineRule="auto"/>
        <w:ind w:right="2374"/>
        <w:rPr>
          <w:sz w:val="24"/>
        </w:rPr>
      </w:pPr>
      <w:r>
        <w:rPr>
          <w:sz w:val="24"/>
        </w:rPr>
        <w:t>Every</w:t>
      </w:r>
      <w:r>
        <w:rPr>
          <w:spacing w:val="-4"/>
          <w:sz w:val="24"/>
        </w:rPr>
        <w:t xml:space="preserve"> </w:t>
      </w:r>
      <w:r>
        <w:rPr>
          <w:sz w:val="24"/>
        </w:rPr>
        <w:t>effort</w:t>
      </w:r>
      <w:r>
        <w:rPr>
          <w:spacing w:val="-4"/>
          <w:sz w:val="24"/>
        </w:rPr>
        <w:t xml:space="preserve"> </w:t>
      </w:r>
      <w:r>
        <w:rPr>
          <w:sz w:val="24"/>
        </w:rPr>
        <w:t>should</w:t>
      </w:r>
      <w:r>
        <w:rPr>
          <w:spacing w:val="-4"/>
          <w:sz w:val="24"/>
        </w:rPr>
        <w:t xml:space="preserve"> </w:t>
      </w:r>
      <w:r>
        <w:rPr>
          <w:sz w:val="24"/>
        </w:rPr>
        <w:t>be</w:t>
      </w:r>
      <w:r>
        <w:rPr>
          <w:spacing w:val="-4"/>
          <w:sz w:val="24"/>
        </w:rPr>
        <w:t xml:space="preserve"> </w:t>
      </w:r>
      <w:r>
        <w:rPr>
          <w:sz w:val="24"/>
        </w:rPr>
        <w:t>made</w:t>
      </w:r>
      <w:r>
        <w:rPr>
          <w:spacing w:val="-4"/>
          <w:sz w:val="24"/>
        </w:rPr>
        <w:t xml:space="preserve"> </w:t>
      </w:r>
      <w:r>
        <w:rPr>
          <w:sz w:val="24"/>
        </w:rPr>
        <w:t>to</w:t>
      </w:r>
      <w:r>
        <w:rPr>
          <w:spacing w:val="-4"/>
          <w:sz w:val="24"/>
        </w:rPr>
        <w:t xml:space="preserve"> </w:t>
      </w:r>
      <w:r>
        <w:rPr>
          <w:sz w:val="24"/>
        </w:rPr>
        <w:t>support</w:t>
      </w:r>
      <w:r>
        <w:rPr>
          <w:spacing w:val="-4"/>
          <w:sz w:val="24"/>
        </w:rPr>
        <w:t xml:space="preserve"> </w:t>
      </w:r>
      <w:r>
        <w:rPr>
          <w:sz w:val="24"/>
        </w:rPr>
        <w:t>vaccination</w:t>
      </w:r>
      <w:r>
        <w:rPr>
          <w:spacing w:val="-4"/>
          <w:sz w:val="24"/>
        </w:rPr>
        <w:t xml:space="preserve"> </w:t>
      </w:r>
      <w:r>
        <w:rPr>
          <w:sz w:val="24"/>
        </w:rPr>
        <w:t>of</w:t>
      </w:r>
      <w:r>
        <w:rPr>
          <w:spacing w:val="-4"/>
          <w:sz w:val="24"/>
        </w:rPr>
        <w:t xml:space="preserve"> </w:t>
      </w:r>
      <w:r>
        <w:rPr>
          <w:sz w:val="24"/>
        </w:rPr>
        <w:t>people</w:t>
      </w:r>
      <w:r>
        <w:rPr>
          <w:spacing w:val="-4"/>
          <w:sz w:val="24"/>
        </w:rPr>
        <w:t xml:space="preserve"> </w:t>
      </w:r>
      <w:r>
        <w:rPr>
          <w:sz w:val="24"/>
        </w:rPr>
        <w:t xml:space="preserve">in priority groups (e.g., older people, healthcare workers, disability and aged care workers, and those with listed medical </w:t>
      </w:r>
      <w:r>
        <w:rPr>
          <w:spacing w:val="-2"/>
          <w:sz w:val="24"/>
        </w:rPr>
        <w:t>comorbidities).</w:t>
      </w:r>
    </w:p>
    <w:p w14:paraId="34133441" w14:textId="77777777" w:rsidR="001325E9" w:rsidRDefault="00131608">
      <w:pPr>
        <w:pStyle w:val="ListParagraph"/>
        <w:numPr>
          <w:ilvl w:val="0"/>
          <w:numId w:val="26"/>
        </w:numPr>
        <w:tabs>
          <w:tab w:val="left" w:pos="1087"/>
        </w:tabs>
        <w:spacing w:before="117" w:line="271" w:lineRule="auto"/>
        <w:ind w:right="2289"/>
        <w:rPr>
          <w:sz w:val="24"/>
        </w:rPr>
      </w:pPr>
      <w:r>
        <w:rPr>
          <w:sz w:val="24"/>
        </w:rPr>
        <w:t>In the context of a COVID-19 outbreak where the supply of Comirnaty (Pfizer) is constrained, adults younger than 60 years old who do not have immediate access to Comirnaty (Pfizer) should re-assess the benefits to them and their contacts from being</w:t>
      </w:r>
      <w:r>
        <w:rPr>
          <w:spacing w:val="-10"/>
          <w:sz w:val="24"/>
        </w:rPr>
        <w:t xml:space="preserve"> </w:t>
      </w:r>
      <w:r>
        <w:rPr>
          <w:sz w:val="24"/>
        </w:rPr>
        <w:t>vaccinated</w:t>
      </w:r>
      <w:r>
        <w:rPr>
          <w:spacing w:val="-10"/>
          <w:sz w:val="24"/>
        </w:rPr>
        <w:t xml:space="preserve"> </w:t>
      </w:r>
      <w:r>
        <w:rPr>
          <w:sz w:val="24"/>
        </w:rPr>
        <w:t>with</w:t>
      </w:r>
      <w:r>
        <w:rPr>
          <w:spacing w:val="-10"/>
          <w:sz w:val="24"/>
        </w:rPr>
        <w:t xml:space="preserve"> </w:t>
      </w:r>
      <w:r>
        <w:rPr>
          <w:sz w:val="24"/>
        </w:rPr>
        <w:t>COVID-19</w:t>
      </w:r>
      <w:r>
        <w:rPr>
          <w:spacing w:val="-10"/>
          <w:sz w:val="24"/>
        </w:rPr>
        <w:t xml:space="preserve"> </w:t>
      </w:r>
      <w:r>
        <w:rPr>
          <w:sz w:val="24"/>
        </w:rPr>
        <w:t>Vaccine</w:t>
      </w:r>
      <w:r>
        <w:rPr>
          <w:spacing w:val="-10"/>
          <w:sz w:val="24"/>
        </w:rPr>
        <w:t xml:space="preserve"> </w:t>
      </w:r>
      <w:r>
        <w:rPr>
          <w:sz w:val="24"/>
        </w:rPr>
        <w:t>AstraZeneca,</w:t>
      </w:r>
      <w:r>
        <w:rPr>
          <w:spacing w:val="-10"/>
          <w:sz w:val="24"/>
        </w:rPr>
        <w:t xml:space="preserve"> </w:t>
      </w:r>
      <w:r>
        <w:rPr>
          <w:sz w:val="24"/>
        </w:rPr>
        <w:t>versus</w:t>
      </w:r>
      <w:r>
        <w:rPr>
          <w:spacing w:val="-10"/>
          <w:sz w:val="24"/>
        </w:rPr>
        <w:t xml:space="preserve"> </w:t>
      </w:r>
      <w:r>
        <w:rPr>
          <w:sz w:val="24"/>
        </w:rPr>
        <w:t>the rare risk of a serious side effect.</w:t>
      </w:r>
    </w:p>
    <w:p w14:paraId="34133442" w14:textId="77777777" w:rsidR="001325E9" w:rsidRDefault="00131608">
      <w:pPr>
        <w:pStyle w:val="ListParagraph"/>
        <w:numPr>
          <w:ilvl w:val="0"/>
          <w:numId w:val="26"/>
        </w:numPr>
        <w:tabs>
          <w:tab w:val="left" w:pos="1087"/>
        </w:tabs>
        <w:spacing w:before="116" w:line="271" w:lineRule="auto"/>
        <w:ind w:right="2530"/>
        <w:rPr>
          <w:sz w:val="24"/>
        </w:rPr>
      </w:pPr>
      <w:r>
        <w:rPr>
          <w:sz w:val="24"/>
        </w:rPr>
        <w:t>While</w:t>
      </w:r>
      <w:r>
        <w:rPr>
          <w:spacing w:val="-5"/>
          <w:sz w:val="24"/>
        </w:rPr>
        <w:t xml:space="preserve"> </w:t>
      </w:r>
      <w:r>
        <w:rPr>
          <w:sz w:val="24"/>
        </w:rPr>
        <w:t>the</w:t>
      </w:r>
      <w:r>
        <w:rPr>
          <w:spacing w:val="-5"/>
          <w:sz w:val="24"/>
        </w:rPr>
        <w:t xml:space="preserve"> </w:t>
      </w:r>
      <w:r>
        <w:rPr>
          <w:sz w:val="24"/>
        </w:rPr>
        <w:t>recommended</w:t>
      </w:r>
      <w:r>
        <w:rPr>
          <w:spacing w:val="-5"/>
          <w:sz w:val="24"/>
        </w:rPr>
        <w:t xml:space="preserve"> </w:t>
      </w:r>
      <w:r>
        <w:rPr>
          <w:sz w:val="24"/>
        </w:rPr>
        <w:t>interval</w:t>
      </w:r>
      <w:r>
        <w:rPr>
          <w:spacing w:val="-5"/>
          <w:sz w:val="24"/>
        </w:rPr>
        <w:t xml:space="preserve"> </w:t>
      </w:r>
      <w:r>
        <w:rPr>
          <w:sz w:val="24"/>
        </w:rPr>
        <w:t>between</w:t>
      </w:r>
      <w:r>
        <w:rPr>
          <w:spacing w:val="-5"/>
          <w:sz w:val="24"/>
        </w:rPr>
        <w:t xml:space="preserve"> </w:t>
      </w:r>
      <w:r>
        <w:rPr>
          <w:sz w:val="24"/>
        </w:rPr>
        <w:t>the</w:t>
      </w:r>
      <w:r>
        <w:rPr>
          <w:spacing w:val="-5"/>
          <w:sz w:val="24"/>
        </w:rPr>
        <w:t xml:space="preserve"> </w:t>
      </w:r>
      <w:r>
        <w:rPr>
          <w:sz w:val="24"/>
        </w:rPr>
        <w:t>first</w:t>
      </w:r>
      <w:r>
        <w:rPr>
          <w:spacing w:val="-5"/>
          <w:sz w:val="24"/>
        </w:rPr>
        <w:t xml:space="preserve"> </w:t>
      </w:r>
      <w:r>
        <w:rPr>
          <w:sz w:val="24"/>
        </w:rPr>
        <w:t>and</w:t>
      </w:r>
      <w:r>
        <w:rPr>
          <w:spacing w:val="-5"/>
          <w:sz w:val="24"/>
        </w:rPr>
        <w:t xml:space="preserve"> </w:t>
      </w:r>
      <w:r>
        <w:rPr>
          <w:sz w:val="24"/>
        </w:rPr>
        <w:t>second doses of COVID-19 Vaccine AstraZeneca is between 4 and 12 weeks, in outbreak situations an interval of between 4 and 8 weeks is preferred. Therefore, people in an outbreak</w:t>
      </w:r>
    </w:p>
    <w:p w14:paraId="34133443" w14:textId="77777777" w:rsidR="001325E9" w:rsidRDefault="00131608">
      <w:pPr>
        <w:pStyle w:val="BodyText"/>
        <w:spacing w:line="271" w:lineRule="auto"/>
        <w:ind w:left="1087" w:right="2268"/>
      </w:pPr>
      <w:r>
        <w:t>situation who received their first dose of COVID-19 Vaccine AstraZeneca</w:t>
      </w:r>
      <w:r>
        <w:rPr>
          <w:spacing w:val="-5"/>
        </w:rPr>
        <w:t xml:space="preserve"> </w:t>
      </w:r>
      <w:r>
        <w:t>more</w:t>
      </w:r>
      <w:r>
        <w:rPr>
          <w:spacing w:val="-5"/>
        </w:rPr>
        <w:t xml:space="preserve"> </w:t>
      </w:r>
      <w:r>
        <w:t>than</w:t>
      </w:r>
      <w:r>
        <w:rPr>
          <w:spacing w:val="-5"/>
        </w:rPr>
        <w:t xml:space="preserve"> </w:t>
      </w:r>
      <w:r>
        <w:t>4</w:t>
      </w:r>
      <w:r>
        <w:rPr>
          <w:spacing w:val="-5"/>
        </w:rPr>
        <w:t xml:space="preserve"> </w:t>
      </w:r>
      <w:r>
        <w:t>weeks</w:t>
      </w:r>
      <w:r>
        <w:rPr>
          <w:spacing w:val="-5"/>
        </w:rPr>
        <w:t xml:space="preserve"> </w:t>
      </w:r>
      <w:r>
        <w:t>ago</w:t>
      </w:r>
      <w:r>
        <w:rPr>
          <w:spacing w:val="-5"/>
        </w:rPr>
        <w:t xml:space="preserve"> </w:t>
      </w:r>
      <w:r>
        <w:t>should</w:t>
      </w:r>
      <w:r>
        <w:rPr>
          <w:spacing w:val="-5"/>
        </w:rPr>
        <w:t xml:space="preserve"> </w:t>
      </w:r>
      <w:r>
        <w:t>contact</w:t>
      </w:r>
      <w:r>
        <w:rPr>
          <w:spacing w:val="-5"/>
        </w:rPr>
        <w:t xml:space="preserve"> </w:t>
      </w:r>
      <w:r>
        <w:t>their</w:t>
      </w:r>
      <w:r>
        <w:rPr>
          <w:spacing w:val="-5"/>
        </w:rPr>
        <w:t xml:space="preserve"> </w:t>
      </w:r>
      <w:r>
        <w:t>vaccine provider to arrange their second dose as soon as possible.</w:t>
      </w:r>
      <w:r>
        <w:rPr>
          <w:spacing w:val="40"/>
        </w:rPr>
        <w:t xml:space="preserve"> </w:t>
      </w:r>
      <w:r>
        <w:t>In non-outbreak settings, the preferred interval between doses of COVID-19 Vaccine AstraZeneca remains at 12 weeks.</w:t>
      </w:r>
    </w:p>
    <w:p w14:paraId="34133444" w14:textId="77777777" w:rsidR="001325E9" w:rsidRDefault="001325E9">
      <w:pPr>
        <w:spacing w:line="271" w:lineRule="auto"/>
        <w:sectPr w:rsidR="001325E9">
          <w:pgSz w:w="11900" w:h="16840"/>
          <w:pgMar w:top="460" w:right="0" w:bottom="440" w:left="1680" w:header="269" w:footer="253" w:gutter="0"/>
          <w:cols w:space="720"/>
        </w:sectPr>
      </w:pPr>
    </w:p>
    <w:p w14:paraId="34133445" w14:textId="77777777" w:rsidR="001325E9" w:rsidRDefault="00131608">
      <w:pPr>
        <w:pStyle w:val="ListParagraph"/>
        <w:numPr>
          <w:ilvl w:val="0"/>
          <w:numId w:val="26"/>
        </w:numPr>
        <w:tabs>
          <w:tab w:val="left" w:pos="1087"/>
        </w:tabs>
        <w:spacing w:before="97" w:line="271" w:lineRule="auto"/>
        <w:ind w:right="2278"/>
        <w:rPr>
          <w:sz w:val="24"/>
        </w:rPr>
      </w:pPr>
      <w:r>
        <w:rPr>
          <w:sz w:val="24"/>
        </w:rPr>
        <w:lastRenderedPageBreak/>
        <w:t>All</w:t>
      </w:r>
      <w:r>
        <w:rPr>
          <w:spacing w:val="-9"/>
          <w:sz w:val="24"/>
        </w:rPr>
        <w:t xml:space="preserve"> </w:t>
      </w:r>
      <w:r>
        <w:rPr>
          <w:sz w:val="24"/>
        </w:rPr>
        <w:t>people</w:t>
      </w:r>
      <w:r>
        <w:rPr>
          <w:spacing w:val="-9"/>
          <w:sz w:val="24"/>
        </w:rPr>
        <w:t xml:space="preserve"> </w:t>
      </w:r>
      <w:r>
        <w:rPr>
          <w:sz w:val="24"/>
        </w:rPr>
        <w:t>who</w:t>
      </w:r>
      <w:r>
        <w:rPr>
          <w:spacing w:val="-9"/>
          <w:sz w:val="24"/>
        </w:rPr>
        <w:t xml:space="preserve"> </w:t>
      </w:r>
      <w:r>
        <w:rPr>
          <w:sz w:val="24"/>
        </w:rPr>
        <w:t>receive</w:t>
      </w:r>
      <w:r>
        <w:rPr>
          <w:spacing w:val="-9"/>
          <w:sz w:val="24"/>
        </w:rPr>
        <w:t xml:space="preserve"> </w:t>
      </w:r>
      <w:r>
        <w:rPr>
          <w:sz w:val="24"/>
        </w:rPr>
        <w:t>COVID-19</w:t>
      </w:r>
      <w:r>
        <w:rPr>
          <w:spacing w:val="-9"/>
          <w:sz w:val="24"/>
        </w:rPr>
        <w:t xml:space="preserve"> </w:t>
      </w:r>
      <w:r>
        <w:rPr>
          <w:sz w:val="24"/>
        </w:rPr>
        <w:t>Vaccine</w:t>
      </w:r>
      <w:r>
        <w:rPr>
          <w:spacing w:val="-9"/>
          <w:sz w:val="24"/>
        </w:rPr>
        <w:t xml:space="preserve"> </w:t>
      </w:r>
      <w:r>
        <w:rPr>
          <w:sz w:val="24"/>
        </w:rPr>
        <w:t>AstraZeneca</w:t>
      </w:r>
      <w:r>
        <w:rPr>
          <w:spacing w:val="-9"/>
          <w:sz w:val="24"/>
        </w:rPr>
        <w:t xml:space="preserve"> </w:t>
      </w:r>
      <w:r>
        <w:rPr>
          <w:sz w:val="24"/>
        </w:rPr>
        <w:t>should</w:t>
      </w:r>
      <w:r>
        <w:rPr>
          <w:spacing w:val="-9"/>
          <w:sz w:val="24"/>
        </w:rPr>
        <w:t xml:space="preserve"> </w:t>
      </w:r>
      <w:r>
        <w:rPr>
          <w:sz w:val="24"/>
        </w:rPr>
        <w:t>be provided with information about common and rare but</w:t>
      </w:r>
    </w:p>
    <w:p w14:paraId="34133446" w14:textId="77777777" w:rsidR="001325E9" w:rsidRDefault="00131608">
      <w:pPr>
        <w:pStyle w:val="BodyText"/>
        <w:spacing w:line="271" w:lineRule="auto"/>
        <w:ind w:left="1087" w:right="2190"/>
      </w:pPr>
      <w:r>
        <w:t>serious side effects, including the symptoms and signs of the thrombosis</w:t>
      </w:r>
      <w:r>
        <w:rPr>
          <w:spacing w:val="-7"/>
        </w:rPr>
        <w:t xml:space="preserve"> </w:t>
      </w:r>
      <w:r>
        <w:t>with</w:t>
      </w:r>
      <w:r>
        <w:rPr>
          <w:spacing w:val="-7"/>
        </w:rPr>
        <w:t xml:space="preserve"> </w:t>
      </w:r>
      <w:r>
        <w:t>thrombocytopenia</w:t>
      </w:r>
      <w:r>
        <w:rPr>
          <w:spacing w:val="-7"/>
        </w:rPr>
        <w:t xml:space="preserve"> </w:t>
      </w:r>
      <w:r>
        <w:t>syndrome</w:t>
      </w:r>
      <w:r>
        <w:rPr>
          <w:spacing w:val="-7"/>
        </w:rPr>
        <w:t xml:space="preserve"> </w:t>
      </w:r>
      <w:r>
        <w:t>(TTS).</w:t>
      </w:r>
      <w:r>
        <w:rPr>
          <w:spacing w:val="-7"/>
        </w:rPr>
        <w:t xml:space="preserve"> </w:t>
      </w:r>
      <w:r>
        <w:t>They</w:t>
      </w:r>
      <w:r>
        <w:rPr>
          <w:spacing w:val="-7"/>
        </w:rPr>
        <w:t xml:space="preserve"> </w:t>
      </w:r>
      <w:r>
        <w:t xml:space="preserve">should be advised that if they experience any signs or symptoms consistent with TTS, they should seek immediate medical </w:t>
      </w:r>
      <w:r>
        <w:rPr>
          <w:spacing w:val="-2"/>
        </w:rPr>
        <w:t>attention.</w:t>
      </w:r>
    </w:p>
    <w:p w14:paraId="34133447" w14:textId="77777777" w:rsidR="001325E9" w:rsidRDefault="00131608">
      <w:pPr>
        <w:pStyle w:val="ListParagraph"/>
        <w:numPr>
          <w:ilvl w:val="0"/>
          <w:numId w:val="26"/>
        </w:numPr>
        <w:tabs>
          <w:tab w:val="left" w:pos="1087"/>
        </w:tabs>
        <w:spacing w:before="115" w:line="271" w:lineRule="auto"/>
        <w:ind w:right="2571"/>
        <w:rPr>
          <w:sz w:val="24"/>
        </w:rPr>
      </w:pPr>
      <w:r>
        <w:rPr>
          <w:sz w:val="24"/>
        </w:rPr>
        <w:t>Any</w:t>
      </w:r>
      <w:r>
        <w:rPr>
          <w:spacing w:val="-6"/>
          <w:sz w:val="24"/>
        </w:rPr>
        <w:t xml:space="preserve"> </w:t>
      </w:r>
      <w:r>
        <w:rPr>
          <w:sz w:val="24"/>
        </w:rPr>
        <w:t>additional</w:t>
      </w:r>
      <w:r>
        <w:rPr>
          <w:spacing w:val="-6"/>
          <w:sz w:val="24"/>
        </w:rPr>
        <w:t xml:space="preserve"> </w:t>
      </w:r>
      <w:r>
        <w:rPr>
          <w:sz w:val="24"/>
        </w:rPr>
        <w:t>unallocated</w:t>
      </w:r>
      <w:r>
        <w:rPr>
          <w:spacing w:val="-6"/>
          <w:sz w:val="24"/>
        </w:rPr>
        <w:t xml:space="preserve"> </w:t>
      </w:r>
      <w:r>
        <w:rPr>
          <w:sz w:val="24"/>
        </w:rPr>
        <w:t>supplies</w:t>
      </w:r>
      <w:r>
        <w:rPr>
          <w:spacing w:val="-6"/>
          <w:sz w:val="24"/>
        </w:rPr>
        <w:t xml:space="preserve"> </w:t>
      </w:r>
      <w:r>
        <w:rPr>
          <w:sz w:val="24"/>
        </w:rPr>
        <w:t>of</w:t>
      </w:r>
      <w:r>
        <w:rPr>
          <w:spacing w:val="-6"/>
          <w:sz w:val="24"/>
        </w:rPr>
        <w:t xml:space="preserve"> </w:t>
      </w:r>
      <w:r>
        <w:rPr>
          <w:sz w:val="24"/>
        </w:rPr>
        <w:t>both</w:t>
      </w:r>
      <w:r>
        <w:rPr>
          <w:spacing w:val="-6"/>
          <w:sz w:val="24"/>
        </w:rPr>
        <w:t xml:space="preserve"> </w:t>
      </w:r>
      <w:r>
        <w:rPr>
          <w:sz w:val="24"/>
        </w:rPr>
        <w:t>Comirnaty</w:t>
      </w:r>
      <w:r>
        <w:rPr>
          <w:spacing w:val="-6"/>
          <w:sz w:val="24"/>
        </w:rPr>
        <w:t xml:space="preserve"> </w:t>
      </w:r>
      <w:r>
        <w:rPr>
          <w:sz w:val="24"/>
        </w:rPr>
        <w:t>(Pfizer) and COVID-19 Vaccine AstraZeneca should be prioritised to populations and areas of greatest risk of COVID-19.</w:t>
      </w:r>
    </w:p>
    <w:p w14:paraId="34133448" w14:textId="77777777" w:rsidR="001325E9" w:rsidRDefault="00131608">
      <w:pPr>
        <w:pStyle w:val="ListParagraph"/>
        <w:numPr>
          <w:ilvl w:val="0"/>
          <w:numId w:val="26"/>
        </w:numPr>
        <w:tabs>
          <w:tab w:val="left" w:pos="1087"/>
        </w:tabs>
        <w:spacing w:before="118" w:line="271" w:lineRule="auto"/>
        <w:ind w:right="2464"/>
        <w:rPr>
          <w:sz w:val="24"/>
        </w:rPr>
      </w:pPr>
      <w:r>
        <w:rPr>
          <w:sz w:val="24"/>
        </w:rPr>
        <w:t>Recommendations</w:t>
      </w:r>
      <w:r>
        <w:rPr>
          <w:spacing w:val="-7"/>
          <w:sz w:val="24"/>
        </w:rPr>
        <w:t xml:space="preserve"> </w:t>
      </w:r>
      <w:r>
        <w:rPr>
          <w:sz w:val="24"/>
        </w:rPr>
        <w:t>around</w:t>
      </w:r>
      <w:r>
        <w:rPr>
          <w:spacing w:val="-7"/>
          <w:sz w:val="24"/>
        </w:rPr>
        <w:t xml:space="preserve"> </w:t>
      </w:r>
      <w:r>
        <w:rPr>
          <w:sz w:val="24"/>
        </w:rPr>
        <w:t>the</w:t>
      </w:r>
      <w:r>
        <w:rPr>
          <w:spacing w:val="-7"/>
          <w:sz w:val="24"/>
        </w:rPr>
        <w:t xml:space="preserve"> </w:t>
      </w:r>
      <w:r>
        <w:rPr>
          <w:sz w:val="24"/>
        </w:rPr>
        <w:t>use</w:t>
      </w:r>
      <w:r>
        <w:rPr>
          <w:spacing w:val="-7"/>
          <w:sz w:val="24"/>
        </w:rPr>
        <w:t xml:space="preserve"> </w:t>
      </w:r>
      <w:r>
        <w:rPr>
          <w:sz w:val="24"/>
        </w:rPr>
        <w:t>of</w:t>
      </w:r>
      <w:r>
        <w:rPr>
          <w:spacing w:val="-7"/>
          <w:sz w:val="24"/>
        </w:rPr>
        <w:t xml:space="preserve"> </w:t>
      </w:r>
      <w:r>
        <w:rPr>
          <w:sz w:val="24"/>
        </w:rPr>
        <w:t>Comirnaty</w:t>
      </w:r>
      <w:r>
        <w:rPr>
          <w:spacing w:val="-7"/>
          <w:sz w:val="24"/>
        </w:rPr>
        <w:t xml:space="preserve"> </w:t>
      </w:r>
      <w:r>
        <w:rPr>
          <w:sz w:val="24"/>
        </w:rPr>
        <w:t>(Pfizer)</w:t>
      </w:r>
      <w:r>
        <w:rPr>
          <w:spacing w:val="-7"/>
          <w:sz w:val="24"/>
        </w:rPr>
        <w:t xml:space="preserve"> </w:t>
      </w:r>
      <w:r>
        <w:rPr>
          <w:sz w:val="24"/>
        </w:rPr>
        <w:t>remain unchanged in outbreak settings.</w:t>
      </w:r>
    </w:p>
    <w:p w14:paraId="34133449" w14:textId="77777777" w:rsidR="001325E9" w:rsidRDefault="001325E9">
      <w:pPr>
        <w:pStyle w:val="BodyText"/>
      </w:pPr>
    </w:p>
    <w:p w14:paraId="3413344A" w14:textId="77777777" w:rsidR="001325E9" w:rsidRDefault="001325E9">
      <w:pPr>
        <w:pStyle w:val="BodyText"/>
        <w:spacing w:before="46"/>
      </w:pPr>
    </w:p>
    <w:p w14:paraId="3413344B" w14:textId="77777777" w:rsidR="001325E9" w:rsidRDefault="00131608">
      <w:pPr>
        <w:pStyle w:val="Heading3"/>
      </w:pPr>
      <w:r>
        <w:rPr>
          <w:spacing w:val="-2"/>
        </w:rPr>
        <w:t>Background</w:t>
      </w:r>
    </w:p>
    <w:p w14:paraId="3413344C" w14:textId="77777777" w:rsidR="001325E9" w:rsidRDefault="00131608">
      <w:pPr>
        <w:pStyle w:val="BodyText"/>
        <w:spacing w:before="355" w:line="271" w:lineRule="auto"/>
        <w:ind w:left="487" w:right="2190"/>
      </w:pPr>
      <w:r>
        <w:t>Vaccination is a key public health intervention to prevent infection, transmission</w:t>
      </w:r>
      <w:r>
        <w:rPr>
          <w:spacing w:val="-1"/>
        </w:rPr>
        <w:t xml:space="preserve"> </w:t>
      </w:r>
      <w:r>
        <w:t>and</w:t>
      </w:r>
      <w:r>
        <w:rPr>
          <w:spacing w:val="-1"/>
        </w:rPr>
        <w:t xml:space="preserve"> </w:t>
      </w:r>
      <w:r>
        <w:t>severe</w:t>
      </w:r>
      <w:r>
        <w:rPr>
          <w:spacing w:val="-1"/>
        </w:rPr>
        <w:t xml:space="preserve"> </w:t>
      </w:r>
      <w:r>
        <w:t>disease.</w:t>
      </w:r>
      <w:r>
        <w:rPr>
          <w:spacing w:val="-1"/>
        </w:rPr>
        <w:t xml:space="preserve"> </w:t>
      </w:r>
      <w:r>
        <w:t>In</w:t>
      </w:r>
      <w:r>
        <w:rPr>
          <w:spacing w:val="-1"/>
        </w:rPr>
        <w:t xml:space="preserve"> </w:t>
      </w:r>
      <w:r>
        <w:t>the</w:t>
      </w:r>
      <w:r>
        <w:rPr>
          <w:spacing w:val="-1"/>
        </w:rPr>
        <w:t xml:space="preserve"> </w:t>
      </w:r>
      <w:r>
        <w:t>context</w:t>
      </w:r>
      <w:r>
        <w:rPr>
          <w:spacing w:val="-1"/>
        </w:rPr>
        <w:t xml:space="preserve"> </w:t>
      </w:r>
      <w:r>
        <w:t>of</w:t>
      </w:r>
      <w:r>
        <w:rPr>
          <w:spacing w:val="-1"/>
        </w:rPr>
        <w:t xml:space="preserve"> </w:t>
      </w:r>
      <w:r>
        <w:t>the</w:t>
      </w:r>
      <w:r>
        <w:rPr>
          <w:spacing w:val="-1"/>
        </w:rPr>
        <w:t xml:space="preserve"> </w:t>
      </w:r>
      <w:r>
        <w:t>current</w:t>
      </w:r>
      <w:r>
        <w:rPr>
          <w:spacing w:val="-1"/>
        </w:rPr>
        <w:t xml:space="preserve"> </w:t>
      </w:r>
      <w:r>
        <w:t>COVID- 19</w:t>
      </w:r>
      <w:r>
        <w:rPr>
          <w:spacing w:val="-5"/>
        </w:rPr>
        <w:t xml:space="preserve"> </w:t>
      </w:r>
      <w:r>
        <w:t>outbreak</w:t>
      </w:r>
      <w:r>
        <w:rPr>
          <w:spacing w:val="-5"/>
        </w:rPr>
        <w:t xml:space="preserve"> </w:t>
      </w:r>
      <w:r>
        <w:t>with</w:t>
      </w:r>
      <w:r>
        <w:rPr>
          <w:spacing w:val="-5"/>
        </w:rPr>
        <w:t xml:space="preserve"> </w:t>
      </w:r>
      <w:r>
        <w:t>the</w:t>
      </w:r>
      <w:r>
        <w:rPr>
          <w:spacing w:val="-5"/>
        </w:rPr>
        <w:t xml:space="preserve"> </w:t>
      </w:r>
      <w:r>
        <w:t>new</w:t>
      </w:r>
      <w:r>
        <w:rPr>
          <w:spacing w:val="-5"/>
        </w:rPr>
        <w:t xml:space="preserve"> </w:t>
      </w:r>
      <w:r>
        <w:t>more</w:t>
      </w:r>
      <w:r>
        <w:rPr>
          <w:spacing w:val="-5"/>
        </w:rPr>
        <w:t xml:space="preserve"> </w:t>
      </w:r>
      <w:r>
        <w:t>transmissible</w:t>
      </w:r>
      <w:r>
        <w:rPr>
          <w:spacing w:val="-5"/>
        </w:rPr>
        <w:t xml:space="preserve"> </w:t>
      </w:r>
      <w:r>
        <w:t>Delta</w:t>
      </w:r>
      <w:r>
        <w:rPr>
          <w:spacing w:val="-5"/>
        </w:rPr>
        <w:t xml:space="preserve"> </w:t>
      </w:r>
      <w:r>
        <w:t>(B.1.617.2)</w:t>
      </w:r>
      <w:r>
        <w:rPr>
          <w:spacing w:val="-5"/>
        </w:rPr>
        <w:t xml:space="preserve"> </w:t>
      </w:r>
      <w:r>
        <w:t>variant, ATAGI has reviewed its previous advice on the use of COVID-19 vaccines, along with new information regarding the virus. Currently in Australia, the supply of Comirnaty (Pfizer) remains constrained, while access to COVID-19 Vaccine AstraZeneca is relatively easier.</w:t>
      </w:r>
    </w:p>
    <w:p w14:paraId="3413344D" w14:textId="77777777" w:rsidR="001325E9" w:rsidRDefault="001325E9">
      <w:pPr>
        <w:pStyle w:val="BodyText"/>
        <w:spacing w:before="7"/>
      </w:pPr>
    </w:p>
    <w:p w14:paraId="3413344E" w14:textId="77777777" w:rsidR="001325E9" w:rsidRDefault="00131608">
      <w:pPr>
        <w:pStyle w:val="BodyText"/>
        <w:spacing w:line="360" w:lineRule="exact"/>
        <w:ind w:left="487" w:right="2243"/>
      </w:pPr>
      <w:r>
        <w:t>The Delta variant is more infectious than other strains of SARS-CoV-2. It is unclear if the Delta variant causes more severe disease. Some countries have reported that infections with this variant are associated with higher risk of hospitalisation, need of intensive care, and death, even after differences in age or other factors are accounted for.</w:t>
      </w:r>
      <w:r>
        <w:rPr>
          <w:position w:val="10"/>
          <w:sz w:val="21"/>
        </w:rPr>
        <w:t xml:space="preserve">2,3 </w:t>
      </w:r>
      <w:r>
        <w:t>In Australia, more infections in the community means that there will be more people with COVID-19 requiring hospitalisations and intensive care unit (ICU) admissions. In addition, the effectiveness of vaccination against infection with a single dose of COVID-19 vaccine, either Comirnaty (Pfizer) or COVID-19 Vaccine AstraZeneca is notably lower against</w:t>
      </w:r>
      <w:r>
        <w:rPr>
          <w:spacing w:val="-4"/>
        </w:rPr>
        <w:t xml:space="preserve"> </w:t>
      </w:r>
      <w:r>
        <w:t>infections</w:t>
      </w:r>
      <w:r>
        <w:rPr>
          <w:spacing w:val="-4"/>
        </w:rPr>
        <w:t xml:space="preserve"> </w:t>
      </w:r>
      <w:r>
        <w:t>with</w:t>
      </w:r>
      <w:r>
        <w:rPr>
          <w:spacing w:val="-4"/>
        </w:rPr>
        <w:t xml:space="preserve"> </w:t>
      </w:r>
      <w:r>
        <w:t>the</w:t>
      </w:r>
      <w:r>
        <w:rPr>
          <w:spacing w:val="-4"/>
        </w:rPr>
        <w:t xml:space="preserve"> </w:t>
      </w:r>
      <w:r>
        <w:t>Delta</w:t>
      </w:r>
      <w:r>
        <w:rPr>
          <w:spacing w:val="-4"/>
        </w:rPr>
        <w:t xml:space="preserve"> </w:t>
      </w:r>
      <w:r>
        <w:t>variant</w:t>
      </w:r>
      <w:r>
        <w:rPr>
          <w:spacing w:val="-4"/>
        </w:rPr>
        <w:t xml:space="preserve"> </w:t>
      </w:r>
      <w:r>
        <w:t>compared</w:t>
      </w:r>
      <w:r>
        <w:rPr>
          <w:spacing w:val="-4"/>
        </w:rPr>
        <w:t xml:space="preserve"> </w:t>
      </w:r>
      <w:r>
        <w:t>with</w:t>
      </w:r>
      <w:r>
        <w:rPr>
          <w:spacing w:val="-4"/>
        </w:rPr>
        <w:t xml:space="preserve"> </w:t>
      </w:r>
      <w:r>
        <w:t>other</w:t>
      </w:r>
      <w:r>
        <w:rPr>
          <w:spacing w:val="-4"/>
        </w:rPr>
        <w:t xml:space="preserve"> </w:t>
      </w:r>
      <w:r>
        <w:t>strains.</w:t>
      </w:r>
      <w:r>
        <w:rPr>
          <w:spacing w:val="-4"/>
        </w:rPr>
        <w:t xml:space="preserve"> </w:t>
      </w:r>
      <w:r>
        <w:t>A two-dose course of vaccination offers optimal protection against both infection and hospi</w:t>
      </w:r>
      <w:r>
        <w:t>talisation.</w:t>
      </w:r>
    </w:p>
    <w:p w14:paraId="3413344F" w14:textId="77777777" w:rsidR="001325E9" w:rsidRDefault="001325E9">
      <w:pPr>
        <w:spacing w:line="360" w:lineRule="exact"/>
        <w:sectPr w:rsidR="001325E9">
          <w:pgSz w:w="11900" w:h="16840"/>
          <w:pgMar w:top="460" w:right="0" w:bottom="440" w:left="1680" w:header="269" w:footer="253" w:gutter="0"/>
          <w:cols w:space="720"/>
        </w:sectPr>
      </w:pPr>
    </w:p>
    <w:p w14:paraId="34133450" w14:textId="77777777" w:rsidR="001325E9" w:rsidRDefault="00131608">
      <w:pPr>
        <w:pStyle w:val="Heading3"/>
        <w:spacing w:before="94" w:line="225" w:lineRule="auto"/>
        <w:ind w:right="2190"/>
      </w:pPr>
      <w:r>
        <w:lastRenderedPageBreak/>
        <w:t>Benefits and risks of COVID-19 Vaccine</w:t>
      </w:r>
      <w:r>
        <w:rPr>
          <w:spacing w:val="-25"/>
        </w:rPr>
        <w:t xml:space="preserve"> </w:t>
      </w:r>
      <w:r>
        <w:t>AstraZeneca</w:t>
      </w:r>
      <w:r>
        <w:rPr>
          <w:spacing w:val="-25"/>
        </w:rPr>
        <w:t xml:space="preserve"> </w:t>
      </w:r>
      <w:r>
        <w:t>in</w:t>
      </w:r>
      <w:r>
        <w:rPr>
          <w:spacing w:val="-25"/>
        </w:rPr>
        <w:t xml:space="preserve"> </w:t>
      </w:r>
      <w:r>
        <w:t xml:space="preserve">outbreak </w:t>
      </w:r>
      <w:r>
        <w:rPr>
          <w:spacing w:val="-2"/>
        </w:rPr>
        <w:t>situations</w:t>
      </w:r>
    </w:p>
    <w:p w14:paraId="34133451" w14:textId="77777777" w:rsidR="001325E9" w:rsidRDefault="00131608">
      <w:pPr>
        <w:pStyle w:val="BodyText"/>
        <w:spacing w:before="362" w:line="271" w:lineRule="auto"/>
        <w:ind w:left="487" w:right="2190"/>
      </w:pPr>
      <w:r>
        <w:t>The benefits to the individual of being vaccinated include avoiding severe COVID-19 outcomes, such as hospitalisation, intensive care unit admission and death, as well as chronic post-COVID-19 conditions ('long</w:t>
      </w:r>
      <w:r>
        <w:rPr>
          <w:spacing w:val="-6"/>
        </w:rPr>
        <w:t xml:space="preserve"> </w:t>
      </w:r>
      <w:r>
        <w:t>COVID').</w:t>
      </w:r>
      <w:r>
        <w:rPr>
          <w:spacing w:val="-6"/>
        </w:rPr>
        <w:t xml:space="preserve"> </w:t>
      </w:r>
      <w:r>
        <w:t>Other</w:t>
      </w:r>
      <w:r>
        <w:rPr>
          <w:spacing w:val="-6"/>
        </w:rPr>
        <w:t xml:space="preserve"> </w:t>
      </w:r>
      <w:r>
        <w:t>benefits</w:t>
      </w:r>
      <w:r>
        <w:rPr>
          <w:spacing w:val="-6"/>
        </w:rPr>
        <w:t xml:space="preserve"> </w:t>
      </w:r>
      <w:r>
        <w:t>of</w:t>
      </w:r>
      <w:r>
        <w:rPr>
          <w:spacing w:val="-6"/>
        </w:rPr>
        <w:t xml:space="preserve"> </w:t>
      </w:r>
      <w:r>
        <w:t>vaccination</w:t>
      </w:r>
      <w:r>
        <w:rPr>
          <w:spacing w:val="-6"/>
        </w:rPr>
        <w:t xml:space="preserve"> </w:t>
      </w:r>
      <w:r>
        <w:t>including</w:t>
      </w:r>
      <w:r>
        <w:rPr>
          <w:spacing w:val="-6"/>
        </w:rPr>
        <w:t xml:space="preserve"> </w:t>
      </w:r>
      <w:r>
        <w:t>reducing</w:t>
      </w:r>
      <w:r>
        <w:rPr>
          <w:spacing w:val="-6"/>
        </w:rPr>
        <w:t xml:space="preserve"> </w:t>
      </w:r>
      <w:r>
        <w:t>the</w:t>
      </w:r>
      <w:r>
        <w:rPr>
          <w:spacing w:val="-6"/>
        </w:rPr>
        <w:t xml:space="preserve"> </w:t>
      </w:r>
      <w:r>
        <w:t>risk of</w:t>
      </w:r>
      <w:r>
        <w:rPr>
          <w:spacing w:val="-2"/>
        </w:rPr>
        <w:t xml:space="preserve"> </w:t>
      </w:r>
      <w:r>
        <w:t>passing</w:t>
      </w:r>
      <w:r>
        <w:rPr>
          <w:spacing w:val="-2"/>
        </w:rPr>
        <w:t xml:space="preserve"> </w:t>
      </w:r>
      <w:r>
        <w:t>the</w:t>
      </w:r>
      <w:r>
        <w:rPr>
          <w:spacing w:val="-2"/>
        </w:rPr>
        <w:t xml:space="preserve"> </w:t>
      </w:r>
      <w:r>
        <w:t>virus</w:t>
      </w:r>
      <w:r>
        <w:rPr>
          <w:spacing w:val="-2"/>
        </w:rPr>
        <w:t xml:space="preserve"> </w:t>
      </w:r>
      <w:r>
        <w:t>to</w:t>
      </w:r>
      <w:r>
        <w:rPr>
          <w:spacing w:val="-2"/>
        </w:rPr>
        <w:t xml:space="preserve"> </w:t>
      </w:r>
      <w:r>
        <w:t>close</w:t>
      </w:r>
      <w:r>
        <w:rPr>
          <w:spacing w:val="-2"/>
        </w:rPr>
        <w:t xml:space="preserve"> </w:t>
      </w:r>
      <w:r>
        <w:t>contacts</w:t>
      </w:r>
      <w:r>
        <w:rPr>
          <w:spacing w:val="-2"/>
        </w:rPr>
        <w:t xml:space="preserve"> </w:t>
      </w:r>
      <w:r>
        <w:t>including</w:t>
      </w:r>
      <w:r>
        <w:rPr>
          <w:spacing w:val="-2"/>
        </w:rPr>
        <w:t xml:space="preserve"> </w:t>
      </w:r>
      <w:r>
        <w:t>family,</w:t>
      </w:r>
      <w:r>
        <w:rPr>
          <w:spacing w:val="-2"/>
        </w:rPr>
        <w:t xml:space="preserve"> </w:t>
      </w:r>
      <w:r>
        <w:t>friends</w:t>
      </w:r>
      <w:r>
        <w:rPr>
          <w:spacing w:val="-2"/>
        </w:rPr>
        <w:t xml:space="preserve"> </w:t>
      </w:r>
      <w:r>
        <w:t>and</w:t>
      </w:r>
      <w:r>
        <w:rPr>
          <w:spacing w:val="-2"/>
        </w:rPr>
        <w:t xml:space="preserve"> </w:t>
      </w:r>
      <w:r>
        <w:t>work colleagues, and the potential to help reduce community spread of the virus. In outbreak settings, the benefits of COVID-19 Vaccine AstraZeneca are increased compared with non-outbreak settings.</w:t>
      </w:r>
    </w:p>
    <w:p w14:paraId="34133452" w14:textId="77777777" w:rsidR="001325E9" w:rsidRDefault="00131608">
      <w:pPr>
        <w:pStyle w:val="BodyText"/>
        <w:spacing w:line="271" w:lineRule="auto"/>
        <w:ind w:left="487" w:right="2190"/>
      </w:pPr>
      <w:r>
        <w:t>When</w:t>
      </w:r>
      <w:r>
        <w:rPr>
          <w:spacing w:val="-3"/>
        </w:rPr>
        <w:t xml:space="preserve"> </w:t>
      </w:r>
      <w:r>
        <w:t>the</w:t>
      </w:r>
      <w:r>
        <w:rPr>
          <w:spacing w:val="-3"/>
        </w:rPr>
        <w:t xml:space="preserve"> </w:t>
      </w:r>
      <w:r>
        <w:t>virus</w:t>
      </w:r>
      <w:r>
        <w:rPr>
          <w:spacing w:val="-3"/>
        </w:rPr>
        <w:t xml:space="preserve"> </w:t>
      </w:r>
      <w:r>
        <w:t>is</w:t>
      </w:r>
      <w:r>
        <w:rPr>
          <w:spacing w:val="-3"/>
        </w:rPr>
        <w:t xml:space="preserve"> </w:t>
      </w:r>
      <w:r>
        <w:t>spreading</w:t>
      </w:r>
      <w:r>
        <w:rPr>
          <w:spacing w:val="-3"/>
        </w:rPr>
        <w:t xml:space="preserve"> </w:t>
      </w:r>
      <w:r>
        <w:t>in</w:t>
      </w:r>
      <w:r>
        <w:rPr>
          <w:spacing w:val="-3"/>
        </w:rPr>
        <w:t xml:space="preserve"> </w:t>
      </w:r>
      <w:r>
        <w:t>the</w:t>
      </w:r>
      <w:r>
        <w:rPr>
          <w:spacing w:val="-3"/>
        </w:rPr>
        <w:t xml:space="preserve"> </w:t>
      </w:r>
      <w:r>
        <w:t>community</w:t>
      </w:r>
      <w:r>
        <w:rPr>
          <w:spacing w:val="-3"/>
        </w:rPr>
        <w:t xml:space="preserve"> </w:t>
      </w:r>
      <w:r>
        <w:t>it</w:t>
      </w:r>
      <w:r>
        <w:rPr>
          <w:spacing w:val="-3"/>
        </w:rPr>
        <w:t xml:space="preserve"> </w:t>
      </w:r>
      <w:r>
        <w:t>is</w:t>
      </w:r>
      <w:r>
        <w:rPr>
          <w:spacing w:val="-3"/>
        </w:rPr>
        <w:t xml:space="preserve"> </w:t>
      </w:r>
      <w:r>
        <w:t>critical</w:t>
      </w:r>
      <w:r>
        <w:rPr>
          <w:spacing w:val="-3"/>
        </w:rPr>
        <w:t xml:space="preserve"> </w:t>
      </w:r>
      <w:r>
        <w:t>that</w:t>
      </w:r>
      <w:r>
        <w:rPr>
          <w:spacing w:val="-3"/>
        </w:rPr>
        <w:t xml:space="preserve"> </w:t>
      </w:r>
      <w:r>
        <w:t>as</w:t>
      </w:r>
      <w:r>
        <w:rPr>
          <w:spacing w:val="-3"/>
        </w:rPr>
        <w:t xml:space="preserve"> </w:t>
      </w:r>
      <w:r>
        <w:t>many people as possible are vaccinated as quickly as possible.</w:t>
      </w:r>
    </w:p>
    <w:p w14:paraId="34133453" w14:textId="77777777" w:rsidR="001325E9" w:rsidRDefault="001325E9">
      <w:pPr>
        <w:pStyle w:val="BodyText"/>
        <w:spacing w:before="34"/>
      </w:pPr>
    </w:p>
    <w:p w14:paraId="34133454" w14:textId="77777777" w:rsidR="001325E9" w:rsidRDefault="00131608">
      <w:pPr>
        <w:pStyle w:val="BodyText"/>
        <w:spacing w:line="271" w:lineRule="auto"/>
        <w:ind w:left="487" w:right="2190"/>
      </w:pPr>
      <w:r>
        <w:t>In both outbreak and non-outbreak situations, ATAGI considers the benefits</w:t>
      </w:r>
      <w:r>
        <w:rPr>
          <w:spacing w:val="-5"/>
        </w:rPr>
        <w:t xml:space="preserve"> </w:t>
      </w:r>
      <w:r>
        <w:t>of</w:t>
      </w:r>
      <w:r>
        <w:rPr>
          <w:spacing w:val="-5"/>
        </w:rPr>
        <w:t xml:space="preserve"> </w:t>
      </w:r>
      <w:r>
        <w:t>COVID-19</w:t>
      </w:r>
      <w:r>
        <w:rPr>
          <w:spacing w:val="-5"/>
        </w:rPr>
        <w:t xml:space="preserve"> </w:t>
      </w:r>
      <w:r>
        <w:t>prevention</w:t>
      </w:r>
      <w:r>
        <w:rPr>
          <w:spacing w:val="-5"/>
        </w:rPr>
        <w:t xml:space="preserve"> </w:t>
      </w:r>
      <w:r>
        <w:t>to</w:t>
      </w:r>
      <w:r>
        <w:rPr>
          <w:spacing w:val="-5"/>
        </w:rPr>
        <w:t xml:space="preserve"> </w:t>
      </w:r>
      <w:r>
        <w:t>outweigh</w:t>
      </w:r>
      <w:r>
        <w:rPr>
          <w:spacing w:val="-5"/>
        </w:rPr>
        <w:t xml:space="preserve"> </w:t>
      </w:r>
      <w:r>
        <w:t>the</w:t>
      </w:r>
      <w:r>
        <w:rPr>
          <w:spacing w:val="-5"/>
        </w:rPr>
        <w:t xml:space="preserve"> </w:t>
      </w:r>
      <w:r>
        <w:t>small</w:t>
      </w:r>
      <w:r>
        <w:rPr>
          <w:spacing w:val="-5"/>
        </w:rPr>
        <w:t xml:space="preserve"> </w:t>
      </w:r>
      <w:r>
        <w:t>risk</w:t>
      </w:r>
      <w:r>
        <w:rPr>
          <w:spacing w:val="-5"/>
        </w:rPr>
        <w:t xml:space="preserve"> </w:t>
      </w:r>
      <w:r>
        <w:t>of</w:t>
      </w:r>
      <w:r>
        <w:rPr>
          <w:spacing w:val="-5"/>
        </w:rPr>
        <w:t xml:space="preserve"> </w:t>
      </w:r>
      <w:r>
        <w:t>adverse events including TTS in those 60 years or older. ATAGI therefore reinforces the benefits of vaccination with COVID-19 Vaccine AstraZeneca in these individuals.</w:t>
      </w:r>
    </w:p>
    <w:p w14:paraId="34133455" w14:textId="77777777" w:rsidR="001325E9" w:rsidRDefault="001325E9">
      <w:pPr>
        <w:pStyle w:val="BodyText"/>
        <w:spacing w:before="8"/>
      </w:pPr>
    </w:p>
    <w:p w14:paraId="34133456" w14:textId="77777777" w:rsidR="001325E9" w:rsidRDefault="00131608">
      <w:pPr>
        <w:pStyle w:val="BodyText"/>
        <w:spacing w:line="360" w:lineRule="exact"/>
        <w:ind w:left="487" w:right="2198"/>
      </w:pPr>
      <w:r>
        <w:t>In outbreak settings, such as that currently occurring in Sydney, the benefits of vaccination are greater.</w:t>
      </w:r>
      <w:r>
        <w:rPr>
          <w:spacing w:val="40"/>
        </w:rPr>
        <w:t xml:space="preserve"> </w:t>
      </w:r>
      <w:r>
        <w:t>Given the changes to the risk- benefit</w:t>
      </w:r>
      <w:r>
        <w:rPr>
          <w:spacing w:val="-8"/>
        </w:rPr>
        <w:t xml:space="preserve"> </w:t>
      </w:r>
      <w:r>
        <w:t>equation,</w:t>
      </w:r>
      <w:r>
        <w:rPr>
          <w:spacing w:val="-8"/>
        </w:rPr>
        <w:t xml:space="preserve"> </w:t>
      </w:r>
      <w:r>
        <w:t>ATAGI</w:t>
      </w:r>
      <w:r>
        <w:rPr>
          <w:spacing w:val="-8"/>
        </w:rPr>
        <w:t xml:space="preserve"> </w:t>
      </w:r>
      <w:r>
        <w:t>recommends</w:t>
      </w:r>
      <w:r>
        <w:rPr>
          <w:spacing w:val="-8"/>
        </w:rPr>
        <w:t xml:space="preserve"> </w:t>
      </w:r>
      <w:r>
        <w:t>adults</w:t>
      </w:r>
      <w:r>
        <w:rPr>
          <w:spacing w:val="-8"/>
        </w:rPr>
        <w:t xml:space="preserve"> </w:t>
      </w:r>
      <w:r>
        <w:t>under</w:t>
      </w:r>
      <w:r>
        <w:rPr>
          <w:spacing w:val="-8"/>
        </w:rPr>
        <w:t xml:space="preserve"> </w:t>
      </w:r>
      <w:r>
        <w:t>60</w:t>
      </w:r>
      <w:r>
        <w:rPr>
          <w:spacing w:val="-8"/>
        </w:rPr>
        <w:t xml:space="preserve"> </w:t>
      </w:r>
      <w:r>
        <w:t>years</w:t>
      </w:r>
      <w:r>
        <w:rPr>
          <w:spacing w:val="-8"/>
        </w:rPr>
        <w:t xml:space="preserve"> </w:t>
      </w:r>
      <w:r>
        <w:t>who</w:t>
      </w:r>
      <w:r>
        <w:rPr>
          <w:spacing w:val="-8"/>
        </w:rPr>
        <w:t xml:space="preserve"> </w:t>
      </w:r>
      <w:r>
        <w:t>do</w:t>
      </w:r>
      <w:r>
        <w:rPr>
          <w:spacing w:val="-8"/>
        </w:rPr>
        <w:t xml:space="preserve"> </w:t>
      </w:r>
      <w:r>
        <w:t xml:space="preserve">not have immediate access to Comirnaty (Pfizer) should re-assess the need for vaccination with AstraZeneca given these greater benefits. This changing </w:t>
      </w:r>
      <w:hyperlink r:id="rId170">
        <w:r>
          <w:rPr>
            <w:u w:val="single"/>
          </w:rPr>
          <w:t>risk-benefit</w:t>
        </w:r>
      </w:hyperlink>
      <w:r>
        <w:t xml:space="preserve"> balance is illustrated in previously published scenarios.</w:t>
      </w:r>
      <w:r>
        <w:rPr>
          <w:position w:val="10"/>
          <w:sz w:val="21"/>
        </w:rPr>
        <w:t xml:space="preserve">4 </w:t>
      </w:r>
      <w:r>
        <w:t>For context, the current cumulative risk of COVID-19 for residents of Sydney to 11 July 2021 is approximately 10 per 100,000 and is increasing by 2 additional cases per 100,000 per day. Although overall this is comparable to the Australian first wave (cumulative incidence 29 per 100,000), the ongoing risk would be considerably greater in some parts of Sydney and for specific populations. For example, in Fairfield Local Government Area, the cumulati</w:t>
      </w:r>
      <w:r>
        <w:t>ve risk to</w:t>
      </w:r>
      <w:r>
        <w:rPr>
          <w:spacing w:val="40"/>
        </w:rPr>
        <w:t xml:space="preserve"> </w:t>
      </w:r>
      <w:r>
        <w:t>date is &gt;100 per 100,000 and has increased by &gt;10 cases per 100,000 per day in the past week.</w:t>
      </w:r>
    </w:p>
    <w:p w14:paraId="34133457" w14:textId="77777777" w:rsidR="001325E9" w:rsidRDefault="001325E9">
      <w:pPr>
        <w:pStyle w:val="BodyText"/>
        <w:spacing w:before="41"/>
      </w:pPr>
    </w:p>
    <w:p w14:paraId="34133458" w14:textId="77777777" w:rsidR="001325E9" w:rsidRDefault="00131608">
      <w:pPr>
        <w:pStyle w:val="BodyText"/>
        <w:spacing w:line="360" w:lineRule="exact"/>
        <w:ind w:left="487" w:right="2170"/>
      </w:pPr>
      <w:r>
        <w:t>COVID-19</w:t>
      </w:r>
      <w:r>
        <w:rPr>
          <w:spacing w:val="-8"/>
        </w:rPr>
        <w:t xml:space="preserve"> </w:t>
      </w:r>
      <w:r>
        <w:t>Vaccine</w:t>
      </w:r>
      <w:r>
        <w:rPr>
          <w:spacing w:val="-8"/>
        </w:rPr>
        <w:t xml:space="preserve"> </w:t>
      </w:r>
      <w:r>
        <w:t>AstraZeneca</w:t>
      </w:r>
      <w:r>
        <w:rPr>
          <w:spacing w:val="-8"/>
        </w:rPr>
        <w:t xml:space="preserve"> </w:t>
      </w:r>
      <w:r>
        <w:t>is</w:t>
      </w:r>
      <w:r>
        <w:rPr>
          <w:spacing w:val="-8"/>
        </w:rPr>
        <w:t xml:space="preserve"> </w:t>
      </w:r>
      <w:r>
        <w:t>associated</w:t>
      </w:r>
      <w:r>
        <w:rPr>
          <w:spacing w:val="-8"/>
        </w:rPr>
        <w:t xml:space="preserve"> </w:t>
      </w:r>
      <w:r>
        <w:t>with</w:t>
      </w:r>
      <w:r>
        <w:rPr>
          <w:spacing w:val="-8"/>
        </w:rPr>
        <w:t xml:space="preserve"> </w:t>
      </w:r>
      <w:r>
        <w:t>a</w:t>
      </w:r>
      <w:r>
        <w:rPr>
          <w:spacing w:val="-8"/>
        </w:rPr>
        <w:t xml:space="preserve"> </w:t>
      </w:r>
      <w:r>
        <w:t>small</w:t>
      </w:r>
      <w:r>
        <w:rPr>
          <w:spacing w:val="-8"/>
        </w:rPr>
        <w:t xml:space="preserve"> </w:t>
      </w:r>
      <w:r>
        <w:t>but</w:t>
      </w:r>
      <w:r>
        <w:rPr>
          <w:spacing w:val="-8"/>
        </w:rPr>
        <w:t xml:space="preserve"> </w:t>
      </w:r>
      <w:r>
        <w:t>significant risk of adverse events following immunisation. The most important of these is TTS, a rare but potentially serious adverse event.</w:t>
      </w:r>
      <w:r>
        <w:rPr>
          <w:position w:val="10"/>
          <w:sz w:val="21"/>
        </w:rPr>
        <w:t xml:space="preserve">5 </w:t>
      </w:r>
      <w:r>
        <w:t>ATAGI has previously advised that it is important to: a) weigh up the benefits of</w:t>
      </w:r>
    </w:p>
    <w:p w14:paraId="34133459" w14:textId="77777777" w:rsidR="001325E9" w:rsidRDefault="001325E9">
      <w:pPr>
        <w:spacing w:line="360" w:lineRule="exact"/>
        <w:sectPr w:rsidR="001325E9">
          <w:pgSz w:w="11900" w:h="16840"/>
          <w:pgMar w:top="460" w:right="0" w:bottom="440" w:left="1680" w:header="269" w:footer="253" w:gutter="0"/>
          <w:cols w:space="720"/>
        </w:sectPr>
      </w:pPr>
    </w:p>
    <w:p w14:paraId="3413345A" w14:textId="77777777" w:rsidR="001325E9" w:rsidRDefault="00131608">
      <w:pPr>
        <w:pStyle w:val="BodyText"/>
        <w:spacing w:before="68" w:line="360" w:lineRule="exact"/>
        <w:ind w:left="487" w:right="2190"/>
        <w:rPr>
          <w:sz w:val="21"/>
        </w:rPr>
      </w:pPr>
      <w:r>
        <w:lastRenderedPageBreak/>
        <w:t>vaccination,</w:t>
      </w:r>
      <w:r>
        <w:rPr>
          <w:spacing w:val="-5"/>
        </w:rPr>
        <w:t xml:space="preserve"> </w:t>
      </w:r>
      <w:r>
        <w:t>when</w:t>
      </w:r>
      <w:r>
        <w:rPr>
          <w:spacing w:val="-5"/>
        </w:rPr>
        <w:t xml:space="preserve"> </w:t>
      </w:r>
      <w:r>
        <w:t>compared</w:t>
      </w:r>
      <w:r>
        <w:rPr>
          <w:spacing w:val="-5"/>
        </w:rPr>
        <w:t xml:space="preserve"> </w:t>
      </w:r>
      <w:r>
        <w:t>with</w:t>
      </w:r>
      <w:r>
        <w:rPr>
          <w:spacing w:val="-5"/>
        </w:rPr>
        <w:t xml:space="preserve"> </w:t>
      </w:r>
      <w:r>
        <w:t>the</w:t>
      </w:r>
      <w:r>
        <w:rPr>
          <w:spacing w:val="-5"/>
        </w:rPr>
        <w:t xml:space="preserve"> </w:t>
      </w:r>
      <w:r>
        <w:t>risks</w:t>
      </w:r>
      <w:r>
        <w:rPr>
          <w:spacing w:val="-5"/>
        </w:rPr>
        <w:t xml:space="preserve"> </w:t>
      </w:r>
      <w:r>
        <w:t>of</w:t>
      </w:r>
      <w:r>
        <w:rPr>
          <w:spacing w:val="-5"/>
        </w:rPr>
        <w:t xml:space="preserve"> </w:t>
      </w:r>
      <w:r>
        <w:t>harm</w:t>
      </w:r>
      <w:r>
        <w:rPr>
          <w:spacing w:val="-5"/>
        </w:rPr>
        <w:t xml:space="preserve"> </w:t>
      </w:r>
      <w:r>
        <w:t>of</w:t>
      </w:r>
      <w:r>
        <w:rPr>
          <w:spacing w:val="-5"/>
        </w:rPr>
        <w:t xml:space="preserve"> </w:t>
      </w:r>
      <w:r>
        <w:t>TTS</w:t>
      </w:r>
      <w:r>
        <w:rPr>
          <w:spacing w:val="-5"/>
        </w:rPr>
        <w:t xml:space="preserve"> </w:t>
      </w:r>
      <w:r>
        <w:t>from</w:t>
      </w:r>
      <w:r>
        <w:rPr>
          <w:spacing w:val="-5"/>
        </w:rPr>
        <w:t xml:space="preserve"> </w:t>
      </w:r>
      <w:r>
        <w:t>COVID- 19 Vaccine AstraZeneca and b) be aware of the symptoms and signs of TTS</w:t>
      </w:r>
      <w:r>
        <w:rPr>
          <w:spacing w:val="-2"/>
        </w:rPr>
        <w:t xml:space="preserve"> </w:t>
      </w:r>
      <w:r>
        <w:t>in</w:t>
      </w:r>
      <w:r>
        <w:rPr>
          <w:spacing w:val="-2"/>
        </w:rPr>
        <w:t xml:space="preserve"> </w:t>
      </w:r>
      <w:r>
        <w:t>order</w:t>
      </w:r>
      <w:r>
        <w:rPr>
          <w:spacing w:val="-2"/>
        </w:rPr>
        <w:t xml:space="preserve"> </w:t>
      </w:r>
      <w:r>
        <w:t>to</w:t>
      </w:r>
      <w:r>
        <w:rPr>
          <w:spacing w:val="-2"/>
        </w:rPr>
        <w:t xml:space="preserve"> </w:t>
      </w:r>
      <w:r>
        <w:t>get</w:t>
      </w:r>
      <w:r>
        <w:rPr>
          <w:spacing w:val="-2"/>
        </w:rPr>
        <w:t xml:space="preserve"> </w:t>
      </w:r>
      <w:r>
        <w:t>prompt</w:t>
      </w:r>
      <w:r>
        <w:rPr>
          <w:spacing w:val="-2"/>
        </w:rPr>
        <w:t xml:space="preserve"> </w:t>
      </w:r>
      <w:r>
        <w:t>and</w:t>
      </w:r>
      <w:r>
        <w:rPr>
          <w:spacing w:val="-2"/>
        </w:rPr>
        <w:t xml:space="preserve"> </w:t>
      </w:r>
      <w:r>
        <w:t>effective</w:t>
      </w:r>
      <w:r>
        <w:rPr>
          <w:spacing w:val="-2"/>
        </w:rPr>
        <w:t xml:space="preserve"> </w:t>
      </w:r>
      <w:r>
        <w:t>treatment</w:t>
      </w:r>
      <w:r>
        <w:rPr>
          <w:spacing w:val="-2"/>
        </w:rPr>
        <w:t xml:space="preserve"> </w:t>
      </w:r>
      <w:r>
        <w:t>in</w:t>
      </w:r>
      <w:r>
        <w:rPr>
          <w:spacing w:val="-2"/>
        </w:rPr>
        <w:t xml:space="preserve"> </w:t>
      </w:r>
      <w:r>
        <w:t>the</w:t>
      </w:r>
      <w:r>
        <w:rPr>
          <w:spacing w:val="-2"/>
        </w:rPr>
        <w:t xml:space="preserve"> </w:t>
      </w:r>
      <w:r>
        <w:t>rare</w:t>
      </w:r>
      <w:r>
        <w:rPr>
          <w:spacing w:val="-2"/>
        </w:rPr>
        <w:t xml:space="preserve"> </w:t>
      </w:r>
      <w:r>
        <w:t>situation that TTS occurs. The latest cumulative estimates of the rates of TTS by age group, and a discussion of the spectrum of severity of TTS are available in the ATAGI update following weekly COVID-19 meeting – 7 July</w:t>
      </w:r>
      <w:r>
        <w:rPr>
          <w:spacing w:val="-4"/>
        </w:rPr>
        <w:t xml:space="preserve"> </w:t>
      </w:r>
      <w:r>
        <w:t>2021</w:t>
      </w:r>
      <w:r>
        <w:rPr>
          <w:spacing w:val="-4"/>
        </w:rPr>
        <w:t xml:space="preserve"> </w:t>
      </w:r>
      <w:r>
        <w:t>and</w:t>
      </w:r>
      <w:r>
        <w:rPr>
          <w:spacing w:val="-4"/>
        </w:rPr>
        <w:t xml:space="preserve"> </w:t>
      </w:r>
      <w:r>
        <w:t>the</w:t>
      </w:r>
      <w:r>
        <w:rPr>
          <w:spacing w:val="-4"/>
        </w:rPr>
        <w:t xml:space="preserve"> </w:t>
      </w:r>
      <w:r>
        <w:t>Therapeutic</w:t>
      </w:r>
      <w:r>
        <w:rPr>
          <w:spacing w:val="-4"/>
        </w:rPr>
        <w:t xml:space="preserve"> </w:t>
      </w:r>
      <w:r>
        <w:t>Goods</w:t>
      </w:r>
      <w:r>
        <w:rPr>
          <w:spacing w:val="-4"/>
        </w:rPr>
        <w:t xml:space="preserve"> </w:t>
      </w:r>
      <w:r>
        <w:t>Administration</w:t>
      </w:r>
      <w:r>
        <w:rPr>
          <w:spacing w:val="-4"/>
        </w:rPr>
        <w:t xml:space="preserve"> </w:t>
      </w:r>
      <w:r>
        <w:t>COVID-19</w:t>
      </w:r>
      <w:r>
        <w:rPr>
          <w:spacing w:val="-4"/>
        </w:rPr>
        <w:t xml:space="preserve"> </w:t>
      </w:r>
      <w:r>
        <w:t>vaccine weekly safety report.</w:t>
      </w:r>
      <w:r>
        <w:rPr>
          <w:position w:val="10"/>
          <w:sz w:val="21"/>
        </w:rPr>
        <w:t>6,7</w:t>
      </w:r>
    </w:p>
    <w:p w14:paraId="3413345B" w14:textId="77777777" w:rsidR="001325E9" w:rsidRDefault="001325E9">
      <w:pPr>
        <w:pStyle w:val="BodyText"/>
        <w:spacing w:before="107"/>
        <w:rPr>
          <w:sz w:val="48"/>
        </w:rPr>
      </w:pPr>
    </w:p>
    <w:p w14:paraId="3413345C" w14:textId="77777777" w:rsidR="001325E9" w:rsidRDefault="00131608">
      <w:pPr>
        <w:pStyle w:val="Heading3"/>
        <w:spacing w:line="225" w:lineRule="auto"/>
        <w:ind w:right="2432"/>
      </w:pPr>
      <w:r>
        <w:t>Recommended</w:t>
      </w:r>
      <w:r>
        <w:rPr>
          <w:spacing w:val="-21"/>
        </w:rPr>
        <w:t xml:space="preserve"> </w:t>
      </w:r>
      <w:r>
        <w:t>interval</w:t>
      </w:r>
      <w:r>
        <w:rPr>
          <w:spacing w:val="-21"/>
        </w:rPr>
        <w:t xml:space="preserve"> </w:t>
      </w:r>
      <w:r>
        <w:t>between COVID-19 Vaccine AstraZeneca doses in outbreak situations</w:t>
      </w:r>
    </w:p>
    <w:p w14:paraId="3413345D" w14:textId="77777777" w:rsidR="001325E9" w:rsidRDefault="00131608">
      <w:pPr>
        <w:pStyle w:val="BodyText"/>
        <w:spacing w:before="334" w:line="360" w:lineRule="exact"/>
        <w:ind w:left="487" w:right="2201"/>
        <w:rPr>
          <w:sz w:val="21"/>
        </w:rPr>
      </w:pPr>
      <w:r>
        <w:t>Earlier</w:t>
      </w:r>
      <w:r>
        <w:rPr>
          <w:spacing w:val="-7"/>
        </w:rPr>
        <w:t xml:space="preserve"> </w:t>
      </w:r>
      <w:r>
        <w:t>trials</w:t>
      </w:r>
      <w:r>
        <w:rPr>
          <w:spacing w:val="-7"/>
        </w:rPr>
        <w:t xml:space="preserve"> </w:t>
      </w:r>
      <w:r>
        <w:t>of</w:t>
      </w:r>
      <w:r>
        <w:rPr>
          <w:spacing w:val="-7"/>
        </w:rPr>
        <w:t xml:space="preserve"> </w:t>
      </w:r>
      <w:r>
        <w:t>COVID-19</w:t>
      </w:r>
      <w:r>
        <w:rPr>
          <w:spacing w:val="-7"/>
        </w:rPr>
        <w:t xml:space="preserve"> </w:t>
      </w:r>
      <w:r>
        <w:t>Vaccine</w:t>
      </w:r>
      <w:r>
        <w:rPr>
          <w:spacing w:val="-7"/>
        </w:rPr>
        <w:t xml:space="preserve"> </w:t>
      </w:r>
      <w:r>
        <w:t>AstraZeneca</w:t>
      </w:r>
      <w:r>
        <w:rPr>
          <w:spacing w:val="-7"/>
        </w:rPr>
        <w:t xml:space="preserve"> </w:t>
      </w:r>
      <w:r>
        <w:t>suggested</w:t>
      </w:r>
      <w:r>
        <w:rPr>
          <w:spacing w:val="-7"/>
        </w:rPr>
        <w:t xml:space="preserve"> </w:t>
      </w:r>
      <w:r>
        <w:t>that</w:t>
      </w:r>
      <w:r>
        <w:rPr>
          <w:spacing w:val="-7"/>
        </w:rPr>
        <w:t xml:space="preserve"> </w:t>
      </w:r>
      <w:r>
        <w:t>there</w:t>
      </w:r>
      <w:r>
        <w:rPr>
          <w:spacing w:val="-7"/>
        </w:rPr>
        <w:t xml:space="preserve"> </w:t>
      </w:r>
      <w:r>
        <w:t>is</w:t>
      </w:r>
      <w:r>
        <w:rPr>
          <w:spacing w:val="-7"/>
        </w:rPr>
        <w:t xml:space="preserve"> </w:t>
      </w:r>
      <w:r>
        <w:t>a trend towards a higher vaccine efficacy with a longer interval between the two doses of this vaccine. The protective efficacy against symptomatic COVID-19 was 55% (95% confidence intervals [CI]: 33, 70%) when the two doses were given 4 weeks apart, compared to 81% (95% CI: 60, 91%) when given 12 weeks apart.</w:t>
      </w:r>
      <w:r>
        <w:rPr>
          <w:position w:val="10"/>
          <w:sz w:val="21"/>
        </w:rPr>
        <w:t xml:space="preserve">8 </w:t>
      </w:r>
      <w:r>
        <w:t>On this basis, ATAGI recommends a routine preferred interval of 12 weeks between the first and second dose of COVID-19 Vaccine AstraZeneca, but noted that "shortening the interval from 12 weeks to no</w:t>
      </w:r>
      <w:r>
        <w:t xml:space="preserve"> less than 4 weeks between doses is acceptable and may be appropriate in certain circumstances, for example, imminent travel or anticipated risk of COVID-19 exposure."</w:t>
      </w:r>
      <w:r>
        <w:rPr>
          <w:position w:val="10"/>
          <w:sz w:val="21"/>
        </w:rPr>
        <w:t>1</w:t>
      </w:r>
    </w:p>
    <w:p w14:paraId="3413345E" w14:textId="77777777" w:rsidR="001325E9" w:rsidRDefault="001325E9">
      <w:pPr>
        <w:pStyle w:val="BodyText"/>
        <w:spacing w:before="70"/>
      </w:pPr>
    </w:p>
    <w:p w14:paraId="3413345F" w14:textId="77777777" w:rsidR="001325E9" w:rsidRDefault="00131608">
      <w:pPr>
        <w:pStyle w:val="BodyText"/>
        <w:spacing w:line="271" w:lineRule="auto"/>
        <w:ind w:left="487" w:right="2283"/>
      </w:pPr>
      <w:r>
        <w:t>The protection of vaccines against infection and hospitalisation with the</w:t>
      </w:r>
      <w:r>
        <w:rPr>
          <w:spacing w:val="-6"/>
        </w:rPr>
        <w:t xml:space="preserve"> </w:t>
      </w:r>
      <w:r>
        <w:t>recently-emerging</w:t>
      </w:r>
      <w:r>
        <w:rPr>
          <w:spacing w:val="-6"/>
        </w:rPr>
        <w:t xml:space="preserve"> </w:t>
      </w:r>
      <w:r>
        <w:t>Delta</w:t>
      </w:r>
      <w:r>
        <w:rPr>
          <w:spacing w:val="-6"/>
        </w:rPr>
        <w:t xml:space="preserve"> </w:t>
      </w:r>
      <w:r>
        <w:t>variant</w:t>
      </w:r>
      <w:r>
        <w:rPr>
          <w:spacing w:val="-6"/>
        </w:rPr>
        <w:t xml:space="preserve"> </w:t>
      </w:r>
      <w:r>
        <w:t>have</w:t>
      </w:r>
      <w:r>
        <w:rPr>
          <w:spacing w:val="-6"/>
        </w:rPr>
        <w:t xml:space="preserve"> </w:t>
      </w:r>
      <w:r>
        <w:t>been</w:t>
      </w:r>
      <w:r>
        <w:rPr>
          <w:spacing w:val="-6"/>
        </w:rPr>
        <w:t xml:space="preserve"> </w:t>
      </w:r>
      <w:r>
        <w:t>studied</w:t>
      </w:r>
      <w:r>
        <w:rPr>
          <w:spacing w:val="-6"/>
        </w:rPr>
        <w:t xml:space="preserve"> </w:t>
      </w:r>
      <w:r>
        <w:t>internationally. A single dose of COVID-19 Vaccine AstraZeneca reduces the risk of symptomatic infection by around 30% (95% CI: 24%, 35%) and</w:t>
      </w:r>
    </w:p>
    <w:p w14:paraId="34133460" w14:textId="77777777" w:rsidR="001325E9" w:rsidRDefault="00131608">
      <w:pPr>
        <w:pStyle w:val="BodyText"/>
        <w:spacing w:line="316" w:lineRule="exact"/>
        <w:ind w:left="487"/>
      </w:pPr>
      <w:r>
        <w:t>hospitalisation by 71% (95% CI: 51, 83%).</w:t>
      </w:r>
      <w:r>
        <w:rPr>
          <w:position w:val="10"/>
          <w:sz w:val="21"/>
        </w:rPr>
        <w:t>9</w:t>
      </w:r>
      <w:r>
        <w:rPr>
          <w:spacing w:val="8"/>
          <w:position w:val="10"/>
          <w:sz w:val="21"/>
        </w:rPr>
        <w:t xml:space="preserve"> </w:t>
      </w:r>
      <w:r>
        <w:t xml:space="preserve">However, two doses </w:t>
      </w:r>
      <w:r>
        <w:rPr>
          <w:spacing w:val="-5"/>
        </w:rPr>
        <w:t>of</w:t>
      </w:r>
    </w:p>
    <w:p w14:paraId="34133461" w14:textId="77777777" w:rsidR="001325E9" w:rsidRDefault="00131608">
      <w:pPr>
        <w:pStyle w:val="BodyText"/>
        <w:spacing w:before="41" w:line="271" w:lineRule="auto"/>
        <w:ind w:left="487" w:right="2190"/>
      </w:pPr>
      <w:r>
        <w:t>COVID-19 Vaccine AstraZeneca reduces the risk of symptomatic infection</w:t>
      </w:r>
      <w:r>
        <w:rPr>
          <w:spacing w:val="-4"/>
        </w:rPr>
        <w:t xml:space="preserve"> </w:t>
      </w:r>
      <w:r>
        <w:t>even</w:t>
      </w:r>
      <w:r>
        <w:rPr>
          <w:spacing w:val="-4"/>
        </w:rPr>
        <w:t xml:space="preserve"> </w:t>
      </w:r>
      <w:r>
        <w:t>further,</w:t>
      </w:r>
      <w:r>
        <w:rPr>
          <w:spacing w:val="-4"/>
        </w:rPr>
        <w:t xml:space="preserve"> </w:t>
      </w:r>
      <w:r>
        <w:t>by</w:t>
      </w:r>
      <w:r>
        <w:rPr>
          <w:spacing w:val="-4"/>
        </w:rPr>
        <w:t xml:space="preserve"> </w:t>
      </w:r>
      <w:r>
        <w:t>67%</w:t>
      </w:r>
      <w:r>
        <w:rPr>
          <w:spacing w:val="-4"/>
        </w:rPr>
        <w:t xml:space="preserve"> </w:t>
      </w:r>
      <w:r>
        <w:t>(95%</w:t>
      </w:r>
      <w:r>
        <w:rPr>
          <w:spacing w:val="-4"/>
        </w:rPr>
        <w:t xml:space="preserve"> </w:t>
      </w:r>
      <w:r>
        <w:t>CI:</w:t>
      </w:r>
      <w:r>
        <w:rPr>
          <w:spacing w:val="-4"/>
        </w:rPr>
        <w:t xml:space="preserve"> </w:t>
      </w:r>
      <w:r>
        <w:t>61%,</w:t>
      </w:r>
      <w:r>
        <w:rPr>
          <w:spacing w:val="-4"/>
        </w:rPr>
        <w:t xml:space="preserve"> </w:t>
      </w:r>
      <w:r>
        <w:t>72%),</w:t>
      </w:r>
      <w:r>
        <w:rPr>
          <w:spacing w:val="-4"/>
        </w:rPr>
        <w:t xml:space="preserve"> </w:t>
      </w:r>
      <w:r>
        <w:t>and</w:t>
      </w:r>
      <w:r>
        <w:rPr>
          <w:spacing w:val="-4"/>
        </w:rPr>
        <w:t xml:space="preserve"> </w:t>
      </w:r>
      <w:r>
        <w:t>the</w:t>
      </w:r>
      <w:r>
        <w:rPr>
          <w:spacing w:val="-4"/>
        </w:rPr>
        <w:t xml:space="preserve"> </w:t>
      </w:r>
      <w:r>
        <w:t>risk</w:t>
      </w:r>
      <w:r>
        <w:rPr>
          <w:spacing w:val="-4"/>
        </w:rPr>
        <w:t xml:space="preserve"> </w:t>
      </w:r>
      <w:r>
        <w:t>of</w:t>
      </w:r>
    </w:p>
    <w:p w14:paraId="34133462" w14:textId="77777777" w:rsidR="001325E9" w:rsidRDefault="00131608">
      <w:pPr>
        <w:pStyle w:val="BodyText"/>
        <w:spacing w:line="318" w:lineRule="exact"/>
        <w:ind w:left="487"/>
      </w:pPr>
      <w:r>
        <w:t>hospitalisation by 92% (95% CI: 75, 97%).</w:t>
      </w:r>
      <w:r>
        <w:rPr>
          <w:position w:val="10"/>
          <w:sz w:val="21"/>
        </w:rPr>
        <w:t>9</w:t>
      </w:r>
      <w:r>
        <w:rPr>
          <w:spacing w:val="8"/>
          <w:position w:val="10"/>
          <w:sz w:val="21"/>
        </w:rPr>
        <w:t xml:space="preserve"> </w:t>
      </w:r>
      <w:r>
        <w:t xml:space="preserve">Thus, shortening the </w:t>
      </w:r>
      <w:r>
        <w:rPr>
          <w:spacing w:val="-5"/>
        </w:rPr>
        <w:t>gap</w:t>
      </w:r>
    </w:p>
    <w:p w14:paraId="34133463" w14:textId="77777777" w:rsidR="001325E9" w:rsidRDefault="00131608">
      <w:pPr>
        <w:pStyle w:val="BodyText"/>
        <w:spacing w:before="40" w:line="271" w:lineRule="auto"/>
        <w:ind w:left="487" w:right="2252"/>
      </w:pPr>
      <w:r>
        <w:t>between first and second doses will bring forward short term protection, which is expected to be beneficial in outbreak situations. On this basis, an interval of between 4 and 8 weeks between the first and second doses of COVID-19 Vaccine AstraZeneca is preferred in an outbreak situation.</w:t>
      </w:r>
      <w:r>
        <w:rPr>
          <w:spacing w:val="40"/>
        </w:rPr>
        <w:t xml:space="preserve"> </w:t>
      </w:r>
      <w:r>
        <w:t>In non-outbreak settings, the preferred interval between</w:t>
      </w:r>
      <w:r>
        <w:rPr>
          <w:spacing w:val="-8"/>
        </w:rPr>
        <w:t xml:space="preserve"> </w:t>
      </w:r>
      <w:r>
        <w:t>doses</w:t>
      </w:r>
      <w:r>
        <w:rPr>
          <w:spacing w:val="-8"/>
        </w:rPr>
        <w:t xml:space="preserve"> </w:t>
      </w:r>
      <w:r>
        <w:t>of</w:t>
      </w:r>
      <w:r>
        <w:rPr>
          <w:spacing w:val="-8"/>
        </w:rPr>
        <w:t xml:space="preserve"> </w:t>
      </w:r>
      <w:r>
        <w:t>COVID-19</w:t>
      </w:r>
      <w:r>
        <w:rPr>
          <w:spacing w:val="-8"/>
        </w:rPr>
        <w:t xml:space="preserve"> </w:t>
      </w:r>
      <w:r>
        <w:t>Vaccine</w:t>
      </w:r>
      <w:r>
        <w:rPr>
          <w:spacing w:val="-8"/>
        </w:rPr>
        <w:t xml:space="preserve"> </w:t>
      </w:r>
      <w:r>
        <w:t>AstraZeneca</w:t>
      </w:r>
      <w:r>
        <w:rPr>
          <w:spacing w:val="-8"/>
        </w:rPr>
        <w:t xml:space="preserve"> </w:t>
      </w:r>
      <w:r>
        <w:t>remains</w:t>
      </w:r>
      <w:r>
        <w:rPr>
          <w:spacing w:val="-8"/>
        </w:rPr>
        <w:t xml:space="preserve"> </w:t>
      </w:r>
      <w:r>
        <w:t>at</w:t>
      </w:r>
      <w:r>
        <w:rPr>
          <w:spacing w:val="-8"/>
        </w:rPr>
        <w:t xml:space="preserve"> </w:t>
      </w:r>
      <w:r>
        <w:t>12</w:t>
      </w:r>
      <w:r>
        <w:rPr>
          <w:spacing w:val="-8"/>
        </w:rPr>
        <w:t xml:space="preserve"> </w:t>
      </w:r>
      <w:r>
        <w:t>weeks.</w:t>
      </w:r>
    </w:p>
    <w:p w14:paraId="34133464" w14:textId="77777777" w:rsidR="001325E9" w:rsidRDefault="001325E9">
      <w:pPr>
        <w:spacing w:line="271" w:lineRule="auto"/>
        <w:sectPr w:rsidR="001325E9">
          <w:pgSz w:w="11900" w:h="16840"/>
          <w:pgMar w:top="460" w:right="0" w:bottom="440" w:left="1680" w:header="269" w:footer="253" w:gutter="0"/>
          <w:cols w:space="720"/>
        </w:sectPr>
      </w:pPr>
    </w:p>
    <w:p w14:paraId="34133465" w14:textId="77777777" w:rsidR="001325E9" w:rsidRDefault="00131608">
      <w:pPr>
        <w:pStyle w:val="BodyText"/>
        <w:spacing w:before="97" w:line="271" w:lineRule="auto"/>
        <w:ind w:left="487" w:right="2313"/>
      </w:pPr>
      <w:r>
        <w:lastRenderedPageBreak/>
        <w:t>A similar incremental benefit in protection following second doses of Comirnaty</w:t>
      </w:r>
      <w:r>
        <w:rPr>
          <w:spacing w:val="-4"/>
        </w:rPr>
        <w:t xml:space="preserve"> </w:t>
      </w:r>
      <w:r>
        <w:t>(Pfizer)</w:t>
      </w:r>
      <w:r>
        <w:rPr>
          <w:spacing w:val="-4"/>
        </w:rPr>
        <w:t xml:space="preserve"> </w:t>
      </w:r>
      <w:r>
        <w:t>is</w:t>
      </w:r>
      <w:r>
        <w:rPr>
          <w:spacing w:val="-4"/>
        </w:rPr>
        <w:t xml:space="preserve"> </w:t>
      </w:r>
      <w:r>
        <w:t>observed</w:t>
      </w:r>
      <w:r>
        <w:rPr>
          <w:spacing w:val="-4"/>
        </w:rPr>
        <w:t xml:space="preserve"> </w:t>
      </w:r>
      <w:r>
        <w:t>but</w:t>
      </w:r>
      <w:r>
        <w:rPr>
          <w:spacing w:val="-4"/>
        </w:rPr>
        <w:t xml:space="preserve"> </w:t>
      </w:r>
      <w:r>
        <w:t>given</w:t>
      </w:r>
      <w:r>
        <w:rPr>
          <w:spacing w:val="-4"/>
        </w:rPr>
        <w:t xml:space="preserve"> </w:t>
      </w:r>
      <w:r>
        <w:t>the</w:t>
      </w:r>
      <w:r>
        <w:rPr>
          <w:spacing w:val="-4"/>
        </w:rPr>
        <w:t xml:space="preserve"> </w:t>
      </w:r>
      <w:r>
        <w:t>short</w:t>
      </w:r>
      <w:r>
        <w:rPr>
          <w:spacing w:val="-4"/>
        </w:rPr>
        <w:t xml:space="preserve"> </w:t>
      </w:r>
      <w:r>
        <w:t>dosing</w:t>
      </w:r>
      <w:r>
        <w:rPr>
          <w:spacing w:val="-4"/>
        </w:rPr>
        <w:t xml:space="preserve"> </w:t>
      </w:r>
      <w:r>
        <w:t>interval</w:t>
      </w:r>
      <w:r>
        <w:rPr>
          <w:spacing w:val="-4"/>
        </w:rPr>
        <w:t xml:space="preserve"> </w:t>
      </w:r>
      <w:r>
        <w:t>(of</w:t>
      </w:r>
      <w:r>
        <w:rPr>
          <w:spacing w:val="-4"/>
        </w:rPr>
        <w:t xml:space="preserve"> </w:t>
      </w:r>
      <w:r>
        <w:t>3 to 6 weeks), these recommendations are unchanged in outbreak and non-outbreak settings.</w:t>
      </w:r>
    </w:p>
    <w:p w14:paraId="34133466" w14:textId="77777777" w:rsidR="001325E9" w:rsidRDefault="001325E9">
      <w:pPr>
        <w:pStyle w:val="BodyText"/>
      </w:pPr>
    </w:p>
    <w:p w14:paraId="34133467" w14:textId="77777777" w:rsidR="001325E9" w:rsidRDefault="001325E9">
      <w:pPr>
        <w:pStyle w:val="BodyText"/>
        <w:spacing w:before="44"/>
      </w:pPr>
    </w:p>
    <w:p w14:paraId="34133468" w14:textId="77777777" w:rsidR="001325E9" w:rsidRDefault="00131608">
      <w:pPr>
        <w:pStyle w:val="Heading3"/>
        <w:spacing w:before="1"/>
      </w:pPr>
      <w:r>
        <w:rPr>
          <w:spacing w:val="-2"/>
        </w:rPr>
        <w:t>References</w:t>
      </w:r>
    </w:p>
    <w:p w14:paraId="34133469" w14:textId="77777777" w:rsidR="001325E9" w:rsidRDefault="00131608">
      <w:pPr>
        <w:pStyle w:val="ListParagraph"/>
        <w:numPr>
          <w:ilvl w:val="0"/>
          <w:numId w:val="25"/>
        </w:numPr>
        <w:tabs>
          <w:tab w:val="left" w:pos="1087"/>
        </w:tabs>
        <w:spacing w:before="355" w:line="271" w:lineRule="auto"/>
        <w:ind w:right="2189"/>
        <w:rPr>
          <w:sz w:val="24"/>
        </w:rPr>
      </w:pPr>
      <w:r>
        <w:rPr>
          <w:sz w:val="24"/>
        </w:rPr>
        <w:t>Australian Technical Advisory Group on Immunisation (ATAGI). Clinical</w:t>
      </w:r>
      <w:r>
        <w:rPr>
          <w:spacing w:val="-5"/>
          <w:sz w:val="24"/>
        </w:rPr>
        <w:t xml:space="preserve"> </w:t>
      </w:r>
      <w:r>
        <w:rPr>
          <w:sz w:val="24"/>
        </w:rPr>
        <w:t>guidance</w:t>
      </w:r>
      <w:r>
        <w:rPr>
          <w:spacing w:val="-5"/>
          <w:sz w:val="24"/>
        </w:rPr>
        <w:t xml:space="preserve"> </w:t>
      </w:r>
      <w:r>
        <w:rPr>
          <w:sz w:val="24"/>
        </w:rPr>
        <w:t>on</w:t>
      </w:r>
      <w:r>
        <w:rPr>
          <w:spacing w:val="-5"/>
          <w:sz w:val="24"/>
        </w:rPr>
        <w:t xml:space="preserve"> </w:t>
      </w:r>
      <w:r>
        <w:rPr>
          <w:sz w:val="24"/>
        </w:rPr>
        <w:t>use</w:t>
      </w:r>
      <w:r>
        <w:rPr>
          <w:spacing w:val="-5"/>
          <w:sz w:val="24"/>
        </w:rPr>
        <w:t xml:space="preserve"> </w:t>
      </w:r>
      <w:r>
        <w:rPr>
          <w:sz w:val="24"/>
        </w:rPr>
        <w:t>of</w:t>
      </w:r>
      <w:r>
        <w:rPr>
          <w:spacing w:val="-5"/>
          <w:sz w:val="24"/>
        </w:rPr>
        <w:t xml:space="preserve"> </w:t>
      </w:r>
      <w:r>
        <w:rPr>
          <w:sz w:val="24"/>
        </w:rPr>
        <w:t>COVID-19</w:t>
      </w:r>
      <w:r>
        <w:rPr>
          <w:spacing w:val="-5"/>
          <w:sz w:val="24"/>
        </w:rPr>
        <w:t xml:space="preserve"> </w:t>
      </w:r>
      <w:r>
        <w:rPr>
          <w:sz w:val="24"/>
        </w:rPr>
        <w:t>vaccine</w:t>
      </w:r>
      <w:r>
        <w:rPr>
          <w:spacing w:val="-5"/>
          <w:sz w:val="24"/>
        </w:rPr>
        <w:t xml:space="preserve"> </w:t>
      </w:r>
      <w:r>
        <w:rPr>
          <w:sz w:val="24"/>
        </w:rPr>
        <w:t>in</w:t>
      </w:r>
      <w:r>
        <w:rPr>
          <w:spacing w:val="-5"/>
          <w:sz w:val="24"/>
        </w:rPr>
        <w:t xml:space="preserve"> </w:t>
      </w:r>
      <w:r>
        <w:rPr>
          <w:sz w:val="24"/>
        </w:rPr>
        <w:t>Australia</w:t>
      </w:r>
      <w:r>
        <w:rPr>
          <w:spacing w:val="-5"/>
          <w:sz w:val="24"/>
        </w:rPr>
        <w:t xml:space="preserve"> </w:t>
      </w:r>
      <w:r>
        <w:rPr>
          <w:sz w:val="24"/>
        </w:rPr>
        <w:t>in</w:t>
      </w:r>
      <w:r>
        <w:rPr>
          <w:spacing w:val="-5"/>
          <w:sz w:val="24"/>
        </w:rPr>
        <w:t xml:space="preserve"> </w:t>
      </w:r>
      <w:r>
        <w:rPr>
          <w:sz w:val="24"/>
        </w:rPr>
        <w:t>2021. Published February 12,</w:t>
      </w:r>
    </w:p>
    <w:p w14:paraId="3413346A" w14:textId="77777777" w:rsidR="001325E9" w:rsidRDefault="00131608">
      <w:pPr>
        <w:pStyle w:val="BodyText"/>
        <w:spacing w:line="271" w:lineRule="auto"/>
        <w:ind w:left="1087" w:right="2487"/>
      </w:pPr>
      <w:r>
        <w:t>2021.</w:t>
      </w:r>
      <w:r>
        <w:rPr>
          <w:spacing w:val="-17"/>
        </w:rPr>
        <w:t xml:space="preserve"> </w:t>
      </w:r>
      <w:hyperlink r:id="rId171">
        <w:r>
          <w:rPr>
            <w:u w:val="single"/>
          </w:rPr>
          <w:t>https://www.health.gov.au/resources/publications/covid-</w:t>
        </w:r>
      </w:hyperlink>
      <w:r>
        <w:t xml:space="preserve"> </w:t>
      </w:r>
      <w:hyperlink r:id="rId172">
        <w:r>
          <w:rPr>
            <w:spacing w:val="-2"/>
            <w:u w:val="single"/>
          </w:rPr>
          <w:t>19-vaccination-a…</w:t>
        </w:r>
      </w:hyperlink>
    </w:p>
    <w:p w14:paraId="3413346B" w14:textId="77777777" w:rsidR="001325E9" w:rsidRDefault="00131608">
      <w:pPr>
        <w:pStyle w:val="ListParagraph"/>
        <w:numPr>
          <w:ilvl w:val="0"/>
          <w:numId w:val="25"/>
        </w:numPr>
        <w:tabs>
          <w:tab w:val="left" w:pos="1087"/>
        </w:tabs>
        <w:spacing w:before="117" w:line="271" w:lineRule="auto"/>
        <w:ind w:right="2200"/>
        <w:rPr>
          <w:sz w:val="24"/>
        </w:rPr>
      </w:pPr>
      <w:r>
        <w:rPr>
          <w:sz w:val="24"/>
        </w:rPr>
        <w:t>Sheikh</w:t>
      </w:r>
      <w:r>
        <w:rPr>
          <w:spacing w:val="-8"/>
          <w:sz w:val="24"/>
        </w:rPr>
        <w:t xml:space="preserve"> </w:t>
      </w:r>
      <w:r>
        <w:rPr>
          <w:sz w:val="24"/>
        </w:rPr>
        <w:t>A,</w:t>
      </w:r>
      <w:r>
        <w:rPr>
          <w:spacing w:val="-8"/>
          <w:sz w:val="24"/>
        </w:rPr>
        <w:t xml:space="preserve"> </w:t>
      </w:r>
      <w:r>
        <w:rPr>
          <w:sz w:val="24"/>
        </w:rPr>
        <w:t>McMenamin</w:t>
      </w:r>
      <w:r>
        <w:rPr>
          <w:spacing w:val="-8"/>
          <w:sz w:val="24"/>
        </w:rPr>
        <w:t xml:space="preserve"> </w:t>
      </w:r>
      <w:r>
        <w:rPr>
          <w:sz w:val="24"/>
        </w:rPr>
        <w:t>J,</w:t>
      </w:r>
      <w:r>
        <w:rPr>
          <w:spacing w:val="-8"/>
          <w:sz w:val="24"/>
        </w:rPr>
        <w:t xml:space="preserve"> </w:t>
      </w:r>
      <w:r>
        <w:rPr>
          <w:sz w:val="24"/>
        </w:rPr>
        <w:t>Taylor</w:t>
      </w:r>
      <w:r>
        <w:rPr>
          <w:spacing w:val="-8"/>
          <w:sz w:val="24"/>
        </w:rPr>
        <w:t xml:space="preserve"> </w:t>
      </w:r>
      <w:r>
        <w:rPr>
          <w:sz w:val="24"/>
        </w:rPr>
        <w:t>B,</w:t>
      </w:r>
      <w:r>
        <w:rPr>
          <w:spacing w:val="-8"/>
          <w:sz w:val="24"/>
        </w:rPr>
        <w:t xml:space="preserve"> </w:t>
      </w:r>
      <w:r>
        <w:rPr>
          <w:sz w:val="24"/>
        </w:rPr>
        <w:t>Robertson</w:t>
      </w:r>
      <w:r>
        <w:rPr>
          <w:spacing w:val="-8"/>
          <w:sz w:val="24"/>
        </w:rPr>
        <w:t xml:space="preserve"> </w:t>
      </w:r>
      <w:r>
        <w:rPr>
          <w:sz w:val="24"/>
        </w:rPr>
        <w:t>C.</w:t>
      </w:r>
      <w:r>
        <w:rPr>
          <w:spacing w:val="-8"/>
          <w:sz w:val="24"/>
        </w:rPr>
        <w:t xml:space="preserve"> </w:t>
      </w:r>
      <w:r>
        <w:rPr>
          <w:sz w:val="24"/>
        </w:rPr>
        <w:t>SARS-CoV-2</w:t>
      </w:r>
      <w:r>
        <w:rPr>
          <w:spacing w:val="-8"/>
          <w:sz w:val="24"/>
        </w:rPr>
        <w:t xml:space="preserve"> </w:t>
      </w:r>
      <w:r>
        <w:rPr>
          <w:sz w:val="24"/>
        </w:rPr>
        <w:t xml:space="preserve">Delta VOC in Scotland: demographics, risk of hospital admission, and vaccine effectiveness. The Lancet. 2021;397(10293):2461-2462. </w:t>
      </w:r>
      <w:r>
        <w:rPr>
          <w:spacing w:val="-2"/>
          <w:sz w:val="24"/>
        </w:rPr>
        <w:t>doi:10.1016/S0140-6736(21)01358-1</w:t>
      </w:r>
    </w:p>
    <w:p w14:paraId="3413346C" w14:textId="77777777" w:rsidR="001325E9" w:rsidRDefault="00131608">
      <w:pPr>
        <w:pStyle w:val="ListParagraph"/>
        <w:numPr>
          <w:ilvl w:val="0"/>
          <w:numId w:val="25"/>
        </w:numPr>
        <w:tabs>
          <w:tab w:val="left" w:pos="1087"/>
        </w:tabs>
        <w:spacing w:before="117" w:line="271" w:lineRule="auto"/>
        <w:ind w:right="2681"/>
        <w:rPr>
          <w:sz w:val="24"/>
        </w:rPr>
      </w:pPr>
      <w:r>
        <w:rPr>
          <w:sz w:val="24"/>
        </w:rPr>
        <w:t>Ong SWX, Chiew CJ, Ang LW, et al. Clinical and Virological Features</w:t>
      </w:r>
      <w:r>
        <w:rPr>
          <w:spacing w:val="-9"/>
          <w:sz w:val="24"/>
        </w:rPr>
        <w:t xml:space="preserve"> </w:t>
      </w:r>
      <w:r>
        <w:rPr>
          <w:sz w:val="24"/>
        </w:rPr>
        <w:t>of</w:t>
      </w:r>
      <w:r>
        <w:rPr>
          <w:spacing w:val="-9"/>
          <w:sz w:val="24"/>
        </w:rPr>
        <w:t xml:space="preserve"> </w:t>
      </w:r>
      <w:r>
        <w:rPr>
          <w:sz w:val="24"/>
        </w:rPr>
        <w:t>SARS-CoV-2</w:t>
      </w:r>
      <w:r>
        <w:rPr>
          <w:spacing w:val="-9"/>
          <w:sz w:val="24"/>
        </w:rPr>
        <w:t xml:space="preserve"> </w:t>
      </w:r>
      <w:r>
        <w:rPr>
          <w:sz w:val="24"/>
        </w:rPr>
        <w:t>Variants</w:t>
      </w:r>
      <w:r>
        <w:rPr>
          <w:spacing w:val="-9"/>
          <w:sz w:val="24"/>
        </w:rPr>
        <w:t xml:space="preserve"> </w:t>
      </w:r>
      <w:r>
        <w:rPr>
          <w:sz w:val="24"/>
        </w:rPr>
        <w:t>of</w:t>
      </w:r>
      <w:r>
        <w:rPr>
          <w:spacing w:val="-9"/>
          <w:sz w:val="24"/>
        </w:rPr>
        <w:t xml:space="preserve"> </w:t>
      </w:r>
      <w:r>
        <w:rPr>
          <w:sz w:val="24"/>
        </w:rPr>
        <w:t>Concern:</w:t>
      </w:r>
      <w:r>
        <w:rPr>
          <w:spacing w:val="-9"/>
          <w:sz w:val="24"/>
        </w:rPr>
        <w:t xml:space="preserve"> </w:t>
      </w:r>
      <w:r>
        <w:rPr>
          <w:sz w:val="24"/>
        </w:rPr>
        <w:t>A</w:t>
      </w:r>
      <w:r>
        <w:rPr>
          <w:spacing w:val="-9"/>
          <w:sz w:val="24"/>
        </w:rPr>
        <w:t xml:space="preserve"> </w:t>
      </w:r>
      <w:r>
        <w:rPr>
          <w:sz w:val="24"/>
        </w:rPr>
        <w:t>Retrospective Cohort Study Comparing B.1.1.7 (Alpha), B.1.315 (Beta), and</w:t>
      </w:r>
    </w:p>
    <w:p w14:paraId="3413346D" w14:textId="77777777" w:rsidR="001325E9" w:rsidRDefault="00131608">
      <w:pPr>
        <w:pStyle w:val="BodyText"/>
        <w:spacing w:line="271" w:lineRule="auto"/>
        <w:ind w:left="1087" w:right="2190"/>
      </w:pPr>
      <w:r>
        <w:t>B.1.617.2</w:t>
      </w:r>
      <w:r>
        <w:rPr>
          <w:spacing w:val="-8"/>
        </w:rPr>
        <w:t xml:space="preserve"> </w:t>
      </w:r>
      <w:r>
        <w:t>(Delta).</w:t>
      </w:r>
      <w:r>
        <w:rPr>
          <w:spacing w:val="-8"/>
        </w:rPr>
        <w:t xml:space="preserve"> </w:t>
      </w:r>
      <w:r>
        <w:t>Social</w:t>
      </w:r>
      <w:r>
        <w:rPr>
          <w:spacing w:val="-8"/>
        </w:rPr>
        <w:t xml:space="preserve"> </w:t>
      </w:r>
      <w:r>
        <w:t>Science</w:t>
      </w:r>
      <w:r>
        <w:rPr>
          <w:spacing w:val="-8"/>
        </w:rPr>
        <w:t xml:space="preserve"> </w:t>
      </w:r>
      <w:r>
        <w:t>Research</w:t>
      </w:r>
      <w:r>
        <w:rPr>
          <w:spacing w:val="-8"/>
        </w:rPr>
        <w:t xml:space="preserve"> </w:t>
      </w:r>
      <w:r>
        <w:t>Network;</w:t>
      </w:r>
      <w:r>
        <w:rPr>
          <w:spacing w:val="-8"/>
        </w:rPr>
        <w:t xml:space="preserve"> </w:t>
      </w:r>
      <w:r>
        <w:t xml:space="preserve">2021. </w:t>
      </w:r>
      <w:r>
        <w:rPr>
          <w:spacing w:val="-2"/>
        </w:rPr>
        <w:t>doi:10.2139/ssrn.3861566</w:t>
      </w:r>
    </w:p>
    <w:p w14:paraId="3413346E" w14:textId="77777777" w:rsidR="001325E9" w:rsidRDefault="00131608">
      <w:pPr>
        <w:pStyle w:val="ListParagraph"/>
        <w:numPr>
          <w:ilvl w:val="0"/>
          <w:numId w:val="25"/>
        </w:numPr>
        <w:tabs>
          <w:tab w:val="left" w:pos="1087"/>
        </w:tabs>
        <w:spacing w:before="116" w:line="271" w:lineRule="auto"/>
        <w:ind w:right="2599"/>
        <w:rPr>
          <w:sz w:val="24"/>
        </w:rPr>
      </w:pPr>
      <w:r>
        <w:rPr>
          <w:sz w:val="24"/>
        </w:rPr>
        <w:t>Australian</w:t>
      </w:r>
      <w:r>
        <w:rPr>
          <w:spacing w:val="-17"/>
          <w:sz w:val="24"/>
        </w:rPr>
        <w:t xml:space="preserve"> </w:t>
      </w:r>
      <w:r>
        <w:rPr>
          <w:sz w:val="24"/>
        </w:rPr>
        <w:t>Technical</w:t>
      </w:r>
      <w:r>
        <w:rPr>
          <w:spacing w:val="-16"/>
          <w:sz w:val="24"/>
        </w:rPr>
        <w:t xml:space="preserve"> </w:t>
      </w:r>
      <w:r>
        <w:rPr>
          <w:sz w:val="24"/>
        </w:rPr>
        <w:t>Advisory</w:t>
      </w:r>
      <w:r>
        <w:rPr>
          <w:spacing w:val="-17"/>
          <w:sz w:val="24"/>
        </w:rPr>
        <w:t xml:space="preserve"> </w:t>
      </w:r>
      <w:r>
        <w:rPr>
          <w:sz w:val="24"/>
        </w:rPr>
        <w:t>Group</w:t>
      </w:r>
      <w:r>
        <w:rPr>
          <w:spacing w:val="-16"/>
          <w:sz w:val="24"/>
        </w:rPr>
        <w:t xml:space="preserve"> </w:t>
      </w:r>
      <w:r>
        <w:rPr>
          <w:sz w:val="24"/>
        </w:rPr>
        <w:t>on</w:t>
      </w:r>
      <w:r>
        <w:rPr>
          <w:spacing w:val="-17"/>
          <w:sz w:val="24"/>
        </w:rPr>
        <w:t xml:space="preserve"> </w:t>
      </w:r>
      <w:r>
        <w:rPr>
          <w:sz w:val="24"/>
        </w:rPr>
        <w:t>Immunisation</w:t>
      </w:r>
      <w:r>
        <w:rPr>
          <w:spacing w:val="-16"/>
          <w:sz w:val="24"/>
        </w:rPr>
        <w:t xml:space="preserve"> </w:t>
      </w:r>
      <w:r>
        <w:rPr>
          <w:sz w:val="24"/>
        </w:rPr>
        <w:t xml:space="preserve">(ATAGI). Weighing up the potential benefits against risk of harm from COVID-19 Vaccine AstraZeneca. Published 30 June 2021. </w:t>
      </w:r>
      <w:hyperlink r:id="rId173">
        <w:r>
          <w:rPr>
            <w:spacing w:val="-2"/>
            <w:sz w:val="24"/>
            <w:u w:val="single"/>
          </w:rPr>
          <w:t>https://www.health.gov.au/resources/publications/covid-19-</w:t>
        </w:r>
      </w:hyperlink>
      <w:r>
        <w:rPr>
          <w:spacing w:val="-2"/>
          <w:sz w:val="24"/>
        </w:rPr>
        <w:t xml:space="preserve"> </w:t>
      </w:r>
      <w:hyperlink r:id="rId174">
        <w:r>
          <w:rPr>
            <w:spacing w:val="-2"/>
            <w:sz w:val="24"/>
            <w:u w:val="single"/>
          </w:rPr>
          <w:t>vaccination-w…</w:t>
        </w:r>
      </w:hyperlink>
    </w:p>
    <w:p w14:paraId="3413346F" w14:textId="77777777" w:rsidR="001325E9" w:rsidRDefault="00131608">
      <w:pPr>
        <w:pStyle w:val="ListParagraph"/>
        <w:numPr>
          <w:ilvl w:val="0"/>
          <w:numId w:val="25"/>
        </w:numPr>
        <w:tabs>
          <w:tab w:val="left" w:pos="1087"/>
        </w:tabs>
        <w:spacing w:before="116" w:line="271" w:lineRule="auto"/>
        <w:ind w:right="2190"/>
        <w:rPr>
          <w:sz w:val="24"/>
        </w:rPr>
      </w:pPr>
      <w:r>
        <w:rPr>
          <w:sz w:val="24"/>
        </w:rPr>
        <w:t xml:space="preserve">Australian Technical Advisory Group on Immunisation (ATAGI). Joint statement from ATAGI and THANZ on Thrombosis with Thrombocytopenia Syndrome (TTS) and the use of COVID-19 Vaccine AstraZeneca. Published May 23, 2021. </w:t>
      </w:r>
      <w:hyperlink r:id="rId175">
        <w:r>
          <w:rPr>
            <w:spacing w:val="-2"/>
            <w:sz w:val="24"/>
            <w:u w:val="single"/>
          </w:rPr>
          <w:t>https://www.health.gov.au/news/joint-statement-from-atagi-and-</w:t>
        </w:r>
      </w:hyperlink>
      <w:r>
        <w:rPr>
          <w:spacing w:val="-2"/>
          <w:sz w:val="24"/>
        </w:rPr>
        <w:t xml:space="preserve"> </w:t>
      </w:r>
      <w:hyperlink r:id="rId176">
        <w:r>
          <w:rPr>
            <w:spacing w:val="-2"/>
            <w:sz w:val="24"/>
            <w:u w:val="single"/>
          </w:rPr>
          <w:t>thanz-on-…</w:t>
        </w:r>
      </w:hyperlink>
    </w:p>
    <w:p w14:paraId="34133470" w14:textId="77777777" w:rsidR="001325E9" w:rsidRDefault="00131608">
      <w:pPr>
        <w:pStyle w:val="ListParagraph"/>
        <w:numPr>
          <w:ilvl w:val="0"/>
          <w:numId w:val="25"/>
        </w:numPr>
        <w:tabs>
          <w:tab w:val="left" w:pos="1087"/>
        </w:tabs>
        <w:spacing w:before="116" w:line="271" w:lineRule="auto"/>
        <w:ind w:right="2323"/>
        <w:rPr>
          <w:sz w:val="24"/>
        </w:rPr>
      </w:pPr>
      <w:r>
        <w:rPr>
          <w:sz w:val="24"/>
        </w:rPr>
        <w:t>Australian Technical Advisory Group on Immunisation (ATAGI). ATAGI</w:t>
      </w:r>
      <w:r>
        <w:rPr>
          <w:spacing w:val="-10"/>
          <w:sz w:val="24"/>
        </w:rPr>
        <w:t xml:space="preserve"> </w:t>
      </w:r>
      <w:r>
        <w:rPr>
          <w:sz w:val="24"/>
        </w:rPr>
        <w:t>update</w:t>
      </w:r>
      <w:r>
        <w:rPr>
          <w:spacing w:val="-10"/>
          <w:sz w:val="24"/>
        </w:rPr>
        <w:t xml:space="preserve"> </w:t>
      </w:r>
      <w:r>
        <w:rPr>
          <w:sz w:val="24"/>
        </w:rPr>
        <w:t>following</w:t>
      </w:r>
      <w:r>
        <w:rPr>
          <w:spacing w:val="-10"/>
          <w:sz w:val="24"/>
        </w:rPr>
        <w:t xml:space="preserve"> </w:t>
      </w:r>
      <w:r>
        <w:rPr>
          <w:sz w:val="24"/>
        </w:rPr>
        <w:t>weekly</w:t>
      </w:r>
      <w:r>
        <w:rPr>
          <w:spacing w:val="-10"/>
          <w:sz w:val="24"/>
        </w:rPr>
        <w:t xml:space="preserve"> </w:t>
      </w:r>
      <w:r>
        <w:rPr>
          <w:sz w:val="24"/>
        </w:rPr>
        <w:t>COVID-19</w:t>
      </w:r>
      <w:r>
        <w:rPr>
          <w:spacing w:val="-10"/>
          <w:sz w:val="24"/>
        </w:rPr>
        <w:t xml:space="preserve"> </w:t>
      </w:r>
      <w:r>
        <w:rPr>
          <w:sz w:val="24"/>
        </w:rPr>
        <w:t>meeting</w:t>
      </w:r>
      <w:r>
        <w:rPr>
          <w:spacing w:val="-10"/>
          <w:sz w:val="24"/>
        </w:rPr>
        <w:t xml:space="preserve"> </w:t>
      </w:r>
      <w:r>
        <w:rPr>
          <w:sz w:val="24"/>
        </w:rPr>
        <w:t>–</w:t>
      </w:r>
      <w:r>
        <w:rPr>
          <w:spacing w:val="-10"/>
          <w:sz w:val="24"/>
        </w:rPr>
        <w:t xml:space="preserve"> </w:t>
      </w:r>
      <w:r>
        <w:rPr>
          <w:sz w:val="24"/>
        </w:rPr>
        <w:t>7</w:t>
      </w:r>
      <w:r>
        <w:rPr>
          <w:spacing w:val="-10"/>
          <w:sz w:val="24"/>
        </w:rPr>
        <w:t xml:space="preserve"> </w:t>
      </w:r>
      <w:r>
        <w:rPr>
          <w:sz w:val="24"/>
        </w:rPr>
        <w:t>July</w:t>
      </w:r>
      <w:r>
        <w:rPr>
          <w:spacing w:val="-10"/>
          <w:sz w:val="24"/>
        </w:rPr>
        <w:t xml:space="preserve"> </w:t>
      </w:r>
      <w:r>
        <w:rPr>
          <w:sz w:val="24"/>
        </w:rPr>
        <w:t xml:space="preserve">2021. Published July 8, 2021. </w:t>
      </w:r>
      <w:hyperlink r:id="rId177">
        <w:r>
          <w:rPr>
            <w:sz w:val="24"/>
            <w:u w:val="single"/>
          </w:rPr>
          <w:t>https://www.health.gov.au/news/atagi-</w:t>
        </w:r>
      </w:hyperlink>
      <w:r>
        <w:rPr>
          <w:sz w:val="24"/>
        </w:rPr>
        <w:t xml:space="preserve"> </w:t>
      </w:r>
      <w:hyperlink r:id="rId178">
        <w:r>
          <w:rPr>
            <w:spacing w:val="-2"/>
            <w:sz w:val="24"/>
            <w:u w:val="single"/>
          </w:rPr>
          <w:t>update-following-weekly-covid-19-m…</w:t>
        </w:r>
      </w:hyperlink>
    </w:p>
    <w:p w14:paraId="34133471" w14:textId="77777777" w:rsidR="001325E9" w:rsidRDefault="00131608">
      <w:pPr>
        <w:pStyle w:val="ListParagraph"/>
        <w:numPr>
          <w:ilvl w:val="0"/>
          <w:numId w:val="25"/>
        </w:numPr>
        <w:tabs>
          <w:tab w:val="left" w:pos="1087"/>
        </w:tabs>
        <w:spacing w:before="117" w:line="271" w:lineRule="auto"/>
        <w:ind w:right="2204"/>
        <w:rPr>
          <w:sz w:val="24"/>
        </w:rPr>
      </w:pPr>
      <w:r>
        <w:rPr>
          <w:sz w:val="24"/>
        </w:rPr>
        <w:t xml:space="preserve">Therapeutic Goods Administration. COVID-19 vaccine weekly safety report. Published July 8, 2021. </w:t>
      </w:r>
      <w:hyperlink r:id="rId179">
        <w:r>
          <w:rPr>
            <w:spacing w:val="-2"/>
            <w:sz w:val="24"/>
            <w:u w:val="single"/>
          </w:rPr>
          <w:t>https://www.tga.gov.au/periodic/covid-19-vaccine-weekly-safety-</w:t>
        </w:r>
      </w:hyperlink>
      <w:r>
        <w:rPr>
          <w:spacing w:val="-2"/>
          <w:sz w:val="24"/>
        </w:rPr>
        <w:t xml:space="preserve"> </w:t>
      </w:r>
      <w:hyperlink r:id="rId180">
        <w:r>
          <w:rPr>
            <w:spacing w:val="-2"/>
            <w:sz w:val="24"/>
            <w:u w:val="single"/>
          </w:rPr>
          <w:t>report-0…</w:t>
        </w:r>
      </w:hyperlink>
    </w:p>
    <w:p w14:paraId="34133472" w14:textId="77777777" w:rsidR="001325E9" w:rsidRDefault="001325E9">
      <w:pPr>
        <w:spacing w:line="271" w:lineRule="auto"/>
        <w:rPr>
          <w:sz w:val="24"/>
        </w:rPr>
        <w:sectPr w:rsidR="001325E9">
          <w:pgSz w:w="11900" w:h="16840"/>
          <w:pgMar w:top="460" w:right="0" w:bottom="440" w:left="1680" w:header="269" w:footer="253" w:gutter="0"/>
          <w:cols w:space="720"/>
        </w:sectPr>
      </w:pPr>
    </w:p>
    <w:p w14:paraId="34133473" w14:textId="77777777" w:rsidR="001325E9" w:rsidRDefault="00131608">
      <w:pPr>
        <w:pStyle w:val="ListParagraph"/>
        <w:numPr>
          <w:ilvl w:val="0"/>
          <w:numId w:val="25"/>
        </w:numPr>
        <w:tabs>
          <w:tab w:val="left" w:pos="1087"/>
        </w:tabs>
        <w:spacing w:before="97" w:line="271" w:lineRule="auto"/>
        <w:ind w:right="2494"/>
        <w:rPr>
          <w:sz w:val="24"/>
        </w:rPr>
      </w:pPr>
      <w:r>
        <w:rPr>
          <w:sz w:val="24"/>
        </w:rPr>
        <w:lastRenderedPageBreak/>
        <w:t>Voysey M, Clemens SAC, Madhi SA, et al. Single-dose administration and the influence of the timing of the booster dose on immunogenicity and efficacy of ChAdOx1 nCoV-19 (AZD1222)</w:t>
      </w:r>
      <w:r>
        <w:rPr>
          <w:spacing w:val="-4"/>
          <w:sz w:val="24"/>
        </w:rPr>
        <w:t xml:space="preserve"> </w:t>
      </w:r>
      <w:r>
        <w:rPr>
          <w:sz w:val="24"/>
        </w:rPr>
        <w:t>vaccine:</w:t>
      </w:r>
      <w:r>
        <w:rPr>
          <w:spacing w:val="-4"/>
          <w:sz w:val="24"/>
        </w:rPr>
        <w:t xml:space="preserve"> </w:t>
      </w:r>
      <w:r>
        <w:rPr>
          <w:sz w:val="24"/>
        </w:rPr>
        <w:t>a</w:t>
      </w:r>
      <w:r>
        <w:rPr>
          <w:spacing w:val="-4"/>
          <w:sz w:val="24"/>
        </w:rPr>
        <w:t xml:space="preserve"> </w:t>
      </w:r>
      <w:r>
        <w:rPr>
          <w:sz w:val="24"/>
        </w:rPr>
        <w:t>pooled</w:t>
      </w:r>
      <w:r>
        <w:rPr>
          <w:spacing w:val="-4"/>
          <w:sz w:val="24"/>
        </w:rPr>
        <w:t xml:space="preserve"> </w:t>
      </w:r>
      <w:r>
        <w:rPr>
          <w:sz w:val="24"/>
        </w:rPr>
        <w:t>analysis</w:t>
      </w:r>
      <w:r>
        <w:rPr>
          <w:spacing w:val="-4"/>
          <w:sz w:val="24"/>
        </w:rPr>
        <w:t xml:space="preserve"> </w:t>
      </w:r>
      <w:r>
        <w:rPr>
          <w:sz w:val="24"/>
        </w:rPr>
        <w:t>of</w:t>
      </w:r>
      <w:r>
        <w:rPr>
          <w:spacing w:val="-4"/>
          <w:sz w:val="24"/>
        </w:rPr>
        <w:t xml:space="preserve"> </w:t>
      </w:r>
      <w:r>
        <w:rPr>
          <w:sz w:val="24"/>
        </w:rPr>
        <w:t>four</w:t>
      </w:r>
      <w:r>
        <w:rPr>
          <w:spacing w:val="-4"/>
          <w:sz w:val="24"/>
        </w:rPr>
        <w:t xml:space="preserve"> </w:t>
      </w:r>
      <w:r>
        <w:rPr>
          <w:sz w:val="24"/>
        </w:rPr>
        <w:t>randomised</w:t>
      </w:r>
      <w:r>
        <w:rPr>
          <w:spacing w:val="-4"/>
          <w:sz w:val="24"/>
        </w:rPr>
        <w:t xml:space="preserve"> </w:t>
      </w:r>
      <w:r>
        <w:rPr>
          <w:sz w:val="24"/>
        </w:rPr>
        <w:t xml:space="preserve">trials. The Lancet. 2021;397(10277):881-891. doi:10.1016/S0140- </w:t>
      </w:r>
      <w:r>
        <w:rPr>
          <w:spacing w:val="-2"/>
          <w:sz w:val="24"/>
        </w:rPr>
        <w:t>6736(21)00432-3</w:t>
      </w:r>
    </w:p>
    <w:p w14:paraId="34133474" w14:textId="77777777" w:rsidR="001325E9" w:rsidRDefault="00131608">
      <w:pPr>
        <w:pStyle w:val="ListParagraph"/>
        <w:numPr>
          <w:ilvl w:val="0"/>
          <w:numId w:val="25"/>
        </w:numPr>
        <w:tabs>
          <w:tab w:val="left" w:pos="1087"/>
        </w:tabs>
        <w:spacing w:before="116" w:line="271" w:lineRule="auto"/>
        <w:ind w:right="2279"/>
        <w:rPr>
          <w:sz w:val="24"/>
        </w:rPr>
      </w:pPr>
      <w:r>
        <w:rPr>
          <w:sz w:val="24"/>
        </w:rPr>
        <w:t>Stowe J, Andrews N, Gower C, et al. Effectiveness of COVID-19 vaccines against hospital admission with the Delta (B.1.617.2) variant</w:t>
      </w:r>
      <w:r>
        <w:rPr>
          <w:spacing w:val="-9"/>
          <w:sz w:val="24"/>
        </w:rPr>
        <w:t xml:space="preserve"> </w:t>
      </w:r>
      <w:r>
        <w:rPr>
          <w:sz w:val="24"/>
        </w:rPr>
        <w:t>PHE</w:t>
      </w:r>
      <w:r>
        <w:rPr>
          <w:spacing w:val="-9"/>
          <w:sz w:val="24"/>
        </w:rPr>
        <w:t xml:space="preserve"> </w:t>
      </w:r>
      <w:r>
        <w:rPr>
          <w:sz w:val="24"/>
        </w:rPr>
        <w:t>(preprint).</w:t>
      </w:r>
      <w:r>
        <w:rPr>
          <w:spacing w:val="-9"/>
          <w:sz w:val="24"/>
        </w:rPr>
        <w:t xml:space="preserve"> </w:t>
      </w:r>
      <w:r>
        <w:rPr>
          <w:sz w:val="24"/>
        </w:rPr>
        <w:t>Retrieved</w:t>
      </w:r>
      <w:r>
        <w:rPr>
          <w:spacing w:val="-9"/>
          <w:sz w:val="24"/>
        </w:rPr>
        <w:t xml:space="preserve"> </w:t>
      </w:r>
      <w:r>
        <w:rPr>
          <w:sz w:val="24"/>
        </w:rPr>
        <w:t>from</w:t>
      </w:r>
      <w:r>
        <w:rPr>
          <w:spacing w:val="-9"/>
          <w:sz w:val="24"/>
        </w:rPr>
        <w:t xml:space="preserve"> </w:t>
      </w:r>
      <w:hyperlink r:id="rId181">
        <w:r>
          <w:rPr>
            <w:sz w:val="24"/>
            <w:u w:val="single"/>
          </w:rPr>
          <w:t>https://khub.net/web/phe-</w:t>
        </w:r>
      </w:hyperlink>
      <w:r>
        <w:rPr>
          <w:sz w:val="24"/>
        </w:rPr>
        <w:t xml:space="preserve"> </w:t>
      </w:r>
      <w:hyperlink r:id="rId182">
        <w:r>
          <w:rPr>
            <w:spacing w:val="-2"/>
            <w:sz w:val="24"/>
            <w:u w:val="single"/>
          </w:rPr>
          <w:t>national/public-library/-/document_library/v2W…</w:t>
        </w:r>
      </w:hyperlink>
      <w:r>
        <w:rPr>
          <w:spacing w:val="-2"/>
          <w:sz w:val="24"/>
        </w:rPr>
        <w:t>.</w:t>
      </w:r>
    </w:p>
    <w:p w14:paraId="34133475" w14:textId="77777777" w:rsidR="001325E9" w:rsidRDefault="001325E9">
      <w:pPr>
        <w:pStyle w:val="BodyText"/>
        <w:rPr>
          <w:sz w:val="20"/>
        </w:rPr>
      </w:pPr>
    </w:p>
    <w:p w14:paraId="34133476" w14:textId="77777777" w:rsidR="001325E9" w:rsidRDefault="001325E9">
      <w:pPr>
        <w:pStyle w:val="BodyText"/>
        <w:rPr>
          <w:sz w:val="20"/>
        </w:rPr>
      </w:pPr>
    </w:p>
    <w:p w14:paraId="34133477" w14:textId="77777777" w:rsidR="001325E9" w:rsidRDefault="001325E9">
      <w:pPr>
        <w:pStyle w:val="BodyText"/>
        <w:rPr>
          <w:sz w:val="20"/>
        </w:rPr>
      </w:pPr>
    </w:p>
    <w:p w14:paraId="34133478" w14:textId="77777777" w:rsidR="001325E9" w:rsidRDefault="001325E9">
      <w:pPr>
        <w:pStyle w:val="BodyText"/>
        <w:spacing w:before="167"/>
        <w:rPr>
          <w:sz w:val="20"/>
        </w:rPr>
      </w:pPr>
    </w:p>
    <w:p w14:paraId="34133479" w14:textId="77777777" w:rsidR="001325E9" w:rsidRDefault="001325E9">
      <w:pPr>
        <w:rPr>
          <w:sz w:val="20"/>
        </w:rPr>
        <w:sectPr w:rsidR="001325E9">
          <w:pgSz w:w="11900" w:h="16840"/>
          <w:pgMar w:top="460" w:right="0" w:bottom="440" w:left="1680" w:header="269" w:footer="253" w:gutter="0"/>
          <w:cols w:space="720"/>
        </w:sectPr>
      </w:pPr>
    </w:p>
    <w:p w14:paraId="3413347A" w14:textId="77777777" w:rsidR="001325E9" w:rsidRDefault="00131608">
      <w:pPr>
        <w:spacing w:before="101"/>
        <w:ind w:left="487"/>
        <w:rPr>
          <w:b/>
          <w:sz w:val="24"/>
        </w:rPr>
      </w:pPr>
      <w:r>
        <w:rPr>
          <w:b/>
          <w:spacing w:val="-2"/>
          <w:sz w:val="24"/>
        </w:rPr>
        <w:t>Tags:</w:t>
      </w:r>
    </w:p>
    <w:p w14:paraId="3413347B" w14:textId="77777777" w:rsidR="001325E9" w:rsidRDefault="00131608">
      <w:pPr>
        <w:pStyle w:val="BodyText"/>
        <w:tabs>
          <w:tab w:val="left" w:pos="2330"/>
          <w:tab w:val="left" w:pos="4243"/>
        </w:tabs>
        <w:spacing w:before="116" w:line="384" w:lineRule="auto"/>
        <w:ind w:left="487" w:right="2385"/>
      </w:pPr>
      <w:r>
        <w:br w:type="column"/>
      </w:r>
      <w:hyperlink r:id="rId183">
        <w:r>
          <w:rPr>
            <w:spacing w:val="-2"/>
          </w:rPr>
          <w:t>Immunisation</w:t>
        </w:r>
      </w:hyperlink>
      <w:r>
        <w:tab/>
      </w:r>
      <w:hyperlink r:id="rId184">
        <w:r>
          <w:t>Communicable diseases</w:t>
        </w:r>
      </w:hyperlink>
      <w:r>
        <w:t xml:space="preserve"> </w:t>
      </w:r>
      <w:hyperlink r:id="rId185">
        <w:r>
          <w:t>Emergency health management</w:t>
        </w:r>
      </w:hyperlink>
      <w:r>
        <w:tab/>
      </w:r>
      <w:hyperlink r:id="rId186">
        <w:r>
          <w:rPr>
            <w:spacing w:val="-4"/>
          </w:rPr>
          <w:t>COVID-19</w:t>
        </w:r>
      </w:hyperlink>
      <w:r>
        <w:rPr>
          <w:spacing w:val="-4"/>
        </w:rPr>
        <w:t xml:space="preserve"> </w:t>
      </w:r>
      <w:hyperlink r:id="rId187">
        <w:r>
          <w:t>COVID-19 vaccines</w:t>
        </w:r>
      </w:hyperlink>
    </w:p>
    <w:p w14:paraId="3413347C" w14:textId="77777777" w:rsidR="001325E9" w:rsidRDefault="001325E9">
      <w:pPr>
        <w:spacing w:line="384" w:lineRule="auto"/>
        <w:sectPr w:rsidR="001325E9">
          <w:type w:val="continuous"/>
          <w:pgSz w:w="11900" w:h="16840"/>
          <w:pgMar w:top="2180" w:right="0" w:bottom="920" w:left="1680" w:header="269" w:footer="253" w:gutter="0"/>
          <w:cols w:num="2" w:space="720" w:equalWidth="0">
            <w:col w:w="1097" w:space="1438"/>
            <w:col w:w="7685"/>
          </w:cols>
        </w:sectPr>
      </w:pPr>
    </w:p>
    <w:p w14:paraId="3413347D" w14:textId="77777777" w:rsidR="001325E9" w:rsidRDefault="001325E9">
      <w:pPr>
        <w:pStyle w:val="BodyText"/>
      </w:pPr>
    </w:p>
    <w:p w14:paraId="3413347E" w14:textId="77777777" w:rsidR="001325E9" w:rsidRDefault="001325E9">
      <w:pPr>
        <w:pStyle w:val="BodyText"/>
      </w:pPr>
    </w:p>
    <w:p w14:paraId="3413347F" w14:textId="77777777" w:rsidR="001325E9" w:rsidRDefault="001325E9">
      <w:pPr>
        <w:pStyle w:val="BodyText"/>
      </w:pPr>
    </w:p>
    <w:p w14:paraId="34133480" w14:textId="77777777" w:rsidR="001325E9" w:rsidRDefault="001325E9">
      <w:pPr>
        <w:pStyle w:val="BodyText"/>
      </w:pPr>
    </w:p>
    <w:p w14:paraId="34133481" w14:textId="77777777" w:rsidR="001325E9" w:rsidRDefault="001325E9">
      <w:pPr>
        <w:pStyle w:val="BodyText"/>
        <w:spacing w:before="31"/>
      </w:pPr>
    </w:p>
    <w:bookmarkStart w:id="14" w:name="24_July_2021_–_ATAGI_Statement_–_Respons"/>
    <w:bookmarkEnd w:id="14"/>
    <w:p w14:paraId="34133482" w14:textId="77777777" w:rsidR="001325E9" w:rsidRDefault="00131608">
      <w:pPr>
        <w:pStyle w:val="BodyText"/>
        <w:ind w:left="487"/>
      </w:pPr>
      <w:r>
        <w:fldChar w:fldCharType="begin"/>
      </w:r>
      <w:r>
        <w:instrText>HYPERLINK "https://www.health.gov.au/" \h</w:instrText>
      </w:r>
      <w:r>
        <w:fldChar w:fldCharType="separate"/>
      </w:r>
      <w:r>
        <w:rPr>
          <w:u w:val="single"/>
        </w:rPr>
        <w:t>Home</w:t>
      </w:r>
      <w:r>
        <w:rPr>
          <w:u w:val="single"/>
        </w:rPr>
        <w:fldChar w:fldCharType="end"/>
      </w:r>
      <w:r>
        <w:rPr>
          <w:spacing w:val="26"/>
        </w:rPr>
        <w:t xml:space="preserve">  </w:t>
      </w:r>
      <w:r>
        <w:t>&gt;</w:t>
      </w:r>
      <w:r>
        <w:rPr>
          <w:spacing w:val="76"/>
        </w:rPr>
        <w:t xml:space="preserve"> </w:t>
      </w:r>
      <w:hyperlink r:id="rId188">
        <w:r>
          <w:rPr>
            <w:u w:val="single"/>
          </w:rPr>
          <w:t xml:space="preserve">News and </w:t>
        </w:r>
        <w:r>
          <w:rPr>
            <w:spacing w:val="-2"/>
            <w:u w:val="single"/>
          </w:rPr>
          <w:t>media</w:t>
        </w:r>
      </w:hyperlink>
    </w:p>
    <w:p w14:paraId="34133483" w14:textId="77777777" w:rsidR="001325E9" w:rsidRDefault="001325E9">
      <w:pPr>
        <w:pStyle w:val="BodyText"/>
        <w:spacing w:before="30"/>
      </w:pPr>
    </w:p>
    <w:p w14:paraId="34133484" w14:textId="77777777" w:rsidR="001325E9" w:rsidRDefault="00131608">
      <w:pPr>
        <w:pStyle w:val="Heading2"/>
        <w:spacing w:line="220" w:lineRule="auto"/>
        <w:ind w:right="2860"/>
      </w:pPr>
      <w:r>
        <w:t>ATAGI Statement – Response to NSW COVID-19</w:t>
      </w:r>
      <w:r>
        <w:rPr>
          <w:spacing w:val="-24"/>
        </w:rPr>
        <w:t xml:space="preserve"> </w:t>
      </w:r>
      <w:r>
        <w:t>outbreak</w:t>
      </w:r>
      <w:r>
        <w:rPr>
          <w:spacing w:val="-24"/>
        </w:rPr>
        <w:t xml:space="preserve"> </w:t>
      </w:r>
      <w:r>
        <w:t>– 24th July 2021</w:t>
      </w:r>
    </w:p>
    <w:p w14:paraId="34133485" w14:textId="77777777" w:rsidR="001325E9" w:rsidRPr="00785425" w:rsidRDefault="00131608" w:rsidP="00131608">
      <w:pPr>
        <w:pStyle w:val="Summary"/>
      </w:pPr>
      <w:r w:rsidRPr="00785425">
        <w:t>A statement from the Australian Technical Advisory</w:t>
      </w:r>
      <w:r w:rsidRPr="00785425">
        <w:t xml:space="preserve"> </w:t>
      </w:r>
      <w:r w:rsidRPr="00785425">
        <w:t>Group</w:t>
      </w:r>
      <w:r w:rsidRPr="00785425">
        <w:t xml:space="preserve"> </w:t>
      </w:r>
      <w:r w:rsidRPr="00785425">
        <w:t>on</w:t>
      </w:r>
      <w:r w:rsidRPr="00785425">
        <w:t xml:space="preserve"> </w:t>
      </w:r>
      <w:r w:rsidRPr="00785425">
        <w:t>Immunisation</w:t>
      </w:r>
      <w:r w:rsidRPr="00785425">
        <w:t xml:space="preserve"> </w:t>
      </w:r>
      <w:r w:rsidRPr="00785425">
        <w:t>(ATAGI)</w:t>
      </w:r>
      <w:r w:rsidRPr="00785425">
        <w:t xml:space="preserve"> </w:t>
      </w:r>
      <w:r w:rsidRPr="00785425">
        <w:t>in response to the NSW COVID-19 outbreak.</w:t>
      </w:r>
    </w:p>
    <w:p w14:paraId="34133486" w14:textId="77777777" w:rsidR="001325E9" w:rsidRDefault="001325E9">
      <w:pPr>
        <w:pStyle w:val="BodyText"/>
        <w:spacing w:before="12"/>
        <w:rPr>
          <w:sz w:val="9"/>
        </w:rPr>
      </w:pPr>
    </w:p>
    <w:p w14:paraId="34133487" w14:textId="77777777" w:rsidR="001325E9" w:rsidRDefault="001325E9">
      <w:pPr>
        <w:rPr>
          <w:sz w:val="9"/>
        </w:rPr>
        <w:sectPr w:rsidR="001325E9">
          <w:headerReference w:type="default" r:id="rId189"/>
          <w:footerReference w:type="default" r:id="rId190"/>
          <w:pgSz w:w="11900" w:h="16840"/>
          <w:pgMar w:top="460" w:right="0" w:bottom="440" w:left="1680" w:header="269" w:footer="253" w:gutter="0"/>
          <w:pgNumType w:start="1"/>
          <w:cols w:space="720"/>
        </w:sectPr>
      </w:pPr>
    </w:p>
    <w:p w14:paraId="34133488" w14:textId="77777777" w:rsidR="001325E9" w:rsidRDefault="00131608">
      <w:pPr>
        <w:spacing w:before="100" w:line="542" w:lineRule="auto"/>
        <w:ind w:left="487" w:right="36"/>
        <w:rPr>
          <w:b/>
          <w:sz w:val="24"/>
        </w:rPr>
      </w:pPr>
      <w:r>
        <w:rPr>
          <w:b/>
          <w:sz w:val="24"/>
        </w:rPr>
        <w:t>Date</w:t>
      </w:r>
      <w:r>
        <w:rPr>
          <w:b/>
          <w:spacing w:val="-17"/>
          <w:sz w:val="24"/>
        </w:rPr>
        <w:t xml:space="preserve"> </w:t>
      </w:r>
      <w:r>
        <w:rPr>
          <w:b/>
          <w:sz w:val="24"/>
        </w:rPr>
        <w:t xml:space="preserve">published: </w:t>
      </w:r>
      <w:r>
        <w:rPr>
          <w:b/>
          <w:spacing w:val="-2"/>
          <w:sz w:val="24"/>
        </w:rPr>
        <w:t>Audience:</w:t>
      </w:r>
    </w:p>
    <w:p w14:paraId="34133489" w14:textId="77777777" w:rsidR="001325E9" w:rsidRDefault="00131608">
      <w:pPr>
        <w:pStyle w:val="BodyText"/>
        <w:spacing w:before="100" w:line="542" w:lineRule="auto"/>
        <w:ind w:left="487" w:right="5276"/>
      </w:pPr>
      <w:r>
        <w:br w:type="column"/>
      </w:r>
      <w:r>
        <w:t>24 July 2021 General</w:t>
      </w:r>
      <w:r>
        <w:rPr>
          <w:spacing w:val="-17"/>
        </w:rPr>
        <w:t xml:space="preserve"> </w:t>
      </w:r>
      <w:r>
        <w:t>public</w:t>
      </w:r>
    </w:p>
    <w:p w14:paraId="3413348A" w14:textId="77777777" w:rsidR="001325E9" w:rsidRDefault="001325E9">
      <w:pPr>
        <w:spacing w:line="542" w:lineRule="auto"/>
        <w:sectPr w:rsidR="001325E9">
          <w:type w:val="continuous"/>
          <w:pgSz w:w="11900" w:h="16840"/>
          <w:pgMar w:top="2180" w:right="0" w:bottom="920" w:left="1680" w:header="269" w:footer="253" w:gutter="0"/>
          <w:cols w:num="2" w:space="720" w:equalWidth="0">
            <w:col w:w="2295" w:space="105"/>
            <w:col w:w="7820"/>
          </w:cols>
        </w:sectPr>
      </w:pPr>
    </w:p>
    <w:p w14:paraId="3413348B" w14:textId="77777777" w:rsidR="001325E9" w:rsidRDefault="001325E9">
      <w:pPr>
        <w:pStyle w:val="BodyText"/>
        <w:rPr>
          <w:sz w:val="48"/>
        </w:rPr>
      </w:pPr>
    </w:p>
    <w:p w14:paraId="3413348C" w14:textId="77777777" w:rsidR="001325E9" w:rsidRDefault="001325E9">
      <w:pPr>
        <w:pStyle w:val="BodyText"/>
        <w:rPr>
          <w:sz w:val="48"/>
        </w:rPr>
      </w:pPr>
    </w:p>
    <w:p w14:paraId="3413348D" w14:textId="77777777" w:rsidR="001325E9" w:rsidRDefault="001325E9">
      <w:pPr>
        <w:pStyle w:val="BodyText"/>
        <w:rPr>
          <w:sz w:val="48"/>
        </w:rPr>
      </w:pPr>
    </w:p>
    <w:p w14:paraId="3413348E" w14:textId="77777777" w:rsidR="001325E9" w:rsidRDefault="001325E9">
      <w:pPr>
        <w:pStyle w:val="BodyText"/>
        <w:rPr>
          <w:sz w:val="48"/>
        </w:rPr>
      </w:pPr>
    </w:p>
    <w:p w14:paraId="3413348F" w14:textId="77777777" w:rsidR="001325E9" w:rsidRDefault="001325E9">
      <w:pPr>
        <w:pStyle w:val="BodyText"/>
        <w:rPr>
          <w:sz w:val="48"/>
        </w:rPr>
      </w:pPr>
    </w:p>
    <w:p w14:paraId="34133490" w14:textId="77777777" w:rsidR="001325E9" w:rsidRDefault="001325E9">
      <w:pPr>
        <w:pStyle w:val="BodyText"/>
        <w:spacing w:before="617"/>
        <w:rPr>
          <w:sz w:val="48"/>
        </w:rPr>
      </w:pPr>
    </w:p>
    <w:p w14:paraId="34133491" w14:textId="77777777" w:rsidR="001325E9" w:rsidRDefault="00131608">
      <w:pPr>
        <w:pStyle w:val="Heading3"/>
        <w:spacing w:before="1"/>
      </w:pPr>
      <w:r>
        <w:rPr>
          <w:spacing w:val="-2"/>
        </w:rPr>
        <w:t>Summary</w:t>
      </w:r>
    </w:p>
    <w:p w14:paraId="34133492" w14:textId="77777777" w:rsidR="001325E9" w:rsidRDefault="00131608">
      <w:pPr>
        <w:pStyle w:val="BodyText"/>
        <w:spacing w:before="355" w:line="271" w:lineRule="auto"/>
        <w:ind w:left="487" w:right="2190"/>
      </w:pPr>
      <w:r>
        <w:t>All</w:t>
      </w:r>
      <w:r>
        <w:rPr>
          <w:spacing w:val="-5"/>
        </w:rPr>
        <w:t xml:space="preserve"> </w:t>
      </w:r>
      <w:r>
        <w:t>individuals</w:t>
      </w:r>
      <w:r>
        <w:rPr>
          <w:spacing w:val="-5"/>
        </w:rPr>
        <w:t xml:space="preserve"> </w:t>
      </w:r>
      <w:r>
        <w:t>aged</w:t>
      </w:r>
      <w:r>
        <w:rPr>
          <w:spacing w:val="-5"/>
        </w:rPr>
        <w:t xml:space="preserve"> </w:t>
      </w:r>
      <w:r>
        <w:t>18</w:t>
      </w:r>
      <w:r>
        <w:rPr>
          <w:spacing w:val="-5"/>
        </w:rPr>
        <w:t xml:space="preserve"> </w:t>
      </w:r>
      <w:r>
        <w:t>years</w:t>
      </w:r>
      <w:r>
        <w:rPr>
          <w:spacing w:val="-5"/>
        </w:rPr>
        <w:t xml:space="preserve"> </w:t>
      </w:r>
      <w:r>
        <w:t>and</w:t>
      </w:r>
      <w:r>
        <w:rPr>
          <w:spacing w:val="-5"/>
        </w:rPr>
        <w:t xml:space="preserve"> </w:t>
      </w:r>
      <w:r>
        <w:t>above</w:t>
      </w:r>
      <w:r>
        <w:rPr>
          <w:spacing w:val="-5"/>
        </w:rPr>
        <w:t xml:space="preserve"> </w:t>
      </w:r>
      <w:r>
        <w:t>in</w:t>
      </w:r>
      <w:r>
        <w:rPr>
          <w:spacing w:val="-5"/>
        </w:rPr>
        <w:t xml:space="preserve"> </w:t>
      </w:r>
      <w:r>
        <w:t>greater</w:t>
      </w:r>
      <w:r>
        <w:rPr>
          <w:spacing w:val="-5"/>
        </w:rPr>
        <w:t xml:space="preserve"> </w:t>
      </w:r>
      <w:r>
        <w:t>Sydney,</w:t>
      </w:r>
      <w:r>
        <w:rPr>
          <w:spacing w:val="-5"/>
        </w:rPr>
        <w:t xml:space="preserve"> </w:t>
      </w:r>
      <w:r>
        <w:t xml:space="preserve">including adults under 60 years of age, should strongly consider getting </w:t>
      </w:r>
      <w:r>
        <w:lastRenderedPageBreak/>
        <w:t>vaccinated with any available vaccine including COVID-19 Vaccine</w:t>
      </w:r>
    </w:p>
    <w:p w14:paraId="34133493" w14:textId="77777777" w:rsidR="001325E9" w:rsidRDefault="001325E9">
      <w:pPr>
        <w:spacing w:line="271" w:lineRule="auto"/>
        <w:sectPr w:rsidR="001325E9">
          <w:type w:val="continuous"/>
          <w:pgSz w:w="11900" w:h="16840"/>
          <w:pgMar w:top="2180" w:right="0" w:bottom="920" w:left="1680" w:header="269" w:footer="253" w:gutter="0"/>
          <w:cols w:space="720"/>
        </w:sectPr>
      </w:pPr>
    </w:p>
    <w:p w14:paraId="34133494" w14:textId="77777777" w:rsidR="001325E9" w:rsidRDefault="00131608">
      <w:pPr>
        <w:pStyle w:val="BodyText"/>
        <w:spacing w:before="97" w:line="271" w:lineRule="auto"/>
        <w:ind w:left="487" w:right="2190"/>
      </w:pPr>
      <w:r>
        <w:lastRenderedPageBreak/>
        <w:t>AstraZeneca.</w:t>
      </w:r>
      <w:r>
        <w:rPr>
          <w:spacing w:val="-5"/>
        </w:rPr>
        <w:t xml:space="preserve"> </w:t>
      </w:r>
      <w:r>
        <w:t>This</w:t>
      </w:r>
      <w:r>
        <w:rPr>
          <w:spacing w:val="-5"/>
        </w:rPr>
        <w:t xml:space="preserve"> </w:t>
      </w:r>
      <w:r>
        <w:t>is</w:t>
      </w:r>
      <w:r>
        <w:rPr>
          <w:spacing w:val="-5"/>
        </w:rPr>
        <w:t xml:space="preserve"> </w:t>
      </w:r>
      <w:r>
        <w:t>on</w:t>
      </w:r>
      <w:r>
        <w:rPr>
          <w:spacing w:val="-5"/>
        </w:rPr>
        <w:t xml:space="preserve"> </w:t>
      </w:r>
      <w:r>
        <w:t>the</w:t>
      </w:r>
      <w:r>
        <w:rPr>
          <w:spacing w:val="-5"/>
        </w:rPr>
        <w:t xml:space="preserve"> </w:t>
      </w:r>
      <w:r>
        <w:t>basis</w:t>
      </w:r>
      <w:r>
        <w:rPr>
          <w:spacing w:val="-5"/>
        </w:rPr>
        <w:t xml:space="preserve"> </w:t>
      </w:r>
      <w:r>
        <w:t>of</w:t>
      </w:r>
      <w:r>
        <w:rPr>
          <w:spacing w:val="-5"/>
        </w:rPr>
        <w:t xml:space="preserve"> </w:t>
      </w:r>
      <w:r>
        <w:t>the</w:t>
      </w:r>
      <w:r>
        <w:rPr>
          <w:spacing w:val="-5"/>
        </w:rPr>
        <w:t xml:space="preserve"> </w:t>
      </w:r>
      <w:r>
        <w:t>increasing</w:t>
      </w:r>
      <w:r>
        <w:rPr>
          <w:spacing w:val="-5"/>
        </w:rPr>
        <w:t xml:space="preserve"> </w:t>
      </w:r>
      <w:r>
        <w:t>risk</w:t>
      </w:r>
      <w:r>
        <w:rPr>
          <w:spacing w:val="-5"/>
        </w:rPr>
        <w:t xml:space="preserve"> </w:t>
      </w:r>
      <w:r>
        <w:t>of</w:t>
      </w:r>
      <w:r>
        <w:rPr>
          <w:spacing w:val="-5"/>
        </w:rPr>
        <w:t xml:space="preserve"> </w:t>
      </w:r>
      <w:r>
        <w:t>COVID-19</w:t>
      </w:r>
      <w:r>
        <w:rPr>
          <w:spacing w:val="-5"/>
        </w:rPr>
        <w:t xml:space="preserve"> </w:t>
      </w:r>
      <w:r>
        <w:t>and ongoing constraints of Comirnaty (Pfizer) supplies. In addition, people in areas where outbreaks are occurring can receive the second dose of the AstraZeneca vaccine 4 to 8 weeks after the first dose, rather than the usual 12 weeks, to bring forward optimal protection.</w:t>
      </w:r>
    </w:p>
    <w:p w14:paraId="34133495" w14:textId="77777777" w:rsidR="001325E9" w:rsidRDefault="001325E9">
      <w:pPr>
        <w:pStyle w:val="BodyText"/>
      </w:pPr>
    </w:p>
    <w:p w14:paraId="34133496" w14:textId="77777777" w:rsidR="001325E9" w:rsidRDefault="001325E9">
      <w:pPr>
        <w:pStyle w:val="BodyText"/>
        <w:spacing w:before="44"/>
      </w:pPr>
    </w:p>
    <w:p w14:paraId="34133497" w14:textId="77777777" w:rsidR="001325E9" w:rsidRDefault="00131608">
      <w:pPr>
        <w:pStyle w:val="Heading3"/>
      </w:pPr>
      <w:r>
        <w:rPr>
          <w:spacing w:val="-2"/>
        </w:rPr>
        <w:t>Detail</w:t>
      </w:r>
    </w:p>
    <w:p w14:paraId="34133498" w14:textId="77777777" w:rsidR="001325E9" w:rsidRDefault="00131608">
      <w:pPr>
        <w:pStyle w:val="BodyText"/>
        <w:spacing w:before="355" w:line="271" w:lineRule="auto"/>
        <w:ind w:left="487" w:right="2190"/>
      </w:pPr>
      <w:r>
        <w:t>ATAGI</w:t>
      </w:r>
      <w:r>
        <w:rPr>
          <w:spacing w:val="-3"/>
        </w:rPr>
        <w:t xml:space="preserve"> </w:t>
      </w:r>
      <w:r>
        <w:t>continues</w:t>
      </w:r>
      <w:r>
        <w:rPr>
          <w:spacing w:val="-3"/>
        </w:rPr>
        <w:t xml:space="preserve"> </w:t>
      </w:r>
      <w:r>
        <w:t>to</w:t>
      </w:r>
      <w:r>
        <w:rPr>
          <w:spacing w:val="-3"/>
        </w:rPr>
        <w:t xml:space="preserve"> </w:t>
      </w:r>
      <w:r>
        <w:t>closely</w:t>
      </w:r>
      <w:r>
        <w:rPr>
          <w:spacing w:val="-3"/>
        </w:rPr>
        <w:t xml:space="preserve"> </w:t>
      </w:r>
      <w:r>
        <w:t>monitor</w:t>
      </w:r>
      <w:r>
        <w:rPr>
          <w:spacing w:val="-3"/>
        </w:rPr>
        <w:t xml:space="preserve"> </w:t>
      </w:r>
      <w:r>
        <w:t>the</w:t>
      </w:r>
      <w:r>
        <w:rPr>
          <w:spacing w:val="-3"/>
        </w:rPr>
        <w:t xml:space="preserve"> </w:t>
      </w:r>
      <w:r>
        <w:t>epidemiology</w:t>
      </w:r>
      <w:r>
        <w:rPr>
          <w:spacing w:val="-3"/>
        </w:rPr>
        <w:t xml:space="preserve"> </w:t>
      </w:r>
      <w:r>
        <w:t>of</w:t>
      </w:r>
      <w:r>
        <w:rPr>
          <w:spacing w:val="-3"/>
        </w:rPr>
        <w:t xml:space="preserve"> </w:t>
      </w:r>
      <w:r>
        <w:t>COVID-19</w:t>
      </w:r>
      <w:r>
        <w:rPr>
          <w:spacing w:val="-3"/>
        </w:rPr>
        <w:t xml:space="preserve"> </w:t>
      </w:r>
      <w:r>
        <w:t>in New South Wales, Victoria and South Australia. The outbreak in NSW continues to grow and the risk of disease, particularly in the greater Sydney</w:t>
      </w:r>
      <w:r>
        <w:rPr>
          <w:spacing w:val="-4"/>
        </w:rPr>
        <w:t xml:space="preserve"> </w:t>
      </w:r>
      <w:r>
        <w:t>area,</w:t>
      </w:r>
      <w:r>
        <w:rPr>
          <w:spacing w:val="-4"/>
        </w:rPr>
        <w:t xml:space="preserve"> </w:t>
      </w:r>
      <w:r>
        <w:t>is</w:t>
      </w:r>
      <w:r>
        <w:rPr>
          <w:spacing w:val="-4"/>
        </w:rPr>
        <w:t xml:space="preserve"> </w:t>
      </w:r>
      <w:r>
        <w:t>likely</w:t>
      </w:r>
      <w:r>
        <w:rPr>
          <w:spacing w:val="-4"/>
        </w:rPr>
        <w:t xml:space="preserve"> </w:t>
      </w:r>
      <w:r>
        <w:t>to</w:t>
      </w:r>
      <w:r>
        <w:rPr>
          <w:spacing w:val="-4"/>
        </w:rPr>
        <w:t xml:space="preserve"> </w:t>
      </w:r>
      <w:r>
        <w:t>continue</w:t>
      </w:r>
      <w:r>
        <w:rPr>
          <w:spacing w:val="-4"/>
        </w:rPr>
        <w:t xml:space="preserve"> </w:t>
      </w:r>
      <w:r>
        <w:t>to</w:t>
      </w:r>
      <w:r>
        <w:rPr>
          <w:spacing w:val="-4"/>
        </w:rPr>
        <w:t xml:space="preserve"> </w:t>
      </w:r>
      <w:r>
        <w:t>be</w:t>
      </w:r>
      <w:r>
        <w:rPr>
          <w:spacing w:val="-4"/>
        </w:rPr>
        <w:t xml:space="preserve"> </w:t>
      </w:r>
      <w:r>
        <w:t>significant</w:t>
      </w:r>
      <w:r>
        <w:rPr>
          <w:spacing w:val="-4"/>
        </w:rPr>
        <w:t xml:space="preserve"> </w:t>
      </w:r>
      <w:r>
        <w:t>over</w:t>
      </w:r>
      <w:r>
        <w:rPr>
          <w:spacing w:val="-4"/>
        </w:rPr>
        <w:t xml:space="preserve"> </w:t>
      </w:r>
      <w:r>
        <w:t>coming</w:t>
      </w:r>
      <w:r>
        <w:rPr>
          <w:spacing w:val="-4"/>
        </w:rPr>
        <w:t xml:space="preserve"> </w:t>
      </w:r>
      <w:r>
        <w:t>weeks.</w:t>
      </w:r>
    </w:p>
    <w:p w14:paraId="34133499" w14:textId="77777777" w:rsidR="001325E9" w:rsidRDefault="001325E9">
      <w:pPr>
        <w:pStyle w:val="BodyText"/>
        <w:spacing w:before="38"/>
      </w:pPr>
    </w:p>
    <w:p w14:paraId="3413349A" w14:textId="77777777" w:rsidR="001325E9" w:rsidRDefault="00131608">
      <w:pPr>
        <w:pStyle w:val="BodyText"/>
        <w:spacing w:line="271" w:lineRule="auto"/>
        <w:ind w:left="487" w:right="2190"/>
      </w:pPr>
      <w:r>
        <w:t xml:space="preserve">ATAGI reaffirms our previous </w:t>
      </w:r>
      <w:hyperlink r:id="rId191">
        <w:r>
          <w:rPr>
            <w:u w:val="single"/>
          </w:rPr>
          <w:t>advice</w:t>
        </w:r>
      </w:hyperlink>
      <w:r>
        <w:t xml:space="preserve"> that in a large outbreak, the benefits</w:t>
      </w:r>
      <w:r>
        <w:rPr>
          <w:spacing w:val="-7"/>
        </w:rPr>
        <w:t xml:space="preserve"> </w:t>
      </w:r>
      <w:r>
        <w:t>of</w:t>
      </w:r>
      <w:r>
        <w:rPr>
          <w:spacing w:val="-7"/>
        </w:rPr>
        <w:t xml:space="preserve"> </w:t>
      </w:r>
      <w:r>
        <w:t>the</w:t>
      </w:r>
      <w:r>
        <w:rPr>
          <w:spacing w:val="-7"/>
        </w:rPr>
        <w:t xml:space="preserve"> </w:t>
      </w:r>
      <w:r>
        <w:t>COVID-19</w:t>
      </w:r>
      <w:r>
        <w:rPr>
          <w:spacing w:val="-7"/>
        </w:rPr>
        <w:t xml:space="preserve"> </w:t>
      </w:r>
      <w:r>
        <w:t>Vaccine</w:t>
      </w:r>
      <w:r>
        <w:rPr>
          <w:spacing w:val="-7"/>
        </w:rPr>
        <w:t xml:space="preserve"> </w:t>
      </w:r>
      <w:r>
        <w:t>AstraZeneca</w:t>
      </w:r>
      <w:r>
        <w:rPr>
          <w:spacing w:val="-7"/>
        </w:rPr>
        <w:t xml:space="preserve"> </w:t>
      </w:r>
      <w:r>
        <w:t>are</w:t>
      </w:r>
      <w:r>
        <w:rPr>
          <w:spacing w:val="-7"/>
        </w:rPr>
        <w:t xml:space="preserve"> </w:t>
      </w:r>
      <w:r>
        <w:t>greater</w:t>
      </w:r>
      <w:r>
        <w:rPr>
          <w:spacing w:val="-7"/>
        </w:rPr>
        <w:t xml:space="preserve"> </w:t>
      </w:r>
      <w:r>
        <w:t>than</w:t>
      </w:r>
      <w:r>
        <w:rPr>
          <w:spacing w:val="-7"/>
        </w:rPr>
        <w:t xml:space="preserve"> </w:t>
      </w:r>
      <w:r>
        <w:t>the</w:t>
      </w:r>
      <w:r>
        <w:rPr>
          <w:spacing w:val="-7"/>
        </w:rPr>
        <w:t xml:space="preserve"> </w:t>
      </w:r>
      <w:r>
        <w:t>risk of rare side effects for all age groups.</w:t>
      </w:r>
    </w:p>
    <w:p w14:paraId="3413349B" w14:textId="77777777" w:rsidR="001325E9" w:rsidRDefault="001325E9">
      <w:pPr>
        <w:pStyle w:val="BodyText"/>
        <w:spacing w:before="39"/>
      </w:pPr>
    </w:p>
    <w:p w14:paraId="3413349C" w14:textId="77777777" w:rsidR="001325E9" w:rsidRDefault="00131608">
      <w:pPr>
        <w:pStyle w:val="BodyText"/>
        <w:spacing w:line="271" w:lineRule="auto"/>
        <w:ind w:left="487" w:right="2190"/>
      </w:pPr>
      <w:r>
        <w:t>In the context of the current risk of COVID-19 in NSW and with the ongoing</w:t>
      </w:r>
      <w:r>
        <w:rPr>
          <w:spacing w:val="-5"/>
        </w:rPr>
        <w:t xml:space="preserve"> </w:t>
      </w:r>
      <w:r>
        <w:t>constraints</w:t>
      </w:r>
      <w:r>
        <w:rPr>
          <w:spacing w:val="-5"/>
        </w:rPr>
        <w:t xml:space="preserve"> </w:t>
      </w:r>
      <w:r>
        <w:t>on</w:t>
      </w:r>
      <w:r>
        <w:rPr>
          <w:spacing w:val="-5"/>
        </w:rPr>
        <w:t xml:space="preserve"> </w:t>
      </w:r>
      <w:r>
        <w:t>Comirnaty</w:t>
      </w:r>
      <w:r>
        <w:rPr>
          <w:spacing w:val="-5"/>
        </w:rPr>
        <w:t xml:space="preserve"> </w:t>
      </w:r>
      <w:r>
        <w:t>(Pfizer)</w:t>
      </w:r>
      <w:r>
        <w:rPr>
          <w:spacing w:val="-5"/>
        </w:rPr>
        <w:t xml:space="preserve"> </w:t>
      </w:r>
      <w:r>
        <w:t>vaccine</w:t>
      </w:r>
      <w:r>
        <w:rPr>
          <w:spacing w:val="-5"/>
        </w:rPr>
        <w:t xml:space="preserve"> </w:t>
      </w:r>
      <w:r>
        <w:t>supplies,</w:t>
      </w:r>
      <w:r>
        <w:rPr>
          <w:spacing w:val="-5"/>
        </w:rPr>
        <w:t xml:space="preserve"> </w:t>
      </w:r>
      <w:r>
        <w:t>all</w:t>
      </w:r>
      <w:r>
        <w:rPr>
          <w:spacing w:val="-5"/>
        </w:rPr>
        <w:t xml:space="preserve"> </w:t>
      </w:r>
      <w:r>
        <w:t>adults</w:t>
      </w:r>
      <w:r>
        <w:rPr>
          <w:spacing w:val="-5"/>
        </w:rPr>
        <w:t xml:space="preserve"> </w:t>
      </w:r>
      <w:r>
        <w:t>in greater Sydney should strongly consider the benefits of earlier protection with COVID-19 Vaccine AstraZeneca rather than waiting for alternative vaccines</w:t>
      </w:r>
    </w:p>
    <w:p w14:paraId="3413349D" w14:textId="77777777" w:rsidR="001325E9" w:rsidRDefault="001325E9">
      <w:pPr>
        <w:pStyle w:val="BodyText"/>
        <w:spacing w:before="37"/>
      </w:pPr>
    </w:p>
    <w:p w14:paraId="3413349E" w14:textId="77777777" w:rsidR="001325E9" w:rsidRDefault="00131608">
      <w:pPr>
        <w:pStyle w:val="BodyText"/>
        <w:spacing w:line="271" w:lineRule="auto"/>
        <w:ind w:left="487" w:right="2220"/>
      </w:pPr>
      <w:r>
        <w:t xml:space="preserve">Maximal protection requires two doses of vaccine, but even a single dose of either vaccine provides substantial </w:t>
      </w:r>
      <w:hyperlink r:id="rId192">
        <w:r>
          <w:rPr>
            <w:u w:val="single"/>
          </w:rPr>
          <w:t>protection</w:t>
        </w:r>
      </w:hyperlink>
      <w:r>
        <w:t xml:space="preserve"> (by more than 70%) against hospitalisation. A single dose of COVID-19 Vaccine AstraZeneca partially </w:t>
      </w:r>
      <w:hyperlink r:id="rId193">
        <w:r>
          <w:rPr>
            <w:u w:val="single"/>
          </w:rPr>
          <w:t>reduces</w:t>
        </w:r>
      </w:hyperlink>
      <w:r>
        <w:t xml:space="preserve"> transmission by around half and therefore</w:t>
      </w:r>
      <w:r>
        <w:rPr>
          <w:spacing w:val="-4"/>
        </w:rPr>
        <w:t xml:space="preserve"> </w:t>
      </w:r>
      <w:r>
        <w:t>may</w:t>
      </w:r>
      <w:r>
        <w:rPr>
          <w:spacing w:val="-4"/>
        </w:rPr>
        <w:t xml:space="preserve"> </w:t>
      </w:r>
      <w:r>
        <w:t>also</w:t>
      </w:r>
      <w:r>
        <w:rPr>
          <w:spacing w:val="-4"/>
        </w:rPr>
        <w:t xml:space="preserve"> </w:t>
      </w:r>
      <w:r>
        <w:t>benefit</w:t>
      </w:r>
      <w:r>
        <w:rPr>
          <w:spacing w:val="-4"/>
        </w:rPr>
        <w:t xml:space="preserve"> </w:t>
      </w:r>
      <w:r>
        <w:t>close</w:t>
      </w:r>
      <w:r>
        <w:rPr>
          <w:spacing w:val="-4"/>
        </w:rPr>
        <w:t xml:space="preserve"> </w:t>
      </w:r>
      <w:r>
        <w:t>contacts</w:t>
      </w:r>
      <w:r>
        <w:rPr>
          <w:spacing w:val="-4"/>
        </w:rPr>
        <w:t xml:space="preserve"> </w:t>
      </w:r>
      <w:r>
        <w:t>and</w:t>
      </w:r>
      <w:r>
        <w:rPr>
          <w:spacing w:val="-4"/>
        </w:rPr>
        <w:t xml:space="preserve"> </w:t>
      </w:r>
      <w:r>
        <w:t>the</w:t>
      </w:r>
      <w:r>
        <w:rPr>
          <w:spacing w:val="-4"/>
        </w:rPr>
        <w:t xml:space="preserve"> </w:t>
      </w:r>
      <w:r>
        <w:t>community.</w:t>
      </w:r>
      <w:r>
        <w:rPr>
          <w:spacing w:val="-4"/>
        </w:rPr>
        <w:t xml:space="preserve"> </w:t>
      </w:r>
      <w:r>
        <w:t>It</w:t>
      </w:r>
      <w:r>
        <w:rPr>
          <w:spacing w:val="-4"/>
        </w:rPr>
        <w:t xml:space="preserve"> </w:t>
      </w:r>
      <w:r>
        <w:t>should be noted that there is a delay of 2-3 weeks after receiving a first dose of vaccine and being protected from COVID-19.</w:t>
      </w:r>
    </w:p>
    <w:p w14:paraId="3413349F" w14:textId="77777777" w:rsidR="001325E9" w:rsidRDefault="001325E9">
      <w:pPr>
        <w:pStyle w:val="BodyText"/>
        <w:spacing w:before="36"/>
      </w:pPr>
    </w:p>
    <w:p w14:paraId="341334A0" w14:textId="77777777" w:rsidR="001325E9" w:rsidRDefault="00131608">
      <w:pPr>
        <w:pStyle w:val="BodyText"/>
        <w:spacing w:line="271" w:lineRule="auto"/>
        <w:ind w:left="487" w:right="2308"/>
      </w:pPr>
      <w:r>
        <w:t>A second reason for ATAGI to recommend that individuals strongly consider vaccination at this time is emerging data about severity of disease.</w:t>
      </w:r>
      <w:r>
        <w:rPr>
          <w:spacing w:val="-4"/>
        </w:rPr>
        <w:t xml:space="preserve"> </w:t>
      </w:r>
      <w:r>
        <w:t>The</w:t>
      </w:r>
      <w:r>
        <w:rPr>
          <w:spacing w:val="-4"/>
        </w:rPr>
        <w:t xml:space="preserve"> </w:t>
      </w:r>
      <w:r>
        <w:t>Delta</w:t>
      </w:r>
      <w:r>
        <w:rPr>
          <w:spacing w:val="-4"/>
        </w:rPr>
        <w:t xml:space="preserve"> </w:t>
      </w:r>
      <w:r>
        <w:t>variant</w:t>
      </w:r>
      <w:r>
        <w:rPr>
          <w:spacing w:val="-4"/>
        </w:rPr>
        <w:t xml:space="preserve"> </w:t>
      </w:r>
      <w:r>
        <w:t>may</w:t>
      </w:r>
      <w:r>
        <w:rPr>
          <w:spacing w:val="-4"/>
        </w:rPr>
        <w:t xml:space="preserve"> </w:t>
      </w:r>
      <w:r>
        <w:t>be</w:t>
      </w:r>
      <w:r>
        <w:rPr>
          <w:spacing w:val="-4"/>
        </w:rPr>
        <w:t xml:space="preserve"> </w:t>
      </w:r>
      <w:r>
        <w:t>more</w:t>
      </w:r>
      <w:r>
        <w:rPr>
          <w:spacing w:val="-4"/>
        </w:rPr>
        <w:t xml:space="preserve"> </w:t>
      </w:r>
      <w:r>
        <w:t>severe</w:t>
      </w:r>
      <w:r>
        <w:rPr>
          <w:spacing w:val="-4"/>
        </w:rPr>
        <w:t xml:space="preserve"> </w:t>
      </w:r>
      <w:r>
        <w:t>than</w:t>
      </w:r>
      <w:r>
        <w:rPr>
          <w:spacing w:val="-4"/>
        </w:rPr>
        <w:t xml:space="preserve"> </w:t>
      </w:r>
      <w:r>
        <w:t>the</w:t>
      </w:r>
      <w:r>
        <w:rPr>
          <w:spacing w:val="-4"/>
        </w:rPr>
        <w:t xml:space="preserve"> </w:t>
      </w:r>
      <w:r>
        <w:t>original</w:t>
      </w:r>
      <w:r>
        <w:rPr>
          <w:spacing w:val="-4"/>
        </w:rPr>
        <w:t xml:space="preserve"> </w:t>
      </w:r>
      <w:r>
        <w:t>SARS- CoV-2 strain. The proportion of people less than 60 years requiring hospitalisation appears to be higher than was reported in outbreaks with the original SARS-CoV-2 strain. This reinforces the benefit of protection with any available vaccine.</w:t>
      </w:r>
    </w:p>
    <w:p w14:paraId="341334A1" w14:textId="77777777" w:rsidR="001325E9" w:rsidRDefault="001325E9">
      <w:pPr>
        <w:pStyle w:val="BodyText"/>
        <w:spacing w:before="35"/>
      </w:pPr>
    </w:p>
    <w:p w14:paraId="341334A2" w14:textId="77777777" w:rsidR="001325E9" w:rsidRDefault="00131608">
      <w:pPr>
        <w:pStyle w:val="BodyText"/>
        <w:spacing w:before="1" w:line="271" w:lineRule="auto"/>
        <w:ind w:left="487" w:right="2225"/>
        <w:jc w:val="both"/>
      </w:pPr>
      <w:r>
        <w:t>People</w:t>
      </w:r>
      <w:r>
        <w:rPr>
          <w:spacing w:val="-3"/>
        </w:rPr>
        <w:t xml:space="preserve"> </w:t>
      </w:r>
      <w:r>
        <w:t>considering</w:t>
      </w:r>
      <w:r>
        <w:rPr>
          <w:spacing w:val="-3"/>
        </w:rPr>
        <w:t xml:space="preserve"> </w:t>
      </w:r>
      <w:r>
        <w:t>vaccination</w:t>
      </w:r>
      <w:r>
        <w:rPr>
          <w:spacing w:val="-3"/>
        </w:rPr>
        <w:t xml:space="preserve"> </w:t>
      </w:r>
      <w:r>
        <w:t>should</w:t>
      </w:r>
      <w:r>
        <w:rPr>
          <w:spacing w:val="-3"/>
        </w:rPr>
        <w:t xml:space="preserve"> </w:t>
      </w:r>
      <w:r>
        <w:t>be</w:t>
      </w:r>
      <w:r>
        <w:rPr>
          <w:spacing w:val="-3"/>
        </w:rPr>
        <w:t xml:space="preserve"> </w:t>
      </w:r>
      <w:r>
        <w:t>informed</w:t>
      </w:r>
      <w:r>
        <w:rPr>
          <w:spacing w:val="-3"/>
        </w:rPr>
        <w:t xml:space="preserve"> </w:t>
      </w:r>
      <w:r>
        <w:t>of</w:t>
      </w:r>
      <w:r>
        <w:rPr>
          <w:spacing w:val="-3"/>
        </w:rPr>
        <w:t xml:space="preserve"> </w:t>
      </w:r>
      <w:r>
        <w:t>the</w:t>
      </w:r>
      <w:r>
        <w:rPr>
          <w:spacing w:val="-3"/>
        </w:rPr>
        <w:t xml:space="preserve"> </w:t>
      </w:r>
      <w:r>
        <w:t>benefits</w:t>
      </w:r>
      <w:r>
        <w:rPr>
          <w:spacing w:val="-3"/>
        </w:rPr>
        <w:t xml:space="preserve"> </w:t>
      </w:r>
      <w:r>
        <w:t>and risks</w:t>
      </w:r>
      <w:r>
        <w:rPr>
          <w:spacing w:val="-9"/>
        </w:rPr>
        <w:t xml:space="preserve"> </w:t>
      </w:r>
      <w:r>
        <w:t>and</w:t>
      </w:r>
      <w:r>
        <w:rPr>
          <w:spacing w:val="-9"/>
        </w:rPr>
        <w:t xml:space="preserve"> </w:t>
      </w:r>
      <w:r>
        <w:t>give</w:t>
      </w:r>
      <w:r>
        <w:rPr>
          <w:spacing w:val="-9"/>
        </w:rPr>
        <w:t xml:space="preserve"> </w:t>
      </w:r>
      <w:r>
        <w:t>informed</w:t>
      </w:r>
      <w:r>
        <w:rPr>
          <w:spacing w:val="-9"/>
        </w:rPr>
        <w:t xml:space="preserve"> </w:t>
      </w:r>
      <w:r>
        <w:t>consent.</w:t>
      </w:r>
      <w:r>
        <w:rPr>
          <w:spacing w:val="-9"/>
        </w:rPr>
        <w:t xml:space="preserve"> </w:t>
      </w:r>
      <w:r>
        <w:t>People</w:t>
      </w:r>
      <w:r>
        <w:rPr>
          <w:spacing w:val="-9"/>
        </w:rPr>
        <w:t xml:space="preserve"> </w:t>
      </w:r>
      <w:r>
        <w:t>who</w:t>
      </w:r>
      <w:r>
        <w:rPr>
          <w:spacing w:val="-9"/>
        </w:rPr>
        <w:t xml:space="preserve"> </w:t>
      </w:r>
      <w:r>
        <w:t>receive</w:t>
      </w:r>
      <w:r>
        <w:rPr>
          <w:spacing w:val="-9"/>
        </w:rPr>
        <w:t xml:space="preserve"> </w:t>
      </w:r>
      <w:r>
        <w:t>COVID-19</w:t>
      </w:r>
      <w:r>
        <w:rPr>
          <w:spacing w:val="-9"/>
        </w:rPr>
        <w:t xml:space="preserve"> </w:t>
      </w:r>
      <w:r>
        <w:t xml:space="preserve">Vaccine AstraZeneca should be aware of the </w:t>
      </w:r>
      <w:hyperlink r:id="rId194">
        <w:r>
          <w:rPr>
            <w:u w:val="single"/>
          </w:rPr>
          <w:t>symptoms of thrombosis with</w:t>
        </w:r>
      </w:hyperlink>
    </w:p>
    <w:p w14:paraId="341334A3" w14:textId="77777777" w:rsidR="001325E9" w:rsidRDefault="001325E9">
      <w:pPr>
        <w:spacing w:line="271" w:lineRule="auto"/>
        <w:jc w:val="both"/>
        <w:sectPr w:rsidR="001325E9">
          <w:pgSz w:w="11900" w:h="16840"/>
          <w:pgMar w:top="460" w:right="0" w:bottom="440" w:left="1680" w:header="269" w:footer="253" w:gutter="0"/>
          <w:cols w:space="720"/>
        </w:sectPr>
      </w:pPr>
    </w:p>
    <w:p w14:paraId="341334A4" w14:textId="77777777" w:rsidR="001325E9" w:rsidRDefault="00131608">
      <w:pPr>
        <w:pStyle w:val="BodyText"/>
        <w:spacing w:before="97" w:line="271" w:lineRule="auto"/>
        <w:ind w:left="487" w:right="2334"/>
        <w:jc w:val="both"/>
      </w:pPr>
      <w:hyperlink r:id="rId195">
        <w:r>
          <w:rPr>
            <w:u w:val="single"/>
          </w:rPr>
          <w:t>thrombocytopenia</w:t>
        </w:r>
        <w:r>
          <w:rPr>
            <w:spacing w:val="-5"/>
            <w:u w:val="single"/>
          </w:rPr>
          <w:t xml:space="preserve"> </w:t>
        </w:r>
        <w:r>
          <w:rPr>
            <w:u w:val="single"/>
          </w:rPr>
          <w:t>syndrome</w:t>
        </w:r>
      </w:hyperlink>
      <w:r>
        <w:rPr>
          <w:spacing w:val="-5"/>
        </w:rPr>
        <w:t xml:space="preserve"> </w:t>
      </w:r>
      <w:r>
        <w:t>(TTS),</w:t>
      </w:r>
      <w:r>
        <w:rPr>
          <w:spacing w:val="-5"/>
        </w:rPr>
        <w:t xml:space="preserve"> </w:t>
      </w:r>
      <w:r>
        <w:t>and</w:t>
      </w:r>
      <w:r>
        <w:rPr>
          <w:spacing w:val="-5"/>
        </w:rPr>
        <w:t xml:space="preserve"> </w:t>
      </w:r>
      <w:r>
        <w:t>when</w:t>
      </w:r>
      <w:r>
        <w:rPr>
          <w:spacing w:val="-5"/>
        </w:rPr>
        <w:t xml:space="preserve"> </w:t>
      </w:r>
      <w:r>
        <w:t>to</w:t>
      </w:r>
      <w:r>
        <w:rPr>
          <w:spacing w:val="-5"/>
        </w:rPr>
        <w:t xml:space="preserve"> </w:t>
      </w:r>
      <w:r>
        <w:t>seek</w:t>
      </w:r>
      <w:r>
        <w:rPr>
          <w:spacing w:val="-5"/>
        </w:rPr>
        <w:t xml:space="preserve"> </w:t>
      </w:r>
      <w:r>
        <w:t>prompt</w:t>
      </w:r>
      <w:r>
        <w:rPr>
          <w:spacing w:val="-5"/>
        </w:rPr>
        <w:t xml:space="preserve"> </w:t>
      </w:r>
      <w:r>
        <w:t>medical attention.</w:t>
      </w:r>
      <w:r>
        <w:rPr>
          <w:spacing w:val="-2"/>
        </w:rPr>
        <w:t xml:space="preserve"> </w:t>
      </w:r>
      <w:r>
        <w:t>Early</w:t>
      </w:r>
      <w:r>
        <w:rPr>
          <w:spacing w:val="-2"/>
        </w:rPr>
        <w:t xml:space="preserve"> </w:t>
      </w:r>
      <w:r>
        <w:t>detection</w:t>
      </w:r>
      <w:r>
        <w:rPr>
          <w:spacing w:val="-2"/>
        </w:rPr>
        <w:t xml:space="preserve"> </w:t>
      </w:r>
      <w:r>
        <w:t>of</w:t>
      </w:r>
      <w:r>
        <w:rPr>
          <w:spacing w:val="-2"/>
        </w:rPr>
        <w:t xml:space="preserve"> </w:t>
      </w:r>
      <w:r>
        <w:t>TTS</w:t>
      </w:r>
      <w:r>
        <w:rPr>
          <w:spacing w:val="-2"/>
        </w:rPr>
        <w:t xml:space="preserve"> </w:t>
      </w:r>
      <w:r>
        <w:t>means</w:t>
      </w:r>
      <w:r>
        <w:rPr>
          <w:spacing w:val="-2"/>
        </w:rPr>
        <w:t xml:space="preserve"> </w:t>
      </w:r>
      <w:r>
        <w:t>that</w:t>
      </w:r>
      <w:r>
        <w:rPr>
          <w:spacing w:val="-2"/>
        </w:rPr>
        <w:t xml:space="preserve"> </w:t>
      </w:r>
      <w:r>
        <w:t>people</w:t>
      </w:r>
      <w:r>
        <w:rPr>
          <w:spacing w:val="-2"/>
        </w:rPr>
        <w:t xml:space="preserve"> </w:t>
      </w:r>
      <w:r>
        <w:t>can</w:t>
      </w:r>
      <w:r>
        <w:rPr>
          <w:spacing w:val="-2"/>
        </w:rPr>
        <w:t xml:space="preserve"> </w:t>
      </w:r>
      <w:r>
        <w:t>get</w:t>
      </w:r>
      <w:r>
        <w:rPr>
          <w:spacing w:val="-2"/>
        </w:rPr>
        <w:t xml:space="preserve"> </w:t>
      </w:r>
      <w:r>
        <w:t>treatment and this can improve their outcomes.</w:t>
      </w:r>
    </w:p>
    <w:p w14:paraId="341334A5" w14:textId="77777777" w:rsidR="001325E9" w:rsidRDefault="001325E9">
      <w:pPr>
        <w:pStyle w:val="BodyText"/>
        <w:spacing w:before="38"/>
      </w:pPr>
    </w:p>
    <w:p w14:paraId="341334A6" w14:textId="77777777" w:rsidR="001325E9" w:rsidRDefault="00131608">
      <w:pPr>
        <w:pStyle w:val="BodyText"/>
        <w:spacing w:line="271" w:lineRule="auto"/>
        <w:ind w:left="487" w:right="2283"/>
      </w:pPr>
      <w:r>
        <w:t xml:space="preserve">ATAGI has </w:t>
      </w:r>
      <w:hyperlink r:id="rId196">
        <w:r>
          <w:rPr>
            <w:u w:val="single"/>
          </w:rPr>
          <w:t>previously issued advice</w:t>
        </w:r>
      </w:hyperlink>
      <w:r>
        <w:t xml:space="preserve"> recommending a shorter interval between</w:t>
      </w:r>
      <w:r>
        <w:rPr>
          <w:spacing w:val="-8"/>
        </w:rPr>
        <w:t xml:space="preserve"> </w:t>
      </w:r>
      <w:r>
        <w:t>the</w:t>
      </w:r>
      <w:r>
        <w:rPr>
          <w:spacing w:val="-8"/>
        </w:rPr>
        <w:t xml:space="preserve"> </w:t>
      </w:r>
      <w:r>
        <w:t>first</w:t>
      </w:r>
      <w:r>
        <w:rPr>
          <w:spacing w:val="-8"/>
        </w:rPr>
        <w:t xml:space="preserve"> </w:t>
      </w:r>
      <w:r>
        <w:t>and</w:t>
      </w:r>
      <w:r>
        <w:rPr>
          <w:spacing w:val="-8"/>
        </w:rPr>
        <w:t xml:space="preserve"> </w:t>
      </w:r>
      <w:r>
        <w:t>second</w:t>
      </w:r>
      <w:r>
        <w:rPr>
          <w:spacing w:val="-8"/>
        </w:rPr>
        <w:t xml:space="preserve"> </w:t>
      </w:r>
      <w:r>
        <w:t>doses</w:t>
      </w:r>
      <w:r>
        <w:rPr>
          <w:spacing w:val="-8"/>
        </w:rPr>
        <w:t xml:space="preserve"> </w:t>
      </w:r>
      <w:r>
        <w:t>of</w:t>
      </w:r>
      <w:r>
        <w:rPr>
          <w:spacing w:val="-8"/>
        </w:rPr>
        <w:t xml:space="preserve"> </w:t>
      </w:r>
      <w:r>
        <w:t>COVID-19</w:t>
      </w:r>
      <w:r>
        <w:rPr>
          <w:spacing w:val="-8"/>
        </w:rPr>
        <w:t xml:space="preserve"> </w:t>
      </w:r>
      <w:r>
        <w:t>Vaccine</w:t>
      </w:r>
      <w:r>
        <w:rPr>
          <w:spacing w:val="-8"/>
        </w:rPr>
        <w:t xml:space="preserve"> </w:t>
      </w:r>
      <w:r>
        <w:t>AstraZeneca of 4-8 weeks in an outbreak (versus the routine 12 week interval) so that maximal protection against COVID-19 can be achieved earlier.</w:t>
      </w:r>
    </w:p>
    <w:p w14:paraId="341334A7" w14:textId="77777777" w:rsidR="001325E9" w:rsidRDefault="001325E9">
      <w:pPr>
        <w:pStyle w:val="BodyText"/>
        <w:spacing w:before="38"/>
      </w:pPr>
    </w:p>
    <w:p w14:paraId="341334A8" w14:textId="77777777" w:rsidR="001325E9" w:rsidRDefault="00131608">
      <w:pPr>
        <w:pStyle w:val="BodyText"/>
        <w:spacing w:line="271" w:lineRule="auto"/>
        <w:ind w:left="487" w:right="2190"/>
      </w:pPr>
      <w:r>
        <w:t>ATAGI also reinforces that the interval between the first and second doses of Comirnaty (Pfizer) is 3-6 weeks, providing flexibility in managing available supplies of vaccines, whilst also noting two doses are required for optimal protection. Spacing Comirnaty (Pfizer) to a routine interval of 6 weeks would allow limited vaccine supplies to be redirected</w:t>
      </w:r>
      <w:r>
        <w:rPr>
          <w:spacing w:val="-4"/>
        </w:rPr>
        <w:t xml:space="preserve"> </w:t>
      </w:r>
      <w:r>
        <w:t>to</w:t>
      </w:r>
      <w:r>
        <w:rPr>
          <w:spacing w:val="-4"/>
        </w:rPr>
        <w:t xml:space="preserve"> </w:t>
      </w:r>
      <w:r>
        <w:t>obtain</w:t>
      </w:r>
      <w:r>
        <w:rPr>
          <w:spacing w:val="-4"/>
        </w:rPr>
        <w:t xml:space="preserve"> </w:t>
      </w:r>
      <w:r>
        <w:t>first</w:t>
      </w:r>
      <w:r>
        <w:rPr>
          <w:spacing w:val="-4"/>
        </w:rPr>
        <w:t xml:space="preserve"> </w:t>
      </w:r>
      <w:r>
        <w:t>dose</w:t>
      </w:r>
      <w:r>
        <w:rPr>
          <w:spacing w:val="-4"/>
        </w:rPr>
        <w:t xml:space="preserve"> </w:t>
      </w:r>
      <w:r>
        <w:t>protection</w:t>
      </w:r>
      <w:r>
        <w:rPr>
          <w:spacing w:val="-4"/>
        </w:rPr>
        <w:t xml:space="preserve"> </w:t>
      </w:r>
      <w:r>
        <w:t>in</w:t>
      </w:r>
      <w:r>
        <w:rPr>
          <w:spacing w:val="-4"/>
        </w:rPr>
        <w:t xml:space="preserve"> </w:t>
      </w:r>
      <w:r>
        <w:t>outbreak</w:t>
      </w:r>
      <w:r>
        <w:rPr>
          <w:spacing w:val="-4"/>
        </w:rPr>
        <w:t xml:space="preserve"> </w:t>
      </w:r>
      <w:r>
        <w:t>areas</w:t>
      </w:r>
      <w:r>
        <w:rPr>
          <w:spacing w:val="-4"/>
        </w:rPr>
        <w:t xml:space="preserve"> </w:t>
      </w:r>
      <w:r>
        <w:t>of</w:t>
      </w:r>
      <w:r>
        <w:rPr>
          <w:spacing w:val="-4"/>
        </w:rPr>
        <w:t xml:space="preserve"> </w:t>
      </w:r>
      <w:r>
        <w:t xml:space="preserve">greatest </w:t>
      </w:r>
      <w:r>
        <w:rPr>
          <w:spacing w:val="-2"/>
        </w:rPr>
        <w:t>need.</w:t>
      </w:r>
    </w:p>
    <w:p w14:paraId="341334A9" w14:textId="77777777" w:rsidR="001325E9" w:rsidRDefault="001325E9">
      <w:pPr>
        <w:pStyle w:val="BodyText"/>
        <w:rPr>
          <w:sz w:val="20"/>
        </w:rPr>
      </w:pPr>
    </w:p>
    <w:p w14:paraId="341334AA" w14:textId="77777777" w:rsidR="001325E9" w:rsidRDefault="001325E9">
      <w:pPr>
        <w:pStyle w:val="BodyText"/>
        <w:rPr>
          <w:sz w:val="20"/>
        </w:rPr>
      </w:pPr>
    </w:p>
    <w:p w14:paraId="341334AB" w14:textId="77777777" w:rsidR="001325E9" w:rsidRDefault="001325E9">
      <w:pPr>
        <w:pStyle w:val="BodyText"/>
        <w:rPr>
          <w:sz w:val="20"/>
        </w:rPr>
      </w:pPr>
    </w:p>
    <w:p w14:paraId="341334AC" w14:textId="77777777" w:rsidR="001325E9" w:rsidRDefault="001325E9">
      <w:pPr>
        <w:pStyle w:val="BodyText"/>
        <w:spacing w:before="166"/>
        <w:rPr>
          <w:sz w:val="20"/>
        </w:rPr>
      </w:pPr>
    </w:p>
    <w:p w14:paraId="341334AD" w14:textId="77777777" w:rsidR="001325E9" w:rsidRDefault="001325E9">
      <w:pPr>
        <w:rPr>
          <w:sz w:val="20"/>
        </w:rPr>
        <w:sectPr w:rsidR="001325E9">
          <w:pgSz w:w="11900" w:h="16840"/>
          <w:pgMar w:top="460" w:right="0" w:bottom="440" w:left="1680" w:header="269" w:footer="253" w:gutter="0"/>
          <w:cols w:space="720"/>
        </w:sectPr>
      </w:pPr>
    </w:p>
    <w:p w14:paraId="341334AE" w14:textId="77777777" w:rsidR="001325E9" w:rsidRDefault="00131608">
      <w:pPr>
        <w:spacing w:before="100"/>
        <w:ind w:left="487"/>
        <w:rPr>
          <w:b/>
          <w:sz w:val="24"/>
        </w:rPr>
      </w:pPr>
      <w:r>
        <w:rPr>
          <w:b/>
          <w:spacing w:val="-2"/>
          <w:sz w:val="24"/>
        </w:rPr>
        <w:t>Tags:</w:t>
      </w:r>
    </w:p>
    <w:p w14:paraId="341334AF" w14:textId="77777777" w:rsidR="001325E9" w:rsidRDefault="00131608">
      <w:pPr>
        <w:pStyle w:val="BodyText"/>
        <w:spacing w:before="115"/>
        <w:ind w:left="487"/>
      </w:pPr>
      <w:r>
        <w:br w:type="column"/>
      </w:r>
      <w:hyperlink r:id="rId197">
        <w:r>
          <w:rPr>
            <w:spacing w:val="-2"/>
          </w:rPr>
          <w:t>Immunisation</w:t>
        </w:r>
      </w:hyperlink>
    </w:p>
    <w:p w14:paraId="341334B0" w14:textId="77777777" w:rsidR="001325E9" w:rsidRDefault="00131608">
      <w:pPr>
        <w:pStyle w:val="BodyText"/>
        <w:spacing w:before="191" w:line="271" w:lineRule="auto"/>
        <w:ind w:left="487" w:right="2385"/>
      </w:pPr>
      <w:hyperlink r:id="rId198">
        <w:r>
          <w:t>Australian</w:t>
        </w:r>
        <w:r>
          <w:rPr>
            <w:spacing w:val="-15"/>
          </w:rPr>
          <w:t xml:space="preserve"> </w:t>
        </w:r>
        <w:r>
          <w:t>Technical</w:t>
        </w:r>
        <w:r>
          <w:rPr>
            <w:spacing w:val="-15"/>
          </w:rPr>
          <w:t xml:space="preserve"> </w:t>
        </w:r>
        <w:r>
          <w:t>Advisory</w:t>
        </w:r>
        <w:r>
          <w:rPr>
            <w:spacing w:val="-15"/>
          </w:rPr>
          <w:t xml:space="preserve"> </w:t>
        </w:r>
        <w:r>
          <w:t>Group</w:t>
        </w:r>
        <w:r>
          <w:rPr>
            <w:spacing w:val="-15"/>
          </w:rPr>
          <w:t xml:space="preserve"> </w:t>
        </w:r>
        <w:r>
          <w:t>on</w:t>
        </w:r>
      </w:hyperlink>
      <w:r>
        <w:t xml:space="preserve"> </w:t>
      </w:r>
      <w:hyperlink r:id="rId199">
        <w:r>
          <w:t>Immunisation (ATAGI)</w:t>
        </w:r>
      </w:hyperlink>
    </w:p>
    <w:p w14:paraId="341334B1" w14:textId="77777777" w:rsidR="001325E9" w:rsidRDefault="00131608">
      <w:pPr>
        <w:pStyle w:val="BodyText"/>
        <w:spacing w:before="149"/>
        <w:ind w:left="487"/>
      </w:pPr>
      <w:hyperlink r:id="rId200">
        <w:r>
          <w:t xml:space="preserve">Communicable </w:t>
        </w:r>
        <w:r>
          <w:rPr>
            <w:spacing w:val="-2"/>
          </w:rPr>
          <w:t>diseases</w:t>
        </w:r>
      </w:hyperlink>
    </w:p>
    <w:p w14:paraId="341334B2" w14:textId="77777777" w:rsidR="001325E9" w:rsidRDefault="00131608">
      <w:pPr>
        <w:pStyle w:val="BodyText"/>
        <w:tabs>
          <w:tab w:val="left" w:pos="4243"/>
        </w:tabs>
        <w:spacing w:before="190" w:line="384" w:lineRule="auto"/>
        <w:ind w:left="487" w:right="2385"/>
      </w:pPr>
      <w:hyperlink r:id="rId201">
        <w:r>
          <w:t>Emergency health management</w:t>
        </w:r>
      </w:hyperlink>
      <w:r>
        <w:tab/>
      </w:r>
      <w:hyperlink r:id="rId202">
        <w:r>
          <w:rPr>
            <w:spacing w:val="-4"/>
          </w:rPr>
          <w:t>COVID-19</w:t>
        </w:r>
      </w:hyperlink>
      <w:r>
        <w:rPr>
          <w:spacing w:val="-4"/>
        </w:rPr>
        <w:t xml:space="preserve"> </w:t>
      </w:r>
      <w:hyperlink r:id="rId203">
        <w:r>
          <w:t>COVID-19 vaccines</w:t>
        </w:r>
      </w:hyperlink>
    </w:p>
    <w:p w14:paraId="341334B3" w14:textId="77777777" w:rsidR="001325E9" w:rsidRDefault="001325E9">
      <w:pPr>
        <w:spacing w:line="384" w:lineRule="auto"/>
        <w:sectPr w:rsidR="001325E9">
          <w:type w:val="continuous"/>
          <w:pgSz w:w="11900" w:h="16840"/>
          <w:pgMar w:top="2180" w:right="0" w:bottom="920" w:left="1680" w:header="269" w:footer="253" w:gutter="0"/>
          <w:cols w:num="2" w:space="720" w:equalWidth="0">
            <w:col w:w="1097" w:space="1438"/>
            <w:col w:w="7685"/>
          </w:cols>
        </w:sectPr>
      </w:pPr>
    </w:p>
    <w:p w14:paraId="341334B4" w14:textId="77777777" w:rsidR="001325E9" w:rsidRDefault="001325E9">
      <w:pPr>
        <w:pStyle w:val="BodyText"/>
      </w:pPr>
    </w:p>
    <w:p w14:paraId="341334B5" w14:textId="77777777" w:rsidR="001325E9" w:rsidRDefault="001325E9">
      <w:pPr>
        <w:pStyle w:val="BodyText"/>
      </w:pPr>
    </w:p>
    <w:p w14:paraId="341334B6" w14:textId="77777777" w:rsidR="001325E9" w:rsidRDefault="001325E9">
      <w:pPr>
        <w:pStyle w:val="BodyText"/>
      </w:pPr>
    </w:p>
    <w:p w14:paraId="341334B7" w14:textId="77777777" w:rsidR="001325E9" w:rsidRDefault="001325E9">
      <w:pPr>
        <w:pStyle w:val="BodyText"/>
      </w:pPr>
    </w:p>
    <w:p w14:paraId="341334B8" w14:textId="77777777" w:rsidR="001325E9" w:rsidRDefault="001325E9">
      <w:pPr>
        <w:pStyle w:val="BodyText"/>
        <w:spacing w:before="31"/>
      </w:pPr>
    </w:p>
    <w:bookmarkStart w:id="15" w:name="2_August_2021_–_ATAGI_statement_regardin"/>
    <w:bookmarkEnd w:id="15"/>
    <w:p w14:paraId="341334B9" w14:textId="77777777" w:rsidR="001325E9" w:rsidRDefault="00131608">
      <w:pPr>
        <w:pStyle w:val="BodyText"/>
        <w:ind w:left="487"/>
      </w:pPr>
      <w:r>
        <w:fldChar w:fldCharType="begin"/>
      </w:r>
      <w:r>
        <w:instrText>HYPERLINK "https://www.health.gov.au/" \h</w:instrText>
      </w:r>
      <w:r>
        <w:fldChar w:fldCharType="separate"/>
      </w:r>
      <w:r>
        <w:rPr>
          <w:u w:val="single"/>
        </w:rPr>
        <w:t>Home</w:t>
      </w:r>
      <w:r>
        <w:rPr>
          <w:u w:val="single"/>
        </w:rPr>
        <w:fldChar w:fldCharType="end"/>
      </w:r>
      <w:r>
        <w:rPr>
          <w:spacing w:val="26"/>
        </w:rPr>
        <w:t xml:space="preserve">  </w:t>
      </w:r>
      <w:r>
        <w:t>&gt;</w:t>
      </w:r>
      <w:r>
        <w:rPr>
          <w:spacing w:val="76"/>
        </w:rPr>
        <w:t xml:space="preserve"> </w:t>
      </w:r>
      <w:hyperlink r:id="rId204">
        <w:r>
          <w:rPr>
            <w:u w:val="single"/>
          </w:rPr>
          <w:t xml:space="preserve">News and </w:t>
        </w:r>
        <w:r>
          <w:rPr>
            <w:spacing w:val="-2"/>
            <w:u w:val="single"/>
          </w:rPr>
          <w:t>media</w:t>
        </w:r>
      </w:hyperlink>
    </w:p>
    <w:p w14:paraId="341334BA" w14:textId="77777777" w:rsidR="001325E9" w:rsidRDefault="001325E9">
      <w:pPr>
        <w:pStyle w:val="BodyText"/>
        <w:spacing w:before="30"/>
      </w:pPr>
    </w:p>
    <w:p w14:paraId="341334BB" w14:textId="77777777" w:rsidR="001325E9" w:rsidRDefault="00131608">
      <w:pPr>
        <w:pStyle w:val="Heading2"/>
        <w:spacing w:line="220" w:lineRule="auto"/>
      </w:pPr>
      <w:r>
        <w:t>ATAGI statement regarding COVID-19 vaccines</w:t>
      </w:r>
      <w:r>
        <w:rPr>
          <w:spacing w:val="-16"/>
        </w:rPr>
        <w:t xml:space="preserve"> </w:t>
      </w:r>
      <w:r>
        <w:t>in</w:t>
      </w:r>
      <w:r>
        <w:rPr>
          <w:spacing w:val="-16"/>
        </w:rPr>
        <w:t xml:space="preserve"> </w:t>
      </w:r>
      <w:r>
        <w:t>the</w:t>
      </w:r>
      <w:r>
        <w:rPr>
          <w:spacing w:val="-16"/>
        </w:rPr>
        <w:t xml:space="preserve"> </w:t>
      </w:r>
      <w:r>
        <w:t xml:space="preserve">setting of transmission of the Delta variant of </w:t>
      </w:r>
      <w:r>
        <w:rPr>
          <w:spacing w:val="-2"/>
        </w:rPr>
        <w:t>concern</w:t>
      </w:r>
    </w:p>
    <w:p w14:paraId="341334BC" w14:textId="77777777" w:rsidR="001325E9" w:rsidRPr="00785425" w:rsidRDefault="00131608" w:rsidP="00131608">
      <w:pPr>
        <w:pStyle w:val="Summary"/>
      </w:pPr>
      <w:r w:rsidRPr="00785425">
        <w:t>A statement from the Australian Technical Advisory Group on Immunisation (ATAGI) regarding</w:t>
      </w:r>
      <w:r w:rsidRPr="00785425">
        <w:t xml:space="preserve"> </w:t>
      </w:r>
      <w:r w:rsidRPr="00785425">
        <w:t>COVID-19</w:t>
      </w:r>
      <w:r w:rsidRPr="00785425">
        <w:t xml:space="preserve"> </w:t>
      </w:r>
      <w:r w:rsidRPr="00785425">
        <w:t>vaccines</w:t>
      </w:r>
      <w:r w:rsidRPr="00785425">
        <w:t xml:space="preserve"> </w:t>
      </w:r>
      <w:r w:rsidRPr="00785425">
        <w:t>in</w:t>
      </w:r>
      <w:r w:rsidRPr="00785425">
        <w:t xml:space="preserve"> </w:t>
      </w:r>
      <w:r w:rsidRPr="00785425">
        <w:t>the</w:t>
      </w:r>
      <w:r w:rsidRPr="00785425">
        <w:t xml:space="preserve"> </w:t>
      </w:r>
      <w:r w:rsidRPr="00785425">
        <w:t>setting</w:t>
      </w:r>
      <w:r w:rsidRPr="00785425">
        <w:t xml:space="preserve"> </w:t>
      </w:r>
      <w:r w:rsidRPr="00785425">
        <w:t>of transmission of the Delta variant of concern.</w:t>
      </w:r>
    </w:p>
    <w:p w14:paraId="341334BD" w14:textId="77777777" w:rsidR="001325E9" w:rsidRDefault="001325E9">
      <w:pPr>
        <w:pStyle w:val="BodyText"/>
        <w:spacing w:before="10"/>
        <w:rPr>
          <w:sz w:val="9"/>
        </w:rPr>
      </w:pPr>
    </w:p>
    <w:p w14:paraId="341334BE" w14:textId="77777777" w:rsidR="001325E9" w:rsidRDefault="001325E9">
      <w:pPr>
        <w:rPr>
          <w:sz w:val="9"/>
        </w:rPr>
        <w:sectPr w:rsidR="001325E9">
          <w:headerReference w:type="default" r:id="rId205"/>
          <w:footerReference w:type="default" r:id="rId206"/>
          <w:pgSz w:w="11900" w:h="16840"/>
          <w:pgMar w:top="460" w:right="0" w:bottom="440" w:left="1680" w:header="269" w:footer="253" w:gutter="0"/>
          <w:pgNumType w:start="1"/>
          <w:cols w:space="720"/>
        </w:sectPr>
      </w:pPr>
    </w:p>
    <w:p w14:paraId="341334BF" w14:textId="77777777" w:rsidR="001325E9" w:rsidRDefault="00131608">
      <w:pPr>
        <w:spacing w:before="100" w:line="542" w:lineRule="auto"/>
        <w:ind w:left="487" w:right="36"/>
        <w:rPr>
          <w:b/>
          <w:sz w:val="24"/>
        </w:rPr>
      </w:pPr>
      <w:r>
        <w:rPr>
          <w:b/>
          <w:sz w:val="24"/>
        </w:rPr>
        <w:t>Date</w:t>
      </w:r>
      <w:r>
        <w:rPr>
          <w:b/>
          <w:spacing w:val="-17"/>
          <w:sz w:val="24"/>
        </w:rPr>
        <w:t xml:space="preserve"> </w:t>
      </w:r>
      <w:r>
        <w:rPr>
          <w:b/>
          <w:sz w:val="24"/>
        </w:rPr>
        <w:t xml:space="preserve">published: </w:t>
      </w:r>
      <w:r>
        <w:rPr>
          <w:b/>
          <w:spacing w:val="-2"/>
          <w:sz w:val="24"/>
        </w:rPr>
        <w:t>Audience:</w:t>
      </w:r>
    </w:p>
    <w:p w14:paraId="341334C0" w14:textId="77777777" w:rsidR="001325E9" w:rsidRDefault="00131608">
      <w:pPr>
        <w:pStyle w:val="BodyText"/>
        <w:spacing w:before="100" w:line="542" w:lineRule="auto"/>
        <w:ind w:left="487" w:right="5798"/>
      </w:pPr>
      <w:r>
        <w:br w:type="column"/>
      </w:r>
      <w:r>
        <w:t>2</w:t>
      </w:r>
      <w:r>
        <w:rPr>
          <w:spacing w:val="-17"/>
        </w:rPr>
        <w:t xml:space="preserve"> </w:t>
      </w:r>
      <w:r>
        <w:t>August</w:t>
      </w:r>
      <w:r>
        <w:rPr>
          <w:spacing w:val="-16"/>
        </w:rPr>
        <w:t xml:space="preserve"> </w:t>
      </w:r>
      <w:r>
        <w:t xml:space="preserve">2021 General </w:t>
      </w:r>
      <w:r>
        <w:rPr>
          <w:spacing w:val="-2"/>
        </w:rPr>
        <w:t>public</w:t>
      </w:r>
    </w:p>
    <w:p w14:paraId="341334C1" w14:textId="77777777" w:rsidR="001325E9" w:rsidRDefault="001325E9">
      <w:pPr>
        <w:spacing w:line="542" w:lineRule="auto"/>
        <w:sectPr w:rsidR="001325E9">
          <w:type w:val="continuous"/>
          <w:pgSz w:w="11900" w:h="16840"/>
          <w:pgMar w:top="2180" w:right="0" w:bottom="920" w:left="1680" w:header="269" w:footer="253" w:gutter="0"/>
          <w:cols w:num="2" w:space="720" w:equalWidth="0">
            <w:col w:w="2295" w:space="105"/>
            <w:col w:w="7820"/>
          </w:cols>
        </w:sectPr>
      </w:pPr>
    </w:p>
    <w:p w14:paraId="341334C2" w14:textId="77777777" w:rsidR="001325E9" w:rsidRDefault="001325E9">
      <w:pPr>
        <w:spacing w:line="542" w:lineRule="auto"/>
        <w:sectPr w:rsidR="001325E9">
          <w:type w:val="continuous"/>
          <w:pgSz w:w="11900" w:h="16840"/>
          <w:pgMar w:top="2180" w:right="0" w:bottom="920" w:left="1680" w:header="269" w:footer="253" w:gutter="0"/>
          <w:cols w:space="720"/>
        </w:sectPr>
      </w:pPr>
    </w:p>
    <w:p w14:paraId="341334C3" w14:textId="77777777" w:rsidR="001325E9" w:rsidRDefault="00131608">
      <w:pPr>
        <w:pStyle w:val="Heading3"/>
        <w:spacing w:before="63"/>
      </w:pPr>
      <w:r>
        <w:rPr>
          <w:spacing w:val="-2"/>
        </w:rPr>
        <w:lastRenderedPageBreak/>
        <w:t>Summary</w:t>
      </w:r>
    </w:p>
    <w:p w14:paraId="341334C4" w14:textId="77777777" w:rsidR="001325E9" w:rsidRDefault="00131608">
      <w:pPr>
        <w:pStyle w:val="BodyText"/>
        <w:spacing w:before="355" w:line="271" w:lineRule="auto"/>
        <w:ind w:left="487" w:right="2190"/>
      </w:pPr>
      <w:r>
        <w:t>The increased transmissibility and possible increased severity of the Delta variant of SARS-CoV-2 underscores the importance and immediate</w:t>
      </w:r>
      <w:r>
        <w:rPr>
          <w:spacing w:val="-7"/>
        </w:rPr>
        <w:t xml:space="preserve"> </w:t>
      </w:r>
      <w:r>
        <w:t>benefits</w:t>
      </w:r>
      <w:r>
        <w:rPr>
          <w:spacing w:val="-7"/>
        </w:rPr>
        <w:t xml:space="preserve"> </w:t>
      </w:r>
      <w:r>
        <w:t>of</w:t>
      </w:r>
      <w:r>
        <w:rPr>
          <w:spacing w:val="-7"/>
        </w:rPr>
        <w:t xml:space="preserve"> </w:t>
      </w:r>
      <w:r>
        <w:t>achieving</w:t>
      </w:r>
      <w:r>
        <w:rPr>
          <w:spacing w:val="-7"/>
        </w:rPr>
        <w:t xml:space="preserve"> </w:t>
      </w:r>
      <w:r>
        <w:t>the</w:t>
      </w:r>
      <w:r>
        <w:rPr>
          <w:spacing w:val="-7"/>
        </w:rPr>
        <w:t xml:space="preserve"> </w:t>
      </w:r>
      <w:r>
        <w:t>highest</w:t>
      </w:r>
      <w:r>
        <w:rPr>
          <w:spacing w:val="-7"/>
        </w:rPr>
        <w:t xml:space="preserve"> </w:t>
      </w:r>
      <w:r>
        <w:t>possible</w:t>
      </w:r>
      <w:r>
        <w:rPr>
          <w:spacing w:val="-7"/>
        </w:rPr>
        <w:t xml:space="preserve"> </w:t>
      </w:r>
      <w:r>
        <w:t>COVID-19</w:t>
      </w:r>
      <w:r>
        <w:rPr>
          <w:spacing w:val="-7"/>
        </w:rPr>
        <w:t xml:space="preserve"> </w:t>
      </w:r>
      <w:r>
        <w:t>vaccine uptake, especially in outbreak areas.</w:t>
      </w:r>
    </w:p>
    <w:p w14:paraId="341334C5" w14:textId="77777777" w:rsidR="001325E9" w:rsidRDefault="001325E9">
      <w:pPr>
        <w:pStyle w:val="BodyText"/>
        <w:spacing w:before="38"/>
      </w:pPr>
    </w:p>
    <w:p w14:paraId="341334C6" w14:textId="77777777" w:rsidR="001325E9" w:rsidRDefault="00131608">
      <w:pPr>
        <w:pStyle w:val="BodyText"/>
        <w:spacing w:line="271" w:lineRule="auto"/>
        <w:ind w:left="487" w:right="2176"/>
      </w:pPr>
      <w:r>
        <w:t>ATAGI suggests that several strategies could maximise first dose vaccine</w:t>
      </w:r>
      <w:r>
        <w:rPr>
          <w:spacing w:val="-5"/>
        </w:rPr>
        <w:t xml:space="preserve"> </w:t>
      </w:r>
      <w:r>
        <w:t>coverage.</w:t>
      </w:r>
      <w:r>
        <w:rPr>
          <w:spacing w:val="-5"/>
        </w:rPr>
        <w:t xml:space="preserve"> </w:t>
      </w:r>
      <w:r>
        <w:t>Achieving</w:t>
      </w:r>
      <w:r>
        <w:rPr>
          <w:spacing w:val="-5"/>
        </w:rPr>
        <w:t xml:space="preserve"> </w:t>
      </w:r>
      <w:r>
        <w:t>higher</w:t>
      </w:r>
      <w:r>
        <w:rPr>
          <w:spacing w:val="-5"/>
        </w:rPr>
        <w:t xml:space="preserve"> </w:t>
      </w:r>
      <w:r>
        <w:t>levels</w:t>
      </w:r>
      <w:r>
        <w:rPr>
          <w:spacing w:val="-5"/>
        </w:rPr>
        <w:t xml:space="preserve"> </w:t>
      </w:r>
      <w:r>
        <w:t>of</w:t>
      </w:r>
      <w:r>
        <w:rPr>
          <w:spacing w:val="-5"/>
        </w:rPr>
        <w:t xml:space="preserve"> </w:t>
      </w:r>
      <w:r>
        <w:t>first</w:t>
      </w:r>
      <w:r>
        <w:rPr>
          <w:spacing w:val="-5"/>
        </w:rPr>
        <w:t xml:space="preserve"> </w:t>
      </w:r>
      <w:r>
        <w:t>dose</w:t>
      </w:r>
      <w:r>
        <w:rPr>
          <w:spacing w:val="-5"/>
        </w:rPr>
        <w:t xml:space="preserve"> </w:t>
      </w:r>
      <w:r>
        <w:t>vaccine</w:t>
      </w:r>
      <w:r>
        <w:rPr>
          <w:spacing w:val="-5"/>
        </w:rPr>
        <w:t xml:space="preserve"> </w:t>
      </w:r>
      <w:r>
        <w:t>coverage as soon as possible, especially in those most likely to transmit SARS- CoV-2 or develop severe disease from COVID-19, complements broad and effective public health measures.</w:t>
      </w:r>
    </w:p>
    <w:p w14:paraId="341334C7" w14:textId="77777777" w:rsidR="001325E9" w:rsidRDefault="001325E9">
      <w:pPr>
        <w:pStyle w:val="BodyText"/>
        <w:spacing w:before="37"/>
      </w:pPr>
    </w:p>
    <w:p w14:paraId="341334C8" w14:textId="77777777" w:rsidR="001325E9" w:rsidRDefault="00131608">
      <w:pPr>
        <w:pStyle w:val="BodyText"/>
        <w:spacing w:before="1" w:line="271" w:lineRule="auto"/>
        <w:ind w:left="487" w:right="2190"/>
      </w:pPr>
      <w:r>
        <w:t>ATAGI reinforces a second dose of COVID-19 vaccine is required for durable</w:t>
      </w:r>
      <w:r>
        <w:rPr>
          <w:spacing w:val="-4"/>
        </w:rPr>
        <w:t xml:space="preserve"> </w:t>
      </w:r>
      <w:r>
        <w:t>protection</w:t>
      </w:r>
      <w:r>
        <w:rPr>
          <w:spacing w:val="-4"/>
        </w:rPr>
        <w:t xml:space="preserve"> </w:t>
      </w:r>
      <w:r>
        <w:t>and</w:t>
      </w:r>
      <w:r>
        <w:rPr>
          <w:spacing w:val="-4"/>
        </w:rPr>
        <w:t xml:space="preserve"> </w:t>
      </w:r>
      <w:r>
        <w:t>so</w:t>
      </w:r>
      <w:r>
        <w:rPr>
          <w:spacing w:val="-4"/>
        </w:rPr>
        <w:t xml:space="preserve"> </w:t>
      </w:r>
      <w:r>
        <w:t>first</w:t>
      </w:r>
      <w:r>
        <w:rPr>
          <w:spacing w:val="-4"/>
        </w:rPr>
        <w:t xml:space="preserve"> </w:t>
      </w:r>
      <w:r>
        <w:t>dose</w:t>
      </w:r>
      <w:r>
        <w:rPr>
          <w:spacing w:val="-4"/>
        </w:rPr>
        <w:t xml:space="preserve"> </w:t>
      </w:r>
      <w:r>
        <w:t>recipients</w:t>
      </w:r>
      <w:r>
        <w:rPr>
          <w:spacing w:val="-4"/>
        </w:rPr>
        <w:t xml:space="preserve"> </w:t>
      </w:r>
      <w:r>
        <w:t>should</w:t>
      </w:r>
      <w:r>
        <w:rPr>
          <w:spacing w:val="-4"/>
        </w:rPr>
        <w:t xml:space="preserve"> </w:t>
      </w:r>
      <w:r>
        <w:t>continue</w:t>
      </w:r>
      <w:r>
        <w:rPr>
          <w:spacing w:val="-4"/>
        </w:rPr>
        <w:t xml:space="preserve"> </w:t>
      </w:r>
      <w:r>
        <w:t>to</w:t>
      </w:r>
      <w:r>
        <w:rPr>
          <w:spacing w:val="-4"/>
        </w:rPr>
        <w:t xml:space="preserve"> </w:t>
      </w:r>
      <w:r>
        <w:t>be reminded to book in for their second doses.</w:t>
      </w:r>
    </w:p>
    <w:p w14:paraId="341334C9" w14:textId="77777777" w:rsidR="001325E9" w:rsidRDefault="001325E9">
      <w:pPr>
        <w:pStyle w:val="BodyText"/>
      </w:pPr>
    </w:p>
    <w:p w14:paraId="341334CA" w14:textId="77777777" w:rsidR="001325E9" w:rsidRDefault="001325E9">
      <w:pPr>
        <w:pStyle w:val="BodyText"/>
        <w:spacing w:before="76"/>
      </w:pPr>
    </w:p>
    <w:p w14:paraId="341334CB" w14:textId="77777777" w:rsidR="001325E9" w:rsidRDefault="00131608">
      <w:pPr>
        <w:pStyle w:val="Heading3"/>
        <w:spacing w:line="225" w:lineRule="auto"/>
        <w:ind w:right="2190"/>
      </w:pPr>
      <w:r>
        <w:t>The</w:t>
      </w:r>
      <w:r>
        <w:rPr>
          <w:spacing w:val="-7"/>
        </w:rPr>
        <w:t xml:space="preserve"> </w:t>
      </w:r>
      <w:r>
        <w:t>risk</w:t>
      </w:r>
      <w:r>
        <w:rPr>
          <w:spacing w:val="-7"/>
        </w:rPr>
        <w:t xml:space="preserve"> </w:t>
      </w:r>
      <w:r>
        <w:t>posed</w:t>
      </w:r>
      <w:r>
        <w:rPr>
          <w:spacing w:val="-7"/>
        </w:rPr>
        <w:t xml:space="preserve"> </w:t>
      </w:r>
      <w:r>
        <w:t>by</w:t>
      </w:r>
      <w:r>
        <w:rPr>
          <w:spacing w:val="-7"/>
        </w:rPr>
        <w:t xml:space="preserve"> </w:t>
      </w:r>
      <w:r>
        <w:t>the</w:t>
      </w:r>
      <w:r>
        <w:rPr>
          <w:spacing w:val="-7"/>
        </w:rPr>
        <w:t xml:space="preserve"> </w:t>
      </w:r>
      <w:r>
        <w:t xml:space="preserve">Delta </w:t>
      </w:r>
      <w:r>
        <w:rPr>
          <w:spacing w:val="-2"/>
        </w:rPr>
        <w:t>Variant</w:t>
      </w:r>
    </w:p>
    <w:p w14:paraId="341334CC" w14:textId="77777777" w:rsidR="001325E9" w:rsidRDefault="00131608">
      <w:pPr>
        <w:pStyle w:val="BodyText"/>
        <w:spacing w:before="363" w:line="271" w:lineRule="auto"/>
        <w:ind w:left="487" w:right="2283"/>
      </w:pPr>
      <w:r>
        <w:t xml:space="preserve">ATAGI re-iterates the importance of COVID-19 vaccination as a key component of COVID-19 control with the </w:t>
      </w:r>
      <w:hyperlink r:id="rId207">
        <w:r>
          <w:rPr>
            <w:u w:val="single"/>
          </w:rPr>
          <w:t>overarching goal</w:t>
        </w:r>
      </w:hyperlink>
      <w:r>
        <w:t xml:space="preserve"> of protecting</w:t>
      </w:r>
      <w:r>
        <w:rPr>
          <w:spacing w:val="-4"/>
        </w:rPr>
        <w:t xml:space="preserve"> </w:t>
      </w:r>
      <w:r>
        <w:t>all</w:t>
      </w:r>
      <w:r>
        <w:rPr>
          <w:spacing w:val="-4"/>
        </w:rPr>
        <w:t xml:space="preserve"> </w:t>
      </w:r>
      <w:r>
        <w:t>people</w:t>
      </w:r>
      <w:r>
        <w:rPr>
          <w:spacing w:val="-4"/>
        </w:rPr>
        <w:t xml:space="preserve"> </w:t>
      </w:r>
      <w:r>
        <w:t>in</w:t>
      </w:r>
      <w:r>
        <w:rPr>
          <w:spacing w:val="-4"/>
        </w:rPr>
        <w:t xml:space="preserve"> </w:t>
      </w:r>
      <w:r>
        <w:t>Australia</w:t>
      </w:r>
      <w:r>
        <w:rPr>
          <w:spacing w:val="-4"/>
        </w:rPr>
        <w:t xml:space="preserve"> </w:t>
      </w:r>
      <w:r>
        <w:t>from</w:t>
      </w:r>
      <w:r>
        <w:rPr>
          <w:spacing w:val="-4"/>
        </w:rPr>
        <w:t xml:space="preserve"> </w:t>
      </w:r>
      <w:r>
        <w:t>the</w:t>
      </w:r>
      <w:r>
        <w:rPr>
          <w:spacing w:val="-4"/>
        </w:rPr>
        <w:t xml:space="preserve"> </w:t>
      </w:r>
      <w:r>
        <w:t>harm</w:t>
      </w:r>
      <w:r>
        <w:rPr>
          <w:spacing w:val="-4"/>
        </w:rPr>
        <w:t xml:space="preserve"> </w:t>
      </w:r>
      <w:r>
        <w:t>caused</w:t>
      </w:r>
      <w:r>
        <w:rPr>
          <w:spacing w:val="-4"/>
        </w:rPr>
        <w:t xml:space="preserve"> </w:t>
      </w:r>
      <w:r>
        <w:t>by</w:t>
      </w:r>
      <w:r>
        <w:rPr>
          <w:spacing w:val="-4"/>
        </w:rPr>
        <w:t xml:space="preserve"> </w:t>
      </w:r>
      <w:r>
        <w:t xml:space="preserve">SARS-CoV- </w:t>
      </w:r>
      <w:r>
        <w:rPr>
          <w:spacing w:val="-6"/>
        </w:rPr>
        <w:t>2.</w:t>
      </w:r>
    </w:p>
    <w:p w14:paraId="341334CD" w14:textId="77777777" w:rsidR="001325E9" w:rsidRDefault="001325E9">
      <w:pPr>
        <w:pStyle w:val="BodyText"/>
        <w:spacing w:before="37"/>
      </w:pPr>
    </w:p>
    <w:p w14:paraId="341334CE" w14:textId="77777777" w:rsidR="001325E9" w:rsidRDefault="00131608">
      <w:pPr>
        <w:pStyle w:val="BodyText"/>
        <w:spacing w:before="1" w:line="271" w:lineRule="auto"/>
        <w:ind w:left="487" w:right="2283"/>
      </w:pPr>
      <w:r>
        <w:t>Outbreaks</w:t>
      </w:r>
      <w:r>
        <w:rPr>
          <w:spacing w:val="-5"/>
        </w:rPr>
        <w:t xml:space="preserve"> </w:t>
      </w:r>
      <w:r>
        <w:t>of</w:t>
      </w:r>
      <w:r>
        <w:rPr>
          <w:spacing w:val="-5"/>
        </w:rPr>
        <w:t xml:space="preserve"> </w:t>
      </w:r>
      <w:r>
        <w:t>the</w:t>
      </w:r>
      <w:r>
        <w:rPr>
          <w:spacing w:val="-5"/>
        </w:rPr>
        <w:t xml:space="preserve"> </w:t>
      </w:r>
      <w:r>
        <w:t>Delta</w:t>
      </w:r>
      <w:r>
        <w:rPr>
          <w:spacing w:val="-5"/>
        </w:rPr>
        <w:t xml:space="preserve"> </w:t>
      </w:r>
      <w:r>
        <w:t>variant</w:t>
      </w:r>
      <w:r>
        <w:rPr>
          <w:spacing w:val="-5"/>
        </w:rPr>
        <w:t xml:space="preserve"> </w:t>
      </w:r>
      <w:r>
        <w:t>have</w:t>
      </w:r>
      <w:r>
        <w:rPr>
          <w:spacing w:val="-5"/>
        </w:rPr>
        <w:t xml:space="preserve"> </w:t>
      </w:r>
      <w:r>
        <w:t>additional</w:t>
      </w:r>
      <w:r>
        <w:rPr>
          <w:spacing w:val="-5"/>
        </w:rPr>
        <w:t xml:space="preserve"> </w:t>
      </w:r>
      <w:r>
        <w:t>implications</w:t>
      </w:r>
      <w:r>
        <w:rPr>
          <w:spacing w:val="-5"/>
        </w:rPr>
        <w:t xml:space="preserve"> </w:t>
      </w:r>
      <w:r>
        <w:t xml:space="preserve">compared to previous COVID-19 outbreaks due to the original strain or other </w:t>
      </w:r>
      <w:r>
        <w:rPr>
          <w:spacing w:val="-2"/>
        </w:rPr>
        <w:t>variants:</w:t>
      </w:r>
    </w:p>
    <w:p w14:paraId="341334CF" w14:textId="77777777" w:rsidR="001325E9" w:rsidRDefault="001325E9">
      <w:pPr>
        <w:pStyle w:val="BodyText"/>
        <w:spacing w:before="38"/>
      </w:pPr>
    </w:p>
    <w:p w14:paraId="341334D0" w14:textId="77777777" w:rsidR="001325E9" w:rsidRDefault="00131608">
      <w:pPr>
        <w:pStyle w:val="BodyText"/>
        <w:spacing w:line="271" w:lineRule="auto"/>
        <w:ind w:left="1087" w:right="2190"/>
      </w:pPr>
      <w:r>
        <w:t>The</w:t>
      </w:r>
      <w:r>
        <w:rPr>
          <w:spacing w:val="-5"/>
        </w:rPr>
        <w:t xml:space="preserve"> </w:t>
      </w:r>
      <w:r>
        <w:t>greater</w:t>
      </w:r>
      <w:r>
        <w:rPr>
          <w:spacing w:val="-5"/>
        </w:rPr>
        <w:t xml:space="preserve"> </w:t>
      </w:r>
      <w:r>
        <w:t>transmissibility</w:t>
      </w:r>
      <w:r>
        <w:rPr>
          <w:spacing w:val="-5"/>
        </w:rPr>
        <w:t xml:space="preserve"> </w:t>
      </w:r>
      <w:r>
        <w:t>of</w:t>
      </w:r>
      <w:r>
        <w:rPr>
          <w:spacing w:val="-5"/>
        </w:rPr>
        <w:t xml:space="preserve"> </w:t>
      </w:r>
      <w:r>
        <w:t>the</w:t>
      </w:r>
      <w:r>
        <w:rPr>
          <w:spacing w:val="-5"/>
        </w:rPr>
        <w:t xml:space="preserve"> </w:t>
      </w:r>
      <w:r>
        <w:t>Delta</w:t>
      </w:r>
      <w:r>
        <w:rPr>
          <w:spacing w:val="-5"/>
        </w:rPr>
        <w:t xml:space="preserve"> </w:t>
      </w:r>
      <w:r>
        <w:t>variant</w:t>
      </w:r>
      <w:r>
        <w:rPr>
          <w:spacing w:val="-5"/>
        </w:rPr>
        <w:t xml:space="preserve"> </w:t>
      </w:r>
      <w:r>
        <w:t>makes</w:t>
      </w:r>
      <w:r>
        <w:rPr>
          <w:spacing w:val="-5"/>
        </w:rPr>
        <w:t xml:space="preserve"> </w:t>
      </w:r>
      <w:r>
        <w:t>control</w:t>
      </w:r>
      <w:r>
        <w:rPr>
          <w:spacing w:val="-5"/>
        </w:rPr>
        <w:t xml:space="preserve"> </w:t>
      </w:r>
      <w:r>
        <w:t>of outbreaks using public health measures more difficult and increases the risk of seeding additional COVID-19 outbreaks.</w:t>
      </w:r>
    </w:p>
    <w:p w14:paraId="341334D1" w14:textId="77777777" w:rsidR="001325E9" w:rsidRDefault="00131608">
      <w:pPr>
        <w:pStyle w:val="BodyText"/>
        <w:spacing w:before="118" w:line="271" w:lineRule="auto"/>
        <w:ind w:left="1087" w:right="2283"/>
      </w:pPr>
      <w:r>
        <w:t>Some</w:t>
      </w:r>
      <w:r>
        <w:rPr>
          <w:spacing w:val="-5"/>
        </w:rPr>
        <w:t xml:space="preserve"> </w:t>
      </w:r>
      <w:r>
        <w:t>evidence</w:t>
      </w:r>
      <w:r>
        <w:rPr>
          <w:spacing w:val="-5"/>
        </w:rPr>
        <w:t xml:space="preserve"> </w:t>
      </w:r>
      <w:r>
        <w:t>suggests</w:t>
      </w:r>
      <w:r>
        <w:rPr>
          <w:spacing w:val="-5"/>
        </w:rPr>
        <w:t xml:space="preserve"> </w:t>
      </w:r>
      <w:r>
        <w:t>that</w:t>
      </w:r>
      <w:r>
        <w:rPr>
          <w:spacing w:val="-5"/>
        </w:rPr>
        <w:t xml:space="preserve"> </w:t>
      </w:r>
      <w:r>
        <w:t>infections</w:t>
      </w:r>
      <w:r>
        <w:rPr>
          <w:spacing w:val="-5"/>
        </w:rPr>
        <w:t xml:space="preserve"> </w:t>
      </w:r>
      <w:r>
        <w:t>with</w:t>
      </w:r>
      <w:r>
        <w:rPr>
          <w:spacing w:val="-5"/>
        </w:rPr>
        <w:t xml:space="preserve"> </w:t>
      </w:r>
      <w:r>
        <w:t>the</w:t>
      </w:r>
      <w:r>
        <w:rPr>
          <w:spacing w:val="-5"/>
        </w:rPr>
        <w:t xml:space="preserve"> </w:t>
      </w:r>
      <w:r>
        <w:t>Delta</w:t>
      </w:r>
      <w:r>
        <w:rPr>
          <w:spacing w:val="-5"/>
        </w:rPr>
        <w:t xml:space="preserve"> </w:t>
      </w:r>
      <w:r>
        <w:t>variant may be associated with more severe disease, as indicated by hospitalisations, particularly in younger people.</w:t>
      </w:r>
    </w:p>
    <w:p w14:paraId="341334D2" w14:textId="77777777" w:rsidR="001325E9" w:rsidRDefault="001325E9">
      <w:pPr>
        <w:pStyle w:val="BodyText"/>
        <w:spacing w:before="38"/>
      </w:pPr>
    </w:p>
    <w:p w14:paraId="341334D3" w14:textId="77777777" w:rsidR="001325E9" w:rsidRDefault="00131608">
      <w:pPr>
        <w:pStyle w:val="BodyText"/>
        <w:spacing w:before="1" w:line="271" w:lineRule="auto"/>
        <w:ind w:left="487" w:right="2184"/>
        <w:jc w:val="both"/>
      </w:pPr>
      <w:r>
        <w:t>ATAGI</w:t>
      </w:r>
      <w:r>
        <w:rPr>
          <w:spacing w:val="-5"/>
        </w:rPr>
        <w:t xml:space="preserve"> </w:t>
      </w:r>
      <w:r>
        <w:t>reaffirms</w:t>
      </w:r>
      <w:r>
        <w:rPr>
          <w:spacing w:val="-6"/>
        </w:rPr>
        <w:t xml:space="preserve"> </w:t>
      </w:r>
      <w:r>
        <w:t>previous</w:t>
      </w:r>
      <w:r>
        <w:rPr>
          <w:spacing w:val="-5"/>
        </w:rPr>
        <w:t xml:space="preserve"> </w:t>
      </w:r>
      <w:hyperlink r:id="rId208">
        <w:r>
          <w:rPr>
            <w:u w:val="single"/>
          </w:rPr>
          <w:t>advice</w:t>
        </w:r>
      </w:hyperlink>
      <w:r>
        <w:rPr>
          <w:spacing w:val="-6"/>
        </w:rPr>
        <w:t xml:space="preserve"> </w:t>
      </w:r>
      <w:r>
        <w:t>that</w:t>
      </w:r>
      <w:r>
        <w:rPr>
          <w:spacing w:val="-5"/>
        </w:rPr>
        <w:t xml:space="preserve"> </w:t>
      </w:r>
      <w:r>
        <w:t>in</w:t>
      </w:r>
      <w:r>
        <w:rPr>
          <w:spacing w:val="-6"/>
        </w:rPr>
        <w:t xml:space="preserve"> </w:t>
      </w:r>
      <w:r>
        <w:t>a</w:t>
      </w:r>
      <w:r>
        <w:rPr>
          <w:spacing w:val="-5"/>
        </w:rPr>
        <w:t xml:space="preserve"> </w:t>
      </w:r>
      <w:r>
        <w:t>large</w:t>
      </w:r>
      <w:r>
        <w:rPr>
          <w:spacing w:val="-6"/>
        </w:rPr>
        <w:t xml:space="preserve"> </w:t>
      </w:r>
      <w:r>
        <w:t>outbreak,</w:t>
      </w:r>
      <w:r>
        <w:rPr>
          <w:spacing w:val="-5"/>
        </w:rPr>
        <w:t xml:space="preserve"> </w:t>
      </w:r>
      <w:r>
        <w:t>the</w:t>
      </w:r>
      <w:r>
        <w:rPr>
          <w:spacing w:val="-6"/>
        </w:rPr>
        <w:t xml:space="preserve"> </w:t>
      </w:r>
      <w:r>
        <w:t>benefits</w:t>
      </w:r>
      <w:r>
        <w:rPr>
          <w:spacing w:val="-5"/>
        </w:rPr>
        <w:t xml:space="preserve"> </w:t>
      </w:r>
      <w:r>
        <w:t>of the</w:t>
      </w:r>
      <w:r>
        <w:rPr>
          <w:spacing w:val="-7"/>
        </w:rPr>
        <w:t xml:space="preserve"> </w:t>
      </w:r>
      <w:r>
        <w:t>COVID-19</w:t>
      </w:r>
      <w:r>
        <w:rPr>
          <w:spacing w:val="-7"/>
        </w:rPr>
        <w:t xml:space="preserve"> </w:t>
      </w:r>
      <w:r>
        <w:t>Vaccine</w:t>
      </w:r>
      <w:r>
        <w:rPr>
          <w:spacing w:val="-7"/>
        </w:rPr>
        <w:t xml:space="preserve"> </w:t>
      </w:r>
      <w:r>
        <w:t>AstraZeneca</w:t>
      </w:r>
      <w:r>
        <w:rPr>
          <w:spacing w:val="-7"/>
        </w:rPr>
        <w:t xml:space="preserve"> </w:t>
      </w:r>
      <w:r>
        <w:t>are</w:t>
      </w:r>
      <w:r>
        <w:rPr>
          <w:spacing w:val="-7"/>
        </w:rPr>
        <w:t xml:space="preserve"> </w:t>
      </w:r>
      <w:r>
        <w:t>greater</w:t>
      </w:r>
      <w:r>
        <w:rPr>
          <w:spacing w:val="-7"/>
        </w:rPr>
        <w:t xml:space="preserve"> </w:t>
      </w:r>
      <w:r>
        <w:t>than</w:t>
      </w:r>
      <w:r>
        <w:rPr>
          <w:spacing w:val="-7"/>
        </w:rPr>
        <w:t xml:space="preserve"> </w:t>
      </w:r>
      <w:r>
        <w:t>the</w:t>
      </w:r>
      <w:r>
        <w:rPr>
          <w:spacing w:val="-7"/>
        </w:rPr>
        <w:t xml:space="preserve"> </w:t>
      </w:r>
      <w:r>
        <w:t>risk</w:t>
      </w:r>
      <w:r>
        <w:rPr>
          <w:spacing w:val="-7"/>
        </w:rPr>
        <w:t xml:space="preserve"> </w:t>
      </w:r>
      <w:r>
        <w:t>of</w:t>
      </w:r>
      <w:r>
        <w:rPr>
          <w:spacing w:val="-7"/>
        </w:rPr>
        <w:t xml:space="preserve"> </w:t>
      </w:r>
      <w:r>
        <w:t>rare</w:t>
      </w:r>
      <w:r>
        <w:rPr>
          <w:spacing w:val="-7"/>
        </w:rPr>
        <w:t xml:space="preserve"> </w:t>
      </w:r>
      <w:r>
        <w:t>side effects for all age groups.</w:t>
      </w:r>
    </w:p>
    <w:p w14:paraId="341334D4" w14:textId="77777777" w:rsidR="001325E9" w:rsidRDefault="001325E9">
      <w:pPr>
        <w:spacing w:line="271" w:lineRule="auto"/>
        <w:jc w:val="both"/>
        <w:sectPr w:rsidR="001325E9">
          <w:pgSz w:w="11900" w:h="16840"/>
          <w:pgMar w:top="460" w:right="0" w:bottom="440" w:left="1680" w:header="269" w:footer="253" w:gutter="0"/>
          <w:cols w:space="720"/>
        </w:sectPr>
      </w:pPr>
    </w:p>
    <w:p w14:paraId="341334D5" w14:textId="77777777" w:rsidR="001325E9" w:rsidRDefault="00131608">
      <w:pPr>
        <w:pStyle w:val="BodyText"/>
        <w:spacing w:before="97" w:line="271" w:lineRule="auto"/>
        <w:ind w:left="487" w:right="2170"/>
      </w:pPr>
      <w:r>
        <w:lastRenderedPageBreak/>
        <w:t>ATAGI reiterates that all adults in greater Sydney should strongly consider the benefits of earlier protection with COVID-19 Vaccine AstraZeneca rather than waiting for alternative vaccines. ATAGI continues</w:t>
      </w:r>
      <w:r>
        <w:rPr>
          <w:spacing w:val="-4"/>
        </w:rPr>
        <w:t xml:space="preserve"> </w:t>
      </w:r>
      <w:r>
        <w:t>to</w:t>
      </w:r>
      <w:r>
        <w:rPr>
          <w:spacing w:val="-4"/>
        </w:rPr>
        <w:t xml:space="preserve"> </w:t>
      </w:r>
      <w:r>
        <w:t>recommend</w:t>
      </w:r>
      <w:r>
        <w:rPr>
          <w:spacing w:val="-4"/>
        </w:rPr>
        <w:t xml:space="preserve"> </w:t>
      </w:r>
      <w:r>
        <w:t>a</w:t>
      </w:r>
      <w:r>
        <w:rPr>
          <w:spacing w:val="-4"/>
        </w:rPr>
        <w:t xml:space="preserve"> </w:t>
      </w:r>
      <w:r>
        <w:t>shorter</w:t>
      </w:r>
      <w:r>
        <w:rPr>
          <w:spacing w:val="-4"/>
        </w:rPr>
        <w:t xml:space="preserve"> </w:t>
      </w:r>
      <w:r>
        <w:t>interval</w:t>
      </w:r>
      <w:r>
        <w:rPr>
          <w:spacing w:val="-4"/>
        </w:rPr>
        <w:t xml:space="preserve"> </w:t>
      </w:r>
      <w:r>
        <w:t>of</w:t>
      </w:r>
      <w:r>
        <w:rPr>
          <w:spacing w:val="-4"/>
        </w:rPr>
        <w:t xml:space="preserve"> </w:t>
      </w:r>
      <w:r>
        <w:t>4</w:t>
      </w:r>
      <w:r>
        <w:rPr>
          <w:spacing w:val="-4"/>
        </w:rPr>
        <w:t xml:space="preserve"> </w:t>
      </w:r>
      <w:r>
        <w:t>to</w:t>
      </w:r>
      <w:r>
        <w:rPr>
          <w:spacing w:val="-4"/>
        </w:rPr>
        <w:t xml:space="preserve"> </w:t>
      </w:r>
      <w:r>
        <w:t>8</w:t>
      </w:r>
      <w:r>
        <w:rPr>
          <w:spacing w:val="-4"/>
        </w:rPr>
        <w:t xml:space="preserve"> </w:t>
      </w:r>
      <w:r>
        <w:t>weeks</w:t>
      </w:r>
      <w:r>
        <w:rPr>
          <w:spacing w:val="-4"/>
        </w:rPr>
        <w:t xml:space="preserve"> </w:t>
      </w:r>
      <w:r>
        <w:t>between</w:t>
      </w:r>
      <w:r>
        <w:rPr>
          <w:spacing w:val="-4"/>
        </w:rPr>
        <w:t xml:space="preserve"> </w:t>
      </w:r>
      <w:r>
        <w:t>the first and second doses of COVID-19 Vaccine AstraZeneca in an outbreak (versus the routine 12-week interval that provides optimal longer-term protection) so that maximal protection against COVID-19 can be achieved earlier.</w:t>
      </w:r>
    </w:p>
    <w:p w14:paraId="341334D6" w14:textId="77777777" w:rsidR="001325E9" w:rsidRDefault="001325E9">
      <w:pPr>
        <w:pStyle w:val="BodyText"/>
        <w:spacing w:before="35"/>
      </w:pPr>
    </w:p>
    <w:p w14:paraId="341334D7" w14:textId="77777777" w:rsidR="001325E9" w:rsidRDefault="00131608">
      <w:pPr>
        <w:pStyle w:val="BodyText"/>
        <w:spacing w:line="271" w:lineRule="auto"/>
        <w:ind w:left="487" w:right="2190"/>
      </w:pPr>
      <w:r>
        <w:t>ATAGI notes the significant risk that the Delta variant poses to COVID- 19 control and therefore continues to recommend COVID-19 vaccination for all adult Australians. ATAGI notes there is an increasing risk</w:t>
      </w:r>
      <w:r>
        <w:rPr>
          <w:spacing w:val="-4"/>
        </w:rPr>
        <w:t xml:space="preserve"> </w:t>
      </w:r>
      <w:r>
        <w:t>of</w:t>
      </w:r>
      <w:r>
        <w:rPr>
          <w:spacing w:val="-4"/>
        </w:rPr>
        <w:t xml:space="preserve"> </w:t>
      </w:r>
      <w:r>
        <w:t>outbreaks</w:t>
      </w:r>
      <w:r>
        <w:rPr>
          <w:spacing w:val="-4"/>
        </w:rPr>
        <w:t xml:space="preserve"> </w:t>
      </w:r>
      <w:r>
        <w:t>in</w:t>
      </w:r>
      <w:r>
        <w:rPr>
          <w:spacing w:val="-4"/>
        </w:rPr>
        <w:t xml:space="preserve"> </w:t>
      </w:r>
      <w:r>
        <w:t>places</w:t>
      </w:r>
      <w:r>
        <w:rPr>
          <w:spacing w:val="-4"/>
        </w:rPr>
        <w:t xml:space="preserve"> </w:t>
      </w:r>
      <w:r>
        <w:t>other</w:t>
      </w:r>
      <w:r>
        <w:rPr>
          <w:spacing w:val="-4"/>
        </w:rPr>
        <w:t xml:space="preserve"> </w:t>
      </w:r>
      <w:r>
        <w:t>than</w:t>
      </w:r>
      <w:r>
        <w:rPr>
          <w:spacing w:val="-4"/>
        </w:rPr>
        <w:t xml:space="preserve"> </w:t>
      </w:r>
      <w:r>
        <w:t>greater</w:t>
      </w:r>
      <w:r>
        <w:rPr>
          <w:spacing w:val="-4"/>
        </w:rPr>
        <w:t xml:space="preserve"> </w:t>
      </w:r>
      <w:r>
        <w:t>Sydney</w:t>
      </w:r>
      <w:r>
        <w:rPr>
          <w:spacing w:val="-4"/>
        </w:rPr>
        <w:t xml:space="preserve"> </w:t>
      </w:r>
      <w:r>
        <w:t>and</w:t>
      </w:r>
      <w:r>
        <w:rPr>
          <w:spacing w:val="-4"/>
        </w:rPr>
        <w:t xml:space="preserve"> </w:t>
      </w:r>
      <w:r>
        <w:t>therefore</w:t>
      </w:r>
      <w:r>
        <w:rPr>
          <w:spacing w:val="-4"/>
        </w:rPr>
        <w:t xml:space="preserve"> </w:t>
      </w:r>
      <w:r>
        <w:t xml:space="preserve">the benefits and risks may change. People considering vaccination should be informed of the changes in </w:t>
      </w:r>
      <w:hyperlink r:id="rId209">
        <w:r>
          <w:rPr>
            <w:u w:val="single"/>
          </w:rPr>
          <w:t>benefits and risks</w:t>
        </w:r>
      </w:hyperlink>
      <w:r>
        <w:t xml:space="preserve"> and give appropriate informed consent. People who receive COVID-19 Vaccine AstraZeneca should be aware of the </w:t>
      </w:r>
      <w:hyperlink r:id="rId210">
        <w:r>
          <w:rPr>
            <w:u w:val="single"/>
          </w:rPr>
          <w:t>symptoms of thrombosis with</w:t>
        </w:r>
      </w:hyperlink>
      <w:r>
        <w:t xml:space="preserve"> </w:t>
      </w:r>
      <w:hyperlink r:id="rId211">
        <w:r>
          <w:rPr>
            <w:u w:val="single"/>
          </w:rPr>
          <w:t>thrombocytopenia syndrome</w:t>
        </w:r>
      </w:hyperlink>
      <w:r>
        <w:t xml:space="preserve"> (TTS), and when to seek prompt medical attention. </w:t>
      </w:r>
      <w:hyperlink r:id="rId212">
        <w:r>
          <w:rPr>
            <w:u w:val="single"/>
          </w:rPr>
          <w:t>Earl</w:t>
        </w:r>
        <w:r>
          <w:t>y</w:t>
        </w:r>
        <w:r>
          <w:rPr>
            <w:spacing w:val="40"/>
            <w:u w:val="single"/>
          </w:rPr>
          <w:t xml:space="preserve"> </w:t>
        </w:r>
        <w:r>
          <w:rPr>
            <w:u w:val="single"/>
          </w:rPr>
          <w:t>detection of TTS</w:t>
        </w:r>
      </w:hyperlink>
      <w:r>
        <w:t xml:space="preserve"> means that people can get treatment and this can improve outcomes.</w:t>
      </w:r>
    </w:p>
    <w:p w14:paraId="341334D8" w14:textId="77777777" w:rsidR="001325E9" w:rsidRDefault="001325E9">
      <w:pPr>
        <w:pStyle w:val="BodyText"/>
      </w:pPr>
    </w:p>
    <w:p w14:paraId="341334D9" w14:textId="77777777" w:rsidR="001325E9" w:rsidRDefault="001325E9">
      <w:pPr>
        <w:pStyle w:val="BodyText"/>
        <w:spacing w:before="70"/>
      </w:pPr>
    </w:p>
    <w:p w14:paraId="341334DA" w14:textId="77777777" w:rsidR="001325E9" w:rsidRDefault="00131608">
      <w:pPr>
        <w:pStyle w:val="Heading3"/>
        <w:spacing w:before="1" w:line="225" w:lineRule="auto"/>
        <w:ind w:right="2190"/>
      </w:pPr>
      <w:r>
        <w:t>Additional</w:t>
      </w:r>
      <w:r>
        <w:rPr>
          <w:spacing w:val="-14"/>
        </w:rPr>
        <w:t xml:space="preserve"> </w:t>
      </w:r>
      <w:r>
        <w:t>strategies</w:t>
      </w:r>
      <w:r>
        <w:rPr>
          <w:spacing w:val="-14"/>
        </w:rPr>
        <w:t xml:space="preserve"> </w:t>
      </w:r>
      <w:r>
        <w:t>to</w:t>
      </w:r>
      <w:r>
        <w:rPr>
          <w:spacing w:val="-14"/>
        </w:rPr>
        <w:t xml:space="preserve"> </w:t>
      </w:r>
      <w:r>
        <w:t>optimise first dose vaccine coverage</w:t>
      </w:r>
    </w:p>
    <w:p w14:paraId="341334DB" w14:textId="77777777" w:rsidR="001325E9" w:rsidRDefault="00131608">
      <w:pPr>
        <w:pStyle w:val="BodyText"/>
        <w:spacing w:before="362" w:line="271" w:lineRule="auto"/>
        <w:ind w:left="487" w:right="2192"/>
        <w:jc w:val="both"/>
      </w:pPr>
      <w:r>
        <w:t>Providing</w:t>
      </w:r>
      <w:r>
        <w:rPr>
          <w:spacing w:val="-5"/>
        </w:rPr>
        <w:t xml:space="preserve"> </w:t>
      </w:r>
      <w:r>
        <w:t>a</w:t>
      </w:r>
      <w:r>
        <w:rPr>
          <w:spacing w:val="-5"/>
        </w:rPr>
        <w:t xml:space="preserve"> </w:t>
      </w:r>
      <w:r>
        <w:t>first</w:t>
      </w:r>
      <w:r>
        <w:rPr>
          <w:spacing w:val="-5"/>
        </w:rPr>
        <w:t xml:space="preserve"> </w:t>
      </w:r>
      <w:r>
        <w:t>dose</w:t>
      </w:r>
      <w:r>
        <w:rPr>
          <w:spacing w:val="-5"/>
        </w:rPr>
        <w:t xml:space="preserve"> </w:t>
      </w:r>
      <w:r>
        <w:t>of</w:t>
      </w:r>
      <w:r>
        <w:rPr>
          <w:spacing w:val="-5"/>
        </w:rPr>
        <w:t xml:space="preserve"> </w:t>
      </w:r>
      <w:r>
        <w:t>COVID-19</w:t>
      </w:r>
      <w:r>
        <w:rPr>
          <w:spacing w:val="-5"/>
        </w:rPr>
        <w:t xml:space="preserve"> </w:t>
      </w:r>
      <w:r>
        <w:t>vaccine</w:t>
      </w:r>
      <w:r>
        <w:rPr>
          <w:spacing w:val="-5"/>
        </w:rPr>
        <w:t xml:space="preserve"> </w:t>
      </w:r>
      <w:r>
        <w:t>promptly</w:t>
      </w:r>
      <w:r>
        <w:rPr>
          <w:spacing w:val="-5"/>
        </w:rPr>
        <w:t xml:space="preserve"> </w:t>
      </w:r>
      <w:r>
        <w:t>to</w:t>
      </w:r>
      <w:r>
        <w:rPr>
          <w:spacing w:val="-5"/>
        </w:rPr>
        <w:t xml:space="preserve"> </w:t>
      </w:r>
      <w:r>
        <w:t>as</w:t>
      </w:r>
      <w:r>
        <w:rPr>
          <w:spacing w:val="-5"/>
        </w:rPr>
        <w:t xml:space="preserve"> </w:t>
      </w:r>
      <w:r>
        <w:t>many</w:t>
      </w:r>
      <w:r>
        <w:rPr>
          <w:spacing w:val="-5"/>
        </w:rPr>
        <w:t xml:space="preserve"> </w:t>
      </w:r>
      <w:r>
        <w:t>people as possible is likely to reduce hospitalisations and deaths from COVID-</w:t>
      </w:r>
    </w:p>
    <w:p w14:paraId="341334DC" w14:textId="77777777" w:rsidR="001325E9" w:rsidRDefault="00131608">
      <w:pPr>
        <w:pStyle w:val="BodyText"/>
        <w:spacing w:line="271" w:lineRule="auto"/>
        <w:ind w:left="487" w:right="2662"/>
        <w:jc w:val="both"/>
      </w:pPr>
      <w:r>
        <w:t>19. Protection against severe outcomes is substantial after a single dose</w:t>
      </w:r>
      <w:r>
        <w:rPr>
          <w:spacing w:val="-4"/>
        </w:rPr>
        <w:t xml:space="preserve"> </w:t>
      </w:r>
      <w:r>
        <w:t>of</w:t>
      </w:r>
      <w:r>
        <w:rPr>
          <w:spacing w:val="-4"/>
        </w:rPr>
        <w:t xml:space="preserve"> </w:t>
      </w:r>
      <w:r>
        <w:t>either</w:t>
      </w:r>
      <w:r>
        <w:rPr>
          <w:spacing w:val="-4"/>
        </w:rPr>
        <w:t xml:space="preserve"> </w:t>
      </w:r>
      <w:r>
        <w:t>vaccine.</w:t>
      </w:r>
      <w:r>
        <w:rPr>
          <w:spacing w:val="40"/>
        </w:rPr>
        <w:t xml:space="preserve"> </w:t>
      </w:r>
      <w:r>
        <w:t>A</w:t>
      </w:r>
      <w:r>
        <w:rPr>
          <w:spacing w:val="-4"/>
        </w:rPr>
        <w:t xml:space="preserve"> </w:t>
      </w:r>
      <w:r>
        <w:t>first</w:t>
      </w:r>
      <w:r>
        <w:rPr>
          <w:spacing w:val="-4"/>
        </w:rPr>
        <w:t xml:space="preserve"> </w:t>
      </w:r>
      <w:r>
        <w:t>dose-prioritisation</w:t>
      </w:r>
      <w:r>
        <w:rPr>
          <w:spacing w:val="-4"/>
        </w:rPr>
        <w:t xml:space="preserve"> </w:t>
      </w:r>
      <w:r>
        <w:t>strategy</w:t>
      </w:r>
      <w:r>
        <w:rPr>
          <w:spacing w:val="-4"/>
        </w:rPr>
        <w:t xml:space="preserve"> </w:t>
      </w:r>
      <w:r>
        <w:t>has</w:t>
      </w:r>
      <w:r>
        <w:rPr>
          <w:spacing w:val="-4"/>
        </w:rPr>
        <w:t xml:space="preserve"> </w:t>
      </w:r>
      <w:r>
        <w:t>been employed in many other countries.</w:t>
      </w:r>
    </w:p>
    <w:p w14:paraId="341334DD" w14:textId="77777777" w:rsidR="001325E9" w:rsidRDefault="001325E9">
      <w:pPr>
        <w:pStyle w:val="BodyText"/>
        <w:spacing w:before="37"/>
      </w:pPr>
    </w:p>
    <w:p w14:paraId="341334DE" w14:textId="77777777" w:rsidR="001325E9" w:rsidRDefault="00131608">
      <w:pPr>
        <w:pStyle w:val="BodyText"/>
        <w:spacing w:line="271" w:lineRule="auto"/>
        <w:ind w:left="487" w:right="2518"/>
      </w:pPr>
      <w:r>
        <w:t>In addition to strict public health measures, providing a first dose of COVID-19 vaccine will contribute to interrupting transmission in affected areas. Evidence suggests that a first dose reduces symptomatic</w:t>
      </w:r>
      <w:r>
        <w:rPr>
          <w:spacing w:val="-6"/>
        </w:rPr>
        <w:t xml:space="preserve"> </w:t>
      </w:r>
      <w:r>
        <w:t>infection</w:t>
      </w:r>
      <w:r>
        <w:rPr>
          <w:spacing w:val="-6"/>
        </w:rPr>
        <w:t xml:space="preserve"> </w:t>
      </w:r>
      <w:r>
        <w:t>and</w:t>
      </w:r>
      <w:r>
        <w:rPr>
          <w:spacing w:val="-6"/>
        </w:rPr>
        <w:t xml:space="preserve"> </w:t>
      </w:r>
      <w:r>
        <w:t>transmissibility,</w:t>
      </w:r>
      <w:r>
        <w:rPr>
          <w:spacing w:val="-6"/>
        </w:rPr>
        <w:t xml:space="preserve"> </w:t>
      </w:r>
      <w:r>
        <w:t>with</w:t>
      </w:r>
      <w:r>
        <w:rPr>
          <w:spacing w:val="-6"/>
        </w:rPr>
        <w:t xml:space="preserve"> </w:t>
      </w:r>
      <w:r>
        <w:t>the</w:t>
      </w:r>
      <w:r>
        <w:rPr>
          <w:spacing w:val="-6"/>
        </w:rPr>
        <w:t xml:space="preserve"> </w:t>
      </w:r>
      <w:r>
        <w:t>protective</w:t>
      </w:r>
      <w:r>
        <w:rPr>
          <w:spacing w:val="-6"/>
        </w:rPr>
        <w:t xml:space="preserve"> </w:t>
      </w:r>
      <w:r>
        <w:t>effect starting 2-3 weeks after vaccination.</w:t>
      </w:r>
    </w:p>
    <w:p w14:paraId="341334DF" w14:textId="77777777" w:rsidR="001325E9" w:rsidRDefault="001325E9">
      <w:pPr>
        <w:pStyle w:val="BodyText"/>
        <w:spacing w:before="37"/>
      </w:pPr>
    </w:p>
    <w:p w14:paraId="341334E0" w14:textId="77777777" w:rsidR="001325E9" w:rsidRDefault="00131608">
      <w:pPr>
        <w:pStyle w:val="BodyText"/>
        <w:spacing w:before="1" w:line="271" w:lineRule="auto"/>
        <w:ind w:left="487" w:right="2190"/>
      </w:pPr>
      <w:r>
        <w:t>Strategies</w:t>
      </w:r>
      <w:r>
        <w:rPr>
          <w:spacing w:val="-5"/>
        </w:rPr>
        <w:t xml:space="preserve"> </w:t>
      </w:r>
      <w:r>
        <w:t>that</w:t>
      </w:r>
      <w:r>
        <w:rPr>
          <w:spacing w:val="-5"/>
        </w:rPr>
        <w:t xml:space="preserve"> </w:t>
      </w:r>
      <w:r>
        <w:t>could</w:t>
      </w:r>
      <w:r>
        <w:rPr>
          <w:spacing w:val="-5"/>
        </w:rPr>
        <w:t xml:space="preserve"> </w:t>
      </w:r>
      <w:r>
        <w:t>expand</w:t>
      </w:r>
      <w:r>
        <w:rPr>
          <w:spacing w:val="-5"/>
        </w:rPr>
        <w:t xml:space="preserve"> </w:t>
      </w:r>
      <w:r>
        <w:t>access</w:t>
      </w:r>
      <w:r>
        <w:rPr>
          <w:spacing w:val="-5"/>
        </w:rPr>
        <w:t xml:space="preserve"> </w:t>
      </w:r>
      <w:r>
        <w:t>to</w:t>
      </w:r>
      <w:r>
        <w:rPr>
          <w:spacing w:val="-5"/>
        </w:rPr>
        <w:t xml:space="preserve"> </w:t>
      </w:r>
      <w:r>
        <w:t>those</w:t>
      </w:r>
      <w:r>
        <w:rPr>
          <w:spacing w:val="-5"/>
        </w:rPr>
        <w:t xml:space="preserve"> </w:t>
      </w:r>
      <w:r>
        <w:t>in</w:t>
      </w:r>
      <w:r>
        <w:rPr>
          <w:spacing w:val="-5"/>
        </w:rPr>
        <w:t xml:space="preserve"> </w:t>
      </w:r>
      <w:r>
        <w:t>outbreak</w:t>
      </w:r>
      <w:r>
        <w:rPr>
          <w:spacing w:val="-5"/>
        </w:rPr>
        <w:t xml:space="preserve"> </w:t>
      </w:r>
      <w:r>
        <w:t>areas</w:t>
      </w:r>
      <w:r>
        <w:rPr>
          <w:spacing w:val="-5"/>
        </w:rPr>
        <w:t xml:space="preserve"> </w:t>
      </w:r>
      <w:r>
        <w:t>using available vaccine supplies include:</w:t>
      </w:r>
    </w:p>
    <w:p w14:paraId="341334E1" w14:textId="77777777" w:rsidR="001325E9" w:rsidRDefault="001325E9">
      <w:pPr>
        <w:pStyle w:val="BodyText"/>
        <w:spacing w:before="39"/>
      </w:pPr>
    </w:p>
    <w:p w14:paraId="341334E2" w14:textId="77777777" w:rsidR="001325E9" w:rsidRDefault="00131608">
      <w:pPr>
        <w:pStyle w:val="ListParagraph"/>
        <w:numPr>
          <w:ilvl w:val="0"/>
          <w:numId w:val="24"/>
        </w:numPr>
        <w:tabs>
          <w:tab w:val="left" w:pos="1087"/>
        </w:tabs>
        <w:spacing w:line="271" w:lineRule="auto"/>
        <w:ind w:right="2285"/>
        <w:rPr>
          <w:sz w:val="24"/>
        </w:rPr>
      </w:pPr>
      <w:r>
        <w:rPr>
          <w:sz w:val="24"/>
        </w:rPr>
        <w:t>Increasing the interval between first and second doses of Comirnaty</w:t>
      </w:r>
      <w:r>
        <w:rPr>
          <w:spacing w:val="-4"/>
          <w:sz w:val="24"/>
        </w:rPr>
        <w:t xml:space="preserve"> </w:t>
      </w:r>
      <w:r>
        <w:rPr>
          <w:sz w:val="24"/>
        </w:rPr>
        <w:t>(Pfizer)</w:t>
      </w:r>
      <w:r>
        <w:rPr>
          <w:spacing w:val="-4"/>
          <w:sz w:val="24"/>
        </w:rPr>
        <w:t xml:space="preserve"> </w:t>
      </w:r>
      <w:r>
        <w:rPr>
          <w:sz w:val="24"/>
        </w:rPr>
        <w:t>from</w:t>
      </w:r>
      <w:r>
        <w:rPr>
          <w:spacing w:val="-4"/>
          <w:sz w:val="24"/>
        </w:rPr>
        <w:t xml:space="preserve"> </w:t>
      </w:r>
      <w:r>
        <w:rPr>
          <w:sz w:val="24"/>
        </w:rPr>
        <w:t>3</w:t>
      </w:r>
      <w:r>
        <w:rPr>
          <w:spacing w:val="-4"/>
          <w:sz w:val="24"/>
        </w:rPr>
        <w:t xml:space="preserve"> </w:t>
      </w:r>
      <w:r>
        <w:rPr>
          <w:sz w:val="24"/>
        </w:rPr>
        <w:t>to</w:t>
      </w:r>
      <w:r>
        <w:rPr>
          <w:spacing w:val="-4"/>
          <w:sz w:val="24"/>
        </w:rPr>
        <w:t xml:space="preserve"> </w:t>
      </w:r>
      <w:r>
        <w:rPr>
          <w:sz w:val="24"/>
        </w:rPr>
        <w:t>6</w:t>
      </w:r>
      <w:r>
        <w:rPr>
          <w:spacing w:val="-4"/>
          <w:sz w:val="24"/>
        </w:rPr>
        <w:t xml:space="preserve"> </w:t>
      </w:r>
      <w:r>
        <w:rPr>
          <w:sz w:val="24"/>
        </w:rPr>
        <w:t>weeks</w:t>
      </w:r>
      <w:r>
        <w:rPr>
          <w:spacing w:val="-4"/>
          <w:sz w:val="24"/>
        </w:rPr>
        <w:t xml:space="preserve"> </w:t>
      </w:r>
      <w:r>
        <w:rPr>
          <w:sz w:val="24"/>
        </w:rPr>
        <w:t>to</w:t>
      </w:r>
      <w:r>
        <w:rPr>
          <w:spacing w:val="-4"/>
          <w:sz w:val="24"/>
        </w:rPr>
        <w:t xml:space="preserve"> </w:t>
      </w:r>
      <w:r>
        <w:rPr>
          <w:sz w:val="24"/>
        </w:rPr>
        <w:t>facilitate</w:t>
      </w:r>
      <w:r>
        <w:rPr>
          <w:spacing w:val="-4"/>
          <w:sz w:val="24"/>
        </w:rPr>
        <w:t xml:space="preserve"> </w:t>
      </w:r>
      <w:r>
        <w:rPr>
          <w:sz w:val="24"/>
        </w:rPr>
        <w:t>earlier</w:t>
      </w:r>
      <w:r>
        <w:rPr>
          <w:spacing w:val="-4"/>
          <w:sz w:val="24"/>
        </w:rPr>
        <w:t xml:space="preserve"> </w:t>
      </w:r>
      <w:r>
        <w:rPr>
          <w:sz w:val="24"/>
        </w:rPr>
        <w:t>access</w:t>
      </w:r>
      <w:r>
        <w:rPr>
          <w:spacing w:val="-4"/>
          <w:sz w:val="24"/>
        </w:rPr>
        <w:t xml:space="preserve"> </w:t>
      </w:r>
      <w:r>
        <w:rPr>
          <w:sz w:val="24"/>
        </w:rPr>
        <w:t>to</w:t>
      </w:r>
    </w:p>
    <w:p w14:paraId="341334E3" w14:textId="77777777" w:rsidR="001325E9" w:rsidRDefault="001325E9">
      <w:pPr>
        <w:spacing w:line="271" w:lineRule="auto"/>
        <w:rPr>
          <w:sz w:val="24"/>
        </w:rPr>
        <w:sectPr w:rsidR="001325E9">
          <w:pgSz w:w="11900" w:h="16840"/>
          <w:pgMar w:top="460" w:right="0" w:bottom="440" w:left="1680" w:header="269" w:footer="253" w:gutter="0"/>
          <w:cols w:space="720"/>
        </w:sectPr>
      </w:pPr>
    </w:p>
    <w:p w14:paraId="341334E4" w14:textId="77777777" w:rsidR="001325E9" w:rsidRDefault="00131608">
      <w:pPr>
        <w:pStyle w:val="BodyText"/>
        <w:spacing w:before="97"/>
        <w:ind w:left="1087"/>
      </w:pPr>
      <w:r>
        <w:lastRenderedPageBreak/>
        <w:t>first</w:t>
      </w:r>
      <w:r>
        <w:rPr>
          <w:spacing w:val="-2"/>
        </w:rPr>
        <w:t xml:space="preserve"> </w:t>
      </w:r>
      <w:r>
        <w:t>doses</w:t>
      </w:r>
      <w:r>
        <w:rPr>
          <w:spacing w:val="-2"/>
        </w:rPr>
        <w:t xml:space="preserve"> </w:t>
      </w:r>
      <w:r>
        <w:t>in</w:t>
      </w:r>
      <w:r>
        <w:rPr>
          <w:spacing w:val="-1"/>
        </w:rPr>
        <w:t xml:space="preserve"> </w:t>
      </w:r>
      <w:r>
        <w:t>areas</w:t>
      </w:r>
      <w:r>
        <w:rPr>
          <w:spacing w:val="-2"/>
        </w:rPr>
        <w:t xml:space="preserve"> </w:t>
      </w:r>
      <w:r>
        <w:t>of</w:t>
      </w:r>
      <w:r>
        <w:rPr>
          <w:spacing w:val="-2"/>
        </w:rPr>
        <w:t xml:space="preserve"> </w:t>
      </w:r>
      <w:r>
        <w:t>greatest</w:t>
      </w:r>
      <w:r>
        <w:rPr>
          <w:spacing w:val="-1"/>
        </w:rPr>
        <w:t xml:space="preserve"> </w:t>
      </w:r>
      <w:r>
        <w:t>risk</w:t>
      </w:r>
      <w:r>
        <w:rPr>
          <w:spacing w:val="-2"/>
        </w:rPr>
        <w:t xml:space="preserve"> </w:t>
      </w:r>
      <w:r>
        <w:t>of</w:t>
      </w:r>
      <w:r>
        <w:rPr>
          <w:spacing w:val="-1"/>
        </w:rPr>
        <w:t xml:space="preserve"> </w:t>
      </w:r>
      <w:r>
        <w:t>COVID-</w:t>
      </w:r>
      <w:r>
        <w:rPr>
          <w:spacing w:val="-5"/>
        </w:rPr>
        <w:t>19.</w:t>
      </w:r>
    </w:p>
    <w:p w14:paraId="341334E5" w14:textId="77777777" w:rsidR="001325E9" w:rsidRDefault="00131608">
      <w:pPr>
        <w:pStyle w:val="ListParagraph"/>
        <w:numPr>
          <w:ilvl w:val="0"/>
          <w:numId w:val="24"/>
        </w:numPr>
        <w:tabs>
          <w:tab w:val="left" w:pos="1087"/>
        </w:tabs>
        <w:spacing w:before="161" w:line="271" w:lineRule="auto"/>
        <w:ind w:right="2197"/>
        <w:rPr>
          <w:sz w:val="24"/>
        </w:rPr>
      </w:pPr>
      <w:r>
        <w:rPr>
          <w:sz w:val="24"/>
        </w:rPr>
        <w:t>Prioritisation of any available and additional supplies of both Comirnaty</w:t>
      </w:r>
      <w:r>
        <w:rPr>
          <w:spacing w:val="-10"/>
          <w:sz w:val="24"/>
        </w:rPr>
        <w:t xml:space="preserve"> </w:t>
      </w:r>
      <w:r>
        <w:rPr>
          <w:sz w:val="24"/>
        </w:rPr>
        <w:t>(Pfizer)</w:t>
      </w:r>
      <w:r>
        <w:rPr>
          <w:spacing w:val="-10"/>
          <w:sz w:val="24"/>
        </w:rPr>
        <w:t xml:space="preserve"> </w:t>
      </w:r>
      <w:r>
        <w:rPr>
          <w:sz w:val="24"/>
        </w:rPr>
        <w:t>vaccines</w:t>
      </w:r>
      <w:r>
        <w:rPr>
          <w:spacing w:val="-10"/>
          <w:sz w:val="24"/>
        </w:rPr>
        <w:t xml:space="preserve"> </w:t>
      </w:r>
      <w:r>
        <w:rPr>
          <w:sz w:val="24"/>
        </w:rPr>
        <w:t>and</w:t>
      </w:r>
      <w:r>
        <w:rPr>
          <w:spacing w:val="-10"/>
          <w:sz w:val="24"/>
        </w:rPr>
        <w:t xml:space="preserve"> </w:t>
      </w:r>
      <w:r>
        <w:rPr>
          <w:sz w:val="24"/>
        </w:rPr>
        <w:t>COVID-19</w:t>
      </w:r>
      <w:r>
        <w:rPr>
          <w:spacing w:val="-10"/>
          <w:sz w:val="24"/>
        </w:rPr>
        <w:t xml:space="preserve"> </w:t>
      </w:r>
      <w:r>
        <w:rPr>
          <w:sz w:val="24"/>
        </w:rPr>
        <w:t>Vaccine</w:t>
      </w:r>
      <w:r>
        <w:rPr>
          <w:spacing w:val="-10"/>
          <w:sz w:val="24"/>
        </w:rPr>
        <w:t xml:space="preserve"> </w:t>
      </w:r>
      <w:r>
        <w:rPr>
          <w:sz w:val="24"/>
        </w:rPr>
        <w:t>AstraZeneca</w:t>
      </w:r>
      <w:r>
        <w:rPr>
          <w:spacing w:val="-10"/>
          <w:sz w:val="24"/>
        </w:rPr>
        <w:t xml:space="preserve"> </w:t>
      </w:r>
      <w:r>
        <w:rPr>
          <w:sz w:val="24"/>
        </w:rPr>
        <w:t>to populations residing in areas of greatest risk of COVID-19 and those at risk of transmitting the virus.</w:t>
      </w:r>
    </w:p>
    <w:p w14:paraId="341334E6" w14:textId="77777777" w:rsidR="001325E9" w:rsidRDefault="00131608">
      <w:pPr>
        <w:pStyle w:val="ListParagraph"/>
        <w:numPr>
          <w:ilvl w:val="0"/>
          <w:numId w:val="24"/>
        </w:numPr>
        <w:tabs>
          <w:tab w:val="left" w:pos="1087"/>
        </w:tabs>
        <w:spacing w:before="117"/>
        <w:ind w:hanging="247"/>
        <w:rPr>
          <w:sz w:val="24"/>
        </w:rPr>
      </w:pPr>
      <w:r>
        <w:rPr>
          <w:sz w:val="24"/>
        </w:rPr>
        <w:t>Addressing</w:t>
      </w:r>
      <w:r>
        <w:rPr>
          <w:spacing w:val="-3"/>
          <w:sz w:val="24"/>
        </w:rPr>
        <w:t xml:space="preserve"> </w:t>
      </w:r>
      <w:r>
        <w:rPr>
          <w:sz w:val="24"/>
        </w:rPr>
        <w:t>barriers</w:t>
      </w:r>
      <w:r>
        <w:rPr>
          <w:spacing w:val="-2"/>
          <w:sz w:val="24"/>
        </w:rPr>
        <w:t xml:space="preserve"> </w:t>
      </w:r>
      <w:r>
        <w:rPr>
          <w:sz w:val="24"/>
        </w:rPr>
        <w:t>to</w:t>
      </w:r>
      <w:r>
        <w:rPr>
          <w:spacing w:val="-2"/>
          <w:sz w:val="24"/>
        </w:rPr>
        <w:t xml:space="preserve"> </w:t>
      </w:r>
      <w:r>
        <w:rPr>
          <w:sz w:val="24"/>
        </w:rPr>
        <w:t>access</w:t>
      </w:r>
      <w:r>
        <w:rPr>
          <w:spacing w:val="-2"/>
          <w:sz w:val="24"/>
        </w:rPr>
        <w:t xml:space="preserve"> </w:t>
      </w:r>
      <w:r>
        <w:rPr>
          <w:sz w:val="24"/>
        </w:rPr>
        <w:t>to</w:t>
      </w:r>
      <w:r>
        <w:rPr>
          <w:spacing w:val="-2"/>
          <w:sz w:val="24"/>
        </w:rPr>
        <w:t xml:space="preserve"> </w:t>
      </w:r>
      <w:r>
        <w:rPr>
          <w:sz w:val="24"/>
        </w:rPr>
        <w:t>COVID-19</w:t>
      </w:r>
      <w:r>
        <w:rPr>
          <w:spacing w:val="-2"/>
          <w:sz w:val="24"/>
        </w:rPr>
        <w:t xml:space="preserve"> vaccines.</w:t>
      </w:r>
    </w:p>
    <w:p w14:paraId="341334E7" w14:textId="77777777" w:rsidR="001325E9" w:rsidRDefault="001325E9">
      <w:pPr>
        <w:pStyle w:val="BodyText"/>
        <w:spacing w:before="81"/>
      </w:pPr>
    </w:p>
    <w:p w14:paraId="341334E8" w14:textId="77777777" w:rsidR="001325E9" w:rsidRDefault="00131608">
      <w:pPr>
        <w:pStyle w:val="BodyText"/>
        <w:spacing w:line="271" w:lineRule="auto"/>
        <w:ind w:left="487" w:right="2190"/>
      </w:pPr>
      <w:r>
        <w:t>ATAGI</w:t>
      </w:r>
      <w:r>
        <w:rPr>
          <w:spacing w:val="-8"/>
        </w:rPr>
        <w:t xml:space="preserve"> </w:t>
      </w:r>
      <w:r>
        <w:t>also</w:t>
      </w:r>
      <w:r>
        <w:rPr>
          <w:spacing w:val="-8"/>
        </w:rPr>
        <w:t xml:space="preserve"> </w:t>
      </w:r>
      <w:r>
        <w:t>emphasises</w:t>
      </w:r>
      <w:r>
        <w:rPr>
          <w:spacing w:val="-8"/>
        </w:rPr>
        <w:t xml:space="preserve"> </w:t>
      </w:r>
      <w:r>
        <w:t>that</w:t>
      </w:r>
      <w:r>
        <w:rPr>
          <w:spacing w:val="-8"/>
        </w:rPr>
        <w:t xml:space="preserve"> </w:t>
      </w:r>
      <w:r>
        <w:t>for</w:t>
      </w:r>
      <w:r>
        <w:rPr>
          <w:spacing w:val="-8"/>
        </w:rPr>
        <w:t xml:space="preserve"> </w:t>
      </w:r>
      <w:r>
        <w:t>both</w:t>
      </w:r>
      <w:r>
        <w:rPr>
          <w:spacing w:val="-8"/>
        </w:rPr>
        <w:t xml:space="preserve"> </w:t>
      </w:r>
      <w:r>
        <w:t>vaccines</w:t>
      </w:r>
      <w:r>
        <w:rPr>
          <w:spacing w:val="-8"/>
        </w:rPr>
        <w:t xml:space="preserve"> </w:t>
      </w:r>
      <w:r>
        <w:t>completion</w:t>
      </w:r>
      <w:r>
        <w:rPr>
          <w:spacing w:val="-8"/>
        </w:rPr>
        <w:t xml:space="preserve"> </w:t>
      </w:r>
      <w:r>
        <w:t>of</w:t>
      </w:r>
      <w:r>
        <w:rPr>
          <w:spacing w:val="-8"/>
        </w:rPr>
        <w:t xml:space="preserve"> </w:t>
      </w:r>
      <w:r>
        <w:t>two</w:t>
      </w:r>
      <w:r>
        <w:rPr>
          <w:spacing w:val="-8"/>
        </w:rPr>
        <w:t xml:space="preserve"> </w:t>
      </w:r>
      <w:r>
        <w:t>doses is still required to attain optimal and durable protection. All people should ensure they complete a two-dose schedule.</w:t>
      </w:r>
    </w:p>
    <w:p w14:paraId="341334E9" w14:textId="77777777" w:rsidR="001325E9" w:rsidRDefault="001325E9">
      <w:pPr>
        <w:pStyle w:val="BodyText"/>
        <w:spacing w:before="39"/>
      </w:pPr>
    </w:p>
    <w:p w14:paraId="341334EA" w14:textId="77777777" w:rsidR="001325E9" w:rsidRDefault="00131608">
      <w:pPr>
        <w:pStyle w:val="BodyText"/>
        <w:spacing w:line="271" w:lineRule="auto"/>
        <w:ind w:left="487" w:right="2283"/>
      </w:pPr>
      <w:r>
        <w:t>In outbreak areas, efforts are required to address barriers to vaccination.</w:t>
      </w:r>
      <w:r>
        <w:rPr>
          <w:spacing w:val="-7"/>
        </w:rPr>
        <w:t xml:space="preserve"> </w:t>
      </w:r>
      <w:r>
        <w:t>This</w:t>
      </w:r>
      <w:r>
        <w:rPr>
          <w:spacing w:val="-7"/>
        </w:rPr>
        <w:t xml:space="preserve"> </w:t>
      </w:r>
      <w:r>
        <w:t>should</w:t>
      </w:r>
      <w:r>
        <w:rPr>
          <w:spacing w:val="-7"/>
        </w:rPr>
        <w:t xml:space="preserve"> </w:t>
      </w:r>
      <w:r>
        <w:t>include</w:t>
      </w:r>
      <w:r>
        <w:rPr>
          <w:spacing w:val="-7"/>
        </w:rPr>
        <w:t xml:space="preserve"> </w:t>
      </w:r>
      <w:r>
        <w:t>targeted</w:t>
      </w:r>
      <w:r>
        <w:rPr>
          <w:spacing w:val="-7"/>
        </w:rPr>
        <w:t xml:space="preserve"> </w:t>
      </w:r>
      <w:r>
        <w:t>communications</w:t>
      </w:r>
      <w:r>
        <w:rPr>
          <w:spacing w:val="-7"/>
        </w:rPr>
        <w:t xml:space="preserve"> </w:t>
      </w:r>
      <w:r>
        <w:t>and community engagement, education appropriate to specific populations, and vaccination centres and outreach services in accessible locations.</w:t>
      </w:r>
    </w:p>
    <w:p w14:paraId="341334EB" w14:textId="77777777" w:rsidR="001325E9" w:rsidRDefault="001325E9">
      <w:pPr>
        <w:pStyle w:val="BodyText"/>
        <w:rPr>
          <w:sz w:val="20"/>
        </w:rPr>
      </w:pPr>
    </w:p>
    <w:p w14:paraId="341334EC" w14:textId="77777777" w:rsidR="001325E9" w:rsidRDefault="001325E9">
      <w:pPr>
        <w:pStyle w:val="BodyText"/>
        <w:rPr>
          <w:sz w:val="20"/>
        </w:rPr>
      </w:pPr>
    </w:p>
    <w:p w14:paraId="341334ED" w14:textId="77777777" w:rsidR="001325E9" w:rsidRDefault="001325E9">
      <w:pPr>
        <w:pStyle w:val="BodyText"/>
        <w:rPr>
          <w:sz w:val="20"/>
        </w:rPr>
      </w:pPr>
    </w:p>
    <w:p w14:paraId="341334EE" w14:textId="77777777" w:rsidR="001325E9" w:rsidRDefault="001325E9">
      <w:pPr>
        <w:pStyle w:val="BodyText"/>
        <w:spacing w:before="167"/>
        <w:rPr>
          <w:sz w:val="20"/>
        </w:rPr>
      </w:pPr>
    </w:p>
    <w:p w14:paraId="341334EF" w14:textId="77777777" w:rsidR="001325E9" w:rsidRDefault="001325E9">
      <w:pPr>
        <w:rPr>
          <w:sz w:val="20"/>
        </w:rPr>
        <w:sectPr w:rsidR="001325E9">
          <w:pgSz w:w="11900" w:h="16840"/>
          <w:pgMar w:top="460" w:right="0" w:bottom="440" w:left="1680" w:header="269" w:footer="253" w:gutter="0"/>
          <w:cols w:space="720"/>
        </w:sectPr>
      </w:pPr>
    </w:p>
    <w:p w14:paraId="341334F0" w14:textId="77777777" w:rsidR="001325E9" w:rsidRDefault="00131608">
      <w:pPr>
        <w:spacing w:before="100"/>
        <w:ind w:left="487"/>
        <w:rPr>
          <w:b/>
          <w:sz w:val="24"/>
        </w:rPr>
      </w:pPr>
      <w:r>
        <w:rPr>
          <w:b/>
          <w:spacing w:val="-2"/>
          <w:sz w:val="24"/>
        </w:rPr>
        <w:t>Tags:</w:t>
      </w:r>
    </w:p>
    <w:p w14:paraId="341334F1" w14:textId="77777777" w:rsidR="001325E9" w:rsidRDefault="00131608">
      <w:pPr>
        <w:pStyle w:val="BodyText"/>
        <w:spacing w:before="115"/>
        <w:ind w:left="487"/>
      </w:pPr>
      <w:r>
        <w:br w:type="column"/>
      </w:r>
      <w:hyperlink r:id="rId213">
        <w:r>
          <w:rPr>
            <w:spacing w:val="-2"/>
          </w:rPr>
          <w:t>Immunisation</w:t>
        </w:r>
      </w:hyperlink>
    </w:p>
    <w:p w14:paraId="341334F2" w14:textId="77777777" w:rsidR="001325E9" w:rsidRDefault="00131608">
      <w:pPr>
        <w:pStyle w:val="BodyText"/>
        <w:spacing w:before="191" w:line="271" w:lineRule="auto"/>
        <w:ind w:left="487" w:right="2385"/>
      </w:pPr>
      <w:hyperlink r:id="rId214">
        <w:r>
          <w:t>Australian</w:t>
        </w:r>
        <w:r>
          <w:rPr>
            <w:spacing w:val="-15"/>
          </w:rPr>
          <w:t xml:space="preserve"> </w:t>
        </w:r>
        <w:r>
          <w:t>Technical</w:t>
        </w:r>
        <w:r>
          <w:rPr>
            <w:spacing w:val="-15"/>
          </w:rPr>
          <w:t xml:space="preserve"> </w:t>
        </w:r>
        <w:r>
          <w:t>Advisory</w:t>
        </w:r>
        <w:r>
          <w:rPr>
            <w:spacing w:val="-15"/>
          </w:rPr>
          <w:t xml:space="preserve"> </w:t>
        </w:r>
        <w:r>
          <w:t>Group</w:t>
        </w:r>
        <w:r>
          <w:rPr>
            <w:spacing w:val="-15"/>
          </w:rPr>
          <w:t xml:space="preserve"> </w:t>
        </w:r>
        <w:r>
          <w:t>on</w:t>
        </w:r>
      </w:hyperlink>
      <w:r>
        <w:t xml:space="preserve"> </w:t>
      </w:r>
      <w:hyperlink r:id="rId215">
        <w:r>
          <w:t>Immunisation (ATAGI)</w:t>
        </w:r>
      </w:hyperlink>
    </w:p>
    <w:p w14:paraId="341334F3" w14:textId="77777777" w:rsidR="001325E9" w:rsidRDefault="00131608">
      <w:pPr>
        <w:pStyle w:val="BodyText"/>
        <w:spacing w:before="149"/>
        <w:ind w:left="487"/>
      </w:pPr>
      <w:hyperlink r:id="rId216">
        <w:r>
          <w:t xml:space="preserve">Communicable </w:t>
        </w:r>
        <w:r>
          <w:rPr>
            <w:spacing w:val="-2"/>
          </w:rPr>
          <w:t>diseases</w:t>
        </w:r>
      </w:hyperlink>
    </w:p>
    <w:p w14:paraId="341334F4" w14:textId="77777777" w:rsidR="001325E9" w:rsidRDefault="00131608">
      <w:pPr>
        <w:pStyle w:val="BodyText"/>
        <w:tabs>
          <w:tab w:val="left" w:pos="4243"/>
        </w:tabs>
        <w:spacing w:before="190" w:line="384" w:lineRule="auto"/>
        <w:ind w:left="487" w:right="2385"/>
      </w:pPr>
      <w:hyperlink r:id="rId217">
        <w:r>
          <w:t>Emergency health management</w:t>
        </w:r>
      </w:hyperlink>
      <w:r>
        <w:tab/>
      </w:r>
      <w:hyperlink r:id="rId218">
        <w:r>
          <w:rPr>
            <w:spacing w:val="-4"/>
          </w:rPr>
          <w:t>COVID-19</w:t>
        </w:r>
      </w:hyperlink>
      <w:r>
        <w:rPr>
          <w:spacing w:val="-4"/>
        </w:rPr>
        <w:t xml:space="preserve"> </w:t>
      </w:r>
      <w:hyperlink r:id="rId219">
        <w:r>
          <w:t>COVID-19 vaccines</w:t>
        </w:r>
      </w:hyperlink>
    </w:p>
    <w:p w14:paraId="341334F5" w14:textId="77777777" w:rsidR="001325E9" w:rsidRDefault="001325E9">
      <w:pPr>
        <w:spacing w:line="384" w:lineRule="auto"/>
        <w:sectPr w:rsidR="001325E9">
          <w:type w:val="continuous"/>
          <w:pgSz w:w="11900" w:h="16840"/>
          <w:pgMar w:top="2180" w:right="0" w:bottom="920" w:left="1680" w:header="269" w:footer="253" w:gutter="0"/>
          <w:cols w:num="2" w:space="720" w:equalWidth="0">
            <w:col w:w="1097" w:space="1438"/>
            <w:col w:w="7685"/>
          </w:cols>
        </w:sectPr>
      </w:pPr>
    </w:p>
    <w:p w14:paraId="341334F6" w14:textId="77777777" w:rsidR="001325E9" w:rsidRDefault="001325E9">
      <w:pPr>
        <w:pStyle w:val="BodyText"/>
      </w:pPr>
    </w:p>
    <w:p w14:paraId="341334F7" w14:textId="77777777" w:rsidR="001325E9" w:rsidRDefault="001325E9">
      <w:pPr>
        <w:pStyle w:val="BodyText"/>
      </w:pPr>
    </w:p>
    <w:p w14:paraId="341334F8" w14:textId="77777777" w:rsidR="001325E9" w:rsidRDefault="001325E9">
      <w:pPr>
        <w:pStyle w:val="BodyText"/>
      </w:pPr>
    </w:p>
    <w:p w14:paraId="341334F9" w14:textId="77777777" w:rsidR="001325E9" w:rsidRDefault="001325E9">
      <w:pPr>
        <w:pStyle w:val="BodyText"/>
      </w:pPr>
    </w:p>
    <w:p w14:paraId="341334FA" w14:textId="77777777" w:rsidR="001325E9" w:rsidRDefault="001325E9">
      <w:pPr>
        <w:pStyle w:val="BodyText"/>
        <w:spacing w:before="31"/>
      </w:pPr>
    </w:p>
    <w:bookmarkStart w:id="16" w:name="9_August_2021_–_ATAGI_statement_on_consi"/>
    <w:bookmarkEnd w:id="16"/>
    <w:p w14:paraId="341334FB" w14:textId="77777777" w:rsidR="001325E9" w:rsidRDefault="00131608">
      <w:pPr>
        <w:pStyle w:val="BodyText"/>
        <w:ind w:left="487"/>
      </w:pPr>
      <w:r>
        <w:fldChar w:fldCharType="begin"/>
      </w:r>
      <w:r>
        <w:instrText>HYPERLINK "https://www.health.gov.au/" \h</w:instrText>
      </w:r>
      <w:r>
        <w:fldChar w:fldCharType="separate"/>
      </w:r>
      <w:r>
        <w:rPr>
          <w:u w:val="single"/>
        </w:rPr>
        <w:t>Home</w:t>
      </w:r>
      <w:r>
        <w:rPr>
          <w:u w:val="single"/>
        </w:rPr>
        <w:fldChar w:fldCharType="end"/>
      </w:r>
      <w:r>
        <w:rPr>
          <w:spacing w:val="26"/>
        </w:rPr>
        <w:t xml:space="preserve">  </w:t>
      </w:r>
      <w:r>
        <w:t>&gt;</w:t>
      </w:r>
      <w:r>
        <w:rPr>
          <w:spacing w:val="76"/>
        </w:rPr>
        <w:t xml:space="preserve"> </w:t>
      </w:r>
      <w:hyperlink r:id="rId220">
        <w:r>
          <w:rPr>
            <w:u w:val="single"/>
          </w:rPr>
          <w:t xml:space="preserve">News and </w:t>
        </w:r>
        <w:r>
          <w:rPr>
            <w:spacing w:val="-2"/>
            <w:u w:val="single"/>
          </w:rPr>
          <w:t>media</w:t>
        </w:r>
      </w:hyperlink>
    </w:p>
    <w:p w14:paraId="341334FC" w14:textId="77777777" w:rsidR="001325E9" w:rsidRDefault="001325E9">
      <w:pPr>
        <w:pStyle w:val="BodyText"/>
        <w:spacing w:before="30"/>
      </w:pPr>
    </w:p>
    <w:p w14:paraId="341334FD" w14:textId="77777777" w:rsidR="001325E9" w:rsidRDefault="00131608">
      <w:pPr>
        <w:pStyle w:val="Heading2"/>
        <w:spacing w:line="220" w:lineRule="auto"/>
      </w:pPr>
      <w:r>
        <w:t>ATAGI statement on considerations for establishing drive- through COVID-19 vaccination</w:t>
      </w:r>
      <w:r>
        <w:rPr>
          <w:spacing w:val="-25"/>
        </w:rPr>
        <w:t xml:space="preserve"> </w:t>
      </w:r>
      <w:r>
        <w:t>clinic</w:t>
      </w:r>
      <w:r>
        <w:rPr>
          <w:spacing w:val="-25"/>
        </w:rPr>
        <w:t xml:space="preserve"> </w:t>
      </w:r>
      <w:r>
        <w:t>sites</w:t>
      </w:r>
    </w:p>
    <w:p w14:paraId="341334FE" w14:textId="77777777" w:rsidR="001325E9" w:rsidRPr="00785425" w:rsidRDefault="00131608" w:rsidP="00131608">
      <w:pPr>
        <w:pStyle w:val="Summary"/>
      </w:pPr>
      <w:r w:rsidRPr="00785425">
        <w:t>A statement from the Australian Technical Advisory Group on Immunisation (ATAGI) on considerations</w:t>
      </w:r>
      <w:r w:rsidRPr="00785425">
        <w:t xml:space="preserve"> </w:t>
      </w:r>
      <w:r w:rsidRPr="00785425">
        <w:t>for</w:t>
      </w:r>
      <w:r w:rsidRPr="00785425">
        <w:t xml:space="preserve"> </w:t>
      </w:r>
      <w:r w:rsidRPr="00785425">
        <w:t>establishing</w:t>
      </w:r>
      <w:r w:rsidRPr="00785425">
        <w:t xml:space="preserve"> </w:t>
      </w:r>
      <w:r w:rsidRPr="00785425">
        <w:t>drive-through COVID-19 vaccination clinic sites</w:t>
      </w:r>
    </w:p>
    <w:p w14:paraId="341334FF" w14:textId="77777777" w:rsidR="001325E9" w:rsidRDefault="001325E9">
      <w:pPr>
        <w:pStyle w:val="BodyText"/>
        <w:spacing w:before="10"/>
        <w:rPr>
          <w:sz w:val="9"/>
        </w:rPr>
      </w:pPr>
    </w:p>
    <w:p w14:paraId="34133500" w14:textId="77777777" w:rsidR="001325E9" w:rsidRDefault="001325E9">
      <w:pPr>
        <w:rPr>
          <w:sz w:val="9"/>
        </w:rPr>
        <w:sectPr w:rsidR="001325E9">
          <w:headerReference w:type="default" r:id="rId221"/>
          <w:footerReference w:type="default" r:id="rId222"/>
          <w:pgSz w:w="11900" w:h="16840"/>
          <w:pgMar w:top="460" w:right="0" w:bottom="440" w:left="1680" w:header="269" w:footer="253" w:gutter="0"/>
          <w:pgNumType w:start="1"/>
          <w:cols w:space="720"/>
        </w:sectPr>
      </w:pPr>
    </w:p>
    <w:p w14:paraId="34133501" w14:textId="77777777" w:rsidR="001325E9" w:rsidRDefault="00131608">
      <w:pPr>
        <w:spacing w:before="101" w:line="542" w:lineRule="auto"/>
        <w:ind w:left="487" w:right="36"/>
        <w:rPr>
          <w:b/>
          <w:sz w:val="24"/>
        </w:rPr>
      </w:pPr>
      <w:r>
        <w:rPr>
          <w:b/>
          <w:sz w:val="24"/>
        </w:rPr>
        <w:t>Date</w:t>
      </w:r>
      <w:r>
        <w:rPr>
          <w:b/>
          <w:spacing w:val="-17"/>
          <w:sz w:val="24"/>
        </w:rPr>
        <w:t xml:space="preserve"> </w:t>
      </w:r>
      <w:r>
        <w:rPr>
          <w:b/>
          <w:sz w:val="24"/>
        </w:rPr>
        <w:t xml:space="preserve">published: </w:t>
      </w:r>
      <w:r>
        <w:rPr>
          <w:b/>
          <w:spacing w:val="-2"/>
          <w:sz w:val="24"/>
        </w:rPr>
        <w:t>Audience:</w:t>
      </w:r>
    </w:p>
    <w:p w14:paraId="34133502" w14:textId="77777777" w:rsidR="001325E9" w:rsidRDefault="00131608">
      <w:pPr>
        <w:pStyle w:val="BodyText"/>
        <w:spacing w:before="101" w:line="542" w:lineRule="auto"/>
        <w:ind w:left="487" w:right="5798"/>
      </w:pPr>
      <w:r>
        <w:br w:type="column"/>
      </w:r>
      <w:r>
        <w:t>9</w:t>
      </w:r>
      <w:r>
        <w:rPr>
          <w:spacing w:val="-17"/>
        </w:rPr>
        <w:t xml:space="preserve"> </w:t>
      </w:r>
      <w:r>
        <w:t>August</w:t>
      </w:r>
      <w:r>
        <w:rPr>
          <w:spacing w:val="-16"/>
        </w:rPr>
        <w:t xml:space="preserve"> </w:t>
      </w:r>
      <w:r>
        <w:t xml:space="preserve">2021 General </w:t>
      </w:r>
      <w:r>
        <w:rPr>
          <w:spacing w:val="-2"/>
        </w:rPr>
        <w:t>public</w:t>
      </w:r>
    </w:p>
    <w:p w14:paraId="34133503" w14:textId="77777777" w:rsidR="001325E9" w:rsidRDefault="001325E9">
      <w:pPr>
        <w:spacing w:line="542" w:lineRule="auto"/>
        <w:sectPr w:rsidR="001325E9">
          <w:type w:val="continuous"/>
          <w:pgSz w:w="11900" w:h="16840"/>
          <w:pgMar w:top="2180" w:right="0" w:bottom="920" w:left="1680" w:header="269" w:footer="253" w:gutter="0"/>
          <w:cols w:num="2" w:space="720" w:equalWidth="0">
            <w:col w:w="2295" w:space="105"/>
            <w:col w:w="7820"/>
          </w:cols>
        </w:sectPr>
      </w:pPr>
    </w:p>
    <w:p w14:paraId="34133504" w14:textId="77777777" w:rsidR="001325E9" w:rsidRDefault="001325E9">
      <w:pPr>
        <w:pStyle w:val="BodyText"/>
      </w:pPr>
    </w:p>
    <w:p w14:paraId="34133505" w14:textId="77777777" w:rsidR="001325E9" w:rsidRDefault="001325E9">
      <w:pPr>
        <w:pStyle w:val="BodyText"/>
      </w:pPr>
    </w:p>
    <w:p w14:paraId="34133506" w14:textId="77777777" w:rsidR="001325E9" w:rsidRDefault="001325E9">
      <w:pPr>
        <w:pStyle w:val="BodyText"/>
      </w:pPr>
    </w:p>
    <w:p w14:paraId="34133507" w14:textId="77777777" w:rsidR="001325E9" w:rsidRDefault="001325E9">
      <w:pPr>
        <w:pStyle w:val="BodyText"/>
      </w:pPr>
    </w:p>
    <w:p w14:paraId="34133508" w14:textId="77777777" w:rsidR="001325E9" w:rsidRDefault="001325E9">
      <w:pPr>
        <w:pStyle w:val="BodyText"/>
      </w:pPr>
    </w:p>
    <w:p w14:paraId="34133509" w14:textId="77777777" w:rsidR="001325E9" w:rsidRDefault="001325E9">
      <w:pPr>
        <w:pStyle w:val="BodyText"/>
      </w:pPr>
    </w:p>
    <w:p w14:paraId="3413350A" w14:textId="77777777" w:rsidR="001325E9" w:rsidRDefault="001325E9">
      <w:pPr>
        <w:pStyle w:val="BodyText"/>
      </w:pPr>
    </w:p>
    <w:p w14:paraId="3413350B" w14:textId="77777777" w:rsidR="001325E9" w:rsidRDefault="001325E9">
      <w:pPr>
        <w:pStyle w:val="BodyText"/>
      </w:pPr>
    </w:p>
    <w:p w14:paraId="3413350C" w14:textId="77777777" w:rsidR="001325E9" w:rsidRDefault="001325E9">
      <w:pPr>
        <w:pStyle w:val="BodyText"/>
      </w:pPr>
    </w:p>
    <w:p w14:paraId="3413350D" w14:textId="77777777" w:rsidR="001325E9" w:rsidRDefault="001325E9">
      <w:pPr>
        <w:pStyle w:val="BodyText"/>
      </w:pPr>
    </w:p>
    <w:p w14:paraId="3413350E" w14:textId="77777777" w:rsidR="001325E9" w:rsidRDefault="001325E9">
      <w:pPr>
        <w:pStyle w:val="BodyText"/>
      </w:pPr>
    </w:p>
    <w:p w14:paraId="3413350F" w14:textId="77777777" w:rsidR="001325E9" w:rsidRDefault="001325E9">
      <w:pPr>
        <w:pStyle w:val="BodyText"/>
        <w:spacing w:before="291"/>
      </w:pPr>
    </w:p>
    <w:p w14:paraId="34133510" w14:textId="77777777" w:rsidR="001325E9" w:rsidRDefault="00131608">
      <w:pPr>
        <w:pStyle w:val="BodyText"/>
        <w:spacing w:line="271" w:lineRule="auto"/>
        <w:ind w:left="487" w:right="2190"/>
      </w:pPr>
      <w:r>
        <w:t>The</w:t>
      </w:r>
      <w:r>
        <w:rPr>
          <w:spacing w:val="-7"/>
        </w:rPr>
        <w:t xml:space="preserve"> </w:t>
      </w:r>
      <w:r>
        <w:t>requirements</w:t>
      </w:r>
      <w:r>
        <w:rPr>
          <w:spacing w:val="-7"/>
        </w:rPr>
        <w:t xml:space="preserve"> </w:t>
      </w:r>
      <w:r>
        <w:t>for</w:t>
      </w:r>
      <w:r>
        <w:rPr>
          <w:spacing w:val="-7"/>
        </w:rPr>
        <w:t xml:space="preserve"> </w:t>
      </w:r>
      <w:r>
        <w:t>COVID-19</w:t>
      </w:r>
      <w:r>
        <w:rPr>
          <w:spacing w:val="-7"/>
        </w:rPr>
        <w:t xml:space="preserve"> </w:t>
      </w:r>
      <w:r>
        <w:t>vaccination</w:t>
      </w:r>
      <w:r>
        <w:rPr>
          <w:spacing w:val="-7"/>
        </w:rPr>
        <w:t xml:space="preserve"> </w:t>
      </w:r>
      <w:r>
        <w:t>sites</w:t>
      </w:r>
      <w:r>
        <w:rPr>
          <w:spacing w:val="-7"/>
        </w:rPr>
        <w:t xml:space="preserve"> </w:t>
      </w:r>
      <w:r>
        <w:t>generally</w:t>
      </w:r>
      <w:r>
        <w:rPr>
          <w:spacing w:val="-7"/>
        </w:rPr>
        <w:t xml:space="preserve"> </w:t>
      </w:r>
      <w:r>
        <w:t>remain unchanged for drive-through COVID-19 vaccination clinics.</w:t>
      </w:r>
    </w:p>
    <w:p w14:paraId="34133511" w14:textId="77777777" w:rsidR="001325E9" w:rsidRDefault="001325E9">
      <w:pPr>
        <w:spacing w:line="271" w:lineRule="auto"/>
        <w:sectPr w:rsidR="001325E9">
          <w:type w:val="continuous"/>
          <w:pgSz w:w="11900" w:h="16840"/>
          <w:pgMar w:top="2180" w:right="0" w:bottom="920" w:left="1680" w:header="269" w:footer="253" w:gutter="0"/>
          <w:cols w:space="720"/>
        </w:sectPr>
      </w:pPr>
    </w:p>
    <w:p w14:paraId="34133512" w14:textId="77777777" w:rsidR="001325E9" w:rsidRDefault="00131608">
      <w:pPr>
        <w:pStyle w:val="BodyText"/>
        <w:spacing w:before="97" w:line="271" w:lineRule="auto"/>
        <w:ind w:left="487" w:right="2190"/>
      </w:pPr>
      <w:r>
        <w:lastRenderedPageBreak/>
        <w:t>Careful</w:t>
      </w:r>
      <w:r>
        <w:rPr>
          <w:spacing w:val="-6"/>
        </w:rPr>
        <w:t xml:space="preserve"> </w:t>
      </w:r>
      <w:r>
        <w:t>and</w:t>
      </w:r>
      <w:r>
        <w:rPr>
          <w:spacing w:val="-6"/>
        </w:rPr>
        <w:t xml:space="preserve"> </w:t>
      </w:r>
      <w:r>
        <w:t>comprehensive</w:t>
      </w:r>
      <w:r>
        <w:rPr>
          <w:spacing w:val="-6"/>
        </w:rPr>
        <w:t xml:space="preserve"> </w:t>
      </w:r>
      <w:r>
        <w:t>planning</w:t>
      </w:r>
      <w:r>
        <w:rPr>
          <w:spacing w:val="-6"/>
        </w:rPr>
        <w:t xml:space="preserve"> </w:t>
      </w:r>
      <w:r>
        <w:t>is</w:t>
      </w:r>
      <w:r>
        <w:rPr>
          <w:spacing w:val="-6"/>
        </w:rPr>
        <w:t xml:space="preserve"> </w:t>
      </w:r>
      <w:r>
        <w:t>strongly</w:t>
      </w:r>
      <w:r>
        <w:rPr>
          <w:spacing w:val="-6"/>
        </w:rPr>
        <w:t xml:space="preserve"> </w:t>
      </w:r>
      <w:r>
        <w:t>recommended</w:t>
      </w:r>
      <w:r>
        <w:rPr>
          <w:spacing w:val="-6"/>
        </w:rPr>
        <w:t xml:space="preserve"> </w:t>
      </w:r>
      <w:r>
        <w:t>to establish a drive-through vaccination clinic, including:</w:t>
      </w:r>
    </w:p>
    <w:p w14:paraId="34133513" w14:textId="77777777" w:rsidR="001325E9" w:rsidRDefault="001325E9">
      <w:pPr>
        <w:pStyle w:val="BodyText"/>
        <w:spacing w:before="39"/>
      </w:pPr>
    </w:p>
    <w:p w14:paraId="34133514" w14:textId="77777777" w:rsidR="001325E9" w:rsidRDefault="00131608">
      <w:pPr>
        <w:pStyle w:val="BodyText"/>
        <w:spacing w:line="271" w:lineRule="auto"/>
        <w:ind w:left="1087" w:right="2190"/>
      </w:pPr>
      <w:r>
        <w:t>Identifying</w:t>
      </w:r>
      <w:r>
        <w:rPr>
          <w:spacing w:val="-5"/>
        </w:rPr>
        <w:t xml:space="preserve"> </w:t>
      </w:r>
      <w:r>
        <w:t>a</w:t>
      </w:r>
      <w:r>
        <w:rPr>
          <w:spacing w:val="-5"/>
        </w:rPr>
        <w:t xml:space="preserve"> </w:t>
      </w:r>
      <w:r>
        <w:t>suitable</w:t>
      </w:r>
      <w:r>
        <w:rPr>
          <w:spacing w:val="-5"/>
        </w:rPr>
        <w:t xml:space="preserve"> </w:t>
      </w:r>
      <w:r>
        <w:t>site</w:t>
      </w:r>
      <w:r>
        <w:rPr>
          <w:spacing w:val="-5"/>
        </w:rPr>
        <w:t xml:space="preserve"> </w:t>
      </w:r>
      <w:r>
        <w:t>with</w:t>
      </w:r>
      <w:r>
        <w:rPr>
          <w:spacing w:val="-5"/>
        </w:rPr>
        <w:t xml:space="preserve"> </w:t>
      </w:r>
      <w:r>
        <w:t>sufficient</w:t>
      </w:r>
      <w:r>
        <w:rPr>
          <w:spacing w:val="-5"/>
        </w:rPr>
        <w:t xml:space="preserve"> </w:t>
      </w:r>
      <w:r>
        <w:t>space</w:t>
      </w:r>
      <w:r>
        <w:rPr>
          <w:spacing w:val="-5"/>
        </w:rPr>
        <w:t xml:space="preserve"> </w:t>
      </w:r>
      <w:r>
        <w:t>to</w:t>
      </w:r>
      <w:r>
        <w:rPr>
          <w:spacing w:val="-5"/>
        </w:rPr>
        <w:t xml:space="preserve"> </w:t>
      </w:r>
      <w:r>
        <w:t>meet</w:t>
      </w:r>
      <w:r>
        <w:rPr>
          <w:spacing w:val="-5"/>
        </w:rPr>
        <w:t xml:space="preserve"> </w:t>
      </w:r>
      <w:r>
        <w:t xml:space="preserve">site requirements (ideally identified in consultation with local </w:t>
      </w:r>
      <w:r>
        <w:rPr>
          <w:spacing w:val="-2"/>
        </w:rPr>
        <w:t>government)</w:t>
      </w:r>
    </w:p>
    <w:p w14:paraId="34133515" w14:textId="77777777" w:rsidR="001325E9" w:rsidRDefault="00131608">
      <w:pPr>
        <w:pStyle w:val="BodyText"/>
        <w:spacing w:before="118"/>
        <w:ind w:left="1087"/>
      </w:pPr>
      <w:r>
        <w:t xml:space="preserve">Planning traffic flow, ideally in consultation with logistics </w:t>
      </w:r>
      <w:r>
        <w:rPr>
          <w:spacing w:val="-2"/>
        </w:rPr>
        <w:t>experts</w:t>
      </w:r>
    </w:p>
    <w:p w14:paraId="34133516" w14:textId="77777777" w:rsidR="001325E9" w:rsidRDefault="00131608">
      <w:pPr>
        <w:pStyle w:val="BodyText"/>
        <w:spacing w:before="161" w:line="271" w:lineRule="auto"/>
        <w:ind w:left="1087" w:right="2190"/>
      </w:pPr>
      <w:r>
        <w:t>Implementing clear processes for clinic flow, particularly identifying</w:t>
      </w:r>
      <w:r>
        <w:rPr>
          <w:spacing w:val="-5"/>
        </w:rPr>
        <w:t xml:space="preserve"> </w:t>
      </w:r>
      <w:r>
        <w:t>patients</w:t>
      </w:r>
      <w:r>
        <w:rPr>
          <w:spacing w:val="-5"/>
        </w:rPr>
        <w:t xml:space="preserve"> </w:t>
      </w:r>
      <w:r>
        <w:t>at</w:t>
      </w:r>
      <w:r>
        <w:rPr>
          <w:spacing w:val="-5"/>
        </w:rPr>
        <w:t xml:space="preserve"> </w:t>
      </w:r>
      <w:r>
        <w:t>higher</w:t>
      </w:r>
      <w:r>
        <w:rPr>
          <w:spacing w:val="-5"/>
        </w:rPr>
        <w:t xml:space="preserve"> </w:t>
      </w:r>
      <w:r>
        <w:t>risk</w:t>
      </w:r>
      <w:r>
        <w:rPr>
          <w:spacing w:val="-5"/>
        </w:rPr>
        <w:t xml:space="preserve"> </w:t>
      </w:r>
      <w:r>
        <w:t>for</w:t>
      </w:r>
      <w:r>
        <w:rPr>
          <w:spacing w:val="-5"/>
        </w:rPr>
        <w:t xml:space="preserve"> </w:t>
      </w:r>
      <w:r>
        <w:t>reactions</w:t>
      </w:r>
      <w:r>
        <w:rPr>
          <w:spacing w:val="-5"/>
        </w:rPr>
        <w:t xml:space="preserve"> </w:t>
      </w:r>
      <w:r>
        <w:t>immediately</w:t>
      </w:r>
      <w:r>
        <w:rPr>
          <w:spacing w:val="-5"/>
        </w:rPr>
        <w:t xml:space="preserve"> </w:t>
      </w:r>
      <w:r>
        <w:t xml:space="preserve">post- </w:t>
      </w:r>
      <w:r>
        <w:rPr>
          <w:spacing w:val="-2"/>
        </w:rPr>
        <w:t>vaccination</w:t>
      </w:r>
    </w:p>
    <w:p w14:paraId="34133517" w14:textId="77777777" w:rsidR="001325E9" w:rsidRDefault="00131608">
      <w:pPr>
        <w:pStyle w:val="BodyText"/>
        <w:spacing w:before="118" w:line="271" w:lineRule="auto"/>
        <w:ind w:left="1087" w:right="2190"/>
      </w:pPr>
      <w:r>
        <w:t>Ensuring</w:t>
      </w:r>
      <w:r>
        <w:rPr>
          <w:spacing w:val="-7"/>
        </w:rPr>
        <w:t xml:space="preserve"> </w:t>
      </w:r>
      <w:r>
        <w:t>all</w:t>
      </w:r>
      <w:r>
        <w:rPr>
          <w:spacing w:val="-7"/>
        </w:rPr>
        <w:t xml:space="preserve"> </w:t>
      </w:r>
      <w:r>
        <w:t>requirements</w:t>
      </w:r>
      <w:r>
        <w:rPr>
          <w:spacing w:val="-7"/>
        </w:rPr>
        <w:t xml:space="preserve"> </w:t>
      </w:r>
      <w:r>
        <w:t>for</w:t>
      </w:r>
      <w:r>
        <w:rPr>
          <w:spacing w:val="-7"/>
        </w:rPr>
        <w:t xml:space="preserve"> </w:t>
      </w:r>
      <w:r>
        <w:t>post-vaccination</w:t>
      </w:r>
      <w:r>
        <w:rPr>
          <w:spacing w:val="-7"/>
        </w:rPr>
        <w:t xml:space="preserve"> </w:t>
      </w:r>
      <w:r>
        <w:t>precautions</w:t>
      </w:r>
      <w:r>
        <w:rPr>
          <w:spacing w:val="-7"/>
        </w:rPr>
        <w:t xml:space="preserve"> </w:t>
      </w:r>
      <w:r>
        <w:t xml:space="preserve">and observations regarding safety are met in principle and are </w:t>
      </w:r>
      <w:r>
        <w:rPr>
          <w:spacing w:val="-2"/>
        </w:rPr>
        <w:t>implemented</w:t>
      </w:r>
    </w:p>
    <w:p w14:paraId="34133518" w14:textId="77777777" w:rsidR="001325E9" w:rsidRDefault="00131608">
      <w:pPr>
        <w:pStyle w:val="BodyText"/>
        <w:spacing w:before="118" w:line="360" w:lineRule="auto"/>
        <w:ind w:left="1087" w:right="3539"/>
      </w:pPr>
      <w:r>
        <w:t>Ensuring</w:t>
      </w:r>
      <w:r>
        <w:rPr>
          <w:spacing w:val="-8"/>
        </w:rPr>
        <w:t xml:space="preserve"> </w:t>
      </w:r>
      <w:r>
        <w:t>sufficient</w:t>
      </w:r>
      <w:r>
        <w:rPr>
          <w:spacing w:val="-8"/>
        </w:rPr>
        <w:t xml:space="preserve"> </w:t>
      </w:r>
      <w:r>
        <w:t>IT</w:t>
      </w:r>
      <w:r>
        <w:rPr>
          <w:spacing w:val="-8"/>
        </w:rPr>
        <w:t xml:space="preserve"> </w:t>
      </w:r>
      <w:r>
        <w:t>equipment</w:t>
      </w:r>
      <w:r>
        <w:rPr>
          <w:spacing w:val="-8"/>
        </w:rPr>
        <w:t xml:space="preserve"> </w:t>
      </w:r>
      <w:r>
        <w:t>and</w:t>
      </w:r>
      <w:r>
        <w:rPr>
          <w:spacing w:val="-8"/>
        </w:rPr>
        <w:t xml:space="preserve"> </w:t>
      </w:r>
      <w:r>
        <w:t>support Planning for contingencies and incidents.</w:t>
      </w:r>
    </w:p>
    <w:p w14:paraId="34133519" w14:textId="77777777" w:rsidR="001325E9" w:rsidRDefault="00131608">
      <w:pPr>
        <w:pStyle w:val="BodyText"/>
        <w:spacing w:before="242" w:line="271" w:lineRule="auto"/>
        <w:ind w:left="487" w:right="2190"/>
      </w:pPr>
      <w:r>
        <w:t>Co-location</w:t>
      </w:r>
      <w:r>
        <w:rPr>
          <w:spacing w:val="-9"/>
        </w:rPr>
        <w:t xml:space="preserve"> </w:t>
      </w:r>
      <w:r>
        <w:t>of</w:t>
      </w:r>
      <w:r>
        <w:rPr>
          <w:spacing w:val="-9"/>
        </w:rPr>
        <w:t xml:space="preserve"> </w:t>
      </w:r>
      <w:r>
        <w:t>drive-through</w:t>
      </w:r>
      <w:r>
        <w:rPr>
          <w:spacing w:val="-9"/>
        </w:rPr>
        <w:t xml:space="preserve"> </w:t>
      </w:r>
      <w:r>
        <w:t>COVID-19</w:t>
      </w:r>
      <w:r>
        <w:rPr>
          <w:spacing w:val="-9"/>
        </w:rPr>
        <w:t xml:space="preserve"> </w:t>
      </w:r>
      <w:r>
        <w:t>vaccination</w:t>
      </w:r>
      <w:r>
        <w:rPr>
          <w:spacing w:val="-9"/>
        </w:rPr>
        <w:t xml:space="preserve"> </w:t>
      </w:r>
      <w:r>
        <w:t>clinics</w:t>
      </w:r>
      <w:r>
        <w:rPr>
          <w:spacing w:val="-9"/>
        </w:rPr>
        <w:t xml:space="preserve"> </w:t>
      </w:r>
      <w:r>
        <w:t>with</w:t>
      </w:r>
      <w:r>
        <w:rPr>
          <w:spacing w:val="-9"/>
        </w:rPr>
        <w:t xml:space="preserve"> </w:t>
      </w:r>
      <w:r>
        <w:t>COVID- 19 testing sites is not preferred due to the risk of exposing staff at vaccination</w:t>
      </w:r>
      <w:r>
        <w:rPr>
          <w:spacing w:val="-5"/>
        </w:rPr>
        <w:t xml:space="preserve"> </w:t>
      </w:r>
      <w:r>
        <w:t>clinics</w:t>
      </w:r>
      <w:r>
        <w:rPr>
          <w:spacing w:val="-5"/>
        </w:rPr>
        <w:t xml:space="preserve"> </w:t>
      </w:r>
      <w:r>
        <w:t>to</w:t>
      </w:r>
      <w:r>
        <w:rPr>
          <w:spacing w:val="-5"/>
        </w:rPr>
        <w:t xml:space="preserve"> </w:t>
      </w:r>
      <w:r>
        <w:t>COVID-19.</w:t>
      </w:r>
      <w:r>
        <w:rPr>
          <w:spacing w:val="-5"/>
        </w:rPr>
        <w:t xml:space="preserve"> </w:t>
      </w:r>
      <w:r>
        <w:t>Where</w:t>
      </w:r>
      <w:r>
        <w:rPr>
          <w:spacing w:val="-5"/>
        </w:rPr>
        <w:t xml:space="preserve"> </w:t>
      </w:r>
      <w:r>
        <w:t>co-location</w:t>
      </w:r>
      <w:r>
        <w:rPr>
          <w:spacing w:val="-5"/>
        </w:rPr>
        <w:t xml:space="preserve"> </w:t>
      </w:r>
      <w:r>
        <w:t>is</w:t>
      </w:r>
      <w:r>
        <w:rPr>
          <w:spacing w:val="-5"/>
        </w:rPr>
        <w:t xml:space="preserve"> </w:t>
      </w:r>
      <w:r>
        <w:t>being</w:t>
      </w:r>
      <w:r>
        <w:rPr>
          <w:spacing w:val="-5"/>
        </w:rPr>
        <w:t xml:space="preserve"> </w:t>
      </w:r>
      <w:r>
        <w:t>considered as separate sites are not feasible, special precautions and additional infection control measures are required.</w:t>
      </w:r>
    </w:p>
    <w:p w14:paraId="3413351A" w14:textId="77777777" w:rsidR="001325E9" w:rsidRDefault="001325E9">
      <w:pPr>
        <w:pStyle w:val="BodyText"/>
      </w:pPr>
    </w:p>
    <w:p w14:paraId="3413351B" w14:textId="77777777" w:rsidR="001325E9" w:rsidRDefault="001325E9">
      <w:pPr>
        <w:pStyle w:val="BodyText"/>
        <w:spacing w:before="75"/>
      </w:pPr>
    </w:p>
    <w:p w14:paraId="3413351C" w14:textId="77777777" w:rsidR="001325E9" w:rsidRDefault="00131608">
      <w:pPr>
        <w:pStyle w:val="Heading3"/>
        <w:spacing w:line="225" w:lineRule="auto"/>
        <w:ind w:right="2190"/>
      </w:pPr>
      <w:r>
        <w:t>General principles for drive- through</w:t>
      </w:r>
      <w:r>
        <w:rPr>
          <w:spacing w:val="-26"/>
        </w:rPr>
        <w:t xml:space="preserve"> </w:t>
      </w:r>
      <w:r>
        <w:t>COVID-19</w:t>
      </w:r>
      <w:r>
        <w:rPr>
          <w:spacing w:val="-26"/>
        </w:rPr>
        <w:t xml:space="preserve"> </w:t>
      </w:r>
      <w:r>
        <w:t xml:space="preserve">vaccination </w:t>
      </w:r>
      <w:r>
        <w:rPr>
          <w:spacing w:val="-2"/>
        </w:rPr>
        <w:t>clinics</w:t>
      </w:r>
    </w:p>
    <w:p w14:paraId="3413351D" w14:textId="77777777" w:rsidR="001325E9" w:rsidRDefault="00131608">
      <w:pPr>
        <w:pStyle w:val="BodyText"/>
        <w:spacing w:before="362" w:line="271" w:lineRule="auto"/>
        <w:ind w:left="487" w:right="2283"/>
      </w:pPr>
      <w:r>
        <w:t>The requirements for COVID-19 vaccination sites generally remain unchanged for drive-through COVID-19 vaccination clinics and are considered</w:t>
      </w:r>
      <w:r>
        <w:rPr>
          <w:spacing w:val="-6"/>
        </w:rPr>
        <w:t xml:space="preserve"> </w:t>
      </w:r>
      <w:r>
        <w:t>feasible</w:t>
      </w:r>
      <w:r>
        <w:rPr>
          <w:spacing w:val="-6"/>
        </w:rPr>
        <w:t xml:space="preserve"> </w:t>
      </w:r>
      <w:r>
        <w:t>to</w:t>
      </w:r>
      <w:r>
        <w:rPr>
          <w:spacing w:val="-6"/>
        </w:rPr>
        <w:t xml:space="preserve"> </w:t>
      </w:r>
      <w:r>
        <w:t>implement.</w:t>
      </w:r>
      <w:r>
        <w:rPr>
          <w:spacing w:val="-6"/>
        </w:rPr>
        <w:t xml:space="preserve"> </w:t>
      </w:r>
      <w:r>
        <w:t>The</w:t>
      </w:r>
      <w:r>
        <w:rPr>
          <w:spacing w:val="-6"/>
        </w:rPr>
        <w:t xml:space="preserve"> </w:t>
      </w:r>
      <w:r>
        <w:t>requirements</w:t>
      </w:r>
      <w:r>
        <w:rPr>
          <w:spacing w:val="-6"/>
        </w:rPr>
        <w:t xml:space="preserve"> </w:t>
      </w:r>
      <w:r>
        <w:t>for</w:t>
      </w:r>
      <w:r>
        <w:rPr>
          <w:spacing w:val="-6"/>
        </w:rPr>
        <w:t xml:space="preserve"> </w:t>
      </w:r>
      <w:r>
        <w:t>vaccinating sites are listed in the Appendix and have been slightly modified to account for logistical differences between ambulatory and drive- through vaccination clinics.</w:t>
      </w:r>
    </w:p>
    <w:p w14:paraId="3413351E" w14:textId="77777777" w:rsidR="001325E9" w:rsidRDefault="001325E9">
      <w:pPr>
        <w:pStyle w:val="BodyText"/>
        <w:spacing w:before="37"/>
      </w:pPr>
    </w:p>
    <w:p w14:paraId="3413351F" w14:textId="77777777" w:rsidR="001325E9" w:rsidRDefault="00131608">
      <w:pPr>
        <w:pStyle w:val="BodyText"/>
        <w:spacing w:line="271" w:lineRule="auto"/>
        <w:ind w:left="487" w:right="2451"/>
      </w:pPr>
      <w:r>
        <w:t>Careful and comprehensive planning is strongly recommended to establish</w:t>
      </w:r>
      <w:r>
        <w:rPr>
          <w:spacing w:val="-5"/>
        </w:rPr>
        <w:t xml:space="preserve"> </w:t>
      </w:r>
      <w:r>
        <w:t>a</w:t>
      </w:r>
      <w:r>
        <w:rPr>
          <w:spacing w:val="-5"/>
        </w:rPr>
        <w:t xml:space="preserve"> </w:t>
      </w:r>
      <w:r>
        <w:t>drive-through</w:t>
      </w:r>
      <w:r>
        <w:rPr>
          <w:spacing w:val="-5"/>
        </w:rPr>
        <w:t xml:space="preserve"> </w:t>
      </w:r>
      <w:r>
        <w:t>vaccination</w:t>
      </w:r>
      <w:r>
        <w:rPr>
          <w:spacing w:val="-5"/>
        </w:rPr>
        <w:t xml:space="preserve"> </w:t>
      </w:r>
      <w:r>
        <w:t>clinic.</w:t>
      </w:r>
      <w:r>
        <w:rPr>
          <w:spacing w:val="-5"/>
        </w:rPr>
        <w:t xml:space="preserve"> </w:t>
      </w:r>
      <w:r>
        <w:t>The</w:t>
      </w:r>
      <w:r>
        <w:rPr>
          <w:spacing w:val="-5"/>
        </w:rPr>
        <w:t xml:space="preserve"> </w:t>
      </w:r>
      <w:r>
        <w:t>challenges</w:t>
      </w:r>
      <w:r>
        <w:rPr>
          <w:spacing w:val="-5"/>
        </w:rPr>
        <w:t xml:space="preserve"> </w:t>
      </w:r>
      <w:r>
        <w:t>unique</w:t>
      </w:r>
      <w:r>
        <w:rPr>
          <w:spacing w:val="-5"/>
        </w:rPr>
        <w:t xml:space="preserve"> </w:t>
      </w:r>
      <w:r>
        <w:t>to drive-through clinics, compared with ambulatory clinics, are largely logistical, particularly traffic flow. The set-up and traffic flow of the</w:t>
      </w:r>
    </w:p>
    <w:p w14:paraId="34133520" w14:textId="77777777" w:rsidR="001325E9" w:rsidRDefault="001325E9">
      <w:pPr>
        <w:spacing w:line="271" w:lineRule="auto"/>
        <w:sectPr w:rsidR="001325E9">
          <w:pgSz w:w="11900" w:h="16840"/>
          <w:pgMar w:top="460" w:right="0" w:bottom="440" w:left="1680" w:header="269" w:footer="253" w:gutter="0"/>
          <w:cols w:space="720"/>
        </w:sectPr>
      </w:pPr>
    </w:p>
    <w:p w14:paraId="34133521" w14:textId="77777777" w:rsidR="001325E9" w:rsidRDefault="00131608">
      <w:pPr>
        <w:pStyle w:val="BodyText"/>
        <w:spacing w:before="97" w:line="271" w:lineRule="auto"/>
        <w:ind w:left="487" w:right="2190"/>
      </w:pPr>
      <w:r>
        <w:lastRenderedPageBreak/>
        <w:t>clinic must be carefully planned, with advice sought from local government</w:t>
      </w:r>
      <w:r>
        <w:rPr>
          <w:spacing w:val="-5"/>
        </w:rPr>
        <w:t xml:space="preserve"> </w:t>
      </w:r>
      <w:r>
        <w:t>and</w:t>
      </w:r>
      <w:r>
        <w:rPr>
          <w:spacing w:val="-5"/>
        </w:rPr>
        <w:t xml:space="preserve"> </w:t>
      </w:r>
      <w:r>
        <w:t>other</w:t>
      </w:r>
      <w:r>
        <w:rPr>
          <w:spacing w:val="-5"/>
        </w:rPr>
        <w:t xml:space="preserve"> </w:t>
      </w:r>
      <w:r>
        <w:t>relevant</w:t>
      </w:r>
      <w:r>
        <w:rPr>
          <w:spacing w:val="-5"/>
        </w:rPr>
        <w:t xml:space="preserve"> </w:t>
      </w:r>
      <w:r>
        <w:t>sectors</w:t>
      </w:r>
      <w:r>
        <w:rPr>
          <w:spacing w:val="-5"/>
        </w:rPr>
        <w:t xml:space="preserve"> </w:t>
      </w:r>
      <w:r>
        <w:t>on</w:t>
      </w:r>
      <w:r>
        <w:rPr>
          <w:spacing w:val="-5"/>
        </w:rPr>
        <w:t xml:space="preserve"> </w:t>
      </w:r>
      <w:r>
        <w:t>the</w:t>
      </w:r>
      <w:r>
        <w:rPr>
          <w:spacing w:val="-5"/>
        </w:rPr>
        <w:t xml:space="preserve"> </w:t>
      </w:r>
      <w:r>
        <w:t>suitability</w:t>
      </w:r>
      <w:r>
        <w:rPr>
          <w:spacing w:val="-5"/>
        </w:rPr>
        <w:t xml:space="preserve"> </w:t>
      </w:r>
      <w:r>
        <w:t>of</w:t>
      </w:r>
      <w:r>
        <w:rPr>
          <w:spacing w:val="-5"/>
        </w:rPr>
        <w:t xml:space="preserve"> </w:t>
      </w:r>
      <w:r>
        <w:t>vaccination sites and clinic arrangements.</w:t>
      </w:r>
    </w:p>
    <w:p w14:paraId="34133522" w14:textId="77777777" w:rsidR="001325E9" w:rsidRDefault="001325E9">
      <w:pPr>
        <w:pStyle w:val="BodyText"/>
        <w:spacing w:before="38"/>
      </w:pPr>
    </w:p>
    <w:p w14:paraId="34133523" w14:textId="77777777" w:rsidR="001325E9" w:rsidRDefault="00131608">
      <w:pPr>
        <w:pStyle w:val="BodyText"/>
        <w:spacing w:line="271" w:lineRule="auto"/>
        <w:ind w:left="487" w:right="2238"/>
      </w:pPr>
      <w:r>
        <w:t>Careful consideration should be given to ensuring requirements for post-vaccination safety precautions and observation can be met. Clinic processes</w:t>
      </w:r>
      <w:r>
        <w:rPr>
          <w:spacing w:val="-5"/>
        </w:rPr>
        <w:t xml:space="preserve"> </w:t>
      </w:r>
      <w:r>
        <w:t>and</w:t>
      </w:r>
      <w:r>
        <w:rPr>
          <w:spacing w:val="-5"/>
        </w:rPr>
        <w:t xml:space="preserve"> </w:t>
      </w:r>
      <w:r>
        <w:t>flow,</w:t>
      </w:r>
      <w:r>
        <w:rPr>
          <w:spacing w:val="-5"/>
        </w:rPr>
        <w:t xml:space="preserve"> </w:t>
      </w:r>
      <w:r>
        <w:t>particularly</w:t>
      </w:r>
      <w:r>
        <w:rPr>
          <w:spacing w:val="-5"/>
        </w:rPr>
        <w:t xml:space="preserve"> </w:t>
      </w:r>
      <w:r>
        <w:t>identifying</w:t>
      </w:r>
      <w:r>
        <w:rPr>
          <w:spacing w:val="-5"/>
        </w:rPr>
        <w:t xml:space="preserve"> </w:t>
      </w:r>
      <w:r>
        <w:t>patients</w:t>
      </w:r>
      <w:r>
        <w:rPr>
          <w:spacing w:val="-5"/>
        </w:rPr>
        <w:t xml:space="preserve"> </w:t>
      </w:r>
      <w:r>
        <w:t>who</w:t>
      </w:r>
      <w:r>
        <w:rPr>
          <w:spacing w:val="-5"/>
        </w:rPr>
        <w:t xml:space="preserve"> </w:t>
      </w:r>
      <w:r>
        <w:t>are</w:t>
      </w:r>
      <w:r>
        <w:rPr>
          <w:spacing w:val="-5"/>
        </w:rPr>
        <w:t xml:space="preserve"> </w:t>
      </w:r>
      <w:r>
        <w:t>higher</w:t>
      </w:r>
      <w:r>
        <w:rPr>
          <w:spacing w:val="-5"/>
        </w:rPr>
        <w:t xml:space="preserve"> </w:t>
      </w:r>
      <w:r>
        <w:t>risk for reactions immediately post-vaccination and methods for monitoring patients, must be clearly detailed and communicated to all staff. Prior to commencing mass vaccination, sites should consider conducting pilot testing, as this may help to determine throughput time per patient and identify and rectify bottlenecks in clinic flow and any other potential issues that may arise.</w:t>
      </w:r>
    </w:p>
    <w:p w14:paraId="34133524" w14:textId="77777777" w:rsidR="001325E9" w:rsidRDefault="001325E9">
      <w:pPr>
        <w:pStyle w:val="BodyText"/>
        <w:spacing w:before="35"/>
      </w:pPr>
    </w:p>
    <w:p w14:paraId="34133525" w14:textId="77777777" w:rsidR="001325E9" w:rsidRDefault="00131608">
      <w:pPr>
        <w:pStyle w:val="BodyText"/>
        <w:spacing w:line="271" w:lineRule="auto"/>
        <w:ind w:left="487" w:right="2190"/>
      </w:pPr>
      <w:r>
        <w:t>Below are some considerations for setting up a drive-through vaccination clinic. These are not absolute requirements, but considerations</w:t>
      </w:r>
      <w:r>
        <w:rPr>
          <w:spacing w:val="-4"/>
        </w:rPr>
        <w:t xml:space="preserve"> </w:t>
      </w:r>
      <w:r>
        <w:t>to</w:t>
      </w:r>
      <w:r>
        <w:rPr>
          <w:spacing w:val="-4"/>
        </w:rPr>
        <w:t xml:space="preserve"> </w:t>
      </w:r>
      <w:r>
        <w:t>help</w:t>
      </w:r>
      <w:r>
        <w:rPr>
          <w:spacing w:val="-4"/>
        </w:rPr>
        <w:t xml:space="preserve"> </w:t>
      </w:r>
      <w:r>
        <w:t>ensure</w:t>
      </w:r>
      <w:r>
        <w:rPr>
          <w:spacing w:val="-4"/>
        </w:rPr>
        <w:t xml:space="preserve"> </w:t>
      </w:r>
      <w:r>
        <w:t>that</w:t>
      </w:r>
      <w:r>
        <w:rPr>
          <w:spacing w:val="-4"/>
        </w:rPr>
        <w:t xml:space="preserve"> </w:t>
      </w:r>
      <w:r>
        <w:t>clinics</w:t>
      </w:r>
      <w:r>
        <w:rPr>
          <w:spacing w:val="-4"/>
        </w:rPr>
        <w:t xml:space="preserve"> </w:t>
      </w:r>
      <w:r>
        <w:t>are</w:t>
      </w:r>
      <w:r>
        <w:rPr>
          <w:spacing w:val="-4"/>
        </w:rPr>
        <w:t xml:space="preserve"> </w:t>
      </w:r>
      <w:r>
        <w:t>set</w:t>
      </w:r>
      <w:r>
        <w:rPr>
          <w:spacing w:val="-4"/>
        </w:rPr>
        <w:t xml:space="preserve"> </w:t>
      </w:r>
      <w:r>
        <w:t>up</w:t>
      </w:r>
      <w:r>
        <w:rPr>
          <w:spacing w:val="-4"/>
        </w:rPr>
        <w:t xml:space="preserve"> </w:t>
      </w:r>
      <w:r>
        <w:t>to</w:t>
      </w:r>
      <w:r>
        <w:rPr>
          <w:spacing w:val="-4"/>
        </w:rPr>
        <w:t xml:space="preserve"> </w:t>
      </w:r>
      <w:r>
        <w:t>be</w:t>
      </w:r>
      <w:r>
        <w:rPr>
          <w:spacing w:val="-4"/>
        </w:rPr>
        <w:t xml:space="preserve"> </w:t>
      </w:r>
      <w:r>
        <w:t>effective</w:t>
      </w:r>
      <w:r>
        <w:rPr>
          <w:spacing w:val="-4"/>
        </w:rPr>
        <w:t xml:space="preserve"> </w:t>
      </w:r>
      <w:r>
        <w:t>and efficient, and to mitigate safety issues.</w:t>
      </w:r>
    </w:p>
    <w:p w14:paraId="34133526" w14:textId="77777777" w:rsidR="001325E9" w:rsidRDefault="001325E9">
      <w:pPr>
        <w:pStyle w:val="BodyText"/>
      </w:pPr>
    </w:p>
    <w:p w14:paraId="34133527" w14:textId="77777777" w:rsidR="001325E9" w:rsidRDefault="001325E9">
      <w:pPr>
        <w:pStyle w:val="BodyText"/>
        <w:spacing w:before="75"/>
      </w:pPr>
    </w:p>
    <w:p w14:paraId="34133528" w14:textId="77777777" w:rsidR="001325E9" w:rsidRDefault="00131608">
      <w:pPr>
        <w:pStyle w:val="Heading3"/>
        <w:spacing w:before="1" w:line="225" w:lineRule="auto"/>
        <w:ind w:right="2924"/>
        <w:jc w:val="both"/>
      </w:pPr>
      <w:r>
        <w:t>Considerations for selecting a suitable</w:t>
      </w:r>
      <w:r>
        <w:rPr>
          <w:spacing w:val="-15"/>
        </w:rPr>
        <w:t xml:space="preserve"> </w:t>
      </w:r>
      <w:r>
        <w:t>site</w:t>
      </w:r>
      <w:r>
        <w:rPr>
          <w:spacing w:val="-15"/>
        </w:rPr>
        <w:t xml:space="preserve"> </w:t>
      </w:r>
      <w:r>
        <w:t>for</w:t>
      </w:r>
      <w:r>
        <w:rPr>
          <w:spacing w:val="-15"/>
        </w:rPr>
        <w:t xml:space="preserve"> </w:t>
      </w:r>
      <w:r>
        <w:t>drive-through vaccination clinics</w:t>
      </w:r>
    </w:p>
    <w:p w14:paraId="34133529" w14:textId="77777777" w:rsidR="001325E9" w:rsidRDefault="00131608">
      <w:pPr>
        <w:pStyle w:val="BodyText"/>
        <w:spacing w:before="362" w:line="271" w:lineRule="auto"/>
        <w:ind w:left="487" w:right="2190"/>
      </w:pPr>
      <w:r>
        <w:t>Drive-through vaccination site selection will be restricted by the space requirements.</w:t>
      </w:r>
      <w:r>
        <w:rPr>
          <w:spacing w:val="-2"/>
        </w:rPr>
        <w:t xml:space="preserve"> </w:t>
      </w:r>
      <w:r>
        <w:t>Health</w:t>
      </w:r>
      <w:r>
        <w:rPr>
          <w:spacing w:val="-2"/>
        </w:rPr>
        <w:t xml:space="preserve"> </w:t>
      </w:r>
      <w:r>
        <w:t>authorities</w:t>
      </w:r>
      <w:r>
        <w:rPr>
          <w:spacing w:val="-2"/>
        </w:rPr>
        <w:t xml:space="preserve"> </w:t>
      </w:r>
      <w:r>
        <w:t>should</w:t>
      </w:r>
      <w:r>
        <w:rPr>
          <w:spacing w:val="-2"/>
        </w:rPr>
        <w:t xml:space="preserve"> </w:t>
      </w:r>
      <w:r>
        <w:t>ensure</w:t>
      </w:r>
      <w:r>
        <w:rPr>
          <w:spacing w:val="-2"/>
        </w:rPr>
        <w:t xml:space="preserve"> </w:t>
      </w:r>
      <w:r>
        <w:t>there</w:t>
      </w:r>
      <w:r>
        <w:rPr>
          <w:spacing w:val="-2"/>
        </w:rPr>
        <w:t xml:space="preserve"> </w:t>
      </w:r>
      <w:r>
        <w:t>is</w:t>
      </w:r>
      <w:r>
        <w:rPr>
          <w:spacing w:val="-2"/>
        </w:rPr>
        <w:t xml:space="preserve"> </w:t>
      </w:r>
      <w:r>
        <w:t>sufficient</w:t>
      </w:r>
      <w:r>
        <w:rPr>
          <w:spacing w:val="-2"/>
        </w:rPr>
        <w:t xml:space="preserve"> </w:t>
      </w:r>
      <w:r>
        <w:t>space available for line up, registration, vaccination and observation post- vaccination. Where possible, a separate area for consultation with an immunisation provider (for patients who wish to have a longer discussion</w:t>
      </w:r>
      <w:r>
        <w:rPr>
          <w:spacing w:val="-5"/>
        </w:rPr>
        <w:t xml:space="preserve"> </w:t>
      </w:r>
      <w:r>
        <w:t>prior</w:t>
      </w:r>
      <w:r>
        <w:rPr>
          <w:spacing w:val="-5"/>
        </w:rPr>
        <w:t xml:space="preserve"> </w:t>
      </w:r>
      <w:r>
        <w:t>to</w:t>
      </w:r>
      <w:r>
        <w:rPr>
          <w:spacing w:val="-5"/>
        </w:rPr>
        <w:t xml:space="preserve"> </w:t>
      </w:r>
      <w:r>
        <w:t>vaccination)</w:t>
      </w:r>
      <w:r>
        <w:rPr>
          <w:spacing w:val="-5"/>
        </w:rPr>
        <w:t xml:space="preserve"> </w:t>
      </w:r>
      <w:r>
        <w:t>may</w:t>
      </w:r>
      <w:r>
        <w:rPr>
          <w:spacing w:val="-5"/>
        </w:rPr>
        <w:t xml:space="preserve"> </w:t>
      </w:r>
      <w:r>
        <w:t>be</w:t>
      </w:r>
      <w:r>
        <w:rPr>
          <w:spacing w:val="-5"/>
        </w:rPr>
        <w:t xml:space="preserve"> </w:t>
      </w:r>
      <w:r>
        <w:t>considered</w:t>
      </w:r>
      <w:r>
        <w:rPr>
          <w:spacing w:val="-5"/>
        </w:rPr>
        <w:t xml:space="preserve"> </w:t>
      </w:r>
      <w:r>
        <w:t>to</w:t>
      </w:r>
      <w:r>
        <w:rPr>
          <w:spacing w:val="-5"/>
        </w:rPr>
        <w:t xml:space="preserve"> </w:t>
      </w:r>
      <w:r>
        <w:t>avoid</w:t>
      </w:r>
      <w:r>
        <w:rPr>
          <w:spacing w:val="-5"/>
        </w:rPr>
        <w:t xml:space="preserve"> </w:t>
      </w:r>
      <w:r>
        <w:t>congestion in traffic flow within the clinic.</w:t>
      </w:r>
    </w:p>
    <w:p w14:paraId="3413352A" w14:textId="77777777" w:rsidR="001325E9" w:rsidRDefault="001325E9">
      <w:pPr>
        <w:pStyle w:val="BodyText"/>
        <w:spacing w:before="36"/>
      </w:pPr>
    </w:p>
    <w:p w14:paraId="3413352B" w14:textId="77777777" w:rsidR="001325E9" w:rsidRDefault="00131608">
      <w:pPr>
        <w:pStyle w:val="BodyText"/>
        <w:spacing w:line="271" w:lineRule="auto"/>
        <w:ind w:left="487" w:right="2190"/>
      </w:pPr>
      <w:r>
        <w:t>Health authorities are strongly recommended to consult with local government and others with experience in arranging and managing complex logistical events. Ensuring proper traffic flow while ensuring the safety of staff and patients is imperative for running a drive- through vaccination clinic successfully. Site selection should consider traffic flow within the clinic as well as entrances to and exits from the site.</w:t>
      </w:r>
      <w:r>
        <w:rPr>
          <w:spacing w:val="-4"/>
        </w:rPr>
        <w:t xml:space="preserve"> </w:t>
      </w:r>
      <w:r>
        <w:t>Consultation</w:t>
      </w:r>
      <w:r>
        <w:rPr>
          <w:spacing w:val="-4"/>
        </w:rPr>
        <w:t xml:space="preserve"> </w:t>
      </w:r>
      <w:r>
        <w:t>with</w:t>
      </w:r>
      <w:r>
        <w:rPr>
          <w:spacing w:val="-4"/>
        </w:rPr>
        <w:t xml:space="preserve"> </w:t>
      </w:r>
      <w:r>
        <w:t>local</w:t>
      </w:r>
      <w:r>
        <w:rPr>
          <w:spacing w:val="-4"/>
        </w:rPr>
        <w:t xml:space="preserve"> </w:t>
      </w:r>
      <w:r>
        <w:t>government</w:t>
      </w:r>
      <w:r>
        <w:rPr>
          <w:spacing w:val="-4"/>
        </w:rPr>
        <w:t xml:space="preserve"> </w:t>
      </w:r>
      <w:r>
        <w:t>can</w:t>
      </w:r>
      <w:r>
        <w:rPr>
          <w:spacing w:val="-4"/>
        </w:rPr>
        <w:t xml:space="preserve"> </w:t>
      </w:r>
      <w:r>
        <w:t>help</w:t>
      </w:r>
      <w:r>
        <w:rPr>
          <w:spacing w:val="-4"/>
        </w:rPr>
        <w:t xml:space="preserve"> </w:t>
      </w:r>
      <w:r>
        <w:t>to</w:t>
      </w:r>
      <w:r>
        <w:rPr>
          <w:spacing w:val="-4"/>
        </w:rPr>
        <w:t xml:space="preserve"> </w:t>
      </w:r>
      <w:r>
        <w:t>identify</w:t>
      </w:r>
      <w:r>
        <w:rPr>
          <w:spacing w:val="-4"/>
        </w:rPr>
        <w:t xml:space="preserve"> </w:t>
      </w:r>
      <w:r>
        <w:t>a</w:t>
      </w:r>
      <w:r>
        <w:rPr>
          <w:spacing w:val="-4"/>
        </w:rPr>
        <w:t xml:space="preserve"> </w:t>
      </w:r>
      <w:r>
        <w:t>suitable</w:t>
      </w:r>
    </w:p>
    <w:p w14:paraId="3413352C" w14:textId="77777777" w:rsidR="001325E9" w:rsidRDefault="001325E9">
      <w:pPr>
        <w:spacing w:line="271" w:lineRule="auto"/>
        <w:sectPr w:rsidR="001325E9">
          <w:pgSz w:w="11900" w:h="16840"/>
          <w:pgMar w:top="460" w:right="0" w:bottom="440" w:left="1680" w:header="269" w:footer="253" w:gutter="0"/>
          <w:cols w:space="720"/>
        </w:sectPr>
      </w:pPr>
    </w:p>
    <w:p w14:paraId="3413352D" w14:textId="77777777" w:rsidR="001325E9" w:rsidRDefault="00131608">
      <w:pPr>
        <w:pStyle w:val="BodyText"/>
        <w:spacing w:before="97" w:line="271" w:lineRule="auto"/>
        <w:ind w:left="487" w:right="2394"/>
        <w:jc w:val="both"/>
      </w:pPr>
      <w:r>
        <w:lastRenderedPageBreak/>
        <w:t>site, e.g., ensuring that a vaccination site is not established in an area where</w:t>
      </w:r>
      <w:r>
        <w:rPr>
          <w:spacing w:val="-4"/>
        </w:rPr>
        <w:t xml:space="preserve"> </w:t>
      </w:r>
      <w:r>
        <w:t>traffic</w:t>
      </w:r>
      <w:r>
        <w:rPr>
          <w:spacing w:val="-4"/>
        </w:rPr>
        <w:t xml:space="preserve"> </w:t>
      </w:r>
      <w:r>
        <w:t>build</w:t>
      </w:r>
      <w:r>
        <w:rPr>
          <w:spacing w:val="-4"/>
        </w:rPr>
        <w:t xml:space="preserve"> </w:t>
      </w:r>
      <w:r>
        <w:t>up</w:t>
      </w:r>
      <w:r>
        <w:rPr>
          <w:spacing w:val="-4"/>
        </w:rPr>
        <w:t xml:space="preserve"> </w:t>
      </w:r>
      <w:r>
        <w:t>may</w:t>
      </w:r>
      <w:r>
        <w:rPr>
          <w:spacing w:val="-4"/>
        </w:rPr>
        <w:t xml:space="preserve"> </w:t>
      </w:r>
      <w:r>
        <w:t>affect</w:t>
      </w:r>
      <w:r>
        <w:rPr>
          <w:spacing w:val="-4"/>
        </w:rPr>
        <w:t xml:space="preserve"> </w:t>
      </w:r>
      <w:r>
        <w:t>traffic</w:t>
      </w:r>
      <w:r>
        <w:rPr>
          <w:spacing w:val="-4"/>
        </w:rPr>
        <w:t xml:space="preserve"> </w:t>
      </w:r>
      <w:r>
        <w:t>in</w:t>
      </w:r>
      <w:r>
        <w:rPr>
          <w:spacing w:val="-4"/>
        </w:rPr>
        <w:t xml:space="preserve"> </w:t>
      </w:r>
      <w:r>
        <w:t>surrounding</w:t>
      </w:r>
      <w:r>
        <w:rPr>
          <w:spacing w:val="-4"/>
        </w:rPr>
        <w:t xml:space="preserve"> </w:t>
      </w:r>
      <w:r>
        <w:t>areas</w:t>
      </w:r>
      <w:r>
        <w:rPr>
          <w:spacing w:val="-4"/>
        </w:rPr>
        <w:t xml:space="preserve"> </w:t>
      </w:r>
      <w:r>
        <w:t>or</w:t>
      </w:r>
      <w:r>
        <w:rPr>
          <w:spacing w:val="-4"/>
        </w:rPr>
        <w:t xml:space="preserve"> </w:t>
      </w:r>
      <w:r>
        <w:t>where extensive roadworks are planned.</w:t>
      </w:r>
    </w:p>
    <w:p w14:paraId="3413352E" w14:textId="77777777" w:rsidR="001325E9" w:rsidRDefault="001325E9">
      <w:pPr>
        <w:pStyle w:val="BodyText"/>
        <w:spacing w:before="38"/>
      </w:pPr>
    </w:p>
    <w:p w14:paraId="3413352F" w14:textId="77777777" w:rsidR="001325E9" w:rsidRDefault="00131608">
      <w:pPr>
        <w:pStyle w:val="BodyText"/>
        <w:spacing w:line="271" w:lineRule="auto"/>
        <w:ind w:left="487" w:right="3165"/>
        <w:jc w:val="both"/>
      </w:pPr>
      <w:r>
        <w:t>Sites should be selected to ensure that the vaccinating area is protected</w:t>
      </w:r>
      <w:r>
        <w:rPr>
          <w:spacing w:val="-5"/>
        </w:rPr>
        <w:t xml:space="preserve"> </w:t>
      </w:r>
      <w:r>
        <w:t>from</w:t>
      </w:r>
      <w:r>
        <w:rPr>
          <w:spacing w:val="-5"/>
        </w:rPr>
        <w:t xml:space="preserve"> </w:t>
      </w:r>
      <w:r>
        <w:t>the</w:t>
      </w:r>
      <w:r>
        <w:rPr>
          <w:spacing w:val="-5"/>
        </w:rPr>
        <w:t xml:space="preserve"> </w:t>
      </w:r>
      <w:r>
        <w:t>weather</w:t>
      </w:r>
      <w:r>
        <w:rPr>
          <w:spacing w:val="-5"/>
        </w:rPr>
        <w:t xml:space="preserve"> </w:t>
      </w:r>
      <w:r>
        <w:t>elements,</w:t>
      </w:r>
      <w:r>
        <w:rPr>
          <w:spacing w:val="-5"/>
        </w:rPr>
        <w:t xml:space="preserve"> </w:t>
      </w:r>
      <w:r>
        <w:t>with</w:t>
      </w:r>
      <w:r>
        <w:rPr>
          <w:spacing w:val="-5"/>
        </w:rPr>
        <w:t xml:space="preserve"> </w:t>
      </w:r>
      <w:r>
        <w:t>staff</w:t>
      </w:r>
      <w:r>
        <w:rPr>
          <w:spacing w:val="-5"/>
        </w:rPr>
        <w:t xml:space="preserve"> </w:t>
      </w:r>
      <w:r>
        <w:t>provided</w:t>
      </w:r>
      <w:r>
        <w:rPr>
          <w:spacing w:val="-5"/>
        </w:rPr>
        <w:t xml:space="preserve"> </w:t>
      </w:r>
      <w:r>
        <w:t>with adequate shelter and heating and/or cooling.</w:t>
      </w:r>
    </w:p>
    <w:p w14:paraId="34133530" w14:textId="77777777" w:rsidR="001325E9" w:rsidRDefault="001325E9">
      <w:pPr>
        <w:pStyle w:val="BodyText"/>
        <w:spacing w:before="39"/>
      </w:pPr>
    </w:p>
    <w:p w14:paraId="34133531" w14:textId="77777777" w:rsidR="001325E9" w:rsidRDefault="00131608">
      <w:pPr>
        <w:pStyle w:val="BodyText"/>
        <w:spacing w:line="271" w:lineRule="auto"/>
        <w:ind w:left="487" w:right="2283"/>
      </w:pPr>
      <w:r>
        <w:t>Drive-through</w:t>
      </w:r>
      <w:r>
        <w:rPr>
          <w:spacing w:val="-4"/>
        </w:rPr>
        <w:t xml:space="preserve"> </w:t>
      </w:r>
      <w:r>
        <w:t>vaccination</w:t>
      </w:r>
      <w:r>
        <w:rPr>
          <w:spacing w:val="-4"/>
        </w:rPr>
        <w:t xml:space="preserve"> </w:t>
      </w:r>
      <w:r>
        <w:t>sites</w:t>
      </w:r>
      <w:r>
        <w:rPr>
          <w:spacing w:val="-4"/>
        </w:rPr>
        <w:t xml:space="preserve"> </w:t>
      </w:r>
      <w:r>
        <w:t>that</w:t>
      </w:r>
      <w:r>
        <w:rPr>
          <w:spacing w:val="-4"/>
        </w:rPr>
        <w:t xml:space="preserve"> </w:t>
      </w:r>
      <w:r>
        <w:t>are</w:t>
      </w:r>
      <w:r>
        <w:rPr>
          <w:spacing w:val="-4"/>
        </w:rPr>
        <w:t xml:space="preserve"> </w:t>
      </w:r>
      <w:r>
        <w:t>not</w:t>
      </w:r>
      <w:r>
        <w:rPr>
          <w:spacing w:val="-4"/>
        </w:rPr>
        <w:t xml:space="preserve"> </w:t>
      </w:r>
      <w:r>
        <w:t>located</w:t>
      </w:r>
      <w:r>
        <w:rPr>
          <w:spacing w:val="-4"/>
        </w:rPr>
        <w:t xml:space="preserve"> </w:t>
      </w:r>
      <w:r>
        <w:t>within</w:t>
      </w:r>
      <w:r>
        <w:rPr>
          <w:spacing w:val="-4"/>
        </w:rPr>
        <w:t xml:space="preserve"> </w:t>
      </w:r>
      <w:r>
        <w:t>or</w:t>
      </w:r>
      <w:r>
        <w:rPr>
          <w:spacing w:val="-4"/>
        </w:rPr>
        <w:t xml:space="preserve"> </w:t>
      </w:r>
      <w:r>
        <w:t>adjacent to a health facility are likely to experience more logistical challenges and require more space, due to the requirements regarding storage and preparation of vaccine doses. Ensuring proper cold chain management</w:t>
      </w:r>
      <w:r>
        <w:rPr>
          <w:spacing w:val="-3"/>
        </w:rPr>
        <w:t xml:space="preserve"> </w:t>
      </w:r>
      <w:r>
        <w:t>will</w:t>
      </w:r>
      <w:r>
        <w:rPr>
          <w:spacing w:val="-3"/>
        </w:rPr>
        <w:t xml:space="preserve"> </w:t>
      </w:r>
      <w:r>
        <w:t>be</w:t>
      </w:r>
      <w:r>
        <w:rPr>
          <w:spacing w:val="-3"/>
        </w:rPr>
        <w:t xml:space="preserve"> </w:t>
      </w:r>
      <w:r>
        <w:t>important,</w:t>
      </w:r>
      <w:r>
        <w:rPr>
          <w:spacing w:val="-3"/>
        </w:rPr>
        <w:t xml:space="preserve"> </w:t>
      </w:r>
      <w:r>
        <w:t>particularly</w:t>
      </w:r>
      <w:r>
        <w:rPr>
          <w:spacing w:val="-3"/>
        </w:rPr>
        <w:t xml:space="preserve"> </w:t>
      </w:r>
      <w:r>
        <w:t>if</w:t>
      </w:r>
      <w:r>
        <w:rPr>
          <w:spacing w:val="-3"/>
        </w:rPr>
        <w:t xml:space="preserve"> </w:t>
      </w:r>
      <w:r>
        <w:t>drive-through</w:t>
      </w:r>
      <w:r>
        <w:rPr>
          <w:spacing w:val="-3"/>
        </w:rPr>
        <w:t xml:space="preserve"> </w:t>
      </w:r>
      <w:r>
        <w:t>clinics</w:t>
      </w:r>
      <w:r>
        <w:rPr>
          <w:spacing w:val="-3"/>
        </w:rPr>
        <w:t xml:space="preserve"> </w:t>
      </w:r>
      <w:r>
        <w:t>are to be used in warmer weather. Ultra-cold temperature storage is not needed at drive-through vaccination clinics.</w:t>
      </w:r>
    </w:p>
    <w:p w14:paraId="34133532" w14:textId="77777777" w:rsidR="001325E9" w:rsidRDefault="001325E9">
      <w:pPr>
        <w:pStyle w:val="BodyText"/>
        <w:spacing w:before="36"/>
      </w:pPr>
    </w:p>
    <w:p w14:paraId="34133533" w14:textId="77777777" w:rsidR="001325E9" w:rsidRDefault="00131608">
      <w:pPr>
        <w:pStyle w:val="BodyText"/>
        <w:spacing w:line="271" w:lineRule="auto"/>
        <w:ind w:left="487" w:right="2190"/>
      </w:pPr>
      <w:r>
        <w:t>The transportation of pre-prepared syringes to drive-through vaccination sites is generally not recommended. Sites must have sufficient space to prepare vaccine doses on-site. There may be exceptions</w:t>
      </w:r>
      <w:r>
        <w:rPr>
          <w:spacing w:val="-4"/>
        </w:rPr>
        <w:t xml:space="preserve"> </w:t>
      </w:r>
      <w:r>
        <w:t>on</w:t>
      </w:r>
      <w:r>
        <w:rPr>
          <w:spacing w:val="-4"/>
        </w:rPr>
        <w:t xml:space="preserve"> </w:t>
      </w:r>
      <w:r>
        <w:t>rare</w:t>
      </w:r>
      <w:r>
        <w:rPr>
          <w:spacing w:val="-4"/>
        </w:rPr>
        <w:t xml:space="preserve"> </w:t>
      </w:r>
      <w:r>
        <w:t>occasions;</w:t>
      </w:r>
      <w:r>
        <w:rPr>
          <w:spacing w:val="-4"/>
        </w:rPr>
        <w:t xml:space="preserve"> </w:t>
      </w:r>
      <w:r>
        <w:t>in</w:t>
      </w:r>
      <w:r>
        <w:rPr>
          <w:spacing w:val="-4"/>
        </w:rPr>
        <w:t xml:space="preserve"> </w:t>
      </w:r>
      <w:r>
        <w:t>these</w:t>
      </w:r>
      <w:r>
        <w:rPr>
          <w:spacing w:val="-4"/>
        </w:rPr>
        <w:t xml:space="preserve"> </w:t>
      </w:r>
      <w:r>
        <w:t>cases,</w:t>
      </w:r>
      <w:r>
        <w:rPr>
          <w:spacing w:val="-4"/>
        </w:rPr>
        <w:t xml:space="preserve"> </w:t>
      </w:r>
      <w:r>
        <w:t>the</w:t>
      </w:r>
      <w:r>
        <w:rPr>
          <w:spacing w:val="-4"/>
        </w:rPr>
        <w:t xml:space="preserve"> </w:t>
      </w:r>
      <w:r>
        <w:t>principles</w:t>
      </w:r>
      <w:r>
        <w:rPr>
          <w:spacing w:val="-4"/>
        </w:rPr>
        <w:t xml:space="preserve"> </w:t>
      </w:r>
      <w:r>
        <w:t>detailed</w:t>
      </w:r>
      <w:r>
        <w:rPr>
          <w:spacing w:val="-4"/>
        </w:rPr>
        <w:t xml:space="preserve"> </w:t>
      </w:r>
      <w:r>
        <w:t>in the guidance on multi-dose vial use must be adhered to.</w:t>
      </w:r>
    </w:p>
    <w:p w14:paraId="34133534" w14:textId="77777777" w:rsidR="001325E9" w:rsidRDefault="001325E9">
      <w:pPr>
        <w:pStyle w:val="BodyText"/>
        <w:spacing w:before="37"/>
      </w:pPr>
    </w:p>
    <w:p w14:paraId="34133535" w14:textId="77777777" w:rsidR="001325E9" w:rsidRDefault="00131608">
      <w:pPr>
        <w:pStyle w:val="BodyText"/>
        <w:spacing w:line="271" w:lineRule="auto"/>
        <w:ind w:left="487" w:right="2283"/>
      </w:pPr>
      <w:r>
        <w:t>Experience from previous drive-through mass vaccination clinics has found</w:t>
      </w:r>
      <w:r>
        <w:rPr>
          <w:spacing w:val="-6"/>
        </w:rPr>
        <w:t xml:space="preserve"> </w:t>
      </w:r>
      <w:r>
        <w:t>that</w:t>
      </w:r>
      <w:r>
        <w:rPr>
          <w:spacing w:val="-6"/>
        </w:rPr>
        <w:t xml:space="preserve"> </w:t>
      </w:r>
      <w:r>
        <w:t>additional</w:t>
      </w:r>
      <w:r>
        <w:rPr>
          <w:spacing w:val="-6"/>
        </w:rPr>
        <w:t xml:space="preserve"> </w:t>
      </w:r>
      <w:r>
        <w:t>information</w:t>
      </w:r>
      <w:r>
        <w:rPr>
          <w:spacing w:val="-6"/>
        </w:rPr>
        <w:t xml:space="preserve"> </w:t>
      </w:r>
      <w:r>
        <w:t>technology</w:t>
      </w:r>
      <w:r>
        <w:rPr>
          <w:spacing w:val="-6"/>
        </w:rPr>
        <w:t xml:space="preserve"> </w:t>
      </w:r>
      <w:r>
        <w:t>equipment</w:t>
      </w:r>
      <w:r>
        <w:rPr>
          <w:spacing w:val="-6"/>
        </w:rPr>
        <w:t xml:space="preserve"> </w:t>
      </w:r>
      <w:r>
        <w:t>and</w:t>
      </w:r>
      <w:r>
        <w:rPr>
          <w:spacing w:val="-6"/>
        </w:rPr>
        <w:t xml:space="preserve"> </w:t>
      </w:r>
      <w:r>
        <w:t>support is required. Ideally, sites would have a wireless network that allows electronic data entry and suitable IT support available.</w:t>
      </w:r>
    </w:p>
    <w:p w14:paraId="34133536" w14:textId="77777777" w:rsidR="001325E9" w:rsidRDefault="001325E9">
      <w:pPr>
        <w:pStyle w:val="BodyText"/>
      </w:pPr>
    </w:p>
    <w:p w14:paraId="34133537" w14:textId="77777777" w:rsidR="001325E9" w:rsidRDefault="001325E9">
      <w:pPr>
        <w:pStyle w:val="BodyText"/>
        <w:spacing w:before="76"/>
      </w:pPr>
    </w:p>
    <w:p w14:paraId="34133538" w14:textId="77777777" w:rsidR="001325E9" w:rsidRDefault="00131608">
      <w:pPr>
        <w:pStyle w:val="Heading3"/>
        <w:spacing w:line="225" w:lineRule="auto"/>
        <w:ind w:right="2190"/>
      </w:pPr>
      <w:r>
        <w:t>Co-location</w:t>
      </w:r>
      <w:r>
        <w:rPr>
          <w:spacing w:val="-22"/>
        </w:rPr>
        <w:t xml:space="preserve"> </w:t>
      </w:r>
      <w:r>
        <w:t>with</w:t>
      </w:r>
      <w:r>
        <w:rPr>
          <w:spacing w:val="-22"/>
        </w:rPr>
        <w:t xml:space="preserve"> </w:t>
      </w:r>
      <w:r>
        <w:t>COVID-19 testing sites</w:t>
      </w:r>
    </w:p>
    <w:p w14:paraId="34133539" w14:textId="77777777" w:rsidR="001325E9" w:rsidRDefault="00131608">
      <w:pPr>
        <w:pStyle w:val="BodyText"/>
        <w:spacing w:before="362" w:line="271" w:lineRule="auto"/>
        <w:ind w:left="487" w:right="2439"/>
      </w:pPr>
      <w:r>
        <w:t>It</w:t>
      </w:r>
      <w:r>
        <w:rPr>
          <w:spacing w:val="-5"/>
        </w:rPr>
        <w:t xml:space="preserve"> </w:t>
      </w:r>
      <w:r>
        <w:t>is</w:t>
      </w:r>
      <w:r>
        <w:rPr>
          <w:spacing w:val="-5"/>
        </w:rPr>
        <w:t xml:space="preserve"> </w:t>
      </w:r>
      <w:r>
        <w:t>preferable</w:t>
      </w:r>
      <w:r>
        <w:rPr>
          <w:spacing w:val="-5"/>
        </w:rPr>
        <w:t xml:space="preserve"> </w:t>
      </w:r>
      <w:r>
        <w:t>not</w:t>
      </w:r>
      <w:r>
        <w:rPr>
          <w:spacing w:val="-5"/>
        </w:rPr>
        <w:t xml:space="preserve"> </w:t>
      </w:r>
      <w:r>
        <w:t>to</w:t>
      </w:r>
      <w:r>
        <w:rPr>
          <w:spacing w:val="-5"/>
        </w:rPr>
        <w:t xml:space="preserve"> </w:t>
      </w:r>
      <w:r>
        <w:t>co-locate</w:t>
      </w:r>
      <w:r>
        <w:rPr>
          <w:spacing w:val="-5"/>
        </w:rPr>
        <w:t xml:space="preserve"> </w:t>
      </w:r>
      <w:r>
        <w:t>drive-through</w:t>
      </w:r>
      <w:r>
        <w:rPr>
          <w:spacing w:val="-5"/>
        </w:rPr>
        <w:t xml:space="preserve"> </w:t>
      </w:r>
      <w:r>
        <w:t>vaccination</w:t>
      </w:r>
      <w:r>
        <w:rPr>
          <w:spacing w:val="-5"/>
        </w:rPr>
        <w:t xml:space="preserve"> </w:t>
      </w:r>
      <w:r>
        <w:t>clinics</w:t>
      </w:r>
      <w:r>
        <w:rPr>
          <w:spacing w:val="-5"/>
        </w:rPr>
        <w:t xml:space="preserve"> </w:t>
      </w:r>
      <w:r>
        <w:t>with COVID-19 testing or respiratory infection clinic (RIC) sites, wherever possible.</w:t>
      </w:r>
      <w:r>
        <w:rPr>
          <w:spacing w:val="-4"/>
        </w:rPr>
        <w:t xml:space="preserve"> </w:t>
      </w:r>
      <w:r>
        <w:t>This</w:t>
      </w:r>
      <w:r>
        <w:rPr>
          <w:spacing w:val="-4"/>
        </w:rPr>
        <w:t xml:space="preserve"> </w:t>
      </w:r>
      <w:r>
        <w:t>is</w:t>
      </w:r>
      <w:r>
        <w:rPr>
          <w:spacing w:val="-4"/>
        </w:rPr>
        <w:t xml:space="preserve"> </w:t>
      </w:r>
      <w:r>
        <w:t>predominantly</w:t>
      </w:r>
      <w:r>
        <w:rPr>
          <w:spacing w:val="-4"/>
        </w:rPr>
        <w:t xml:space="preserve"> </w:t>
      </w:r>
      <w:r>
        <w:t>due</w:t>
      </w:r>
      <w:r>
        <w:rPr>
          <w:spacing w:val="-4"/>
        </w:rPr>
        <w:t xml:space="preserve"> </w:t>
      </w:r>
      <w:r>
        <w:t>to</w:t>
      </w:r>
      <w:r>
        <w:rPr>
          <w:spacing w:val="-4"/>
        </w:rPr>
        <w:t xml:space="preserve"> </w:t>
      </w:r>
      <w:r>
        <w:t>infection</w:t>
      </w:r>
      <w:r>
        <w:rPr>
          <w:spacing w:val="-4"/>
        </w:rPr>
        <w:t xml:space="preserve"> </w:t>
      </w:r>
      <w:r>
        <w:t>control</w:t>
      </w:r>
      <w:r>
        <w:rPr>
          <w:spacing w:val="-4"/>
        </w:rPr>
        <w:t xml:space="preserve"> </w:t>
      </w:r>
      <w:r>
        <w:t>risks,</w:t>
      </w:r>
      <w:r>
        <w:rPr>
          <w:spacing w:val="-4"/>
        </w:rPr>
        <w:t xml:space="preserve"> </w:t>
      </w:r>
      <w:r>
        <w:t>e.g.,</w:t>
      </w:r>
      <w:r>
        <w:rPr>
          <w:spacing w:val="-4"/>
        </w:rPr>
        <w:t xml:space="preserve"> </w:t>
      </w:r>
      <w:r>
        <w:t>the increased risk of infection to staff in vaccination clinics, given the potential</w:t>
      </w:r>
      <w:r>
        <w:rPr>
          <w:spacing w:val="-4"/>
        </w:rPr>
        <w:t xml:space="preserve"> </w:t>
      </w:r>
      <w:r>
        <w:t>for</w:t>
      </w:r>
      <w:r>
        <w:rPr>
          <w:spacing w:val="-4"/>
        </w:rPr>
        <w:t xml:space="preserve"> </w:t>
      </w:r>
      <w:r>
        <w:t>patients</w:t>
      </w:r>
      <w:r>
        <w:rPr>
          <w:spacing w:val="-4"/>
        </w:rPr>
        <w:t xml:space="preserve"> </w:t>
      </w:r>
      <w:r>
        <w:t>to</w:t>
      </w:r>
      <w:r>
        <w:rPr>
          <w:spacing w:val="-4"/>
        </w:rPr>
        <w:t xml:space="preserve"> </w:t>
      </w:r>
      <w:r>
        <w:t>inadvertently</w:t>
      </w:r>
      <w:r>
        <w:rPr>
          <w:spacing w:val="-4"/>
        </w:rPr>
        <w:t xml:space="preserve"> </w:t>
      </w:r>
      <w:r>
        <w:t>drive</w:t>
      </w:r>
      <w:r>
        <w:rPr>
          <w:spacing w:val="-4"/>
        </w:rPr>
        <w:t xml:space="preserve"> </w:t>
      </w:r>
      <w:r>
        <w:t>into</w:t>
      </w:r>
      <w:r>
        <w:rPr>
          <w:spacing w:val="-4"/>
        </w:rPr>
        <w:t xml:space="preserve"> </w:t>
      </w:r>
      <w:r>
        <w:t>the</w:t>
      </w:r>
      <w:r>
        <w:rPr>
          <w:spacing w:val="-4"/>
        </w:rPr>
        <w:t xml:space="preserve"> </w:t>
      </w:r>
      <w:r>
        <w:t>vaccination</w:t>
      </w:r>
      <w:r>
        <w:rPr>
          <w:spacing w:val="-4"/>
        </w:rPr>
        <w:t xml:space="preserve"> </w:t>
      </w:r>
      <w:r>
        <w:t>clinic instead of the COVID-19 testing clinic. In addition, different levels of PPE are required in vaccination and testing clinics.</w:t>
      </w:r>
    </w:p>
    <w:p w14:paraId="3413353A" w14:textId="77777777" w:rsidR="001325E9" w:rsidRDefault="001325E9">
      <w:pPr>
        <w:pStyle w:val="BodyText"/>
        <w:spacing w:before="36"/>
      </w:pPr>
    </w:p>
    <w:p w14:paraId="3413353B" w14:textId="77777777" w:rsidR="001325E9" w:rsidRDefault="00131608">
      <w:pPr>
        <w:pStyle w:val="BodyText"/>
        <w:spacing w:line="271" w:lineRule="auto"/>
        <w:ind w:left="487" w:right="2190"/>
      </w:pPr>
      <w:r>
        <w:t>In</w:t>
      </w:r>
      <w:r>
        <w:rPr>
          <w:spacing w:val="-5"/>
        </w:rPr>
        <w:t xml:space="preserve"> </w:t>
      </w:r>
      <w:r>
        <w:t>some</w:t>
      </w:r>
      <w:r>
        <w:rPr>
          <w:spacing w:val="-5"/>
        </w:rPr>
        <w:t xml:space="preserve"> </w:t>
      </w:r>
      <w:r>
        <w:t>settings</w:t>
      </w:r>
      <w:r>
        <w:rPr>
          <w:spacing w:val="-5"/>
        </w:rPr>
        <w:t xml:space="preserve"> </w:t>
      </w:r>
      <w:r>
        <w:t>where</w:t>
      </w:r>
      <w:r>
        <w:rPr>
          <w:spacing w:val="-5"/>
        </w:rPr>
        <w:t xml:space="preserve"> </w:t>
      </w:r>
      <w:r>
        <w:t>an</w:t>
      </w:r>
      <w:r>
        <w:rPr>
          <w:spacing w:val="-5"/>
        </w:rPr>
        <w:t xml:space="preserve"> </w:t>
      </w:r>
      <w:r>
        <w:t>additional</w:t>
      </w:r>
      <w:r>
        <w:rPr>
          <w:spacing w:val="-5"/>
        </w:rPr>
        <w:t xml:space="preserve"> </w:t>
      </w:r>
      <w:r>
        <w:t>site</w:t>
      </w:r>
      <w:r>
        <w:rPr>
          <w:spacing w:val="-5"/>
        </w:rPr>
        <w:t xml:space="preserve"> </w:t>
      </w:r>
      <w:r>
        <w:t>for</w:t>
      </w:r>
      <w:r>
        <w:rPr>
          <w:spacing w:val="-5"/>
        </w:rPr>
        <w:t xml:space="preserve"> </w:t>
      </w:r>
      <w:r>
        <w:t>drive-through</w:t>
      </w:r>
      <w:r>
        <w:rPr>
          <w:spacing w:val="-5"/>
        </w:rPr>
        <w:t xml:space="preserve"> </w:t>
      </w:r>
      <w:r>
        <w:t>vaccination is not feasible, very clear directions to the different entities will be required. Consideration may also be given to utilising the testing site</w:t>
      </w:r>
    </w:p>
    <w:p w14:paraId="3413353C" w14:textId="77777777" w:rsidR="001325E9" w:rsidRDefault="001325E9">
      <w:pPr>
        <w:spacing w:line="271" w:lineRule="auto"/>
        <w:sectPr w:rsidR="001325E9">
          <w:pgSz w:w="11900" w:h="16840"/>
          <w:pgMar w:top="460" w:right="0" w:bottom="440" w:left="1680" w:header="269" w:footer="253" w:gutter="0"/>
          <w:cols w:space="720"/>
        </w:sectPr>
      </w:pPr>
    </w:p>
    <w:p w14:paraId="3413353D" w14:textId="77777777" w:rsidR="001325E9" w:rsidRDefault="00131608">
      <w:pPr>
        <w:pStyle w:val="BodyText"/>
        <w:spacing w:before="97" w:line="271" w:lineRule="auto"/>
        <w:ind w:left="487" w:right="2283"/>
      </w:pPr>
      <w:r>
        <w:lastRenderedPageBreak/>
        <w:t>as a vaccination clinic on different days, although the risk of patients seeking COVID-19 testing driving into a vaccination clinic is still present. There would need to be clear signage and guidance to minimise the risk of a patient driving into the wrong clinic. Additional infection control measures to minimise the risk of staff at vaccination clinics</w:t>
      </w:r>
      <w:r>
        <w:rPr>
          <w:spacing w:val="-5"/>
        </w:rPr>
        <w:t xml:space="preserve"> </w:t>
      </w:r>
      <w:r>
        <w:t>being</w:t>
      </w:r>
      <w:r>
        <w:rPr>
          <w:spacing w:val="-5"/>
        </w:rPr>
        <w:t xml:space="preserve"> </w:t>
      </w:r>
      <w:r>
        <w:t>exposed</w:t>
      </w:r>
      <w:r>
        <w:rPr>
          <w:spacing w:val="-5"/>
        </w:rPr>
        <w:t xml:space="preserve"> </w:t>
      </w:r>
      <w:r>
        <w:t>to</w:t>
      </w:r>
      <w:r>
        <w:rPr>
          <w:spacing w:val="-5"/>
        </w:rPr>
        <w:t xml:space="preserve"> </w:t>
      </w:r>
      <w:r>
        <w:t>COVID-19</w:t>
      </w:r>
      <w:r>
        <w:rPr>
          <w:spacing w:val="-5"/>
        </w:rPr>
        <w:t xml:space="preserve"> </w:t>
      </w:r>
      <w:r>
        <w:t>should</w:t>
      </w:r>
      <w:r>
        <w:rPr>
          <w:spacing w:val="-5"/>
        </w:rPr>
        <w:t xml:space="preserve"> </w:t>
      </w:r>
      <w:r>
        <w:t>also</w:t>
      </w:r>
      <w:r>
        <w:rPr>
          <w:spacing w:val="-5"/>
        </w:rPr>
        <w:t xml:space="preserve"> </w:t>
      </w:r>
      <w:r>
        <w:t>be</w:t>
      </w:r>
      <w:r>
        <w:rPr>
          <w:spacing w:val="-5"/>
        </w:rPr>
        <w:t xml:space="preserve"> </w:t>
      </w:r>
      <w:r>
        <w:t>considered,</w:t>
      </w:r>
      <w:r>
        <w:rPr>
          <w:spacing w:val="-5"/>
        </w:rPr>
        <w:t xml:space="preserve"> </w:t>
      </w:r>
      <w:r>
        <w:t>such</w:t>
      </w:r>
      <w:r>
        <w:rPr>
          <w:spacing w:val="-5"/>
        </w:rPr>
        <w:t xml:space="preserve"> </w:t>
      </w:r>
      <w:r>
        <w:t>as additional PPE requirements for staff in first contact with patients.</w:t>
      </w:r>
    </w:p>
    <w:p w14:paraId="3413353E" w14:textId="77777777" w:rsidR="001325E9" w:rsidRDefault="001325E9">
      <w:pPr>
        <w:pStyle w:val="BodyText"/>
      </w:pPr>
    </w:p>
    <w:p w14:paraId="3413353F" w14:textId="77777777" w:rsidR="001325E9" w:rsidRDefault="001325E9">
      <w:pPr>
        <w:pStyle w:val="BodyText"/>
        <w:spacing w:before="73"/>
      </w:pPr>
    </w:p>
    <w:p w14:paraId="34133540" w14:textId="77777777" w:rsidR="001325E9" w:rsidRDefault="00131608">
      <w:pPr>
        <w:pStyle w:val="Heading3"/>
        <w:spacing w:line="225" w:lineRule="auto"/>
        <w:ind w:right="2190"/>
      </w:pPr>
      <w:r>
        <w:t>Considerations</w:t>
      </w:r>
      <w:r>
        <w:rPr>
          <w:spacing w:val="-18"/>
        </w:rPr>
        <w:t xml:space="preserve"> </w:t>
      </w:r>
      <w:r>
        <w:t>for</w:t>
      </w:r>
      <w:r>
        <w:rPr>
          <w:spacing w:val="-18"/>
        </w:rPr>
        <w:t xml:space="preserve"> </w:t>
      </w:r>
      <w:r>
        <w:t>ensuring safety in drive-through vaccination clinics</w:t>
      </w:r>
    </w:p>
    <w:p w14:paraId="34133541" w14:textId="77777777" w:rsidR="001325E9" w:rsidRDefault="00131608">
      <w:pPr>
        <w:pStyle w:val="BodyText"/>
        <w:spacing w:before="363" w:line="271" w:lineRule="auto"/>
        <w:ind w:left="487" w:right="2283"/>
      </w:pPr>
      <w:r>
        <w:t>All requirements for post-vaccination precautions and observation should be met in principle and implementation in a drive-through vaccination</w:t>
      </w:r>
      <w:r>
        <w:rPr>
          <w:spacing w:val="-5"/>
        </w:rPr>
        <w:t xml:space="preserve"> </w:t>
      </w:r>
      <w:r>
        <w:t>setting.</w:t>
      </w:r>
      <w:r>
        <w:rPr>
          <w:spacing w:val="-5"/>
        </w:rPr>
        <w:t xml:space="preserve"> </w:t>
      </w:r>
      <w:r>
        <w:t>There</w:t>
      </w:r>
      <w:r>
        <w:rPr>
          <w:spacing w:val="-5"/>
        </w:rPr>
        <w:t xml:space="preserve"> </w:t>
      </w:r>
      <w:r>
        <w:t>are</w:t>
      </w:r>
      <w:r>
        <w:rPr>
          <w:spacing w:val="-5"/>
        </w:rPr>
        <w:t xml:space="preserve"> </w:t>
      </w:r>
      <w:r>
        <w:t>three</w:t>
      </w:r>
      <w:r>
        <w:rPr>
          <w:spacing w:val="-5"/>
        </w:rPr>
        <w:t xml:space="preserve"> </w:t>
      </w:r>
      <w:r>
        <w:t>concerns</w:t>
      </w:r>
      <w:r>
        <w:rPr>
          <w:spacing w:val="-5"/>
        </w:rPr>
        <w:t xml:space="preserve"> </w:t>
      </w:r>
      <w:r>
        <w:t>regarding</w:t>
      </w:r>
      <w:r>
        <w:rPr>
          <w:spacing w:val="-5"/>
        </w:rPr>
        <w:t xml:space="preserve"> </w:t>
      </w:r>
      <w:r>
        <w:t>safety</w:t>
      </w:r>
      <w:r>
        <w:rPr>
          <w:spacing w:val="-5"/>
        </w:rPr>
        <w:t xml:space="preserve"> </w:t>
      </w:r>
      <w:r>
        <w:t>unique to this context:</w:t>
      </w:r>
    </w:p>
    <w:p w14:paraId="34133542" w14:textId="77777777" w:rsidR="001325E9" w:rsidRDefault="001325E9">
      <w:pPr>
        <w:pStyle w:val="BodyText"/>
        <w:spacing w:before="28"/>
      </w:pPr>
    </w:p>
    <w:p w14:paraId="34133543" w14:textId="77777777" w:rsidR="001325E9" w:rsidRDefault="00131608">
      <w:pPr>
        <w:pStyle w:val="Heading5"/>
        <w:ind w:right="2190"/>
      </w:pPr>
      <w:r>
        <w:t>Post-vaccination</w:t>
      </w:r>
      <w:r>
        <w:rPr>
          <w:spacing w:val="-20"/>
        </w:rPr>
        <w:t xml:space="preserve"> </w:t>
      </w:r>
      <w:r>
        <w:t>observation</w:t>
      </w:r>
      <w:r>
        <w:rPr>
          <w:spacing w:val="-20"/>
        </w:rPr>
        <w:t xml:space="preserve"> </w:t>
      </w:r>
      <w:r>
        <w:t>and</w:t>
      </w:r>
      <w:r>
        <w:rPr>
          <w:spacing w:val="-20"/>
        </w:rPr>
        <w:t xml:space="preserve"> </w:t>
      </w:r>
      <w:r>
        <w:t xml:space="preserve">safety </w:t>
      </w:r>
      <w:r>
        <w:rPr>
          <w:spacing w:val="-2"/>
        </w:rPr>
        <w:t>events</w:t>
      </w:r>
    </w:p>
    <w:p w14:paraId="34133544" w14:textId="77777777" w:rsidR="001325E9" w:rsidRDefault="00131608">
      <w:pPr>
        <w:pStyle w:val="BodyText"/>
        <w:spacing w:before="372" w:line="271" w:lineRule="auto"/>
        <w:ind w:left="487" w:right="2190"/>
      </w:pPr>
      <w:r>
        <w:t>Clinics</w:t>
      </w:r>
      <w:r>
        <w:rPr>
          <w:spacing w:val="-3"/>
        </w:rPr>
        <w:t xml:space="preserve"> </w:t>
      </w:r>
      <w:r>
        <w:t>must</w:t>
      </w:r>
      <w:r>
        <w:rPr>
          <w:spacing w:val="-3"/>
        </w:rPr>
        <w:t xml:space="preserve"> </w:t>
      </w:r>
      <w:r>
        <w:t>ensure</w:t>
      </w:r>
      <w:r>
        <w:rPr>
          <w:spacing w:val="-3"/>
        </w:rPr>
        <w:t xml:space="preserve"> </w:t>
      </w:r>
      <w:r>
        <w:t>there</w:t>
      </w:r>
      <w:r>
        <w:rPr>
          <w:spacing w:val="-3"/>
        </w:rPr>
        <w:t xml:space="preserve"> </w:t>
      </w:r>
      <w:r>
        <w:t>is</w:t>
      </w:r>
      <w:r>
        <w:rPr>
          <w:spacing w:val="-3"/>
        </w:rPr>
        <w:t xml:space="preserve"> </w:t>
      </w:r>
      <w:r>
        <w:t>sufficient</w:t>
      </w:r>
      <w:r>
        <w:rPr>
          <w:spacing w:val="-3"/>
        </w:rPr>
        <w:t xml:space="preserve"> </w:t>
      </w:r>
      <w:r>
        <w:t>space</w:t>
      </w:r>
      <w:r>
        <w:rPr>
          <w:spacing w:val="-3"/>
        </w:rPr>
        <w:t xml:space="preserve"> </w:t>
      </w:r>
      <w:r>
        <w:t>for</w:t>
      </w:r>
      <w:r>
        <w:rPr>
          <w:spacing w:val="-3"/>
        </w:rPr>
        <w:t xml:space="preserve"> </w:t>
      </w:r>
      <w:r>
        <w:t>patients</w:t>
      </w:r>
      <w:r>
        <w:rPr>
          <w:spacing w:val="-3"/>
        </w:rPr>
        <w:t xml:space="preserve"> </w:t>
      </w:r>
      <w:r>
        <w:t>to</w:t>
      </w:r>
      <w:r>
        <w:rPr>
          <w:spacing w:val="-3"/>
        </w:rPr>
        <w:t xml:space="preserve"> </w:t>
      </w:r>
      <w:r>
        <w:t>be</w:t>
      </w:r>
      <w:r>
        <w:rPr>
          <w:spacing w:val="-3"/>
        </w:rPr>
        <w:t xml:space="preserve"> </w:t>
      </w:r>
      <w:r>
        <w:t>observed as per clinical recommendations. Clear protocols and communication must be implemented for identifying patients who experience an adverse</w:t>
      </w:r>
      <w:r>
        <w:rPr>
          <w:spacing w:val="-4"/>
        </w:rPr>
        <w:t xml:space="preserve"> </w:t>
      </w:r>
      <w:r>
        <w:t>event,</w:t>
      </w:r>
      <w:r>
        <w:rPr>
          <w:spacing w:val="-4"/>
        </w:rPr>
        <w:t xml:space="preserve"> </w:t>
      </w:r>
      <w:r>
        <w:t>with</w:t>
      </w:r>
      <w:r>
        <w:rPr>
          <w:spacing w:val="-4"/>
        </w:rPr>
        <w:t xml:space="preserve"> </w:t>
      </w:r>
      <w:r>
        <w:t>abundant</w:t>
      </w:r>
      <w:r>
        <w:rPr>
          <w:spacing w:val="-4"/>
        </w:rPr>
        <w:t xml:space="preserve"> </w:t>
      </w:r>
      <w:r>
        <w:t>signage</w:t>
      </w:r>
      <w:r>
        <w:rPr>
          <w:spacing w:val="-4"/>
        </w:rPr>
        <w:t xml:space="preserve"> </w:t>
      </w:r>
      <w:r>
        <w:t>to</w:t>
      </w:r>
      <w:r>
        <w:rPr>
          <w:spacing w:val="-4"/>
        </w:rPr>
        <w:t xml:space="preserve"> </w:t>
      </w:r>
      <w:r>
        <w:t>inform</w:t>
      </w:r>
      <w:r>
        <w:rPr>
          <w:spacing w:val="-4"/>
        </w:rPr>
        <w:t xml:space="preserve"> </w:t>
      </w:r>
      <w:r>
        <w:t>patients</w:t>
      </w:r>
      <w:r>
        <w:rPr>
          <w:spacing w:val="-4"/>
        </w:rPr>
        <w:t xml:space="preserve"> </w:t>
      </w:r>
      <w:r>
        <w:t>what</w:t>
      </w:r>
      <w:r>
        <w:rPr>
          <w:spacing w:val="-4"/>
        </w:rPr>
        <w:t xml:space="preserve"> </w:t>
      </w:r>
      <w:r>
        <w:t>action,</w:t>
      </w:r>
      <w:r>
        <w:rPr>
          <w:spacing w:val="-4"/>
        </w:rPr>
        <w:t xml:space="preserve"> </w:t>
      </w:r>
      <w:r>
        <w:t>if any, they need to take (e.g. use their horn to get staff’s attention).</w:t>
      </w:r>
    </w:p>
    <w:p w14:paraId="34133545" w14:textId="77777777" w:rsidR="001325E9" w:rsidRDefault="001325E9">
      <w:pPr>
        <w:pStyle w:val="BodyText"/>
        <w:spacing w:before="37"/>
      </w:pPr>
    </w:p>
    <w:p w14:paraId="34133546" w14:textId="77777777" w:rsidR="001325E9" w:rsidRDefault="00131608">
      <w:pPr>
        <w:pStyle w:val="BodyText"/>
        <w:spacing w:line="271" w:lineRule="auto"/>
        <w:ind w:left="487" w:right="2177"/>
      </w:pPr>
      <w:r>
        <w:t>Processes</w:t>
      </w:r>
      <w:r>
        <w:rPr>
          <w:spacing w:val="-5"/>
        </w:rPr>
        <w:t xml:space="preserve"> </w:t>
      </w:r>
      <w:r>
        <w:t>for</w:t>
      </w:r>
      <w:r>
        <w:rPr>
          <w:spacing w:val="-5"/>
        </w:rPr>
        <w:t xml:space="preserve"> </w:t>
      </w:r>
      <w:r>
        <w:t>identifying</w:t>
      </w:r>
      <w:r>
        <w:rPr>
          <w:spacing w:val="-5"/>
        </w:rPr>
        <w:t xml:space="preserve"> </w:t>
      </w:r>
      <w:r>
        <w:t>patients</w:t>
      </w:r>
      <w:r>
        <w:rPr>
          <w:spacing w:val="-5"/>
        </w:rPr>
        <w:t xml:space="preserve"> </w:t>
      </w:r>
      <w:r>
        <w:t>at</w:t>
      </w:r>
      <w:r>
        <w:rPr>
          <w:spacing w:val="-5"/>
        </w:rPr>
        <w:t xml:space="preserve"> </w:t>
      </w:r>
      <w:r>
        <w:t>risk</w:t>
      </w:r>
      <w:r>
        <w:rPr>
          <w:spacing w:val="-5"/>
        </w:rPr>
        <w:t xml:space="preserve"> </w:t>
      </w:r>
      <w:r>
        <w:t>of</w:t>
      </w:r>
      <w:r>
        <w:rPr>
          <w:spacing w:val="-5"/>
        </w:rPr>
        <w:t xml:space="preserve"> </w:t>
      </w:r>
      <w:r>
        <w:t>post-vaccination</w:t>
      </w:r>
      <w:r>
        <w:rPr>
          <w:spacing w:val="-5"/>
        </w:rPr>
        <w:t xml:space="preserve"> </w:t>
      </w:r>
      <w:r>
        <w:t>events</w:t>
      </w:r>
      <w:r>
        <w:rPr>
          <w:spacing w:val="-5"/>
        </w:rPr>
        <w:t xml:space="preserve"> </w:t>
      </w:r>
      <w:r>
        <w:t>who require a longer observation period must be in place. Sites should consider the feasibility of having a separate area for patients who are identified as high risk for syncope post-vaccination, so that they may go directly to that area and park prior to receiving vaccination. This is</w:t>
      </w:r>
      <w:r>
        <w:rPr>
          <w:spacing w:val="40"/>
        </w:rPr>
        <w:t xml:space="preserve"> </w:t>
      </w:r>
      <w:r>
        <w:t>to</w:t>
      </w:r>
      <w:r>
        <w:rPr>
          <w:spacing w:val="-2"/>
        </w:rPr>
        <w:t xml:space="preserve"> </w:t>
      </w:r>
      <w:r>
        <w:t>reduce</w:t>
      </w:r>
      <w:r>
        <w:rPr>
          <w:spacing w:val="-2"/>
        </w:rPr>
        <w:t xml:space="preserve"> </w:t>
      </w:r>
      <w:r>
        <w:t>the</w:t>
      </w:r>
      <w:r>
        <w:rPr>
          <w:spacing w:val="-2"/>
        </w:rPr>
        <w:t xml:space="preserve"> </w:t>
      </w:r>
      <w:r>
        <w:t>risk</w:t>
      </w:r>
      <w:r>
        <w:rPr>
          <w:spacing w:val="-2"/>
        </w:rPr>
        <w:t xml:space="preserve"> </w:t>
      </w:r>
      <w:r>
        <w:t>of</w:t>
      </w:r>
      <w:r>
        <w:rPr>
          <w:spacing w:val="-2"/>
        </w:rPr>
        <w:t xml:space="preserve"> </w:t>
      </w:r>
      <w:r>
        <w:t>syncope</w:t>
      </w:r>
      <w:r>
        <w:rPr>
          <w:spacing w:val="-2"/>
        </w:rPr>
        <w:t xml:space="preserve"> </w:t>
      </w:r>
      <w:r>
        <w:t>while</w:t>
      </w:r>
      <w:r>
        <w:rPr>
          <w:spacing w:val="-2"/>
        </w:rPr>
        <w:t xml:space="preserve"> </w:t>
      </w:r>
      <w:r>
        <w:t>driving</w:t>
      </w:r>
      <w:r>
        <w:rPr>
          <w:spacing w:val="-2"/>
        </w:rPr>
        <w:t xml:space="preserve"> </w:t>
      </w:r>
      <w:r>
        <w:t>from</w:t>
      </w:r>
      <w:r>
        <w:rPr>
          <w:spacing w:val="-2"/>
        </w:rPr>
        <w:t xml:space="preserve"> </w:t>
      </w:r>
      <w:r>
        <w:t>the</w:t>
      </w:r>
      <w:r>
        <w:rPr>
          <w:spacing w:val="-2"/>
        </w:rPr>
        <w:t xml:space="preserve"> </w:t>
      </w:r>
      <w:r>
        <w:t>spot</w:t>
      </w:r>
      <w:r>
        <w:rPr>
          <w:spacing w:val="-2"/>
        </w:rPr>
        <w:t xml:space="preserve"> </w:t>
      </w:r>
      <w:r>
        <w:t>where</w:t>
      </w:r>
      <w:r>
        <w:rPr>
          <w:spacing w:val="-2"/>
        </w:rPr>
        <w:t xml:space="preserve"> </w:t>
      </w:r>
      <w:r>
        <w:t xml:space="preserve">vaccine is administered to the observation space. Patients with certain medical histories (e.g. serious allergic reactions, past reaction to a vaccine, syncope </w:t>
      </w:r>
      <w:r>
        <w:t>post-vaccination) may be advised at the time of booking their appointment to bring an accompanying person with them as an additional precaution.</w:t>
      </w:r>
    </w:p>
    <w:p w14:paraId="34133547" w14:textId="77777777" w:rsidR="001325E9" w:rsidRDefault="001325E9">
      <w:pPr>
        <w:spacing w:line="271" w:lineRule="auto"/>
        <w:sectPr w:rsidR="001325E9">
          <w:pgSz w:w="11900" w:h="16840"/>
          <w:pgMar w:top="460" w:right="0" w:bottom="440" w:left="1680" w:header="269" w:footer="253" w:gutter="0"/>
          <w:cols w:space="720"/>
        </w:sectPr>
      </w:pPr>
    </w:p>
    <w:p w14:paraId="34133548" w14:textId="77777777" w:rsidR="001325E9" w:rsidRDefault="00131608">
      <w:pPr>
        <w:pStyle w:val="Heading5"/>
        <w:spacing w:before="87"/>
        <w:ind w:right="2190"/>
      </w:pPr>
      <w:r>
        <w:lastRenderedPageBreak/>
        <w:t>Shoulder</w:t>
      </w:r>
      <w:r>
        <w:rPr>
          <w:spacing w:val="-8"/>
        </w:rPr>
        <w:t xml:space="preserve"> </w:t>
      </w:r>
      <w:r>
        <w:t>injury</w:t>
      </w:r>
      <w:r>
        <w:rPr>
          <w:spacing w:val="-8"/>
        </w:rPr>
        <w:t xml:space="preserve"> </w:t>
      </w:r>
      <w:r>
        <w:t>related</w:t>
      </w:r>
      <w:r>
        <w:rPr>
          <w:spacing w:val="-8"/>
        </w:rPr>
        <w:t xml:space="preserve"> </w:t>
      </w:r>
      <w:r>
        <w:t>to</w:t>
      </w:r>
      <w:r>
        <w:rPr>
          <w:spacing w:val="-8"/>
        </w:rPr>
        <w:t xml:space="preserve"> </w:t>
      </w:r>
      <w:r>
        <w:t>vaccine administration (SIRVA)</w:t>
      </w:r>
    </w:p>
    <w:p w14:paraId="34133549" w14:textId="77777777" w:rsidR="001325E9" w:rsidRDefault="00131608">
      <w:pPr>
        <w:pStyle w:val="BodyText"/>
        <w:spacing w:before="372" w:line="271" w:lineRule="auto"/>
        <w:ind w:left="487" w:right="2318"/>
      </w:pPr>
      <w:r>
        <w:t>SIRVA is a rare event, and the risk is not considered to be higher in a drive-through clinic setting as long as there is clear access to the deltoid</w:t>
      </w:r>
      <w:r>
        <w:rPr>
          <w:spacing w:val="-5"/>
        </w:rPr>
        <w:t xml:space="preserve"> </w:t>
      </w:r>
      <w:r>
        <w:t>muscle.</w:t>
      </w:r>
      <w:r>
        <w:rPr>
          <w:spacing w:val="-5"/>
        </w:rPr>
        <w:t xml:space="preserve"> </w:t>
      </w:r>
      <w:r>
        <w:t>In</w:t>
      </w:r>
      <w:r>
        <w:rPr>
          <w:spacing w:val="-5"/>
        </w:rPr>
        <w:t xml:space="preserve"> </w:t>
      </w:r>
      <w:r>
        <w:t>most</w:t>
      </w:r>
      <w:r>
        <w:rPr>
          <w:spacing w:val="-5"/>
        </w:rPr>
        <w:t xml:space="preserve"> </w:t>
      </w:r>
      <w:r>
        <w:t>instances,</w:t>
      </w:r>
      <w:r>
        <w:rPr>
          <w:spacing w:val="-5"/>
        </w:rPr>
        <w:t xml:space="preserve"> </w:t>
      </w:r>
      <w:r>
        <w:t>vaccination</w:t>
      </w:r>
      <w:r>
        <w:rPr>
          <w:spacing w:val="-5"/>
        </w:rPr>
        <w:t xml:space="preserve"> </w:t>
      </w:r>
      <w:r>
        <w:t>through</w:t>
      </w:r>
      <w:r>
        <w:rPr>
          <w:spacing w:val="-5"/>
        </w:rPr>
        <w:t xml:space="preserve"> </w:t>
      </w:r>
      <w:r>
        <w:t>the</w:t>
      </w:r>
      <w:r>
        <w:rPr>
          <w:spacing w:val="-5"/>
        </w:rPr>
        <w:t xml:space="preserve"> </w:t>
      </w:r>
      <w:r>
        <w:t>car</w:t>
      </w:r>
      <w:r>
        <w:rPr>
          <w:spacing w:val="-5"/>
        </w:rPr>
        <w:t xml:space="preserve"> </w:t>
      </w:r>
      <w:r>
        <w:t xml:space="preserve">window is acceptable. In some cases, where there is a large vehicle, patients may need to step out of the car to receive the vaccine. A separate space with seating should be considered for these patients but is not </w:t>
      </w:r>
      <w:r>
        <w:rPr>
          <w:spacing w:val="-2"/>
        </w:rPr>
        <w:t>required.</w:t>
      </w:r>
    </w:p>
    <w:p w14:paraId="3413354A" w14:textId="77777777" w:rsidR="001325E9" w:rsidRDefault="001325E9">
      <w:pPr>
        <w:pStyle w:val="BodyText"/>
        <w:spacing w:before="26"/>
      </w:pPr>
    </w:p>
    <w:p w14:paraId="3413354B" w14:textId="77777777" w:rsidR="001325E9" w:rsidRDefault="00131608">
      <w:pPr>
        <w:pStyle w:val="Heading5"/>
      </w:pPr>
      <w:r>
        <w:t>Staff</w:t>
      </w:r>
      <w:r>
        <w:rPr>
          <w:spacing w:val="-9"/>
        </w:rPr>
        <w:t xml:space="preserve"> </w:t>
      </w:r>
      <w:r>
        <w:rPr>
          <w:spacing w:val="-2"/>
        </w:rPr>
        <w:t>safety</w:t>
      </w:r>
    </w:p>
    <w:p w14:paraId="3413354C" w14:textId="77777777" w:rsidR="001325E9" w:rsidRDefault="00131608">
      <w:pPr>
        <w:pStyle w:val="BodyText"/>
        <w:spacing w:before="371" w:line="271" w:lineRule="auto"/>
        <w:ind w:left="487" w:right="2190"/>
      </w:pPr>
      <w:r>
        <w:t>Logistics planning should account for staff safety, given staff will be moving around to run the clinic in an area with vehicles. Planning should account for ways to reduce needlestick injuries, such as having sharps</w:t>
      </w:r>
      <w:r>
        <w:rPr>
          <w:spacing w:val="-5"/>
        </w:rPr>
        <w:t xml:space="preserve"> </w:t>
      </w:r>
      <w:r>
        <w:t>bins</w:t>
      </w:r>
      <w:r>
        <w:rPr>
          <w:spacing w:val="-5"/>
        </w:rPr>
        <w:t xml:space="preserve"> </w:t>
      </w:r>
      <w:r>
        <w:t>on</w:t>
      </w:r>
      <w:r>
        <w:rPr>
          <w:spacing w:val="-5"/>
        </w:rPr>
        <w:t xml:space="preserve"> </w:t>
      </w:r>
      <w:r>
        <w:t>wheels</w:t>
      </w:r>
      <w:r>
        <w:rPr>
          <w:spacing w:val="-5"/>
        </w:rPr>
        <w:t xml:space="preserve"> </w:t>
      </w:r>
      <w:r>
        <w:t>available.</w:t>
      </w:r>
      <w:r>
        <w:rPr>
          <w:spacing w:val="-5"/>
        </w:rPr>
        <w:t xml:space="preserve"> </w:t>
      </w:r>
      <w:r>
        <w:t>Steps</w:t>
      </w:r>
      <w:r>
        <w:rPr>
          <w:spacing w:val="-5"/>
        </w:rPr>
        <w:t xml:space="preserve"> </w:t>
      </w:r>
      <w:r>
        <w:t>should</w:t>
      </w:r>
      <w:r>
        <w:rPr>
          <w:spacing w:val="-5"/>
        </w:rPr>
        <w:t xml:space="preserve"> </w:t>
      </w:r>
      <w:r>
        <w:t>also</w:t>
      </w:r>
      <w:r>
        <w:rPr>
          <w:spacing w:val="-5"/>
        </w:rPr>
        <w:t xml:space="preserve"> </w:t>
      </w:r>
      <w:r>
        <w:t>be</w:t>
      </w:r>
      <w:r>
        <w:rPr>
          <w:spacing w:val="-5"/>
        </w:rPr>
        <w:t xml:space="preserve"> </w:t>
      </w:r>
      <w:r>
        <w:t>taken</w:t>
      </w:r>
      <w:r>
        <w:rPr>
          <w:spacing w:val="-5"/>
        </w:rPr>
        <w:t xml:space="preserve"> </w:t>
      </w:r>
      <w:r>
        <w:t>to</w:t>
      </w:r>
      <w:r>
        <w:rPr>
          <w:spacing w:val="-5"/>
        </w:rPr>
        <w:t xml:space="preserve"> </w:t>
      </w:r>
      <w:r>
        <w:t>minimise staff’s exposure to vehicle exhaust fumes (e.g. asking patients to turn off their engines when stationary).</w:t>
      </w:r>
    </w:p>
    <w:p w14:paraId="3413354D" w14:textId="77777777" w:rsidR="001325E9" w:rsidRDefault="001325E9">
      <w:pPr>
        <w:pStyle w:val="BodyText"/>
      </w:pPr>
    </w:p>
    <w:p w14:paraId="3413354E" w14:textId="77777777" w:rsidR="001325E9" w:rsidRDefault="001325E9">
      <w:pPr>
        <w:pStyle w:val="BodyText"/>
        <w:spacing w:before="74"/>
      </w:pPr>
    </w:p>
    <w:p w14:paraId="3413354F" w14:textId="77777777" w:rsidR="001325E9" w:rsidRDefault="00131608">
      <w:pPr>
        <w:pStyle w:val="Heading3"/>
        <w:spacing w:line="225" w:lineRule="auto"/>
        <w:ind w:right="2190"/>
      </w:pPr>
      <w:r>
        <w:t>Additional</w:t>
      </w:r>
      <w:r>
        <w:rPr>
          <w:spacing w:val="-19"/>
        </w:rPr>
        <w:t xml:space="preserve"> </w:t>
      </w:r>
      <w:r>
        <w:t>considerations</w:t>
      </w:r>
      <w:r>
        <w:rPr>
          <w:spacing w:val="-19"/>
        </w:rPr>
        <w:t xml:space="preserve"> </w:t>
      </w:r>
      <w:r>
        <w:t>for planning drive-through vaccination clinics</w:t>
      </w:r>
    </w:p>
    <w:p w14:paraId="34133550" w14:textId="77777777" w:rsidR="001325E9" w:rsidRDefault="00131608">
      <w:pPr>
        <w:pStyle w:val="Heading5"/>
        <w:spacing w:before="353"/>
        <w:ind w:right="2190"/>
      </w:pPr>
      <w:r>
        <w:t>Administration</w:t>
      </w:r>
      <w:r>
        <w:rPr>
          <w:spacing w:val="-16"/>
        </w:rPr>
        <w:t xml:space="preserve"> </w:t>
      </w:r>
      <w:r>
        <w:t>of</w:t>
      </w:r>
      <w:r>
        <w:rPr>
          <w:spacing w:val="-16"/>
        </w:rPr>
        <w:t xml:space="preserve"> </w:t>
      </w:r>
      <w:r>
        <w:t>different</w:t>
      </w:r>
      <w:r>
        <w:rPr>
          <w:spacing w:val="-16"/>
        </w:rPr>
        <w:t xml:space="preserve"> </w:t>
      </w:r>
      <w:r>
        <w:t xml:space="preserve">COVID-19 </w:t>
      </w:r>
      <w:r>
        <w:rPr>
          <w:spacing w:val="-2"/>
        </w:rPr>
        <w:t>vaccines</w:t>
      </w:r>
    </w:p>
    <w:p w14:paraId="34133551" w14:textId="77777777" w:rsidR="001325E9" w:rsidRDefault="00131608">
      <w:pPr>
        <w:pStyle w:val="BodyText"/>
        <w:spacing w:before="372" w:line="271" w:lineRule="auto"/>
        <w:ind w:left="487" w:right="2241"/>
      </w:pPr>
      <w:r>
        <w:t>Clinics may choose to administer different brands of COVID-19 vaccines</w:t>
      </w:r>
      <w:r>
        <w:rPr>
          <w:spacing w:val="-2"/>
        </w:rPr>
        <w:t xml:space="preserve"> </w:t>
      </w:r>
      <w:r>
        <w:t>at</w:t>
      </w:r>
      <w:r>
        <w:rPr>
          <w:spacing w:val="-2"/>
        </w:rPr>
        <w:t xml:space="preserve"> </w:t>
      </w:r>
      <w:r>
        <w:t>the</w:t>
      </w:r>
      <w:r>
        <w:rPr>
          <w:spacing w:val="-2"/>
        </w:rPr>
        <w:t xml:space="preserve"> </w:t>
      </w:r>
      <w:r>
        <w:t>same</w:t>
      </w:r>
      <w:r>
        <w:rPr>
          <w:spacing w:val="-2"/>
        </w:rPr>
        <w:t xml:space="preserve"> </w:t>
      </w:r>
      <w:r>
        <w:t>drive-through</w:t>
      </w:r>
      <w:r>
        <w:rPr>
          <w:spacing w:val="-2"/>
        </w:rPr>
        <w:t xml:space="preserve"> </w:t>
      </w:r>
      <w:r>
        <w:t>vaccination</w:t>
      </w:r>
      <w:r>
        <w:rPr>
          <w:spacing w:val="-2"/>
        </w:rPr>
        <w:t xml:space="preserve"> </w:t>
      </w:r>
      <w:r>
        <w:t>clinic.</w:t>
      </w:r>
      <w:r>
        <w:rPr>
          <w:spacing w:val="-2"/>
        </w:rPr>
        <w:t xml:space="preserve"> </w:t>
      </w:r>
      <w:r>
        <w:t>This</w:t>
      </w:r>
      <w:r>
        <w:rPr>
          <w:spacing w:val="-2"/>
        </w:rPr>
        <w:t xml:space="preserve"> </w:t>
      </w:r>
      <w:r>
        <w:t>would</w:t>
      </w:r>
      <w:r>
        <w:rPr>
          <w:spacing w:val="-2"/>
        </w:rPr>
        <w:t xml:space="preserve"> </w:t>
      </w:r>
      <w:r>
        <w:t>allow families with people of different ages (and therefore eligible for different vaccines) to be vaccinated at the same time. However, the ability</w:t>
      </w:r>
      <w:r>
        <w:rPr>
          <w:spacing w:val="-4"/>
        </w:rPr>
        <w:t xml:space="preserve"> </w:t>
      </w:r>
      <w:r>
        <w:t>to</w:t>
      </w:r>
      <w:r>
        <w:rPr>
          <w:spacing w:val="-4"/>
        </w:rPr>
        <w:t xml:space="preserve"> </w:t>
      </w:r>
      <w:r>
        <w:t>do</w:t>
      </w:r>
      <w:r>
        <w:rPr>
          <w:spacing w:val="-4"/>
        </w:rPr>
        <w:t xml:space="preserve"> </w:t>
      </w:r>
      <w:r>
        <w:t>this</w:t>
      </w:r>
      <w:r>
        <w:rPr>
          <w:spacing w:val="-4"/>
        </w:rPr>
        <w:t xml:space="preserve"> </w:t>
      </w:r>
      <w:r>
        <w:t>should</w:t>
      </w:r>
      <w:r>
        <w:rPr>
          <w:spacing w:val="-4"/>
        </w:rPr>
        <w:t xml:space="preserve"> </w:t>
      </w:r>
      <w:r>
        <w:t>be</w:t>
      </w:r>
      <w:r>
        <w:rPr>
          <w:spacing w:val="-4"/>
        </w:rPr>
        <w:t xml:space="preserve"> </w:t>
      </w:r>
      <w:r>
        <w:t>assessed</w:t>
      </w:r>
      <w:r>
        <w:rPr>
          <w:spacing w:val="-4"/>
        </w:rPr>
        <w:t xml:space="preserve"> </w:t>
      </w:r>
      <w:r>
        <w:t>on</w:t>
      </w:r>
      <w:r>
        <w:rPr>
          <w:spacing w:val="-4"/>
        </w:rPr>
        <w:t xml:space="preserve"> </w:t>
      </w:r>
      <w:r>
        <w:t>a</w:t>
      </w:r>
      <w:r>
        <w:rPr>
          <w:spacing w:val="-4"/>
        </w:rPr>
        <w:t xml:space="preserve"> </w:t>
      </w:r>
      <w:r>
        <w:t>case-by-case</w:t>
      </w:r>
      <w:r>
        <w:rPr>
          <w:spacing w:val="-4"/>
        </w:rPr>
        <w:t xml:space="preserve"> </w:t>
      </w:r>
      <w:r>
        <w:t>basis,</w:t>
      </w:r>
      <w:r>
        <w:rPr>
          <w:spacing w:val="-4"/>
        </w:rPr>
        <w:t xml:space="preserve"> </w:t>
      </w:r>
      <w:r>
        <w:t>given</w:t>
      </w:r>
      <w:r>
        <w:rPr>
          <w:spacing w:val="-4"/>
        </w:rPr>
        <w:t xml:space="preserve"> </w:t>
      </w:r>
      <w:r>
        <w:t>the increased risk of administering the wrong vaccine brand to a patient.</w:t>
      </w:r>
    </w:p>
    <w:p w14:paraId="34133552" w14:textId="77777777" w:rsidR="001325E9" w:rsidRDefault="00131608">
      <w:pPr>
        <w:pStyle w:val="BodyText"/>
        <w:spacing w:line="315" w:lineRule="exact"/>
        <w:ind w:left="487"/>
      </w:pPr>
      <w:r>
        <w:t xml:space="preserve">Planning should include consideration of measures to mitigate this </w:t>
      </w:r>
      <w:r>
        <w:rPr>
          <w:spacing w:val="-2"/>
        </w:rPr>
        <w:t>risk.</w:t>
      </w:r>
    </w:p>
    <w:p w14:paraId="34133553" w14:textId="77777777" w:rsidR="001325E9" w:rsidRDefault="001325E9">
      <w:pPr>
        <w:spacing w:line="315" w:lineRule="exact"/>
        <w:sectPr w:rsidR="001325E9">
          <w:pgSz w:w="11900" w:h="16840"/>
          <w:pgMar w:top="460" w:right="0" w:bottom="440" w:left="1680" w:header="269" w:footer="253" w:gutter="0"/>
          <w:cols w:space="720"/>
        </w:sectPr>
      </w:pPr>
    </w:p>
    <w:p w14:paraId="34133554" w14:textId="77777777" w:rsidR="001325E9" w:rsidRDefault="00131608">
      <w:pPr>
        <w:pStyle w:val="Heading5"/>
        <w:spacing w:before="87"/>
        <w:ind w:right="2190"/>
      </w:pPr>
      <w:r>
        <w:lastRenderedPageBreak/>
        <w:t>Incident</w:t>
      </w:r>
      <w:r>
        <w:rPr>
          <w:spacing w:val="-12"/>
        </w:rPr>
        <w:t xml:space="preserve"> </w:t>
      </w:r>
      <w:r>
        <w:t>management</w:t>
      </w:r>
      <w:r>
        <w:rPr>
          <w:spacing w:val="-12"/>
        </w:rPr>
        <w:t xml:space="preserve"> </w:t>
      </w:r>
      <w:r>
        <w:t>and</w:t>
      </w:r>
      <w:r>
        <w:rPr>
          <w:spacing w:val="-12"/>
        </w:rPr>
        <w:t xml:space="preserve"> </w:t>
      </w:r>
      <w:r>
        <w:t xml:space="preserve">contingency </w:t>
      </w:r>
      <w:r>
        <w:rPr>
          <w:spacing w:val="-2"/>
        </w:rPr>
        <w:t>planning</w:t>
      </w:r>
    </w:p>
    <w:p w14:paraId="34133555" w14:textId="77777777" w:rsidR="001325E9" w:rsidRDefault="00131608">
      <w:pPr>
        <w:pStyle w:val="BodyText"/>
        <w:spacing w:before="372" w:line="271" w:lineRule="auto"/>
        <w:ind w:left="487" w:right="2190"/>
      </w:pPr>
      <w:r>
        <w:t>Preparing</w:t>
      </w:r>
      <w:r>
        <w:rPr>
          <w:spacing w:val="-6"/>
        </w:rPr>
        <w:t xml:space="preserve"> </w:t>
      </w:r>
      <w:r>
        <w:t>for</w:t>
      </w:r>
      <w:r>
        <w:rPr>
          <w:spacing w:val="-6"/>
        </w:rPr>
        <w:t xml:space="preserve"> </w:t>
      </w:r>
      <w:r>
        <w:t>establishing</w:t>
      </w:r>
      <w:r>
        <w:rPr>
          <w:spacing w:val="-6"/>
        </w:rPr>
        <w:t xml:space="preserve"> </w:t>
      </w:r>
      <w:r>
        <w:t>a</w:t>
      </w:r>
      <w:r>
        <w:rPr>
          <w:spacing w:val="-6"/>
        </w:rPr>
        <w:t xml:space="preserve"> </w:t>
      </w:r>
      <w:r>
        <w:t>drive-through</w:t>
      </w:r>
      <w:r>
        <w:rPr>
          <w:spacing w:val="-6"/>
        </w:rPr>
        <w:t xml:space="preserve"> </w:t>
      </w:r>
      <w:r>
        <w:t>clinic</w:t>
      </w:r>
      <w:r>
        <w:rPr>
          <w:spacing w:val="-6"/>
        </w:rPr>
        <w:t xml:space="preserve"> </w:t>
      </w:r>
      <w:r>
        <w:t>requires</w:t>
      </w:r>
      <w:r>
        <w:rPr>
          <w:spacing w:val="-6"/>
        </w:rPr>
        <w:t xml:space="preserve"> </w:t>
      </w:r>
      <w:r>
        <w:t>contingency and incident management planning. Some scenarios include technological issues or ‘downtime’, car accidents, staff absences (particularly in the winter season), and workplace injuries. This is especially important for larger and new clinics with staff that have limited experience running drive-through vaccination clinics.</w:t>
      </w:r>
    </w:p>
    <w:p w14:paraId="34133556" w14:textId="77777777" w:rsidR="001325E9" w:rsidRDefault="001325E9">
      <w:pPr>
        <w:pStyle w:val="BodyText"/>
        <w:spacing w:before="27"/>
      </w:pPr>
    </w:p>
    <w:p w14:paraId="34133557" w14:textId="77777777" w:rsidR="001325E9" w:rsidRDefault="00131608">
      <w:pPr>
        <w:pStyle w:val="Heading5"/>
      </w:pPr>
      <w:r>
        <w:rPr>
          <w:spacing w:val="-2"/>
        </w:rPr>
        <w:t>Appointments</w:t>
      </w:r>
    </w:p>
    <w:p w14:paraId="34133558" w14:textId="77777777" w:rsidR="001325E9" w:rsidRDefault="00131608">
      <w:pPr>
        <w:pStyle w:val="BodyText"/>
        <w:spacing w:before="371" w:line="271" w:lineRule="auto"/>
        <w:ind w:left="487" w:right="2283"/>
      </w:pPr>
      <w:r>
        <w:t>While not required, it is recommended that attendance at drive- through</w:t>
      </w:r>
      <w:r>
        <w:rPr>
          <w:spacing w:val="-6"/>
        </w:rPr>
        <w:t xml:space="preserve"> </w:t>
      </w:r>
      <w:r>
        <w:t>clinics</w:t>
      </w:r>
      <w:r>
        <w:rPr>
          <w:spacing w:val="-6"/>
        </w:rPr>
        <w:t xml:space="preserve"> </w:t>
      </w:r>
      <w:r>
        <w:t>for</w:t>
      </w:r>
      <w:r>
        <w:rPr>
          <w:spacing w:val="-6"/>
        </w:rPr>
        <w:t xml:space="preserve"> </w:t>
      </w:r>
      <w:r>
        <w:t>COVID-19</w:t>
      </w:r>
      <w:r>
        <w:rPr>
          <w:spacing w:val="-6"/>
        </w:rPr>
        <w:t xml:space="preserve"> </w:t>
      </w:r>
      <w:r>
        <w:t>vaccination</w:t>
      </w:r>
      <w:r>
        <w:rPr>
          <w:spacing w:val="-6"/>
        </w:rPr>
        <w:t xml:space="preserve"> </w:t>
      </w:r>
      <w:r>
        <w:t>be</w:t>
      </w:r>
      <w:r>
        <w:rPr>
          <w:spacing w:val="-6"/>
        </w:rPr>
        <w:t xml:space="preserve"> </w:t>
      </w:r>
      <w:r>
        <w:t>by</w:t>
      </w:r>
      <w:r>
        <w:rPr>
          <w:spacing w:val="-6"/>
        </w:rPr>
        <w:t xml:space="preserve"> </w:t>
      </w:r>
      <w:r>
        <w:t>appointment</w:t>
      </w:r>
      <w:r>
        <w:rPr>
          <w:spacing w:val="-6"/>
        </w:rPr>
        <w:t xml:space="preserve"> </w:t>
      </w:r>
      <w:r>
        <w:t>only,</w:t>
      </w:r>
      <w:r>
        <w:rPr>
          <w:spacing w:val="-6"/>
        </w:rPr>
        <w:t xml:space="preserve"> </w:t>
      </w:r>
      <w:r>
        <w:t>due to the potentially large demand. Clinics may still accept patients without an appointment, if capacity allows.</w:t>
      </w:r>
    </w:p>
    <w:p w14:paraId="34133559" w14:textId="77777777" w:rsidR="001325E9" w:rsidRDefault="001325E9">
      <w:pPr>
        <w:pStyle w:val="BodyText"/>
      </w:pPr>
    </w:p>
    <w:p w14:paraId="3413355A" w14:textId="77777777" w:rsidR="001325E9" w:rsidRDefault="001325E9">
      <w:pPr>
        <w:pStyle w:val="BodyText"/>
        <w:spacing w:before="75"/>
      </w:pPr>
    </w:p>
    <w:p w14:paraId="3413355B" w14:textId="77777777" w:rsidR="001325E9" w:rsidRDefault="00131608">
      <w:pPr>
        <w:pStyle w:val="Heading3"/>
        <w:spacing w:before="1" w:line="225" w:lineRule="auto"/>
        <w:ind w:right="2495"/>
        <w:jc w:val="both"/>
      </w:pPr>
      <w:r>
        <w:t>Additional</w:t>
      </w:r>
      <w:r>
        <w:rPr>
          <w:spacing w:val="-14"/>
        </w:rPr>
        <w:t xml:space="preserve"> </w:t>
      </w:r>
      <w:r>
        <w:t>resources</w:t>
      </w:r>
      <w:r>
        <w:rPr>
          <w:spacing w:val="-14"/>
        </w:rPr>
        <w:t xml:space="preserve"> </w:t>
      </w:r>
      <w:r>
        <w:t>needed</w:t>
      </w:r>
      <w:r>
        <w:rPr>
          <w:spacing w:val="-14"/>
        </w:rPr>
        <w:t xml:space="preserve"> </w:t>
      </w:r>
      <w:r>
        <w:t xml:space="preserve">for drive-through mass vaccination </w:t>
      </w:r>
      <w:r>
        <w:rPr>
          <w:spacing w:val="-2"/>
        </w:rPr>
        <w:t>clinics</w:t>
      </w:r>
    </w:p>
    <w:p w14:paraId="3413355C" w14:textId="77777777" w:rsidR="001325E9" w:rsidRDefault="00131608">
      <w:pPr>
        <w:pStyle w:val="BodyText"/>
        <w:spacing w:before="362" w:line="271" w:lineRule="auto"/>
        <w:ind w:left="487" w:right="2190"/>
      </w:pPr>
      <w:r>
        <w:t>The</w:t>
      </w:r>
      <w:r>
        <w:rPr>
          <w:spacing w:val="-5"/>
        </w:rPr>
        <w:t xml:space="preserve"> </w:t>
      </w:r>
      <w:r>
        <w:t>following</w:t>
      </w:r>
      <w:r>
        <w:rPr>
          <w:spacing w:val="-5"/>
        </w:rPr>
        <w:t xml:space="preserve"> </w:t>
      </w:r>
      <w:r>
        <w:t>are</w:t>
      </w:r>
      <w:r>
        <w:rPr>
          <w:spacing w:val="-5"/>
        </w:rPr>
        <w:t xml:space="preserve"> </w:t>
      </w:r>
      <w:r>
        <w:t>not</w:t>
      </w:r>
      <w:r>
        <w:rPr>
          <w:spacing w:val="-5"/>
        </w:rPr>
        <w:t xml:space="preserve"> </w:t>
      </w:r>
      <w:r>
        <w:t>absolute</w:t>
      </w:r>
      <w:r>
        <w:rPr>
          <w:spacing w:val="-5"/>
        </w:rPr>
        <w:t xml:space="preserve"> </w:t>
      </w:r>
      <w:r>
        <w:t>requirements</w:t>
      </w:r>
      <w:r>
        <w:rPr>
          <w:spacing w:val="-5"/>
        </w:rPr>
        <w:t xml:space="preserve"> </w:t>
      </w:r>
      <w:r>
        <w:t>but</w:t>
      </w:r>
      <w:r>
        <w:rPr>
          <w:spacing w:val="-5"/>
        </w:rPr>
        <w:t xml:space="preserve"> </w:t>
      </w:r>
      <w:r>
        <w:t>are</w:t>
      </w:r>
      <w:r>
        <w:rPr>
          <w:spacing w:val="-5"/>
        </w:rPr>
        <w:t xml:space="preserve"> </w:t>
      </w:r>
      <w:r>
        <w:t>considerations</w:t>
      </w:r>
      <w:r>
        <w:rPr>
          <w:spacing w:val="-5"/>
        </w:rPr>
        <w:t xml:space="preserve"> </w:t>
      </w:r>
      <w:r>
        <w:t>to enhance the efficiency of a drive-through vaccination clinic.</w:t>
      </w:r>
    </w:p>
    <w:p w14:paraId="3413355D" w14:textId="77777777" w:rsidR="001325E9" w:rsidRDefault="001325E9">
      <w:pPr>
        <w:pStyle w:val="BodyText"/>
        <w:spacing w:before="39"/>
      </w:pPr>
    </w:p>
    <w:p w14:paraId="3413355E" w14:textId="77777777" w:rsidR="001325E9" w:rsidRDefault="00131608">
      <w:pPr>
        <w:pStyle w:val="BodyText"/>
        <w:spacing w:line="271" w:lineRule="auto"/>
        <w:ind w:left="1087" w:right="2170"/>
      </w:pPr>
      <w:r>
        <w:t>Additional staff/volunteers for various tasks such as directing patients</w:t>
      </w:r>
      <w:r>
        <w:rPr>
          <w:spacing w:val="-1"/>
        </w:rPr>
        <w:t xml:space="preserve"> </w:t>
      </w:r>
      <w:r>
        <w:t>and</w:t>
      </w:r>
      <w:r>
        <w:rPr>
          <w:spacing w:val="-1"/>
        </w:rPr>
        <w:t xml:space="preserve"> </w:t>
      </w:r>
      <w:r>
        <w:t>documentation.</w:t>
      </w:r>
      <w:r>
        <w:rPr>
          <w:spacing w:val="40"/>
        </w:rPr>
        <w:t xml:space="preserve"> </w:t>
      </w:r>
      <w:r>
        <w:t>Additional</w:t>
      </w:r>
      <w:r>
        <w:rPr>
          <w:spacing w:val="-1"/>
        </w:rPr>
        <w:t xml:space="preserve"> </w:t>
      </w:r>
      <w:r>
        <w:t>personnel</w:t>
      </w:r>
      <w:r>
        <w:rPr>
          <w:spacing w:val="-1"/>
        </w:rPr>
        <w:t xml:space="preserve"> </w:t>
      </w:r>
      <w:r>
        <w:t>may</w:t>
      </w:r>
      <w:r>
        <w:rPr>
          <w:spacing w:val="-1"/>
        </w:rPr>
        <w:t xml:space="preserve"> </w:t>
      </w:r>
      <w:r>
        <w:t>include</w:t>
      </w:r>
      <w:r>
        <w:rPr>
          <w:spacing w:val="-1"/>
        </w:rPr>
        <w:t xml:space="preserve"> </w:t>
      </w:r>
      <w:r>
        <w:t>a logistics/flow</w:t>
      </w:r>
      <w:r>
        <w:rPr>
          <w:spacing w:val="-6"/>
        </w:rPr>
        <w:t xml:space="preserve"> </w:t>
      </w:r>
      <w:r>
        <w:t>manager</w:t>
      </w:r>
      <w:r>
        <w:rPr>
          <w:spacing w:val="-6"/>
        </w:rPr>
        <w:t xml:space="preserve"> </w:t>
      </w:r>
      <w:r>
        <w:t>(particularly</w:t>
      </w:r>
      <w:r>
        <w:rPr>
          <w:spacing w:val="-6"/>
        </w:rPr>
        <w:t xml:space="preserve"> </w:t>
      </w:r>
      <w:r>
        <w:t>for</w:t>
      </w:r>
      <w:r>
        <w:rPr>
          <w:spacing w:val="-6"/>
        </w:rPr>
        <w:t xml:space="preserve"> </w:t>
      </w:r>
      <w:r>
        <w:t>large</w:t>
      </w:r>
      <w:r>
        <w:rPr>
          <w:spacing w:val="-6"/>
        </w:rPr>
        <w:t xml:space="preserve"> </w:t>
      </w:r>
      <w:r>
        <w:t>clinics),</w:t>
      </w:r>
      <w:r>
        <w:rPr>
          <w:spacing w:val="-6"/>
        </w:rPr>
        <w:t xml:space="preserve"> </w:t>
      </w:r>
      <w:r>
        <w:t>volunteers</w:t>
      </w:r>
      <w:r>
        <w:rPr>
          <w:spacing w:val="-6"/>
        </w:rPr>
        <w:t xml:space="preserve"> </w:t>
      </w:r>
      <w:r>
        <w:t>to manage flow, traffic control personnel (line attendants, flaggers) and IT support.</w:t>
      </w:r>
    </w:p>
    <w:p w14:paraId="3413355F" w14:textId="77777777" w:rsidR="001325E9" w:rsidRDefault="00131608">
      <w:pPr>
        <w:pStyle w:val="BodyText"/>
        <w:spacing w:before="117" w:line="271" w:lineRule="auto"/>
        <w:ind w:left="1087" w:right="2190"/>
      </w:pPr>
      <w:r>
        <w:t>IT</w:t>
      </w:r>
      <w:r>
        <w:rPr>
          <w:spacing w:val="-5"/>
        </w:rPr>
        <w:t xml:space="preserve"> </w:t>
      </w:r>
      <w:r>
        <w:t>equipment</w:t>
      </w:r>
      <w:r>
        <w:rPr>
          <w:spacing w:val="-5"/>
        </w:rPr>
        <w:t xml:space="preserve"> </w:t>
      </w:r>
      <w:r>
        <w:t>and</w:t>
      </w:r>
      <w:r>
        <w:rPr>
          <w:spacing w:val="-5"/>
        </w:rPr>
        <w:t xml:space="preserve"> </w:t>
      </w:r>
      <w:r>
        <w:t>support</w:t>
      </w:r>
      <w:r>
        <w:rPr>
          <w:spacing w:val="-5"/>
        </w:rPr>
        <w:t xml:space="preserve"> </w:t>
      </w:r>
      <w:r>
        <w:t>–</w:t>
      </w:r>
      <w:r>
        <w:rPr>
          <w:spacing w:val="-5"/>
        </w:rPr>
        <w:t xml:space="preserve"> </w:t>
      </w:r>
      <w:r>
        <w:t>e.g.</w:t>
      </w:r>
      <w:r>
        <w:rPr>
          <w:spacing w:val="-5"/>
        </w:rPr>
        <w:t xml:space="preserve"> </w:t>
      </w:r>
      <w:r>
        <w:t>laptops/tablets,</w:t>
      </w:r>
      <w:r>
        <w:rPr>
          <w:spacing w:val="-5"/>
        </w:rPr>
        <w:t xml:space="preserve"> </w:t>
      </w:r>
      <w:r>
        <w:t>wireless</w:t>
      </w:r>
      <w:r>
        <w:rPr>
          <w:spacing w:val="-5"/>
        </w:rPr>
        <w:t xml:space="preserve"> </w:t>
      </w:r>
      <w:r>
        <w:t>internet, tech support</w:t>
      </w:r>
    </w:p>
    <w:p w14:paraId="34133560" w14:textId="77777777" w:rsidR="001325E9" w:rsidRDefault="00131608">
      <w:pPr>
        <w:pStyle w:val="BodyText"/>
        <w:spacing w:before="118" w:line="360" w:lineRule="auto"/>
        <w:ind w:left="1087" w:right="5012"/>
      </w:pPr>
      <w:r>
        <w:t>Clear signage to direct flow Information</w:t>
      </w:r>
      <w:r>
        <w:rPr>
          <w:spacing w:val="-13"/>
        </w:rPr>
        <w:t xml:space="preserve"> </w:t>
      </w:r>
      <w:r>
        <w:t>resources</w:t>
      </w:r>
      <w:r>
        <w:rPr>
          <w:spacing w:val="-13"/>
        </w:rPr>
        <w:t xml:space="preserve"> </w:t>
      </w:r>
      <w:r>
        <w:t>for</w:t>
      </w:r>
      <w:r>
        <w:rPr>
          <w:spacing w:val="-13"/>
        </w:rPr>
        <w:t xml:space="preserve"> </w:t>
      </w:r>
      <w:r>
        <w:t>patients</w:t>
      </w:r>
    </w:p>
    <w:p w14:paraId="34133561" w14:textId="77777777" w:rsidR="001325E9" w:rsidRDefault="00131608">
      <w:pPr>
        <w:pStyle w:val="BodyText"/>
        <w:spacing w:before="3" w:line="271" w:lineRule="auto"/>
        <w:ind w:left="1087" w:right="2190"/>
      </w:pPr>
      <w:r>
        <w:t>Markers</w:t>
      </w:r>
      <w:r>
        <w:rPr>
          <w:spacing w:val="-5"/>
        </w:rPr>
        <w:t xml:space="preserve"> </w:t>
      </w:r>
      <w:r>
        <w:t>or</w:t>
      </w:r>
      <w:r>
        <w:rPr>
          <w:spacing w:val="-5"/>
        </w:rPr>
        <w:t xml:space="preserve"> </w:t>
      </w:r>
      <w:r>
        <w:t>coloured</w:t>
      </w:r>
      <w:r>
        <w:rPr>
          <w:spacing w:val="-5"/>
        </w:rPr>
        <w:t xml:space="preserve"> </w:t>
      </w:r>
      <w:r>
        <w:t>cards</w:t>
      </w:r>
      <w:r>
        <w:rPr>
          <w:spacing w:val="-5"/>
        </w:rPr>
        <w:t xml:space="preserve"> </w:t>
      </w:r>
      <w:r>
        <w:t>to</w:t>
      </w:r>
      <w:r>
        <w:rPr>
          <w:spacing w:val="-5"/>
        </w:rPr>
        <w:t xml:space="preserve"> </w:t>
      </w:r>
      <w:r>
        <w:t>flag</w:t>
      </w:r>
      <w:r>
        <w:rPr>
          <w:spacing w:val="-5"/>
        </w:rPr>
        <w:t xml:space="preserve"> </w:t>
      </w:r>
      <w:r>
        <w:t>patients</w:t>
      </w:r>
      <w:r>
        <w:rPr>
          <w:spacing w:val="-5"/>
        </w:rPr>
        <w:t xml:space="preserve"> </w:t>
      </w:r>
      <w:r>
        <w:t>who</w:t>
      </w:r>
      <w:r>
        <w:rPr>
          <w:spacing w:val="-5"/>
        </w:rPr>
        <w:t xml:space="preserve"> </w:t>
      </w:r>
      <w:r>
        <w:t>require</w:t>
      </w:r>
      <w:r>
        <w:rPr>
          <w:spacing w:val="-5"/>
        </w:rPr>
        <w:t xml:space="preserve"> </w:t>
      </w:r>
      <w:r>
        <w:t>longer waiting times</w:t>
      </w:r>
    </w:p>
    <w:p w14:paraId="34133562" w14:textId="77777777" w:rsidR="001325E9" w:rsidRDefault="00131608">
      <w:pPr>
        <w:pStyle w:val="BodyText"/>
        <w:spacing w:before="118"/>
        <w:ind w:left="1087"/>
      </w:pPr>
      <w:r>
        <w:t>Tents</w:t>
      </w:r>
      <w:r>
        <w:rPr>
          <w:spacing w:val="-4"/>
        </w:rPr>
        <w:t xml:space="preserve"> </w:t>
      </w:r>
      <w:r>
        <w:t>(depending</w:t>
      </w:r>
      <w:r>
        <w:rPr>
          <w:spacing w:val="-3"/>
        </w:rPr>
        <w:t xml:space="preserve"> </w:t>
      </w:r>
      <w:r>
        <w:t>on</w:t>
      </w:r>
      <w:r>
        <w:rPr>
          <w:spacing w:val="-4"/>
        </w:rPr>
        <w:t xml:space="preserve"> </w:t>
      </w:r>
      <w:r>
        <w:t>clinic</w:t>
      </w:r>
      <w:r>
        <w:rPr>
          <w:spacing w:val="-3"/>
        </w:rPr>
        <w:t xml:space="preserve"> </w:t>
      </w:r>
      <w:r>
        <w:t>location</w:t>
      </w:r>
      <w:r>
        <w:rPr>
          <w:spacing w:val="-4"/>
        </w:rPr>
        <w:t xml:space="preserve"> </w:t>
      </w:r>
      <w:r>
        <w:t>and</w:t>
      </w:r>
      <w:r>
        <w:rPr>
          <w:spacing w:val="-3"/>
        </w:rPr>
        <w:t xml:space="preserve"> </w:t>
      </w:r>
      <w:r>
        <w:t>set</w:t>
      </w:r>
      <w:r>
        <w:rPr>
          <w:spacing w:val="-3"/>
        </w:rPr>
        <w:t xml:space="preserve"> </w:t>
      </w:r>
      <w:r>
        <w:rPr>
          <w:spacing w:val="-5"/>
        </w:rPr>
        <w:t>up)</w:t>
      </w:r>
    </w:p>
    <w:p w14:paraId="34133563" w14:textId="77777777" w:rsidR="001325E9" w:rsidRDefault="001325E9">
      <w:pPr>
        <w:sectPr w:rsidR="001325E9">
          <w:pgSz w:w="11900" w:h="16840"/>
          <w:pgMar w:top="460" w:right="0" w:bottom="440" w:left="1680" w:header="269" w:footer="253" w:gutter="0"/>
          <w:cols w:space="720"/>
        </w:sectPr>
      </w:pPr>
    </w:p>
    <w:p w14:paraId="34133564" w14:textId="77777777" w:rsidR="001325E9" w:rsidRDefault="00131608">
      <w:pPr>
        <w:pStyle w:val="BodyText"/>
        <w:spacing w:before="97" w:line="271" w:lineRule="auto"/>
        <w:ind w:left="1087" w:right="2190"/>
      </w:pPr>
      <w:r>
        <w:lastRenderedPageBreak/>
        <w:t>Sharps</w:t>
      </w:r>
      <w:r>
        <w:rPr>
          <w:spacing w:val="-5"/>
        </w:rPr>
        <w:t xml:space="preserve"> </w:t>
      </w:r>
      <w:r>
        <w:t>containers</w:t>
      </w:r>
      <w:r>
        <w:rPr>
          <w:spacing w:val="-5"/>
        </w:rPr>
        <w:t xml:space="preserve"> </w:t>
      </w:r>
      <w:r>
        <w:t>on</w:t>
      </w:r>
      <w:r>
        <w:rPr>
          <w:spacing w:val="-5"/>
        </w:rPr>
        <w:t xml:space="preserve"> </w:t>
      </w:r>
      <w:r>
        <w:t>wheels</w:t>
      </w:r>
      <w:r>
        <w:rPr>
          <w:spacing w:val="-5"/>
        </w:rPr>
        <w:t xml:space="preserve"> </w:t>
      </w:r>
      <w:r>
        <w:t>(to</w:t>
      </w:r>
      <w:r>
        <w:rPr>
          <w:spacing w:val="-5"/>
        </w:rPr>
        <w:t xml:space="preserve"> </w:t>
      </w:r>
      <w:r>
        <w:t>reduce</w:t>
      </w:r>
      <w:r>
        <w:rPr>
          <w:spacing w:val="-5"/>
        </w:rPr>
        <w:t xml:space="preserve"> </w:t>
      </w:r>
      <w:r>
        <w:t>sharps-related</w:t>
      </w:r>
      <w:r>
        <w:rPr>
          <w:spacing w:val="-5"/>
        </w:rPr>
        <w:t xml:space="preserve"> </w:t>
      </w:r>
      <w:r>
        <w:t>injuries</w:t>
      </w:r>
      <w:r>
        <w:rPr>
          <w:spacing w:val="-5"/>
        </w:rPr>
        <w:t xml:space="preserve"> </w:t>
      </w:r>
      <w:r>
        <w:t xml:space="preserve">to </w:t>
      </w:r>
      <w:r>
        <w:rPr>
          <w:spacing w:val="-2"/>
        </w:rPr>
        <w:t>staff)</w:t>
      </w:r>
    </w:p>
    <w:p w14:paraId="34133565" w14:textId="77777777" w:rsidR="001325E9" w:rsidRDefault="00131608">
      <w:pPr>
        <w:pStyle w:val="BodyText"/>
        <w:spacing w:before="118" w:line="271" w:lineRule="auto"/>
        <w:ind w:left="1087" w:right="2190"/>
      </w:pPr>
      <w:r>
        <w:t>Portable</w:t>
      </w:r>
      <w:r>
        <w:rPr>
          <w:spacing w:val="-6"/>
        </w:rPr>
        <w:t xml:space="preserve"> </w:t>
      </w:r>
      <w:r>
        <w:t>fridges,</w:t>
      </w:r>
      <w:r>
        <w:rPr>
          <w:spacing w:val="-6"/>
        </w:rPr>
        <w:t xml:space="preserve"> </w:t>
      </w:r>
      <w:r>
        <w:t>eskies</w:t>
      </w:r>
      <w:r>
        <w:rPr>
          <w:spacing w:val="-6"/>
        </w:rPr>
        <w:t xml:space="preserve"> </w:t>
      </w:r>
      <w:r>
        <w:t>or</w:t>
      </w:r>
      <w:r>
        <w:rPr>
          <w:spacing w:val="-6"/>
        </w:rPr>
        <w:t xml:space="preserve"> </w:t>
      </w:r>
      <w:r>
        <w:t>other</w:t>
      </w:r>
      <w:r>
        <w:rPr>
          <w:spacing w:val="-6"/>
        </w:rPr>
        <w:t xml:space="preserve"> </w:t>
      </w:r>
      <w:r>
        <w:t>appropriate</w:t>
      </w:r>
      <w:r>
        <w:rPr>
          <w:spacing w:val="-6"/>
        </w:rPr>
        <w:t xml:space="preserve"> </w:t>
      </w:r>
      <w:r>
        <w:t>container(s)</w:t>
      </w:r>
      <w:r>
        <w:rPr>
          <w:spacing w:val="-6"/>
        </w:rPr>
        <w:t xml:space="preserve"> </w:t>
      </w:r>
      <w:r>
        <w:t>to</w:t>
      </w:r>
      <w:r>
        <w:rPr>
          <w:spacing w:val="-6"/>
        </w:rPr>
        <w:t xml:space="preserve"> </w:t>
      </w:r>
      <w:r>
        <w:t>store and move vaccine doses within the clinic</w:t>
      </w:r>
    </w:p>
    <w:p w14:paraId="34133566" w14:textId="77777777" w:rsidR="001325E9" w:rsidRDefault="001325E9">
      <w:pPr>
        <w:pStyle w:val="BodyText"/>
      </w:pPr>
    </w:p>
    <w:p w14:paraId="34133567" w14:textId="77777777" w:rsidR="001325E9" w:rsidRDefault="001325E9">
      <w:pPr>
        <w:pStyle w:val="BodyText"/>
        <w:spacing w:before="77"/>
      </w:pPr>
    </w:p>
    <w:p w14:paraId="34133568" w14:textId="77777777" w:rsidR="001325E9" w:rsidRDefault="00131608">
      <w:pPr>
        <w:pStyle w:val="Heading3"/>
        <w:spacing w:before="1" w:line="225" w:lineRule="auto"/>
        <w:ind w:right="2190"/>
      </w:pPr>
      <w:r>
        <w:t>Resources</w:t>
      </w:r>
      <w:r>
        <w:rPr>
          <w:spacing w:val="-18"/>
        </w:rPr>
        <w:t xml:space="preserve"> </w:t>
      </w:r>
      <w:r>
        <w:t>for</w:t>
      </w:r>
      <w:r>
        <w:rPr>
          <w:spacing w:val="-18"/>
        </w:rPr>
        <w:t xml:space="preserve"> </w:t>
      </w:r>
      <w:r>
        <w:t>planning</w:t>
      </w:r>
      <w:r>
        <w:rPr>
          <w:spacing w:val="-18"/>
        </w:rPr>
        <w:t xml:space="preserve"> </w:t>
      </w:r>
      <w:r>
        <w:t>drive- through vaccination site</w:t>
      </w:r>
    </w:p>
    <w:p w14:paraId="34133569" w14:textId="77777777" w:rsidR="001325E9" w:rsidRDefault="00131608">
      <w:pPr>
        <w:pStyle w:val="BodyText"/>
        <w:spacing w:before="362" w:line="271" w:lineRule="auto"/>
        <w:ind w:left="487" w:right="2190"/>
      </w:pPr>
      <w:r>
        <w:t>The following resources may assist in planning and setting up a drive- through</w:t>
      </w:r>
      <w:r>
        <w:rPr>
          <w:spacing w:val="-9"/>
        </w:rPr>
        <w:t xml:space="preserve"> </w:t>
      </w:r>
      <w:r>
        <w:t>COVID-19</w:t>
      </w:r>
      <w:r>
        <w:rPr>
          <w:spacing w:val="-9"/>
        </w:rPr>
        <w:t xml:space="preserve"> </w:t>
      </w:r>
      <w:r>
        <w:t>vaccination</w:t>
      </w:r>
      <w:r>
        <w:rPr>
          <w:spacing w:val="-9"/>
        </w:rPr>
        <w:t xml:space="preserve"> </w:t>
      </w:r>
      <w:r>
        <w:t>clinic.</w:t>
      </w:r>
      <w:r>
        <w:rPr>
          <w:spacing w:val="-9"/>
        </w:rPr>
        <w:t xml:space="preserve"> </w:t>
      </w:r>
      <w:r>
        <w:t>Additional,</w:t>
      </w:r>
      <w:r>
        <w:rPr>
          <w:spacing w:val="-9"/>
        </w:rPr>
        <w:t xml:space="preserve"> </w:t>
      </w:r>
      <w:r>
        <w:t>unpublished</w:t>
      </w:r>
      <w:r>
        <w:rPr>
          <w:spacing w:val="-9"/>
        </w:rPr>
        <w:t xml:space="preserve"> </w:t>
      </w:r>
      <w:r>
        <w:t>resources are available from WA and VIC (Monash) where drive-through vaccination clinics were set up in 2020.</w:t>
      </w:r>
    </w:p>
    <w:p w14:paraId="3413356A" w14:textId="77777777" w:rsidR="001325E9" w:rsidRDefault="001325E9">
      <w:pPr>
        <w:pStyle w:val="BodyText"/>
        <w:spacing w:before="38"/>
      </w:pPr>
    </w:p>
    <w:p w14:paraId="3413356B" w14:textId="77777777" w:rsidR="001325E9" w:rsidRDefault="00131608">
      <w:pPr>
        <w:pStyle w:val="BodyText"/>
        <w:spacing w:line="271" w:lineRule="auto"/>
        <w:ind w:left="1087" w:right="2190"/>
      </w:pPr>
      <w:hyperlink r:id="rId223">
        <w:r>
          <w:rPr>
            <w:u w:val="single"/>
          </w:rPr>
          <w:t>NSW</w:t>
        </w:r>
        <w:r>
          <w:rPr>
            <w:spacing w:val="-10"/>
            <w:u w:val="single"/>
          </w:rPr>
          <w:t xml:space="preserve"> </w:t>
        </w:r>
        <w:r>
          <w:rPr>
            <w:u w:val="single"/>
          </w:rPr>
          <w:t>guidance</w:t>
        </w:r>
        <w:r>
          <w:rPr>
            <w:spacing w:val="-6"/>
            <w:u w:val="single"/>
          </w:rPr>
          <w:t xml:space="preserve"> </w:t>
        </w:r>
        <w:r>
          <w:rPr>
            <w:u w:val="single"/>
          </w:rPr>
          <w:t>for</w:t>
        </w:r>
        <w:r>
          <w:rPr>
            <w:spacing w:val="-6"/>
            <w:u w:val="single"/>
          </w:rPr>
          <w:t xml:space="preserve"> </w:t>
        </w:r>
        <w:r>
          <w:rPr>
            <w:u w:val="single"/>
          </w:rPr>
          <w:t>GPs</w:t>
        </w:r>
        <w:r>
          <w:rPr>
            <w:spacing w:val="-6"/>
            <w:u w:val="single"/>
          </w:rPr>
          <w:t xml:space="preserve"> </w:t>
        </w:r>
        <w:r>
          <w:rPr>
            <w:u w:val="single"/>
          </w:rPr>
          <w:t>considering</w:t>
        </w:r>
        <w:r>
          <w:rPr>
            <w:spacing w:val="-6"/>
            <w:u w:val="single"/>
          </w:rPr>
          <w:t xml:space="preserve"> </w:t>
        </w:r>
        <w:r>
          <w:rPr>
            <w:u w:val="single"/>
          </w:rPr>
          <w:t>vehicle-based</w:t>
        </w:r>
        <w:r>
          <w:rPr>
            <w:spacing w:val="-6"/>
            <w:u w:val="single"/>
          </w:rPr>
          <w:t xml:space="preserve"> </w:t>
        </w:r>
        <w:r>
          <w:rPr>
            <w:u w:val="single"/>
          </w:rPr>
          <w:t>influenza</w:t>
        </w:r>
      </w:hyperlink>
      <w:r>
        <w:t xml:space="preserve"> </w:t>
      </w:r>
      <w:hyperlink r:id="rId224">
        <w:r>
          <w:rPr>
            <w:u w:val="single"/>
          </w:rPr>
          <w:t xml:space="preserve">vaccination clinics </w:t>
        </w:r>
        <w:r>
          <w:t>(</w:t>
        </w:r>
        <w:r>
          <w:rPr>
            <w:u w:val="single"/>
          </w:rPr>
          <w:t>2020)</w:t>
        </w:r>
        <w:r>
          <w:rPr>
            <w:spacing w:val="40"/>
            <w:u w:val="single"/>
          </w:rPr>
          <w:t xml:space="preserve"> </w:t>
        </w:r>
      </w:hyperlink>
    </w:p>
    <w:p w14:paraId="3413356C" w14:textId="77777777" w:rsidR="001325E9" w:rsidRDefault="00131608">
      <w:pPr>
        <w:pStyle w:val="BodyText"/>
        <w:spacing w:before="119"/>
        <w:ind w:left="1087"/>
      </w:pPr>
      <w:hyperlink r:id="rId225">
        <w:r>
          <w:rPr>
            <w:u w:val="single"/>
          </w:rPr>
          <w:t>UCHealth mass vaccination</w:t>
        </w:r>
        <w:r>
          <w:rPr>
            <w:spacing w:val="-5"/>
            <w:u w:val="single"/>
          </w:rPr>
          <w:t xml:space="preserve"> </w:t>
        </w:r>
        <w:r>
          <w:rPr>
            <w:spacing w:val="-2"/>
            <w:u w:val="single"/>
          </w:rPr>
          <w:t>playbook</w:t>
        </w:r>
        <w:r>
          <w:rPr>
            <w:spacing w:val="40"/>
            <w:u w:val="single"/>
          </w:rPr>
          <w:t xml:space="preserve"> </w:t>
        </w:r>
      </w:hyperlink>
    </w:p>
    <w:p w14:paraId="3413356D" w14:textId="77777777" w:rsidR="001325E9" w:rsidRDefault="00131608">
      <w:pPr>
        <w:pStyle w:val="BodyText"/>
        <w:spacing w:before="161" w:line="271" w:lineRule="auto"/>
        <w:ind w:left="1087" w:right="2190"/>
      </w:pPr>
      <w:hyperlink r:id="rId226">
        <w:r>
          <w:rPr>
            <w:u w:val="single"/>
          </w:rPr>
          <w:t>CDC</w:t>
        </w:r>
        <w:r>
          <w:rPr>
            <w:spacing w:val="-9"/>
            <w:u w:val="single"/>
          </w:rPr>
          <w:t xml:space="preserve"> </w:t>
        </w:r>
        <w:r>
          <w:rPr>
            <w:u w:val="single"/>
          </w:rPr>
          <w:t>guidance</w:t>
        </w:r>
        <w:r>
          <w:rPr>
            <w:spacing w:val="-4"/>
            <w:u w:val="single"/>
          </w:rPr>
          <w:t xml:space="preserve"> </w:t>
        </w:r>
        <w:r>
          <w:rPr>
            <w:u w:val="single"/>
          </w:rPr>
          <w:t>for</w:t>
        </w:r>
        <w:r>
          <w:rPr>
            <w:spacing w:val="-4"/>
            <w:u w:val="single"/>
          </w:rPr>
          <w:t xml:space="preserve"> </w:t>
        </w:r>
        <w:r>
          <w:rPr>
            <w:u w:val="single"/>
          </w:rPr>
          <w:t>planning</w:t>
        </w:r>
        <w:r>
          <w:rPr>
            <w:spacing w:val="-4"/>
            <w:u w:val="single"/>
          </w:rPr>
          <w:t xml:space="preserve"> </w:t>
        </w:r>
        <w:r>
          <w:rPr>
            <w:u w:val="single"/>
          </w:rPr>
          <w:t>vaccination</w:t>
        </w:r>
        <w:r>
          <w:rPr>
            <w:spacing w:val="-4"/>
            <w:u w:val="single"/>
          </w:rPr>
          <w:t xml:space="preserve"> </w:t>
        </w:r>
        <w:r>
          <w:rPr>
            <w:u w:val="single"/>
          </w:rPr>
          <w:t>clinics</w:t>
        </w:r>
        <w:r>
          <w:rPr>
            <w:spacing w:val="-4"/>
            <w:u w:val="single"/>
          </w:rPr>
          <w:t xml:space="preserve"> </w:t>
        </w:r>
        <w:r>
          <w:rPr>
            <w:u w:val="single"/>
          </w:rPr>
          <w:t>held</w:t>
        </w:r>
        <w:r>
          <w:rPr>
            <w:spacing w:val="-4"/>
            <w:u w:val="single"/>
          </w:rPr>
          <w:t xml:space="preserve"> </w:t>
        </w:r>
        <w:r>
          <w:rPr>
            <w:u w:val="single"/>
          </w:rPr>
          <w:t>at</w:t>
        </w:r>
        <w:r>
          <w:rPr>
            <w:spacing w:val="-4"/>
            <w:u w:val="single"/>
          </w:rPr>
          <w:t xml:space="preserve"> </w:t>
        </w:r>
        <w:r>
          <w:rPr>
            <w:u w:val="single"/>
          </w:rPr>
          <w:t>satellite,</w:t>
        </w:r>
      </w:hyperlink>
      <w:r>
        <w:t xml:space="preserve"> </w:t>
      </w:r>
      <w:hyperlink r:id="rId227">
        <w:r>
          <w:rPr>
            <w:u w:val="single"/>
          </w:rPr>
          <w:t>temporary or off-site locations</w:t>
        </w:r>
        <w:r>
          <w:rPr>
            <w:spacing w:val="40"/>
            <w:u w:val="single"/>
          </w:rPr>
          <w:t xml:space="preserve"> </w:t>
        </w:r>
      </w:hyperlink>
    </w:p>
    <w:p w14:paraId="3413356E" w14:textId="77777777" w:rsidR="001325E9" w:rsidRDefault="00131608">
      <w:pPr>
        <w:pStyle w:val="BodyText"/>
        <w:spacing w:before="118"/>
        <w:ind w:left="1087"/>
      </w:pPr>
      <w:hyperlink r:id="rId228">
        <w:r>
          <w:rPr>
            <w:u w:val="single"/>
          </w:rPr>
          <w:t xml:space="preserve">CDC </w:t>
        </w:r>
        <w:r>
          <w:rPr>
            <w:spacing w:val="-2"/>
            <w:u w:val="single"/>
          </w:rPr>
          <w:t>checklist</w:t>
        </w:r>
      </w:hyperlink>
    </w:p>
    <w:p w14:paraId="3413356F" w14:textId="77777777" w:rsidR="001325E9" w:rsidRDefault="00131608">
      <w:pPr>
        <w:pStyle w:val="BodyText"/>
        <w:spacing w:before="161" w:line="271" w:lineRule="auto"/>
        <w:ind w:left="1087" w:right="2190"/>
      </w:pPr>
      <w:hyperlink r:id="rId229">
        <w:r>
          <w:rPr>
            <w:u w:val="single"/>
          </w:rPr>
          <w:t>CDC</w:t>
        </w:r>
        <w:r>
          <w:rPr>
            <w:spacing w:val="-9"/>
            <w:u w:val="single"/>
          </w:rPr>
          <w:t xml:space="preserve"> </w:t>
        </w:r>
        <w:r>
          <w:rPr>
            <w:u w:val="single"/>
          </w:rPr>
          <w:t>considerations</w:t>
        </w:r>
        <w:r>
          <w:rPr>
            <w:spacing w:val="-9"/>
            <w:u w:val="single"/>
          </w:rPr>
          <w:t xml:space="preserve"> </w:t>
        </w:r>
        <w:r>
          <w:rPr>
            <w:u w:val="single"/>
          </w:rPr>
          <w:t>for</w:t>
        </w:r>
        <w:r>
          <w:rPr>
            <w:spacing w:val="-13"/>
            <w:u w:val="single"/>
          </w:rPr>
          <w:t xml:space="preserve"> </w:t>
        </w:r>
        <w:r>
          <w:rPr>
            <w:u w:val="single"/>
          </w:rPr>
          <w:t>planning</w:t>
        </w:r>
        <w:r>
          <w:rPr>
            <w:spacing w:val="-9"/>
            <w:u w:val="single"/>
          </w:rPr>
          <w:t xml:space="preserve"> </w:t>
        </w:r>
        <w:r>
          <w:rPr>
            <w:u w:val="single"/>
          </w:rPr>
          <w:t>curbside/drive-through</w:t>
        </w:r>
      </w:hyperlink>
      <w:r>
        <w:t xml:space="preserve"> </w:t>
      </w:r>
      <w:hyperlink r:id="rId230">
        <w:r>
          <w:rPr>
            <w:u w:val="single"/>
          </w:rPr>
          <w:t>vaccination clinics</w:t>
        </w:r>
        <w:r>
          <w:rPr>
            <w:spacing w:val="40"/>
            <w:u w:val="single"/>
          </w:rPr>
          <w:t xml:space="preserve"> </w:t>
        </w:r>
      </w:hyperlink>
    </w:p>
    <w:p w14:paraId="34133570" w14:textId="77777777" w:rsidR="001325E9" w:rsidRDefault="00131608">
      <w:pPr>
        <w:pStyle w:val="BodyText"/>
        <w:spacing w:before="118" w:line="271" w:lineRule="auto"/>
        <w:ind w:left="1087" w:right="2258"/>
        <w:jc w:val="both"/>
      </w:pPr>
      <w:hyperlink r:id="rId231">
        <w:r>
          <w:rPr>
            <w:u w:val="single"/>
          </w:rPr>
          <w:t>Drive-through efficiency: How to prepare for and execute a mass</w:t>
        </w:r>
      </w:hyperlink>
      <w:r>
        <w:t xml:space="preserve"> </w:t>
      </w:r>
      <w:hyperlink r:id="rId232">
        <w:r>
          <w:rPr>
            <w:u w:val="single"/>
          </w:rPr>
          <w:t>vaccination</w:t>
        </w:r>
        <w:r>
          <w:rPr>
            <w:spacing w:val="-5"/>
            <w:u w:val="single"/>
          </w:rPr>
          <w:t xml:space="preserve"> </w:t>
        </w:r>
        <w:r>
          <w:rPr>
            <w:u w:val="single"/>
          </w:rPr>
          <w:t>event</w:t>
        </w:r>
        <w:r>
          <w:rPr>
            <w:spacing w:val="-5"/>
            <w:u w:val="single"/>
          </w:rPr>
          <w:t xml:space="preserve"> </w:t>
        </w:r>
        <w:r>
          <w:t>(</w:t>
        </w:r>
        <w:r>
          <w:rPr>
            <w:u w:val="single"/>
          </w:rPr>
          <w:t>UCHealth)</w:t>
        </w:r>
        <w:r>
          <w:rPr>
            <w:spacing w:val="-5"/>
            <w:u w:val="single"/>
          </w:rPr>
          <w:t xml:space="preserve"> </w:t>
        </w:r>
        <w:r>
          <w:rPr>
            <w:u w:val="single"/>
          </w:rPr>
          <w:t>–</w:t>
        </w:r>
        <w:r>
          <w:rPr>
            <w:spacing w:val="-5"/>
            <w:u w:val="single"/>
          </w:rPr>
          <w:t xml:space="preserve"> </w:t>
        </w:r>
        <w:r>
          <w:rPr>
            <w:u w:val="single"/>
          </w:rPr>
          <w:t>commentary</w:t>
        </w:r>
        <w:r>
          <w:rPr>
            <w:spacing w:val="-5"/>
            <w:u w:val="single"/>
          </w:rPr>
          <w:t xml:space="preserve"> </w:t>
        </w:r>
        <w:r>
          <w:rPr>
            <w:u w:val="single"/>
          </w:rPr>
          <w:t>in</w:t>
        </w:r>
        <w:r>
          <w:rPr>
            <w:spacing w:val="-5"/>
            <w:u w:val="single"/>
          </w:rPr>
          <w:t xml:space="preserve"> </w:t>
        </w:r>
        <w:r>
          <w:rPr>
            <w:u w:val="single"/>
          </w:rPr>
          <w:t>the</w:t>
        </w:r>
        <w:r>
          <w:rPr>
            <w:spacing w:val="-5"/>
            <w:u w:val="single"/>
          </w:rPr>
          <w:t xml:space="preserve"> </w:t>
        </w:r>
        <w:r>
          <w:rPr>
            <w:u w:val="single"/>
          </w:rPr>
          <w:t>NEJM</w:t>
        </w:r>
        <w:r>
          <w:rPr>
            <w:spacing w:val="-5"/>
            <w:u w:val="single"/>
          </w:rPr>
          <w:t xml:space="preserve"> </w:t>
        </w:r>
        <w:r>
          <w:rPr>
            <w:u w:val="single"/>
          </w:rPr>
          <w:t>Catalyst</w:t>
        </w:r>
      </w:hyperlink>
      <w:r>
        <w:t xml:space="preserve"> (includes practical information and tips to improve efficiency)</w:t>
      </w:r>
    </w:p>
    <w:p w14:paraId="34133571" w14:textId="77777777" w:rsidR="001325E9" w:rsidRDefault="001325E9">
      <w:pPr>
        <w:pStyle w:val="BodyText"/>
      </w:pPr>
    </w:p>
    <w:p w14:paraId="34133572" w14:textId="77777777" w:rsidR="001325E9" w:rsidRDefault="001325E9">
      <w:pPr>
        <w:pStyle w:val="BodyText"/>
        <w:spacing w:before="77"/>
      </w:pPr>
    </w:p>
    <w:p w14:paraId="34133573" w14:textId="77777777" w:rsidR="001325E9" w:rsidRDefault="00131608">
      <w:pPr>
        <w:pStyle w:val="Heading3"/>
        <w:spacing w:line="225" w:lineRule="auto"/>
        <w:ind w:right="2190"/>
      </w:pPr>
      <w:r>
        <w:t>Checklist</w:t>
      </w:r>
      <w:r>
        <w:rPr>
          <w:spacing w:val="-22"/>
        </w:rPr>
        <w:t xml:space="preserve"> </w:t>
      </w:r>
      <w:r>
        <w:t>for</w:t>
      </w:r>
      <w:r>
        <w:rPr>
          <w:spacing w:val="-22"/>
        </w:rPr>
        <w:t xml:space="preserve"> </w:t>
      </w:r>
      <w:r>
        <w:t>COVID-19 vaccination sites</w:t>
      </w:r>
    </w:p>
    <w:p w14:paraId="34133574" w14:textId="77777777" w:rsidR="001325E9" w:rsidRDefault="00131608">
      <w:pPr>
        <w:pStyle w:val="Heading5"/>
        <w:spacing w:before="353"/>
      </w:pPr>
      <w:r>
        <w:t>Workforce</w:t>
      </w:r>
      <w:r>
        <w:rPr>
          <w:spacing w:val="-12"/>
        </w:rPr>
        <w:t xml:space="preserve"> </w:t>
      </w:r>
      <w:r>
        <w:rPr>
          <w:spacing w:val="-2"/>
        </w:rPr>
        <w:t>requirements</w:t>
      </w:r>
    </w:p>
    <w:p w14:paraId="34133575" w14:textId="77777777" w:rsidR="001325E9" w:rsidRDefault="001325E9">
      <w:pPr>
        <w:pStyle w:val="BodyText"/>
        <w:spacing w:before="51"/>
        <w:rPr>
          <w:b/>
        </w:rPr>
      </w:pPr>
    </w:p>
    <w:p w14:paraId="34133576" w14:textId="77777777" w:rsidR="001325E9" w:rsidRDefault="00131608">
      <w:pPr>
        <w:pStyle w:val="BodyText"/>
        <w:spacing w:before="1" w:line="271" w:lineRule="auto"/>
        <w:ind w:left="1087" w:right="2283"/>
      </w:pPr>
      <w:r>
        <w:t>Adequate</w:t>
      </w:r>
      <w:r>
        <w:rPr>
          <w:spacing w:val="-5"/>
        </w:rPr>
        <w:t xml:space="preserve"> </w:t>
      </w:r>
      <w:r>
        <w:t>well-trained</w:t>
      </w:r>
      <w:r>
        <w:rPr>
          <w:spacing w:val="-5"/>
        </w:rPr>
        <w:t xml:space="preserve"> </w:t>
      </w:r>
      <w:r>
        <w:t>staff</w:t>
      </w:r>
      <w:r>
        <w:rPr>
          <w:spacing w:val="-5"/>
        </w:rPr>
        <w:t xml:space="preserve"> </w:t>
      </w:r>
      <w:r>
        <w:t>are</w:t>
      </w:r>
      <w:r>
        <w:rPr>
          <w:spacing w:val="-5"/>
        </w:rPr>
        <w:t xml:space="preserve"> </w:t>
      </w:r>
      <w:r>
        <w:t>allocated</w:t>
      </w:r>
      <w:r>
        <w:rPr>
          <w:spacing w:val="-5"/>
        </w:rPr>
        <w:t xml:space="preserve"> </w:t>
      </w:r>
      <w:r>
        <w:t>for</w:t>
      </w:r>
      <w:r>
        <w:rPr>
          <w:spacing w:val="-5"/>
        </w:rPr>
        <w:t xml:space="preserve"> </w:t>
      </w:r>
      <w:r>
        <w:t>clinics</w:t>
      </w:r>
      <w:r>
        <w:rPr>
          <w:spacing w:val="-5"/>
        </w:rPr>
        <w:t xml:space="preserve"> </w:t>
      </w:r>
      <w:r>
        <w:t>(the</w:t>
      </w:r>
      <w:r>
        <w:rPr>
          <w:spacing w:val="-5"/>
        </w:rPr>
        <w:t xml:space="preserve"> </w:t>
      </w:r>
      <w:r>
        <w:t xml:space="preserve">required number will depend on the anticipated size of the clinic or patient volume, with provisions for emergency scenarios), </w:t>
      </w:r>
      <w:r>
        <w:rPr>
          <w:spacing w:val="-2"/>
        </w:rPr>
        <w:t>including:</w:t>
      </w:r>
    </w:p>
    <w:p w14:paraId="34133577" w14:textId="77777777" w:rsidR="001325E9" w:rsidRDefault="00131608">
      <w:pPr>
        <w:pStyle w:val="BodyText"/>
        <w:spacing w:before="117"/>
        <w:ind w:left="1687"/>
      </w:pPr>
      <w:r>
        <w:t>Vaccinators</w:t>
      </w:r>
      <w:r>
        <w:rPr>
          <w:spacing w:val="-4"/>
        </w:rPr>
        <w:t xml:space="preserve"> </w:t>
      </w:r>
      <w:r>
        <w:t>to</w:t>
      </w:r>
      <w:r>
        <w:rPr>
          <w:spacing w:val="-4"/>
        </w:rPr>
        <w:t xml:space="preserve"> </w:t>
      </w:r>
      <w:r>
        <w:t>prepare</w:t>
      </w:r>
      <w:r>
        <w:rPr>
          <w:spacing w:val="-3"/>
        </w:rPr>
        <w:t xml:space="preserve"> </w:t>
      </w:r>
      <w:r>
        <w:t>and</w:t>
      </w:r>
      <w:r>
        <w:rPr>
          <w:spacing w:val="-4"/>
        </w:rPr>
        <w:t xml:space="preserve"> </w:t>
      </w:r>
      <w:r>
        <w:t>administer</w:t>
      </w:r>
      <w:r>
        <w:rPr>
          <w:spacing w:val="-3"/>
        </w:rPr>
        <w:t xml:space="preserve"> </w:t>
      </w:r>
      <w:r>
        <w:rPr>
          <w:spacing w:val="-2"/>
        </w:rPr>
        <w:t>vaccines</w:t>
      </w:r>
    </w:p>
    <w:p w14:paraId="34133578" w14:textId="77777777" w:rsidR="001325E9" w:rsidRDefault="001325E9">
      <w:pPr>
        <w:sectPr w:rsidR="001325E9">
          <w:pgSz w:w="11900" w:h="16840"/>
          <w:pgMar w:top="460" w:right="0" w:bottom="440" w:left="1680" w:header="269" w:footer="253" w:gutter="0"/>
          <w:cols w:space="720"/>
        </w:sectPr>
      </w:pPr>
    </w:p>
    <w:p w14:paraId="34133579" w14:textId="77777777" w:rsidR="001325E9" w:rsidRDefault="00131608">
      <w:pPr>
        <w:pStyle w:val="BodyText"/>
        <w:spacing w:before="97" w:line="271" w:lineRule="auto"/>
        <w:ind w:left="1687" w:right="2190"/>
      </w:pPr>
      <w:r>
        <w:lastRenderedPageBreak/>
        <w:t>Authorised immunisation provider (e.g. medical officer or fully trained immunisation registered nurse/nurse practitioner to assess patients and authorise other appropriately</w:t>
      </w:r>
      <w:r>
        <w:rPr>
          <w:spacing w:val="-7"/>
        </w:rPr>
        <w:t xml:space="preserve"> </w:t>
      </w:r>
      <w:r>
        <w:t>trained</w:t>
      </w:r>
      <w:r>
        <w:rPr>
          <w:spacing w:val="-7"/>
        </w:rPr>
        <w:t xml:space="preserve"> </w:t>
      </w:r>
      <w:r>
        <w:t>clinical</w:t>
      </w:r>
      <w:r>
        <w:rPr>
          <w:spacing w:val="-7"/>
        </w:rPr>
        <w:t xml:space="preserve"> </w:t>
      </w:r>
      <w:r>
        <w:t>staff</w:t>
      </w:r>
      <w:r>
        <w:rPr>
          <w:spacing w:val="-7"/>
        </w:rPr>
        <w:t xml:space="preserve"> </w:t>
      </w:r>
      <w:r>
        <w:t>(vaccinator)</w:t>
      </w:r>
      <w:r>
        <w:rPr>
          <w:spacing w:val="-7"/>
        </w:rPr>
        <w:t xml:space="preserve"> </w:t>
      </w:r>
      <w:r>
        <w:t>to</w:t>
      </w:r>
      <w:r>
        <w:rPr>
          <w:spacing w:val="-7"/>
        </w:rPr>
        <w:t xml:space="preserve"> </w:t>
      </w:r>
      <w:r>
        <w:t>administer the vaccine)</w:t>
      </w:r>
    </w:p>
    <w:p w14:paraId="3413357A" w14:textId="77777777" w:rsidR="001325E9" w:rsidRDefault="00131608">
      <w:pPr>
        <w:pStyle w:val="BodyText"/>
        <w:spacing w:before="116" w:line="360" w:lineRule="auto"/>
        <w:ind w:left="1687" w:right="3539"/>
      </w:pPr>
      <w:r>
        <w:t>Concierge</w:t>
      </w:r>
      <w:r>
        <w:rPr>
          <w:spacing w:val="-6"/>
        </w:rPr>
        <w:t xml:space="preserve"> </w:t>
      </w:r>
      <w:r>
        <w:t>or</w:t>
      </w:r>
      <w:r>
        <w:rPr>
          <w:spacing w:val="-6"/>
        </w:rPr>
        <w:t xml:space="preserve"> </w:t>
      </w:r>
      <w:r>
        <w:t>team</w:t>
      </w:r>
      <w:r>
        <w:rPr>
          <w:spacing w:val="-6"/>
        </w:rPr>
        <w:t xml:space="preserve"> </w:t>
      </w:r>
      <w:r>
        <w:t>leader</w:t>
      </w:r>
      <w:r>
        <w:rPr>
          <w:spacing w:val="-6"/>
        </w:rPr>
        <w:t xml:space="preserve"> </w:t>
      </w:r>
      <w:r>
        <w:t>(to</w:t>
      </w:r>
      <w:r>
        <w:rPr>
          <w:spacing w:val="-6"/>
        </w:rPr>
        <w:t xml:space="preserve"> </w:t>
      </w:r>
      <w:r>
        <w:t>direct</w:t>
      </w:r>
      <w:r>
        <w:rPr>
          <w:spacing w:val="-6"/>
        </w:rPr>
        <w:t xml:space="preserve"> </w:t>
      </w:r>
      <w:r>
        <w:t>clinic</w:t>
      </w:r>
      <w:r>
        <w:rPr>
          <w:spacing w:val="-6"/>
        </w:rPr>
        <w:t xml:space="preserve"> </w:t>
      </w:r>
      <w:r>
        <w:t>flow) Clerical staff</w:t>
      </w:r>
    </w:p>
    <w:p w14:paraId="3413357B" w14:textId="77777777" w:rsidR="001325E9" w:rsidRDefault="00131608">
      <w:pPr>
        <w:pStyle w:val="BodyText"/>
        <w:spacing w:before="3" w:line="271" w:lineRule="auto"/>
        <w:ind w:left="1687" w:right="2190"/>
      </w:pPr>
      <w:r>
        <w:t>First</w:t>
      </w:r>
      <w:r>
        <w:rPr>
          <w:spacing w:val="-5"/>
        </w:rPr>
        <w:t xml:space="preserve"> </w:t>
      </w:r>
      <w:r>
        <w:t>aid</w:t>
      </w:r>
      <w:r>
        <w:rPr>
          <w:spacing w:val="-5"/>
        </w:rPr>
        <w:t xml:space="preserve"> </w:t>
      </w:r>
      <w:r>
        <w:t>staff,</w:t>
      </w:r>
      <w:r>
        <w:rPr>
          <w:spacing w:val="-5"/>
        </w:rPr>
        <w:t xml:space="preserve"> </w:t>
      </w:r>
      <w:r>
        <w:t>additional</w:t>
      </w:r>
      <w:r>
        <w:rPr>
          <w:spacing w:val="-5"/>
        </w:rPr>
        <w:t xml:space="preserve"> </w:t>
      </w:r>
      <w:r>
        <w:t>to</w:t>
      </w:r>
      <w:r>
        <w:rPr>
          <w:spacing w:val="-5"/>
        </w:rPr>
        <w:t xml:space="preserve"> </w:t>
      </w:r>
      <w:r>
        <w:t>vaccinating</w:t>
      </w:r>
      <w:r>
        <w:rPr>
          <w:spacing w:val="-5"/>
        </w:rPr>
        <w:t xml:space="preserve"> </w:t>
      </w:r>
      <w:r>
        <w:t>staff</w:t>
      </w:r>
      <w:r>
        <w:rPr>
          <w:spacing w:val="-5"/>
        </w:rPr>
        <w:t xml:space="preserve"> </w:t>
      </w:r>
      <w:r>
        <w:t>as</w:t>
      </w:r>
      <w:r>
        <w:rPr>
          <w:spacing w:val="-5"/>
        </w:rPr>
        <w:t xml:space="preserve"> </w:t>
      </w:r>
      <w:r>
        <w:t>per jurisdictional requirements</w:t>
      </w:r>
    </w:p>
    <w:p w14:paraId="3413357C" w14:textId="77777777" w:rsidR="001325E9" w:rsidRDefault="00131608">
      <w:pPr>
        <w:pStyle w:val="BodyText"/>
        <w:spacing w:before="118"/>
        <w:ind w:left="1687"/>
      </w:pPr>
      <w:r>
        <w:t xml:space="preserve">Security staff (if </w:t>
      </w:r>
      <w:r>
        <w:rPr>
          <w:spacing w:val="-2"/>
        </w:rPr>
        <w:t>required)</w:t>
      </w:r>
    </w:p>
    <w:p w14:paraId="3413357D" w14:textId="77777777" w:rsidR="001325E9" w:rsidRDefault="00131608">
      <w:pPr>
        <w:pStyle w:val="BodyText"/>
        <w:spacing w:before="161" w:line="271" w:lineRule="auto"/>
        <w:ind w:left="1087" w:right="2190"/>
      </w:pPr>
      <w:r>
        <w:t>There</w:t>
      </w:r>
      <w:r>
        <w:rPr>
          <w:spacing w:val="-5"/>
        </w:rPr>
        <w:t xml:space="preserve"> </w:t>
      </w:r>
      <w:r>
        <w:t>are</w:t>
      </w:r>
      <w:r>
        <w:rPr>
          <w:spacing w:val="-5"/>
        </w:rPr>
        <w:t xml:space="preserve"> </w:t>
      </w:r>
      <w:r>
        <w:t>sufficient</w:t>
      </w:r>
      <w:r>
        <w:rPr>
          <w:spacing w:val="-5"/>
        </w:rPr>
        <w:t xml:space="preserve"> </w:t>
      </w:r>
      <w:r>
        <w:t>medical</w:t>
      </w:r>
      <w:r>
        <w:rPr>
          <w:spacing w:val="-5"/>
        </w:rPr>
        <w:t xml:space="preserve"> </w:t>
      </w:r>
      <w:r>
        <w:t>officers</w:t>
      </w:r>
      <w:r>
        <w:rPr>
          <w:spacing w:val="-5"/>
        </w:rPr>
        <w:t xml:space="preserve"> </w:t>
      </w:r>
      <w:r>
        <w:t>or</w:t>
      </w:r>
      <w:r>
        <w:rPr>
          <w:spacing w:val="-5"/>
        </w:rPr>
        <w:t xml:space="preserve"> </w:t>
      </w:r>
      <w:r>
        <w:t>fully</w:t>
      </w:r>
      <w:r>
        <w:rPr>
          <w:spacing w:val="-5"/>
        </w:rPr>
        <w:t xml:space="preserve"> </w:t>
      </w:r>
      <w:r>
        <w:t>trained</w:t>
      </w:r>
      <w:r>
        <w:rPr>
          <w:spacing w:val="-5"/>
        </w:rPr>
        <w:t xml:space="preserve"> </w:t>
      </w:r>
      <w:r>
        <w:t xml:space="preserve">immunisation providers with authority to vaccinate, especially if supervising vaccinators who have not completed a specific training course in </w:t>
      </w:r>
      <w:r>
        <w:rPr>
          <w:spacing w:val="-2"/>
        </w:rPr>
        <w:t>immunisation</w:t>
      </w:r>
    </w:p>
    <w:p w14:paraId="3413357E" w14:textId="77777777" w:rsidR="001325E9" w:rsidRDefault="00131608">
      <w:pPr>
        <w:pStyle w:val="BodyText"/>
        <w:spacing w:before="117" w:line="271" w:lineRule="auto"/>
        <w:ind w:left="1087" w:right="2190"/>
      </w:pPr>
      <w:r>
        <w:t>All</w:t>
      </w:r>
      <w:r>
        <w:rPr>
          <w:spacing w:val="-7"/>
        </w:rPr>
        <w:t xml:space="preserve"> </w:t>
      </w:r>
      <w:r>
        <w:t>immunisation</w:t>
      </w:r>
      <w:r>
        <w:rPr>
          <w:spacing w:val="-7"/>
        </w:rPr>
        <w:t xml:space="preserve"> </w:t>
      </w:r>
      <w:r>
        <w:t>providers</w:t>
      </w:r>
      <w:r>
        <w:rPr>
          <w:spacing w:val="-7"/>
        </w:rPr>
        <w:t xml:space="preserve"> </w:t>
      </w:r>
      <w:r>
        <w:t>have</w:t>
      </w:r>
      <w:r>
        <w:rPr>
          <w:spacing w:val="-7"/>
        </w:rPr>
        <w:t xml:space="preserve"> </w:t>
      </w:r>
      <w:r>
        <w:t>received</w:t>
      </w:r>
      <w:r>
        <w:rPr>
          <w:spacing w:val="-7"/>
        </w:rPr>
        <w:t xml:space="preserve"> </w:t>
      </w:r>
      <w:r>
        <w:t>adequate</w:t>
      </w:r>
      <w:r>
        <w:rPr>
          <w:spacing w:val="-7"/>
        </w:rPr>
        <w:t xml:space="preserve"> </w:t>
      </w:r>
      <w:r>
        <w:t>specific training, including regarding the use of multi-dose vials (documentation of training required)</w:t>
      </w:r>
    </w:p>
    <w:p w14:paraId="3413357F" w14:textId="77777777" w:rsidR="001325E9" w:rsidRDefault="00131608">
      <w:pPr>
        <w:pStyle w:val="BodyText"/>
        <w:spacing w:before="118" w:line="271" w:lineRule="auto"/>
        <w:ind w:left="1087" w:right="2190"/>
      </w:pPr>
      <w:r>
        <w:t>Have access to and have a clear understanding of the clinical guidelines</w:t>
      </w:r>
      <w:r>
        <w:rPr>
          <w:spacing w:val="-9"/>
        </w:rPr>
        <w:t xml:space="preserve"> </w:t>
      </w:r>
      <w:r>
        <w:t>for</w:t>
      </w:r>
      <w:r>
        <w:rPr>
          <w:spacing w:val="-9"/>
        </w:rPr>
        <w:t xml:space="preserve"> </w:t>
      </w:r>
      <w:r>
        <w:t>administering</w:t>
      </w:r>
      <w:r>
        <w:rPr>
          <w:spacing w:val="-9"/>
        </w:rPr>
        <w:t xml:space="preserve"> </w:t>
      </w:r>
      <w:r>
        <w:t>COVID-19</w:t>
      </w:r>
      <w:r>
        <w:rPr>
          <w:spacing w:val="-9"/>
        </w:rPr>
        <w:t xml:space="preserve"> </w:t>
      </w:r>
      <w:r>
        <w:t>vaccines</w:t>
      </w:r>
      <w:r>
        <w:rPr>
          <w:spacing w:val="-9"/>
        </w:rPr>
        <w:t xml:space="preserve"> </w:t>
      </w:r>
      <w:r>
        <w:t>from</w:t>
      </w:r>
      <w:r>
        <w:rPr>
          <w:spacing w:val="-9"/>
        </w:rPr>
        <w:t xml:space="preserve"> </w:t>
      </w:r>
      <w:r>
        <w:t xml:space="preserve">multi-dose </w:t>
      </w:r>
      <w:r>
        <w:rPr>
          <w:spacing w:val="-2"/>
        </w:rPr>
        <w:t>vials.</w:t>
      </w:r>
    </w:p>
    <w:p w14:paraId="34133580" w14:textId="77777777" w:rsidR="001325E9" w:rsidRDefault="001325E9">
      <w:pPr>
        <w:pStyle w:val="BodyText"/>
        <w:spacing w:before="29"/>
      </w:pPr>
    </w:p>
    <w:p w14:paraId="34133581" w14:textId="77777777" w:rsidR="001325E9" w:rsidRDefault="00131608">
      <w:pPr>
        <w:pStyle w:val="Heading5"/>
      </w:pPr>
      <w:r>
        <w:t>Set</w:t>
      </w:r>
      <w:r>
        <w:rPr>
          <w:spacing w:val="-4"/>
        </w:rPr>
        <w:t xml:space="preserve"> </w:t>
      </w:r>
      <w:r>
        <w:t>up</w:t>
      </w:r>
      <w:r>
        <w:rPr>
          <w:spacing w:val="-1"/>
        </w:rPr>
        <w:t xml:space="preserve"> </w:t>
      </w:r>
      <w:r>
        <w:t>of</w:t>
      </w:r>
      <w:r>
        <w:rPr>
          <w:spacing w:val="-1"/>
        </w:rPr>
        <w:t xml:space="preserve"> </w:t>
      </w:r>
      <w:r>
        <w:t>the</w:t>
      </w:r>
      <w:r>
        <w:rPr>
          <w:spacing w:val="-1"/>
        </w:rPr>
        <w:t xml:space="preserve"> </w:t>
      </w:r>
      <w:r>
        <w:t>physical</w:t>
      </w:r>
      <w:r>
        <w:rPr>
          <w:spacing w:val="-1"/>
        </w:rPr>
        <w:t xml:space="preserve"> </w:t>
      </w:r>
      <w:r>
        <w:rPr>
          <w:spacing w:val="-2"/>
        </w:rPr>
        <w:t>environment</w:t>
      </w:r>
    </w:p>
    <w:p w14:paraId="34133582" w14:textId="77777777" w:rsidR="001325E9" w:rsidRDefault="001325E9">
      <w:pPr>
        <w:pStyle w:val="BodyText"/>
        <w:spacing w:before="51"/>
        <w:rPr>
          <w:b/>
        </w:rPr>
      </w:pPr>
    </w:p>
    <w:p w14:paraId="34133583" w14:textId="77777777" w:rsidR="001325E9" w:rsidRDefault="00131608">
      <w:pPr>
        <w:pStyle w:val="BodyText"/>
        <w:spacing w:line="271" w:lineRule="auto"/>
        <w:ind w:left="1087" w:right="2234"/>
        <w:jc w:val="both"/>
      </w:pPr>
      <w:r>
        <w:t>Have</w:t>
      </w:r>
      <w:r>
        <w:rPr>
          <w:spacing w:val="-4"/>
        </w:rPr>
        <w:t xml:space="preserve"> </w:t>
      </w:r>
      <w:r>
        <w:t>adequate</w:t>
      </w:r>
      <w:r>
        <w:rPr>
          <w:spacing w:val="-4"/>
        </w:rPr>
        <w:t xml:space="preserve"> </w:t>
      </w:r>
      <w:r>
        <w:t>space</w:t>
      </w:r>
      <w:r>
        <w:rPr>
          <w:spacing w:val="-4"/>
        </w:rPr>
        <w:t xml:space="preserve"> </w:t>
      </w:r>
      <w:r>
        <w:t>for</w:t>
      </w:r>
      <w:r>
        <w:rPr>
          <w:spacing w:val="-4"/>
        </w:rPr>
        <w:t xml:space="preserve"> </w:t>
      </w:r>
      <w:r>
        <w:t>patients</w:t>
      </w:r>
      <w:r>
        <w:rPr>
          <w:spacing w:val="-4"/>
        </w:rPr>
        <w:t xml:space="preserve"> </w:t>
      </w:r>
      <w:r>
        <w:t>waiting</w:t>
      </w:r>
      <w:r>
        <w:rPr>
          <w:spacing w:val="-4"/>
        </w:rPr>
        <w:t xml:space="preserve"> </w:t>
      </w:r>
      <w:r>
        <w:t>to</w:t>
      </w:r>
      <w:r>
        <w:rPr>
          <w:spacing w:val="-4"/>
        </w:rPr>
        <w:t xml:space="preserve"> </w:t>
      </w:r>
      <w:r>
        <w:t>be</w:t>
      </w:r>
      <w:r>
        <w:rPr>
          <w:spacing w:val="-4"/>
        </w:rPr>
        <w:t xml:space="preserve"> </w:t>
      </w:r>
      <w:r>
        <w:t>vaccinated</w:t>
      </w:r>
      <w:r>
        <w:rPr>
          <w:spacing w:val="-4"/>
        </w:rPr>
        <w:t xml:space="preserve"> </w:t>
      </w:r>
      <w:r>
        <w:t>that</w:t>
      </w:r>
      <w:r>
        <w:rPr>
          <w:spacing w:val="-4"/>
        </w:rPr>
        <w:t xml:space="preserve"> </w:t>
      </w:r>
      <w:r>
        <w:t>is not congested, observes physical distancing requirements, and is sheltered from weather elements</w:t>
      </w:r>
    </w:p>
    <w:p w14:paraId="34133584" w14:textId="77777777" w:rsidR="001325E9" w:rsidRDefault="00131608">
      <w:pPr>
        <w:pStyle w:val="BodyText"/>
        <w:spacing w:before="118" w:line="271" w:lineRule="auto"/>
        <w:ind w:left="1087" w:right="2170"/>
      </w:pPr>
      <w:r>
        <w:t>Have</w:t>
      </w:r>
      <w:r>
        <w:rPr>
          <w:spacing w:val="-5"/>
        </w:rPr>
        <w:t xml:space="preserve"> </w:t>
      </w:r>
      <w:r>
        <w:t>a</w:t>
      </w:r>
      <w:r>
        <w:rPr>
          <w:spacing w:val="-5"/>
        </w:rPr>
        <w:t xml:space="preserve"> </w:t>
      </w:r>
      <w:r>
        <w:t>private</w:t>
      </w:r>
      <w:r>
        <w:rPr>
          <w:spacing w:val="-5"/>
        </w:rPr>
        <w:t xml:space="preserve"> </w:t>
      </w:r>
      <w:r>
        <w:t>space</w:t>
      </w:r>
      <w:r>
        <w:rPr>
          <w:spacing w:val="-5"/>
        </w:rPr>
        <w:t xml:space="preserve"> </w:t>
      </w:r>
      <w:r>
        <w:t>for</w:t>
      </w:r>
      <w:r>
        <w:rPr>
          <w:spacing w:val="-5"/>
        </w:rPr>
        <w:t xml:space="preserve"> </w:t>
      </w:r>
      <w:r>
        <w:t>consultation</w:t>
      </w:r>
      <w:r>
        <w:rPr>
          <w:spacing w:val="-5"/>
        </w:rPr>
        <w:t xml:space="preserve"> </w:t>
      </w:r>
      <w:r>
        <w:t>with</w:t>
      </w:r>
      <w:r>
        <w:rPr>
          <w:spacing w:val="-5"/>
        </w:rPr>
        <w:t xml:space="preserve"> </w:t>
      </w:r>
      <w:r>
        <w:t>patients</w:t>
      </w:r>
      <w:r>
        <w:rPr>
          <w:spacing w:val="-5"/>
        </w:rPr>
        <w:t xml:space="preserve"> </w:t>
      </w:r>
      <w:r>
        <w:t>and</w:t>
      </w:r>
      <w:r>
        <w:rPr>
          <w:spacing w:val="-5"/>
        </w:rPr>
        <w:t xml:space="preserve"> </w:t>
      </w:r>
      <w:r>
        <w:t>vaccinator (including obtaining informed consent, answering patient questions and assessment of any conditions that may preclude vaccination or require further assessment) – recommended, but not required, for drive through clinics</w:t>
      </w:r>
    </w:p>
    <w:p w14:paraId="34133585" w14:textId="77777777" w:rsidR="001325E9" w:rsidRDefault="00131608">
      <w:pPr>
        <w:pStyle w:val="BodyText"/>
        <w:spacing w:before="117" w:line="271" w:lineRule="auto"/>
        <w:ind w:left="1087" w:right="2190"/>
      </w:pPr>
      <w:r>
        <w:t xml:space="preserve">Have a dedicated, clean, well-lit space for administration of the vaccine to patients, including a desk and chairs for </w:t>
      </w:r>
      <w:r>
        <w:rPr>
          <w:spacing w:val="-2"/>
        </w:rPr>
        <w:t>vaccinator(s)</w:t>
      </w:r>
    </w:p>
    <w:p w14:paraId="34133586" w14:textId="77777777" w:rsidR="001325E9" w:rsidRDefault="00131608">
      <w:pPr>
        <w:pStyle w:val="BodyText"/>
        <w:spacing w:before="118" w:line="271" w:lineRule="auto"/>
        <w:ind w:left="1087" w:right="2190"/>
      </w:pPr>
      <w:r>
        <w:t>For</w:t>
      </w:r>
      <w:r>
        <w:rPr>
          <w:spacing w:val="-4"/>
        </w:rPr>
        <w:t xml:space="preserve"> </w:t>
      </w:r>
      <w:r>
        <w:t>drive</w:t>
      </w:r>
      <w:r>
        <w:rPr>
          <w:spacing w:val="-4"/>
        </w:rPr>
        <w:t xml:space="preserve"> </w:t>
      </w:r>
      <w:r>
        <w:t>through</w:t>
      </w:r>
      <w:r>
        <w:rPr>
          <w:spacing w:val="-4"/>
        </w:rPr>
        <w:t xml:space="preserve"> </w:t>
      </w:r>
      <w:r>
        <w:t>clinics:</w:t>
      </w:r>
      <w:r>
        <w:rPr>
          <w:spacing w:val="-4"/>
        </w:rPr>
        <w:t xml:space="preserve"> </w:t>
      </w:r>
      <w:r>
        <w:t>have</w:t>
      </w:r>
      <w:r>
        <w:rPr>
          <w:spacing w:val="-4"/>
        </w:rPr>
        <w:t xml:space="preserve"> </w:t>
      </w:r>
      <w:r>
        <w:t>the</w:t>
      </w:r>
      <w:r>
        <w:rPr>
          <w:spacing w:val="-4"/>
        </w:rPr>
        <w:t xml:space="preserve"> </w:t>
      </w:r>
      <w:r>
        <w:t>site</w:t>
      </w:r>
      <w:r>
        <w:rPr>
          <w:spacing w:val="-4"/>
        </w:rPr>
        <w:t xml:space="preserve"> </w:t>
      </w:r>
      <w:r>
        <w:t>layout</w:t>
      </w:r>
      <w:r>
        <w:rPr>
          <w:spacing w:val="-4"/>
        </w:rPr>
        <w:t xml:space="preserve"> </w:t>
      </w:r>
      <w:r>
        <w:t>designed</w:t>
      </w:r>
      <w:r>
        <w:rPr>
          <w:spacing w:val="-4"/>
        </w:rPr>
        <w:t xml:space="preserve"> </w:t>
      </w:r>
      <w:r>
        <w:t>to</w:t>
      </w:r>
      <w:r>
        <w:rPr>
          <w:spacing w:val="-4"/>
        </w:rPr>
        <w:t xml:space="preserve"> </w:t>
      </w:r>
      <w:r>
        <w:t>allow space for patients to be observed for the required duration without having to move the vehicle post vaccination.</w:t>
      </w:r>
    </w:p>
    <w:p w14:paraId="34133587" w14:textId="77777777" w:rsidR="001325E9" w:rsidRDefault="00131608">
      <w:pPr>
        <w:pStyle w:val="BodyText"/>
        <w:spacing w:before="118" w:line="271" w:lineRule="auto"/>
        <w:ind w:left="1087" w:right="2190"/>
      </w:pPr>
      <w:r>
        <w:t>Have safe, risk free and directed access in clinical areas to allow movement of staff between areas while minimising the risk of workplace</w:t>
      </w:r>
      <w:r>
        <w:rPr>
          <w:spacing w:val="-5"/>
        </w:rPr>
        <w:t xml:space="preserve"> </w:t>
      </w:r>
      <w:r>
        <w:t>incidents</w:t>
      </w:r>
      <w:r>
        <w:rPr>
          <w:spacing w:val="-5"/>
        </w:rPr>
        <w:t xml:space="preserve"> </w:t>
      </w:r>
      <w:r>
        <w:t>(e.g.</w:t>
      </w:r>
      <w:r>
        <w:rPr>
          <w:spacing w:val="-5"/>
        </w:rPr>
        <w:t xml:space="preserve"> </w:t>
      </w:r>
      <w:r>
        <w:t>moving</w:t>
      </w:r>
      <w:r>
        <w:rPr>
          <w:spacing w:val="-5"/>
        </w:rPr>
        <w:t xml:space="preserve"> </w:t>
      </w:r>
      <w:r>
        <w:t>doses</w:t>
      </w:r>
      <w:r>
        <w:rPr>
          <w:spacing w:val="-5"/>
        </w:rPr>
        <w:t xml:space="preserve"> </w:t>
      </w:r>
      <w:r>
        <w:t>from</w:t>
      </w:r>
      <w:r>
        <w:rPr>
          <w:spacing w:val="-5"/>
        </w:rPr>
        <w:t xml:space="preserve"> </w:t>
      </w:r>
      <w:r>
        <w:t>preparation</w:t>
      </w:r>
      <w:r>
        <w:rPr>
          <w:spacing w:val="-5"/>
        </w:rPr>
        <w:t xml:space="preserve"> </w:t>
      </w:r>
      <w:r>
        <w:t>area</w:t>
      </w:r>
      <w:r>
        <w:rPr>
          <w:spacing w:val="-5"/>
        </w:rPr>
        <w:t xml:space="preserve"> </w:t>
      </w:r>
      <w:r>
        <w:t>to</w:t>
      </w:r>
    </w:p>
    <w:p w14:paraId="34133588" w14:textId="77777777" w:rsidR="001325E9" w:rsidRDefault="001325E9">
      <w:pPr>
        <w:spacing w:line="271" w:lineRule="auto"/>
        <w:sectPr w:rsidR="001325E9">
          <w:pgSz w:w="11900" w:h="16840"/>
          <w:pgMar w:top="460" w:right="0" w:bottom="440" w:left="1680" w:header="269" w:footer="253" w:gutter="0"/>
          <w:cols w:space="720"/>
        </w:sectPr>
      </w:pPr>
    </w:p>
    <w:p w14:paraId="34133589" w14:textId="77777777" w:rsidR="001325E9" w:rsidRDefault="00131608">
      <w:pPr>
        <w:pStyle w:val="BodyText"/>
        <w:spacing w:before="97" w:line="271" w:lineRule="auto"/>
        <w:ind w:left="1087" w:right="2190"/>
      </w:pPr>
      <w:r>
        <w:lastRenderedPageBreak/>
        <w:t>patient</w:t>
      </w:r>
      <w:r>
        <w:rPr>
          <w:spacing w:val="-6"/>
        </w:rPr>
        <w:t xml:space="preserve"> </w:t>
      </w:r>
      <w:r>
        <w:t>administration</w:t>
      </w:r>
      <w:r>
        <w:rPr>
          <w:spacing w:val="-6"/>
        </w:rPr>
        <w:t xml:space="preserve"> </w:t>
      </w:r>
      <w:r>
        <w:t>area,</w:t>
      </w:r>
      <w:r>
        <w:rPr>
          <w:spacing w:val="-6"/>
        </w:rPr>
        <w:t xml:space="preserve"> </w:t>
      </w:r>
      <w:r>
        <w:t>accessing</w:t>
      </w:r>
      <w:r>
        <w:rPr>
          <w:spacing w:val="-6"/>
        </w:rPr>
        <w:t xml:space="preserve"> </w:t>
      </w:r>
      <w:r>
        <w:t>refrigerators</w:t>
      </w:r>
      <w:r>
        <w:rPr>
          <w:spacing w:val="-6"/>
        </w:rPr>
        <w:t xml:space="preserve"> </w:t>
      </w:r>
      <w:r>
        <w:t>or</w:t>
      </w:r>
      <w:r>
        <w:rPr>
          <w:spacing w:val="-6"/>
        </w:rPr>
        <w:t xml:space="preserve"> </w:t>
      </w:r>
      <w:r>
        <w:t>cool</w:t>
      </w:r>
      <w:r>
        <w:rPr>
          <w:spacing w:val="-6"/>
        </w:rPr>
        <w:t xml:space="preserve"> </w:t>
      </w:r>
      <w:r>
        <w:t xml:space="preserve">boxes, etc.) – in drive-through setting, traffic flow should be carefully </w:t>
      </w:r>
      <w:r>
        <w:rPr>
          <w:spacing w:val="-2"/>
        </w:rPr>
        <w:t>planned</w:t>
      </w:r>
    </w:p>
    <w:p w14:paraId="3413358A" w14:textId="77777777" w:rsidR="001325E9" w:rsidRDefault="00131608">
      <w:pPr>
        <w:pStyle w:val="BodyText"/>
        <w:spacing w:before="118" w:line="271" w:lineRule="auto"/>
        <w:ind w:left="1087" w:right="2220"/>
      </w:pPr>
      <w:r>
        <w:t>Have</w:t>
      </w:r>
      <w:r>
        <w:rPr>
          <w:spacing w:val="-4"/>
        </w:rPr>
        <w:t xml:space="preserve"> </w:t>
      </w:r>
      <w:r>
        <w:t>a</w:t>
      </w:r>
      <w:r>
        <w:rPr>
          <w:spacing w:val="-4"/>
        </w:rPr>
        <w:t xml:space="preserve"> </w:t>
      </w:r>
      <w:r>
        <w:t>dedicated</w:t>
      </w:r>
      <w:r>
        <w:rPr>
          <w:spacing w:val="-4"/>
        </w:rPr>
        <w:t xml:space="preserve"> </w:t>
      </w:r>
      <w:r>
        <w:t>clean</w:t>
      </w:r>
      <w:r>
        <w:rPr>
          <w:spacing w:val="-4"/>
        </w:rPr>
        <w:t xml:space="preserve"> </w:t>
      </w:r>
      <w:r>
        <w:t>and</w:t>
      </w:r>
      <w:r>
        <w:rPr>
          <w:spacing w:val="-4"/>
        </w:rPr>
        <w:t xml:space="preserve"> </w:t>
      </w:r>
      <w:r>
        <w:t>well-lit</w:t>
      </w:r>
      <w:r>
        <w:rPr>
          <w:spacing w:val="-4"/>
        </w:rPr>
        <w:t xml:space="preserve"> </w:t>
      </w:r>
      <w:r>
        <w:t>area,</w:t>
      </w:r>
      <w:r>
        <w:rPr>
          <w:spacing w:val="-4"/>
        </w:rPr>
        <w:t xml:space="preserve"> </w:t>
      </w:r>
      <w:r>
        <w:t>separate</w:t>
      </w:r>
      <w:r>
        <w:rPr>
          <w:spacing w:val="-4"/>
        </w:rPr>
        <w:t xml:space="preserve"> </w:t>
      </w:r>
      <w:r>
        <w:t>from</w:t>
      </w:r>
      <w:r>
        <w:rPr>
          <w:spacing w:val="-4"/>
        </w:rPr>
        <w:t xml:space="preserve"> </w:t>
      </w:r>
      <w:r>
        <w:t>areas</w:t>
      </w:r>
      <w:r>
        <w:rPr>
          <w:spacing w:val="-4"/>
        </w:rPr>
        <w:t xml:space="preserve"> </w:t>
      </w:r>
      <w:r>
        <w:t>that provide other clinical services at the same time, where vaccines from multi-dose vials may be drawn up, labelled, and prepared for administration</w:t>
      </w:r>
    </w:p>
    <w:p w14:paraId="3413358B" w14:textId="77777777" w:rsidR="001325E9" w:rsidRDefault="00131608">
      <w:pPr>
        <w:pStyle w:val="BodyText"/>
        <w:spacing w:before="117" w:line="271" w:lineRule="auto"/>
        <w:ind w:left="1087" w:right="2190"/>
      </w:pPr>
      <w:r>
        <w:t>Adequate</w:t>
      </w:r>
      <w:r>
        <w:rPr>
          <w:spacing w:val="-6"/>
        </w:rPr>
        <w:t xml:space="preserve"> </w:t>
      </w:r>
      <w:r>
        <w:t>handwashing</w:t>
      </w:r>
      <w:r>
        <w:rPr>
          <w:spacing w:val="-6"/>
        </w:rPr>
        <w:t xml:space="preserve"> </w:t>
      </w:r>
      <w:r>
        <w:t>facilities</w:t>
      </w:r>
      <w:r>
        <w:rPr>
          <w:spacing w:val="-6"/>
        </w:rPr>
        <w:t xml:space="preserve"> </w:t>
      </w:r>
      <w:r>
        <w:t>for</w:t>
      </w:r>
      <w:r>
        <w:rPr>
          <w:spacing w:val="-6"/>
        </w:rPr>
        <w:t xml:space="preserve"> </w:t>
      </w:r>
      <w:r>
        <w:t>staff,</w:t>
      </w:r>
      <w:r>
        <w:rPr>
          <w:spacing w:val="-6"/>
        </w:rPr>
        <w:t xml:space="preserve"> </w:t>
      </w:r>
      <w:r>
        <w:t>and</w:t>
      </w:r>
      <w:r>
        <w:rPr>
          <w:spacing w:val="-6"/>
        </w:rPr>
        <w:t xml:space="preserve"> </w:t>
      </w:r>
      <w:r>
        <w:t>antimicrobial</w:t>
      </w:r>
      <w:r>
        <w:rPr>
          <w:spacing w:val="-6"/>
        </w:rPr>
        <w:t xml:space="preserve"> </w:t>
      </w:r>
      <w:r>
        <w:t>hand sanitisers available</w:t>
      </w:r>
    </w:p>
    <w:p w14:paraId="3413358C" w14:textId="77777777" w:rsidR="001325E9" w:rsidRDefault="00131608">
      <w:pPr>
        <w:pStyle w:val="BodyText"/>
        <w:spacing w:before="118" w:line="271" w:lineRule="auto"/>
        <w:ind w:left="1087" w:right="2190"/>
      </w:pPr>
      <w:r>
        <w:t>Have</w:t>
      </w:r>
      <w:r>
        <w:rPr>
          <w:spacing w:val="-6"/>
        </w:rPr>
        <w:t xml:space="preserve"> </w:t>
      </w:r>
      <w:r>
        <w:t>antimicrobial</w:t>
      </w:r>
      <w:r>
        <w:rPr>
          <w:spacing w:val="-6"/>
        </w:rPr>
        <w:t xml:space="preserve"> </w:t>
      </w:r>
      <w:r>
        <w:t>/disinfectant</w:t>
      </w:r>
      <w:r>
        <w:rPr>
          <w:spacing w:val="-6"/>
        </w:rPr>
        <w:t xml:space="preserve"> </w:t>
      </w:r>
      <w:r>
        <w:t>wipes</w:t>
      </w:r>
      <w:r>
        <w:rPr>
          <w:spacing w:val="-6"/>
        </w:rPr>
        <w:t xml:space="preserve"> </w:t>
      </w:r>
      <w:r>
        <w:t>to</w:t>
      </w:r>
      <w:r>
        <w:rPr>
          <w:spacing w:val="-6"/>
        </w:rPr>
        <w:t xml:space="preserve"> </w:t>
      </w:r>
      <w:r>
        <w:t>clean</w:t>
      </w:r>
      <w:r>
        <w:rPr>
          <w:spacing w:val="-6"/>
        </w:rPr>
        <w:t xml:space="preserve"> </w:t>
      </w:r>
      <w:r>
        <w:t>stations</w:t>
      </w:r>
      <w:r>
        <w:rPr>
          <w:spacing w:val="-6"/>
        </w:rPr>
        <w:t xml:space="preserve"> </w:t>
      </w:r>
      <w:r>
        <w:t xml:space="preserve">between </w:t>
      </w:r>
      <w:r>
        <w:rPr>
          <w:spacing w:val="-2"/>
        </w:rPr>
        <w:t>patients</w:t>
      </w:r>
    </w:p>
    <w:p w14:paraId="3413358D" w14:textId="77777777" w:rsidR="001325E9" w:rsidRDefault="00131608">
      <w:pPr>
        <w:pStyle w:val="BodyText"/>
        <w:spacing w:before="119" w:line="271" w:lineRule="auto"/>
        <w:ind w:left="1087" w:right="2283"/>
      </w:pPr>
      <w:r>
        <w:t>Have</w:t>
      </w:r>
      <w:r>
        <w:rPr>
          <w:spacing w:val="-4"/>
        </w:rPr>
        <w:t xml:space="preserve"> </w:t>
      </w:r>
      <w:r>
        <w:t>visual</w:t>
      </w:r>
      <w:r>
        <w:rPr>
          <w:spacing w:val="-4"/>
        </w:rPr>
        <w:t xml:space="preserve"> </w:t>
      </w:r>
      <w:r>
        <w:t>reminders</w:t>
      </w:r>
      <w:r>
        <w:rPr>
          <w:spacing w:val="-4"/>
        </w:rPr>
        <w:t xml:space="preserve"> </w:t>
      </w:r>
      <w:r>
        <w:t>and</w:t>
      </w:r>
      <w:r>
        <w:rPr>
          <w:spacing w:val="-4"/>
        </w:rPr>
        <w:t xml:space="preserve"> </w:t>
      </w:r>
      <w:r>
        <w:t>cues</w:t>
      </w:r>
      <w:r>
        <w:rPr>
          <w:spacing w:val="-4"/>
        </w:rPr>
        <w:t xml:space="preserve"> </w:t>
      </w:r>
      <w:r>
        <w:t>in</w:t>
      </w:r>
      <w:r>
        <w:rPr>
          <w:spacing w:val="-4"/>
        </w:rPr>
        <w:t xml:space="preserve"> </w:t>
      </w:r>
      <w:r>
        <w:t>place</w:t>
      </w:r>
      <w:r>
        <w:rPr>
          <w:spacing w:val="-4"/>
        </w:rPr>
        <w:t xml:space="preserve"> </w:t>
      </w:r>
      <w:r>
        <w:t>to</w:t>
      </w:r>
      <w:r>
        <w:rPr>
          <w:spacing w:val="-4"/>
        </w:rPr>
        <w:t xml:space="preserve"> </w:t>
      </w:r>
      <w:r>
        <w:t>reduce</w:t>
      </w:r>
      <w:r>
        <w:rPr>
          <w:spacing w:val="-4"/>
        </w:rPr>
        <w:t xml:space="preserve"> </w:t>
      </w:r>
      <w:r>
        <w:t>the</w:t>
      </w:r>
      <w:r>
        <w:rPr>
          <w:spacing w:val="-4"/>
        </w:rPr>
        <w:t xml:space="preserve"> </w:t>
      </w:r>
      <w:r>
        <w:t>risk</w:t>
      </w:r>
      <w:r>
        <w:rPr>
          <w:spacing w:val="-4"/>
        </w:rPr>
        <w:t xml:space="preserve"> </w:t>
      </w:r>
      <w:r>
        <w:t xml:space="preserve">of </w:t>
      </w:r>
      <w:r>
        <w:rPr>
          <w:spacing w:val="-2"/>
        </w:rPr>
        <w:t>errors</w:t>
      </w:r>
    </w:p>
    <w:p w14:paraId="3413358E" w14:textId="77777777" w:rsidR="001325E9" w:rsidRDefault="00131608">
      <w:pPr>
        <w:pStyle w:val="BodyText"/>
        <w:spacing w:before="119" w:line="271" w:lineRule="auto"/>
        <w:ind w:left="1087" w:right="2190"/>
      </w:pPr>
      <w:r>
        <w:t>Have</w:t>
      </w:r>
      <w:r>
        <w:rPr>
          <w:spacing w:val="-4"/>
        </w:rPr>
        <w:t xml:space="preserve"> </w:t>
      </w:r>
      <w:r>
        <w:t>a</w:t>
      </w:r>
      <w:r>
        <w:rPr>
          <w:spacing w:val="-4"/>
        </w:rPr>
        <w:t xml:space="preserve"> </w:t>
      </w:r>
      <w:r>
        <w:t>process</w:t>
      </w:r>
      <w:r>
        <w:rPr>
          <w:spacing w:val="-4"/>
        </w:rPr>
        <w:t xml:space="preserve"> </w:t>
      </w:r>
      <w:r>
        <w:t>in</w:t>
      </w:r>
      <w:r>
        <w:rPr>
          <w:spacing w:val="-4"/>
        </w:rPr>
        <w:t xml:space="preserve"> </w:t>
      </w:r>
      <w:r>
        <w:t>place</w:t>
      </w:r>
      <w:r>
        <w:rPr>
          <w:spacing w:val="-4"/>
        </w:rPr>
        <w:t xml:space="preserve"> </w:t>
      </w:r>
      <w:r>
        <w:t>to</w:t>
      </w:r>
      <w:r>
        <w:rPr>
          <w:spacing w:val="-4"/>
        </w:rPr>
        <w:t xml:space="preserve"> </w:t>
      </w:r>
      <w:r>
        <w:t>safely</w:t>
      </w:r>
      <w:r>
        <w:rPr>
          <w:spacing w:val="-4"/>
        </w:rPr>
        <w:t xml:space="preserve"> </w:t>
      </w:r>
      <w:r>
        <w:t>dispose</w:t>
      </w:r>
      <w:r>
        <w:rPr>
          <w:spacing w:val="-4"/>
        </w:rPr>
        <w:t xml:space="preserve"> </w:t>
      </w:r>
      <w:r>
        <w:t>of</w:t>
      </w:r>
      <w:r>
        <w:rPr>
          <w:spacing w:val="-4"/>
        </w:rPr>
        <w:t xml:space="preserve"> </w:t>
      </w:r>
      <w:r>
        <w:t>unused</w:t>
      </w:r>
      <w:r>
        <w:rPr>
          <w:spacing w:val="-4"/>
        </w:rPr>
        <w:t xml:space="preserve"> </w:t>
      </w:r>
      <w:r>
        <w:t>vaccines,</w:t>
      </w:r>
      <w:r>
        <w:rPr>
          <w:spacing w:val="-4"/>
        </w:rPr>
        <w:t xml:space="preserve"> </w:t>
      </w:r>
      <w:r>
        <w:t>in accordance with TGA and other regulatory requirements</w:t>
      </w:r>
    </w:p>
    <w:p w14:paraId="3413358F" w14:textId="77777777" w:rsidR="001325E9" w:rsidRDefault="00131608">
      <w:pPr>
        <w:pStyle w:val="BodyText"/>
        <w:spacing w:before="118" w:line="271" w:lineRule="auto"/>
        <w:ind w:left="1087" w:right="2180"/>
      </w:pPr>
      <w:r>
        <w:t>Have adequate sharps disposal bins, appropriate for the volume of</w:t>
      </w:r>
      <w:r>
        <w:rPr>
          <w:spacing w:val="-4"/>
        </w:rPr>
        <w:t xml:space="preserve"> </w:t>
      </w:r>
      <w:r>
        <w:t>patients,</w:t>
      </w:r>
      <w:r>
        <w:rPr>
          <w:spacing w:val="-4"/>
        </w:rPr>
        <w:t xml:space="preserve"> </w:t>
      </w:r>
      <w:r>
        <w:t>and</w:t>
      </w:r>
      <w:r>
        <w:rPr>
          <w:spacing w:val="-4"/>
        </w:rPr>
        <w:t xml:space="preserve"> </w:t>
      </w:r>
      <w:r>
        <w:t>securely</w:t>
      </w:r>
      <w:r>
        <w:rPr>
          <w:spacing w:val="-4"/>
        </w:rPr>
        <w:t xml:space="preserve"> </w:t>
      </w:r>
      <w:r>
        <w:t>placed</w:t>
      </w:r>
      <w:r>
        <w:rPr>
          <w:spacing w:val="-4"/>
        </w:rPr>
        <w:t xml:space="preserve"> </w:t>
      </w:r>
      <w:r>
        <w:t>and</w:t>
      </w:r>
      <w:r>
        <w:rPr>
          <w:spacing w:val="-4"/>
        </w:rPr>
        <w:t xml:space="preserve"> </w:t>
      </w:r>
      <w:r>
        <w:t>spaced</w:t>
      </w:r>
      <w:r>
        <w:rPr>
          <w:spacing w:val="-4"/>
        </w:rPr>
        <w:t xml:space="preserve"> </w:t>
      </w:r>
      <w:r>
        <w:t>to</w:t>
      </w:r>
      <w:r>
        <w:rPr>
          <w:spacing w:val="-4"/>
        </w:rPr>
        <w:t xml:space="preserve"> </w:t>
      </w:r>
      <w:r>
        <w:t>mitigate</w:t>
      </w:r>
      <w:r>
        <w:rPr>
          <w:spacing w:val="-4"/>
        </w:rPr>
        <w:t xml:space="preserve"> </w:t>
      </w:r>
      <w:r>
        <w:t>the</w:t>
      </w:r>
      <w:r>
        <w:rPr>
          <w:spacing w:val="-4"/>
        </w:rPr>
        <w:t xml:space="preserve"> </w:t>
      </w:r>
      <w:r>
        <w:t>risk</w:t>
      </w:r>
      <w:r>
        <w:rPr>
          <w:spacing w:val="-4"/>
        </w:rPr>
        <w:t xml:space="preserve"> </w:t>
      </w:r>
      <w:r>
        <w:t>of needlestick injuries.</w:t>
      </w:r>
    </w:p>
    <w:p w14:paraId="34133590" w14:textId="77777777" w:rsidR="001325E9" w:rsidRDefault="001325E9">
      <w:pPr>
        <w:pStyle w:val="BodyText"/>
        <w:spacing w:before="29"/>
      </w:pPr>
    </w:p>
    <w:p w14:paraId="34133591" w14:textId="77777777" w:rsidR="001325E9" w:rsidRDefault="00131608">
      <w:pPr>
        <w:pStyle w:val="Heading5"/>
      </w:pPr>
      <w:r>
        <w:t xml:space="preserve">Cold chain </w:t>
      </w:r>
      <w:r>
        <w:rPr>
          <w:spacing w:val="-2"/>
        </w:rPr>
        <w:t>management</w:t>
      </w:r>
    </w:p>
    <w:p w14:paraId="34133592" w14:textId="77777777" w:rsidR="001325E9" w:rsidRDefault="001325E9">
      <w:pPr>
        <w:pStyle w:val="BodyText"/>
        <w:spacing w:before="51"/>
        <w:rPr>
          <w:b/>
        </w:rPr>
      </w:pPr>
    </w:p>
    <w:p w14:paraId="34133593" w14:textId="77777777" w:rsidR="001325E9" w:rsidRDefault="00131608">
      <w:pPr>
        <w:pStyle w:val="BodyText"/>
        <w:spacing w:before="1" w:line="271" w:lineRule="auto"/>
        <w:ind w:left="1087" w:right="2190"/>
      </w:pPr>
      <w:r>
        <w:t>Have</w:t>
      </w:r>
      <w:r>
        <w:rPr>
          <w:spacing w:val="-5"/>
        </w:rPr>
        <w:t xml:space="preserve"> </w:t>
      </w:r>
      <w:r>
        <w:t>adequate</w:t>
      </w:r>
      <w:r>
        <w:rPr>
          <w:spacing w:val="-5"/>
        </w:rPr>
        <w:t xml:space="preserve"> </w:t>
      </w:r>
      <w:r>
        <w:t>number</w:t>
      </w:r>
      <w:r>
        <w:rPr>
          <w:spacing w:val="-5"/>
        </w:rPr>
        <w:t xml:space="preserve"> </w:t>
      </w:r>
      <w:r>
        <w:t>and</w:t>
      </w:r>
      <w:r>
        <w:rPr>
          <w:spacing w:val="-5"/>
        </w:rPr>
        <w:t xml:space="preserve"> </w:t>
      </w:r>
      <w:r>
        <w:t>capacity</w:t>
      </w:r>
      <w:r>
        <w:rPr>
          <w:spacing w:val="-5"/>
        </w:rPr>
        <w:t xml:space="preserve"> </w:t>
      </w:r>
      <w:r>
        <w:t>of</w:t>
      </w:r>
      <w:r>
        <w:rPr>
          <w:spacing w:val="-5"/>
        </w:rPr>
        <w:t xml:space="preserve"> </w:t>
      </w:r>
      <w:r>
        <w:t>refrigerators</w:t>
      </w:r>
      <w:r>
        <w:rPr>
          <w:spacing w:val="-5"/>
        </w:rPr>
        <w:t xml:space="preserve"> </w:t>
      </w:r>
      <w:r>
        <w:t>to</w:t>
      </w:r>
      <w:r>
        <w:rPr>
          <w:spacing w:val="-5"/>
        </w:rPr>
        <w:t xml:space="preserve"> </w:t>
      </w:r>
      <w:r>
        <w:t>store vaccines for the vaccine to be used</w:t>
      </w:r>
    </w:p>
    <w:p w14:paraId="34133594" w14:textId="77777777" w:rsidR="001325E9" w:rsidRDefault="00131608">
      <w:pPr>
        <w:pStyle w:val="BodyText"/>
        <w:spacing w:before="118" w:line="271" w:lineRule="auto"/>
        <w:ind w:left="1087" w:right="2190"/>
      </w:pPr>
      <w:r>
        <w:t>Able to monitor the temperatures of the refrigerator(s) and freezer(s) where vaccines are stored, including appropriate equipment</w:t>
      </w:r>
      <w:r>
        <w:rPr>
          <w:spacing w:val="-6"/>
        </w:rPr>
        <w:t xml:space="preserve"> </w:t>
      </w:r>
      <w:r>
        <w:t>and</w:t>
      </w:r>
      <w:r>
        <w:rPr>
          <w:spacing w:val="-6"/>
        </w:rPr>
        <w:t xml:space="preserve"> </w:t>
      </w:r>
      <w:r>
        <w:t>systems</w:t>
      </w:r>
      <w:r>
        <w:rPr>
          <w:spacing w:val="-6"/>
        </w:rPr>
        <w:t xml:space="preserve"> </w:t>
      </w:r>
      <w:r>
        <w:t>to</w:t>
      </w:r>
      <w:r>
        <w:rPr>
          <w:spacing w:val="-6"/>
        </w:rPr>
        <w:t xml:space="preserve"> </w:t>
      </w:r>
      <w:r>
        <w:t>monitor</w:t>
      </w:r>
      <w:r>
        <w:rPr>
          <w:spacing w:val="-6"/>
        </w:rPr>
        <w:t xml:space="preserve"> </w:t>
      </w:r>
      <w:r>
        <w:t>temperatures</w:t>
      </w:r>
      <w:r>
        <w:rPr>
          <w:spacing w:val="-6"/>
        </w:rPr>
        <w:t xml:space="preserve"> </w:t>
      </w:r>
      <w:r>
        <w:t>according</w:t>
      </w:r>
      <w:r>
        <w:rPr>
          <w:spacing w:val="-6"/>
        </w:rPr>
        <w:t xml:space="preserve"> </w:t>
      </w:r>
      <w:r>
        <w:t>to national vaccine storage guidelines</w:t>
      </w:r>
    </w:p>
    <w:p w14:paraId="34133595" w14:textId="77777777" w:rsidR="001325E9" w:rsidRDefault="00131608">
      <w:pPr>
        <w:pStyle w:val="BodyText"/>
        <w:spacing w:before="117" w:line="271" w:lineRule="auto"/>
        <w:ind w:left="1087" w:right="2190"/>
      </w:pPr>
      <w:r>
        <w:t>Have an appropriate policy and protocol in place to respond to temperature breaches, including relocating vials to another refrigerator/freezer</w:t>
      </w:r>
      <w:r>
        <w:rPr>
          <w:spacing w:val="-5"/>
        </w:rPr>
        <w:t xml:space="preserve"> </w:t>
      </w:r>
      <w:r>
        <w:t>and</w:t>
      </w:r>
      <w:r>
        <w:rPr>
          <w:spacing w:val="-5"/>
        </w:rPr>
        <w:t xml:space="preserve"> </w:t>
      </w:r>
      <w:r>
        <w:t>responding</w:t>
      </w:r>
      <w:r>
        <w:rPr>
          <w:spacing w:val="-5"/>
        </w:rPr>
        <w:t xml:space="preserve"> </w:t>
      </w:r>
      <w:r>
        <w:t>at</w:t>
      </w:r>
      <w:r>
        <w:rPr>
          <w:spacing w:val="-5"/>
        </w:rPr>
        <w:t xml:space="preserve"> </w:t>
      </w:r>
      <w:r>
        <w:t>times</w:t>
      </w:r>
      <w:r>
        <w:rPr>
          <w:spacing w:val="-5"/>
        </w:rPr>
        <w:t xml:space="preserve"> </w:t>
      </w:r>
      <w:r>
        <w:t>where</w:t>
      </w:r>
      <w:r>
        <w:rPr>
          <w:spacing w:val="-5"/>
        </w:rPr>
        <w:t xml:space="preserve"> </w:t>
      </w:r>
      <w:r>
        <w:t>clinic</w:t>
      </w:r>
      <w:r>
        <w:rPr>
          <w:spacing w:val="-5"/>
        </w:rPr>
        <w:t xml:space="preserve"> </w:t>
      </w:r>
      <w:r>
        <w:t>may</w:t>
      </w:r>
      <w:r>
        <w:rPr>
          <w:spacing w:val="-5"/>
        </w:rPr>
        <w:t xml:space="preserve"> </w:t>
      </w:r>
      <w:r>
        <w:t>not have any staff present</w:t>
      </w:r>
    </w:p>
    <w:p w14:paraId="34133596" w14:textId="77777777" w:rsidR="001325E9" w:rsidRDefault="00131608">
      <w:pPr>
        <w:pStyle w:val="BodyText"/>
        <w:spacing w:before="117" w:line="271" w:lineRule="auto"/>
        <w:ind w:left="1087" w:right="2283"/>
      </w:pPr>
      <w:r>
        <w:t>Have</w:t>
      </w:r>
      <w:r>
        <w:rPr>
          <w:spacing w:val="-4"/>
        </w:rPr>
        <w:t xml:space="preserve"> </w:t>
      </w:r>
      <w:r>
        <w:t>appropriate</w:t>
      </w:r>
      <w:r>
        <w:rPr>
          <w:spacing w:val="-4"/>
        </w:rPr>
        <w:t xml:space="preserve"> </w:t>
      </w:r>
      <w:r>
        <w:t>refrigerators</w:t>
      </w:r>
      <w:r>
        <w:rPr>
          <w:spacing w:val="-4"/>
        </w:rPr>
        <w:t xml:space="preserve"> </w:t>
      </w:r>
      <w:r>
        <w:t>and</w:t>
      </w:r>
      <w:r>
        <w:rPr>
          <w:spacing w:val="-4"/>
        </w:rPr>
        <w:t xml:space="preserve"> </w:t>
      </w:r>
      <w:r>
        <w:t>opaque</w:t>
      </w:r>
      <w:r>
        <w:rPr>
          <w:spacing w:val="-4"/>
        </w:rPr>
        <w:t xml:space="preserve"> </w:t>
      </w:r>
      <w:r>
        <w:t>containers</w:t>
      </w:r>
      <w:r>
        <w:rPr>
          <w:spacing w:val="-4"/>
        </w:rPr>
        <w:t xml:space="preserve"> </w:t>
      </w:r>
      <w:r>
        <w:t>to</w:t>
      </w:r>
      <w:r>
        <w:rPr>
          <w:spacing w:val="-4"/>
        </w:rPr>
        <w:t xml:space="preserve"> </w:t>
      </w:r>
      <w:r>
        <w:t>store vaccine syringes that have been prepared for administration under</w:t>
      </w:r>
      <w:r>
        <w:rPr>
          <w:spacing w:val="-6"/>
        </w:rPr>
        <w:t xml:space="preserve"> </w:t>
      </w:r>
      <w:r>
        <w:t>appropriate</w:t>
      </w:r>
      <w:r>
        <w:rPr>
          <w:spacing w:val="-6"/>
        </w:rPr>
        <w:t xml:space="preserve"> </w:t>
      </w:r>
      <w:r>
        <w:t>temperature</w:t>
      </w:r>
      <w:r>
        <w:rPr>
          <w:spacing w:val="-6"/>
        </w:rPr>
        <w:t xml:space="preserve"> </w:t>
      </w:r>
      <w:r>
        <w:t>conditions</w:t>
      </w:r>
      <w:r>
        <w:rPr>
          <w:spacing w:val="-6"/>
        </w:rPr>
        <w:t xml:space="preserve"> </w:t>
      </w:r>
      <w:r>
        <w:t>and</w:t>
      </w:r>
      <w:r>
        <w:rPr>
          <w:spacing w:val="-6"/>
        </w:rPr>
        <w:t xml:space="preserve"> </w:t>
      </w:r>
      <w:r>
        <w:t>protected</w:t>
      </w:r>
      <w:r>
        <w:rPr>
          <w:spacing w:val="-6"/>
        </w:rPr>
        <w:t xml:space="preserve"> </w:t>
      </w:r>
      <w:r>
        <w:t xml:space="preserve">from light from the time they are prepared till the time they are </w:t>
      </w:r>
      <w:r>
        <w:rPr>
          <w:spacing w:val="-2"/>
        </w:rPr>
        <w:t>administered.</w:t>
      </w:r>
    </w:p>
    <w:p w14:paraId="34133597" w14:textId="77777777" w:rsidR="001325E9" w:rsidRDefault="001325E9">
      <w:pPr>
        <w:spacing w:line="271" w:lineRule="auto"/>
        <w:sectPr w:rsidR="001325E9">
          <w:pgSz w:w="11900" w:h="16840"/>
          <w:pgMar w:top="460" w:right="0" w:bottom="440" w:left="1680" w:header="269" w:footer="253" w:gutter="0"/>
          <w:cols w:space="720"/>
        </w:sectPr>
      </w:pPr>
    </w:p>
    <w:p w14:paraId="34133598" w14:textId="77777777" w:rsidR="001325E9" w:rsidRDefault="00131608">
      <w:pPr>
        <w:pStyle w:val="Heading5"/>
        <w:spacing w:before="87"/>
        <w:ind w:right="2190"/>
      </w:pPr>
      <w:r>
        <w:lastRenderedPageBreak/>
        <w:t>Immunisation</w:t>
      </w:r>
      <w:r>
        <w:rPr>
          <w:spacing w:val="-9"/>
        </w:rPr>
        <w:t xml:space="preserve"> </w:t>
      </w:r>
      <w:r>
        <w:t>record</w:t>
      </w:r>
      <w:r>
        <w:rPr>
          <w:spacing w:val="-9"/>
        </w:rPr>
        <w:t xml:space="preserve"> </w:t>
      </w:r>
      <w:r>
        <w:t>keeping</w:t>
      </w:r>
      <w:r>
        <w:rPr>
          <w:spacing w:val="-9"/>
        </w:rPr>
        <w:t xml:space="preserve"> </w:t>
      </w:r>
      <w:r>
        <w:t>and</w:t>
      </w:r>
      <w:r>
        <w:rPr>
          <w:spacing w:val="-9"/>
        </w:rPr>
        <w:t xml:space="preserve"> </w:t>
      </w:r>
      <w:r>
        <w:t xml:space="preserve">reporting to the Australian Immunisation Register </w:t>
      </w:r>
      <w:r>
        <w:rPr>
          <w:spacing w:val="-2"/>
        </w:rPr>
        <w:t>(AIR)</w:t>
      </w:r>
    </w:p>
    <w:p w14:paraId="34133599" w14:textId="77777777" w:rsidR="001325E9" w:rsidRDefault="001325E9">
      <w:pPr>
        <w:pStyle w:val="BodyText"/>
        <w:spacing w:before="54"/>
        <w:rPr>
          <w:b/>
        </w:rPr>
      </w:pPr>
    </w:p>
    <w:p w14:paraId="3413359A" w14:textId="77777777" w:rsidR="001325E9" w:rsidRDefault="00131608">
      <w:pPr>
        <w:pStyle w:val="BodyText"/>
        <w:spacing w:line="271" w:lineRule="auto"/>
        <w:ind w:left="1087" w:right="2190"/>
      </w:pPr>
      <w:r>
        <w:t>Have a clear procedure for identifying individual vaccine recipients,</w:t>
      </w:r>
      <w:r>
        <w:rPr>
          <w:spacing w:val="-5"/>
        </w:rPr>
        <w:t xml:space="preserve"> </w:t>
      </w:r>
      <w:r>
        <w:t>checking</w:t>
      </w:r>
      <w:r>
        <w:rPr>
          <w:spacing w:val="-5"/>
        </w:rPr>
        <w:t xml:space="preserve"> </w:t>
      </w:r>
      <w:r>
        <w:t>to</w:t>
      </w:r>
      <w:r>
        <w:rPr>
          <w:spacing w:val="-5"/>
        </w:rPr>
        <w:t xml:space="preserve"> </w:t>
      </w:r>
      <w:r>
        <w:t>confirm</w:t>
      </w:r>
      <w:r>
        <w:rPr>
          <w:spacing w:val="-5"/>
        </w:rPr>
        <w:t xml:space="preserve"> </w:t>
      </w:r>
      <w:r>
        <w:t>any</w:t>
      </w:r>
      <w:r>
        <w:rPr>
          <w:spacing w:val="-5"/>
        </w:rPr>
        <w:t xml:space="preserve"> </w:t>
      </w:r>
      <w:r>
        <w:t>record</w:t>
      </w:r>
      <w:r>
        <w:rPr>
          <w:spacing w:val="-5"/>
        </w:rPr>
        <w:t xml:space="preserve"> </w:t>
      </w:r>
      <w:r>
        <w:t>of</w:t>
      </w:r>
      <w:r>
        <w:rPr>
          <w:spacing w:val="-5"/>
        </w:rPr>
        <w:t xml:space="preserve"> </w:t>
      </w:r>
      <w:r>
        <w:t>previous</w:t>
      </w:r>
      <w:r>
        <w:rPr>
          <w:spacing w:val="-5"/>
        </w:rPr>
        <w:t xml:space="preserve"> </w:t>
      </w:r>
      <w:r>
        <w:t>receipt</w:t>
      </w:r>
      <w:r>
        <w:rPr>
          <w:spacing w:val="-5"/>
        </w:rPr>
        <w:t xml:space="preserve"> </w:t>
      </w:r>
      <w:r>
        <w:t>of any</w:t>
      </w:r>
      <w:r>
        <w:rPr>
          <w:spacing w:val="-2"/>
        </w:rPr>
        <w:t xml:space="preserve"> </w:t>
      </w:r>
      <w:r>
        <w:t>COVID-19</w:t>
      </w:r>
      <w:r>
        <w:rPr>
          <w:spacing w:val="-2"/>
        </w:rPr>
        <w:t xml:space="preserve"> </w:t>
      </w:r>
      <w:r>
        <w:t>vaccine</w:t>
      </w:r>
      <w:r>
        <w:rPr>
          <w:spacing w:val="-2"/>
        </w:rPr>
        <w:t xml:space="preserve"> </w:t>
      </w:r>
      <w:r>
        <w:t>doses</w:t>
      </w:r>
      <w:r>
        <w:rPr>
          <w:spacing w:val="-2"/>
        </w:rPr>
        <w:t xml:space="preserve"> </w:t>
      </w:r>
      <w:r>
        <w:t>(including</w:t>
      </w:r>
      <w:r>
        <w:rPr>
          <w:spacing w:val="-2"/>
        </w:rPr>
        <w:t xml:space="preserve"> </w:t>
      </w:r>
      <w:r>
        <w:t>date</w:t>
      </w:r>
      <w:r>
        <w:rPr>
          <w:spacing w:val="-2"/>
        </w:rPr>
        <w:t xml:space="preserve"> </w:t>
      </w:r>
      <w:r>
        <w:t>and</w:t>
      </w:r>
      <w:r>
        <w:rPr>
          <w:spacing w:val="-2"/>
        </w:rPr>
        <w:t xml:space="preserve"> </w:t>
      </w:r>
      <w:r>
        <w:t>brand</w:t>
      </w:r>
      <w:r>
        <w:rPr>
          <w:spacing w:val="-2"/>
        </w:rPr>
        <w:t xml:space="preserve"> </w:t>
      </w:r>
      <w:r>
        <w:t>product received), and recording immunisation encounters (electronic records are preferable)</w:t>
      </w:r>
    </w:p>
    <w:p w14:paraId="3413359B" w14:textId="77777777" w:rsidR="001325E9" w:rsidRDefault="00131608">
      <w:pPr>
        <w:pStyle w:val="BodyText"/>
        <w:spacing w:before="117" w:line="271" w:lineRule="auto"/>
        <w:ind w:left="1087" w:right="2221"/>
      </w:pPr>
      <w:r>
        <w:t>Have a process of labelling syringes when they are drawn up from</w:t>
      </w:r>
      <w:r>
        <w:rPr>
          <w:spacing w:val="-5"/>
        </w:rPr>
        <w:t xml:space="preserve"> </w:t>
      </w:r>
      <w:r>
        <w:t>multi-dose</w:t>
      </w:r>
      <w:r>
        <w:rPr>
          <w:spacing w:val="-5"/>
        </w:rPr>
        <w:t xml:space="preserve"> </w:t>
      </w:r>
      <w:r>
        <w:t>vials,</w:t>
      </w:r>
      <w:r>
        <w:rPr>
          <w:spacing w:val="-5"/>
        </w:rPr>
        <w:t xml:space="preserve"> </w:t>
      </w:r>
      <w:r>
        <w:t>including</w:t>
      </w:r>
      <w:r>
        <w:rPr>
          <w:spacing w:val="-5"/>
        </w:rPr>
        <w:t xml:space="preserve"> </w:t>
      </w:r>
      <w:r>
        <w:t>date</w:t>
      </w:r>
      <w:r>
        <w:rPr>
          <w:spacing w:val="-5"/>
        </w:rPr>
        <w:t xml:space="preserve"> </w:t>
      </w:r>
      <w:r>
        <w:t>and</w:t>
      </w:r>
      <w:r>
        <w:rPr>
          <w:spacing w:val="-5"/>
        </w:rPr>
        <w:t xml:space="preserve"> </w:t>
      </w:r>
      <w:r>
        <w:t>time</w:t>
      </w:r>
      <w:r>
        <w:rPr>
          <w:spacing w:val="-5"/>
        </w:rPr>
        <w:t xml:space="preserve"> </w:t>
      </w:r>
      <w:r>
        <w:t>of</w:t>
      </w:r>
      <w:r>
        <w:rPr>
          <w:spacing w:val="-5"/>
        </w:rPr>
        <w:t xml:space="preserve"> </w:t>
      </w:r>
      <w:r>
        <w:t>preparation</w:t>
      </w:r>
      <w:r>
        <w:rPr>
          <w:spacing w:val="-5"/>
        </w:rPr>
        <w:t xml:space="preserve"> </w:t>
      </w:r>
      <w:r>
        <w:t>and of expiry</w:t>
      </w:r>
    </w:p>
    <w:p w14:paraId="3413359C" w14:textId="77777777" w:rsidR="001325E9" w:rsidRDefault="00131608">
      <w:pPr>
        <w:pStyle w:val="BodyText"/>
        <w:spacing w:before="117"/>
        <w:ind w:left="1087"/>
      </w:pPr>
      <w:r>
        <w:t xml:space="preserve">Have access to AIR via Provider Digital Access </w:t>
      </w:r>
      <w:r>
        <w:rPr>
          <w:spacing w:val="-2"/>
        </w:rPr>
        <w:t>(PRODA)</w:t>
      </w:r>
    </w:p>
    <w:p w14:paraId="3413359D" w14:textId="77777777" w:rsidR="001325E9" w:rsidRDefault="00131608">
      <w:pPr>
        <w:pStyle w:val="BodyText"/>
        <w:spacing w:before="161" w:line="271" w:lineRule="auto"/>
        <w:ind w:left="1087" w:right="2190"/>
      </w:pPr>
      <w:r>
        <w:t>Have</w:t>
      </w:r>
      <w:r>
        <w:rPr>
          <w:spacing w:val="-5"/>
        </w:rPr>
        <w:t xml:space="preserve"> </w:t>
      </w:r>
      <w:r>
        <w:t>a</w:t>
      </w:r>
      <w:r>
        <w:rPr>
          <w:spacing w:val="-5"/>
        </w:rPr>
        <w:t xml:space="preserve"> </w:t>
      </w:r>
      <w:r>
        <w:t>process</w:t>
      </w:r>
      <w:r>
        <w:rPr>
          <w:spacing w:val="-5"/>
        </w:rPr>
        <w:t xml:space="preserve"> </w:t>
      </w:r>
      <w:r>
        <w:t>to</w:t>
      </w:r>
      <w:r>
        <w:rPr>
          <w:spacing w:val="-5"/>
        </w:rPr>
        <w:t xml:space="preserve"> </w:t>
      </w:r>
      <w:r>
        <w:t>manage</w:t>
      </w:r>
      <w:r>
        <w:rPr>
          <w:spacing w:val="-5"/>
        </w:rPr>
        <w:t xml:space="preserve"> </w:t>
      </w:r>
      <w:r>
        <w:t>vaccination</w:t>
      </w:r>
      <w:r>
        <w:rPr>
          <w:spacing w:val="-5"/>
        </w:rPr>
        <w:t xml:space="preserve"> </w:t>
      </w:r>
      <w:r>
        <w:t>data</w:t>
      </w:r>
      <w:r>
        <w:rPr>
          <w:spacing w:val="-5"/>
        </w:rPr>
        <w:t xml:space="preserve"> </w:t>
      </w:r>
      <w:r>
        <w:t>and</w:t>
      </w:r>
      <w:r>
        <w:rPr>
          <w:spacing w:val="-5"/>
        </w:rPr>
        <w:t xml:space="preserve"> </w:t>
      </w:r>
      <w:r>
        <w:t>report immunisation records to AIR</w:t>
      </w:r>
    </w:p>
    <w:p w14:paraId="3413359E" w14:textId="77777777" w:rsidR="001325E9" w:rsidRDefault="00131608">
      <w:pPr>
        <w:pStyle w:val="BodyText"/>
        <w:spacing w:before="119" w:line="271" w:lineRule="auto"/>
        <w:ind w:left="1087" w:right="2190"/>
      </w:pPr>
      <w:r>
        <w:t>Have</w:t>
      </w:r>
      <w:r>
        <w:rPr>
          <w:spacing w:val="-5"/>
        </w:rPr>
        <w:t xml:space="preserve"> </w:t>
      </w:r>
      <w:r>
        <w:t>a</w:t>
      </w:r>
      <w:r>
        <w:rPr>
          <w:spacing w:val="-5"/>
        </w:rPr>
        <w:t xml:space="preserve"> </w:t>
      </w:r>
      <w:r>
        <w:t>process</w:t>
      </w:r>
      <w:r>
        <w:rPr>
          <w:spacing w:val="-5"/>
        </w:rPr>
        <w:t xml:space="preserve"> </w:t>
      </w:r>
      <w:r>
        <w:t>to</w:t>
      </w:r>
      <w:r>
        <w:rPr>
          <w:spacing w:val="-5"/>
        </w:rPr>
        <w:t xml:space="preserve"> </w:t>
      </w:r>
      <w:r>
        <w:t>record</w:t>
      </w:r>
      <w:r>
        <w:rPr>
          <w:spacing w:val="-5"/>
        </w:rPr>
        <w:t xml:space="preserve"> </w:t>
      </w:r>
      <w:r>
        <w:t>vaccines</w:t>
      </w:r>
      <w:r>
        <w:rPr>
          <w:spacing w:val="-5"/>
        </w:rPr>
        <w:t xml:space="preserve"> </w:t>
      </w:r>
      <w:r>
        <w:t>used</w:t>
      </w:r>
      <w:r>
        <w:rPr>
          <w:spacing w:val="-5"/>
        </w:rPr>
        <w:t xml:space="preserve"> </w:t>
      </w:r>
      <w:r>
        <w:t>and</w:t>
      </w:r>
      <w:r>
        <w:rPr>
          <w:spacing w:val="-5"/>
        </w:rPr>
        <w:t xml:space="preserve"> </w:t>
      </w:r>
      <w:r>
        <w:t>those</w:t>
      </w:r>
      <w:r>
        <w:rPr>
          <w:spacing w:val="-5"/>
        </w:rPr>
        <w:t xml:space="preserve"> </w:t>
      </w:r>
      <w:r>
        <w:t>discarded, including reasons for discarding</w:t>
      </w:r>
    </w:p>
    <w:p w14:paraId="3413359F" w14:textId="77777777" w:rsidR="001325E9" w:rsidRDefault="00131608">
      <w:pPr>
        <w:pStyle w:val="BodyText"/>
        <w:spacing w:before="118"/>
        <w:ind w:left="1087"/>
      </w:pPr>
      <w:r>
        <w:t xml:space="preserve">Have a process of obtaining informed </w:t>
      </w:r>
      <w:r>
        <w:rPr>
          <w:spacing w:val="-2"/>
        </w:rPr>
        <w:t>consent.</w:t>
      </w:r>
    </w:p>
    <w:p w14:paraId="341335A0" w14:textId="77777777" w:rsidR="001325E9" w:rsidRDefault="001325E9">
      <w:pPr>
        <w:pStyle w:val="BodyText"/>
        <w:spacing w:before="72"/>
      </w:pPr>
    </w:p>
    <w:p w14:paraId="341335A1" w14:textId="77777777" w:rsidR="001325E9" w:rsidRDefault="00131608">
      <w:pPr>
        <w:pStyle w:val="Heading5"/>
      </w:pPr>
      <w:r>
        <w:t>Management</w:t>
      </w:r>
      <w:r>
        <w:rPr>
          <w:spacing w:val="-4"/>
        </w:rPr>
        <w:t xml:space="preserve"> </w:t>
      </w:r>
      <w:r>
        <w:t>of</w:t>
      </w:r>
      <w:r>
        <w:rPr>
          <w:spacing w:val="-2"/>
        </w:rPr>
        <w:t xml:space="preserve"> </w:t>
      </w:r>
      <w:r>
        <w:t>the</w:t>
      </w:r>
      <w:r>
        <w:rPr>
          <w:spacing w:val="-2"/>
        </w:rPr>
        <w:t xml:space="preserve"> clinic</w:t>
      </w:r>
    </w:p>
    <w:p w14:paraId="341335A2" w14:textId="77777777" w:rsidR="001325E9" w:rsidRDefault="001325E9">
      <w:pPr>
        <w:pStyle w:val="BodyText"/>
        <w:spacing w:before="52"/>
        <w:rPr>
          <w:b/>
        </w:rPr>
      </w:pPr>
    </w:p>
    <w:p w14:paraId="341335A3" w14:textId="77777777" w:rsidR="001325E9" w:rsidRDefault="00131608">
      <w:pPr>
        <w:pStyle w:val="BodyText"/>
        <w:spacing w:line="271" w:lineRule="auto"/>
        <w:ind w:left="1087" w:right="2190"/>
      </w:pPr>
      <w:r>
        <w:t>Standardised</w:t>
      </w:r>
      <w:r>
        <w:rPr>
          <w:spacing w:val="-7"/>
        </w:rPr>
        <w:t xml:space="preserve"> </w:t>
      </w:r>
      <w:r>
        <w:t>screening</w:t>
      </w:r>
      <w:r>
        <w:rPr>
          <w:spacing w:val="-7"/>
        </w:rPr>
        <w:t xml:space="preserve"> </w:t>
      </w:r>
      <w:r>
        <w:t>process</w:t>
      </w:r>
      <w:r>
        <w:rPr>
          <w:spacing w:val="-7"/>
        </w:rPr>
        <w:t xml:space="preserve"> </w:t>
      </w:r>
      <w:r>
        <w:t>to</w:t>
      </w:r>
      <w:r>
        <w:rPr>
          <w:spacing w:val="-7"/>
        </w:rPr>
        <w:t xml:space="preserve"> </w:t>
      </w:r>
      <w:r>
        <w:t>exclude</w:t>
      </w:r>
      <w:r>
        <w:rPr>
          <w:spacing w:val="-7"/>
        </w:rPr>
        <w:t xml:space="preserve"> </w:t>
      </w:r>
      <w:r>
        <w:t>patients</w:t>
      </w:r>
      <w:r>
        <w:rPr>
          <w:spacing w:val="-7"/>
        </w:rPr>
        <w:t xml:space="preserve"> </w:t>
      </w:r>
      <w:r>
        <w:t>who</w:t>
      </w:r>
      <w:r>
        <w:rPr>
          <w:spacing w:val="-7"/>
        </w:rPr>
        <w:t xml:space="preserve"> </w:t>
      </w:r>
      <w:r>
        <w:t xml:space="preserve">display symptoms of COVID-19 disease, and refer for appropriate assessment for COVID-19 or other conditions (as per guidance provided in the </w:t>
      </w:r>
      <w:hyperlink r:id="rId233">
        <w:r>
          <w:rPr>
            <w:u w:val="single"/>
          </w:rPr>
          <w:t>ATAGI Guiding Principles for Maintaining</w:t>
        </w:r>
      </w:hyperlink>
      <w:r>
        <w:t xml:space="preserve"> </w:t>
      </w:r>
      <w:hyperlink r:id="rId234">
        <w:r>
          <w:rPr>
            <w:u w:val="single"/>
          </w:rPr>
          <w:t>Immunisation Services During the COVID-19 Pandemic</w:t>
        </w:r>
      </w:hyperlink>
    </w:p>
    <w:p w14:paraId="341335A4" w14:textId="77777777" w:rsidR="001325E9" w:rsidRDefault="00131608">
      <w:pPr>
        <w:pStyle w:val="BodyText"/>
        <w:spacing w:before="116" w:line="271" w:lineRule="auto"/>
        <w:ind w:left="1087" w:right="2190"/>
      </w:pPr>
      <w:r>
        <w:t>Standardised</w:t>
      </w:r>
      <w:r>
        <w:rPr>
          <w:spacing w:val="-8"/>
        </w:rPr>
        <w:t xml:space="preserve"> </w:t>
      </w:r>
      <w:r>
        <w:t>screening</w:t>
      </w:r>
      <w:r>
        <w:rPr>
          <w:spacing w:val="-8"/>
        </w:rPr>
        <w:t xml:space="preserve"> </w:t>
      </w:r>
      <w:r>
        <w:t>process</w:t>
      </w:r>
      <w:r>
        <w:rPr>
          <w:spacing w:val="-8"/>
        </w:rPr>
        <w:t xml:space="preserve"> </w:t>
      </w:r>
      <w:r>
        <w:t>for</w:t>
      </w:r>
      <w:r>
        <w:rPr>
          <w:spacing w:val="-8"/>
        </w:rPr>
        <w:t xml:space="preserve"> </w:t>
      </w:r>
      <w:r>
        <w:t>contraindications,</w:t>
      </w:r>
      <w:r>
        <w:rPr>
          <w:spacing w:val="-8"/>
        </w:rPr>
        <w:t xml:space="preserve"> </w:t>
      </w:r>
      <w:r>
        <w:t>receipt</w:t>
      </w:r>
      <w:r>
        <w:rPr>
          <w:spacing w:val="-8"/>
        </w:rPr>
        <w:t xml:space="preserve"> </w:t>
      </w:r>
      <w:r>
        <w:t>of previous doses of COVID-19 vaccines and/or receipt of other vaccines</w:t>
      </w:r>
      <w:r>
        <w:rPr>
          <w:spacing w:val="40"/>
        </w:rPr>
        <w:t xml:space="preserve"> </w:t>
      </w:r>
      <w:r>
        <w:t>(observing any interval requirements)</w:t>
      </w:r>
    </w:p>
    <w:p w14:paraId="341335A5" w14:textId="77777777" w:rsidR="001325E9" w:rsidRDefault="00131608">
      <w:pPr>
        <w:pStyle w:val="BodyText"/>
        <w:spacing w:before="118" w:line="271" w:lineRule="auto"/>
        <w:ind w:left="1087" w:right="2283"/>
      </w:pPr>
      <w:r>
        <w:t>Clear</w:t>
      </w:r>
      <w:r>
        <w:rPr>
          <w:spacing w:val="-5"/>
        </w:rPr>
        <w:t xml:space="preserve"> </w:t>
      </w:r>
      <w:r>
        <w:t>record</w:t>
      </w:r>
      <w:r>
        <w:rPr>
          <w:spacing w:val="-5"/>
        </w:rPr>
        <w:t xml:space="preserve"> </w:t>
      </w:r>
      <w:r>
        <w:t>of</w:t>
      </w:r>
      <w:r>
        <w:rPr>
          <w:spacing w:val="-5"/>
        </w:rPr>
        <w:t xml:space="preserve"> </w:t>
      </w:r>
      <w:r>
        <w:t>patients</w:t>
      </w:r>
      <w:r>
        <w:rPr>
          <w:spacing w:val="-5"/>
        </w:rPr>
        <w:t xml:space="preserve"> </w:t>
      </w:r>
      <w:r>
        <w:t>vaccinated</w:t>
      </w:r>
      <w:r>
        <w:rPr>
          <w:spacing w:val="-5"/>
        </w:rPr>
        <w:t xml:space="preserve"> </w:t>
      </w:r>
      <w:r>
        <w:t>(to</w:t>
      </w:r>
      <w:r>
        <w:rPr>
          <w:spacing w:val="-5"/>
        </w:rPr>
        <w:t xml:space="preserve"> </w:t>
      </w:r>
      <w:r>
        <w:t>inform</w:t>
      </w:r>
      <w:r>
        <w:rPr>
          <w:spacing w:val="-5"/>
        </w:rPr>
        <w:t xml:space="preserve"> </w:t>
      </w:r>
      <w:r>
        <w:t>ordering</w:t>
      </w:r>
      <w:r>
        <w:rPr>
          <w:spacing w:val="-5"/>
        </w:rPr>
        <w:t xml:space="preserve"> </w:t>
      </w:r>
      <w:r>
        <w:t xml:space="preserve">of </w:t>
      </w:r>
      <w:r>
        <w:rPr>
          <w:spacing w:val="-2"/>
        </w:rPr>
        <w:t>vaccines)</w:t>
      </w:r>
    </w:p>
    <w:p w14:paraId="341335A6" w14:textId="77777777" w:rsidR="001325E9" w:rsidRDefault="00131608">
      <w:pPr>
        <w:pStyle w:val="BodyText"/>
        <w:spacing w:before="119" w:line="271" w:lineRule="auto"/>
        <w:ind w:left="1087" w:right="2252"/>
      </w:pPr>
      <w:r>
        <w:t>Clear assignment of duties and responsibilities of all staff and clear plan of workflow, particularly regarding drawing up from a multi-dose</w:t>
      </w:r>
      <w:r>
        <w:rPr>
          <w:spacing w:val="-6"/>
        </w:rPr>
        <w:t xml:space="preserve"> </w:t>
      </w:r>
      <w:r>
        <w:t>vial</w:t>
      </w:r>
      <w:r>
        <w:rPr>
          <w:spacing w:val="-6"/>
        </w:rPr>
        <w:t xml:space="preserve"> </w:t>
      </w:r>
      <w:r>
        <w:t>and</w:t>
      </w:r>
      <w:r>
        <w:rPr>
          <w:spacing w:val="-6"/>
        </w:rPr>
        <w:t xml:space="preserve"> </w:t>
      </w:r>
      <w:r>
        <w:t>administering</w:t>
      </w:r>
      <w:r>
        <w:rPr>
          <w:spacing w:val="-6"/>
        </w:rPr>
        <w:t xml:space="preserve"> </w:t>
      </w:r>
      <w:r>
        <w:t>individual</w:t>
      </w:r>
      <w:r>
        <w:rPr>
          <w:spacing w:val="-6"/>
        </w:rPr>
        <w:t xml:space="preserve"> </w:t>
      </w:r>
      <w:r>
        <w:t>vaccine</w:t>
      </w:r>
      <w:r>
        <w:rPr>
          <w:spacing w:val="-6"/>
        </w:rPr>
        <w:t xml:space="preserve"> </w:t>
      </w:r>
      <w:r>
        <w:t>doses</w:t>
      </w:r>
      <w:r>
        <w:rPr>
          <w:spacing w:val="-6"/>
        </w:rPr>
        <w:t xml:space="preserve"> </w:t>
      </w:r>
      <w:r>
        <w:t>drawn from a particular vial for each clinic session</w:t>
      </w:r>
    </w:p>
    <w:p w14:paraId="341335A7" w14:textId="77777777" w:rsidR="001325E9" w:rsidRDefault="00131608">
      <w:pPr>
        <w:pStyle w:val="BodyText"/>
        <w:spacing w:before="117" w:line="271" w:lineRule="auto"/>
        <w:ind w:left="1087" w:right="2190"/>
      </w:pPr>
      <w:r>
        <w:t>Knowledgeable</w:t>
      </w:r>
      <w:r>
        <w:rPr>
          <w:spacing w:val="-6"/>
        </w:rPr>
        <w:t xml:space="preserve"> </w:t>
      </w:r>
      <w:r>
        <w:t>about</w:t>
      </w:r>
      <w:r>
        <w:rPr>
          <w:spacing w:val="-6"/>
        </w:rPr>
        <w:t xml:space="preserve"> </w:t>
      </w:r>
      <w:r>
        <w:t>procedures</w:t>
      </w:r>
      <w:r>
        <w:rPr>
          <w:spacing w:val="-6"/>
        </w:rPr>
        <w:t xml:space="preserve"> </w:t>
      </w:r>
      <w:r>
        <w:t>and</w:t>
      </w:r>
      <w:r>
        <w:rPr>
          <w:spacing w:val="-6"/>
        </w:rPr>
        <w:t xml:space="preserve"> </w:t>
      </w:r>
      <w:r>
        <w:t>able</w:t>
      </w:r>
      <w:r>
        <w:rPr>
          <w:spacing w:val="-6"/>
        </w:rPr>
        <w:t xml:space="preserve"> </w:t>
      </w:r>
      <w:r>
        <w:t>to</w:t>
      </w:r>
      <w:r>
        <w:rPr>
          <w:spacing w:val="-6"/>
        </w:rPr>
        <w:t xml:space="preserve"> </w:t>
      </w:r>
      <w:r>
        <w:t>report</w:t>
      </w:r>
      <w:r>
        <w:rPr>
          <w:spacing w:val="-6"/>
        </w:rPr>
        <w:t xml:space="preserve"> </w:t>
      </w:r>
      <w:r>
        <w:t xml:space="preserve">adverse event following immunisation to the appropriate health </w:t>
      </w:r>
      <w:r>
        <w:rPr>
          <w:spacing w:val="-2"/>
        </w:rPr>
        <w:t>authorities</w:t>
      </w:r>
    </w:p>
    <w:p w14:paraId="341335A8" w14:textId="77777777" w:rsidR="001325E9" w:rsidRDefault="001325E9">
      <w:pPr>
        <w:spacing w:line="271" w:lineRule="auto"/>
        <w:sectPr w:rsidR="001325E9">
          <w:pgSz w:w="11900" w:h="16840"/>
          <w:pgMar w:top="460" w:right="0" w:bottom="440" w:left="1680" w:header="269" w:footer="253" w:gutter="0"/>
          <w:cols w:space="720"/>
        </w:sectPr>
      </w:pPr>
    </w:p>
    <w:p w14:paraId="341335A9" w14:textId="77777777" w:rsidR="001325E9" w:rsidRDefault="00131608">
      <w:pPr>
        <w:pStyle w:val="BodyText"/>
        <w:spacing w:before="97" w:line="271" w:lineRule="auto"/>
        <w:ind w:left="1087" w:right="2401"/>
        <w:jc w:val="both"/>
      </w:pPr>
      <w:r>
        <w:lastRenderedPageBreak/>
        <w:t>Incident management in place, with staff knowledgeable about procedures</w:t>
      </w:r>
      <w:r>
        <w:rPr>
          <w:spacing w:val="-4"/>
        </w:rPr>
        <w:t xml:space="preserve"> </w:t>
      </w:r>
      <w:r>
        <w:t>and</w:t>
      </w:r>
      <w:r>
        <w:rPr>
          <w:spacing w:val="-4"/>
        </w:rPr>
        <w:t xml:space="preserve"> </w:t>
      </w:r>
      <w:r>
        <w:t>able</w:t>
      </w:r>
      <w:r>
        <w:rPr>
          <w:spacing w:val="-4"/>
        </w:rPr>
        <w:t xml:space="preserve"> </w:t>
      </w:r>
      <w:r>
        <w:t>to</w:t>
      </w:r>
      <w:r>
        <w:rPr>
          <w:spacing w:val="-4"/>
        </w:rPr>
        <w:t xml:space="preserve"> </w:t>
      </w:r>
      <w:r>
        <w:t>report</w:t>
      </w:r>
      <w:r>
        <w:rPr>
          <w:spacing w:val="-4"/>
        </w:rPr>
        <w:t xml:space="preserve"> </w:t>
      </w:r>
      <w:r>
        <w:t>any</w:t>
      </w:r>
      <w:r>
        <w:rPr>
          <w:spacing w:val="-4"/>
        </w:rPr>
        <w:t xml:space="preserve"> </w:t>
      </w:r>
      <w:r>
        <w:t>clinical</w:t>
      </w:r>
      <w:r>
        <w:rPr>
          <w:spacing w:val="-4"/>
        </w:rPr>
        <w:t xml:space="preserve"> </w:t>
      </w:r>
      <w:r>
        <w:t>incident</w:t>
      </w:r>
      <w:r>
        <w:rPr>
          <w:spacing w:val="-4"/>
        </w:rPr>
        <w:t xml:space="preserve"> </w:t>
      </w:r>
      <w:r>
        <w:t>(e.g.</w:t>
      </w:r>
      <w:r>
        <w:rPr>
          <w:spacing w:val="-4"/>
        </w:rPr>
        <w:t xml:space="preserve"> </w:t>
      </w:r>
      <w:r>
        <w:t>injury</w:t>
      </w:r>
      <w:r>
        <w:rPr>
          <w:spacing w:val="-4"/>
        </w:rPr>
        <w:t xml:space="preserve"> </w:t>
      </w:r>
      <w:r>
        <w:t>in workplace) to the appropriate health authorities</w:t>
      </w:r>
    </w:p>
    <w:p w14:paraId="341335AA" w14:textId="77777777" w:rsidR="001325E9" w:rsidRDefault="00131608">
      <w:pPr>
        <w:pStyle w:val="BodyText"/>
        <w:spacing w:before="118" w:line="271" w:lineRule="auto"/>
        <w:ind w:left="1087" w:right="2190"/>
      </w:pPr>
      <w:r>
        <w:t>Has</w:t>
      </w:r>
      <w:r>
        <w:rPr>
          <w:spacing w:val="-4"/>
        </w:rPr>
        <w:t xml:space="preserve"> </w:t>
      </w:r>
      <w:r>
        <w:t>process</w:t>
      </w:r>
      <w:r>
        <w:rPr>
          <w:spacing w:val="-4"/>
        </w:rPr>
        <w:t xml:space="preserve"> </w:t>
      </w:r>
      <w:r>
        <w:t>in</w:t>
      </w:r>
      <w:r>
        <w:rPr>
          <w:spacing w:val="-4"/>
        </w:rPr>
        <w:t xml:space="preserve"> </w:t>
      </w:r>
      <w:r>
        <w:t>place</w:t>
      </w:r>
      <w:r>
        <w:rPr>
          <w:spacing w:val="-4"/>
        </w:rPr>
        <w:t xml:space="preserve"> </w:t>
      </w:r>
      <w:r>
        <w:t>to</w:t>
      </w:r>
      <w:r>
        <w:rPr>
          <w:spacing w:val="-4"/>
        </w:rPr>
        <w:t xml:space="preserve"> </w:t>
      </w:r>
      <w:r>
        <w:t>manage</w:t>
      </w:r>
      <w:r>
        <w:rPr>
          <w:spacing w:val="-4"/>
        </w:rPr>
        <w:t xml:space="preserve"> </w:t>
      </w:r>
      <w:r>
        <w:t>injuries</w:t>
      </w:r>
      <w:r>
        <w:rPr>
          <w:spacing w:val="-4"/>
        </w:rPr>
        <w:t xml:space="preserve"> </w:t>
      </w:r>
      <w:r>
        <w:t>to</w:t>
      </w:r>
      <w:r>
        <w:rPr>
          <w:spacing w:val="-5"/>
        </w:rPr>
        <w:t xml:space="preserve"> </w:t>
      </w:r>
      <w:r>
        <w:t>workforce</w:t>
      </w:r>
      <w:r>
        <w:rPr>
          <w:spacing w:val="-4"/>
        </w:rPr>
        <w:t xml:space="preserve"> </w:t>
      </w:r>
      <w:r>
        <w:t>(e.g. needlestick injury)</w:t>
      </w:r>
    </w:p>
    <w:p w14:paraId="341335AB" w14:textId="77777777" w:rsidR="001325E9" w:rsidRDefault="00131608">
      <w:pPr>
        <w:pStyle w:val="BodyText"/>
        <w:spacing w:before="118" w:line="271" w:lineRule="auto"/>
        <w:ind w:left="1087" w:right="2190"/>
      </w:pPr>
      <w:r>
        <w:t>Process</w:t>
      </w:r>
      <w:r>
        <w:rPr>
          <w:spacing w:val="-4"/>
        </w:rPr>
        <w:t xml:space="preserve"> </w:t>
      </w:r>
      <w:r>
        <w:t>in</w:t>
      </w:r>
      <w:r>
        <w:rPr>
          <w:spacing w:val="-4"/>
        </w:rPr>
        <w:t xml:space="preserve"> </w:t>
      </w:r>
      <w:r>
        <w:t>place</w:t>
      </w:r>
      <w:r>
        <w:rPr>
          <w:spacing w:val="-4"/>
        </w:rPr>
        <w:t xml:space="preserve"> </w:t>
      </w:r>
      <w:r>
        <w:t>to</w:t>
      </w:r>
      <w:r>
        <w:rPr>
          <w:spacing w:val="-4"/>
        </w:rPr>
        <w:t xml:space="preserve"> </w:t>
      </w:r>
      <w:r>
        <w:t>prevent</w:t>
      </w:r>
      <w:r>
        <w:rPr>
          <w:spacing w:val="-4"/>
        </w:rPr>
        <w:t xml:space="preserve"> </w:t>
      </w:r>
      <w:r>
        <w:t>and</w:t>
      </w:r>
      <w:r>
        <w:rPr>
          <w:spacing w:val="-4"/>
        </w:rPr>
        <w:t xml:space="preserve"> </w:t>
      </w:r>
      <w:r>
        <w:t>manage</w:t>
      </w:r>
      <w:r>
        <w:rPr>
          <w:spacing w:val="-4"/>
        </w:rPr>
        <w:t xml:space="preserve"> </w:t>
      </w:r>
      <w:r>
        <w:t>violence</w:t>
      </w:r>
      <w:r>
        <w:rPr>
          <w:spacing w:val="-4"/>
        </w:rPr>
        <w:t xml:space="preserve"> </w:t>
      </w:r>
      <w:r>
        <w:t>or</w:t>
      </w:r>
      <w:r>
        <w:rPr>
          <w:spacing w:val="-4"/>
        </w:rPr>
        <w:t xml:space="preserve"> </w:t>
      </w:r>
      <w:r>
        <w:t>aggression</w:t>
      </w:r>
      <w:r>
        <w:rPr>
          <w:spacing w:val="-4"/>
        </w:rPr>
        <w:t xml:space="preserve"> </w:t>
      </w:r>
      <w:r>
        <w:t>in the workplace.</w:t>
      </w:r>
    </w:p>
    <w:p w14:paraId="341335AC" w14:textId="77777777" w:rsidR="001325E9" w:rsidRDefault="001325E9">
      <w:pPr>
        <w:pStyle w:val="BodyText"/>
        <w:rPr>
          <w:sz w:val="20"/>
        </w:rPr>
      </w:pPr>
    </w:p>
    <w:p w14:paraId="341335AD" w14:textId="77777777" w:rsidR="001325E9" w:rsidRDefault="001325E9">
      <w:pPr>
        <w:pStyle w:val="BodyText"/>
        <w:rPr>
          <w:sz w:val="20"/>
        </w:rPr>
      </w:pPr>
    </w:p>
    <w:p w14:paraId="341335AE" w14:textId="77777777" w:rsidR="001325E9" w:rsidRDefault="001325E9">
      <w:pPr>
        <w:pStyle w:val="BodyText"/>
        <w:rPr>
          <w:sz w:val="20"/>
        </w:rPr>
      </w:pPr>
    </w:p>
    <w:p w14:paraId="341335AF" w14:textId="77777777" w:rsidR="001325E9" w:rsidRDefault="001325E9">
      <w:pPr>
        <w:pStyle w:val="BodyText"/>
        <w:spacing w:before="170"/>
        <w:rPr>
          <w:sz w:val="20"/>
        </w:rPr>
      </w:pPr>
    </w:p>
    <w:p w14:paraId="341335B0" w14:textId="77777777" w:rsidR="001325E9" w:rsidRDefault="001325E9">
      <w:pPr>
        <w:rPr>
          <w:sz w:val="20"/>
        </w:rPr>
        <w:sectPr w:rsidR="001325E9">
          <w:pgSz w:w="11900" w:h="16840"/>
          <w:pgMar w:top="460" w:right="0" w:bottom="440" w:left="1680" w:header="269" w:footer="253" w:gutter="0"/>
          <w:cols w:space="720"/>
        </w:sectPr>
      </w:pPr>
    </w:p>
    <w:p w14:paraId="341335B1" w14:textId="77777777" w:rsidR="001325E9" w:rsidRDefault="00131608">
      <w:pPr>
        <w:spacing w:before="100"/>
        <w:ind w:left="487"/>
        <w:rPr>
          <w:b/>
          <w:sz w:val="24"/>
        </w:rPr>
      </w:pPr>
      <w:r>
        <w:rPr>
          <w:b/>
          <w:spacing w:val="-2"/>
          <w:sz w:val="24"/>
        </w:rPr>
        <w:t>Tags:</w:t>
      </w:r>
    </w:p>
    <w:p w14:paraId="341335B2" w14:textId="77777777" w:rsidR="001325E9" w:rsidRDefault="00131608">
      <w:pPr>
        <w:pStyle w:val="BodyText"/>
        <w:spacing w:before="115"/>
        <w:ind w:left="487"/>
      </w:pPr>
      <w:r>
        <w:br w:type="column"/>
      </w:r>
      <w:hyperlink r:id="rId235">
        <w:r>
          <w:rPr>
            <w:spacing w:val="-2"/>
          </w:rPr>
          <w:t>Immunisation</w:t>
        </w:r>
      </w:hyperlink>
    </w:p>
    <w:p w14:paraId="341335B3" w14:textId="77777777" w:rsidR="001325E9" w:rsidRDefault="00131608">
      <w:pPr>
        <w:pStyle w:val="BodyText"/>
        <w:spacing w:before="191" w:line="271" w:lineRule="auto"/>
        <w:ind w:left="487" w:right="2385"/>
      </w:pPr>
      <w:hyperlink r:id="rId236">
        <w:r>
          <w:t>Australian</w:t>
        </w:r>
        <w:r>
          <w:rPr>
            <w:spacing w:val="-15"/>
          </w:rPr>
          <w:t xml:space="preserve"> </w:t>
        </w:r>
        <w:r>
          <w:t>Technical</w:t>
        </w:r>
        <w:r>
          <w:rPr>
            <w:spacing w:val="-15"/>
          </w:rPr>
          <w:t xml:space="preserve"> </w:t>
        </w:r>
        <w:r>
          <w:t>Advisory</w:t>
        </w:r>
        <w:r>
          <w:rPr>
            <w:spacing w:val="-15"/>
          </w:rPr>
          <w:t xml:space="preserve"> </w:t>
        </w:r>
        <w:r>
          <w:t>Group</w:t>
        </w:r>
        <w:r>
          <w:rPr>
            <w:spacing w:val="-15"/>
          </w:rPr>
          <w:t xml:space="preserve"> </w:t>
        </w:r>
        <w:r>
          <w:t>on</w:t>
        </w:r>
      </w:hyperlink>
      <w:r>
        <w:t xml:space="preserve"> </w:t>
      </w:r>
      <w:hyperlink r:id="rId237">
        <w:r>
          <w:t>Immunisation (ATAGI)</w:t>
        </w:r>
      </w:hyperlink>
    </w:p>
    <w:p w14:paraId="341335B4" w14:textId="77777777" w:rsidR="001325E9" w:rsidRDefault="00131608">
      <w:pPr>
        <w:pStyle w:val="BodyText"/>
        <w:spacing w:before="148"/>
        <w:ind w:left="487"/>
      </w:pPr>
      <w:hyperlink r:id="rId238">
        <w:r>
          <w:t xml:space="preserve">Communicable </w:t>
        </w:r>
        <w:r>
          <w:rPr>
            <w:spacing w:val="-2"/>
          </w:rPr>
          <w:t>diseases</w:t>
        </w:r>
      </w:hyperlink>
    </w:p>
    <w:p w14:paraId="341335B5" w14:textId="77777777" w:rsidR="001325E9" w:rsidRDefault="00131608">
      <w:pPr>
        <w:pStyle w:val="BodyText"/>
        <w:tabs>
          <w:tab w:val="left" w:pos="4243"/>
        </w:tabs>
        <w:spacing w:before="191" w:line="384" w:lineRule="auto"/>
        <w:ind w:left="487" w:right="2385"/>
      </w:pPr>
      <w:hyperlink r:id="rId239">
        <w:r>
          <w:t>Emergency health management</w:t>
        </w:r>
      </w:hyperlink>
      <w:r>
        <w:tab/>
      </w:r>
      <w:hyperlink r:id="rId240">
        <w:r>
          <w:rPr>
            <w:spacing w:val="-4"/>
          </w:rPr>
          <w:t>COVID-19</w:t>
        </w:r>
      </w:hyperlink>
      <w:r>
        <w:rPr>
          <w:spacing w:val="-4"/>
        </w:rPr>
        <w:t xml:space="preserve"> </w:t>
      </w:r>
      <w:hyperlink r:id="rId241">
        <w:r>
          <w:t>COVID-19 vaccines</w:t>
        </w:r>
      </w:hyperlink>
    </w:p>
    <w:p w14:paraId="341335B6" w14:textId="77777777" w:rsidR="001325E9" w:rsidRDefault="001325E9">
      <w:pPr>
        <w:spacing w:line="384" w:lineRule="auto"/>
        <w:sectPr w:rsidR="001325E9">
          <w:type w:val="continuous"/>
          <w:pgSz w:w="11900" w:h="16840"/>
          <w:pgMar w:top="2180" w:right="0" w:bottom="920" w:left="1680" w:header="269" w:footer="253" w:gutter="0"/>
          <w:cols w:num="2" w:space="720" w:equalWidth="0">
            <w:col w:w="1097" w:space="1438"/>
            <w:col w:w="7685"/>
          </w:cols>
        </w:sectPr>
      </w:pPr>
    </w:p>
    <w:p w14:paraId="341335B7" w14:textId="77777777" w:rsidR="001325E9" w:rsidRDefault="001325E9">
      <w:pPr>
        <w:pStyle w:val="BodyText"/>
      </w:pPr>
    </w:p>
    <w:p w14:paraId="341335B8" w14:textId="77777777" w:rsidR="001325E9" w:rsidRDefault="001325E9">
      <w:pPr>
        <w:pStyle w:val="BodyText"/>
      </w:pPr>
    </w:p>
    <w:p w14:paraId="341335B9" w14:textId="77777777" w:rsidR="001325E9" w:rsidRDefault="001325E9">
      <w:pPr>
        <w:pStyle w:val="BodyText"/>
      </w:pPr>
    </w:p>
    <w:p w14:paraId="341335BA" w14:textId="77777777" w:rsidR="001325E9" w:rsidRDefault="001325E9">
      <w:pPr>
        <w:pStyle w:val="BodyText"/>
      </w:pPr>
    </w:p>
    <w:p w14:paraId="341335BB" w14:textId="77777777" w:rsidR="001325E9" w:rsidRDefault="001325E9">
      <w:pPr>
        <w:pStyle w:val="BodyText"/>
        <w:spacing w:before="31"/>
      </w:pPr>
    </w:p>
    <w:bookmarkStart w:id="17" w:name="27_August_2021_–_ATAGI_statement_on_the_"/>
    <w:bookmarkEnd w:id="17"/>
    <w:p w14:paraId="341335BC" w14:textId="77777777" w:rsidR="001325E9" w:rsidRDefault="00131608">
      <w:pPr>
        <w:pStyle w:val="BodyText"/>
        <w:ind w:left="487"/>
      </w:pPr>
      <w:r>
        <w:fldChar w:fldCharType="begin"/>
      </w:r>
      <w:r>
        <w:instrText>HYPERLINK "https://www.health.gov.au/" \h</w:instrText>
      </w:r>
      <w:r>
        <w:fldChar w:fldCharType="separate"/>
      </w:r>
      <w:r>
        <w:rPr>
          <w:u w:val="single"/>
        </w:rPr>
        <w:t>Home</w:t>
      </w:r>
      <w:r>
        <w:rPr>
          <w:u w:val="single"/>
        </w:rPr>
        <w:fldChar w:fldCharType="end"/>
      </w:r>
      <w:r>
        <w:rPr>
          <w:spacing w:val="26"/>
        </w:rPr>
        <w:t xml:space="preserve">  </w:t>
      </w:r>
      <w:r>
        <w:t>&gt;</w:t>
      </w:r>
      <w:r>
        <w:rPr>
          <w:spacing w:val="76"/>
        </w:rPr>
        <w:t xml:space="preserve"> </w:t>
      </w:r>
      <w:hyperlink r:id="rId242">
        <w:r>
          <w:rPr>
            <w:u w:val="single"/>
          </w:rPr>
          <w:t xml:space="preserve">News and </w:t>
        </w:r>
        <w:r>
          <w:rPr>
            <w:spacing w:val="-2"/>
            <w:u w:val="single"/>
          </w:rPr>
          <w:t>media</w:t>
        </w:r>
      </w:hyperlink>
    </w:p>
    <w:p w14:paraId="341335BD" w14:textId="77777777" w:rsidR="001325E9" w:rsidRDefault="001325E9">
      <w:pPr>
        <w:pStyle w:val="BodyText"/>
        <w:spacing w:before="30"/>
      </w:pPr>
    </w:p>
    <w:p w14:paraId="341335BE" w14:textId="77777777" w:rsidR="001325E9" w:rsidRDefault="00131608">
      <w:pPr>
        <w:pStyle w:val="Heading2"/>
        <w:spacing w:line="220" w:lineRule="auto"/>
        <w:ind w:right="2618"/>
      </w:pPr>
      <w:r>
        <w:t>ATAGI statement on the use of COVID-19 vaccines</w:t>
      </w:r>
      <w:r>
        <w:rPr>
          <w:spacing w:val="-18"/>
        </w:rPr>
        <w:t xml:space="preserve"> </w:t>
      </w:r>
      <w:r>
        <w:t>in</w:t>
      </w:r>
      <w:r>
        <w:rPr>
          <w:spacing w:val="-18"/>
        </w:rPr>
        <w:t xml:space="preserve"> </w:t>
      </w:r>
      <w:r>
        <w:t>all</w:t>
      </w:r>
      <w:r>
        <w:rPr>
          <w:spacing w:val="-18"/>
        </w:rPr>
        <w:t xml:space="preserve"> </w:t>
      </w:r>
      <w:r>
        <w:t xml:space="preserve">young adolescents in </w:t>
      </w:r>
      <w:r>
        <w:rPr>
          <w:spacing w:val="-2"/>
        </w:rPr>
        <w:t>Australia</w:t>
      </w:r>
    </w:p>
    <w:p w14:paraId="341335BF" w14:textId="77777777" w:rsidR="001325E9" w:rsidRPr="00785425" w:rsidRDefault="00131608" w:rsidP="00131608">
      <w:pPr>
        <w:pStyle w:val="Summary"/>
      </w:pPr>
      <w:r w:rsidRPr="00785425">
        <w:t>Recommendations from the Australian Technical Advisory Group on Immunisation (ATAGI)</w:t>
      </w:r>
      <w:r w:rsidRPr="00785425">
        <w:t xml:space="preserve"> </w:t>
      </w:r>
      <w:r w:rsidRPr="00785425">
        <w:t>on</w:t>
      </w:r>
      <w:r w:rsidRPr="00785425">
        <w:t xml:space="preserve"> </w:t>
      </w:r>
      <w:r w:rsidRPr="00785425">
        <w:t>COVID-19</w:t>
      </w:r>
      <w:r w:rsidRPr="00785425">
        <w:t xml:space="preserve"> </w:t>
      </w:r>
      <w:r w:rsidRPr="00785425">
        <w:t>vaccines</w:t>
      </w:r>
      <w:r w:rsidRPr="00785425">
        <w:t xml:space="preserve"> </w:t>
      </w:r>
      <w:r w:rsidRPr="00785425">
        <w:t>in</w:t>
      </w:r>
      <w:r w:rsidRPr="00785425">
        <w:t xml:space="preserve"> </w:t>
      </w:r>
      <w:r w:rsidRPr="00785425">
        <w:t>adolescents.</w:t>
      </w:r>
    </w:p>
    <w:p w14:paraId="341335C0" w14:textId="77777777" w:rsidR="001325E9" w:rsidRDefault="001325E9">
      <w:pPr>
        <w:pStyle w:val="BodyText"/>
        <w:spacing w:before="12"/>
        <w:rPr>
          <w:sz w:val="9"/>
        </w:rPr>
      </w:pPr>
    </w:p>
    <w:p w14:paraId="341335C1" w14:textId="77777777" w:rsidR="001325E9" w:rsidRDefault="001325E9">
      <w:pPr>
        <w:rPr>
          <w:sz w:val="9"/>
        </w:rPr>
        <w:sectPr w:rsidR="001325E9">
          <w:headerReference w:type="default" r:id="rId243"/>
          <w:footerReference w:type="default" r:id="rId244"/>
          <w:pgSz w:w="11900" w:h="16840"/>
          <w:pgMar w:top="460" w:right="0" w:bottom="440" w:left="1680" w:header="269" w:footer="253" w:gutter="0"/>
          <w:pgNumType w:start="1"/>
          <w:cols w:space="720"/>
        </w:sectPr>
      </w:pPr>
    </w:p>
    <w:p w14:paraId="341335C2" w14:textId="77777777" w:rsidR="001325E9" w:rsidRDefault="00131608">
      <w:pPr>
        <w:spacing w:before="100" w:line="542" w:lineRule="auto"/>
        <w:ind w:left="487" w:right="36"/>
        <w:rPr>
          <w:b/>
          <w:sz w:val="24"/>
        </w:rPr>
      </w:pPr>
      <w:r>
        <w:rPr>
          <w:b/>
          <w:sz w:val="24"/>
        </w:rPr>
        <w:t>Date</w:t>
      </w:r>
      <w:r>
        <w:rPr>
          <w:b/>
          <w:spacing w:val="-17"/>
          <w:sz w:val="24"/>
        </w:rPr>
        <w:t xml:space="preserve"> </w:t>
      </w:r>
      <w:r>
        <w:rPr>
          <w:b/>
          <w:sz w:val="24"/>
        </w:rPr>
        <w:t xml:space="preserve">published: </w:t>
      </w:r>
      <w:r>
        <w:rPr>
          <w:b/>
          <w:spacing w:val="-2"/>
          <w:sz w:val="24"/>
        </w:rPr>
        <w:t>Audience:</w:t>
      </w:r>
    </w:p>
    <w:p w14:paraId="341335C3" w14:textId="77777777" w:rsidR="001325E9" w:rsidRDefault="00131608">
      <w:pPr>
        <w:pStyle w:val="BodyText"/>
        <w:spacing w:before="100" w:line="542" w:lineRule="auto"/>
        <w:ind w:left="487" w:right="5276"/>
      </w:pPr>
      <w:r>
        <w:br w:type="column"/>
      </w:r>
      <w:r>
        <w:t>27</w:t>
      </w:r>
      <w:r>
        <w:rPr>
          <w:spacing w:val="-17"/>
        </w:rPr>
        <w:t xml:space="preserve"> </w:t>
      </w:r>
      <w:r>
        <w:t>August</w:t>
      </w:r>
      <w:r>
        <w:rPr>
          <w:spacing w:val="-16"/>
        </w:rPr>
        <w:t xml:space="preserve"> </w:t>
      </w:r>
      <w:r>
        <w:t>2021 General public</w:t>
      </w:r>
    </w:p>
    <w:p w14:paraId="341335C4" w14:textId="77777777" w:rsidR="001325E9" w:rsidRDefault="001325E9">
      <w:pPr>
        <w:spacing w:line="542" w:lineRule="auto"/>
        <w:sectPr w:rsidR="001325E9">
          <w:type w:val="continuous"/>
          <w:pgSz w:w="11900" w:h="16840"/>
          <w:pgMar w:top="2180" w:right="0" w:bottom="920" w:left="1680" w:header="269" w:footer="253" w:gutter="0"/>
          <w:cols w:num="2" w:space="720" w:equalWidth="0">
            <w:col w:w="2295" w:space="105"/>
            <w:col w:w="7820"/>
          </w:cols>
        </w:sectPr>
      </w:pPr>
    </w:p>
    <w:p w14:paraId="341335C5" w14:textId="77777777" w:rsidR="001325E9" w:rsidRDefault="001325E9">
      <w:pPr>
        <w:pStyle w:val="BodyText"/>
        <w:rPr>
          <w:sz w:val="20"/>
        </w:rPr>
      </w:pPr>
    </w:p>
    <w:p w14:paraId="341335C6" w14:textId="77777777" w:rsidR="001325E9" w:rsidRDefault="001325E9">
      <w:pPr>
        <w:pStyle w:val="BodyText"/>
        <w:rPr>
          <w:sz w:val="20"/>
        </w:rPr>
      </w:pPr>
    </w:p>
    <w:p w14:paraId="341335C7" w14:textId="77777777" w:rsidR="001325E9" w:rsidRDefault="001325E9">
      <w:pPr>
        <w:pStyle w:val="BodyText"/>
        <w:rPr>
          <w:sz w:val="20"/>
        </w:rPr>
      </w:pPr>
    </w:p>
    <w:p w14:paraId="341335C8" w14:textId="77777777" w:rsidR="001325E9" w:rsidRDefault="001325E9">
      <w:pPr>
        <w:pStyle w:val="BodyText"/>
        <w:rPr>
          <w:sz w:val="20"/>
        </w:rPr>
      </w:pPr>
    </w:p>
    <w:p w14:paraId="341335C9" w14:textId="77777777" w:rsidR="001325E9" w:rsidRDefault="001325E9">
      <w:pPr>
        <w:pStyle w:val="BodyText"/>
        <w:rPr>
          <w:sz w:val="20"/>
        </w:rPr>
      </w:pPr>
    </w:p>
    <w:p w14:paraId="341335CA" w14:textId="77777777" w:rsidR="001325E9" w:rsidRDefault="001325E9">
      <w:pPr>
        <w:pStyle w:val="BodyText"/>
        <w:rPr>
          <w:sz w:val="20"/>
        </w:rPr>
      </w:pPr>
    </w:p>
    <w:p w14:paraId="341335CB" w14:textId="77777777" w:rsidR="001325E9" w:rsidRDefault="001325E9">
      <w:pPr>
        <w:pStyle w:val="BodyText"/>
        <w:rPr>
          <w:sz w:val="20"/>
        </w:rPr>
      </w:pPr>
    </w:p>
    <w:p w14:paraId="341335CC" w14:textId="77777777" w:rsidR="001325E9" w:rsidRDefault="001325E9">
      <w:pPr>
        <w:pStyle w:val="BodyText"/>
        <w:rPr>
          <w:sz w:val="20"/>
        </w:rPr>
      </w:pPr>
    </w:p>
    <w:p w14:paraId="341335CD" w14:textId="77777777" w:rsidR="001325E9" w:rsidRDefault="001325E9">
      <w:pPr>
        <w:pStyle w:val="BodyText"/>
        <w:rPr>
          <w:sz w:val="20"/>
        </w:rPr>
      </w:pPr>
    </w:p>
    <w:p w14:paraId="341335CE" w14:textId="77777777" w:rsidR="001325E9" w:rsidRDefault="001325E9">
      <w:pPr>
        <w:pStyle w:val="BodyText"/>
        <w:rPr>
          <w:sz w:val="20"/>
        </w:rPr>
      </w:pPr>
    </w:p>
    <w:p w14:paraId="341335CF" w14:textId="77777777" w:rsidR="001325E9" w:rsidRDefault="001325E9">
      <w:pPr>
        <w:pStyle w:val="BodyText"/>
        <w:rPr>
          <w:sz w:val="20"/>
        </w:rPr>
      </w:pPr>
    </w:p>
    <w:p w14:paraId="341335D0" w14:textId="77777777" w:rsidR="001325E9" w:rsidRDefault="001325E9">
      <w:pPr>
        <w:pStyle w:val="BodyText"/>
        <w:rPr>
          <w:sz w:val="20"/>
        </w:rPr>
      </w:pPr>
    </w:p>
    <w:p w14:paraId="341335D1" w14:textId="77777777" w:rsidR="001325E9" w:rsidRDefault="001325E9">
      <w:pPr>
        <w:pStyle w:val="BodyText"/>
        <w:rPr>
          <w:sz w:val="20"/>
        </w:rPr>
      </w:pPr>
    </w:p>
    <w:p w14:paraId="341335D2" w14:textId="77777777" w:rsidR="001325E9" w:rsidRDefault="001325E9">
      <w:pPr>
        <w:pStyle w:val="BodyText"/>
        <w:rPr>
          <w:sz w:val="20"/>
        </w:rPr>
      </w:pPr>
    </w:p>
    <w:p w14:paraId="341335D3" w14:textId="77777777" w:rsidR="001325E9" w:rsidRDefault="001325E9">
      <w:pPr>
        <w:pStyle w:val="BodyText"/>
        <w:spacing w:before="120" w:after="1"/>
        <w:rPr>
          <w:sz w:val="20"/>
        </w:rPr>
      </w:pPr>
    </w:p>
    <w:tbl>
      <w:tblPr>
        <w:tblW w:w="0" w:type="auto"/>
        <w:tblInd w:w="5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545"/>
      </w:tblGrid>
      <w:tr w:rsidR="001325E9" w14:paraId="341335D6" w14:textId="77777777">
        <w:trPr>
          <w:trHeight w:val="1439"/>
        </w:trPr>
        <w:tc>
          <w:tcPr>
            <w:tcW w:w="7545" w:type="dxa"/>
          </w:tcPr>
          <w:p w14:paraId="341335D4" w14:textId="77777777" w:rsidR="001325E9" w:rsidRDefault="001325E9">
            <w:pPr>
              <w:pStyle w:val="TableParagraph"/>
              <w:spacing w:before="51"/>
              <w:ind w:left="0"/>
              <w:rPr>
                <w:sz w:val="24"/>
              </w:rPr>
            </w:pPr>
          </w:p>
          <w:p w14:paraId="341335D5" w14:textId="77777777" w:rsidR="001325E9" w:rsidRDefault="00131608">
            <w:pPr>
              <w:pStyle w:val="TableParagraph"/>
              <w:spacing w:before="0" w:line="271" w:lineRule="auto"/>
              <w:ind w:left="360" w:right="348"/>
              <w:rPr>
                <w:sz w:val="24"/>
              </w:rPr>
            </w:pPr>
            <w:r>
              <w:rPr>
                <w:sz w:val="24"/>
              </w:rPr>
              <w:t>This</w:t>
            </w:r>
            <w:r>
              <w:rPr>
                <w:spacing w:val="-5"/>
                <w:sz w:val="24"/>
              </w:rPr>
              <w:t xml:space="preserve"> </w:t>
            </w:r>
            <w:r>
              <w:rPr>
                <w:sz w:val="24"/>
              </w:rPr>
              <w:t>statement</w:t>
            </w:r>
            <w:r>
              <w:rPr>
                <w:spacing w:val="-5"/>
                <w:sz w:val="24"/>
              </w:rPr>
              <w:t xml:space="preserve"> </w:t>
            </w:r>
            <w:r>
              <w:rPr>
                <w:sz w:val="24"/>
              </w:rPr>
              <w:t>was</w:t>
            </w:r>
            <w:r>
              <w:rPr>
                <w:spacing w:val="-5"/>
                <w:sz w:val="24"/>
              </w:rPr>
              <w:t xml:space="preserve"> </w:t>
            </w:r>
            <w:r>
              <w:rPr>
                <w:sz w:val="24"/>
              </w:rPr>
              <w:t>originally</w:t>
            </w:r>
            <w:r>
              <w:rPr>
                <w:spacing w:val="-5"/>
                <w:sz w:val="24"/>
              </w:rPr>
              <w:t xml:space="preserve"> </w:t>
            </w:r>
            <w:r>
              <w:rPr>
                <w:sz w:val="24"/>
              </w:rPr>
              <w:t>published</w:t>
            </w:r>
            <w:r>
              <w:rPr>
                <w:spacing w:val="-5"/>
                <w:sz w:val="24"/>
              </w:rPr>
              <w:t xml:space="preserve"> </w:t>
            </w:r>
            <w:r>
              <w:rPr>
                <w:sz w:val="24"/>
              </w:rPr>
              <w:t>on</w:t>
            </w:r>
            <w:r>
              <w:rPr>
                <w:spacing w:val="-5"/>
                <w:sz w:val="24"/>
              </w:rPr>
              <w:t xml:space="preserve"> </w:t>
            </w:r>
            <w:r>
              <w:rPr>
                <w:sz w:val="24"/>
              </w:rPr>
              <w:t>27</w:t>
            </w:r>
            <w:r>
              <w:rPr>
                <w:spacing w:val="-5"/>
                <w:sz w:val="24"/>
              </w:rPr>
              <w:t xml:space="preserve"> </w:t>
            </w:r>
            <w:r>
              <w:rPr>
                <w:sz w:val="24"/>
              </w:rPr>
              <w:t>August</w:t>
            </w:r>
            <w:r>
              <w:rPr>
                <w:spacing w:val="-5"/>
                <w:sz w:val="24"/>
              </w:rPr>
              <w:t xml:space="preserve"> </w:t>
            </w:r>
            <w:r>
              <w:rPr>
                <w:sz w:val="24"/>
              </w:rPr>
              <w:t>2021,</w:t>
            </w:r>
            <w:r>
              <w:rPr>
                <w:spacing w:val="-5"/>
                <w:sz w:val="24"/>
              </w:rPr>
              <w:t xml:space="preserve"> </w:t>
            </w:r>
            <w:r>
              <w:rPr>
                <w:sz w:val="24"/>
              </w:rPr>
              <w:t>and has now been updated.</w:t>
            </w:r>
          </w:p>
        </w:tc>
      </w:tr>
    </w:tbl>
    <w:p w14:paraId="341335D7" w14:textId="77777777" w:rsidR="001325E9" w:rsidRDefault="001325E9">
      <w:pPr>
        <w:spacing w:line="271" w:lineRule="auto"/>
        <w:rPr>
          <w:sz w:val="24"/>
        </w:rPr>
        <w:sectPr w:rsidR="001325E9">
          <w:type w:val="continuous"/>
          <w:pgSz w:w="11900" w:h="16840"/>
          <w:pgMar w:top="2180" w:right="0" w:bottom="920" w:left="1680" w:header="269" w:footer="253" w:gutter="0"/>
          <w:cols w:space="720"/>
        </w:sectPr>
      </w:pPr>
    </w:p>
    <w:p w14:paraId="341335D8" w14:textId="77777777" w:rsidR="001325E9" w:rsidRDefault="00131608">
      <w:pPr>
        <w:pStyle w:val="BodyText"/>
        <w:spacing w:before="97" w:line="271" w:lineRule="auto"/>
        <w:ind w:left="487" w:right="2190"/>
      </w:pPr>
      <w:r>
        <w:lastRenderedPageBreak/>
        <w:t>The</w:t>
      </w:r>
      <w:r>
        <w:rPr>
          <w:spacing w:val="-12"/>
        </w:rPr>
        <w:t xml:space="preserve"> </w:t>
      </w:r>
      <w:r>
        <w:t>Australian</w:t>
      </w:r>
      <w:r>
        <w:rPr>
          <w:spacing w:val="-12"/>
        </w:rPr>
        <w:t xml:space="preserve"> </w:t>
      </w:r>
      <w:r>
        <w:t>Technical</w:t>
      </w:r>
      <w:r>
        <w:rPr>
          <w:spacing w:val="-12"/>
        </w:rPr>
        <w:t xml:space="preserve"> </w:t>
      </w:r>
      <w:r>
        <w:t>Advisory</w:t>
      </w:r>
      <w:r>
        <w:rPr>
          <w:spacing w:val="-12"/>
        </w:rPr>
        <w:t xml:space="preserve"> </w:t>
      </w:r>
      <w:r>
        <w:t>Group</w:t>
      </w:r>
      <w:r>
        <w:rPr>
          <w:spacing w:val="-12"/>
        </w:rPr>
        <w:t xml:space="preserve"> </w:t>
      </w:r>
      <w:r>
        <w:t>on</w:t>
      </w:r>
      <w:r>
        <w:rPr>
          <w:spacing w:val="-12"/>
        </w:rPr>
        <w:t xml:space="preserve"> </w:t>
      </w:r>
      <w:r>
        <w:t>Immunisation</w:t>
      </w:r>
      <w:r>
        <w:rPr>
          <w:spacing w:val="-12"/>
        </w:rPr>
        <w:t xml:space="preserve"> </w:t>
      </w:r>
      <w:r>
        <w:t>(ATAGI)</w:t>
      </w:r>
      <w:r>
        <w:rPr>
          <w:spacing w:val="-12"/>
        </w:rPr>
        <w:t xml:space="preserve"> </w:t>
      </w:r>
      <w:r>
        <w:t xml:space="preserve">has </w:t>
      </w:r>
      <w:hyperlink r:id="rId245">
        <w:r>
          <w:rPr>
            <w:u w:val="single"/>
          </w:rPr>
          <w:t>previously recommended</w:t>
        </w:r>
      </w:hyperlink>
      <w:r>
        <w:t xml:space="preserve"> that adolescents from 12 years of age belonging</w:t>
      </w:r>
      <w:r>
        <w:rPr>
          <w:spacing w:val="-5"/>
        </w:rPr>
        <w:t xml:space="preserve"> </w:t>
      </w:r>
      <w:r>
        <w:t>to</w:t>
      </w:r>
      <w:r>
        <w:rPr>
          <w:spacing w:val="-5"/>
        </w:rPr>
        <w:t xml:space="preserve"> </w:t>
      </w:r>
      <w:r>
        <w:t>the</w:t>
      </w:r>
      <w:r>
        <w:rPr>
          <w:spacing w:val="-5"/>
        </w:rPr>
        <w:t xml:space="preserve"> </w:t>
      </w:r>
      <w:r>
        <w:t>following</w:t>
      </w:r>
      <w:r>
        <w:rPr>
          <w:spacing w:val="-5"/>
        </w:rPr>
        <w:t xml:space="preserve"> </w:t>
      </w:r>
      <w:r>
        <w:t>groups</w:t>
      </w:r>
      <w:r>
        <w:rPr>
          <w:spacing w:val="-5"/>
        </w:rPr>
        <w:t xml:space="preserve"> </w:t>
      </w:r>
      <w:r>
        <w:t>be</w:t>
      </w:r>
      <w:r>
        <w:rPr>
          <w:spacing w:val="-5"/>
        </w:rPr>
        <w:t xml:space="preserve"> </w:t>
      </w:r>
      <w:r>
        <w:t>prioritised</w:t>
      </w:r>
      <w:r>
        <w:rPr>
          <w:spacing w:val="-5"/>
        </w:rPr>
        <w:t xml:space="preserve"> </w:t>
      </w:r>
      <w:r>
        <w:t>for</w:t>
      </w:r>
      <w:r>
        <w:rPr>
          <w:spacing w:val="-5"/>
        </w:rPr>
        <w:t xml:space="preserve"> </w:t>
      </w:r>
      <w:r>
        <w:t>vaccination</w:t>
      </w:r>
      <w:r>
        <w:rPr>
          <w:spacing w:val="-5"/>
        </w:rPr>
        <w:t xml:space="preserve"> </w:t>
      </w:r>
      <w:r>
        <w:t>using Comirnaty (Pfizer):</w:t>
      </w:r>
    </w:p>
    <w:p w14:paraId="341335D9" w14:textId="77777777" w:rsidR="001325E9" w:rsidRDefault="001325E9">
      <w:pPr>
        <w:pStyle w:val="BodyText"/>
        <w:spacing w:before="38"/>
      </w:pPr>
    </w:p>
    <w:p w14:paraId="341335DA" w14:textId="77777777" w:rsidR="001325E9" w:rsidRDefault="00131608">
      <w:pPr>
        <w:pStyle w:val="BodyText"/>
        <w:spacing w:line="271" w:lineRule="auto"/>
        <w:ind w:left="1087" w:right="2190"/>
      </w:pPr>
      <w:r>
        <w:t>Individuals</w:t>
      </w:r>
      <w:r>
        <w:rPr>
          <w:spacing w:val="-7"/>
        </w:rPr>
        <w:t xml:space="preserve"> </w:t>
      </w:r>
      <w:r>
        <w:t>with</w:t>
      </w:r>
      <w:r>
        <w:rPr>
          <w:spacing w:val="-7"/>
        </w:rPr>
        <w:t xml:space="preserve"> </w:t>
      </w:r>
      <w:r>
        <w:t>specified</w:t>
      </w:r>
      <w:r>
        <w:rPr>
          <w:spacing w:val="-7"/>
        </w:rPr>
        <w:t xml:space="preserve"> </w:t>
      </w:r>
      <w:r>
        <w:t>underlying</w:t>
      </w:r>
      <w:r>
        <w:rPr>
          <w:spacing w:val="-7"/>
        </w:rPr>
        <w:t xml:space="preserve"> </w:t>
      </w:r>
      <w:r>
        <w:t>risk</w:t>
      </w:r>
      <w:r>
        <w:rPr>
          <w:spacing w:val="-7"/>
        </w:rPr>
        <w:t xml:space="preserve"> </w:t>
      </w:r>
      <w:r>
        <w:t>conditions,</w:t>
      </w:r>
      <w:r>
        <w:rPr>
          <w:spacing w:val="-7"/>
        </w:rPr>
        <w:t xml:space="preserve"> </w:t>
      </w:r>
      <w:r>
        <w:t>including NDIS participants</w:t>
      </w:r>
    </w:p>
    <w:p w14:paraId="341335DB" w14:textId="77777777" w:rsidR="001325E9" w:rsidRDefault="00131608">
      <w:pPr>
        <w:pStyle w:val="BodyText"/>
        <w:spacing w:before="118"/>
        <w:ind w:left="1087"/>
      </w:pPr>
      <w:r>
        <w:t>All</w:t>
      </w:r>
      <w:r>
        <w:rPr>
          <w:spacing w:val="-6"/>
        </w:rPr>
        <w:t xml:space="preserve"> </w:t>
      </w:r>
      <w:r>
        <w:t>Aboriginal</w:t>
      </w:r>
      <w:r>
        <w:rPr>
          <w:spacing w:val="-5"/>
        </w:rPr>
        <w:t xml:space="preserve"> </w:t>
      </w:r>
      <w:r>
        <w:t>and</w:t>
      </w:r>
      <w:r>
        <w:rPr>
          <w:spacing w:val="-5"/>
        </w:rPr>
        <w:t xml:space="preserve"> </w:t>
      </w:r>
      <w:r>
        <w:t>Torres</w:t>
      </w:r>
      <w:r>
        <w:rPr>
          <w:spacing w:val="-6"/>
        </w:rPr>
        <w:t xml:space="preserve"> </w:t>
      </w:r>
      <w:r>
        <w:t>Strait</w:t>
      </w:r>
      <w:r>
        <w:rPr>
          <w:spacing w:val="-5"/>
        </w:rPr>
        <w:t xml:space="preserve"> </w:t>
      </w:r>
      <w:r>
        <w:t>Islander</w:t>
      </w:r>
      <w:r>
        <w:rPr>
          <w:spacing w:val="-5"/>
        </w:rPr>
        <w:t xml:space="preserve"> </w:t>
      </w:r>
      <w:r>
        <w:rPr>
          <w:spacing w:val="-2"/>
        </w:rPr>
        <w:t>children</w:t>
      </w:r>
    </w:p>
    <w:p w14:paraId="341335DC" w14:textId="77777777" w:rsidR="001325E9" w:rsidRDefault="00131608">
      <w:pPr>
        <w:pStyle w:val="BodyText"/>
        <w:spacing w:before="161" w:line="271" w:lineRule="auto"/>
        <w:ind w:left="1087" w:right="2283"/>
      </w:pPr>
      <w:r>
        <w:t>All</w:t>
      </w:r>
      <w:r>
        <w:rPr>
          <w:spacing w:val="-5"/>
        </w:rPr>
        <w:t xml:space="preserve"> </w:t>
      </w:r>
      <w:r>
        <w:t>children</w:t>
      </w:r>
      <w:r>
        <w:rPr>
          <w:spacing w:val="-5"/>
        </w:rPr>
        <w:t xml:space="preserve"> </w:t>
      </w:r>
      <w:r>
        <w:t>in</w:t>
      </w:r>
      <w:r>
        <w:rPr>
          <w:spacing w:val="-5"/>
        </w:rPr>
        <w:t xml:space="preserve"> </w:t>
      </w:r>
      <w:r>
        <w:t>remote</w:t>
      </w:r>
      <w:r>
        <w:rPr>
          <w:spacing w:val="-5"/>
        </w:rPr>
        <w:t xml:space="preserve"> </w:t>
      </w:r>
      <w:r>
        <w:t>communities,</w:t>
      </w:r>
      <w:r>
        <w:rPr>
          <w:spacing w:val="-5"/>
        </w:rPr>
        <w:t xml:space="preserve"> </w:t>
      </w:r>
      <w:r>
        <w:t>as</w:t>
      </w:r>
      <w:r>
        <w:rPr>
          <w:spacing w:val="-5"/>
        </w:rPr>
        <w:t xml:space="preserve"> </w:t>
      </w:r>
      <w:r>
        <w:t>part</w:t>
      </w:r>
      <w:r>
        <w:rPr>
          <w:spacing w:val="-5"/>
        </w:rPr>
        <w:t xml:space="preserve"> </w:t>
      </w:r>
      <w:r>
        <w:t>of</w:t>
      </w:r>
      <w:r>
        <w:rPr>
          <w:spacing w:val="-5"/>
        </w:rPr>
        <w:t xml:space="preserve"> </w:t>
      </w:r>
      <w:r>
        <w:t>broader community outreach vaccination programs.</w:t>
      </w:r>
    </w:p>
    <w:p w14:paraId="341335DD" w14:textId="77777777" w:rsidR="001325E9" w:rsidRDefault="001325E9">
      <w:pPr>
        <w:pStyle w:val="BodyText"/>
        <w:spacing w:before="39"/>
      </w:pPr>
    </w:p>
    <w:p w14:paraId="341335DE" w14:textId="77777777" w:rsidR="001325E9" w:rsidRDefault="00131608">
      <w:pPr>
        <w:pStyle w:val="BodyText"/>
        <w:spacing w:line="271" w:lineRule="auto"/>
        <w:ind w:left="487" w:right="2190"/>
      </w:pPr>
      <w:r>
        <w:t>ATAGI</w:t>
      </w:r>
      <w:r>
        <w:rPr>
          <w:spacing w:val="-11"/>
        </w:rPr>
        <w:t xml:space="preserve"> </w:t>
      </w:r>
      <w:r>
        <w:t>has</w:t>
      </w:r>
      <w:r>
        <w:rPr>
          <w:spacing w:val="-11"/>
        </w:rPr>
        <w:t xml:space="preserve"> </w:t>
      </w:r>
      <w:r>
        <w:t>reviewed</w:t>
      </w:r>
      <w:r>
        <w:rPr>
          <w:spacing w:val="-11"/>
        </w:rPr>
        <w:t xml:space="preserve"> </w:t>
      </w:r>
      <w:r>
        <w:t>the</w:t>
      </w:r>
      <w:r>
        <w:rPr>
          <w:spacing w:val="-11"/>
        </w:rPr>
        <w:t xml:space="preserve"> </w:t>
      </w:r>
      <w:r>
        <w:t>evidence</w:t>
      </w:r>
      <w:r>
        <w:rPr>
          <w:spacing w:val="-11"/>
        </w:rPr>
        <w:t xml:space="preserve"> </w:t>
      </w:r>
      <w:r>
        <w:t>and</w:t>
      </w:r>
      <w:r>
        <w:rPr>
          <w:spacing w:val="-11"/>
        </w:rPr>
        <w:t xml:space="preserve"> </w:t>
      </w:r>
      <w:r>
        <w:t>now</w:t>
      </w:r>
      <w:r>
        <w:rPr>
          <w:spacing w:val="-11"/>
        </w:rPr>
        <w:t xml:space="preserve"> </w:t>
      </w:r>
      <w:r>
        <w:t>supports</w:t>
      </w:r>
      <w:r>
        <w:rPr>
          <w:spacing w:val="-11"/>
        </w:rPr>
        <w:t xml:space="preserve"> </w:t>
      </w:r>
      <w:r>
        <w:t>COVID-19 vaccination in all adolescents from 12 years of age.</w:t>
      </w:r>
    </w:p>
    <w:p w14:paraId="341335DF" w14:textId="77777777" w:rsidR="001325E9" w:rsidRDefault="001325E9">
      <w:pPr>
        <w:pStyle w:val="BodyText"/>
        <w:spacing w:before="40"/>
      </w:pPr>
    </w:p>
    <w:p w14:paraId="341335E0" w14:textId="77777777" w:rsidR="001325E9" w:rsidRDefault="00131608">
      <w:pPr>
        <w:pStyle w:val="BodyText"/>
        <w:spacing w:line="271" w:lineRule="auto"/>
        <w:ind w:left="487" w:right="2190"/>
      </w:pPr>
      <w:r>
        <w:t>Vaccination against COVID-19 is recommended for all people from 12 years</w:t>
      </w:r>
      <w:r>
        <w:rPr>
          <w:spacing w:val="-4"/>
        </w:rPr>
        <w:t xml:space="preserve"> </w:t>
      </w:r>
      <w:r>
        <w:t>of</w:t>
      </w:r>
      <w:r>
        <w:rPr>
          <w:spacing w:val="-4"/>
        </w:rPr>
        <w:t xml:space="preserve"> </w:t>
      </w:r>
      <w:r>
        <w:t>age,</w:t>
      </w:r>
      <w:r>
        <w:rPr>
          <w:spacing w:val="-4"/>
        </w:rPr>
        <w:t xml:space="preserve"> </w:t>
      </w:r>
      <w:r>
        <w:t>extending</w:t>
      </w:r>
      <w:r>
        <w:rPr>
          <w:spacing w:val="-4"/>
        </w:rPr>
        <w:t xml:space="preserve"> </w:t>
      </w:r>
      <w:r>
        <w:t>the</w:t>
      </w:r>
      <w:r>
        <w:rPr>
          <w:spacing w:val="-4"/>
        </w:rPr>
        <w:t xml:space="preserve"> </w:t>
      </w:r>
      <w:r>
        <w:t>current</w:t>
      </w:r>
      <w:r>
        <w:rPr>
          <w:spacing w:val="-4"/>
        </w:rPr>
        <w:t xml:space="preserve"> </w:t>
      </w:r>
      <w:r>
        <w:t>recommendation</w:t>
      </w:r>
      <w:r>
        <w:rPr>
          <w:spacing w:val="-4"/>
        </w:rPr>
        <w:t xml:space="preserve"> </w:t>
      </w:r>
      <w:r>
        <w:t>for</w:t>
      </w:r>
      <w:r>
        <w:rPr>
          <w:spacing w:val="-4"/>
        </w:rPr>
        <w:t xml:space="preserve"> </w:t>
      </w:r>
      <w:r>
        <w:t>those</w:t>
      </w:r>
      <w:r>
        <w:rPr>
          <w:spacing w:val="-4"/>
        </w:rPr>
        <w:t xml:space="preserve"> </w:t>
      </w:r>
      <w:r>
        <w:t>16</w:t>
      </w:r>
      <w:r>
        <w:rPr>
          <w:spacing w:val="-4"/>
        </w:rPr>
        <w:t xml:space="preserve"> </w:t>
      </w:r>
      <w:r>
        <w:t>years and older.</w:t>
      </w:r>
    </w:p>
    <w:p w14:paraId="341335E1" w14:textId="77777777" w:rsidR="001325E9" w:rsidRDefault="001325E9">
      <w:pPr>
        <w:pStyle w:val="BodyText"/>
        <w:spacing w:before="38"/>
      </w:pPr>
    </w:p>
    <w:p w14:paraId="341335E2" w14:textId="77777777" w:rsidR="001325E9" w:rsidRDefault="00131608">
      <w:pPr>
        <w:pStyle w:val="BodyText"/>
        <w:spacing w:line="271" w:lineRule="auto"/>
        <w:ind w:left="487" w:right="2190"/>
      </w:pPr>
      <w:r>
        <w:t>A</w:t>
      </w:r>
      <w:r>
        <w:rPr>
          <w:spacing w:val="-5"/>
        </w:rPr>
        <w:t xml:space="preserve"> </w:t>
      </w:r>
      <w:r>
        <w:t>two</w:t>
      </w:r>
      <w:r>
        <w:rPr>
          <w:spacing w:val="-5"/>
        </w:rPr>
        <w:t xml:space="preserve"> </w:t>
      </w:r>
      <w:r>
        <w:t>dose</w:t>
      </w:r>
      <w:r>
        <w:rPr>
          <w:spacing w:val="-5"/>
        </w:rPr>
        <w:t xml:space="preserve"> </w:t>
      </w:r>
      <w:r>
        <w:t>schedule</w:t>
      </w:r>
      <w:r>
        <w:rPr>
          <w:spacing w:val="-5"/>
        </w:rPr>
        <w:t xml:space="preserve"> </w:t>
      </w:r>
      <w:r>
        <w:t>using</w:t>
      </w:r>
      <w:r>
        <w:rPr>
          <w:spacing w:val="-5"/>
        </w:rPr>
        <w:t xml:space="preserve"> </w:t>
      </w:r>
      <w:r>
        <w:t>Pfizer</w:t>
      </w:r>
      <w:r>
        <w:rPr>
          <w:spacing w:val="-5"/>
        </w:rPr>
        <w:t xml:space="preserve"> </w:t>
      </w:r>
      <w:r>
        <w:t>or</w:t>
      </w:r>
      <w:r>
        <w:rPr>
          <w:spacing w:val="-5"/>
        </w:rPr>
        <w:t xml:space="preserve"> </w:t>
      </w:r>
      <w:r>
        <w:t>Spikevax</w:t>
      </w:r>
      <w:r>
        <w:rPr>
          <w:spacing w:val="-5"/>
        </w:rPr>
        <w:t xml:space="preserve"> </w:t>
      </w:r>
      <w:r>
        <w:t>(Moderna)</w:t>
      </w:r>
      <w:r>
        <w:rPr>
          <w:spacing w:val="-5"/>
        </w:rPr>
        <w:t xml:space="preserve"> </w:t>
      </w:r>
      <w:r>
        <w:t xml:space="preserve">is </w:t>
      </w:r>
      <w:r>
        <w:rPr>
          <w:spacing w:val="-2"/>
        </w:rPr>
        <w:t>recommended.</w:t>
      </w:r>
    </w:p>
    <w:p w14:paraId="341335E3" w14:textId="77777777" w:rsidR="001325E9" w:rsidRDefault="001325E9">
      <w:pPr>
        <w:pStyle w:val="BodyText"/>
        <w:spacing w:before="40"/>
      </w:pPr>
    </w:p>
    <w:p w14:paraId="341335E4" w14:textId="77777777" w:rsidR="001325E9" w:rsidRDefault="00131608">
      <w:pPr>
        <w:pStyle w:val="BodyText"/>
        <w:spacing w:line="271" w:lineRule="auto"/>
        <w:ind w:left="487" w:right="2618"/>
      </w:pPr>
      <w:r>
        <w:t>ATAGI</w:t>
      </w:r>
      <w:r>
        <w:rPr>
          <w:spacing w:val="-13"/>
        </w:rPr>
        <w:t xml:space="preserve"> </w:t>
      </w:r>
      <w:r>
        <w:t>has</w:t>
      </w:r>
      <w:r>
        <w:rPr>
          <w:spacing w:val="-13"/>
        </w:rPr>
        <w:t xml:space="preserve"> </w:t>
      </w:r>
      <w:r>
        <w:t>developed</w:t>
      </w:r>
      <w:r>
        <w:rPr>
          <w:spacing w:val="-13"/>
        </w:rPr>
        <w:t xml:space="preserve"> </w:t>
      </w:r>
      <w:r>
        <w:t>these</w:t>
      </w:r>
      <w:r>
        <w:rPr>
          <w:spacing w:val="-13"/>
        </w:rPr>
        <w:t xml:space="preserve"> </w:t>
      </w:r>
      <w:r>
        <w:t>recommendations</w:t>
      </w:r>
      <w:r>
        <w:rPr>
          <w:spacing w:val="-13"/>
        </w:rPr>
        <w:t xml:space="preserve"> </w:t>
      </w:r>
      <w:r>
        <w:t>following</w:t>
      </w:r>
      <w:r>
        <w:rPr>
          <w:spacing w:val="-13"/>
        </w:rPr>
        <w:t xml:space="preserve"> </w:t>
      </w:r>
      <w:r>
        <w:t>careful consideration of the relevant benefits, risks, uncertainties and evidence on this topic, including:</w:t>
      </w:r>
    </w:p>
    <w:p w14:paraId="341335E5" w14:textId="77777777" w:rsidR="001325E9" w:rsidRDefault="001325E9">
      <w:pPr>
        <w:pStyle w:val="BodyText"/>
        <w:spacing w:before="38"/>
      </w:pPr>
    </w:p>
    <w:p w14:paraId="341335E6" w14:textId="77777777" w:rsidR="001325E9" w:rsidRDefault="00131608">
      <w:pPr>
        <w:pStyle w:val="BodyText"/>
        <w:spacing w:line="271" w:lineRule="auto"/>
        <w:ind w:left="1087" w:right="2170"/>
      </w:pPr>
      <w:r>
        <w:t>Safety, efficacy and effectiveness of COVID-19 vaccines in adolescents</w:t>
      </w:r>
      <w:r>
        <w:rPr>
          <w:spacing w:val="-6"/>
        </w:rPr>
        <w:t xml:space="preserve"> </w:t>
      </w:r>
      <w:r>
        <w:t>from</w:t>
      </w:r>
      <w:r>
        <w:rPr>
          <w:spacing w:val="-6"/>
        </w:rPr>
        <w:t xml:space="preserve"> </w:t>
      </w:r>
      <w:r>
        <w:t>clinical</w:t>
      </w:r>
      <w:r>
        <w:rPr>
          <w:spacing w:val="-6"/>
        </w:rPr>
        <w:t xml:space="preserve"> </w:t>
      </w:r>
      <w:r>
        <w:t>trials</w:t>
      </w:r>
      <w:r>
        <w:rPr>
          <w:spacing w:val="-6"/>
        </w:rPr>
        <w:t xml:space="preserve"> </w:t>
      </w:r>
      <w:r>
        <w:t>and</w:t>
      </w:r>
      <w:r>
        <w:rPr>
          <w:spacing w:val="-6"/>
        </w:rPr>
        <w:t xml:space="preserve"> </w:t>
      </w:r>
      <w:r>
        <w:t>overseas</w:t>
      </w:r>
      <w:r>
        <w:rPr>
          <w:spacing w:val="-6"/>
        </w:rPr>
        <w:t xml:space="preserve"> </w:t>
      </w:r>
      <w:r>
        <w:t>vaccination</w:t>
      </w:r>
      <w:r>
        <w:rPr>
          <w:spacing w:val="-6"/>
        </w:rPr>
        <w:t xml:space="preserve"> </w:t>
      </w:r>
      <w:r>
        <w:t>programs</w:t>
      </w:r>
    </w:p>
    <w:p w14:paraId="341335E7" w14:textId="77777777" w:rsidR="001325E9" w:rsidRDefault="00131608">
      <w:pPr>
        <w:pStyle w:val="BodyText"/>
        <w:spacing w:before="119" w:line="271" w:lineRule="auto"/>
        <w:ind w:left="1087" w:right="2190"/>
      </w:pPr>
      <w:r>
        <w:t>Epidemiology of COVID-19 in adolescents including disease severity</w:t>
      </w:r>
      <w:r>
        <w:rPr>
          <w:spacing w:val="-5"/>
        </w:rPr>
        <w:t xml:space="preserve"> </w:t>
      </w:r>
      <w:r>
        <w:t>and</w:t>
      </w:r>
      <w:r>
        <w:rPr>
          <w:spacing w:val="-5"/>
        </w:rPr>
        <w:t xml:space="preserve"> </w:t>
      </w:r>
      <w:r>
        <w:t>complications</w:t>
      </w:r>
      <w:r>
        <w:rPr>
          <w:spacing w:val="-5"/>
        </w:rPr>
        <w:t xml:space="preserve"> </w:t>
      </w:r>
      <w:r>
        <w:t>and</w:t>
      </w:r>
      <w:r>
        <w:rPr>
          <w:spacing w:val="-5"/>
        </w:rPr>
        <w:t xml:space="preserve"> </w:t>
      </w:r>
      <w:r>
        <w:t>their</w:t>
      </w:r>
      <w:r>
        <w:rPr>
          <w:spacing w:val="-5"/>
        </w:rPr>
        <w:t xml:space="preserve"> </w:t>
      </w:r>
      <w:r>
        <w:t>role</w:t>
      </w:r>
      <w:r>
        <w:rPr>
          <w:spacing w:val="-5"/>
        </w:rPr>
        <w:t xml:space="preserve"> </w:t>
      </w:r>
      <w:r>
        <w:t>in</w:t>
      </w:r>
      <w:r>
        <w:rPr>
          <w:spacing w:val="-5"/>
        </w:rPr>
        <w:t xml:space="preserve"> </w:t>
      </w:r>
      <w:r>
        <w:t>transmission</w:t>
      </w:r>
      <w:r>
        <w:rPr>
          <w:spacing w:val="-5"/>
        </w:rPr>
        <w:t xml:space="preserve"> </w:t>
      </w:r>
      <w:r>
        <w:t>in</w:t>
      </w:r>
      <w:r>
        <w:rPr>
          <w:spacing w:val="-5"/>
        </w:rPr>
        <w:t xml:space="preserve"> </w:t>
      </w:r>
      <w:r>
        <w:t xml:space="preserve">the </w:t>
      </w:r>
      <w:r>
        <w:rPr>
          <w:spacing w:val="-2"/>
        </w:rPr>
        <w:t>population</w:t>
      </w:r>
    </w:p>
    <w:p w14:paraId="341335E8" w14:textId="77777777" w:rsidR="001325E9" w:rsidRDefault="00131608">
      <w:pPr>
        <w:pStyle w:val="BodyText"/>
        <w:spacing w:before="118" w:line="271" w:lineRule="auto"/>
        <w:ind w:left="1087" w:right="2283"/>
      </w:pPr>
      <w:r>
        <w:t>The potential for indirect benefits of vaccination, such as on family</w:t>
      </w:r>
      <w:r>
        <w:rPr>
          <w:spacing w:val="-6"/>
        </w:rPr>
        <w:t xml:space="preserve"> </w:t>
      </w:r>
      <w:r>
        <w:t>and</w:t>
      </w:r>
      <w:r>
        <w:rPr>
          <w:spacing w:val="-6"/>
        </w:rPr>
        <w:t xml:space="preserve"> </w:t>
      </w:r>
      <w:r>
        <w:t>adolescent</w:t>
      </w:r>
      <w:r>
        <w:rPr>
          <w:spacing w:val="-6"/>
        </w:rPr>
        <w:t xml:space="preserve"> </w:t>
      </w:r>
      <w:r>
        <w:t>wellbeing</w:t>
      </w:r>
      <w:r>
        <w:rPr>
          <w:spacing w:val="-6"/>
        </w:rPr>
        <w:t xml:space="preserve"> </w:t>
      </w:r>
      <w:r>
        <w:t>and</w:t>
      </w:r>
      <w:r>
        <w:rPr>
          <w:spacing w:val="-6"/>
        </w:rPr>
        <w:t xml:space="preserve"> </w:t>
      </w:r>
      <w:r>
        <w:t>participation</w:t>
      </w:r>
      <w:r>
        <w:rPr>
          <w:spacing w:val="-6"/>
        </w:rPr>
        <w:t xml:space="preserve"> </w:t>
      </w:r>
      <w:r>
        <w:t>in</w:t>
      </w:r>
      <w:r>
        <w:rPr>
          <w:spacing w:val="-6"/>
        </w:rPr>
        <w:t xml:space="preserve"> </w:t>
      </w:r>
      <w:r>
        <w:t>education</w:t>
      </w:r>
    </w:p>
    <w:p w14:paraId="341335E9" w14:textId="77777777" w:rsidR="001325E9" w:rsidRDefault="00131608">
      <w:pPr>
        <w:pStyle w:val="BodyText"/>
        <w:spacing w:before="118"/>
        <w:ind w:left="1087"/>
      </w:pPr>
      <w:r>
        <w:t xml:space="preserve">Evidence of potential acceptance of vaccination in this age </w:t>
      </w:r>
      <w:r>
        <w:rPr>
          <w:spacing w:val="-2"/>
        </w:rPr>
        <w:t>group.</w:t>
      </w:r>
    </w:p>
    <w:p w14:paraId="341335EA" w14:textId="77777777" w:rsidR="001325E9" w:rsidRDefault="001325E9">
      <w:pPr>
        <w:pStyle w:val="BodyText"/>
        <w:spacing w:before="82"/>
      </w:pPr>
    </w:p>
    <w:p w14:paraId="341335EB" w14:textId="77777777" w:rsidR="001325E9" w:rsidRDefault="00131608">
      <w:pPr>
        <w:pStyle w:val="BodyText"/>
        <w:spacing w:line="271" w:lineRule="auto"/>
        <w:ind w:left="487" w:right="2190"/>
      </w:pPr>
      <w:r>
        <w:t>ATAGI notes that supply of Pfizer and Moderna remains constrained, and</w:t>
      </w:r>
      <w:r>
        <w:rPr>
          <w:spacing w:val="-2"/>
        </w:rPr>
        <w:t xml:space="preserve"> </w:t>
      </w:r>
      <w:r>
        <w:t>so</w:t>
      </w:r>
      <w:r>
        <w:rPr>
          <w:spacing w:val="-2"/>
        </w:rPr>
        <w:t xml:space="preserve"> </w:t>
      </w:r>
      <w:r>
        <w:t>the</w:t>
      </w:r>
      <w:r>
        <w:rPr>
          <w:spacing w:val="-2"/>
        </w:rPr>
        <w:t xml:space="preserve"> </w:t>
      </w:r>
      <w:r>
        <w:t>timing</w:t>
      </w:r>
      <w:r>
        <w:rPr>
          <w:spacing w:val="-2"/>
        </w:rPr>
        <w:t xml:space="preserve"> </w:t>
      </w:r>
      <w:r>
        <w:t>of</w:t>
      </w:r>
      <w:r>
        <w:rPr>
          <w:spacing w:val="-2"/>
        </w:rPr>
        <w:t xml:space="preserve"> </w:t>
      </w:r>
      <w:r>
        <w:t>inclusion</w:t>
      </w:r>
      <w:r>
        <w:rPr>
          <w:spacing w:val="-2"/>
        </w:rPr>
        <w:t xml:space="preserve"> </w:t>
      </w:r>
      <w:r>
        <w:t>of</w:t>
      </w:r>
      <w:r>
        <w:rPr>
          <w:spacing w:val="-2"/>
        </w:rPr>
        <w:t xml:space="preserve"> </w:t>
      </w:r>
      <w:r>
        <w:t>adolescents</w:t>
      </w:r>
      <w:r>
        <w:rPr>
          <w:spacing w:val="-2"/>
        </w:rPr>
        <w:t xml:space="preserve"> </w:t>
      </w:r>
      <w:r>
        <w:t>in</w:t>
      </w:r>
      <w:r>
        <w:rPr>
          <w:spacing w:val="-2"/>
        </w:rPr>
        <w:t xml:space="preserve"> </w:t>
      </w:r>
      <w:r>
        <w:t>the</w:t>
      </w:r>
      <w:r>
        <w:rPr>
          <w:spacing w:val="-2"/>
        </w:rPr>
        <w:t xml:space="preserve"> </w:t>
      </w:r>
      <w:r>
        <w:t>national</w:t>
      </w:r>
      <w:r>
        <w:rPr>
          <w:spacing w:val="-2"/>
        </w:rPr>
        <w:t xml:space="preserve"> </w:t>
      </w:r>
      <w:r>
        <w:t>COVID-19 vaccination</w:t>
      </w:r>
      <w:r>
        <w:rPr>
          <w:spacing w:val="-4"/>
        </w:rPr>
        <w:t xml:space="preserve"> </w:t>
      </w:r>
      <w:r>
        <w:t>program</w:t>
      </w:r>
      <w:r>
        <w:rPr>
          <w:spacing w:val="-4"/>
        </w:rPr>
        <w:t xml:space="preserve"> </w:t>
      </w:r>
      <w:r>
        <w:t>needs</w:t>
      </w:r>
      <w:r>
        <w:rPr>
          <w:spacing w:val="-4"/>
        </w:rPr>
        <w:t xml:space="preserve"> </w:t>
      </w:r>
      <w:r>
        <w:t>to</w:t>
      </w:r>
      <w:r>
        <w:rPr>
          <w:spacing w:val="-4"/>
        </w:rPr>
        <w:t xml:space="preserve"> </w:t>
      </w:r>
      <w:r>
        <w:t>be</w:t>
      </w:r>
      <w:r>
        <w:rPr>
          <w:spacing w:val="-4"/>
        </w:rPr>
        <w:t xml:space="preserve"> </w:t>
      </w:r>
      <w:r>
        <w:t>balanced</w:t>
      </w:r>
      <w:r>
        <w:rPr>
          <w:spacing w:val="-4"/>
        </w:rPr>
        <w:t xml:space="preserve"> </w:t>
      </w:r>
      <w:r>
        <w:t>against</w:t>
      </w:r>
      <w:r>
        <w:rPr>
          <w:spacing w:val="-4"/>
        </w:rPr>
        <w:t xml:space="preserve"> </w:t>
      </w:r>
      <w:r>
        <w:t>access</w:t>
      </w:r>
      <w:r>
        <w:rPr>
          <w:spacing w:val="-4"/>
        </w:rPr>
        <w:t xml:space="preserve"> </w:t>
      </w:r>
      <w:r>
        <w:t>to</w:t>
      </w:r>
      <w:r>
        <w:rPr>
          <w:spacing w:val="-4"/>
        </w:rPr>
        <w:t xml:space="preserve"> </w:t>
      </w:r>
      <w:r>
        <w:t>vaccine</w:t>
      </w:r>
      <w:r>
        <w:rPr>
          <w:spacing w:val="-4"/>
        </w:rPr>
        <w:t xml:space="preserve"> </w:t>
      </w:r>
      <w:r>
        <w:t>in other populations.</w:t>
      </w:r>
    </w:p>
    <w:p w14:paraId="341335EC" w14:textId="77777777" w:rsidR="001325E9" w:rsidRDefault="001325E9">
      <w:pPr>
        <w:pStyle w:val="BodyText"/>
        <w:spacing w:before="38"/>
      </w:pPr>
    </w:p>
    <w:p w14:paraId="341335ED" w14:textId="77777777" w:rsidR="001325E9" w:rsidRDefault="00131608">
      <w:pPr>
        <w:pStyle w:val="BodyText"/>
        <w:spacing w:line="271" w:lineRule="auto"/>
        <w:ind w:left="487" w:right="2500"/>
        <w:jc w:val="both"/>
      </w:pPr>
      <w:r>
        <w:t xml:space="preserve">The timing for inclusion of adolescents in the COVID-19 vaccination program may also vary depending on local epidemiology, including outbreaks. It should be noted that there is a delay of 2-3 weeks </w:t>
      </w:r>
      <w:r>
        <w:rPr>
          <w:spacing w:val="-2"/>
        </w:rPr>
        <w:t>after</w:t>
      </w:r>
    </w:p>
    <w:p w14:paraId="341335EE" w14:textId="77777777" w:rsidR="001325E9" w:rsidRDefault="001325E9">
      <w:pPr>
        <w:spacing w:line="271" w:lineRule="auto"/>
        <w:jc w:val="both"/>
        <w:sectPr w:rsidR="001325E9">
          <w:pgSz w:w="11900" w:h="16840"/>
          <w:pgMar w:top="460" w:right="0" w:bottom="440" w:left="1680" w:header="269" w:footer="253" w:gutter="0"/>
          <w:cols w:space="720"/>
        </w:sectPr>
      </w:pPr>
    </w:p>
    <w:p w14:paraId="341335EF" w14:textId="77777777" w:rsidR="001325E9" w:rsidRDefault="00131608">
      <w:pPr>
        <w:pStyle w:val="BodyText"/>
        <w:spacing w:before="97" w:line="542" w:lineRule="auto"/>
        <w:ind w:left="487" w:right="3539"/>
      </w:pPr>
      <w:r>
        <w:lastRenderedPageBreak/>
        <w:t>receiving</w:t>
      </w:r>
      <w:r>
        <w:rPr>
          <w:spacing w:val="-4"/>
        </w:rPr>
        <w:t xml:space="preserve"> </w:t>
      </w:r>
      <w:r>
        <w:t>a</w:t>
      </w:r>
      <w:r>
        <w:rPr>
          <w:spacing w:val="-4"/>
        </w:rPr>
        <w:t xml:space="preserve"> </w:t>
      </w:r>
      <w:r>
        <w:t>first</w:t>
      </w:r>
      <w:r>
        <w:rPr>
          <w:spacing w:val="-5"/>
        </w:rPr>
        <w:t xml:space="preserve"> </w:t>
      </w:r>
      <w:r>
        <w:t>dose</w:t>
      </w:r>
      <w:r>
        <w:rPr>
          <w:spacing w:val="-4"/>
        </w:rPr>
        <w:t xml:space="preserve"> </w:t>
      </w:r>
      <w:r>
        <w:t>of</w:t>
      </w:r>
      <w:r>
        <w:rPr>
          <w:spacing w:val="-4"/>
        </w:rPr>
        <w:t xml:space="preserve"> </w:t>
      </w:r>
      <w:r>
        <w:t>vaccine</w:t>
      </w:r>
      <w:r>
        <w:rPr>
          <w:spacing w:val="-5"/>
        </w:rPr>
        <w:t xml:space="preserve"> </w:t>
      </w:r>
      <w:r>
        <w:t>to</w:t>
      </w:r>
      <w:r>
        <w:rPr>
          <w:spacing w:val="-4"/>
        </w:rPr>
        <w:t xml:space="preserve"> </w:t>
      </w:r>
      <w:r>
        <w:t>gaining</w:t>
      </w:r>
      <w:r>
        <w:rPr>
          <w:spacing w:val="-4"/>
        </w:rPr>
        <w:t xml:space="preserve"> </w:t>
      </w:r>
      <w:r>
        <w:t>protection</w:t>
      </w:r>
      <w:r>
        <w:rPr>
          <w:spacing w:val="-5"/>
        </w:rPr>
        <w:t xml:space="preserve"> </w:t>
      </w:r>
      <w:r>
        <w:t xml:space="preserve">from </w:t>
      </w:r>
      <w:r>
        <w:rPr>
          <w:spacing w:val="-2"/>
        </w:rPr>
        <w:t>COVID-19.</w:t>
      </w:r>
    </w:p>
    <w:p w14:paraId="341335F0" w14:textId="77777777" w:rsidR="001325E9" w:rsidRDefault="00131608">
      <w:pPr>
        <w:pStyle w:val="BodyText"/>
        <w:spacing w:line="316" w:lineRule="exact"/>
        <w:ind w:left="487"/>
      </w:pPr>
      <w:r>
        <w:t>Further</w:t>
      </w:r>
      <w:r>
        <w:rPr>
          <w:spacing w:val="-5"/>
        </w:rPr>
        <w:t xml:space="preserve"> </w:t>
      </w:r>
      <w:r>
        <w:t>detail</w:t>
      </w:r>
      <w:r>
        <w:rPr>
          <w:spacing w:val="-5"/>
        </w:rPr>
        <w:t xml:space="preserve"> </w:t>
      </w:r>
      <w:r>
        <w:t>regarding</w:t>
      </w:r>
      <w:r>
        <w:rPr>
          <w:spacing w:val="-5"/>
        </w:rPr>
        <w:t xml:space="preserve"> </w:t>
      </w:r>
      <w:r>
        <w:t>this</w:t>
      </w:r>
      <w:r>
        <w:rPr>
          <w:spacing w:val="-5"/>
        </w:rPr>
        <w:t xml:space="preserve"> </w:t>
      </w:r>
      <w:r>
        <w:t>ATAGI</w:t>
      </w:r>
      <w:r>
        <w:rPr>
          <w:spacing w:val="-5"/>
        </w:rPr>
        <w:t xml:space="preserve"> </w:t>
      </w:r>
      <w:r>
        <w:t>recommendation</w:t>
      </w:r>
      <w:r>
        <w:rPr>
          <w:spacing w:val="-5"/>
        </w:rPr>
        <w:t xml:space="preserve"> </w:t>
      </w:r>
      <w:r>
        <w:t>is</w:t>
      </w:r>
      <w:r>
        <w:rPr>
          <w:spacing w:val="-5"/>
        </w:rPr>
        <w:t xml:space="preserve"> </w:t>
      </w:r>
      <w:hyperlink r:id="rId246">
        <w:r>
          <w:rPr>
            <w:u w:val="single"/>
          </w:rPr>
          <w:t>available</w:t>
        </w:r>
        <w:r>
          <w:rPr>
            <w:spacing w:val="-5"/>
            <w:u w:val="single"/>
          </w:rPr>
          <w:t xml:space="preserve"> </w:t>
        </w:r>
        <w:r>
          <w:rPr>
            <w:spacing w:val="-2"/>
            <w:u w:val="single"/>
          </w:rPr>
          <w:t>here</w:t>
        </w:r>
      </w:hyperlink>
      <w:r>
        <w:rPr>
          <w:spacing w:val="-2"/>
        </w:rPr>
        <w:t>.</w:t>
      </w:r>
    </w:p>
    <w:p w14:paraId="341335F1" w14:textId="77777777" w:rsidR="001325E9" w:rsidRDefault="001325E9">
      <w:pPr>
        <w:pStyle w:val="BodyText"/>
        <w:rPr>
          <w:sz w:val="20"/>
        </w:rPr>
      </w:pPr>
    </w:p>
    <w:p w14:paraId="341335F2" w14:textId="77777777" w:rsidR="001325E9" w:rsidRDefault="001325E9">
      <w:pPr>
        <w:pStyle w:val="BodyText"/>
        <w:rPr>
          <w:sz w:val="20"/>
        </w:rPr>
      </w:pPr>
    </w:p>
    <w:p w14:paraId="341335F3" w14:textId="77777777" w:rsidR="001325E9" w:rsidRDefault="001325E9">
      <w:pPr>
        <w:pStyle w:val="BodyText"/>
        <w:rPr>
          <w:sz w:val="20"/>
        </w:rPr>
      </w:pPr>
    </w:p>
    <w:p w14:paraId="341335F4" w14:textId="77777777" w:rsidR="001325E9" w:rsidRDefault="001325E9">
      <w:pPr>
        <w:pStyle w:val="BodyText"/>
        <w:spacing w:before="211"/>
        <w:rPr>
          <w:sz w:val="20"/>
        </w:rPr>
      </w:pPr>
    </w:p>
    <w:p w14:paraId="341335F5" w14:textId="77777777" w:rsidR="001325E9" w:rsidRDefault="001325E9">
      <w:pPr>
        <w:rPr>
          <w:sz w:val="20"/>
        </w:rPr>
        <w:sectPr w:rsidR="001325E9">
          <w:pgSz w:w="11900" w:h="16840"/>
          <w:pgMar w:top="460" w:right="0" w:bottom="440" w:left="1680" w:header="269" w:footer="253" w:gutter="0"/>
          <w:cols w:space="720"/>
        </w:sectPr>
      </w:pPr>
    </w:p>
    <w:p w14:paraId="341335F6" w14:textId="77777777" w:rsidR="001325E9" w:rsidRDefault="00131608">
      <w:pPr>
        <w:spacing w:before="101"/>
        <w:ind w:left="487"/>
        <w:rPr>
          <w:b/>
          <w:sz w:val="24"/>
        </w:rPr>
      </w:pPr>
      <w:r>
        <w:rPr>
          <w:b/>
          <w:spacing w:val="-2"/>
          <w:sz w:val="24"/>
        </w:rPr>
        <w:t>Tags:</w:t>
      </w:r>
    </w:p>
    <w:p w14:paraId="341335F7" w14:textId="77777777" w:rsidR="001325E9" w:rsidRDefault="00131608">
      <w:pPr>
        <w:pStyle w:val="BodyText"/>
        <w:spacing w:before="116"/>
        <w:ind w:left="487"/>
      </w:pPr>
      <w:r>
        <w:br w:type="column"/>
      </w:r>
      <w:hyperlink r:id="rId247">
        <w:r>
          <w:rPr>
            <w:spacing w:val="-2"/>
          </w:rPr>
          <w:t>Immunisation</w:t>
        </w:r>
      </w:hyperlink>
    </w:p>
    <w:p w14:paraId="341335F8" w14:textId="77777777" w:rsidR="001325E9" w:rsidRDefault="00131608">
      <w:pPr>
        <w:pStyle w:val="BodyText"/>
        <w:spacing w:before="190" w:line="271" w:lineRule="auto"/>
        <w:ind w:left="487" w:right="2385"/>
      </w:pPr>
      <w:hyperlink r:id="rId248">
        <w:r>
          <w:t>Australian</w:t>
        </w:r>
        <w:r>
          <w:rPr>
            <w:spacing w:val="-15"/>
          </w:rPr>
          <w:t xml:space="preserve"> </w:t>
        </w:r>
        <w:r>
          <w:t>Technical</w:t>
        </w:r>
        <w:r>
          <w:rPr>
            <w:spacing w:val="-15"/>
          </w:rPr>
          <w:t xml:space="preserve"> </w:t>
        </w:r>
        <w:r>
          <w:t>Advisory</w:t>
        </w:r>
        <w:r>
          <w:rPr>
            <w:spacing w:val="-15"/>
          </w:rPr>
          <w:t xml:space="preserve"> </w:t>
        </w:r>
        <w:r>
          <w:t>Group</w:t>
        </w:r>
        <w:r>
          <w:rPr>
            <w:spacing w:val="-15"/>
          </w:rPr>
          <w:t xml:space="preserve"> </w:t>
        </w:r>
        <w:r>
          <w:t>on</w:t>
        </w:r>
      </w:hyperlink>
      <w:r>
        <w:t xml:space="preserve"> </w:t>
      </w:r>
      <w:hyperlink r:id="rId249">
        <w:r>
          <w:t>Immunisation (ATAGI)</w:t>
        </w:r>
      </w:hyperlink>
    </w:p>
    <w:p w14:paraId="341335F9" w14:textId="77777777" w:rsidR="001325E9" w:rsidRDefault="00131608">
      <w:pPr>
        <w:pStyle w:val="BodyText"/>
        <w:spacing w:before="149"/>
        <w:ind w:left="487"/>
      </w:pPr>
      <w:hyperlink r:id="rId250">
        <w:r>
          <w:t xml:space="preserve">Communicable </w:t>
        </w:r>
        <w:r>
          <w:rPr>
            <w:spacing w:val="-2"/>
          </w:rPr>
          <w:t>diseases</w:t>
        </w:r>
      </w:hyperlink>
    </w:p>
    <w:p w14:paraId="341335FA" w14:textId="77777777" w:rsidR="001325E9" w:rsidRDefault="00131608">
      <w:pPr>
        <w:pStyle w:val="BodyText"/>
        <w:tabs>
          <w:tab w:val="left" w:pos="4243"/>
        </w:tabs>
        <w:spacing w:before="191" w:line="384" w:lineRule="auto"/>
        <w:ind w:left="487" w:right="2385"/>
      </w:pPr>
      <w:hyperlink r:id="rId251">
        <w:r>
          <w:t>Emergency health management</w:t>
        </w:r>
      </w:hyperlink>
      <w:r>
        <w:tab/>
      </w:r>
      <w:hyperlink r:id="rId252">
        <w:r>
          <w:rPr>
            <w:spacing w:val="-4"/>
          </w:rPr>
          <w:t>COVID-19</w:t>
        </w:r>
      </w:hyperlink>
      <w:r>
        <w:rPr>
          <w:spacing w:val="-4"/>
        </w:rPr>
        <w:t xml:space="preserve"> </w:t>
      </w:r>
      <w:hyperlink r:id="rId253">
        <w:r>
          <w:t>COVID-19 vaccines</w:t>
        </w:r>
      </w:hyperlink>
    </w:p>
    <w:p w14:paraId="341335FB" w14:textId="77777777" w:rsidR="001325E9" w:rsidRDefault="001325E9">
      <w:pPr>
        <w:spacing w:line="384" w:lineRule="auto"/>
        <w:sectPr w:rsidR="001325E9">
          <w:type w:val="continuous"/>
          <w:pgSz w:w="11900" w:h="16840"/>
          <w:pgMar w:top="2180" w:right="0" w:bottom="920" w:left="1680" w:header="269" w:footer="253" w:gutter="0"/>
          <w:cols w:num="2" w:space="720" w:equalWidth="0">
            <w:col w:w="1097" w:space="1438"/>
            <w:col w:w="7685"/>
          </w:cols>
        </w:sectPr>
      </w:pPr>
    </w:p>
    <w:p w14:paraId="341335FC" w14:textId="77777777" w:rsidR="001325E9" w:rsidRDefault="001325E9">
      <w:pPr>
        <w:pStyle w:val="BodyText"/>
      </w:pPr>
    </w:p>
    <w:p w14:paraId="341335FD" w14:textId="77777777" w:rsidR="001325E9" w:rsidRDefault="001325E9">
      <w:pPr>
        <w:pStyle w:val="BodyText"/>
      </w:pPr>
    </w:p>
    <w:p w14:paraId="341335FE" w14:textId="77777777" w:rsidR="001325E9" w:rsidRDefault="001325E9">
      <w:pPr>
        <w:pStyle w:val="BodyText"/>
      </w:pPr>
    </w:p>
    <w:p w14:paraId="341335FF" w14:textId="77777777" w:rsidR="001325E9" w:rsidRDefault="001325E9">
      <w:pPr>
        <w:pStyle w:val="BodyText"/>
      </w:pPr>
    </w:p>
    <w:p w14:paraId="34133600" w14:textId="77777777" w:rsidR="001325E9" w:rsidRDefault="001325E9">
      <w:pPr>
        <w:pStyle w:val="BodyText"/>
        <w:spacing w:before="31"/>
      </w:pPr>
    </w:p>
    <w:bookmarkStart w:id="18" w:name="23_September_2021_–_ATAGI_statement_abou"/>
    <w:bookmarkEnd w:id="18"/>
    <w:p w14:paraId="34133601" w14:textId="77777777" w:rsidR="001325E9" w:rsidRDefault="00131608">
      <w:pPr>
        <w:pStyle w:val="BodyText"/>
        <w:ind w:left="487"/>
      </w:pPr>
      <w:r>
        <w:fldChar w:fldCharType="begin"/>
      </w:r>
      <w:r>
        <w:instrText>HYPERLINK "https://www.health.gov.au/" \h</w:instrText>
      </w:r>
      <w:r>
        <w:fldChar w:fldCharType="separate"/>
      </w:r>
      <w:r>
        <w:rPr>
          <w:u w:val="single"/>
        </w:rPr>
        <w:t>Home</w:t>
      </w:r>
      <w:r>
        <w:rPr>
          <w:u w:val="single"/>
        </w:rPr>
        <w:fldChar w:fldCharType="end"/>
      </w:r>
      <w:r>
        <w:rPr>
          <w:spacing w:val="26"/>
        </w:rPr>
        <w:t xml:space="preserve">  </w:t>
      </w:r>
      <w:r>
        <w:t>&gt;</w:t>
      </w:r>
      <w:r>
        <w:rPr>
          <w:spacing w:val="76"/>
        </w:rPr>
        <w:t xml:space="preserve"> </w:t>
      </w:r>
      <w:hyperlink r:id="rId254">
        <w:r>
          <w:rPr>
            <w:u w:val="single"/>
          </w:rPr>
          <w:t xml:space="preserve">News and </w:t>
        </w:r>
        <w:r>
          <w:rPr>
            <w:spacing w:val="-2"/>
            <w:u w:val="single"/>
          </w:rPr>
          <w:t>media</w:t>
        </w:r>
      </w:hyperlink>
    </w:p>
    <w:p w14:paraId="34133602" w14:textId="77777777" w:rsidR="001325E9" w:rsidRDefault="001325E9">
      <w:pPr>
        <w:pStyle w:val="BodyText"/>
        <w:spacing w:before="30"/>
      </w:pPr>
    </w:p>
    <w:p w14:paraId="34133603" w14:textId="77777777" w:rsidR="001325E9" w:rsidRDefault="00131608">
      <w:pPr>
        <w:pStyle w:val="Heading2"/>
        <w:spacing w:line="220" w:lineRule="auto"/>
        <w:ind w:right="2170"/>
      </w:pPr>
      <w:r>
        <w:rPr>
          <w:spacing w:val="-2"/>
        </w:rPr>
        <w:t>ATAGI</w:t>
      </w:r>
      <w:r>
        <w:rPr>
          <w:spacing w:val="-46"/>
        </w:rPr>
        <w:t xml:space="preserve"> </w:t>
      </w:r>
      <w:r>
        <w:rPr>
          <w:spacing w:val="-2"/>
        </w:rPr>
        <w:t>statement</w:t>
      </w:r>
      <w:r>
        <w:rPr>
          <w:spacing w:val="-46"/>
        </w:rPr>
        <w:t xml:space="preserve"> </w:t>
      </w:r>
      <w:r>
        <w:rPr>
          <w:spacing w:val="-2"/>
        </w:rPr>
        <w:t xml:space="preserve">about </w:t>
      </w:r>
      <w:r>
        <w:t xml:space="preserve">the need for additional doses of COVID-19 </w:t>
      </w:r>
      <w:r>
        <w:rPr>
          <w:spacing w:val="-2"/>
        </w:rPr>
        <w:t>vaccines</w:t>
      </w:r>
    </w:p>
    <w:p w14:paraId="34133604" w14:textId="77777777" w:rsidR="001325E9" w:rsidRPr="00785425" w:rsidRDefault="00131608" w:rsidP="00131608">
      <w:pPr>
        <w:pStyle w:val="Summary"/>
      </w:pPr>
      <w:r w:rsidRPr="00785425">
        <w:t>A statement from the Australian Technical Advisory</w:t>
      </w:r>
      <w:r w:rsidRPr="00785425">
        <w:t xml:space="preserve"> </w:t>
      </w:r>
      <w:r w:rsidRPr="00785425">
        <w:t>Group</w:t>
      </w:r>
      <w:r w:rsidRPr="00785425">
        <w:t xml:space="preserve"> </w:t>
      </w:r>
      <w:r w:rsidRPr="00785425">
        <w:t>on</w:t>
      </w:r>
      <w:r w:rsidRPr="00785425">
        <w:t xml:space="preserve"> </w:t>
      </w:r>
      <w:r w:rsidRPr="00785425">
        <w:t>Immunisation</w:t>
      </w:r>
      <w:r w:rsidRPr="00785425">
        <w:t xml:space="preserve"> </w:t>
      </w:r>
      <w:r w:rsidRPr="00785425">
        <w:t>(ATAGI)</w:t>
      </w:r>
      <w:r w:rsidRPr="00785425">
        <w:t xml:space="preserve"> </w:t>
      </w:r>
      <w:r w:rsidRPr="00785425">
        <w:t>about the need for COVID-19 vaccine booster shots.</w:t>
      </w:r>
    </w:p>
    <w:p w14:paraId="34133605" w14:textId="77777777" w:rsidR="001325E9" w:rsidRDefault="001325E9">
      <w:pPr>
        <w:pStyle w:val="BodyText"/>
        <w:spacing w:before="12"/>
        <w:rPr>
          <w:sz w:val="9"/>
        </w:rPr>
      </w:pPr>
    </w:p>
    <w:p w14:paraId="34133606" w14:textId="77777777" w:rsidR="001325E9" w:rsidRDefault="001325E9">
      <w:pPr>
        <w:rPr>
          <w:sz w:val="9"/>
        </w:rPr>
        <w:sectPr w:rsidR="001325E9">
          <w:headerReference w:type="default" r:id="rId255"/>
          <w:footerReference w:type="default" r:id="rId256"/>
          <w:pgSz w:w="11900" w:h="16840"/>
          <w:pgMar w:top="460" w:right="0" w:bottom="440" w:left="1680" w:header="269" w:footer="253" w:gutter="0"/>
          <w:pgNumType w:start="1"/>
          <w:cols w:space="720"/>
        </w:sectPr>
      </w:pPr>
    </w:p>
    <w:p w14:paraId="34133607" w14:textId="77777777" w:rsidR="001325E9" w:rsidRDefault="00131608">
      <w:pPr>
        <w:spacing w:before="100" w:line="542" w:lineRule="auto"/>
        <w:ind w:left="487" w:right="36"/>
        <w:rPr>
          <w:b/>
          <w:sz w:val="24"/>
        </w:rPr>
      </w:pPr>
      <w:r>
        <w:rPr>
          <w:b/>
          <w:sz w:val="24"/>
        </w:rPr>
        <w:t>Date</w:t>
      </w:r>
      <w:r>
        <w:rPr>
          <w:b/>
          <w:spacing w:val="-17"/>
          <w:sz w:val="24"/>
        </w:rPr>
        <w:t xml:space="preserve"> </w:t>
      </w:r>
      <w:r>
        <w:rPr>
          <w:b/>
          <w:sz w:val="24"/>
        </w:rPr>
        <w:t xml:space="preserve">published: </w:t>
      </w:r>
      <w:r>
        <w:rPr>
          <w:b/>
          <w:spacing w:val="-2"/>
          <w:sz w:val="24"/>
        </w:rPr>
        <w:t>Audience:</w:t>
      </w:r>
    </w:p>
    <w:p w14:paraId="34133608" w14:textId="77777777" w:rsidR="001325E9" w:rsidRDefault="00131608">
      <w:pPr>
        <w:pStyle w:val="BodyText"/>
        <w:spacing w:before="100" w:line="542" w:lineRule="auto"/>
        <w:ind w:left="487" w:right="4505"/>
      </w:pPr>
      <w:r>
        <w:br w:type="column"/>
      </w:r>
      <w:r>
        <w:t>23</w:t>
      </w:r>
      <w:r>
        <w:rPr>
          <w:spacing w:val="-17"/>
        </w:rPr>
        <w:t xml:space="preserve"> </w:t>
      </w:r>
      <w:r>
        <w:t>September</w:t>
      </w:r>
      <w:r>
        <w:rPr>
          <w:spacing w:val="-16"/>
        </w:rPr>
        <w:t xml:space="preserve"> </w:t>
      </w:r>
      <w:r>
        <w:t>2021 General public</w:t>
      </w:r>
    </w:p>
    <w:p w14:paraId="34133609" w14:textId="77777777" w:rsidR="001325E9" w:rsidRDefault="001325E9">
      <w:pPr>
        <w:spacing w:line="542" w:lineRule="auto"/>
        <w:sectPr w:rsidR="001325E9">
          <w:type w:val="continuous"/>
          <w:pgSz w:w="11900" w:h="16840"/>
          <w:pgMar w:top="2180" w:right="0" w:bottom="920" w:left="1680" w:header="269" w:footer="253" w:gutter="0"/>
          <w:cols w:num="2" w:space="720" w:equalWidth="0">
            <w:col w:w="2295" w:space="105"/>
            <w:col w:w="7820"/>
          </w:cols>
        </w:sectPr>
      </w:pPr>
    </w:p>
    <w:p w14:paraId="3413360A" w14:textId="77777777" w:rsidR="001325E9" w:rsidRDefault="001325E9">
      <w:pPr>
        <w:pStyle w:val="BodyText"/>
      </w:pPr>
    </w:p>
    <w:p w14:paraId="3413360B" w14:textId="77777777" w:rsidR="001325E9" w:rsidRDefault="001325E9">
      <w:pPr>
        <w:pStyle w:val="BodyText"/>
      </w:pPr>
    </w:p>
    <w:p w14:paraId="3413360C" w14:textId="77777777" w:rsidR="001325E9" w:rsidRDefault="001325E9">
      <w:pPr>
        <w:pStyle w:val="BodyText"/>
      </w:pPr>
    </w:p>
    <w:p w14:paraId="3413360D" w14:textId="77777777" w:rsidR="001325E9" w:rsidRDefault="001325E9">
      <w:pPr>
        <w:pStyle w:val="BodyText"/>
      </w:pPr>
    </w:p>
    <w:p w14:paraId="3413360E" w14:textId="77777777" w:rsidR="001325E9" w:rsidRDefault="001325E9">
      <w:pPr>
        <w:pStyle w:val="BodyText"/>
      </w:pPr>
    </w:p>
    <w:p w14:paraId="3413360F" w14:textId="77777777" w:rsidR="001325E9" w:rsidRDefault="001325E9">
      <w:pPr>
        <w:pStyle w:val="BodyText"/>
      </w:pPr>
    </w:p>
    <w:p w14:paraId="34133610" w14:textId="77777777" w:rsidR="001325E9" w:rsidRDefault="001325E9">
      <w:pPr>
        <w:pStyle w:val="BodyText"/>
      </w:pPr>
    </w:p>
    <w:p w14:paraId="34133611" w14:textId="77777777" w:rsidR="001325E9" w:rsidRDefault="001325E9">
      <w:pPr>
        <w:pStyle w:val="BodyText"/>
      </w:pPr>
    </w:p>
    <w:p w14:paraId="34133612" w14:textId="77777777" w:rsidR="001325E9" w:rsidRDefault="001325E9">
      <w:pPr>
        <w:pStyle w:val="BodyText"/>
      </w:pPr>
    </w:p>
    <w:p w14:paraId="34133613" w14:textId="77777777" w:rsidR="001325E9" w:rsidRDefault="001325E9">
      <w:pPr>
        <w:pStyle w:val="BodyText"/>
      </w:pPr>
    </w:p>
    <w:p w14:paraId="34133614" w14:textId="77777777" w:rsidR="001325E9" w:rsidRDefault="001325E9">
      <w:pPr>
        <w:pStyle w:val="BodyText"/>
      </w:pPr>
    </w:p>
    <w:p w14:paraId="34133615" w14:textId="77777777" w:rsidR="001325E9" w:rsidRDefault="001325E9">
      <w:pPr>
        <w:pStyle w:val="BodyText"/>
        <w:spacing w:before="291"/>
      </w:pPr>
    </w:p>
    <w:p w14:paraId="34133616" w14:textId="77777777" w:rsidR="001325E9" w:rsidRDefault="00131608">
      <w:pPr>
        <w:pStyle w:val="BodyText"/>
        <w:spacing w:before="1" w:line="271" w:lineRule="auto"/>
        <w:ind w:left="487" w:right="2190"/>
      </w:pPr>
      <w:r>
        <w:t xml:space="preserve">At this point in the National COVID-19 vaccine rollout, </w:t>
      </w:r>
      <w:hyperlink r:id="rId257">
        <w:r>
          <w:rPr>
            <w:u w:val="single"/>
          </w:rPr>
          <w:t>Australian</w:t>
        </w:r>
      </w:hyperlink>
      <w:r>
        <w:t xml:space="preserve"> </w:t>
      </w:r>
      <w:hyperlink r:id="rId258">
        <w:r>
          <w:rPr>
            <w:u w:val="single"/>
          </w:rPr>
          <w:t>Technical Advisor</w:t>
        </w:r>
        <w:r>
          <w:t>y</w:t>
        </w:r>
        <w:r>
          <w:rPr>
            <w:spacing w:val="40"/>
            <w:u w:val="single"/>
          </w:rPr>
          <w:t xml:space="preserve"> </w:t>
        </w:r>
        <w:r>
          <w:rPr>
            <w:u w:val="single"/>
          </w:rPr>
          <w:t>Group on Immunisation</w:t>
        </w:r>
      </w:hyperlink>
      <w:r>
        <w:t xml:space="preserve"> (ATAGI) strongly recommends</w:t>
      </w:r>
      <w:r>
        <w:rPr>
          <w:spacing w:val="-5"/>
        </w:rPr>
        <w:t xml:space="preserve"> </w:t>
      </w:r>
      <w:r>
        <w:t>maximising</w:t>
      </w:r>
      <w:r>
        <w:rPr>
          <w:spacing w:val="-5"/>
        </w:rPr>
        <w:t xml:space="preserve"> </w:t>
      </w:r>
      <w:r>
        <w:t>first</w:t>
      </w:r>
      <w:r>
        <w:rPr>
          <w:spacing w:val="-5"/>
        </w:rPr>
        <w:t xml:space="preserve"> </w:t>
      </w:r>
      <w:r>
        <w:t>and</w:t>
      </w:r>
      <w:r>
        <w:rPr>
          <w:spacing w:val="-5"/>
        </w:rPr>
        <w:t xml:space="preserve"> </w:t>
      </w:r>
      <w:r>
        <w:t>second</w:t>
      </w:r>
      <w:r>
        <w:rPr>
          <w:spacing w:val="-5"/>
        </w:rPr>
        <w:t xml:space="preserve"> </w:t>
      </w:r>
      <w:r>
        <w:t>dose</w:t>
      </w:r>
      <w:r>
        <w:rPr>
          <w:spacing w:val="-5"/>
        </w:rPr>
        <w:t xml:space="preserve"> </w:t>
      </w:r>
      <w:r>
        <w:t>vaccine</w:t>
      </w:r>
      <w:r>
        <w:rPr>
          <w:spacing w:val="-5"/>
        </w:rPr>
        <w:t xml:space="preserve"> </w:t>
      </w:r>
      <w:r>
        <w:t>uptake</w:t>
      </w:r>
      <w:r>
        <w:rPr>
          <w:spacing w:val="-5"/>
        </w:rPr>
        <w:t xml:space="preserve"> </w:t>
      </w:r>
      <w:r>
        <w:t xml:space="preserve">across the community without delay in line with current prioritisation and </w:t>
      </w:r>
      <w:r>
        <w:lastRenderedPageBreak/>
        <w:t>outbreak response strategies.</w:t>
      </w:r>
    </w:p>
    <w:p w14:paraId="34133617" w14:textId="77777777" w:rsidR="001325E9" w:rsidRDefault="001325E9">
      <w:pPr>
        <w:spacing w:line="271" w:lineRule="auto"/>
        <w:sectPr w:rsidR="001325E9">
          <w:type w:val="continuous"/>
          <w:pgSz w:w="11900" w:h="16840"/>
          <w:pgMar w:top="2180" w:right="0" w:bottom="920" w:left="1680" w:header="269" w:footer="253" w:gutter="0"/>
          <w:cols w:space="720"/>
        </w:sectPr>
      </w:pPr>
    </w:p>
    <w:p w14:paraId="34133618" w14:textId="77777777" w:rsidR="001325E9" w:rsidRDefault="00131608">
      <w:pPr>
        <w:pStyle w:val="BodyText"/>
        <w:spacing w:before="97" w:line="271" w:lineRule="auto"/>
        <w:ind w:left="487" w:right="2175"/>
      </w:pPr>
      <w:r>
        <w:lastRenderedPageBreak/>
        <w:t>Two doses of any of the vaccines available in Australia have been shown</w:t>
      </w:r>
      <w:r>
        <w:rPr>
          <w:spacing w:val="-5"/>
        </w:rPr>
        <w:t xml:space="preserve"> </w:t>
      </w:r>
      <w:r>
        <w:t>to</w:t>
      </w:r>
      <w:r>
        <w:rPr>
          <w:spacing w:val="-5"/>
        </w:rPr>
        <w:t xml:space="preserve"> </w:t>
      </w:r>
      <w:r>
        <w:t>protect</w:t>
      </w:r>
      <w:r>
        <w:rPr>
          <w:spacing w:val="-5"/>
        </w:rPr>
        <w:t xml:space="preserve"> </w:t>
      </w:r>
      <w:r>
        <w:t>an</w:t>
      </w:r>
      <w:r>
        <w:rPr>
          <w:spacing w:val="-5"/>
        </w:rPr>
        <w:t xml:space="preserve"> </w:t>
      </w:r>
      <w:r>
        <w:t>individual</w:t>
      </w:r>
      <w:r>
        <w:rPr>
          <w:spacing w:val="-5"/>
        </w:rPr>
        <w:t xml:space="preserve"> </w:t>
      </w:r>
      <w:r>
        <w:t>from</w:t>
      </w:r>
      <w:r>
        <w:rPr>
          <w:spacing w:val="-5"/>
        </w:rPr>
        <w:t xml:space="preserve"> </w:t>
      </w:r>
      <w:r>
        <w:t>COVID-19</w:t>
      </w:r>
      <w:r>
        <w:rPr>
          <w:spacing w:val="-5"/>
        </w:rPr>
        <w:t xml:space="preserve"> </w:t>
      </w:r>
      <w:r>
        <w:t>and</w:t>
      </w:r>
      <w:r>
        <w:rPr>
          <w:spacing w:val="-5"/>
        </w:rPr>
        <w:t xml:space="preserve"> </w:t>
      </w:r>
      <w:r>
        <w:t>its</w:t>
      </w:r>
      <w:r>
        <w:rPr>
          <w:spacing w:val="-5"/>
        </w:rPr>
        <w:t xml:space="preserve"> </w:t>
      </w:r>
      <w:r>
        <w:t>complications,</w:t>
      </w:r>
      <w:r>
        <w:rPr>
          <w:spacing w:val="-5"/>
        </w:rPr>
        <w:t xml:space="preserve"> </w:t>
      </w:r>
      <w:r>
        <w:t>as well as protecting the community.</w:t>
      </w:r>
    </w:p>
    <w:p w14:paraId="34133619" w14:textId="77777777" w:rsidR="001325E9" w:rsidRDefault="001325E9">
      <w:pPr>
        <w:pStyle w:val="BodyText"/>
        <w:spacing w:before="38"/>
      </w:pPr>
    </w:p>
    <w:p w14:paraId="3413361A" w14:textId="77777777" w:rsidR="001325E9" w:rsidRDefault="00131608">
      <w:pPr>
        <w:pStyle w:val="BodyText"/>
        <w:spacing w:line="271" w:lineRule="auto"/>
        <w:ind w:left="487" w:right="2190"/>
      </w:pPr>
      <w:r>
        <w:t xml:space="preserve">At this time, the </w:t>
      </w:r>
      <w:hyperlink r:id="rId259">
        <w:r>
          <w:rPr>
            <w:u w:val="single"/>
          </w:rPr>
          <w:t>Therapeutic Goods Administration</w:t>
        </w:r>
      </w:hyperlink>
      <w:r>
        <w:t xml:space="preserve"> (TGA) has not yet received</w:t>
      </w:r>
      <w:r>
        <w:rPr>
          <w:spacing w:val="-5"/>
        </w:rPr>
        <w:t xml:space="preserve"> </w:t>
      </w:r>
      <w:r>
        <w:t>a</w:t>
      </w:r>
      <w:r>
        <w:rPr>
          <w:spacing w:val="-5"/>
        </w:rPr>
        <w:t xml:space="preserve"> </w:t>
      </w:r>
      <w:r>
        <w:t>registration</w:t>
      </w:r>
      <w:r>
        <w:rPr>
          <w:spacing w:val="-5"/>
        </w:rPr>
        <w:t xml:space="preserve"> </w:t>
      </w:r>
      <w:r>
        <w:t>application</w:t>
      </w:r>
      <w:r>
        <w:rPr>
          <w:spacing w:val="-5"/>
        </w:rPr>
        <w:t xml:space="preserve"> </w:t>
      </w:r>
      <w:r>
        <w:t>for</w:t>
      </w:r>
      <w:r>
        <w:rPr>
          <w:spacing w:val="-5"/>
        </w:rPr>
        <w:t xml:space="preserve"> </w:t>
      </w:r>
      <w:r>
        <w:t>the</w:t>
      </w:r>
      <w:r>
        <w:rPr>
          <w:spacing w:val="-5"/>
        </w:rPr>
        <w:t xml:space="preserve"> </w:t>
      </w:r>
      <w:r>
        <w:t>administration</w:t>
      </w:r>
      <w:r>
        <w:rPr>
          <w:spacing w:val="-5"/>
        </w:rPr>
        <w:t xml:space="preserve"> </w:t>
      </w:r>
      <w:r>
        <w:t>of</w:t>
      </w:r>
      <w:r>
        <w:rPr>
          <w:spacing w:val="-5"/>
        </w:rPr>
        <w:t xml:space="preserve"> </w:t>
      </w:r>
      <w:r>
        <w:t>additional doses of any COVID-19 vaccines.</w:t>
      </w:r>
    </w:p>
    <w:p w14:paraId="3413361B" w14:textId="77777777" w:rsidR="001325E9" w:rsidRDefault="001325E9">
      <w:pPr>
        <w:pStyle w:val="BodyText"/>
        <w:spacing w:before="39"/>
      </w:pPr>
    </w:p>
    <w:p w14:paraId="3413361C" w14:textId="77777777" w:rsidR="001325E9" w:rsidRDefault="00131608">
      <w:pPr>
        <w:pStyle w:val="BodyText"/>
        <w:spacing w:line="271" w:lineRule="auto"/>
        <w:ind w:left="487" w:right="2225"/>
      </w:pPr>
      <w:r>
        <w:t>ATAGI is closely monitoring local and international data about the frequency and severity of COVID-19 in fully vaccinated individuals. ATAGI is also reviewing the international data on the efficacy, effectiveness and safety of additional doses for specific high-risk patient populations, including immunocompromised individuals, and the</w:t>
      </w:r>
      <w:r>
        <w:rPr>
          <w:spacing w:val="-4"/>
        </w:rPr>
        <w:t xml:space="preserve"> </w:t>
      </w:r>
      <w:r>
        <w:t>population</w:t>
      </w:r>
      <w:r>
        <w:rPr>
          <w:spacing w:val="-4"/>
        </w:rPr>
        <w:t xml:space="preserve"> </w:t>
      </w:r>
      <w:r>
        <w:t>more</w:t>
      </w:r>
      <w:r>
        <w:rPr>
          <w:spacing w:val="-5"/>
        </w:rPr>
        <w:t xml:space="preserve"> </w:t>
      </w:r>
      <w:r>
        <w:t>generally.</w:t>
      </w:r>
      <w:r>
        <w:rPr>
          <w:spacing w:val="-4"/>
        </w:rPr>
        <w:t xml:space="preserve"> </w:t>
      </w:r>
      <w:r>
        <w:t>These</w:t>
      </w:r>
      <w:r>
        <w:rPr>
          <w:spacing w:val="-4"/>
        </w:rPr>
        <w:t xml:space="preserve"> </w:t>
      </w:r>
      <w:r>
        <w:t>data</w:t>
      </w:r>
      <w:r>
        <w:rPr>
          <w:spacing w:val="-5"/>
        </w:rPr>
        <w:t xml:space="preserve"> </w:t>
      </w:r>
      <w:r>
        <w:t>will</w:t>
      </w:r>
      <w:r>
        <w:rPr>
          <w:spacing w:val="-4"/>
        </w:rPr>
        <w:t xml:space="preserve"> </w:t>
      </w:r>
      <w:r>
        <w:t>inform</w:t>
      </w:r>
      <w:r>
        <w:rPr>
          <w:spacing w:val="-4"/>
        </w:rPr>
        <w:t xml:space="preserve"> </w:t>
      </w:r>
      <w:r>
        <w:t>future</w:t>
      </w:r>
      <w:r>
        <w:rPr>
          <w:spacing w:val="-5"/>
        </w:rPr>
        <w:t xml:space="preserve"> </w:t>
      </w:r>
      <w:r>
        <w:t>strategies regarding additional vaccine doses.</w:t>
      </w:r>
    </w:p>
    <w:p w14:paraId="3413361D" w14:textId="77777777" w:rsidR="001325E9" w:rsidRDefault="001325E9">
      <w:pPr>
        <w:pStyle w:val="BodyText"/>
        <w:spacing w:before="36"/>
      </w:pPr>
    </w:p>
    <w:p w14:paraId="3413361E" w14:textId="77777777" w:rsidR="001325E9" w:rsidRDefault="00131608">
      <w:pPr>
        <w:pStyle w:val="BodyText"/>
        <w:ind w:left="487"/>
      </w:pPr>
      <w:r>
        <w:t xml:space="preserve">Additional doses can be defined </w:t>
      </w:r>
      <w:r>
        <w:rPr>
          <w:spacing w:val="-5"/>
        </w:rPr>
        <w:t>as:</w:t>
      </w:r>
    </w:p>
    <w:p w14:paraId="3413361F" w14:textId="77777777" w:rsidR="001325E9" w:rsidRDefault="001325E9">
      <w:pPr>
        <w:pStyle w:val="BodyText"/>
        <w:spacing w:before="81"/>
      </w:pPr>
    </w:p>
    <w:p w14:paraId="34133620" w14:textId="77777777" w:rsidR="001325E9" w:rsidRDefault="00131608">
      <w:pPr>
        <w:pStyle w:val="BodyText"/>
        <w:spacing w:line="271" w:lineRule="auto"/>
        <w:ind w:left="1087" w:right="2283"/>
      </w:pPr>
      <w:r>
        <w:t>Third</w:t>
      </w:r>
      <w:r>
        <w:rPr>
          <w:spacing w:val="-6"/>
        </w:rPr>
        <w:t xml:space="preserve"> </w:t>
      </w:r>
      <w:r>
        <w:t>doses:</w:t>
      </w:r>
      <w:r>
        <w:rPr>
          <w:spacing w:val="-6"/>
        </w:rPr>
        <w:t xml:space="preserve"> </w:t>
      </w:r>
      <w:r>
        <w:t>Additional</w:t>
      </w:r>
      <w:r>
        <w:rPr>
          <w:spacing w:val="-6"/>
        </w:rPr>
        <w:t xml:space="preserve"> </w:t>
      </w:r>
      <w:r>
        <w:t>COVID-19</w:t>
      </w:r>
      <w:r>
        <w:rPr>
          <w:spacing w:val="-6"/>
        </w:rPr>
        <w:t xml:space="preserve"> </w:t>
      </w:r>
      <w:r>
        <w:t>doses</w:t>
      </w:r>
      <w:r>
        <w:rPr>
          <w:spacing w:val="-6"/>
        </w:rPr>
        <w:t xml:space="preserve"> </w:t>
      </w:r>
      <w:r>
        <w:t>required</w:t>
      </w:r>
      <w:r>
        <w:rPr>
          <w:spacing w:val="-6"/>
        </w:rPr>
        <w:t xml:space="preserve"> </w:t>
      </w:r>
      <w:r>
        <w:t>as</w:t>
      </w:r>
      <w:r>
        <w:rPr>
          <w:spacing w:val="-6"/>
        </w:rPr>
        <w:t xml:space="preserve"> </w:t>
      </w:r>
      <w:r>
        <w:t>part</w:t>
      </w:r>
      <w:r>
        <w:rPr>
          <w:spacing w:val="-6"/>
        </w:rPr>
        <w:t xml:space="preserve"> </w:t>
      </w:r>
      <w:r>
        <w:t>of</w:t>
      </w:r>
      <w:r>
        <w:rPr>
          <w:spacing w:val="-6"/>
        </w:rPr>
        <w:t xml:space="preserve"> </w:t>
      </w:r>
      <w:r>
        <w:t xml:space="preserve">the primary course to reach a comparable (optimal) level of </w:t>
      </w:r>
      <w:r>
        <w:rPr>
          <w:spacing w:val="-2"/>
        </w:rPr>
        <w:t>protection</w:t>
      </w:r>
    </w:p>
    <w:p w14:paraId="34133621" w14:textId="77777777" w:rsidR="001325E9" w:rsidRDefault="00131608">
      <w:pPr>
        <w:pStyle w:val="BodyText"/>
        <w:spacing w:before="118" w:line="271" w:lineRule="auto"/>
        <w:ind w:left="1087" w:right="2190"/>
      </w:pPr>
      <w:r>
        <w:t>Booster</w:t>
      </w:r>
      <w:r>
        <w:rPr>
          <w:spacing w:val="-3"/>
        </w:rPr>
        <w:t xml:space="preserve"> </w:t>
      </w:r>
      <w:r>
        <w:t>dose:</w:t>
      </w:r>
      <w:r>
        <w:rPr>
          <w:spacing w:val="-3"/>
        </w:rPr>
        <w:t xml:space="preserve"> </w:t>
      </w:r>
      <w:r>
        <w:t>Additional</w:t>
      </w:r>
      <w:r>
        <w:rPr>
          <w:spacing w:val="-3"/>
        </w:rPr>
        <w:t xml:space="preserve"> </w:t>
      </w:r>
      <w:r>
        <w:t>COVID-19</w:t>
      </w:r>
      <w:r>
        <w:rPr>
          <w:spacing w:val="-3"/>
        </w:rPr>
        <w:t xml:space="preserve"> </w:t>
      </w:r>
      <w:r>
        <w:t>doses</w:t>
      </w:r>
      <w:r>
        <w:rPr>
          <w:spacing w:val="-3"/>
        </w:rPr>
        <w:t xml:space="preserve"> </w:t>
      </w:r>
      <w:r>
        <w:t>required</w:t>
      </w:r>
      <w:r>
        <w:rPr>
          <w:spacing w:val="-3"/>
        </w:rPr>
        <w:t xml:space="preserve"> </w:t>
      </w:r>
      <w:r>
        <w:t>at</w:t>
      </w:r>
      <w:r>
        <w:rPr>
          <w:spacing w:val="-3"/>
        </w:rPr>
        <w:t xml:space="preserve"> </w:t>
      </w:r>
      <w:r>
        <w:t>a</w:t>
      </w:r>
      <w:r>
        <w:rPr>
          <w:spacing w:val="-3"/>
        </w:rPr>
        <w:t xml:space="preserve"> </w:t>
      </w:r>
      <w:r>
        <w:t>broader population level, to optimise protection due to waning of immunity</w:t>
      </w:r>
      <w:r>
        <w:rPr>
          <w:spacing w:val="-5"/>
        </w:rPr>
        <w:t xml:space="preserve"> </w:t>
      </w:r>
      <w:r>
        <w:t>(loss</w:t>
      </w:r>
      <w:r>
        <w:rPr>
          <w:spacing w:val="-5"/>
        </w:rPr>
        <w:t xml:space="preserve"> </w:t>
      </w:r>
      <w:r>
        <w:t>of</w:t>
      </w:r>
      <w:r>
        <w:rPr>
          <w:spacing w:val="-5"/>
        </w:rPr>
        <w:t xml:space="preserve"> </w:t>
      </w:r>
      <w:r>
        <w:t>protection)</w:t>
      </w:r>
      <w:r>
        <w:rPr>
          <w:spacing w:val="-5"/>
        </w:rPr>
        <w:t xml:space="preserve"> </w:t>
      </w:r>
      <w:r>
        <w:t>over</w:t>
      </w:r>
      <w:r>
        <w:rPr>
          <w:spacing w:val="-5"/>
        </w:rPr>
        <w:t xml:space="preserve"> </w:t>
      </w:r>
      <w:r>
        <w:t>time,</w:t>
      </w:r>
      <w:r>
        <w:rPr>
          <w:spacing w:val="-5"/>
        </w:rPr>
        <w:t xml:space="preserve"> </w:t>
      </w:r>
      <w:r>
        <w:t>with</w:t>
      </w:r>
      <w:r>
        <w:rPr>
          <w:spacing w:val="-5"/>
        </w:rPr>
        <w:t xml:space="preserve"> </w:t>
      </w:r>
      <w:r>
        <w:t>booster</w:t>
      </w:r>
      <w:r>
        <w:rPr>
          <w:spacing w:val="-5"/>
        </w:rPr>
        <w:t xml:space="preserve"> </w:t>
      </w:r>
      <w:r>
        <w:t>doses</w:t>
      </w:r>
      <w:r>
        <w:rPr>
          <w:spacing w:val="-5"/>
        </w:rPr>
        <w:t xml:space="preserve"> </w:t>
      </w:r>
      <w:r>
        <w:t>also leading to improved immune memory.</w:t>
      </w:r>
    </w:p>
    <w:p w14:paraId="34133622" w14:textId="77777777" w:rsidR="001325E9" w:rsidRDefault="001325E9">
      <w:pPr>
        <w:pStyle w:val="BodyText"/>
        <w:spacing w:before="38"/>
      </w:pPr>
    </w:p>
    <w:p w14:paraId="34133623" w14:textId="77777777" w:rsidR="001325E9" w:rsidRDefault="00131608">
      <w:pPr>
        <w:pStyle w:val="BodyText"/>
        <w:spacing w:line="271" w:lineRule="auto"/>
        <w:ind w:left="487" w:right="2283"/>
      </w:pPr>
      <w:r>
        <w:t>ATAGI</w:t>
      </w:r>
      <w:r>
        <w:rPr>
          <w:spacing w:val="-8"/>
        </w:rPr>
        <w:t xml:space="preserve"> </w:t>
      </w:r>
      <w:r>
        <w:t>anticipates</w:t>
      </w:r>
      <w:r>
        <w:rPr>
          <w:spacing w:val="-8"/>
        </w:rPr>
        <w:t xml:space="preserve"> </w:t>
      </w:r>
      <w:r>
        <w:t>that</w:t>
      </w:r>
      <w:r>
        <w:rPr>
          <w:spacing w:val="-8"/>
        </w:rPr>
        <w:t xml:space="preserve"> </w:t>
      </w:r>
      <w:r>
        <w:t>a</w:t>
      </w:r>
      <w:r>
        <w:rPr>
          <w:spacing w:val="-8"/>
        </w:rPr>
        <w:t xml:space="preserve"> </w:t>
      </w:r>
      <w:r>
        <w:t>relatively</w:t>
      </w:r>
      <w:r>
        <w:rPr>
          <w:spacing w:val="-8"/>
        </w:rPr>
        <w:t xml:space="preserve"> </w:t>
      </w:r>
      <w:r>
        <w:t>small</w:t>
      </w:r>
      <w:r>
        <w:rPr>
          <w:spacing w:val="-8"/>
        </w:rPr>
        <w:t xml:space="preserve"> </w:t>
      </w:r>
      <w:r>
        <w:t>cohort</w:t>
      </w:r>
      <w:r>
        <w:rPr>
          <w:spacing w:val="-8"/>
        </w:rPr>
        <w:t xml:space="preserve"> </w:t>
      </w:r>
      <w:r>
        <w:t>of</w:t>
      </w:r>
      <w:r>
        <w:rPr>
          <w:spacing w:val="-8"/>
        </w:rPr>
        <w:t xml:space="preserve"> </w:t>
      </w:r>
      <w:r>
        <w:t>individuals,</w:t>
      </w:r>
      <w:r>
        <w:rPr>
          <w:spacing w:val="-8"/>
        </w:rPr>
        <w:t xml:space="preserve"> </w:t>
      </w:r>
      <w:r>
        <w:t>such</w:t>
      </w:r>
      <w:r>
        <w:rPr>
          <w:spacing w:val="-8"/>
        </w:rPr>
        <w:t xml:space="preserve"> </w:t>
      </w:r>
      <w:r>
        <w:t>as those with severely immunocompromising conditions, are likely to require a third dose as part of their primary course of vaccination to ensure optimal vaccine effectiveness. Advice on the need for third doses in this group is anticipated in the next few weeks.</w:t>
      </w:r>
    </w:p>
    <w:p w14:paraId="34133624" w14:textId="77777777" w:rsidR="001325E9" w:rsidRDefault="001325E9">
      <w:pPr>
        <w:pStyle w:val="BodyText"/>
        <w:spacing w:before="37"/>
      </w:pPr>
    </w:p>
    <w:p w14:paraId="34133625" w14:textId="77777777" w:rsidR="001325E9" w:rsidRDefault="00131608">
      <w:pPr>
        <w:pStyle w:val="BodyText"/>
        <w:spacing w:line="271" w:lineRule="auto"/>
        <w:ind w:left="487" w:right="2190"/>
      </w:pPr>
      <w:r>
        <w:t>ATAGI anticipates that additional booster doses for other populations may be required in the future. Additional doses are currently being considered</w:t>
      </w:r>
      <w:r>
        <w:rPr>
          <w:spacing w:val="-4"/>
        </w:rPr>
        <w:t xml:space="preserve"> </w:t>
      </w:r>
      <w:r>
        <w:t>but</w:t>
      </w:r>
      <w:r>
        <w:rPr>
          <w:spacing w:val="-4"/>
        </w:rPr>
        <w:t xml:space="preserve"> </w:t>
      </w:r>
      <w:r>
        <w:t>no</w:t>
      </w:r>
      <w:r>
        <w:rPr>
          <w:spacing w:val="-4"/>
        </w:rPr>
        <w:t xml:space="preserve"> </w:t>
      </w:r>
      <w:r>
        <w:t>recommendation</w:t>
      </w:r>
      <w:r>
        <w:rPr>
          <w:spacing w:val="-4"/>
        </w:rPr>
        <w:t xml:space="preserve"> </w:t>
      </w:r>
      <w:r>
        <w:t>has</w:t>
      </w:r>
      <w:r>
        <w:rPr>
          <w:spacing w:val="-4"/>
        </w:rPr>
        <w:t xml:space="preserve"> </w:t>
      </w:r>
      <w:r>
        <w:t>yet</w:t>
      </w:r>
      <w:r>
        <w:rPr>
          <w:spacing w:val="-4"/>
        </w:rPr>
        <w:t xml:space="preserve"> </w:t>
      </w:r>
      <w:r>
        <w:t>been</w:t>
      </w:r>
      <w:r>
        <w:rPr>
          <w:spacing w:val="-4"/>
        </w:rPr>
        <w:t xml:space="preserve"> </w:t>
      </w:r>
      <w:r>
        <w:t>made</w:t>
      </w:r>
      <w:r>
        <w:rPr>
          <w:spacing w:val="-4"/>
        </w:rPr>
        <w:t xml:space="preserve"> </w:t>
      </w:r>
      <w:r>
        <w:t>for</w:t>
      </w:r>
      <w:r>
        <w:rPr>
          <w:spacing w:val="-4"/>
        </w:rPr>
        <w:t xml:space="preserve"> </w:t>
      </w:r>
      <w:r>
        <w:t>the</w:t>
      </w:r>
      <w:r>
        <w:rPr>
          <w:spacing w:val="-4"/>
        </w:rPr>
        <w:t xml:space="preserve"> </w:t>
      </w:r>
      <w:r>
        <w:t>general population at this stage. In addition to the severely immunocompromised, evidence for use in selective cohorts is being actively considered. Detailed advice will be provided as the review progresses. The following points are worth noting in this regard:</w:t>
      </w:r>
    </w:p>
    <w:p w14:paraId="34133626" w14:textId="77777777" w:rsidR="001325E9" w:rsidRDefault="001325E9">
      <w:pPr>
        <w:pStyle w:val="BodyText"/>
        <w:spacing w:before="36"/>
      </w:pPr>
    </w:p>
    <w:p w14:paraId="34133627" w14:textId="77777777" w:rsidR="001325E9" w:rsidRDefault="00131608">
      <w:pPr>
        <w:pStyle w:val="BodyText"/>
        <w:spacing w:line="271" w:lineRule="auto"/>
        <w:ind w:left="1087" w:right="2630"/>
        <w:jc w:val="both"/>
      </w:pPr>
      <w:r>
        <w:t>First</w:t>
      </w:r>
      <w:r>
        <w:rPr>
          <w:spacing w:val="-4"/>
        </w:rPr>
        <w:t xml:space="preserve"> </w:t>
      </w:r>
      <w:r>
        <w:t>and</w:t>
      </w:r>
      <w:r>
        <w:rPr>
          <w:spacing w:val="-4"/>
        </w:rPr>
        <w:t xml:space="preserve"> </w:t>
      </w:r>
      <w:r>
        <w:t>second</w:t>
      </w:r>
      <w:r>
        <w:rPr>
          <w:spacing w:val="-4"/>
        </w:rPr>
        <w:t xml:space="preserve"> </w:t>
      </w:r>
      <w:r>
        <w:t>dose</w:t>
      </w:r>
      <w:r>
        <w:rPr>
          <w:spacing w:val="-4"/>
        </w:rPr>
        <w:t xml:space="preserve"> </w:t>
      </w:r>
      <w:r>
        <w:t>coverage</w:t>
      </w:r>
      <w:r>
        <w:rPr>
          <w:spacing w:val="-4"/>
        </w:rPr>
        <w:t xml:space="preserve"> </w:t>
      </w:r>
      <w:r>
        <w:t>in</w:t>
      </w:r>
      <w:r>
        <w:rPr>
          <w:spacing w:val="-4"/>
        </w:rPr>
        <w:t xml:space="preserve"> </w:t>
      </w:r>
      <w:r>
        <w:t>yet</w:t>
      </w:r>
      <w:r>
        <w:rPr>
          <w:spacing w:val="-4"/>
        </w:rPr>
        <w:t xml:space="preserve"> </w:t>
      </w:r>
      <w:r>
        <w:t>to</w:t>
      </w:r>
      <w:r>
        <w:rPr>
          <w:spacing w:val="-4"/>
        </w:rPr>
        <w:t xml:space="preserve"> </w:t>
      </w:r>
      <w:r>
        <w:t>be</w:t>
      </w:r>
      <w:r>
        <w:rPr>
          <w:spacing w:val="-4"/>
        </w:rPr>
        <w:t xml:space="preserve"> </w:t>
      </w:r>
      <w:r>
        <w:t>vaccinated</w:t>
      </w:r>
      <w:r>
        <w:rPr>
          <w:spacing w:val="-4"/>
        </w:rPr>
        <w:t xml:space="preserve"> </w:t>
      </w:r>
      <w:r>
        <w:t>adults and</w:t>
      </w:r>
      <w:r>
        <w:rPr>
          <w:spacing w:val="-7"/>
        </w:rPr>
        <w:t xml:space="preserve"> </w:t>
      </w:r>
      <w:r>
        <w:t>adolescents</w:t>
      </w:r>
      <w:r>
        <w:rPr>
          <w:spacing w:val="-7"/>
        </w:rPr>
        <w:t xml:space="preserve"> </w:t>
      </w:r>
      <w:r>
        <w:t>remains</w:t>
      </w:r>
      <w:r>
        <w:rPr>
          <w:spacing w:val="-7"/>
        </w:rPr>
        <w:t xml:space="preserve"> </w:t>
      </w:r>
      <w:r>
        <w:t>a</w:t>
      </w:r>
      <w:r>
        <w:rPr>
          <w:spacing w:val="-7"/>
        </w:rPr>
        <w:t xml:space="preserve"> </w:t>
      </w:r>
      <w:r>
        <w:t>priority,</w:t>
      </w:r>
      <w:r>
        <w:rPr>
          <w:spacing w:val="-7"/>
        </w:rPr>
        <w:t xml:space="preserve"> </w:t>
      </w:r>
      <w:r>
        <w:t>as</w:t>
      </w:r>
      <w:r>
        <w:rPr>
          <w:spacing w:val="-7"/>
        </w:rPr>
        <w:t xml:space="preserve"> </w:t>
      </w:r>
      <w:r>
        <w:t>high</w:t>
      </w:r>
      <w:r>
        <w:rPr>
          <w:spacing w:val="-7"/>
        </w:rPr>
        <w:t xml:space="preserve"> </w:t>
      </w:r>
      <w:r>
        <w:t>primary</w:t>
      </w:r>
      <w:r>
        <w:rPr>
          <w:spacing w:val="-7"/>
        </w:rPr>
        <w:t xml:space="preserve"> </w:t>
      </w:r>
      <w:r>
        <w:t>COVID-19 vaccine coverage is expected to have the largest impact on</w:t>
      </w:r>
    </w:p>
    <w:p w14:paraId="34133628" w14:textId="77777777" w:rsidR="001325E9" w:rsidRDefault="001325E9">
      <w:pPr>
        <w:spacing w:line="271" w:lineRule="auto"/>
        <w:jc w:val="both"/>
        <w:sectPr w:rsidR="001325E9">
          <w:pgSz w:w="11900" w:h="16840"/>
          <w:pgMar w:top="460" w:right="0" w:bottom="440" w:left="1680" w:header="269" w:footer="253" w:gutter="0"/>
          <w:cols w:space="720"/>
        </w:sectPr>
      </w:pPr>
    </w:p>
    <w:p w14:paraId="34133629" w14:textId="77777777" w:rsidR="001325E9" w:rsidRDefault="00131608">
      <w:pPr>
        <w:pStyle w:val="BodyText"/>
        <w:spacing w:before="97" w:line="271" w:lineRule="auto"/>
        <w:ind w:left="1087" w:right="2190"/>
      </w:pPr>
      <w:r>
        <w:lastRenderedPageBreak/>
        <w:t>protection against severe disease both directly (by direct protection)</w:t>
      </w:r>
      <w:r>
        <w:rPr>
          <w:spacing w:val="-2"/>
        </w:rPr>
        <w:t xml:space="preserve"> </w:t>
      </w:r>
      <w:r>
        <w:t xml:space="preserve">and indirectly (by prevention of </w:t>
      </w:r>
      <w:r>
        <w:rPr>
          <w:spacing w:val="-2"/>
        </w:rPr>
        <w:t>transmission).</w:t>
      </w:r>
    </w:p>
    <w:p w14:paraId="3413362A" w14:textId="77777777" w:rsidR="001325E9" w:rsidRDefault="00131608">
      <w:pPr>
        <w:pStyle w:val="BodyText"/>
        <w:spacing w:before="118" w:line="271" w:lineRule="auto"/>
        <w:ind w:left="1087" w:right="2190"/>
      </w:pPr>
      <w:r>
        <w:t>Currently available international data suggests that protection from</w:t>
      </w:r>
      <w:r>
        <w:rPr>
          <w:spacing w:val="-7"/>
        </w:rPr>
        <w:t xml:space="preserve"> </w:t>
      </w:r>
      <w:r>
        <w:t>two</w:t>
      </w:r>
      <w:r>
        <w:rPr>
          <w:spacing w:val="-7"/>
        </w:rPr>
        <w:t xml:space="preserve"> </w:t>
      </w:r>
      <w:r>
        <w:t>doses</w:t>
      </w:r>
      <w:r>
        <w:rPr>
          <w:spacing w:val="-7"/>
        </w:rPr>
        <w:t xml:space="preserve"> </w:t>
      </w:r>
      <w:r>
        <w:t>is</w:t>
      </w:r>
      <w:r>
        <w:rPr>
          <w:spacing w:val="-7"/>
        </w:rPr>
        <w:t xml:space="preserve"> </w:t>
      </w:r>
      <w:r>
        <w:t>maintained</w:t>
      </w:r>
      <w:r>
        <w:rPr>
          <w:spacing w:val="-7"/>
        </w:rPr>
        <w:t xml:space="preserve"> </w:t>
      </w:r>
      <w:r>
        <w:t>against</w:t>
      </w:r>
      <w:r>
        <w:rPr>
          <w:spacing w:val="-7"/>
        </w:rPr>
        <w:t xml:space="preserve"> </w:t>
      </w:r>
      <w:r>
        <w:t>severe</w:t>
      </w:r>
      <w:r>
        <w:rPr>
          <w:spacing w:val="-7"/>
        </w:rPr>
        <w:t xml:space="preserve"> </w:t>
      </w:r>
      <w:r>
        <w:t>COVID-19</w:t>
      </w:r>
      <w:r>
        <w:rPr>
          <w:spacing w:val="-7"/>
        </w:rPr>
        <w:t xml:space="preserve"> </w:t>
      </w:r>
      <w:r>
        <w:t>disease, including both hospitalisation and intensive care unit (ICU) admissions. This is further supported by the Australian data suggesting that severe COVID-19 following full vaccination is uncommon in the current Delta outbreak.</w:t>
      </w:r>
    </w:p>
    <w:p w14:paraId="3413362B" w14:textId="77777777" w:rsidR="001325E9" w:rsidRDefault="00131608">
      <w:pPr>
        <w:pStyle w:val="BodyText"/>
        <w:spacing w:before="116" w:line="271" w:lineRule="auto"/>
        <w:ind w:left="1087" w:right="2190"/>
      </w:pPr>
      <w:r>
        <w:t>The</w:t>
      </w:r>
      <w:r>
        <w:rPr>
          <w:spacing w:val="-5"/>
        </w:rPr>
        <w:t xml:space="preserve"> </w:t>
      </w:r>
      <w:r>
        <w:t>duration</w:t>
      </w:r>
      <w:r>
        <w:rPr>
          <w:spacing w:val="-5"/>
        </w:rPr>
        <w:t xml:space="preserve"> </w:t>
      </w:r>
      <w:r>
        <w:t>of</w:t>
      </w:r>
      <w:r>
        <w:rPr>
          <w:spacing w:val="-5"/>
        </w:rPr>
        <w:t xml:space="preserve"> </w:t>
      </w:r>
      <w:r>
        <w:t>protection</w:t>
      </w:r>
      <w:r>
        <w:rPr>
          <w:spacing w:val="-5"/>
        </w:rPr>
        <w:t xml:space="preserve"> </w:t>
      </w:r>
      <w:r>
        <w:t>provided</w:t>
      </w:r>
      <w:r>
        <w:rPr>
          <w:spacing w:val="-5"/>
        </w:rPr>
        <w:t xml:space="preserve"> </w:t>
      </w:r>
      <w:r>
        <w:t>by</w:t>
      </w:r>
      <w:r>
        <w:rPr>
          <w:spacing w:val="-5"/>
        </w:rPr>
        <w:t xml:space="preserve"> </w:t>
      </w:r>
      <w:r>
        <w:t>additional</w:t>
      </w:r>
      <w:r>
        <w:rPr>
          <w:spacing w:val="-5"/>
        </w:rPr>
        <w:t xml:space="preserve"> </w:t>
      </w:r>
      <w:r>
        <w:t>‘booster’</w:t>
      </w:r>
      <w:r>
        <w:rPr>
          <w:spacing w:val="-5"/>
        </w:rPr>
        <w:t xml:space="preserve"> </w:t>
      </w:r>
      <w:r>
        <w:t>doses is not yet clear. Timing of booster doses to cover anticipated future peaks will be an important consideration.</w:t>
      </w:r>
    </w:p>
    <w:p w14:paraId="3413362C" w14:textId="77777777" w:rsidR="001325E9" w:rsidRDefault="00131608">
      <w:pPr>
        <w:pStyle w:val="BodyText"/>
        <w:spacing w:before="118" w:line="271" w:lineRule="auto"/>
        <w:ind w:left="1087" w:right="2283"/>
      </w:pPr>
      <w:r>
        <w:t>Data on the balance of efficacy and safety of third doses of mRNA</w:t>
      </w:r>
      <w:r>
        <w:rPr>
          <w:spacing w:val="-5"/>
        </w:rPr>
        <w:t xml:space="preserve"> </w:t>
      </w:r>
      <w:r>
        <w:t>vaccines</w:t>
      </w:r>
      <w:r>
        <w:rPr>
          <w:spacing w:val="-5"/>
        </w:rPr>
        <w:t xml:space="preserve"> </w:t>
      </w:r>
      <w:r>
        <w:t>is</w:t>
      </w:r>
      <w:r>
        <w:rPr>
          <w:spacing w:val="-5"/>
        </w:rPr>
        <w:t xml:space="preserve"> </w:t>
      </w:r>
      <w:r>
        <w:t>still</w:t>
      </w:r>
      <w:r>
        <w:rPr>
          <w:spacing w:val="-5"/>
        </w:rPr>
        <w:t xml:space="preserve"> </w:t>
      </w:r>
      <w:r>
        <w:t>emerging,</w:t>
      </w:r>
      <w:r>
        <w:rPr>
          <w:spacing w:val="-5"/>
        </w:rPr>
        <w:t xml:space="preserve"> </w:t>
      </w:r>
      <w:r>
        <w:t>so</w:t>
      </w:r>
      <w:r>
        <w:rPr>
          <w:spacing w:val="-5"/>
        </w:rPr>
        <w:t xml:space="preserve"> </w:t>
      </w:r>
      <w:r>
        <w:t>ongoing</w:t>
      </w:r>
      <w:r>
        <w:rPr>
          <w:spacing w:val="-5"/>
        </w:rPr>
        <w:t xml:space="preserve"> </w:t>
      </w:r>
      <w:r>
        <w:t>monitoring</w:t>
      </w:r>
      <w:r>
        <w:rPr>
          <w:spacing w:val="-5"/>
        </w:rPr>
        <w:t xml:space="preserve"> </w:t>
      </w:r>
      <w:r>
        <w:t>of</w:t>
      </w:r>
      <w:r>
        <w:rPr>
          <w:spacing w:val="-5"/>
        </w:rPr>
        <w:t xml:space="preserve"> </w:t>
      </w:r>
      <w:r>
        <w:t>the international experience will be important.</w:t>
      </w:r>
    </w:p>
    <w:p w14:paraId="3413362D" w14:textId="77777777" w:rsidR="001325E9" w:rsidRDefault="00131608">
      <w:pPr>
        <w:pStyle w:val="BodyText"/>
        <w:spacing w:before="118" w:line="271" w:lineRule="auto"/>
        <w:ind w:left="1087" w:right="2190"/>
      </w:pPr>
      <w:r>
        <w:t>Consideration</w:t>
      </w:r>
      <w:r>
        <w:rPr>
          <w:spacing w:val="-4"/>
        </w:rPr>
        <w:t xml:space="preserve"> </w:t>
      </w:r>
      <w:r>
        <w:t>is</w:t>
      </w:r>
      <w:r>
        <w:rPr>
          <w:spacing w:val="-4"/>
        </w:rPr>
        <w:t xml:space="preserve"> </w:t>
      </w:r>
      <w:r>
        <w:t>required</w:t>
      </w:r>
      <w:r>
        <w:rPr>
          <w:spacing w:val="-4"/>
        </w:rPr>
        <w:t xml:space="preserve"> </w:t>
      </w:r>
      <w:r>
        <w:t>as</w:t>
      </w:r>
      <w:r>
        <w:rPr>
          <w:spacing w:val="-4"/>
        </w:rPr>
        <w:t xml:space="preserve"> </w:t>
      </w:r>
      <w:r>
        <w:t>to</w:t>
      </w:r>
      <w:r>
        <w:rPr>
          <w:spacing w:val="-4"/>
        </w:rPr>
        <w:t xml:space="preserve"> </w:t>
      </w:r>
      <w:r>
        <w:t>the</w:t>
      </w:r>
      <w:r>
        <w:rPr>
          <w:spacing w:val="-4"/>
        </w:rPr>
        <w:t xml:space="preserve"> </w:t>
      </w:r>
      <w:r>
        <w:t>timing</w:t>
      </w:r>
      <w:r>
        <w:rPr>
          <w:spacing w:val="-4"/>
        </w:rPr>
        <w:t xml:space="preserve"> </w:t>
      </w:r>
      <w:r>
        <w:t>and</w:t>
      </w:r>
      <w:r>
        <w:rPr>
          <w:spacing w:val="-4"/>
        </w:rPr>
        <w:t xml:space="preserve"> </w:t>
      </w:r>
      <w:r>
        <w:t>the</w:t>
      </w:r>
      <w:r>
        <w:rPr>
          <w:spacing w:val="-4"/>
        </w:rPr>
        <w:t xml:space="preserve"> </w:t>
      </w:r>
      <w:r>
        <w:t>type</w:t>
      </w:r>
      <w:r>
        <w:rPr>
          <w:spacing w:val="-4"/>
        </w:rPr>
        <w:t xml:space="preserve"> </w:t>
      </w:r>
      <w:r>
        <w:t>of</w:t>
      </w:r>
      <w:r>
        <w:rPr>
          <w:spacing w:val="-4"/>
        </w:rPr>
        <w:t xml:space="preserve"> </w:t>
      </w:r>
      <w:r>
        <w:t xml:space="preserve">vaccine to be used as boosters and the potential for newer vaccine types (e.g. protein subunit vaccines [e.g. </w:t>
      </w:r>
      <w:hyperlink r:id="rId260">
        <w:r>
          <w:rPr>
            <w:u w:val="single"/>
          </w:rPr>
          <w:t>Novavax</w:t>
        </w:r>
        <w:r>
          <w:t>]</w:t>
        </w:r>
      </w:hyperlink>
      <w:r>
        <w:t>, variant vaccines) to become available.</w:t>
      </w:r>
    </w:p>
    <w:p w14:paraId="3413362E" w14:textId="77777777" w:rsidR="001325E9" w:rsidRDefault="001325E9">
      <w:pPr>
        <w:pStyle w:val="BodyText"/>
        <w:spacing w:before="38"/>
      </w:pPr>
    </w:p>
    <w:p w14:paraId="3413362F" w14:textId="77777777" w:rsidR="001325E9" w:rsidRDefault="00131608">
      <w:pPr>
        <w:pStyle w:val="BodyText"/>
        <w:spacing w:line="271" w:lineRule="auto"/>
        <w:ind w:left="487" w:right="2190"/>
      </w:pPr>
      <w:r>
        <w:t>ATAGI is expecting to provide preliminary advice on the need and timing</w:t>
      </w:r>
      <w:r>
        <w:rPr>
          <w:spacing w:val="-4"/>
        </w:rPr>
        <w:t xml:space="preserve"> </w:t>
      </w:r>
      <w:r>
        <w:t>of</w:t>
      </w:r>
      <w:r>
        <w:rPr>
          <w:spacing w:val="-4"/>
        </w:rPr>
        <w:t xml:space="preserve"> </w:t>
      </w:r>
      <w:r>
        <w:t>additional</w:t>
      </w:r>
      <w:r>
        <w:rPr>
          <w:spacing w:val="-4"/>
        </w:rPr>
        <w:t xml:space="preserve"> </w:t>
      </w:r>
      <w:r>
        <w:t>doses</w:t>
      </w:r>
      <w:r>
        <w:rPr>
          <w:spacing w:val="-4"/>
        </w:rPr>
        <w:t xml:space="preserve"> </w:t>
      </w:r>
      <w:r>
        <w:t>in</w:t>
      </w:r>
      <w:r>
        <w:rPr>
          <w:spacing w:val="-4"/>
        </w:rPr>
        <w:t xml:space="preserve"> </w:t>
      </w:r>
      <w:r>
        <w:t>the</w:t>
      </w:r>
      <w:r>
        <w:rPr>
          <w:spacing w:val="-4"/>
        </w:rPr>
        <w:t xml:space="preserve"> </w:t>
      </w:r>
      <w:r>
        <w:t>broader</w:t>
      </w:r>
      <w:r>
        <w:rPr>
          <w:spacing w:val="-4"/>
        </w:rPr>
        <w:t xml:space="preserve"> </w:t>
      </w:r>
      <w:r>
        <w:t>population</w:t>
      </w:r>
      <w:r>
        <w:rPr>
          <w:spacing w:val="-4"/>
        </w:rPr>
        <w:t xml:space="preserve"> </w:t>
      </w:r>
      <w:r>
        <w:t>by</w:t>
      </w:r>
      <w:r>
        <w:rPr>
          <w:spacing w:val="-4"/>
        </w:rPr>
        <w:t xml:space="preserve"> </w:t>
      </w:r>
      <w:r>
        <w:t>the</w:t>
      </w:r>
      <w:r>
        <w:rPr>
          <w:spacing w:val="-4"/>
        </w:rPr>
        <w:t xml:space="preserve"> </w:t>
      </w:r>
      <w:r>
        <w:t>end</w:t>
      </w:r>
      <w:r>
        <w:rPr>
          <w:spacing w:val="-4"/>
        </w:rPr>
        <w:t xml:space="preserve"> </w:t>
      </w:r>
      <w:r>
        <w:t xml:space="preserve">of </w:t>
      </w:r>
      <w:r>
        <w:rPr>
          <w:spacing w:val="-2"/>
        </w:rPr>
        <w:t>October.</w:t>
      </w:r>
    </w:p>
    <w:p w14:paraId="34133630" w14:textId="77777777" w:rsidR="001325E9" w:rsidRDefault="001325E9">
      <w:pPr>
        <w:pStyle w:val="BodyText"/>
        <w:spacing w:before="38"/>
      </w:pPr>
    </w:p>
    <w:p w14:paraId="34133631" w14:textId="77777777" w:rsidR="001325E9" w:rsidRDefault="00131608">
      <w:pPr>
        <w:pStyle w:val="BodyText"/>
        <w:spacing w:line="271" w:lineRule="auto"/>
        <w:ind w:left="487" w:right="2190"/>
      </w:pPr>
      <w:r>
        <w:t>ATAGI notes that current procurement arrangements between the Australian</w:t>
      </w:r>
      <w:r>
        <w:rPr>
          <w:spacing w:val="-5"/>
        </w:rPr>
        <w:t xml:space="preserve"> </w:t>
      </w:r>
      <w:r>
        <w:t>Government</w:t>
      </w:r>
      <w:r>
        <w:rPr>
          <w:spacing w:val="-5"/>
        </w:rPr>
        <w:t xml:space="preserve"> </w:t>
      </w:r>
      <w:r>
        <w:t>and</w:t>
      </w:r>
      <w:r>
        <w:rPr>
          <w:spacing w:val="-5"/>
        </w:rPr>
        <w:t xml:space="preserve"> </w:t>
      </w:r>
      <w:r>
        <w:t>vaccine</w:t>
      </w:r>
      <w:r>
        <w:rPr>
          <w:spacing w:val="-5"/>
        </w:rPr>
        <w:t xml:space="preserve"> </w:t>
      </w:r>
      <w:r>
        <w:t>providers</w:t>
      </w:r>
      <w:r>
        <w:rPr>
          <w:spacing w:val="-5"/>
        </w:rPr>
        <w:t xml:space="preserve"> </w:t>
      </w:r>
      <w:r>
        <w:t>are</w:t>
      </w:r>
      <w:r>
        <w:rPr>
          <w:spacing w:val="-5"/>
        </w:rPr>
        <w:t xml:space="preserve"> </w:t>
      </w:r>
      <w:r>
        <w:t>sufficient</w:t>
      </w:r>
      <w:r>
        <w:rPr>
          <w:spacing w:val="-5"/>
        </w:rPr>
        <w:t xml:space="preserve"> </w:t>
      </w:r>
      <w:r>
        <w:t>to</w:t>
      </w:r>
      <w:r>
        <w:rPr>
          <w:spacing w:val="-5"/>
        </w:rPr>
        <w:t xml:space="preserve"> </w:t>
      </w:r>
      <w:r>
        <w:t xml:space="preserve">provide for first, second and additional doses as required over the next 2 to 3 </w:t>
      </w:r>
      <w:r>
        <w:rPr>
          <w:spacing w:val="-2"/>
        </w:rPr>
        <w:t>years.</w:t>
      </w:r>
    </w:p>
    <w:p w14:paraId="34133632" w14:textId="77777777" w:rsidR="001325E9" w:rsidRDefault="001325E9">
      <w:pPr>
        <w:pStyle w:val="BodyText"/>
        <w:rPr>
          <w:sz w:val="20"/>
        </w:rPr>
      </w:pPr>
    </w:p>
    <w:p w14:paraId="34133633" w14:textId="77777777" w:rsidR="001325E9" w:rsidRDefault="001325E9">
      <w:pPr>
        <w:pStyle w:val="BodyText"/>
        <w:rPr>
          <w:sz w:val="20"/>
        </w:rPr>
      </w:pPr>
    </w:p>
    <w:p w14:paraId="34133634" w14:textId="77777777" w:rsidR="001325E9" w:rsidRDefault="001325E9">
      <w:pPr>
        <w:pStyle w:val="BodyText"/>
        <w:rPr>
          <w:sz w:val="20"/>
        </w:rPr>
      </w:pPr>
    </w:p>
    <w:p w14:paraId="34133635" w14:textId="77777777" w:rsidR="001325E9" w:rsidRDefault="001325E9">
      <w:pPr>
        <w:pStyle w:val="BodyText"/>
        <w:spacing w:before="168"/>
        <w:rPr>
          <w:sz w:val="20"/>
        </w:rPr>
      </w:pPr>
    </w:p>
    <w:p w14:paraId="34133636" w14:textId="77777777" w:rsidR="001325E9" w:rsidRDefault="001325E9">
      <w:pPr>
        <w:rPr>
          <w:sz w:val="20"/>
        </w:rPr>
        <w:sectPr w:rsidR="001325E9">
          <w:pgSz w:w="11900" w:h="16840"/>
          <w:pgMar w:top="460" w:right="0" w:bottom="440" w:left="1680" w:header="269" w:footer="253" w:gutter="0"/>
          <w:cols w:space="720"/>
        </w:sectPr>
      </w:pPr>
    </w:p>
    <w:p w14:paraId="34133637" w14:textId="77777777" w:rsidR="001325E9" w:rsidRDefault="00131608">
      <w:pPr>
        <w:spacing w:before="100"/>
        <w:ind w:left="487"/>
        <w:rPr>
          <w:b/>
          <w:sz w:val="24"/>
        </w:rPr>
      </w:pPr>
      <w:r>
        <w:rPr>
          <w:b/>
          <w:spacing w:val="-2"/>
          <w:sz w:val="24"/>
        </w:rPr>
        <w:t>Tags:</w:t>
      </w:r>
    </w:p>
    <w:p w14:paraId="34133638" w14:textId="77777777" w:rsidR="001325E9" w:rsidRDefault="00131608">
      <w:pPr>
        <w:pStyle w:val="BodyText"/>
        <w:spacing w:before="115"/>
        <w:ind w:left="487"/>
      </w:pPr>
      <w:r>
        <w:br w:type="column"/>
      </w:r>
      <w:hyperlink r:id="rId261">
        <w:r>
          <w:rPr>
            <w:spacing w:val="-2"/>
          </w:rPr>
          <w:t>Immunisation</w:t>
        </w:r>
      </w:hyperlink>
    </w:p>
    <w:p w14:paraId="34133639" w14:textId="77777777" w:rsidR="001325E9" w:rsidRDefault="00131608">
      <w:pPr>
        <w:pStyle w:val="BodyText"/>
        <w:spacing w:before="191" w:line="271" w:lineRule="auto"/>
        <w:ind w:left="487" w:right="2385"/>
      </w:pPr>
      <w:hyperlink r:id="rId262">
        <w:r>
          <w:t>Australian</w:t>
        </w:r>
        <w:r>
          <w:rPr>
            <w:spacing w:val="-15"/>
          </w:rPr>
          <w:t xml:space="preserve"> </w:t>
        </w:r>
        <w:r>
          <w:t>Technical</w:t>
        </w:r>
        <w:r>
          <w:rPr>
            <w:spacing w:val="-15"/>
          </w:rPr>
          <w:t xml:space="preserve"> </w:t>
        </w:r>
        <w:r>
          <w:t>Advisory</w:t>
        </w:r>
        <w:r>
          <w:rPr>
            <w:spacing w:val="-15"/>
          </w:rPr>
          <w:t xml:space="preserve"> </w:t>
        </w:r>
        <w:r>
          <w:t>Group</w:t>
        </w:r>
        <w:r>
          <w:rPr>
            <w:spacing w:val="-15"/>
          </w:rPr>
          <w:t xml:space="preserve"> </w:t>
        </w:r>
        <w:r>
          <w:t>on</w:t>
        </w:r>
      </w:hyperlink>
      <w:r>
        <w:t xml:space="preserve"> </w:t>
      </w:r>
      <w:hyperlink r:id="rId263">
        <w:r>
          <w:t>Immunisation (ATAGI)</w:t>
        </w:r>
      </w:hyperlink>
    </w:p>
    <w:p w14:paraId="3413363A" w14:textId="77777777" w:rsidR="001325E9" w:rsidRDefault="00131608">
      <w:pPr>
        <w:pStyle w:val="BodyText"/>
        <w:spacing w:before="149"/>
        <w:ind w:left="487"/>
      </w:pPr>
      <w:hyperlink r:id="rId264">
        <w:r>
          <w:t xml:space="preserve">Communicable </w:t>
        </w:r>
        <w:r>
          <w:rPr>
            <w:spacing w:val="-2"/>
          </w:rPr>
          <w:t>diseases</w:t>
        </w:r>
      </w:hyperlink>
    </w:p>
    <w:p w14:paraId="3413363B" w14:textId="77777777" w:rsidR="001325E9" w:rsidRDefault="00131608">
      <w:pPr>
        <w:pStyle w:val="BodyText"/>
        <w:tabs>
          <w:tab w:val="left" w:pos="4243"/>
        </w:tabs>
        <w:spacing w:before="191" w:line="384" w:lineRule="auto"/>
        <w:ind w:left="487" w:right="2385"/>
      </w:pPr>
      <w:hyperlink r:id="rId265">
        <w:r>
          <w:t>Emergency health management</w:t>
        </w:r>
      </w:hyperlink>
      <w:r>
        <w:tab/>
      </w:r>
      <w:hyperlink r:id="rId266">
        <w:r>
          <w:rPr>
            <w:spacing w:val="-4"/>
          </w:rPr>
          <w:t>COVID-19</w:t>
        </w:r>
      </w:hyperlink>
      <w:r>
        <w:rPr>
          <w:spacing w:val="-4"/>
        </w:rPr>
        <w:t xml:space="preserve"> </w:t>
      </w:r>
      <w:hyperlink r:id="rId267">
        <w:r>
          <w:t>COVID-19 vaccines</w:t>
        </w:r>
      </w:hyperlink>
    </w:p>
    <w:p w14:paraId="3413363C" w14:textId="77777777" w:rsidR="001325E9" w:rsidRDefault="001325E9">
      <w:pPr>
        <w:spacing w:line="384" w:lineRule="auto"/>
        <w:sectPr w:rsidR="001325E9">
          <w:type w:val="continuous"/>
          <w:pgSz w:w="11900" w:h="16840"/>
          <w:pgMar w:top="2180" w:right="0" w:bottom="920" w:left="1680" w:header="269" w:footer="253" w:gutter="0"/>
          <w:cols w:num="2" w:space="720" w:equalWidth="0">
            <w:col w:w="1097" w:space="1438"/>
            <w:col w:w="7685"/>
          </w:cols>
        </w:sectPr>
      </w:pPr>
    </w:p>
    <w:p w14:paraId="3413363D" w14:textId="77777777" w:rsidR="001325E9" w:rsidRDefault="001325E9">
      <w:pPr>
        <w:pStyle w:val="BodyText"/>
      </w:pPr>
    </w:p>
    <w:p w14:paraId="3413363E" w14:textId="77777777" w:rsidR="001325E9" w:rsidRDefault="001325E9">
      <w:pPr>
        <w:pStyle w:val="BodyText"/>
      </w:pPr>
    </w:p>
    <w:p w14:paraId="3413363F" w14:textId="77777777" w:rsidR="001325E9" w:rsidRDefault="001325E9">
      <w:pPr>
        <w:pStyle w:val="BodyText"/>
      </w:pPr>
    </w:p>
    <w:p w14:paraId="34133640" w14:textId="77777777" w:rsidR="001325E9" w:rsidRDefault="001325E9">
      <w:pPr>
        <w:pStyle w:val="BodyText"/>
      </w:pPr>
    </w:p>
    <w:p w14:paraId="34133641" w14:textId="77777777" w:rsidR="001325E9" w:rsidRDefault="001325E9">
      <w:pPr>
        <w:pStyle w:val="BodyText"/>
        <w:spacing w:before="31"/>
      </w:pPr>
    </w:p>
    <w:bookmarkStart w:id="19" w:name="8_October_2021_–_ATAGI_statement_on_the_"/>
    <w:bookmarkEnd w:id="19"/>
    <w:p w14:paraId="34133642" w14:textId="77777777" w:rsidR="001325E9" w:rsidRDefault="00131608">
      <w:pPr>
        <w:pStyle w:val="BodyText"/>
        <w:ind w:left="487"/>
      </w:pPr>
      <w:r>
        <w:fldChar w:fldCharType="begin"/>
      </w:r>
      <w:r>
        <w:instrText>HYPERLINK "https://www.health.gov.au/?language=en" \h</w:instrText>
      </w:r>
      <w:r>
        <w:fldChar w:fldCharType="separate"/>
      </w:r>
      <w:r>
        <w:rPr>
          <w:u w:val="single"/>
        </w:rPr>
        <w:t>Home</w:t>
      </w:r>
      <w:r>
        <w:rPr>
          <w:u w:val="single"/>
        </w:rPr>
        <w:fldChar w:fldCharType="end"/>
      </w:r>
      <w:r>
        <w:rPr>
          <w:spacing w:val="26"/>
        </w:rPr>
        <w:t xml:space="preserve">  </w:t>
      </w:r>
      <w:r>
        <w:t>&gt;</w:t>
      </w:r>
      <w:r>
        <w:rPr>
          <w:spacing w:val="76"/>
        </w:rPr>
        <w:t xml:space="preserve"> </w:t>
      </w:r>
      <w:hyperlink r:id="rId268">
        <w:r>
          <w:rPr>
            <w:u w:val="single"/>
          </w:rPr>
          <w:t xml:space="preserve">News and </w:t>
        </w:r>
        <w:r>
          <w:rPr>
            <w:spacing w:val="-2"/>
            <w:u w:val="single"/>
          </w:rPr>
          <w:t>media</w:t>
        </w:r>
      </w:hyperlink>
    </w:p>
    <w:p w14:paraId="34133643" w14:textId="77777777" w:rsidR="001325E9" w:rsidRDefault="001325E9">
      <w:pPr>
        <w:pStyle w:val="BodyText"/>
        <w:spacing w:before="30"/>
      </w:pPr>
    </w:p>
    <w:p w14:paraId="34133644" w14:textId="77777777" w:rsidR="001325E9" w:rsidRDefault="00131608">
      <w:pPr>
        <w:pStyle w:val="Heading2"/>
        <w:spacing w:line="220" w:lineRule="auto"/>
        <w:ind w:right="2573"/>
      </w:pPr>
      <w:r>
        <w:t xml:space="preserve">ATAGI statement on the use of a 3rd primary dose of COVID-19 vaccine in individuals who are </w:t>
      </w:r>
      <w:r>
        <w:rPr>
          <w:spacing w:val="-2"/>
        </w:rPr>
        <w:t>severely immunocompromised</w:t>
      </w:r>
    </w:p>
    <w:p w14:paraId="34133645" w14:textId="77777777" w:rsidR="001325E9" w:rsidRPr="00785425" w:rsidRDefault="00131608" w:rsidP="00131608">
      <w:pPr>
        <w:pStyle w:val="Summary"/>
      </w:pPr>
      <w:r w:rsidRPr="00785425">
        <w:t>Recommendations from the Australian Technical Advisory Group on Immunisation (ATAGI)</w:t>
      </w:r>
      <w:r w:rsidRPr="00785425">
        <w:t xml:space="preserve"> </w:t>
      </w:r>
      <w:r w:rsidRPr="00785425">
        <w:t>on</w:t>
      </w:r>
      <w:r w:rsidRPr="00785425">
        <w:t xml:space="preserve"> </w:t>
      </w:r>
      <w:r w:rsidRPr="00785425">
        <w:t>the</w:t>
      </w:r>
      <w:r w:rsidRPr="00785425">
        <w:t xml:space="preserve"> </w:t>
      </w:r>
      <w:r w:rsidRPr="00785425">
        <w:t>use</w:t>
      </w:r>
      <w:r w:rsidRPr="00785425">
        <w:t xml:space="preserve"> </w:t>
      </w:r>
      <w:r w:rsidRPr="00785425">
        <w:t>of</w:t>
      </w:r>
      <w:r w:rsidRPr="00785425">
        <w:t xml:space="preserve"> </w:t>
      </w:r>
      <w:r w:rsidRPr="00785425">
        <w:t>a</w:t>
      </w:r>
      <w:r w:rsidRPr="00785425">
        <w:t xml:space="preserve"> </w:t>
      </w:r>
      <w:r w:rsidRPr="00785425">
        <w:t>third</w:t>
      </w:r>
      <w:r w:rsidRPr="00785425">
        <w:t xml:space="preserve"> </w:t>
      </w:r>
      <w:r w:rsidRPr="00785425">
        <w:t>primary</w:t>
      </w:r>
      <w:r w:rsidRPr="00785425">
        <w:t xml:space="preserve"> </w:t>
      </w:r>
      <w:r w:rsidRPr="00785425">
        <w:t>dose</w:t>
      </w:r>
      <w:r w:rsidRPr="00785425">
        <w:t xml:space="preserve"> </w:t>
      </w:r>
      <w:r w:rsidRPr="00785425">
        <w:t>of COVID-19 vaccine in individuals who are severely immunocompromised.</w:t>
      </w:r>
    </w:p>
    <w:p w14:paraId="34133646" w14:textId="77777777" w:rsidR="001325E9" w:rsidRDefault="00131608">
      <w:pPr>
        <w:tabs>
          <w:tab w:val="left" w:pos="2887"/>
        </w:tabs>
        <w:spacing w:before="230"/>
        <w:ind w:left="487"/>
        <w:rPr>
          <w:sz w:val="24"/>
        </w:rPr>
      </w:pPr>
      <w:r>
        <w:rPr>
          <w:b/>
          <w:spacing w:val="-2"/>
          <w:sz w:val="24"/>
        </w:rPr>
        <w:t>Audience:</w:t>
      </w:r>
      <w:r>
        <w:rPr>
          <w:b/>
          <w:sz w:val="24"/>
        </w:rPr>
        <w:tab/>
      </w:r>
      <w:r>
        <w:rPr>
          <w:sz w:val="24"/>
        </w:rPr>
        <w:t xml:space="preserve">General </w:t>
      </w:r>
      <w:r>
        <w:rPr>
          <w:spacing w:val="-2"/>
          <w:sz w:val="24"/>
        </w:rPr>
        <w:t>public</w:t>
      </w:r>
    </w:p>
    <w:p w14:paraId="34133647" w14:textId="77777777" w:rsidR="001325E9" w:rsidRDefault="001325E9">
      <w:pPr>
        <w:rPr>
          <w:sz w:val="24"/>
        </w:rPr>
        <w:sectPr w:rsidR="001325E9">
          <w:headerReference w:type="default" r:id="rId269"/>
          <w:footerReference w:type="default" r:id="rId270"/>
          <w:pgSz w:w="11900" w:h="16840"/>
          <w:pgMar w:top="460" w:right="0" w:bottom="440" w:left="1680" w:header="269" w:footer="253" w:gutter="0"/>
          <w:pgNumType w:start="1"/>
          <w:cols w:space="720"/>
        </w:sectPr>
      </w:pPr>
    </w:p>
    <w:p w14:paraId="34133648" w14:textId="77777777" w:rsidR="001325E9" w:rsidRDefault="001325E9">
      <w:pPr>
        <w:pStyle w:val="BodyText"/>
      </w:pPr>
    </w:p>
    <w:p w14:paraId="34133649" w14:textId="77777777" w:rsidR="001325E9" w:rsidRDefault="001325E9">
      <w:pPr>
        <w:pStyle w:val="BodyText"/>
      </w:pPr>
    </w:p>
    <w:p w14:paraId="3413364A" w14:textId="77777777" w:rsidR="001325E9" w:rsidRDefault="001325E9">
      <w:pPr>
        <w:pStyle w:val="BodyText"/>
      </w:pPr>
    </w:p>
    <w:p w14:paraId="3413364B" w14:textId="77777777" w:rsidR="001325E9" w:rsidRDefault="001325E9">
      <w:pPr>
        <w:pStyle w:val="BodyText"/>
      </w:pPr>
    </w:p>
    <w:p w14:paraId="3413364C" w14:textId="77777777" w:rsidR="001325E9" w:rsidRDefault="001325E9">
      <w:pPr>
        <w:pStyle w:val="BodyText"/>
      </w:pPr>
    </w:p>
    <w:p w14:paraId="3413364D" w14:textId="77777777" w:rsidR="001325E9" w:rsidRDefault="001325E9">
      <w:pPr>
        <w:pStyle w:val="BodyText"/>
      </w:pPr>
    </w:p>
    <w:p w14:paraId="3413364E" w14:textId="77777777" w:rsidR="001325E9" w:rsidRDefault="001325E9">
      <w:pPr>
        <w:pStyle w:val="BodyText"/>
      </w:pPr>
    </w:p>
    <w:p w14:paraId="3413364F" w14:textId="77777777" w:rsidR="001325E9" w:rsidRDefault="001325E9">
      <w:pPr>
        <w:pStyle w:val="BodyText"/>
      </w:pPr>
    </w:p>
    <w:p w14:paraId="34133650" w14:textId="77777777" w:rsidR="001325E9" w:rsidRDefault="001325E9">
      <w:pPr>
        <w:pStyle w:val="BodyText"/>
      </w:pPr>
    </w:p>
    <w:p w14:paraId="34133651" w14:textId="77777777" w:rsidR="001325E9" w:rsidRDefault="001325E9">
      <w:pPr>
        <w:pStyle w:val="BodyText"/>
      </w:pPr>
    </w:p>
    <w:p w14:paraId="34133652" w14:textId="77777777" w:rsidR="001325E9" w:rsidRDefault="001325E9">
      <w:pPr>
        <w:pStyle w:val="BodyText"/>
      </w:pPr>
    </w:p>
    <w:p w14:paraId="34133653" w14:textId="77777777" w:rsidR="001325E9" w:rsidRDefault="001325E9">
      <w:pPr>
        <w:pStyle w:val="BodyText"/>
      </w:pPr>
    </w:p>
    <w:p w14:paraId="34133654" w14:textId="77777777" w:rsidR="001325E9" w:rsidRDefault="001325E9">
      <w:pPr>
        <w:pStyle w:val="BodyText"/>
        <w:spacing w:before="72"/>
      </w:pPr>
    </w:p>
    <w:p w14:paraId="34133655" w14:textId="77777777" w:rsidR="001325E9" w:rsidRDefault="00131608">
      <w:pPr>
        <w:pStyle w:val="BodyText"/>
        <w:spacing w:line="271" w:lineRule="auto"/>
        <w:ind w:left="487" w:right="2190"/>
      </w:pPr>
      <w:r>
        <w:t>The referred fact sheet provides the ATAGI recommendations on the use</w:t>
      </w:r>
      <w:r>
        <w:rPr>
          <w:spacing w:val="-5"/>
        </w:rPr>
        <w:t xml:space="preserve"> </w:t>
      </w:r>
      <w:r>
        <w:t>of</w:t>
      </w:r>
      <w:r>
        <w:rPr>
          <w:spacing w:val="-5"/>
        </w:rPr>
        <w:t xml:space="preserve"> </w:t>
      </w:r>
      <w:r>
        <w:t>a</w:t>
      </w:r>
      <w:r>
        <w:rPr>
          <w:spacing w:val="-5"/>
        </w:rPr>
        <w:t xml:space="preserve"> </w:t>
      </w:r>
      <w:r>
        <w:t>third</w:t>
      </w:r>
      <w:r>
        <w:rPr>
          <w:spacing w:val="-5"/>
        </w:rPr>
        <w:t xml:space="preserve"> </w:t>
      </w:r>
      <w:r>
        <w:t>primary</w:t>
      </w:r>
      <w:r>
        <w:rPr>
          <w:spacing w:val="-5"/>
        </w:rPr>
        <w:t xml:space="preserve"> </w:t>
      </w:r>
      <w:r>
        <w:t>dose</w:t>
      </w:r>
      <w:r>
        <w:rPr>
          <w:spacing w:val="-5"/>
        </w:rPr>
        <w:t xml:space="preserve"> </w:t>
      </w:r>
      <w:r>
        <w:t>of</w:t>
      </w:r>
      <w:r>
        <w:rPr>
          <w:spacing w:val="-5"/>
        </w:rPr>
        <w:t xml:space="preserve"> </w:t>
      </w:r>
      <w:r>
        <w:t>COVID-19</w:t>
      </w:r>
      <w:r>
        <w:rPr>
          <w:spacing w:val="-5"/>
        </w:rPr>
        <w:t xml:space="preserve"> </w:t>
      </w:r>
      <w:r>
        <w:t>vaccine</w:t>
      </w:r>
      <w:r>
        <w:rPr>
          <w:spacing w:val="-5"/>
        </w:rPr>
        <w:t xml:space="preserve"> </w:t>
      </w:r>
      <w:r>
        <w:t>in</w:t>
      </w:r>
      <w:r>
        <w:rPr>
          <w:spacing w:val="-5"/>
        </w:rPr>
        <w:t xml:space="preserve"> </w:t>
      </w:r>
      <w:r>
        <w:t>individuals</w:t>
      </w:r>
      <w:r>
        <w:rPr>
          <w:spacing w:val="-5"/>
        </w:rPr>
        <w:t xml:space="preserve"> </w:t>
      </w:r>
      <w:r>
        <w:t>who</w:t>
      </w:r>
      <w:r>
        <w:rPr>
          <w:spacing w:val="-5"/>
        </w:rPr>
        <w:t xml:space="preserve"> </w:t>
      </w:r>
      <w:r>
        <w:t>are severely immunocompromised.</w:t>
      </w:r>
    </w:p>
    <w:p w14:paraId="34133656" w14:textId="77777777" w:rsidR="001325E9" w:rsidRDefault="001325E9">
      <w:pPr>
        <w:pStyle w:val="BodyText"/>
        <w:spacing w:before="201"/>
        <w:rPr>
          <w:sz w:val="20"/>
        </w:rPr>
      </w:pPr>
    </w:p>
    <w:tbl>
      <w:tblPr>
        <w:tblW w:w="0" w:type="auto"/>
        <w:tblInd w:w="5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545"/>
      </w:tblGrid>
      <w:tr w:rsidR="001325E9" w14:paraId="34133659" w14:textId="77777777">
        <w:trPr>
          <w:trHeight w:val="4439"/>
        </w:trPr>
        <w:tc>
          <w:tcPr>
            <w:tcW w:w="7545" w:type="dxa"/>
          </w:tcPr>
          <w:p w14:paraId="34133657" w14:textId="77777777" w:rsidR="001325E9" w:rsidRDefault="00131608">
            <w:pPr>
              <w:pStyle w:val="TableParagraph"/>
              <w:spacing w:before="368" w:line="216" w:lineRule="auto"/>
              <w:ind w:left="2197" w:right="849"/>
              <w:rPr>
                <w:b/>
                <w:sz w:val="30"/>
              </w:rPr>
            </w:pPr>
            <w:hyperlink r:id="rId271">
              <w:r>
                <w:rPr>
                  <w:b/>
                  <w:sz w:val="30"/>
                  <w:u w:val="thick"/>
                </w:rPr>
                <w:t>ATAGI</w:t>
              </w:r>
              <w:r>
                <w:rPr>
                  <w:b/>
                  <w:spacing w:val="-21"/>
                  <w:sz w:val="30"/>
                  <w:u w:val="thick"/>
                </w:rPr>
                <w:t xml:space="preserve"> </w:t>
              </w:r>
              <w:r>
                <w:rPr>
                  <w:b/>
                  <w:sz w:val="30"/>
                  <w:u w:val="thick"/>
                </w:rPr>
                <w:t>recommendations</w:t>
              </w:r>
              <w:r>
                <w:rPr>
                  <w:b/>
                  <w:spacing w:val="-21"/>
                  <w:sz w:val="30"/>
                  <w:u w:val="thick"/>
                </w:rPr>
                <w:t xml:space="preserve"> </w:t>
              </w:r>
              <w:r>
                <w:rPr>
                  <w:b/>
                  <w:sz w:val="30"/>
                  <w:u w:val="thick"/>
                </w:rPr>
                <w:t>on</w:t>
              </w:r>
              <w:r>
                <w:rPr>
                  <w:b/>
                  <w:spacing w:val="-21"/>
                  <w:sz w:val="30"/>
                  <w:u w:val="thick"/>
                </w:rPr>
                <w:t xml:space="preserve"> </w:t>
              </w:r>
              <w:r>
                <w:rPr>
                  <w:b/>
                  <w:sz w:val="30"/>
                  <w:u w:val="thick"/>
                </w:rPr>
                <w:t>the</w:t>
              </w:r>
            </w:hyperlink>
            <w:r>
              <w:rPr>
                <w:b/>
                <w:sz w:val="30"/>
              </w:rPr>
              <w:t xml:space="preserve"> </w:t>
            </w:r>
            <w:hyperlink r:id="rId272">
              <w:r>
                <w:rPr>
                  <w:b/>
                  <w:sz w:val="30"/>
                  <w:u w:val="thick"/>
                </w:rPr>
                <w:t>use of a third</w:t>
              </w:r>
              <w:r>
                <w:rPr>
                  <w:b/>
                  <w:sz w:val="30"/>
                </w:rPr>
                <w:t xml:space="preserve"> p</w:t>
              </w:r>
              <w:r>
                <w:rPr>
                  <w:b/>
                  <w:sz w:val="30"/>
                  <w:u w:val="thick"/>
                </w:rPr>
                <w:t>rimary dose of</w:t>
              </w:r>
            </w:hyperlink>
            <w:r>
              <w:rPr>
                <w:b/>
                <w:sz w:val="30"/>
              </w:rPr>
              <w:t xml:space="preserve"> </w:t>
            </w:r>
            <w:hyperlink r:id="rId273">
              <w:r>
                <w:rPr>
                  <w:b/>
                  <w:sz w:val="30"/>
                  <w:u w:val="thick"/>
                </w:rPr>
                <w:t>COVID-19</w:t>
              </w:r>
              <w:r>
                <w:rPr>
                  <w:b/>
                  <w:spacing w:val="-14"/>
                  <w:sz w:val="30"/>
                  <w:u w:val="thick"/>
                </w:rPr>
                <w:t xml:space="preserve"> </w:t>
              </w:r>
              <w:r>
                <w:rPr>
                  <w:b/>
                  <w:sz w:val="30"/>
                  <w:u w:val="thick"/>
                </w:rPr>
                <w:t>vaccine</w:t>
              </w:r>
              <w:r>
                <w:rPr>
                  <w:b/>
                  <w:spacing w:val="-14"/>
                  <w:sz w:val="30"/>
                  <w:u w:val="thick"/>
                </w:rPr>
                <w:t xml:space="preserve"> </w:t>
              </w:r>
              <w:r>
                <w:rPr>
                  <w:b/>
                  <w:sz w:val="30"/>
                  <w:u w:val="thick"/>
                </w:rPr>
                <w:t>in</w:t>
              </w:r>
              <w:r>
                <w:rPr>
                  <w:b/>
                  <w:spacing w:val="-14"/>
                  <w:sz w:val="30"/>
                  <w:u w:val="thick"/>
                </w:rPr>
                <w:t xml:space="preserve"> </w:t>
              </w:r>
              <w:r>
                <w:rPr>
                  <w:b/>
                  <w:sz w:val="30"/>
                  <w:u w:val="thick"/>
                </w:rPr>
                <w:t>individuals</w:t>
              </w:r>
            </w:hyperlink>
            <w:r>
              <w:rPr>
                <w:b/>
                <w:sz w:val="30"/>
              </w:rPr>
              <w:t xml:space="preserve"> </w:t>
            </w:r>
            <w:hyperlink r:id="rId274">
              <w:r>
                <w:rPr>
                  <w:b/>
                  <w:sz w:val="30"/>
                  <w:u w:val="thick"/>
                </w:rPr>
                <w:t>who are severe</w:t>
              </w:r>
              <w:r>
                <w:rPr>
                  <w:b/>
                  <w:sz w:val="30"/>
                </w:rPr>
                <w:t>ly</w:t>
              </w:r>
            </w:hyperlink>
            <w:r>
              <w:rPr>
                <w:b/>
                <w:sz w:val="30"/>
              </w:rPr>
              <w:t xml:space="preserve"> </w:t>
            </w:r>
            <w:hyperlink r:id="rId275">
              <w:r>
                <w:rPr>
                  <w:b/>
                  <w:spacing w:val="-2"/>
                  <w:sz w:val="30"/>
                  <w:u w:val="thick"/>
                </w:rPr>
                <w:t>immunocompromised</w:t>
              </w:r>
            </w:hyperlink>
          </w:p>
          <w:p w14:paraId="34133658" w14:textId="77777777" w:rsidR="001325E9" w:rsidRDefault="00131608">
            <w:pPr>
              <w:pStyle w:val="TableParagraph"/>
              <w:spacing w:before="127" w:line="271" w:lineRule="auto"/>
              <w:ind w:left="2197" w:right="612"/>
              <w:rPr>
                <w:sz w:val="24"/>
              </w:rPr>
            </w:pPr>
            <w:r>
              <w:rPr>
                <w:sz w:val="24"/>
              </w:rPr>
              <w:t>Recommendations from the Australian Technical Advisory Group on Immunisation (ATAGI)</w:t>
            </w:r>
            <w:r>
              <w:rPr>
                <w:spacing w:val="-9"/>
                <w:sz w:val="24"/>
              </w:rPr>
              <w:t xml:space="preserve"> </w:t>
            </w:r>
            <w:r>
              <w:rPr>
                <w:sz w:val="24"/>
              </w:rPr>
              <w:t>on</w:t>
            </w:r>
            <w:r>
              <w:rPr>
                <w:spacing w:val="-9"/>
                <w:sz w:val="24"/>
              </w:rPr>
              <w:t xml:space="preserve"> </w:t>
            </w:r>
            <w:r>
              <w:rPr>
                <w:sz w:val="24"/>
              </w:rPr>
              <w:t>the</w:t>
            </w:r>
            <w:r>
              <w:rPr>
                <w:spacing w:val="-9"/>
                <w:sz w:val="24"/>
              </w:rPr>
              <w:t xml:space="preserve"> </w:t>
            </w:r>
            <w:r>
              <w:rPr>
                <w:sz w:val="24"/>
              </w:rPr>
              <w:t>use</w:t>
            </w:r>
            <w:r>
              <w:rPr>
                <w:spacing w:val="-9"/>
                <w:sz w:val="24"/>
              </w:rPr>
              <w:t xml:space="preserve"> </w:t>
            </w:r>
            <w:r>
              <w:rPr>
                <w:sz w:val="24"/>
              </w:rPr>
              <w:t>of</w:t>
            </w:r>
            <w:r>
              <w:rPr>
                <w:spacing w:val="-9"/>
                <w:sz w:val="24"/>
              </w:rPr>
              <w:t xml:space="preserve"> </w:t>
            </w:r>
            <w:r>
              <w:rPr>
                <w:sz w:val="24"/>
              </w:rPr>
              <w:t>a</w:t>
            </w:r>
            <w:r>
              <w:rPr>
                <w:spacing w:val="-9"/>
                <w:sz w:val="24"/>
              </w:rPr>
              <w:t xml:space="preserve"> </w:t>
            </w:r>
            <w:r>
              <w:rPr>
                <w:sz w:val="24"/>
              </w:rPr>
              <w:t>third</w:t>
            </w:r>
            <w:r>
              <w:rPr>
                <w:spacing w:val="-9"/>
                <w:sz w:val="24"/>
              </w:rPr>
              <w:t xml:space="preserve"> </w:t>
            </w:r>
            <w:r>
              <w:rPr>
                <w:sz w:val="24"/>
              </w:rPr>
              <w:t>primary</w:t>
            </w:r>
            <w:r>
              <w:rPr>
                <w:spacing w:val="-9"/>
                <w:sz w:val="24"/>
              </w:rPr>
              <w:t xml:space="preserve"> </w:t>
            </w:r>
            <w:r>
              <w:rPr>
                <w:sz w:val="24"/>
              </w:rPr>
              <w:t>dose</w:t>
            </w:r>
            <w:r>
              <w:rPr>
                <w:spacing w:val="-9"/>
                <w:sz w:val="24"/>
              </w:rPr>
              <w:t xml:space="preserve"> </w:t>
            </w:r>
            <w:r>
              <w:rPr>
                <w:sz w:val="24"/>
              </w:rPr>
              <w:t>of COVID-19 vaccine in individuals who are severely immunocompromised.</w:t>
            </w:r>
          </w:p>
        </w:tc>
      </w:tr>
    </w:tbl>
    <w:p w14:paraId="3413365A" w14:textId="77777777" w:rsidR="001325E9" w:rsidRDefault="001325E9">
      <w:pPr>
        <w:pStyle w:val="BodyText"/>
        <w:rPr>
          <w:sz w:val="20"/>
        </w:rPr>
      </w:pPr>
    </w:p>
    <w:p w14:paraId="3413365B" w14:textId="77777777" w:rsidR="001325E9" w:rsidRDefault="001325E9">
      <w:pPr>
        <w:pStyle w:val="BodyText"/>
        <w:rPr>
          <w:sz w:val="20"/>
        </w:rPr>
      </w:pPr>
    </w:p>
    <w:p w14:paraId="3413365C" w14:textId="77777777" w:rsidR="001325E9" w:rsidRDefault="001325E9">
      <w:pPr>
        <w:pStyle w:val="BodyText"/>
        <w:rPr>
          <w:sz w:val="20"/>
        </w:rPr>
      </w:pPr>
    </w:p>
    <w:p w14:paraId="3413365D" w14:textId="77777777" w:rsidR="001325E9" w:rsidRDefault="001325E9">
      <w:pPr>
        <w:pStyle w:val="BodyText"/>
        <w:spacing w:before="182"/>
        <w:rPr>
          <w:sz w:val="20"/>
        </w:rPr>
      </w:pPr>
    </w:p>
    <w:p w14:paraId="3413365E" w14:textId="77777777" w:rsidR="001325E9" w:rsidRDefault="001325E9">
      <w:pPr>
        <w:rPr>
          <w:sz w:val="20"/>
        </w:rPr>
        <w:sectPr w:rsidR="001325E9">
          <w:pgSz w:w="11900" w:h="16840"/>
          <w:pgMar w:top="460" w:right="0" w:bottom="440" w:left="1680" w:header="269" w:footer="253" w:gutter="0"/>
          <w:cols w:space="720"/>
        </w:sectPr>
      </w:pPr>
    </w:p>
    <w:p w14:paraId="3413365F" w14:textId="77777777" w:rsidR="001325E9" w:rsidRDefault="00131608">
      <w:pPr>
        <w:spacing w:before="101"/>
        <w:ind w:left="487"/>
        <w:rPr>
          <w:b/>
          <w:sz w:val="24"/>
        </w:rPr>
      </w:pPr>
      <w:r>
        <w:rPr>
          <w:b/>
          <w:spacing w:val="-2"/>
          <w:sz w:val="24"/>
        </w:rPr>
        <w:t>Tags:</w:t>
      </w:r>
    </w:p>
    <w:p w14:paraId="34133660" w14:textId="77777777" w:rsidR="001325E9" w:rsidRDefault="00131608">
      <w:pPr>
        <w:pStyle w:val="BodyText"/>
        <w:spacing w:before="116"/>
        <w:ind w:left="487"/>
      </w:pPr>
      <w:r>
        <w:br w:type="column"/>
      </w:r>
      <w:hyperlink r:id="rId276">
        <w:r>
          <w:rPr>
            <w:spacing w:val="-2"/>
          </w:rPr>
          <w:t>Immunisation</w:t>
        </w:r>
      </w:hyperlink>
    </w:p>
    <w:p w14:paraId="34133661" w14:textId="77777777" w:rsidR="001325E9" w:rsidRDefault="00131608">
      <w:pPr>
        <w:pStyle w:val="BodyText"/>
        <w:spacing w:before="190" w:line="271" w:lineRule="auto"/>
        <w:ind w:left="487" w:right="2385"/>
      </w:pPr>
      <w:hyperlink r:id="rId277">
        <w:r>
          <w:t>Australian</w:t>
        </w:r>
        <w:r>
          <w:rPr>
            <w:spacing w:val="-15"/>
          </w:rPr>
          <w:t xml:space="preserve"> </w:t>
        </w:r>
        <w:r>
          <w:t>Technical</w:t>
        </w:r>
        <w:r>
          <w:rPr>
            <w:spacing w:val="-15"/>
          </w:rPr>
          <w:t xml:space="preserve"> </w:t>
        </w:r>
        <w:r>
          <w:t>Advisory</w:t>
        </w:r>
        <w:r>
          <w:rPr>
            <w:spacing w:val="-15"/>
          </w:rPr>
          <w:t xml:space="preserve"> </w:t>
        </w:r>
        <w:r>
          <w:t>Group</w:t>
        </w:r>
        <w:r>
          <w:rPr>
            <w:spacing w:val="-15"/>
          </w:rPr>
          <w:t xml:space="preserve"> </w:t>
        </w:r>
        <w:r>
          <w:t>on</w:t>
        </w:r>
      </w:hyperlink>
      <w:r>
        <w:t xml:space="preserve"> </w:t>
      </w:r>
      <w:hyperlink r:id="rId278">
        <w:r>
          <w:t>Immunisation (ATAGI)</w:t>
        </w:r>
      </w:hyperlink>
    </w:p>
    <w:p w14:paraId="34133662" w14:textId="77777777" w:rsidR="001325E9" w:rsidRDefault="00131608">
      <w:pPr>
        <w:pStyle w:val="BodyText"/>
        <w:spacing w:before="149"/>
        <w:ind w:left="487"/>
      </w:pPr>
      <w:hyperlink r:id="rId279">
        <w:r>
          <w:t xml:space="preserve">Communicable </w:t>
        </w:r>
        <w:r>
          <w:rPr>
            <w:spacing w:val="-2"/>
          </w:rPr>
          <w:t>diseases</w:t>
        </w:r>
      </w:hyperlink>
    </w:p>
    <w:p w14:paraId="34133663" w14:textId="77777777" w:rsidR="001325E9" w:rsidRDefault="00131608">
      <w:pPr>
        <w:pStyle w:val="BodyText"/>
        <w:tabs>
          <w:tab w:val="left" w:pos="4243"/>
        </w:tabs>
        <w:spacing w:before="191" w:line="384" w:lineRule="auto"/>
        <w:ind w:left="487" w:right="2385"/>
      </w:pPr>
      <w:hyperlink r:id="rId280">
        <w:r>
          <w:t>Emergency health management</w:t>
        </w:r>
      </w:hyperlink>
      <w:r>
        <w:tab/>
      </w:r>
      <w:hyperlink r:id="rId281">
        <w:r>
          <w:rPr>
            <w:spacing w:val="-4"/>
          </w:rPr>
          <w:t>COVID-19</w:t>
        </w:r>
      </w:hyperlink>
      <w:r>
        <w:rPr>
          <w:spacing w:val="-4"/>
        </w:rPr>
        <w:t xml:space="preserve"> </w:t>
      </w:r>
      <w:hyperlink r:id="rId282">
        <w:r>
          <w:t>COVID-19 vaccines</w:t>
        </w:r>
      </w:hyperlink>
    </w:p>
    <w:p w14:paraId="34133664" w14:textId="77777777" w:rsidR="001325E9" w:rsidRDefault="001325E9">
      <w:pPr>
        <w:spacing w:line="384" w:lineRule="auto"/>
        <w:sectPr w:rsidR="001325E9">
          <w:type w:val="continuous"/>
          <w:pgSz w:w="11900" w:h="16840"/>
          <w:pgMar w:top="2180" w:right="0" w:bottom="920" w:left="1680" w:header="269" w:footer="253" w:gutter="0"/>
          <w:cols w:num="2" w:space="720" w:equalWidth="0">
            <w:col w:w="1097" w:space="1438"/>
            <w:col w:w="7685"/>
          </w:cols>
        </w:sectPr>
      </w:pPr>
    </w:p>
    <w:p w14:paraId="34133665" w14:textId="77777777" w:rsidR="001325E9" w:rsidRDefault="001325E9">
      <w:pPr>
        <w:pStyle w:val="BodyText"/>
      </w:pPr>
    </w:p>
    <w:p w14:paraId="34133666" w14:textId="77777777" w:rsidR="001325E9" w:rsidRDefault="001325E9">
      <w:pPr>
        <w:pStyle w:val="BodyText"/>
      </w:pPr>
    </w:p>
    <w:p w14:paraId="34133667" w14:textId="77777777" w:rsidR="001325E9" w:rsidRDefault="001325E9">
      <w:pPr>
        <w:pStyle w:val="BodyText"/>
      </w:pPr>
    </w:p>
    <w:p w14:paraId="34133668" w14:textId="77777777" w:rsidR="001325E9" w:rsidRDefault="001325E9">
      <w:pPr>
        <w:pStyle w:val="BodyText"/>
      </w:pPr>
    </w:p>
    <w:p w14:paraId="34133669" w14:textId="77777777" w:rsidR="001325E9" w:rsidRDefault="001325E9">
      <w:pPr>
        <w:pStyle w:val="BodyText"/>
        <w:spacing w:before="31"/>
      </w:pPr>
    </w:p>
    <w:bookmarkStart w:id="20" w:name="3_December_2021_–_ATAGI_statement_on_SAR"/>
    <w:bookmarkEnd w:id="20"/>
    <w:p w14:paraId="3413366A" w14:textId="77777777" w:rsidR="001325E9" w:rsidRDefault="00131608">
      <w:pPr>
        <w:pStyle w:val="BodyText"/>
        <w:ind w:left="487"/>
      </w:pPr>
      <w:r>
        <w:fldChar w:fldCharType="begin"/>
      </w:r>
      <w:r>
        <w:instrText>HYPERLINK "https://www.health.gov.au/" \h</w:instrText>
      </w:r>
      <w:r>
        <w:fldChar w:fldCharType="separate"/>
      </w:r>
      <w:r>
        <w:rPr>
          <w:u w:val="single"/>
        </w:rPr>
        <w:t>Home</w:t>
      </w:r>
      <w:r>
        <w:rPr>
          <w:u w:val="single"/>
        </w:rPr>
        <w:fldChar w:fldCharType="end"/>
      </w:r>
      <w:r>
        <w:rPr>
          <w:spacing w:val="26"/>
        </w:rPr>
        <w:t xml:space="preserve">  </w:t>
      </w:r>
      <w:r>
        <w:t>&gt;</w:t>
      </w:r>
      <w:r>
        <w:rPr>
          <w:spacing w:val="76"/>
        </w:rPr>
        <w:t xml:space="preserve"> </w:t>
      </w:r>
      <w:hyperlink r:id="rId283">
        <w:r>
          <w:rPr>
            <w:u w:val="single"/>
          </w:rPr>
          <w:t xml:space="preserve">News and </w:t>
        </w:r>
        <w:r>
          <w:rPr>
            <w:spacing w:val="-2"/>
            <w:u w:val="single"/>
          </w:rPr>
          <w:t>media</w:t>
        </w:r>
      </w:hyperlink>
    </w:p>
    <w:p w14:paraId="3413366B" w14:textId="77777777" w:rsidR="001325E9" w:rsidRDefault="001325E9">
      <w:pPr>
        <w:pStyle w:val="BodyText"/>
        <w:spacing w:before="30"/>
      </w:pPr>
    </w:p>
    <w:p w14:paraId="3413366C" w14:textId="77777777" w:rsidR="001325E9" w:rsidRDefault="00131608">
      <w:pPr>
        <w:pStyle w:val="Heading2"/>
        <w:spacing w:line="220" w:lineRule="auto"/>
        <w:ind w:right="2661"/>
      </w:pPr>
      <w:r>
        <w:t>ATAGI statement on SARS-CoV-2 Omicron variant</w:t>
      </w:r>
      <w:r>
        <w:rPr>
          <w:spacing w:val="-27"/>
        </w:rPr>
        <w:t xml:space="preserve"> </w:t>
      </w:r>
      <w:r>
        <w:t>and</w:t>
      </w:r>
      <w:r>
        <w:rPr>
          <w:spacing w:val="-27"/>
        </w:rPr>
        <w:t xml:space="preserve"> </w:t>
      </w:r>
      <w:r>
        <w:t>COVID-19 booster doses</w:t>
      </w:r>
    </w:p>
    <w:p w14:paraId="3413366D" w14:textId="77777777" w:rsidR="001325E9" w:rsidRPr="00785425" w:rsidRDefault="00131608" w:rsidP="00131608">
      <w:pPr>
        <w:pStyle w:val="Summary"/>
      </w:pPr>
      <w:r w:rsidRPr="00785425">
        <w:t>The Australian Technical Advisory Group on Immunisation (ATAGI) has noted the emergence of a new SARS-CoV-2 variant of concern,</w:t>
      </w:r>
      <w:r w:rsidRPr="00785425">
        <w:t xml:space="preserve"> </w:t>
      </w:r>
      <w:r w:rsidRPr="00785425">
        <w:t>which</w:t>
      </w:r>
      <w:r w:rsidRPr="00785425">
        <w:t xml:space="preserve"> </w:t>
      </w:r>
      <w:r w:rsidRPr="00785425">
        <w:t>has</w:t>
      </w:r>
      <w:r w:rsidRPr="00785425">
        <w:t xml:space="preserve"> </w:t>
      </w:r>
      <w:r w:rsidRPr="00785425">
        <w:t>been</w:t>
      </w:r>
      <w:r w:rsidRPr="00785425">
        <w:t xml:space="preserve"> </w:t>
      </w:r>
      <w:r w:rsidRPr="00785425">
        <w:t>named</w:t>
      </w:r>
      <w:r w:rsidRPr="00785425">
        <w:t xml:space="preserve"> </w:t>
      </w:r>
      <w:r w:rsidRPr="00785425">
        <w:t>the</w:t>
      </w:r>
      <w:r w:rsidRPr="00785425">
        <w:t xml:space="preserve"> </w:t>
      </w:r>
      <w:r w:rsidRPr="00785425">
        <w:t xml:space="preserve">Omicron </w:t>
      </w:r>
      <w:r w:rsidRPr="00785425">
        <w:t>variant.</w:t>
      </w:r>
    </w:p>
    <w:p w14:paraId="3413366E" w14:textId="77777777" w:rsidR="001325E9" w:rsidRDefault="001325E9">
      <w:pPr>
        <w:pStyle w:val="BodyText"/>
        <w:spacing w:before="10"/>
        <w:rPr>
          <w:sz w:val="9"/>
        </w:rPr>
      </w:pPr>
    </w:p>
    <w:p w14:paraId="3413366F" w14:textId="77777777" w:rsidR="001325E9" w:rsidRDefault="001325E9">
      <w:pPr>
        <w:rPr>
          <w:sz w:val="9"/>
        </w:rPr>
        <w:sectPr w:rsidR="001325E9">
          <w:headerReference w:type="default" r:id="rId284"/>
          <w:footerReference w:type="default" r:id="rId285"/>
          <w:pgSz w:w="11900" w:h="16840"/>
          <w:pgMar w:top="460" w:right="0" w:bottom="440" w:left="1680" w:header="269" w:footer="253" w:gutter="0"/>
          <w:pgNumType w:start="1"/>
          <w:cols w:space="720"/>
        </w:sectPr>
      </w:pPr>
    </w:p>
    <w:p w14:paraId="34133670" w14:textId="77777777" w:rsidR="001325E9" w:rsidRDefault="00131608">
      <w:pPr>
        <w:spacing w:before="100" w:line="542" w:lineRule="auto"/>
        <w:ind w:left="487" w:right="36"/>
        <w:rPr>
          <w:b/>
          <w:sz w:val="24"/>
        </w:rPr>
      </w:pPr>
      <w:r>
        <w:rPr>
          <w:b/>
          <w:sz w:val="24"/>
        </w:rPr>
        <w:t>Date</w:t>
      </w:r>
      <w:r>
        <w:rPr>
          <w:b/>
          <w:spacing w:val="-17"/>
          <w:sz w:val="24"/>
        </w:rPr>
        <w:t xml:space="preserve"> </w:t>
      </w:r>
      <w:r>
        <w:rPr>
          <w:b/>
          <w:sz w:val="24"/>
        </w:rPr>
        <w:t xml:space="preserve">published: </w:t>
      </w:r>
      <w:r>
        <w:rPr>
          <w:b/>
          <w:spacing w:val="-2"/>
          <w:sz w:val="24"/>
        </w:rPr>
        <w:t>Audience:</w:t>
      </w:r>
    </w:p>
    <w:p w14:paraId="34133671" w14:textId="77777777" w:rsidR="001325E9" w:rsidRDefault="00131608">
      <w:pPr>
        <w:pStyle w:val="BodyText"/>
        <w:spacing w:before="100" w:line="542" w:lineRule="auto"/>
        <w:ind w:left="487" w:right="5276"/>
      </w:pPr>
      <w:r>
        <w:br w:type="column"/>
      </w:r>
      <w:r>
        <w:t>3</w:t>
      </w:r>
      <w:r>
        <w:rPr>
          <w:spacing w:val="-17"/>
        </w:rPr>
        <w:t xml:space="preserve"> </w:t>
      </w:r>
      <w:r>
        <w:t>December</w:t>
      </w:r>
      <w:r>
        <w:rPr>
          <w:spacing w:val="-16"/>
        </w:rPr>
        <w:t xml:space="preserve"> </w:t>
      </w:r>
      <w:r>
        <w:t>2021 General public</w:t>
      </w:r>
    </w:p>
    <w:p w14:paraId="34133672" w14:textId="77777777" w:rsidR="001325E9" w:rsidRDefault="001325E9">
      <w:pPr>
        <w:spacing w:line="542" w:lineRule="auto"/>
        <w:sectPr w:rsidR="001325E9">
          <w:type w:val="continuous"/>
          <w:pgSz w:w="11900" w:h="16840"/>
          <w:pgMar w:top="2180" w:right="0" w:bottom="920" w:left="1680" w:header="269" w:footer="253" w:gutter="0"/>
          <w:cols w:num="2" w:space="720" w:equalWidth="0">
            <w:col w:w="2295" w:space="105"/>
            <w:col w:w="7820"/>
          </w:cols>
        </w:sectPr>
      </w:pPr>
    </w:p>
    <w:p w14:paraId="34133673" w14:textId="77777777" w:rsidR="001325E9" w:rsidRDefault="001325E9">
      <w:pPr>
        <w:pStyle w:val="BodyText"/>
      </w:pPr>
    </w:p>
    <w:p w14:paraId="34133674" w14:textId="77777777" w:rsidR="001325E9" w:rsidRDefault="001325E9">
      <w:pPr>
        <w:pStyle w:val="BodyText"/>
      </w:pPr>
    </w:p>
    <w:p w14:paraId="34133675" w14:textId="77777777" w:rsidR="001325E9" w:rsidRDefault="001325E9">
      <w:pPr>
        <w:pStyle w:val="BodyText"/>
      </w:pPr>
    </w:p>
    <w:p w14:paraId="34133676" w14:textId="77777777" w:rsidR="001325E9" w:rsidRDefault="001325E9">
      <w:pPr>
        <w:pStyle w:val="BodyText"/>
      </w:pPr>
    </w:p>
    <w:p w14:paraId="34133677" w14:textId="77777777" w:rsidR="001325E9" w:rsidRDefault="001325E9">
      <w:pPr>
        <w:pStyle w:val="BodyText"/>
      </w:pPr>
    </w:p>
    <w:p w14:paraId="34133678" w14:textId="77777777" w:rsidR="001325E9" w:rsidRDefault="001325E9">
      <w:pPr>
        <w:pStyle w:val="BodyText"/>
      </w:pPr>
    </w:p>
    <w:p w14:paraId="34133679" w14:textId="77777777" w:rsidR="001325E9" w:rsidRDefault="001325E9">
      <w:pPr>
        <w:pStyle w:val="BodyText"/>
      </w:pPr>
    </w:p>
    <w:p w14:paraId="3413367A" w14:textId="77777777" w:rsidR="001325E9" w:rsidRDefault="001325E9">
      <w:pPr>
        <w:pStyle w:val="BodyText"/>
      </w:pPr>
    </w:p>
    <w:p w14:paraId="3413367B" w14:textId="77777777" w:rsidR="001325E9" w:rsidRDefault="001325E9">
      <w:pPr>
        <w:pStyle w:val="BodyText"/>
      </w:pPr>
    </w:p>
    <w:p w14:paraId="3413367C" w14:textId="77777777" w:rsidR="001325E9" w:rsidRDefault="001325E9">
      <w:pPr>
        <w:pStyle w:val="BodyText"/>
      </w:pPr>
    </w:p>
    <w:p w14:paraId="3413367D" w14:textId="77777777" w:rsidR="001325E9" w:rsidRDefault="001325E9">
      <w:pPr>
        <w:pStyle w:val="BodyText"/>
      </w:pPr>
    </w:p>
    <w:p w14:paraId="3413367E" w14:textId="77777777" w:rsidR="001325E9" w:rsidRDefault="001325E9">
      <w:pPr>
        <w:pStyle w:val="BodyText"/>
        <w:spacing w:before="291"/>
      </w:pPr>
    </w:p>
    <w:p w14:paraId="3413367F" w14:textId="77777777" w:rsidR="001325E9" w:rsidRDefault="00131608">
      <w:pPr>
        <w:pStyle w:val="BodyText"/>
        <w:spacing w:line="271" w:lineRule="auto"/>
        <w:ind w:left="487" w:right="2190"/>
      </w:pPr>
      <w:r>
        <w:t>At</w:t>
      </w:r>
      <w:r>
        <w:rPr>
          <w:spacing w:val="-4"/>
        </w:rPr>
        <w:t xml:space="preserve"> </w:t>
      </w:r>
      <w:r>
        <w:t>this</w:t>
      </w:r>
      <w:r>
        <w:rPr>
          <w:spacing w:val="-4"/>
        </w:rPr>
        <w:t xml:space="preserve"> </w:t>
      </w:r>
      <w:r>
        <w:t>stage,</w:t>
      </w:r>
      <w:r>
        <w:rPr>
          <w:spacing w:val="-4"/>
        </w:rPr>
        <w:t xml:space="preserve"> </w:t>
      </w:r>
      <w:r>
        <w:t>there</w:t>
      </w:r>
      <w:r>
        <w:rPr>
          <w:spacing w:val="-4"/>
        </w:rPr>
        <w:t xml:space="preserve"> </w:t>
      </w:r>
      <w:r>
        <w:t>is</w:t>
      </w:r>
      <w:r>
        <w:rPr>
          <w:spacing w:val="-4"/>
        </w:rPr>
        <w:t xml:space="preserve"> </w:t>
      </w:r>
      <w:r>
        <w:t>no</w:t>
      </w:r>
      <w:r>
        <w:rPr>
          <w:spacing w:val="-4"/>
        </w:rPr>
        <w:t xml:space="preserve"> </w:t>
      </w:r>
      <w:r>
        <w:t>evidence</w:t>
      </w:r>
      <w:r>
        <w:rPr>
          <w:spacing w:val="-4"/>
        </w:rPr>
        <w:t xml:space="preserve"> </w:t>
      </w:r>
      <w:r>
        <w:t>to</w:t>
      </w:r>
      <w:r>
        <w:rPr>
          <w:spacing w:val="-4"/>
        </w:rPr>
        <w:t xml:space="preserve"> </w:t>
      </w:r>
      <w:r>
        <w:t>suggest</w:t>
      </w:r>
      <w:r>
        <w:rPr>
          <w:spacing w:val="-4"/>
        </w:rPr>
        <w:t xml:space="preserve"> </w:t>
      </w:r>
      <w:r>
        <w:t>that</w:t>
      </w:r>
      <w:r>
        <w:rPr>
          <w:spacing w:val="-4"/>
        </w:rPr>
        <w:t xml:space="preserve"> </w:t>
      </w:r>
      <w:r>
        <w:t>earlier</w:t>
      </w:r>
      <w:r>
        <w:rPr>
          <w:spacing w:val="-4"/>
        </w:rPr>
        <w:t xml:space="preserve"> </w:t>
      </w:r>
      <w:r>
        <w:t>booster</w:t>
      </w:r>
      <w:r>
        <w:rPr>
          <w:spacing w:val="-4"/>
        </w:rPr>
        <w:t xml:space="preserve"> </w:t>
      </w:r>
      <w:r>
        <w:t>doses of current COVID-19 vaccines will augment protection against the Omicron variant.</w:t>
      </w:r>
    </w:p>
    <w:p w14:paraId="34133680" w14:textId="77777777" w:rsidR="001325E9" w:rsidRDefault="001325E9">
      <w:pPr>
        <w:spacing w:line="271" w:lineRule="auto"/>
        <w:sectPr w:rsidR="001325E9">
          <w:type w:val="continuous"/>
          <w:pgSz w:w="11900" w:h="16840"/>
          <w:pgMar w:top="2180" w:right="0" w:bottom="920" w:left="1680" w:header="269" w:footer="253" w:gutter="0"/>
          <w:cols w:space="720"/>
        </w:sectPr>
      </w:pPr>
    </w:p>
    <w:p w14:paraId="34133681" w14:textId="77777777" w:rsidR="001325E9" w:rsidRDefault="00131608">
      <w:pPr>
        <w:pStyle w:val="BodyText"/>
        <w:spacing w:before="97" w:line="271" w:lineRule="auto"/>
        <w:ind w:left="487" w:right="2190"/>
      </w:pPr>
      <w:r>
        <w:lastRenderedPageBreak/>
        <w:t>ATAGI</w:t>
      </w:r>
      <w:r>
        <w:rPr>
          <w:spacing w:val="-9"/>
        </w:rPr>
        <w:t xml:space="preserve"> </w:t>
      </w:r>
      <w:r>
        <w:t>will</w:t>
      </w:r>
      <w:r>
        <w:rPr>
          <w:spacing w:val="-9"/>
        </w:rPr>
        <w:t xml:space="preserve"> </w:t>
      </w:r>
      <w:r>
        <w:t>continue</w:t>
      </w:r>
      <w:r>
        <w:rPr>
          <w:spacing w:val="-9"/>
        </w:rPr>
        <w:t xml:space="preserve"> </w:t>
      </w:r>
      <w:r>
        <w:t>to</w:t>
      </w:r>
      <w:r>
        <w:rPr>
          <w:spacing w:val="-9"/>
        </w:rPr>
        <w:t xml:space="preserve"> </w:t>
      </w:r>
      <w:r>
        <w:t>closely</w:t>
      </w:r>
      <w:r>
        <w:rPr>
          <w:spacing w:val="-9"/>
        </w:rPr>
        <w:t xml:space="preserve"> </w:t>
      </w:r>
      <w:r>
        <w:t>monitor</w:t>
      </w:r>
      <w:r>
        <w:rPr>
          <w:spacing w:val="-9"/>
        </w:rPr>
        <w:t xml:space="preserve"> </w:t>
      </w:r>
      <w:r>
        <w:t>the</w:t>
      </w:r>
      <w:r>
        <w:rPr>
          <w:spacing w:val="-9"/>
        </w:rPr>
        <w:t xml:space="preserve"> </w:t>
      </w:r>
      <w:r>
        <w:t>epidemiology</w:t>
      </w:r>
      <w:r>
        <w:rPr>
          <w:spacing w:val="-9"/>
        </w:rPr>
        <w:t xml:space="preserve"> </w:t>
      </w:r>
      <w:r>
        <w:t>and</w:t>
      </w:r>
      <w:r>
        <w:rPr>
          <w:spacing w:val="-9"/>
        </w:rPr>
        <w:t xml:space="preserve"> </w:t>
      </w:r>
      <w:r>
        <w:t>emerging data on the likely impact of vaccination on this variant and update recommendations in the near future.</w:t>
      </w:r>
    </w:p>
    <w:p w14:paraId="34133682" w14:textId="77777777" w:rsidR="001325E9" w:rsidRDefault="001325E9">
      <w:pPr>
        <w:pStyle w:val="BodyText"/>
      </w:pPr>
    </w:p>
    <w:p w14:paraId="34133683" w14:textId="77777777" w:rsidR="001325E9" w:rsidRDefault="001325E9">
      <w:pPr>
        <w:pStyle w:val="BodyText"/>
        <w:spacing w:before="45"/>
      </w:pPr>
    </w:p>
    <w:p w14:paraId="34133684" w14:textId="77777777" w:rsidR="001325E9" w:rsidRDefault="00131608">
      <w:pPr>
        <w:pStyle w:val="Heading3"/>
      </w:pPr>
      <w:r>
        <w:rPr>
          <w:spacing w:val="-2"/>
        </w:rPr>
        <w:t>Background</w:t>
      </w:r>
    </w:p>
    <w:p w14:paraId="34133685" w14:textId="77777777" w:rsidR="001325E9" w:rsidRDefault="00131608">
      <w:pPr>
        <w:pStyle w:val="BodyText"/>
        <w:spacing w:before="356" w:line="271" w:lineRule="auto"/>
        <w:ind w:left="487" w:right="2190"/>
      </w:pPr>
      <w:r>
        <w:t>Omicron was first reported in South Africa on 24 November 2021. The World</w:t>
      </w:r>
      <w:r>
        <w:rPr>
          <w:spacing w:val="-7"/>
        </w:rPr>
        <w:t xml:space="preserve"> </w:t>
      </w:r>
      <w:r>
        <w:t>Health</w:t>
      </w:r>
      <w:r>
        <w:rPr>
          <w:spacing w:val="-7"/>
        </w:rPr>
        <w:t xml:space="preserve"> </w:t>
      </w:r>
      <w:r>
        <w:t>Organization</w:t>
      </w:r>
      <w:r>
        <w:rPr>
          <w:spacing w:val="-7"/>
        </w:rPr>
        <w:t xml:space="preserve"> </w:t>
      </w:r>
      <w:r>
        <w:t>(WHO)</w:t>
      </w:r>
      <w:r>
        <w:rPr>
          <w:spacing w:val="-7"/>
        </w:rPr>
        <w:t xml:space="preserve"> </w:t>
      </w:r>
      <w:r>
        <w:t>declared</w:t>
      </w:r>
      <w:r>
        <w:rPr>
          <w:spacing w:val="-7"/>
        </w:rPr>
        <w:t xml:space="preserve"> </w:t>
      </w:r>
      <w:r>
        <w:t>Omicron</w:t>
      </w:r>
      <w:r>
        <w:rPr>
          <w:spacing w:val="-7"/>
        </w:rPr>
        <w:t xml:space="preserve"> </w:t>
      </w:r>
      <w:r>
        <w:t>to</w:t>
      </w:r>
      <w:r>
        <w:rPr>
          <w:spacing w:val="-7"/>
        </w:rPr>
        <w:t xml:space="preserve"> </w:t>
      </w:r>
      <w:r>
        <w:t>be</w:t>
      </w:r>
      <w:r>
        <w:rPr>
          <w:spacing w:val="-7"/>
        </w:rPr>
        <w:t xml:space="preserve"> </w:t>
      </w:r>
      <w:r>
        <w:t>a</w:t>
      </w:r>
      <w:r>
        <w:rPr>
          <w:spacing w:val="-7"/>
        </w:rPr>
        <w:t xml:space="preserve"> </w:t>
      </w:r>
      <w:r>
        <w:t>COVID-19 variant of concern.</w:t>
      </w:r>
    </w:p>
    <w:p w14:paraId="34133686" w14:textId="77777777" w:rsidR="001325E9" w:rsidRDefault="001325E9">
      <w:pPr>
        <w:pStyle w:val="BodyText"/>
        <w:spacing w:before="38"/>
      </w:pPr>
    </w:p>
    <w:p w14:paraId="34133687" w14:textId="77777777" w:rsidR="001325E9" w:rsidRDefault="00131608">
      <w:pPr>
        <w:pStyle w:val="BodyText"/>
        <w:spacing w:line="271" w:lineRule="auto"/>
        <w:ind w:left="487" w:right="2190"/>
      </w:pPr>
      <w:r>
        <w:t>At the current time, very little is known about the characteristics of this variant. Specifically, it is still to be determined whether it is more transmissible, causes more (or less) severe disease, and whether immunity</w:t>
      </w:r>
      <w:r>
        <w:rPr>
          <w:spacing w:val="-5"/>
        </w:rPr>
        <w:t xml:space="preserve"> </w:t>
      </w:r>
      <w:r>
        <w:t>following</w:t>
      </w:r>
      <w:r>
        <w:rPr>
          <w:spacing w:val="-5"/>
        </w:rPr>
        <w:t xml:space="preserve"> </w:t>
      </w:r>
      <w:r>
        <w:t>natural</w:t>
      </w:r>
      <w:r>
        <w:rPr>
          <w:spacing w:val="-5"/>
        </w:rPr>
        <w:t xml:space="preserve"> </w:t>
      </w:r>
      <w:r>
        <w:t>infection</w:t>
      </w:r>
      <w:r>
        <w:rPr>
          <w:spacing w:val="-5"/>
        </w:rPr>
        <w:t xml:space="preserve"> </w:t>
      </w:r>
      <w:r>
        <w:t>or</w:t>
      </w:r>
      <w:r>
        <w:rPr>
          <w:spacing w:val="-5"/>
        </w:rPr>
        <w:t xml:space="preserve"> </w:t>
      </w:r>
      <w:r>
        <w:t>immunisation</w:t>
      </w:r>
      <w:r>
        <w:rPr>
          <w:spacing w:val="-5"/>
        </w:rPr>
        <w:t xml:space="preserve"> </w:t>
      </w:r>
      <w:r>
        <w:t>has</w:t>
      </w:r>
      <w:r>
        <w:rPr>
          <w:spacing w:val="-5"/>
        </w:rPr>
        <w:t xml:space="preserve"> </w:t>
      </w:r>
      <w:r>
        <w:t>an</w:t>
      </w:r>
      <w:r>
        <w:rPr>
          <w:spacing w:val="-5"/>
        </w:rPr>
        <w:t xml:space="preserve"> </w:t>
      </w:r>
      <w:r>
        <w:t>impact</w:t>
      </w:r>
      <w:r>
        <w:rPr>
          <w:spacing w:val="-5"/>
        </w:rPr>
        <w:t xml:space="preserve"> </w:t>
      </w:r>
      <w:r>
        <w:t>on infection and severe disease following exposure to this variant.</w:t>
      </w:r>
    </w:p>
    <w:p w14:paraId="34133688" w14:textId="77777777" w:rsidR="001325E9" w:rsidRDefault="001325E9">
      <w:pPr>
        <w:pStyle w:val="BodyText"/>
      </w:pPr>
    </w:p>
    <w:p w14:paraId="34133689" w14:textId="77777777" w:rsidR="001325E9" w:rsidRDefault="001325E9">
      <w:pPr>
        <w:pStyle w:val="BodyText"/>
      </w:pPr>
    </w:p>
    <w:p w14:paraId="3413368A" w14:textId="77777777" w:rsidR="001325E9" w:rsidRDefault="001325E9">
      <w:pPr>
        <w:pStyle w:val="BodyText"/>
        <w:spacing w:before="119"/>
      </w:pPr>
    </w:p>
    <w:p w14:paraId="3413368B" w14:textId="77777777" w:rsidR="001325E9" w:rsidRDefault="00131608">
      <w:pPr>
        <w:pStyle w:val="BodyText"/>
        <w:spacing w:line="271" w:lineRule="auto"/>
        <w:ind w:left="487" w:right="2190"/>
      </w:pPr>
      <w:r>
        <w:t>Over the coming weeks, more evidence will emerge from laboratory studies,</w:t>
      </w:r>
      <w:r>
        <w:rPr>
          <w:spacing w:val="-7"/>
        </w:rPr>
        <w:t xml:space="preserve"> </w:t>
      </w:r>
      <w:r>
        <w:t>studies</w:t>
      </w:r>
      <w:r>
        <w:rPr>
          <w:spacing w:val="-7"/>
        </w:rPr>
        <w:t xml:space="preserve"> </w:t>
      </w:r>
      <w:r>
        <w:t>of</w:t>
      </w:r>
      <w:r>
        <w:rPr>
          <w:spacing w:val="-7"/>
        </w:rPr>
        <w:t xml:space="preserve"> </w:t>
      </w:r>
      <w:r>
        <w:t>virus</w:t>
      </w:r>
      <w:r>
        <w:rPr>
          <w:spacing w:val="-7"/>
        </w:rPr>
        <w:t xml:space="preserve"> </w:t>
      </w:r>
      <w:r>
        <w:t>transmission,</w:t>
      </w:r>
      <w:r>
        <w:rPr>
          <w:spacing w:val="-7"/>
        </w:rPr>
        <w:t xml:space="preserve"> </w:t>
      </w:r>
      <w:r>
        <w:t>age-specific</w:t>
      </w:r>
      <w:r>
        <w:rPr>
          <w:spacing w:val="-7"/>
        </w:rPr>
        <w:t xml:space="preserve"> </w:t>
      </w:r>
      <w:r>
        <w:t>case-hospitalisation and case-fatality ratios, and studies of breakthrough infections after previous infection and/or vaccination.</w:t>
      </w:r>
      <w:r>
        <w:rPr>
          <w:spacing w:val="40"/>
        </w:rPr>
        <w:t xml:space="preserve"> </w:t>
      </w:r>
      <w:r>
        <w:t>These studies are underway globally and in Australia.</w:t>
      </w:r>
    </w:p>
    <w:p w14:paraId="3413368C" w14:textId="77777777" w:rsidR="001325E9" w:rsidRDefault="001325E9">
      <w:pPr>
        <w:pStyle w:val="BodyText"/>
        <w:spacing w:before="37"/>
      </w:pPr>
    </w:p>
    <w:p w14:paraId="3413368D" w14:textId="77777777" w:rsidR="001325E9" w:rsidRDefault="00131608">
      <w:pPr>
        <w:pStyle w:val="BodyText"/>
        <w:spacing w:line="271" w:lineRule="auto"/>
        <w:ind w:left="487" w:right="2195"/>
        <w:jc w:val="both"/>
      </w:pPr>
      <w:r>
        <w:t>Vaccine</w:t>
      </w:r>
      <w:r>
        <w:rPr>
          <w:spacing w:val="-5"/>
        </w:rPr>
        <w:t xml:space="preserve"> </w:t>
      </w:r>
      <w:r>
        <w:t>manufacturers</w:t>
      </w:r>
      <w:r>
        <w:rPr>
          <w:spacing w:val="-5"/>
        </w:rPr>
        <w:t xml:space="preserve"> </w:t>
      </w:r>
      <w:r>
        <w:t>have</w:t>
      </w:r>
      <w:r>
        <w:rPr>
          <w:spacing w:val="-5"/>
        </w:rPr>
        <w:t xml:space="preserve"> </w:t>
      </w:r>
      <w:r>
        <w:t>also</w:t>
      </w:r>
      <w:r>
        <w:rPr>
          <w:spacing w:val="-5"/>
        </w:rPr>
        <w:t xml:space="preserve"> </w:t>
      </w:r>
      <w:r>
        <w:t>signalled</w:t>
      </w:r>
      <w:r>
        <w:rPr>
          <w:spacing w:val="-5"/>
        </w:rPr>
        <w:t xml:space="preserve"> </w:t>
      </w:r>
      <w:r>
        <w:t>they</w:t>
      </w:r>
      <w:r>
        <w:rPr>
          <w:spacing w:val="-5"/>
        </w:rPr>
        <w:t xml:space="preserve"> </w:t>
      </w:r>
      <w:r>
        <w:t>are</w:t>
      </w:r>
      <w:r>
        <w:rPr>
          <w:spacing w:val="-5"/>
        </w:rPr>
        <w:t xml:space="preserve"> </w:t>
      </w:r>
      <w:r>
        <w:t>examining</w:t>
      </w:r>
      <w:r>
        <w:rPr>
          <w:spacing w:val="-5"/>
        </w:rPr>
        <w:t xml:space="preserve"> </w:t>
      </w:r>
      <w:r>
        <w:t>the</w:t>
      </w:r>
      <w:r>
        <w:rPr>
          <w:spacing w:val="-5"/>
        </w:rPr>
        <w:t xml:space="preserve"> </w:t>
      </w:r>
      <w:r>
        <w:t>need for</w:t>
      </w:r>
      <w:r>
        <w:rPr>
          <w:spacing w:val="-5"/>
        </w:rPr>
        <w:t xml:space="preserve"> </w:t>
      </w:r>
      <w:r>
        <w:t>and</w:t>
      </w:r>
      <w:r>
        <w:rPr>
          <w:spacing w:val="-5"/>
        </w:rPr>
        <w:t xml:space="preserve"> </w:t>
      </w:r>
      <w:r>
        <w:t>potential</w:t>
      </w:r>
      <w:r>
        <w:rPr>
          <w:spacing w:val="-5"/>
        </w:rPr>
        <w:t xml:space="preserve"> </w:t>
      </w:r>
      <w:r>
        <w:t>development</w:t>
      </w:r>
      <w:r>
        <w:rPr>
          <w:spacing w:val="-5"/>
        </w:rPr>
        <w:t xml:space="preserve"> </w:t>
      </w:r>
      <w:r>
        <w:t>of</w:t>
      </w:r>
      <w:r>
        <w:rPr>
          <w:spacing w:val="-5"/>
        </w:rPr>
        <w:t xml:space="preserve"> </w:t>
      </w:r>
      <w:r>
        <w:t>COVID-19</w:t>
      </w:r>
      <w:r>
        <w:rPr>
          <w:spacing w:val="-5"/>
        </w:rPr>
        <w:t xml:space="preserve"> </w:t>
      </w:r>
      <w:r>
        <w:t>vaccines</w:t>
      </w:r>
      <w:r>
        <w:rPr>
          <w:spacing w:val="-5"/>
        </w:rPr>
        <w:t xml:space="preserve"> </w:t>
      </w:r>
      <w:r>
        <w:t>that</w:t>
      </w:r>
      <w:r>
        <w:rPr>
          <w:spacing w:val="-5"/>
        </w:rPr>
        <w:t xml:space="preserve"> </w:t>
      </w:r>
      <w:r>
        <w:t>may</w:t>
      </w:r>
      <w:r>
        <w:rPr>
          <w:spacing w:val="-5"/>
        </w:rPr>
        <w:t xml:space="preserve"> </w:t>
      </w:r>
      <w:r>
        <w:t>be</w:t>
      </w:r>
      <w:r>
        <w:rPr>
          <w:spacing w:val="-5"/>
        </w:rPr>
        <w:t xml:space="preserve"> </w:t>
      </w:r>
      <w:r>
        <w:t>more effective against new variants.</w:t>
      </w:r>
    </w:p>
    <w:p w14:paraId="3413368E" w14:textId="77777777" w:rsidR="001325E9" w:rsidRDefault="001325E9">
      <w:pPr>
        <w:pStyle w:val="BodyText"/>
        <w:spacing w:before="39"/>
      </w:pPr>
    </w:p>
    <w:p w14:paraId="3413368F" w14:textId="77777777" w:rsidR="001325E9" w:rsidRDefault="00131608">
      <w:pPr>
        <w:pStyle w:val="BodyText"/>
        <w:spacing w:line="271" w:lineRule="auto"/>
        <w:ind w:left="487" w:right="2190"/>
      </w:pPr>
      <w:r>
        <w:t>A booster dose is currently available to anyone in Australia aged 18 years</w:t>
      </w:r>
      <w:r>
        <w:rPr>
          <w:spacing w:val="-4"/>
        </w:rPr>
        <w:t xml:space="preserve"> </w:t>
      </w:r>
      <w:r>
        <w:t>and</w:t>
      </w:r>
      <w:r>
        <w:rPr>
          <w:spacing w:val="-4"/>
        </w:rPr>
        <w:t xml:space="preserve"> </w:t>
      </w:r>
      <w:r>
        <w:t>over</w:t>
      </w:r>
      <w:r>
        <w:rPr>
          <w:spacing w:val="-4"/>
        </w:rPr>
        <w:t xml:space="preserve"> </w:t>
      </w:r>
      <w:r>
        <w:t>who</w:t>
      </w:r>
      <w:r>
        <w:rPr>
          <w:spacing w:val="-4"/>
        </w:rPr>
        <w:t xml:space="preserve"> </w:t>
      </w:r>
      <w:r>
        <w:t>has</w:t>
      </w:r>
      <w:r>
        <w:rPr>
          <w:spacing w:val="-4"/>
        </w:rPr>
        <w:t xml:space="preserve"> </w:t>
      </w:r>
      <w:r>
        <w:t>completed</w:t>
      </w:r>
      <w:r>
        <w:rPr>
          <w:spacing w:val="-4"/>
        </w:rPr>
        <w:t xml:space="preserve"> </w:t>
      </w:r>
      <w:r>
        <w:t>their</w:t>
      </w:r>
      <w:r>
        <w:rPr>
          <w:spacing w:val="-4"/>
        </w:rPr>
        <w:t xml:space="preserve"> </w:t>
      </w:r>
      <w:r>
        <w:t>primary</w:t>
      </w:r>
      <w:r>
        <w:rPr>
          <w:spacing w:val="-4"/>
        </w:rPr>
        <w:t xml:space="preserve"> </w:t>
      </w:r>
      <w:r>
        <w:t>course</w:t>
      </w:r>
      <w:r>
        <w:rPr>
          <w:spacing w:val="-4"/>
        </w:rPr>
        <w:t xml:space="preserve"> </w:t>
      </w:r>
      <w:r>
        <w:t>of</w:t>
      </w:r>
      <w:r>
        <w:rPr>
          <w:spacing w:val="-4"/>
        </w:rPr>
        <w:t xml:space="preserve"> </w:t>
      </w:r>
      <w:r>
        <w:t>vaccination at least six months ago.</w:t>
      </w:r>
    </w:p>
    <w:p w14:paraId="34133690" w14:textId="77777777" w:rsidR="001325E9" w:rsidRDefault="001325E9">
      <w:pPr>
        <w:pStyle w:val="BodyText"/>
        <w:spacing w:before="38"/>
      </w:pPr>
    </w:p>
    <w:p w14:paraId="34133691" w14:textId="77777777" w:rsidR="001325E9" w:rsidRDefault="00131608">
      <w:pPr>
        <w:pStyle w:val="BodyText"/>
        <w:spacing w:before="1" w:line="271" w:lineRule="auto"/>
        <w:ind w:left="487" w:right="2190"/>
      </w:pPr>
      <w:r>
        <w:t>At</w:t>
      </w:r>
      <w:r>
        <w:rPr>
          <w:spacing w:val="-4"/>
        </w:rPr>
        <w:t xml:space="preserve"> </w:t>
      </w:r>
      <w:r>
        <w:t>this</w:t>
      </w:r>
      <w:r>
        <w:rPr>
          <w:spacing w:val="-4"/>
        </w:rPr>
        <w:t xml:space="preserve"> </w:t>
      </w:r>
      <w:r>
        <w:t>stage,</w:t>
      </w:r>
      <w:r>
        <w:rPr>
          <w:spacing w:val="-4"/>
        </w:rPr>
        <w:t xml:space="preserve"> </w:t>
      </w:r>
      <w:r>
        <w:t>there</w:t>
      </w:r>
      <w:r>
        <w:rPr>
          <w:spacing w:val="-4"/>
        </w:rPr>
        <w:t xml:space="preserve"> </w:t>
      </w:r>
      <w:r>
        <w:t>is</w:t>
      </w:r>
      <w:r>
        <w:rPr>
          <w:spacing w:val="-4"/>
        </w:rPr>
        <w:t xml:space="preserve"> </w:t>
      </w:r>
      <w:r>
        <w:t>no</w:t>
      </w:r>
      <w:r>
        <w:rPr>
          <w:spacing w:val="-4"/>
        </w:rPr>
        <w:t xml:space="preserve"> </w:t>
      </w:r>
      <w:r>
        <w:t>evidence</w:t>
      </w:r>
      <w:r>
        <w:rPr>
          <w:spacing w:val="-4"/>
        </w:rPr>
        <w:t xml:space="preserve"> </w:t>
      </w:r>
      <w:r>
        <w:t>to</w:t>
      </w:r>
      <w:r>
        <w:rPr>
          <w:spacing w:val="-4"/>
        </w:rPr>
        <w:t xml:space="preserve"> </w:t>
      </w:r>
      <w:r>
        <w:t>suggest</w:t>
      </w:r>
      <w:r>
        <w:rPr>
          <w:spacing w:val="-4"/>
        </w:rPr>
        <w:t xml:space="preserve"> </w:t>
      </w:r>
      <w:r>
        <w:t>that</w:t>
      </w:r>
      <w:r>
        <w:rPr>
          <w:spacing w:val="-4"/>
        </w:rPr>
        <w:t xml:space="preserve"> </w:t>
      </w:r>
      <w:r>
        <w:t>earlier</w:t>
      </w:r>
      <w:r>
        <w:rPr>
          <w:spacing w:val="-4"/>
        </w:rPr>
        <w:t xml:space="preserve"> </w:t>
      </w:r>
      <w:r>
        <w:t>booster</w:t>
      </w:r>
      <w:r>
        <w:rPr>
          <w:spacing w:val="-4"/>
        </w:rPr>
        <w:t xml:space="preserve"> </w:t>
      </w:r>
      <w:r>
        <w:t>doses of current COVID-19 vaccines will augment protection against the Omicron variant.</w:t>
      </w:r>
    </w:p>
    <w:p w14:paraId="34133692" w14:textId="77777777" w:rsidR="001325E9" w:rsidRDefault="001325E9">
      <w:pPr>
        <w:pStyle w:val="BodyText"/>
        <w:spacing w:before="38"/>
      </w:pPr>
    </w:p>
    <w:p w14:paraId="34133693" w14:textId="77777777" w:rsidR="001325E9" w:rsidRDefault="00131608">
      <w:pPr>
        <w:pStyle w:val="BodyText"/>
        <w:spacing w:line="271" w:lineRule="auto"/>
        <w:ind w:left="487" w:right="2190"/>
      </w:pPr>
      <w:r>
        <w:t>ATAGI</w:t>
      </w:r>
      <w:r>
        <w:rPr>
          <w:spacing w:val="-10"/>
        </w:rPr>
        <w:t xml:space="preserve"> </w:t>
      </w:r>
      <w:r>
        <w:t>advises</w:t>
      </w:r>
      <w:r>
        <w:rPr>
          <w:spacing w:val="-10"/>
        </w:rPr>
        <w:t xml:space="preserve"> </w:t>
      </w:r>
      <w:r>
        <w:t>that</w:t>
      </w:r>
      <w:r>
        <w:rPr>
          <w:spacing w:val="-10"/>
        </w:rPr>
        <w:t xml:space="preserve"> </w:t>
      </w:r>
      <w:r>
        <w:t>in</w:t>
      </w:r>
      <w:r>
        <w:rPr>
          <w:spacing w:val="-10"/>
        </w:rPr>
        <w:t xml:space="preserve"> </w:t>
      </w:r>
      <w:r>
        <w:t>certain</w:t>
      </w:r>
      <w:r>
        <w:rPr>
          <w:spacing w:val="-10"/>
        </w:rPr>
        <w:t xml:space="preserve"> </w:t>
      </w:r>
      <w:r>
        <w:t>circumstances,</w:t>
      </w:r>
      <w:r>
        <w:rPr>
          <w:spacing w:val="-10"/>
        </w:rPr>
        <w:t xml:space="preserve"> </w:t>
      </w:r>
      <w:r>
        <w:t>the</w:t>
      </w:r>
      <w:r>
        <w:rPr>
          <w:spacing w:val="-10"/>
        </w:rPr>
        <w:t xml:space="preserve"> </w:t>
      </w:r>
      <w:r>
        <w:t>routine</w:t>
      </w:r>
      <w:r>
        <w:rPr>
          <w:spacing w:val="-10"/>
        </w:rPr>
        <w:t xml:space="preserve"> </w:t>
      </w:r>
      <w:r>
        <w:t>six-month interval for booster doses may be shortened to five months for logistical reasons, for example:</w:t>
      </w:r>
    </w:p>
    <w:p w14:paraId="34133694" w14:textId="77777777" w:rsidR="001325E9" w:rsidRDefault="001325E9">
      <w:pPr>
        <w:pStyle w:val="BodyText"/>
        <w:spacing w:before="39"/>
      </w:pPr>
    </w:p>
    <w:p w14:paraId="34133695" w14:textId="77777777" w:rsidR="001325E9" w:rsidRDefault="00131608">
      <w:pPr>
        <w:pStyle w:val="BodyText"/>
        <w:spacing w:line="271" w:lineRule="auto"/>
        <w:ind w:left="1087" w:right="2190"/>
      </w:pPr>
      <w:r>
        <w:t>for</w:t>
      </w:r>
      <w:r>
        <w:rPr>
          <w:spacing w:val="-5"/>
        </w:rPr>
        <w:t xml:space="preserve"> </w:t>
      </w:r>
      <w:r>
        <w:t>patients</w:t>
      </w:r>
      <w:r>
        <w:rPr>
          <w:spacing w:val="-5"/>
        </w:rPr>
        <w:t xml:space="preserve"> </w:t>
      </w:r>
      <w:r>
        <w:t>with</w:t>
      </w:r>
      <w:r>
        <w:rPr>
          <w:spacing w:val="-5"/>
        </w:rPr>
        <w:t xml:space="preserve"> </w:t>
      </w:r>
      <w:r>
        <w:t>a</w:t>
      </w:r>
      <w:r>
        <w:rPr>
          <w:spacing w:val="-5"/>
        </w:rPr>
        <w:t xml:space="preserve"> </w:t>
      </w:r>
      <w:r>
        <w:t>greater</w:t>
      </w:r>
      <w:r>
        <w:rPr>
          <w:spacing w:val="-5"/>
        </w:rPr>
        <w:t xml:space="preserve"> </w:t>
      </w:r>
      <w:r>
        <w:t>risk</w:t>
      </w:r>
      <w:r>
        <w:rPr>
          <w:spacing w:val="-5"/>
        </w:rPr>
        <w:t xml:space="preserve"> </w:t>
      </w:r>
      <w:r>
        <w:t>of</w:t>
      </w:r>
      <w:r>
        <w:rPr>
          <w:spacing w:val="-5"/>
        </w:rPr>
        <w:t xml:space="preserve"> </w:t>
      </w:r>
      <w:r>
        <w:t>severe</w:t>
      </w:r>
      <w:r>
        <w:rPr>
          <w:spacing w:val="-5"/>
        </w:rPr>
        <w:t xml:space="preserve"> </w:t>
      </w:r>
      <w:r>
        <w:t>COVID-19</w:t>
      </w:r>
      <w:r>
        <w:rPr>
          <w:spacing w:val="-5"/>
        </w:rPr>
        <w:t xml:space="preserve"> </w:t>
      </w:r>
      <w:r>
        <w:t>in</w:t>
      </w:r>
      <w:r>
        <w:rPr>
          <w:spacing w:val="-5"/>
        </w:rPr>
        <w:t xml:space="preserve"> </w:t>
      </w:r>
      <w:r>
        <w:t xml:space="preserve">outbreak </w:t>
      </w:r>
      <w:r>
        <w:rPr>
          <w:spacing w:val="-2"/>
        </w:rPr>
        <w:t>settings;</w:t>
      </w:r>
    </w:p>
    <w:p w14:paraId="34133696" w14:textId="77777777" w:rsidR="001325E9" w:rsidRDefault="001325E9">
      <w:pPr>
        <w:spacing w:line="271" w:lineRule="auto"/>
        <w:sectPr w:rsidR="001325E9">
          <w:pgSz w:w="11900" w:h="16840"/>
          <w:pgMar w:top="460" w:right="0" w:bottom="440" w:left="1680" w:header="269" w:footer="253" w:gutter="0"/>
          <w:cols w:space="720"/>
        </w:sectPr>
      </w:pPr>
    </w:p>
    <w:p w14:paraId="34133697" w14:textId="77777777" w:rsidR="001325E9" w:rsidRDefault="00131608">
      <w:pPr>
        <w:pStyle w:val="BodyText"/>
        <w:spacing w:before="97" w:line="271" w:lineRule="auto"/>
        <w:ind w:left="1087" w:right="2190"/>
      </w:pPr>
      <w:r>
        <w:lastRenderedPageBreak/>
        <w:t>if</w:t>
      </w:r>
      <w:r>
        <w:rPr>
          <w:spacing w:val="-4"/>
        </w:rPr>
        <w:t xml:space="preserve"> </w:t>
      </w:r>
      <w:r>
        <w:t>an</w:t>
      </w:r>
      <w:r>
        <w:rPr>
          <w:spacing w:val="-4"/>
        </w:rPr>
        <w:t xml:space="preserve"> </w:t>
      </w:r>
      <w:r>
        <w:t>individual</w:t>
      </w:r>
      <w:r>
        <w:rPr>
          <w:spacing w:val="-4"/>
        </w:rPr>
        <w:t xml:space="preserve"> </w:t>
      </w:r>
      <w:r>
        <w:t>is</w:t>
      </w:r>
      <w:r>
        <w:rPr>
          <w:spacing w:val="-4"/>
        </w:rPr>
        <w:t xml:space="preserve"> </w:t>
      </w:r>
      <w:r>
        <w:t>travelling</w:t>
      </w:r>
      <w:r>
        <w:rPr>
          <w:spacing w:val="-4"/>
        </w:rPr>
        <w:t xml:space="preserve"> </w:t>
      </w:r>
      <w:r>
        <w:t>overseas</w:t>
      </w:r>
      <w:r>
        <w:rPr>
          <w:spacing w:val="-4"/>
        </w:rPr>
        <w:t xml:space="preserve"> </w:t>
      </w:r>
      <w:r>
        <w:t>and</w:t>
      </w:r>
      <w:r>
        <w:rPr>
          <w:spacing w:val="-4"/>
        </w:rPr>
        <w:t xml:space="preserve"> </w:t>
      </w:r>
      <w:r>
        <w:t>will</w:t>
      </w:r>
      <w:r>
        <w:rPr>
          <w:spacing w:val="-4"/>
        </w:rPr>
        <w:t xml:space="preserve"> </w:t>
      </w:r>
      <w:r>
        <w:t>be</w:t>
      </w:r>
      <w:r>
        <w:rPr>
          <w:spacing w:val="-4"/>
        </w:rPr>
        <w:t xml:space="preserve"> </w:t>
      </w:r>
      <w:r>
        <w:t>away</w:t>
      </w:r>
      <w:r>
        <w:rPr>
          <w:spacing w:val="-4"/>
        </w:rPr>
        <w:t xml:space="preserve"> </w:t>
      </w:r>
      <w:r>
        <w:t>when</w:t>
      </w:r>
      <w:r>
        <w:rPr>
          <w:spacing w:val="-4"/>
        </w:rPr>
        <w:t xml:space="preserve"> </w:t>
      </w:r>
      <w:r>
        <w:t>their booster dose is due; or</w:t>
      </w:r>
    </w:p>
    <w:p w14:paraId="34133698" w14:textId="77777777" w:rsidR="001325E9" w:rsidRDefault="00131608">
      <w:pPr>
        <w:pStyle w:val="BodyText"/>
        <w:spacing w:before="118"/>
        <w:ind w:left="1087"/>
      </w:pPr>
      <w:r>
        <w:t xml:space="preserve">in outreach vaccination programs where access is </w:t>
      </w:r>
      <w:r>
        <w:rPr>
          <w:spacing w:val="-2"/>
        </w:rPr>
        <w:t>limited.</w:t>
      </w:r>
    </w:p>
    <w:p w14:paraId="34133699" w14:textId="77777777" w:rsidR="001325E9" w:rsidRDefault="001325E9">
      <w:pPr>
        <w:pStyle w:val="BodyText"/>
        <w:spacing w:before="82"/>
      </w:pPr>
    </w:p>
    <w:p w14:paraId="3413369A" w14:textId="77777777" w:rsidR="001325E9" w:rsidRDefault="00131608">
      <w:pPr>
        <w:pStyle w:val="BodyText"/>
        <w:spacing w:line="271" w:lineRule="auto"/>
        <w:ind w:left="487" w:right="2190"/>
      </w:pPr>
      <w:r>
        <w:t>It should be noted that there are very limited data on benefit for boosters given prior to 20 weeks after completion of the primary course,</w:t>
      </w:r>
      <w:r>
        <w:rPr>
          <w:spacing w:val="-4"/>
        </w:rPr>
        <w:t xml:space="preserve"> </w:t>
      </w:r>
      <w:r>
        <w:t>and</w:t>
      </w:r>
      <w:r>
        <w:rPr>
          <w:spacing w:val="-4"/>
        </w:rPr>
        <w:t xml:space="preserve"> </w:t>
      </w:r>
      <w:r>
        <w:t>the</w:t>
      </w:r>
      <w:r>
        <w:rPr>
          <w:spacing w:val="-4"/>
        </w:rPr>
        <w:t xml:space="preserve"> </w:t>
      </w:r>
      <w:r>
        <w:t>duration</w:t>
      </w:r>
      <w:r>
        <w:rPr>
          <w:spacing w:val="-4"/>
        </w:rPr>
        <w:t xml:space="preserve"> </w:t>
      </w:r>
      <w:r>
        <w:t>of</w:t>
      </w:r>
      <w:r>
        <w:rPr>
          <w:spacing w:val="-4"/>
        </w:rPr>
        <w:t xml:space="preserve"> </w:t>
      </w:r>
      <w:r>
        <w:t>protection</w:t>
      </w:r>
      <w:r>
        <w:rPr>
          <w:spacing w:val="-4"/>
        </w:rPr>
        <w:t xml:space="preserve"> </w:t>
      </w:r>
      <w:r>
        <w:t>following</w:t>
      </w:r>
      <w:r>
        <w:rPr>
          <w:spacing w:val="-4"/>
        </w:rPr>
        <w:t xml:space="preserve"> </w:t>
      </w:r>
      <w:r>
        <w:t>boosters</w:t>
      </w:r>
      <w:r>
        <w:rPr>
          <w:spacing w:val="-4"/>
        </w:rPr>
        <w:t xml:space="preserve"> </w:t>
      </w:r>
      <w:r>
        <w:t>is</w:t>
      </w:r>
      <w:r>
        <w:rPr>
          <w:spacing w:val="-4"/>
        </w:rPr>
        <w:t xml:space="preserve"> </w:t>
      </w:r>
      <w:r>
        <w:t>not</w:t>
      </w:r>
      <w:r>
        <w:rPr>
          <w:spacing w:val="-4"/>
        </w:rPr>
        <w:t xml:space="preserve"> </w:t>
      </w:r>
      <w:r>
        <w:t xml:space="preserve">yet known. More information is available in ATAGI's </w:t>
      </w:r>
      <w:hyperlink r:id="rId286">
        <w:r>
          <w:rPr>
            <w:u w:val="single"/>
          </w:rPr>
          <w:t>Clinical Guidance</w:t>
        </w:r>
      </w:hyperlink>
      <w:r>
        <w:t>.</w:t>
      </w:r>
    </w:p>
    <w:p w14:paraId="3413369B" w14:textId="77777777" w:rsidR="001325E9" w:rsidRDefault="001325E9">
      <w:pPr>
        <w:pStyle w:val="BodyText"/>
        <w:spacing w:before="38"/>
      </w:pPr>
    </w:p>
    <w:p w14:paraId="3413369C" w14:textId="77777777" w:rsidR="001325E9" w:rsidRDefault="00131608">
      <w:pPr>
        <w:pStyle w:val="BodyText"/>
        <w:spacing w:line="271" w:lineRule="auto"/>
        <w:ind w:left="487" w:right="2283"/>
      </w:pPr>
      <w:r>
        <w:t>In addition, a third dose is recommended for anyone with immunocompromising</w:t>
      </w:r>
      <w:r>
        <w:rPr>
          <w:spacing w:val="-6"/>
        </w:rPr>
        <w:t xml:space="preserve"> </w:t>
      </w:r>
      <w:r>
        <w:t>conditions,</w:t>
      </w:r>
      <w:r>
        <w:rPr>
          <w:spacing w:val="-6"/>
        </w:rPr>
        <w:t xml:space="preserve"> </w:t>
      </w:r>
      <w:r>
        <w:t>a</w:t>
      </w:r>
      <w:r>
        <w:rPr>
          <w:spacing w:val="-6"/>
        </w:rPr>
        <w:t xml:space="preserve"> </w:t>
      </w:r>
      <w:r>
        <w:t>minimum</w:t>
      </w:r>
      <w:r>
        <w:rPr>
          <w:spacing w:val="-6"/>
        </w:rPr>
        <w:t xml:space="preserve"> </w:t>
      </w:r>
      <w:r>
        <w:t>of</w:t>
      </w:r>
      <w:r>
        <w:rPr>
          <w:spacing w:val="-6"/>
        </w:rPr>
        <w:t xml:space="preserve"> </w:t>
      </w:r>
      <w:r>
        <w:t>two</w:t>
      </w:r>
      <w:r>
        <w:rPr>
          <w:spacing w:val="-6"/>
        </w:rPr>
        <w:t xml:space="preserve"> </w:t>
      </w:r>
      <w:r>
        <w:t>months</w:t>
      </w:r>
      <w:r>
        <w:rPr>
          <w:spacing w:val="-6"/>
        </w:rPr>
        <w:t xml:space="preserve"> </w:t>
      </w:r>
      <w:r>
        <w:t>after their</w:t>
      </w:r>
      <w:r>
        <w:rPr>
          <w:spacing w:val="-4"/>
        </w:rPr>
        <w:t xml:space="preserve"> </w:t>
      </w:r>
      <w:r>
        <w:t>second</w:t>
      </w:r>
      <w:r>
        <w:rPr>
          <w:spacing w:val="-4"/>
        </w:rPr>
        <w:t xml:space="preserve"> </w:t>
      </w:r>
      <w:r>
        <w:t>dose.</w:t>
      </w:r>
      <w:r>
        <w:rPr>
          <w:spacing w:val="-4"/>
        </w:rPr>
        <w:t xml:space="preserve"> </w:t>
      </w:r>
      <w:r>
        <w:t>Refer</w:t>
      </w:r>
      <w:r>
        <w:rPr>
          <w:spacing w:val="-4"/>
        </w:rPr>
        <w:t xml:space="preserve"> </w:t>
      </w:r>
      <w:r>
        <w:t>to</w:t>
      </w:r>
      <w:r>
        <w:rPr>
          <w:spacing w:val="-4"/>
        </w:rPr>
        <w:t xml:space="preserve"> </w:t>
      </w:r>
      <w:r>
        <w:t>ATAGI’s</w:t>
      </w:r>
      <w:r>
        <w:rPr>
          <w:spacing w:val="-4"/>
        </w:rPr>
        <w:t xml:space="preserve"> </w:t>
      </w:r>
      <w:hyperlink r:id="rId287">
        <w:r>
          <w:rPr>
            <w:u w:val="single"/>
          </w:rPr>
          <w:t>statement</w:t>
        </w:r>
      </w:hyperlink>
      <w:r>
        <w:rPr>
          <w:spacing w:val="-4"/>
        </w:rPr>
        <w:t xml:space="preserve"> </w:t>
      </w:r>
      <w:r>
        <w:t>on</w:t>
      </w:r>
      <w:r>
        <w:rPr>
          <w:spacing w:val="-4"/>
        </w:rPr>
        <w:t xml:space="preserve"> </w:t>
      </w:r>
      <w:r>
        <w:t>the</w:t>
      </w:r>
      <w:r>
        <w:rPr>
          <w:spacing w:val="-4"/>
        </w:rPr>
        <w:t xml:space="preserve"> </w:t>
      </w:r>
      <w:r>
        <w:t>use</w:t>
      </w:r>
      <w:r>
        <w:rPr>
          <w:spacing w:val="-4"/>
        </w:rPr>
        <w:t xml:space="preserve"> </w:t>
      </w:r>
      <w:r>
        <w:t>of</w:t>
      </w:r>
      <w:r>
        <w:rPr>
          <w:spacing w:val="-4"/>
        </w:rPr>
        <w:t xml:space="preserve"> </w:t>
      </w:r>
      <w:r>
        <w:t>a</w:t>
      </w:r>
      <w:r>
        <w:rPr>
          <w:spacing w:val="-4"/>
        </w:rPr>
        <w:t xml:space="preserve"> </w:t>
      </w:r>
      <w:r>
        <w:t xml:space="preserve">third primary dose of COVID-19 vaccine in individuals who are severely </w:t>
      </w:r>
      <w:r>
        <w:rPr>
          <w:spacing w:val="-2"/>
        </w:rPr>
        <w:t>immunocompromised.</w:t>
      </w:r>
    </w:p>
    <w:p w14:paraId="3413369D" w14:textId="77777777" w:rsidR="001325E9" w:rsidRDefault="001325E9">
      <w:pPr>
        <w:pStyle w:val="BodyText"/>
        <w:spacing w:before="37"/>
      </w:pPr>
    </w:p>
    <w:p w14:paraId="3413369E" w14:textId="77777777" w:rsidR="001325E9" w:rsidRDefault="00131608">
      <w:pPr>
        <w:pStyle w:val="BodyText"/>
        <w:spacing w:line="271" w:lineRule="auto"/>
        <w:ind w:left="487" w:right="2190"/>
      </w:pPr>
      <w:r>
        <w:t>Providers</w:t>
      </w:r>
      <w:r>
        <w:rPr>
          <w:spacing w:val="-4"/>
        </w:rPr>
        <w:t xml:space="preserve"> </w:t>
      </w:r>
      <w:r>
        <w:t>should</w:t>
      </w:r>
      <w:r>
        <w:rPr>
          <w:spacing w:val="-4"/>
        </w:rPr>
        <w:t xml:space="preserve"> </w:t>
      </w:r>
      <w:r>
        <w:t>use</w:t>
      </w:r>
      <w:r>
        <w:rPr>
          <w:spacing w:val="-4"/>
        </w:rPr>
        <w:t xml:space="preserve"> </w:t>
      </w:r>
      <w:r>
        <w:t>their</w:t>
      </w:r>
      <w:r>
        <w:rPr>
          <w:spacing w:val="-4"/>
        </w:rPr>
        <w:t xml:space="preserve"> </w:t>
      </w:r>
      <w:r>
        <w:t>clinical</w:t>
      </w:r>
      <w:r>
        <w:rPr>
          <w:spacing w:val="-4"/>
        </w:rPr>
        <w:t xml:space="preserve"> </w:t>
      </w:r>
      <w:r>
        <w:t>judgement</w:t>
      </w:r>
      <w:r>
        <w:rPr>
          <w:spacing w:val="-4"/>
        </w:rPr>
        <w:t xml:space="preserve"> </w:t>
      </w:r>
      <w:r>
        <w:t>to</w:t>
      </w:r>
      <w:r>
        <w:rPr>
          <w:spacing w:val="-4"/>
        </w:rPr>
        <w:t xml:space="preserve"> </w:t>
      </w:r>
      <w:r>
        <w:t>determine</w:t>
      </w:r>
      <w:r>
        <w:rPr>
          <w:spacing w:val="-4"/>
        </w:rPr>
        <w:t xml:space="preserve"> </w:t>
      </w:r>
      <w:r>
        <w:t>whether</w:t>
      </w:r>
      <w:r>
        <w:rPr>
          <w:spacing w:val="-4"/>
        </w:rPr>
        <w:t xml:space="preserve"> </w:t>
      </w:r>
      <w:r>
        <w:t>it</w:t>
      </w:r>
      <w:r>
        <w:rPr>
          <w:spacing w:val="-4"/>
        </w:rPr>
        <w:t xml:space="preserve"> </w:t>
      </w:r>
      <w:r>
        <w:t>is appropriate to administer the dose early.</w:t>
      </w:r>
    </w:p>
    <w:p w14:paraId="3413369F" w14:textId="77777777" w:rsidR="001325E9" w:rsidRDefault="001325E9">
      <w:pPr>
        <w:pStyle w:val="BodyText"/>
        <w:rPr>
          <w:sz w:val="20"/>
        </w:rPr>
      </w:pPr>
    </w:p>
    <w:p w14:paraId="341336A0" w14:textId="77777777" w:rsidR="001325E9" w:rsidRDefault="001325E9">
      <w:pPr>
        <w:pStyle w:val="BodyText"/>
        <w:rPr>
          <w:sz w:val="20"/>
        </w:rPr>
      </w:pPr>
    </w:p>
    <w:p w14:paraId="341336A1" w14:textId="77777777" w:rsidR="001325E9" w:rsidRDefault="001325E9">
      <w:pPr>
        <w:pStyle w:val="BodyText"/>
        <w:rPr>
          <w:sz w:val="20"/>
        </w:rPr>
      </w:pPr>
    </w:p>
    <w:p w14:paraId="341336A2" w14:textId="77777777" w:rsidR="001325E9" w:rsidRDefault="001325E9">
      <w:pPr>
        <w:pStyle w:val="BodyText"/>
        <w:spacing w:before="169"/>
        <w:rPr>
          <w:sz w:val="20"/>
        </w:rPr>
      </w:pPr>
    </w:p>
    <w:p w14:paraId="341336A3" w14:textId="77777777" w:rsidR="001325E9" w:rsidRDefault="001325E9">
      <w:pPr>
        <w:rPr>
          <w:sz w:val="20"/>
        </w:rPr>
        <w:sectPr w:rsidR="001325E9">
          <w:pgSz w:w="11900" w:h="16840"/>
          <w:pgMar w:top="460" w:right="0" w:bottom="440" w:left="1680" w:header="269" w:footer="253" w:gutter="0"/>
          <w:cols w:space="720"/>
        </w:sectPr>
      </w:pPr>
    </w:p>
    <w:p w14:paraId="341336A4" w14:textId="77777777" w:rsidR="001325E9" w:rsidRDefault="00131608">
      <w:pPr>
        <w:spacing w:before="101"/>
        <w:ind w:left="487"/>
        <w:rPr>
          <w:b/>
          <w:sz w:val="24"/>
        </w:rPr>
      </w:pPr>
      <w:r>
        <w:rPr>
          <w:b/>
          <w:spacing w:val="-2"/>
          <w:sz w:val="24"/>
        </w:rPr>
        <w:t>Tags:</w:t>
      </w:r>
    </w:p>
    <w:p w14:paraId="341336A5" w14:textId="77777777" w:rsidR="001325E9" w:rsidRDefault="00131608">
      <w:pPr>
        <w:pStyle w:val="BodyText"/>
        <w:tabs>
          <w:tab w:val="left" w:pos="2330"/>
        </w:tabs>
        <w:spacing w:before="116" w:line="384" w:lineRule="auto"/>
        <w:ind w:left="487" w:right="4018"/>
      </w:pPr>
      <w:r>
        <w:br w:type="column"/>
      </w:r>
      <w:hyperlink r:id="rId288">
        <w:r>
          <w:rPr>
            <w:spacing w:val="-2"/>
          </w:rPr>
          <w:t>Immunisation</w:t>
        </w:r>
      </w:hyperlink>
      <w:r>
        <w:tab/>
      </w:r>
      <w:hyperlink r:id="rId289">
        <w:r>
          <w:rPr>
            <w:spacing w:val="-2"/>
          </w:rPr>
          <w:t>Travel</w:t>
        </w:r>
        <w:r>
          <w:rPr>
            <w:spacing w:val="-15"/>
          </w:rPr>
          <w:t xml:space="preserve"> </w:t>
        </w:r>
        <w:r>
          <w:rPr>
            <w:spacing w:val="-2"/>
          </w:rPr>
          <w:t>health</w:t>
        </w:r>
      </w:hyperlink>
      <w:r>
        <w:rPr>
          <w:spacing w:val="-2"/>
        </w:rPr>
        <w:t xml:space="preserve"> </w:t>
      </w:r>
      <w:hyperlink r:id="rId290">
        <w:r>
          <w:t>Communicable diseases</w:t>
        </w:r>
      </w:hyperlink>
    </w:p>
    <w:p w14:paraId="341336A6" w14:textId="77777777" w:rsidR="001325E9" w:rsidRDefault="00131608">
      <w:pPr>
        <w:pStyle w:val="BodyText"/>
        <w:tabs>
          <w:tab w:val="left" w:pos="4243"/>
        </w:tabs>
        <w:spacing w:line="384" w:lineRule="auto"/>
        <w:ind w:left="487" w:right="2385"/>
      </w:pPr>
      <w:hyperlink r:id="rId291">
        <w:r>
          <w:t>Emergency health management</w:t>
        </w:r>
      </w:hyperlink>
      <w:r>
        <w:tab/>
      </w:r>
      <w:hyperlink r:id="rId292">
        <w:r>
          <w:rPr>
            <w:spacing w:val="-4"/>
          </w:rPr>
          <w:t>COVID-19</w:t>
        </w:r>
      </w:hyperlink>
      <w:r>
        <w:rPr>
          <w:spacing w:val="-4"/>
        </w:rPr>
        <w:t xml:space="preserve"> </w:t>
      </w:r>
      <w:hyperlink r:id="rId293">
        <w:r>
          <w:t>COVID-19 vaccines</w:t>
        </w:r>
      </w:hyperlink>
    </w:p>
    <w:p w14:paraId="341336A7" w14:textId="77777777" w:rsidR="001325E9" w:rsidRDefault="001325E9">
      <w:pPr>
        <w:spacing w:line="384" w:lineRule="auto"/>
        <w:sectPr w:rsidR="001325E9">
          <w:type w:val="continuous"/>
          <w:pgSz w:w="11900" w:h="16840"/>
          <w:pgMar w:top="2180" w:right="0" w:bottom="920" w:left="1680" w:header="269" w:footer="253" w:gutter="0"/>
          <w:cols w:num="2" w:space="720" w:equalWidth="0">
            <w:col w:w="1097" w:space="1438"/>
            <w:col w:w="7685"/>
          </w:cols>
        </w:sectPr>
      </w:pPr>
    </w:p>
    <w:p w14:paraId="341336A8" w14:textId="77777777" w:rsidR="001325E9" w:rsidRDefault="001325E9">
      <w:pPr>
        <w:pStyle w:val="BodyText"/>
      </w:pPr>
    </w:p>
    <w:p w14:paraId="341336A9" w14:textId="77777777" w:rsidR="001325E9" w:rsidRDefault="001325E9">
      <w:pPr>
        <w:pStyle w:val="BodyText"/>
      </w:pPr>
    </w:p>
    <w:p w14:paraId="341336AA" w14:textId="77777777" w:rsidR="001325E9" w:rsidRDefault="001325E9">
      <w:pPr>
        <w:pStyle w:val="BodyText"/>
      </w:pPr>
    </w:p>
    <w:p w14:paraId="341336AB" w14:textId="77777777" w:rsidR="001325E9" w:rsidRDefault="001325E9">
      <w:pPr>
        <w:pStyle w:val="BodyText"/>
      </w:pPr>
    </w:p>
    <w:p w14:paraId="341336AC" w14:textId="77777777" w:rsidR="001325E9" w:rsidRDefault="001325E9">
      <w:pPr>
        <w:pStyle w:val="BodyText"/>
        <w:spacing w:before="31"/>
      </w:pPr>
    </w:p>
    <w:bookmarkStart w:id="21" w:name="7_December_2021_–_Updated_ATAGI_advice_o"/>
    <w:bookmarkEnd w:id="21"/>
    <w:p w14:paraId="341336AD" w14:textId="77777777" w:rsidR="001325E9" w:rsidRDefault="00131608">
      <w:pPr>
        <w:pStyle w:val="BodyText"/>
        <w:ind w:left="487"/>
      </w:pPr>
      <w:r>
        <w:fldChar w:fldCharType="begin"/>
      </w:r>
      <w:r>
        <w:instrText>HYPERLINK "https://www.health.gov.au/" \h</w:instrText>
      </w:r>
      <w:r>
        <w:fldChar w:fldCharType="separate"/>
      </w:r>
      <w:r>
        <w:rPr>
          <w:u w:val="single"/>
        </w:rPr>
        <w:t>Home</w:t>
      </w:r>
      <w:r>
        <w:rPr>
          <w:u w:val="single"/>
        </w:rPr>
        <w:fldChar w:fldCharType="end"/>
      </w:r>
      <w:r>
        <w:rPr>
          <w:spacing w:val="26"/>
        </w:rPr>
        <w:t xml:space="preserve">  </w:t>
      </w:r>
      <w:r>
        <w:t>&gt;</w:t>
      </w:r>
      <w:r>
        <w:rPr>
          <w:spacing w:val="76"/>
        </w:rPr>
        <w:t xml:space="preserve"> </w:t>
      </w:r>
      <w:hyperlink r:id="rId294">
        <w:r>
          <w:rPr>
            <w:u w:val="single"/>
          </w:rPr>
          <w:t xml:space="preserve">News and </w:t>
        </w:r>
        <w:r>
          <w:rPr>
            <w:spacing w:val="-2"/>
            <w:u w:val="single"/>
          </w:rPr>
          <w:t>media</w:t>
        </w:r>
      </w:hyperlink>
    </w:p>
    <w:p w14:paraId="341336AE" w14:textId="77777777" w:rsidR="001325E9" w:rsidRDefault="001325E9">
      <w:pPr>
        <w:pStyle w:val="BodyText"/>
        <w:spacing w:before="30"/>
      </w:pPr>
    </w:p>
    <w:p w14:paraId="341336AF" w14:textId="77777777" w:rsidR="001325E9" w:rsidRDefault="00131608">
      <w:pPr>
        <w:pStyle w:val="Heading2"/>
        <w:spacing w:line="220" w:lineRule="auto"/>
      </w:pPr>
      <w:r>
        <w:rPr>
          <w:spacing w:val="-2"/>
        </w:rPr>
        <w:t>Updated</w:t>
      </w:r>
      <w:r>
        <w:rPr>
          <w:spacing w:val="-46"/>
        </w:rPr>
        <w:t xml:space="preserve"> </w:t>
      </w:r>
      <w:r>
        <w:rPr>
          <w:spacing w:val="-2"/>
        </w:rPr>
        <w:t>ATAGI</w:t>
      </w:r>
      <w:r>
        <w:rPr>
          <w:spacing w:val="-46"/>
        </w:rPr>
        <w:t xml:space="preserve"> </w:t>
      </w:r>
      <w:r>
        <w:rPr>
          <w:spacing w:val="-2"/>
        </w:rPr>
        <w:t xml:space="preserve">advice </w:t>
      </w:r>
      <w:r>
        <w:t>on the administration of seasonal influenza vaccines in 2021</w:t>
      </w:r>
    </w:p>
    <w:p w14:paraId="341336B0" w14:textId="77777777" w:rsidR="001325E9" w:rsidRDefault="00131608">
      <w:pPr>
        <w:spacing w:line="841" w:lineRule="exact"/>
        <w:ind w:left="487"/>
        <w:rPr>
          <w:b/>
          <w:sz w:val="69"/>
        </w:rPr>
      </w:pPr>
      <w:r>
        <w:rPr>
          <w:b/>
          <w:sz w:val="69"/>
        </w:rPr>
        <w:t xml:space="preserve">(December </w:t>
      </w:r>
      <w:r>
        <w:rPr>
          <w:b/>
          <w:spacing w:val="-2"/>
          <w:sz w:val="69"/>
        </w:rPr>
        <w:t>2021)</w:t>
      </w:r>
    </w:p>
    <w:p w14:paraId="341336B1" w14:textId="77777777" w:rsidR="001325E9" w:rsidRPr="00785425" w:rsidRDefault="00131608" w:rsidP="00131608">
      <w:pPr>
        <w:pStyle w:val="Summary"/>
      </w:pPr>
      <w:r w:rsidRPr="00785425">
        <w:t>As</w:t>
      </w:r>
      <w:r w:rsidRPr="00785425">
        <w:t xml:space="preserve"> </w:t>
      </w:r>
      <w:r w:rsidRPr="00785425">
        <w:t>international</w:t>
      </w:r>
      <w:r w:rsidRPr="00785425">
        <w:t xml:space="preserve"> </w:t>
      </w:r>
      <w:r w:rsidRPr="00785425">
        <w:t>borders</w:t>
      </w:r>
      <w:r w:rsidRPr="00785425">
        <w:t xml:space="preserve"> </w:t>
      </w:r>
      <w:r w:rsidRPr="00785425">
        <w:t>open,</w:t>
      </w:r>
      <w:r w:rsidRPr="00785425">
        <w:t xml:space="preserve"> </w:t>
      </w:r>
      <w:r w:rsidRPr="00785425">
        <w:t>the</w:t>
      </w:r>
      <w:r w:rsidRPr="00785425">
        <w:t xml:space="preserve"> </w:t>
      </w:r>
      <w:r w:rsidRPr="00785425">
        <w:t>Australian Technical Advisory Group on Immunisation (ATAGI) has issued updated advice for the rollout of influenza vaccines.</w:t>
      </w:r>
    </w:p>
    <w:p w14:paraId="341336B2" w14:textId="77777777" w:rsidR="001325E9" w:rsidRDefault="001325E9">
      <w:pPr>
        <w:pStyle w:val="BodyText"/>
        <w:spacing w:before="10"/>
        <w:rPr>
          <w:sz w:val="9"/>
        </w:rPr>
      </w:pPr>
    </w:p>
    <w:p w14:paraId="341336B3" w14:textId="77777777" w:rsidR="001325E9" w:rsidRDefault="001325E9">
      <w:pPr>
        <w:rPr>
          <w:sz w:val="9"/>
        </w:rPr>
        <w:sectPr w:rsidR="001325E9">
          <w:headerReference w:type="default" r:id="rId295"/>
          <w:footerReference w:type="default" r:id="rId296"/>
          <w:pgSz w:w="11900" w:h="16840"/>
          <w:pgMar w:top="460" w:right="0" w:bottom="440" w:left="1680" w:header="269" w:footer="253" w:gutter="0"/>
          <w:pgNumType w:start="1"/>
          <w:cols w:space="720"/>
        </w:sectPr>
      </w:pPr>
    </w:p>
    <w:p w14:paraId="341336B4" w14:textId="77777777" w:rsidR="001325E9" w:rsidRDefault="00131608">
      <w:pPr>
        <w:spacing w:before="100" w:line="542" w:lineRule="auto"/>
        <w:ind w:left="487" w:right="36"/>
        <w:rPr>
          <w:b/>
          <w:sz w:val="24"/>
        </w:rPr>
      </w:pPr>
      <w:r>
        <w:rPr>
          <w:b/>
          <w:sz w:val="24"/>
        </w:rPr>
        <w:t>Date</w:t>
      </w:r>
      <w:r>
        <w:rPr>
          <w:b/>
          <w:spacing w:val="-17"/>
          <w:sz w:val="24"/>
        </w:rPr>
        <w:t xml:space="preserve"> </w:t>
      </w:r>
      <w:r>
        <w:rPr>
          <w:b/>
          <w:sz w:val="24"/>
        </w:rPr>
        <w:t xml:space="preserve">published: </w:t>
      </w:r>
      <w:r>
        <w:rPr>
          <w:b/>
          <w:spacing w:val="-2"/>
          <w:sz w:val="24"/>
        </w:rPr>
        <w:t>Audience:</w:t>
      </w:r>
    </w:p>
    <w:p w14:paraId="341336B5" w14:textId="77777777" w:rsidR="001325E9" w:rsidRDefault="00131608">
      <w:pPr>
        <w:pStyle w:val="BodyText"/>
        <w:spacing w:before="100" w:line="542" w:lineRule="auto"/>
        <w:ind w:left="487" w:right="5276"/>
      </w:pPr>
      <w:r>
        <w:br w:type="column"/>
      </w:r>
      <w:r>
        <w:t>7</w:t>
      </w:r>
      <w:r>
        <w:rPr>
          <w:spacing w:val="-17"/>
        </w:rPr>
        <w:t xml:space="preserve"> </w:t>
      </w:r>
      <w:r>
        <w:t>December</w:t>
      </w:r>
      <w:r>
        <w:rPr>
          <w:spacing w:val="-16"/>
        </w:rPr>
        <w:t xml:space="preserve"> </w:t>
      </w:r>
      <w:r>
        <w:t>2021 Health sector</w:t>
      </w:r>
    </w:p>
    <w:p w14:paraId="341336B6" w14:textId="77777777" w:rsidR="001325E9" w:rsidRDefault="001325E9">
      <w:pPr>
        <w:spacing w:line="542" w:lineRule="auto"/>
        <w:sectPr w:rsidR="001325E9">
          <w:type w:val="continuous"/>
          <w:pgSz w:w="11900" w:h="16840"/>
          <w:pgMar w:top="2180" w:right="0" w:bottom="920" w:left="1680" w:header="269" w:footer="253" w:gutter="0"/>
          <w:cols w:num="2" w:space="720" w:equalWidth="0">
            <w:col w:w="2295" w:space="105"/>
            <w:col w:w="7820"/>
          </w:cols>
        </w:sectPr>
      </w:pPr>
    </w:p>
    <w:p w14:paraId="341336B7" w14:textId="77777777" w:rsidR="001325E9" w:rsidRDefault="001325E9">
      <w:pPr>
        <w:spacing w:line="542" w:lineRule="auto"/>
        <w:sectPr w:rsidR="001325E9">
          <w:type w:val="continuous"/>
          <w:pgSz w:w="11900" w:h="16840"/>
          <w:pgMar w:top="2180" w:right="0" w:bottom="920" w:left="1680" w:header="269" w:footer="253" w:gutter="0"/>
          <w:cols w:space="720"/>
        </w:sectPr>
      </w:pPr>
    </w:p>
    <w:p w14:paraId="341336B8" w14:textId="77777777" w:rsidR="001325E9" w:rsidRDefault="00131608">
      <w:pPr>
        <w:pStyle w:val="BodyText"/>
        <w:spacing w:before="97" w:line="271" w:lineRule="auto"/>
        <w:ind w:left="487" w:right="2190"/>
      </w:pPr>
      <w:r>
        <w:lastRenderedPageBreak/>
        <w:t>The</w:t>
      </w:r>
      <w:r>
        <w:rPr>
          <w:spacing w:val="-13"/>
        </w:rPr>
        <w:t xml:space="preserve"> </w:t>
      </w:r>
      <w:r>
        <w:t>Australian</w:t>
      </w:r>
      <w:r>
        <w:rPr>
          <w:spacing w:val="-13"/>
        </w:rPr>
        <w:t xml:space="preserve"> </w:t>
      </w:r>
      <w:r>
        <w:t>Technical</w:t>
      </w:r>
      <w:r>
        <w:rPr>
          <w:spacing w:val="-13"/>
        </w:rPr>
        <w:t xml:space="preserve"> </w:t>
      </w:r>
      <w:r>
        <w:t>Advisory</w:t>
      </w:r>
      <w:r>
        <w:rPr>
          <w:spacing w:val="-13"/>
        </w:rPr>
        <w:t xml:space="preserve"> </w:t>
      </w:r>
      <w:r>
        <w:t>Group</w:t>
      </w:r>
      <w:r>
        <w:rPr>
          <w:spacing w:val="-13"/>
        </w:rPr>
        <w:t xml:space="preserve"> </w:t>
      </w:r>
      <w:r>
        <w:t>on</w:t>
      </w:r>
      <w:r>
        <w:rPr>
          <w:spacing w:val="-13"/>
        </w:rPr>
        <w:t xml:space="preserve"> </w:t>
      </w:r>
      <w:r>
        <w:t>Immunisation</w:t>
      </w:r>
      <w:r>
        <w:rPr>
          <w:spacing w:val="-13"/>
        </w:rPr>
        <w:t xml:space="preserve"> </w:t>
      </w:r>
      <w:r>
        <w:t>(ATAGI)</w:t>
      </w:r>
      <w:r>
        <w:rPr>
          <w:spacing w:val="-13"/>
        </w:rPr>
        <w:t xml:space="preserve"> </w:t>
      </w:r>
      <w:r>
        <w:t>has released updated advice for influenza vaccination in 2021. Seasonal influenza virus’ may start to re-emerge and circulate in Australia with the opening of international borders.</w:t>
      </w:r>
    </w:p>
    <w:p w14:paraId="341336B9" w14:textId="77777777" w:rsidR="001325E9" w:rsidRDefault="001325E9">
      <w:pPr>
        <w:pStyle w:val="BodyText"/>
        <w:spacing w:before="38"/>
      </w:pPr>
    </w:p>
    <w:p w14:paraId="341336BA" w14:textId="77777777" w:rsidR="001325E9" w:rsidRDefault="00131608">
      <w:pPr>
        <w:pStyle w:val="BodyText"/>
        <w:spacing w:line="271" w:lineRule="auto"/>
        <w:ind w:left="487" w:right="2283"/>
      </w:pPr>
      <w:r>
        <w:t>Due to the COVID-19 public health and social measures in Australia and internationally, the seasonal pattern of influenza was different in 2020</w:t>
      </w:r>
      <w:r>
        <w:rPr>
          <w:spacing w:val="-5"/>
        </w:rPr>
        <w:t xml:space="preserve"> </w:t>
      </w:r>
      <w:r>
        <w:t>and</w:t>
      </w:r>
      <w:r>
        <w:rPr>
          <w:spacing w:val="-5"/>
        </w:rPr>
        <w:t xml:space="preserve"> </w:t>
      </w:r>
      <w:r>
        <w:t>2021</w:t>
      </w:r>
      <w:r>
        <w:rPr>
          <w:spacing w:val="-5"/>
        </w:rPr>
        <w:t xml:space="preserve"> </w:t>
      </w:r>
      <w:r>
        <w:t>from</w:t>
      </w:r>
      <w:r>
        <w:rPr>
          <w:spacing w:val="-5"/>
        </w:rPr>
        <w:t xml:space="preserve"> </w:t>
      </w:r>
      <w:r>
        <w:t>previous</w:t>
      </w:r>
      <w:r>
        <w:rPr>
          <w:spacing w:val="-5"/>
        </w:rPr>
        <w:t xml:space="preserve"> </w:t>
      </w:r>
      <w:r>
        <w:t>years,</w:t>
      </w:r>
      <w:r>
        <w:rPr>
          <w:spacing w:val="-5"/>
        </w:rPr>
        <w:t xml:space="preserve"> </w:t>
      </w:r>
      <w:r>
        <w:t>with</w:t>
      </w:r>
      <w:r>
        <w:rPr>
          <w:spacing w:val="-5"/>
        </w:rPr>
        <w:t xml:space="preserve"> </w:t>
      </w:r>
      <w:r>
        <w:t>considerably</w:t>
      </w:r>
      <w:r>
        <w:rPr>
          <w:spacing w:val="-5"/>
        </w:rPr>
        <w:t xml:space="preserve"> </w:t>
      </w:r>
      <w:r>
        <w:t>lower</w:t>
      </w:r>
      <w:r>
        <w:rPr>
          <w:spacing w:val="-5"/>
        </w:rPr>
        <w:t xml:space="preserve"> </w:t>
      </w:r>
      <w:r>
        <w:t>influenza virus circulation. Influenza vaccine coverage in Australia in 2021 has been lower compared to 2020.</w:t>
      </w:r>
    </w:p>
    <w:p w14:paraId="341336BB" w14:textId="77777777" w:rsidR="001325E9" w:rsidRDefault="001325E9">
      <w:pPr>
        <w:pStyle w:val="BodyText"/>
        <w:spacing w:before="37"/>
      </w:pPr>
    </w:p>
    <w:p w14:paraId="341336BC" w14:textId="77777777" w:rsidR="001325E9" w:rsidRDefault="00131608">
      <w:pPr>
        <w:pStyle w:val="BodyText"/>
        <w:spacing w:line="271" w:lineRule="auto"/>
        <w:ind w:left="487" w:right="2283"/>
      </w:pPr>
      <w:r>
        <w:t>With</w:t>
      </w:r>
      <w:r>
        <w:rPr>
          <w:spacing w:val="-5"/>
        </w:rPr>
        <w:t xml:space="preserve"> </w:t>
      </w:r>
      <w:r>
        <w:t>borders</w:t>
      </w:r>
      <w:r>
        <w:rPr>
          <w:spacing w:val="-5"/>
        </w:rPr>
        <w:t xml:space="preserve"> </w:t>
      </w:r>
      <w:r>
        <w:t>reopening</w:t>
      </w:r>
      <w:r>
        <w:rPr>
          <w:spacing w:val="-5"/>
        </w:rPr>
        <w:t xml:space="preserve"> </w:t>
      </w:r>
      <w:r>
        <w:t>from</w:t>
      </w:r>
      <w:r>
        <w:rPr>
          <w:spacing w:val="-5"/>
        </w:rPr>
        <w:t xml:space="preserve"> </w:t>
      </w:r>
      <w:r>
        <w:t>November</w:t>
      </w:r>
      <w:r>
        <w:rPr>
          <w:spacing w:val="-5"/>
        </w:rPr>
        <w:t xml:space="preserve"> </w:t>
      </w:r>
      <w:r>
        <w:t>2021</w:t>
      </w:r>
      <w:r>
        <w:rPr>
          <w:spacing w:val="-5"/>
        </w:rPr>
        <w:t xml:space="preserve"> </w:t>
      </w:r>
      <w:r>
        <w:t>and</w:t>
      </w:r>
      <w:r>
        <w:rPr>
          <w:spacing w:val="-5"/>
        </w:rPr>
        <w:t xml:space="preserve"> </w:t>
      </w:r>
      <w:r>
        <w:t>greater</w:t>
      </w:r>
      <w:r>
        <w:rPr>
          <w:spacing w:val="-5"/>
        </w:rPr>
        <w:t xml:space="preserve"> </w:t>
      </w:r>
      <w:r>
        <w:t>population movement, a resurgence of influenza activity is expected (outside of the usual influenza season).</w:t>
      </w:r>
    </w:p>
    <w:p w14:paraId="341336BD" w14:textId="77777777" w:rsidR="001325E9" w:rsidRDefault="001325E9">
      <w:pPr>
        <w:pStyle w:val="BodyText"/>
        <w:spacing w:before="38"/>
      </w:pPr>
    </w:p>
    <w:p w14:paraId="341336BE" w14:textId="77777777" w:rsidR="001325E9" w:rsidRDefault="00131608">
      <w:pPr>
        <w:pStyle w:val="BodyText"/>
        <w:spacing w:before="1" w:line="271" w:lineRule="auto"/>
        <w:ind w:left="487" w:right="2283"/>
      </w:pPr>
      <w:r>
        <w:t>Influenza vaccination with the 2021 vaccine is recommended for anyone</w:t>
      </w:r>
      <w:r>
        <w:rPr>
          <w:spacing w:val="-4"/>
        </w:rPr>
        <w:t xml:space="preserve"> </w:t>
      </w:r>
      <w:r>
        <w:t>aged</w:t>
      </w:r>
      <w:r>
        <w:rPr>
          <w:spacing w:val="-4"/>
        </w:rPr>
        <w:t xml:space="preserve"> </w:t>
      </w:r>
      <w:r>
        <w:t>6</w:t>
      </w:r>
      <w:r>
        <w:rPr>
          <w:spacing w:val="-4"/>
        </w:rPr>
        <w:t xml:space="preserve"> </w:t>
      </w:r>
      <w:r>
        <w:t>months</w:t>
      </w:r>
      <w:r>
        <w:rPr>
          <w:spacing w:val="-4"/>
        </w:rPr>
        <w:t xml:space="preserve"> </w:t>
      </w:r>
      <w:r>
        <w:t>and</w:t>
      </w:r>
      <w:r>
        <w:rPr>
          <w:spacing w:val="-4"/>
        </w:rPr>
        <w:t xml:space="preserve"> </w:t>
      </w:r>
      <w:r>
        <w:t>over</w:t>
      </w:r>
      <w:r>
        <w:rPr>
          <w:spacing w:val="-4"/>
        </w:rPr>
        <w:t xml:space="preserve"> </w:t>
      </w:r>
      <w:r>
        <w:t>who</w:t>
      </w:r>
      <w:r>
        <w:rPr>
          <w:spacing w:val="-4"/>
        </w:rPr>
        <w:t xml:space="preserve"> </w:t>
      </w:r>
      <w:r>
        <w:t>has</w:t>
      </w:r>
      <w:r>
        <w:rPr>
          <w:spacing w:val="-4"/>
        </w:rPr>
        <w:t xml:space="preserve"> </w:t>
      </w:r>
      <w:r>
        <w:t>not</w:t>
      </w:r>
      <w:r>
        <w:rPr>
          <w:spacing w:val="-4"/>
        </w:rPr>
        <w:t xml:space="preserve"> </w:t>
      </w:r>
      <w:r>
        <w:t>had</w:t>
      </w:r>
      <w:r>
        <w:rPr>
          <w:spacing w:val="-4"/>
        </w:rPr>
        <w:t xml:space="preserve"> </w:t>
      </w:r>
      <w:r>
        <w:t>an</w:t>
      </w:r>
      <w:r>
        <w:rPr>
          <w:spacing w:val="-4"/>
        </w:rPr>
        <w:t xml:space="preserve"> </w:t>
      </w:r>
      <w:r>
        <w:t>influenza</w:t>
      </w:r>
      <w:r>
        <w:rPr>
          <w:spacing w:val="-4"/>
        </w:rPr>
        <w:t xml:space="preserve"> </w:t>
      </w:r>
      <w:r>
        <w:t>vaccine this year, particularly those in higher risk groups.</w:t>
      </w:r>
    </w:p>
    <w:p w14:paraId="341336BF" w14:textId="77777777" w:rsidR="001325E9" w:rsidRDefault="001325E9">
      <w:pPr>
        <w:pStyle w:val="BodyText"/>
        <w:spacing w:before="38"/>
      </w:pPr>
    </w:p>
    <w:p w14:paraId="341336C0" w14:textId="77777777" w:rsidR="001325E9" w:rsidRDefault="00131608">
      <w:pPr>
        <w:pStyle w:val="BodyText"/>
        <w:spacing w:line="271" w:lineRule="auto"/>
        <w:ind w:left="487" w:right="2190"/>
      </w:pPr>
      <w:r>
        <w:t>It</w:t>
      </w:r>
      <w:r>
        <w:rPr>
          <w:spacing w:val="-5"/>
        </w:rPr>
        <w:t xml:space="preserve"> </w:t>
      </w:r>
      <w:r>
        <w:t>is</w:t>
      </w:r>
      <w:r>
        <w:rPr>
          <w:spacing w:val="-5"/>
        </w:rPr>
        <w:t xml:space="preserve"> </w:t>
      </w:r>
      <w:r>
        <w:t>also</w:t>
      </w:r>
      <w:r>
        <w:rPr>
          <w:spacing w:val="-5"/>
        </w:rPr>
        <w:t xml:space="preserve"> </w:t>
      </w:r>
      <w:r>
        <w:t>recommended</w:t>
      </w:r>
      <w:r>
        <w:rPr>
          <w:spacing w:val="-5"/>
        </w:rPr>
        <w:t xml:space="preserve"> </w:t>
      </w:r>
      <w:r>
        <w:t>those</w:t>
      </w:r>
      <w:r>
        <w:rPr>
          <w:spacing w:val="-5"/>
        </w:rPr>
        <w:t xml:space="preserve"> </w:t>
      </w:r>
      <w:r>
        <w:t>planning</w:t>
      </w:r>
      <w:r>
        <w:rPr>
          <w:spacing w:val="-5"/>
        </w:rPr>
        <w:t xml:space="preserve"> </w:t>
      </w:r>
      <w:r>
        <w:t>international</w:t>
      </w:r>
      <w:r>
        <w:rPr>
          <w:spacing w:val="-5"/>
        </w:rPr>
        <w:t xml:space="preserve"> </w:t>
      </w:r>
      <w:r>
        <w:t>travel</w:t>
      </w:r>
      <w:r>
        <w:rPr>
          <w:spacing w:val="-5"/>
        </w:rPr>
        <w:t xml:space="preserve"> </w:t>
      </w:r>
      <w:r>
        <w:t>receive</w:t>
      </w:r>
      <w:r>
        <w:rPr>
          <w:spacing w:val="-5"/>
        </w:rPr>
        <w:t xml:space="preserve"> </w:t>
      </w:r>
      <w:r>
        <w:t>the 2021 influenza vaccination before departure.</w:t>
      </w:r>
    </w:p>
    <w:p w14:paraId="341336C1" w14:textId="77777777" w:rsidR="001325E9" w:rsidRDefault="001325E9">
      <w:pPr>
        <w:pStyle w:val="BodyText"/>
        <w:spacing w:before="39"/>
      </w:pPr>
    </w:p>
    <w:p w14:paraId="341336C2" w14:textId="77777777" w:rsidR="001325E9" w:rsidRDefault="00131608">
      <w:pPr>
        <w:spacing w:before="1"/>
        <w:ind w:left="487"/>
        <w:rPr>
          <w:b/>
          <w:sz w:val="24"/>
        </w:rPr>
      </w:pPr>
      <w:r>
        <w:rPr>
          <w:b/>
          <w:sz w:val="24"/>
        </w:rPr>
        <w:t>Co-administration</w:t>
      </w:r>
      <w:r>
        <w:rPr>
          <w:b/>
          <w:spacing w:val="-1"/>
          <w:sz w:val="24"/>
        </w:rPr>
        <w:t xml:space="preserve"> </w:t>
      </w:r>
      <w:r>
        <w:rPr>
          <w:b/>
          <w:sz w:val="24"/>
        </w:rPr>
        <w:t>with</w:t>
      </w:r>
      <w:r>
        <w:rPr>
          <w:b/>
          <w:spacing w:val="-1"/>
          <w:sz w:val="24"/>
        </w:rPr>
        <w:t xml:space="preserve"> </w:t>
      </w:r>
      <w:r>
        <w:rPr>
          <w:b/>
          <w:sz w:val="24"/>
        </w:rPr>
        <w:t>COVID-19</w:t>
      </w:r>
      <w:r>
        <w:rPr>
          <w:b/>
          <w:spacing w:val="-1"/>
          <w:sz w:val="24"/>
        </w:rPr>
        <w:t xml:space="preserve"> </w:t>
      </w:r>
      <w:r>
        <w:rPr>
          <w:b/>
          <w:spacing w:val="-2"/>
          <w:sz w:val="24"/>
        </w:rPr>
        <w:t>vaccines</w:t>
      </w:r>
    </w:p>
    <w:p w14:paraId="341336C3" w14:textId="77777777" w:rsidR="001325E9" w:rsidRDefault="001325E9">
      <w:pPr>
        <w:pStyle w:val="BodyText"/>
        <w:spacing w:before="81"/>
        <w:rPr>
          <w:b/>
        </w:rPr>
      </w:pPr>
    </w:p>
    <w:p w14:paraId="341336C4" w14:textId="77777777" w:rsidR="001325E9" w:rsidRDefault="00131608">
      <w:pPr>
        <w:pStyle w:val="BodyText"/>
        <w:spacing w:line="271" w:lineRule="auto"/>
        <w:ind w:left="487" w:right="2190"/>
      </w:pPr>
      <w:r>
        <w:t>Influenza vaccines can be co-administered with COVID-19 vaccines. Subject</w:t>
      </w:r>
      <w:r>
        <w:rPr>
          <w:spacing w:val="-4"/>
        </w:rPr>
        <w:t xml:space="preserve"> </w:t>
      </w:r>
      <w:r>
        <w:t>to</w:t>
      </w:r>
      <w:r>
        <w:rPr>
          <w:spacing w:val="-4"/>
        </w:rPr>
        <w:t xml:space="preserve"> </w:t>
      </w:r>
      <w:r>
        <w:t>availability</w:t>
      </w:r>
      <w:r>
        <w:rPr>
          <w:spacing w:val="-4"/>
        </w:rPr>
        <w:t xml:space="preserve"> </w:t>
      </w:r>
      <w:r>
        <w:t>of</w:t>
      </w:r>
      <w:r>
        <w:rPr>
          <w:spacing w:val="-4"/>
        </w:rPr>
        <w:t xml:space="preserve"> </w:t>
      </w:r>
      <w:r>
        <w:t>influenza</w:t>
      </w:r>
      <w:r>
        <w:rPr>
          <w:spacing w:val="-4"/>
        </w:rPr>
        <w:t xml:space="preserve"> </w:t>
      </w:r>
      <w:r>
        <w:t>vaccines,</w:t>
      </w:r>
      <w:r>
        <w:rPr>
          <w:spacing w:val="-4"/>
        </w:rPr>
        <w:t xml:space="preserve"> </w:t>
      </w:r>
      <w:r>
        <w:t>an</w:t>
      </w:r>
      <w:r>
        <w:rPr>
          <w:spacing w:val="-4"/>
        </w:rPr>
        <w:t xml:space="preserve"> </w:t>
      </w:r>
      <w:r>
        <w:t>ideal</w:t>
      </w:r>
      <w:r>
        <w:rPr>
          <w:spacing w:val="-4"/>
        </w:rPr>
        <w:t xml:space="preserve"> </w:t>
      </w:r>
      <w:r>
        <w:t>time</w:t>
      </w:r>
      <w:r>
        <w:rPr>
          <w:spacing w:val="-4"/>
        </w:rPr>
        <w:t xml:space="preserve"> </w:t>
      </w:r>
      <w:r>
        <w:t>to</w:t>
      </w:r>
      <w:r>
        <w:rPr>
          <w:spacing w:val="-4"/>
        </w:rPr>
        <w:t xml:space="preserve"> </w:t>
      </w:r>
      <w:r>
        <w:t>vaccinate could be on the same day as a COVID-19 booster vaccine.</w:t>
      </w:r>
    </w:p>
    <w:p w14:paraId="341336C5" w14:textId="77777777" w:rsidR="001325E9" w:rsidRDefault="001325E9">
      <w:pPr>
        <w:pStyle w:val="BodyText"/>
        <w:spacing w:before="39"/>
      </w:pPr>
    </w:p>
    <w:p w14:paraId="341336C6" w14:textId="77777777" w:rsidR="001325E9" w:rsidRDefault="00131608">
      <w:pPr>
        <w:ind w:left="487"/>
        <w:rPr>
          <w:b/>
          <w:sz w:val="24"/>
        </w:rPr>
      </w:pPr>
      <w:r>
        <w:rPr>
          <w:b/>
          <w:sz w:val="24"/>
        </w:rPr>
        <w:t>Expiry</w:t>
      </w:r>
      <w:r>
        <w:rPr>
          <w:b/>
          <w:spacing w:val="1"/>
          <w:sz w:val="24"/>
        </w:rPr>
        <w:t xml:space="preserve"> </w:t>
      </w:r>
      <w:r>
        <w:rPr>
          <w:b/>
          <w:sz w:val="24"/>
        </w:rPr>
        <w:t>of</w:t>
      </w:r>
      <w:r>
        <w:rPr>
          <w:b/>
          <w:spacing w:val="2"/>
          <w:sz w:val="24"/>
        </w:rPr>
        <w:t xml:space="preserve"> </w:t>
      </w:r>
      <w:r>
        <w:rPr>
          <w:b/>
          <w:sz w:val="24"/>
        </w:rPr>
        <w:t>2021</w:t>
      </w:r>
      <w:r>
        <w:rPr>
          <w:b/>
          <w:spacing w:val="1"/>
          <w:sz w:val="24"/>
        </w:rPr>
        <w:t xml:space="preserve"> </w:t>
      </w:r>
      <w:r>
        <w:rPr>
          <w:b/>
          <w:sz w:val="24"/>
        </w:rPr>
        <w:t>influenza</w:t>
      </w:r>
      <w:r>
        <w:rPr>
          <w:b/>
          <w:spacing w:val="2"/>
          <w:sz w:val="24"/>
        </w:rPr>
        <w:t xml:space="preserve"> </w:t>
      </w:r>
      <w:r>
        <w:rPr>
          <w:b/>
          <w:spacing w:val="-2"/>
          <w:sz w:val="24"/>
        </w:rPr>
        <w:t>vaccines</w:t>
      </w:r>
    </w:p>
    <w:p w14:paraId="341336C7" w14:textId="77777777" w:rsidR="001325E9" w:rsidRDefault="001325E9">
      <w:pPr>
        <w:pStyle w:val="BodyText"/>
        <w:spacing w:before="81"/>
        <w:rPr>
          <w:b/>
        </w:rPr>
      </w:pPr>
    </w:p>
    <w:p w14:paraId="341336C8" w14:textId="77777777" w:rsidR="001325E9" w:rsidRDefault="00131608">
      <w:pPr>
        <w:pStyle w:val="BodyText"/>
        <w:spacing w:line="271" w:lineRule="auto"/>
        <w:ind w:left="487" w:right="2190"/>
      </w:pPr>
      <w:r>
        <w:t>2021</w:t>
      </w:r>
      <w:r>
        <w:rPr>
          <w:spacing w:val="-4"/>
        </w:rPr>
        <w:t xml:space="preserve"> </w:t>
      </w:r>
      <w:r>
        <w:t>influenza</w:t>
      </w:r>
      <w:r>
        <w:rPr>
          <w:spacing w:val="-4"/>
        </w:rPr>
        <w:t xml:space="preserve"> </w:t>
      </w:r>
      <w:r>
        <w:t>vaccines</w:t>
      </w:r>
      <w:r>
        <w:rPr>
          <w:spacing w:val="-4"/>
        </w:rPr>
        <w:t xml:space="preserve"> </w:t>
      </w:r>
      <w:r>
        <w:t>should</w:t>
      </w:r>
      <w:r>
        <w:rPr>
          <w:spacing w:val="-4"/>
        </w:rPr>
        <w:t xml:space="preserve"> </w:t>
      </w:r>
      <w:r>
        <w:t>continue</w:t>
      </w:r>
      <w:r>
        <w:rPr>
          <w:spacing w:val="-4"/>
        </w:rPr>
        <w:t xml:space="preserve"> </w:t>
      </w:r>
      <w:r>
        <w:t>to</w:t>
      </w:r>
      <w:r>
        <w:rPr>
          <w:spacing w:val="-4"/>
        </w:rPr>
        <w:t xml:space="preserve"> </w:t>
      </w:r>
      <w:r>
        <w:t>be</w:t>
      </w:r>
      <w:r>
        <w:rPr>
          <w:spacing w:val="-4"/>
        </w:rPr>
        <w:t xml:space="preserve"> </w:t>
      </w:r>
      <w:r>
        <w:t>offered</w:t>
      </w:r>
      <w:r>
        <w:rPr>
          <w:spacing w:val="-4"/>
        </w:rPr>
        <w:t xml:space="preserve"> </w:t>
      </w:r>
      <w:r>
        <w:t>as</w:t>
      </w:r>
      <w:r>
        <w:rPr>
          <w:spacing w:val="-4"/>
        </w:rPr>
        <w:t xml:space="preserve"> </w:t>
      </w:r>
      <w:r>
        <w:t>long</w:t>
      </w:r>
      <w:r>
        <w:rPr>
          <w:spacing w:val="-4"/>
        </w:rPr>
        <w:t xml:space="preserve"> </w:t>
      </w:r>
      <w:r>
        <w:t>as</w:t>
      </w:r>
      <w:r>
        <w:rPr>
          <w:spacing w:val="-4"/>
        </w:rPr>
        <w:t xml:space="preserve"> </w:t>
      </w:r>
      <w:r>
        <w:t>valid, unexpired vaccine is available. Some vaccine brands now have expiry dates up to late February 2022.</w:t>
      </w:r>
    </w:p>
    <w:p w14:paraId="341336C9" w14:textId="77777777" w:rsidR="001325E9" w:rsidRDefault="001325E9">
      <w:pPr>
        <w:pStyle w:val="BodyText"/>
        <w:spacing w:before="39"/>
      </w:pPr>
    </w:p>
    <w:p w14:paraId="341336CA" w14:textId="77777777" w:rsidR="001325E9" w:rsidRDefault="00131608">
      <w:pPr>
        <w:pStyle w:val="BodyText"/>
        <w:spacing w:line="271" w:lineRule="auto"/>
        <w:ind w:left="487" w:right="2190"/>
      </w:pPr>
      <w:r>
        <w:t>Immunisation</w:t>
      </w:r>
      <w:r>
        <w:rPr>
          <w:spacing w:val="-5"/>
        </w:rPr>
        <w:t xml:space="preserve"> </w:t>
      </w:r>
      <w:r>
        <w:t>providers</w:t>
      </w:r>
      <w:r>
        <w:rPr>
          <w:spacing w:val="-5"/>
        </w:rPr>
        <w:t xml:space="preserve"> </w:t>
      </w:r>
      <w:r>
        <w:t>should</w:t>
      </w:r>
      <w:r>
        <w:rPr>
          <w:spacing w:val="-5"/>
        </w:rPr>
        <w:t xml:space="preserve"> </w:t>
      </w:r>
      <w:r>
        <w:t>check</w:t>
      </w:r>
      <w:r>
        <w:rPr>
          <w:spacing w:val="-5"/>
        </w:rPr>
        <w:t xml:space="preserve"> </w:t>
      </w:r>
      <w:r>
        <w:t>a</w:t>
      </w:r>
      <w:r>
        <w:rPr>
          <w:spacing w:val="-5"/>
        </w:rPr>
        <w:t xml:space="preserve"> </w:t>
      </w:r>
      <w:r>
        <w:t>vaccine’s</w:t>
      </w:r>
      <w:r>
        <w:rPr>
          <w:spacing w:val="-5"/>
        </w:rPr>
        <w:t xml:space="preserve"> </w:t>
      </w:r>
      <w:r>
        <w:t>expiry</w:t>
      </w:r>
      <w:r>
        <w:rPr>
          <w:spacing w:val="-5"/>
        </w:rPr>
        <w:t xml:space="preserve"> </w:t>
      </w:r>
      <w:r>
        <w:t>date</w:t>
      </w:r>
      <w:r>
        <w:rPr>
          <w:spacing w:val="-5"/>
        </w:rPr>
        <w:t xml:space="preserve"> </w:t>
      </w:r>
      <w:r>
        <w:t>before administration and not issue expired vaccines.</w:t>
      </w:r>
    </w:p>
    <w:p w14:paraId="341336CB" w14:textId="77777777" w:rsidR="001325E9" w:rsidRDefault="001325E9">
      <w:pPr>
        <w:pStyle w:val="BodyText"/>
        <w:spacing w:before="39"/>
      </w:pPr>
    </w:p>
    <w:p w14:paraId="341336CC" w14:textId="77777777" w:rsidR="001325E9" w:rsidRDefault="00131608">
      <w:pPr>
        <w:pStyle w:val="BodyText"/>
        <w:ind w:left="487"/>
      </w:pPr>
      <w:r>
        <w:t>The</w:t>
      </w:r>
      <w:r>
        <w:rPr>
          <w:spacing w:val="-7"/>
        </w:rPr>
        <w:t xml:space="preserve"> </w:t>
      </w:r>
      <w:hyperlink r:id="rId297">
        <w:r>
          <w:rPr>
            <w:u w:val="single"/>
          </w:rPr>
          <w:t>full</w:t>
        </w:r>
        <w:r>
          <w:rPr>
            <w:spacing w:val="-7"/>
            <w:u w:val="single"/>
          </w:rPr>
          <w:t xml:space="preserve"> </w:t>
        </w:r>
        <w:r>
          <w:rPr>
            <w:u w:val="single"/>
          </w:rPr>
          <w:t>ATAGI</w:t>
        </w:r>
        <w:r>
          <w:rPr>
            <w:spacing w:val="-6"/>
            <w:u w:val="single"/>
          </w:rPr>
          <w:t xml:space="preserve"> </w:t>
        </w:r>
        <w:r>
          <w:rPr>
            <w:u w:val="single"/>
          </w:rPr>
          <w:t>statement</w:t>
        </w:r>
      </w:hyperlink>
      <w:r>
        <w:rPr>
          <w:spacing w:val="-7"/>
        </w:rPr>
        <w:t xml:space="preserve"> </w:t>
      </w:r>
      <w:r>
        <w:t>contains</w:t>
      </w:r>
      <w:r>
        <w:rPr>
          <w:spacing w:val="-7"/>
        </w:rPr>
        <w:t xml:space="preserve"> </w:t>
      </w:r>
      <w:r>
        <w:t>further</w:t>
      </w:r>
      <w:r>
        <w:rPr>
          <w:spacing w:val="-6"/>
        </w:rPr>
        <w:t xml:space="preserve"> </w:t>
      </w:r>
      <w:r>
        <w:rPr>
          <w:spacing w:val="-2"/>
        </w:rPr>
        <w:t>detail.</w:t>
      </w:r>
    </w:p>
    <w:p w14:paraId="341336CD" w14:textId="77777777" w:rsidR="001325E9" w:rsidRDefault="001325E9">
      <w:pPr>
        <w:sectPr w:rsidR="001325E9">
          <w:pgSz w:w="11900" w:h="16840"/>
          <w:pgMar w:top="460" w:right="0" w:bottom="440" w:left="1680" w:header="269" w:footer="253" w:gutter="0"/>
          <w:cols w:space="720"/>
        </w:sectPr>
      </w:pPr>
    </w:p>
    <w:p w14:paraId="341336CE" w14:textId="77777777" w:rsidR="001325E9" w:rsidRDefault="00131608">
      <w:pPr>
        <w:pStyle w:val="BodyText"/>
        <w:tabs>
          <w:tab w:val="left" w:pos="3022"/>
          <w:tab w:val="left" w:pos="4865"/>
        </w:tabs>
        <w:spacing w:before="102" w:line="384" w:lineRule="auto"/>
        <w:ind w:left="3022" w:right="3080" w:hanging="2535"/>
      </w:pPr>
      <w:r>
        <w:rPr>
          <w:b/>
          <w:spacing w:val="-2"/>
          <w:position w:val="1"/>
        </w:rPr>
        <w:lastRenderedPageBreak/>
        <w:t>Tags:</w:t>
      </w:r>
      <w:r>
        <w:rPr>
          <w:b/>
          <w:position w:val="1"/>
        </w:rPr>
        <w:tab/>
      </w:r>
      <w:hyperlink r:id="rId298">
        <w:r>
          <w:rPr>
            <w:spacing w:val="-2"/>
          </w:rPr>
          <w:t>Immunisation</w:t>
        </w:r>
      </w:hyperlink>
      <w:r>
        <w:tab/>
      </w:r>
      <w:hyperlink r:id="rId299">
        <w:r>
          <w:t>Influenza (flu)</w:t>
        </w:r>
      </w:hyperlink>
      <w:r>
        <w:t xml:space="preserve"> </w:t>
      </w:r>
      <w:hyperlink r:id="rId300">
        <w:r>
          <w:t>Advisory</w:t>
        </w:r>
        <w:r>
          <w:rPr>
            <w:spacing w:val="-15"/>
          </w:rPr>
          <w:t xml:space="preserve"> </w:t>
        </w:r>
        <w:r>
          <w:t>Committee</w:t>
        </w:r>
        <w:r>
          <w:rPr>
            <w:spacing w:val="-15"/>
          </w:rPr>
          <w:t xml:space="preserve"> </w:t>
        </w:r>
        <w:r>
          <w:t>on</w:t>
        </w:r>
        <w:r>
          <w:rPr>
            <w:spacing w:val="-15"/>
          </w:rPr>
          <w:t xml:space="preserve"> </w:t>
        </w:r>
        <w:r>
          <w:t>Vaccines</w:t>
        </w:r>
        <w:r>
          <w:rPr>
            <w:spacing w:val="-15"/>
          </w:rPr>
          <w:t xml:space="preserve"> </w:t>
        </w:r>
        <w:r>
          <w:t>(ACV)</w:t>
        </w:r>
      </w:hyperlink>
      <w:r>
        <w:t xml:space="preserve"> </w:t>
      </w:r>
      <w:hyperlink r:id="rId301">
        <w:r>
          <w:t>National Immunisation Program</w:t>
        </w:r>
      </w:hyperlink>
      <w:r>
        <w:t xml:space="preserve"> </w:t>
      </w:r>
      <w:hyperlink r:id="rId302">
        <w:r>
          <w:t>Communicable diseases</w:t>
        </w:r>
      </w:hyperlink>
    </w:p>
    <w:p w14:paraId="341336CF" w14:textId="77777777" w:rsidR="001325E9" w:rsidRDefault="001325E9">
      <w:pPr>
        <w:spacing w:line="384" w:lineRule="auto"/>
        <w:sectPr w:rsidR="001325E9">
          <w:pgSz w:w="11900" w:h="16840"/>
          <w:pgMar w:top="460" w:right="0" w:bottom="440" w:left="1680" w:header="269" w:footer="253" w:gutter="0"/>
          <w:cols w:space="720"/>
        </w:sectPr>
      </w:pPr>
    </w:p>
    <w:p w14:paraId="341336D0" w14:textId="77777777" w:rsidR="001325E9" w:rsidRDefault="001325E9">
      <w:pPr>
        <w:pStyle w:val="BodyText"/>
      </w:pPr>
    </w:p>
    <w:p w14:paraId="341336D1" w14:textId="77777777" w:rsidR="001325E9" w:rsidRDefault="001325E9">
      <w:pPr>
        <w:pStyle w:val="BodyText"/>
      </w:pPr>
    </w:p>
    <w:p w14:paraId="341336D2" w14:textId="77777777" w:rsidR="001325E9" w:rsidRDefault="001325E9">
      <w:pPr>
        <w:pStyle w:val="BodyText"/>
      </w:pPr>
    </w:p>
    <w:p w14:paraId="341336D3" w14:textId="77777777" w:rsidR="001325E9" w:rsidRDefault="001325E9">
      <w:pPr>
        <w:pStyle w:val="BodyText"/>
      </w:pPr>
    </w:p>
    <w:p w14:paraId="341336D4" w14:textId="77777777" w:rsidR="001325E9" w:rsidRDefault="001325E9">
      <w:pPr>
        <w:pStyle w:val="BodyText"/>
        <w:spacing w:before="31"/>
      </w:pPr>
    </w:p>
    <w:bookmarkStart w:id="22" w:name="10_December_2021_–_Response_to_ATAGI_adv"/>
    <w:bookmarkEnd w:id="22"/>
    <w:p w14:paraId="341336D5" w14:textId="77777777" w:rsidR="001325E9" w:rsidRDefault="00131608">
      <w:pPr>
        <w:pStyle w:val="BodyText"/>
        <w:ind w:left="487"/>
      </w:pPr>
      <w:r>
        <w:fldChar w:fldCharType="begin"/>
      </w:r>
      <w:r>
        <w:instrText>HYPERLINK "https://www.health.gov.au/" \h</w:instrText>
      </w:r>
      <w:r>
        <w:fldChar w:fldCharType="separate"/>
      </w:r>
      <w:r>
        <w:rPr>
          <w:u w:val="single"/>
        </w:rPr>
        <w:t>Home</w:t>
      </w:r>
      <w:r>
        <w:rPr>
          <w:u w:val="single"/>
        </w:rPr>
        <w:fldChar w:fldCharType="end"/>
      </w:r>
      <w:r>
        <w:rPr>
          <w:spacing w:val="26"/>
        </w:rPr>
        <w:t xml:space="preserve">  </w:t>
      </w:r>
      <w:r>
        <w:t>&gt;</w:t>
      </w:r>
      <w:r>
        <w:rPr>
          <w:spacing w:val="76"/>
        </w:rPr>
        <w:t xml:space="preserve"> </w:t>
      </w:r>
      <w:hyperlink r:id="rId303">
        <w:r>
          <w:rPr>
            <w:u w:val="single"/>
          </w:rPr>
          <w:t xml:space="preserve">News and </w:t>
        </w:r>
        <w:r>
          <w:rPr>
            <w:spacing w:val="-2"/>
            <w:u w:val="single"/>
          </w:rPr>
          <w:t>media</w:t>
        </w:r>
      </w:hyperlink>
    </w:p>
    <w:p w14:paraId="341336D6" w14:textId="77777777" w:rsidR="001325E9" w:rsidRDefault="001325E9">
      <w:pPr>
        <w:pStyle w:val="BodyText"/>
        <w:spacing w:before="30"/>
      </w:pPr>
    </w:p>
    <w:p w14:paraId="341336D7" w14:textId="77777777" w:rsidR="001325E9" w:rsidRDefault="00131608">
      <w:pPr>
        <w:pStyle w:val="Heading2"/>
        <w:spacing w:line="220" w:lineRule="auto"/>
        <w:ind w:right="3310"/>
      </w:pPr>
      <w:r>
        <w:t>Response to ATAGI advice about vaccinating</w:t>
      </w:r>
      <w:r>
        <w:rPr>
          <w:spacing w:val="-17"/>
        </w:rPr>
        <w:t xml:space="preserve"> </w:t>
      </w:r>
      <w:r>
        <w:t>5</w:t>
      </w:r>
      <w:r>
        <w:rPr>
          <w:spacing w:val="-17"/>
        </w:rPr>
        <w:t xml:space="preserve"> </w:t>
      </w:r>
      <w:r>
        <w:t>to</w:t>
      </w:r>
      <w:r>
        <w:rPr>
          <w:spacing w:val="-17"/>
        </w:rPr>
        <w:t xml:space="preserve"> </w:t>
      </w:r>
      <w:r>
        <w:t xml:space="preserve">11- year-olds against </w:t>
      </w:r>
      <w:r>
        <w:rPr>
          <w:spacing w:val="-2"/>
        </w:rPr>
        <w:t>COVID-19</w:t>
      </w:r>
    </w:p>
    <w:p w14:paraId="341336D8" w14:textId="77777777" w:rsidR="001325E9" w:rsidRPr="00785425" w:rsidRDefault="00131608" w:rsidP="00131608">
      <w:pPr>
        <w:pStyle w:val="Summary"/>
      </w:pPr>
      <w:r w:rsidRPr="00785425">
        <w:t>The latest phase in our COVID-19 vaccination rollout</w:t>
      </w:r>
      <w:r w:rsidRPr="00785425">
        <w:t xml:space="preserve"> </w:t>
      </w:r>
      <w:r w:rsidRPr="00785425">
        <w:t>program</w:t>
      </w:r>
      <w:r w:rsidRPr="00785425">
        <w:t xml:space="preserve"> </w:t>
      </w:r>
      <w:r w:rsidRPr="00785425">
        <w:t>–</w:t>
      </w:r>
      <w:r w:rsidRPr="00785425">
        <w:t xml:space="preserve"> </w:t>
      </w:r>
      <w:r w:rsidRPr="00785425">
        <w:t>to</w:t>
      </w:r>
      <w:r w:rsidRPr="00785425">
        <w:t xml:space="preserve"> </w:t>
      </w:r>
      <w:r w:rsidRPr="00785425">
        <w:t>vaccinate</w:t>
      </w:r>
      <w:r w:rsidRPr="00785425">
        <w:t xml:space="preserve"> </w:t>
      </w:r>
      <w:r w:rsidRPr="00785425">
        <w:t>children</w:t>
      </w:r>
      <w:r w:rsidRPr="00785425">
        <w:t xml:space="preserve"> </w:t>
      </w:r>
      <w:r w:rsidRPr="00785425">
        <w:t>aged</w:t>
      </w:r>
      <w:r w:rsidRPr="00785425">
        <w:t xml:space="preserve"> </w:t>
      </w:r>
      <w:r w:rsidRPr="00785425">
        <w:t>5 to 11 years from 10 January 2022 – continues to be based on the best medical and scientific advice available.</w:t>
      </w:r>
    </w:p>
    <w:p w14:paraId="341336D9" w14:textId="77777777" w:rsidR="001325E9" w:rsidRDefault="001325E9">
      <w:pPr>
        <w:pStyle w:val="BodyText"/>
        <w:spacing w:before="9"/>
        <w:rPr>
          <w:sz w:val="9"/>
        </w:rPr>
      </w:pPr>
    </w:p>
    <w:p w14:paraId="341336DA" w14:textId="77777777" w:rsidR="001325E9" w:rsidRDefault="001325E9">
      <w:pPr>
        <w:rPr>
          <w:sz w:val="9"/>
        </w:rPr>
        <w:sectPr w:rsidR="001325E9">
          <w:headerReference w:type="default" r:id="rId304"/>
          <w:footerReference w:type="default" r:id="rId305"/>
          <w:pgSz w:w="11900" w:h="16840"/>
          <w:pgMar w:top="460" w:right="0" w:bottom="440" w:left="1680" w:header="269" w:footer="253" w:gutter="0"/>
          <w:pgNumType w:start="1"/>
          <w:cols w:space="720"/>
        </w:sectPr>
      </w:pPr>
    </w:p>
    <w:p w14:paraId="341336DB" w14:textId="77777777" w:rsidR="001325E9" w:rsidRDefault="00131608">
      <w:pPr>
        <w:spacing w:before="101" w:line="542" w:lineRule="auto"/>
        <w:ind w:left="487" w:right="36"/>
        <w:rPr>
          <w:b/>
          <w:sz w:val="24"/>
        </w:rPr>
      </w:pPr>
      <w:r>
        <w:rPr>
          <w:b/>
          <w:sz w:val="24"/>
        </w:rPr>
        <w:t>Date</w:t>
      </w:r>
      <w:r>
        <w:rPr>
          <w:b/>
          <w:spacing w:val="-17"/>
          <w:sz w:val="24"/>
        </w:rPr>
        <w:t xml:space="preserve"> </w:t>
      </w:r>
      <w:r>
        <w:rPr>
          <w:b/>
          <w:sz w:val="24"/>
        </w:rPr>
        <w:t xml:space="preserve">published: </w:t>
      </w:r>
      <w:r>
        <w:rPr>
          <w:b/>
          <w:spacing w:val="-2"/>
          <w:sz w:val="24"/>
        </w:rPr>
        <w:t>Audience:</w:t>
      </w:r>
    </w:p>
    <w:p w14:paraId="341336DC" w14:textId="77777777" w:rsidR="001325E9" w:rsidRDefault="00131608">
      <w:pPr>
        <w:pStyle w:val="BodyText"/>
        <w:spacing w:before="101" w:line="542" w:lineRule="auto"/>
        <w:ind w:left="487" w:right="5276"/>
      </w:pPr>
      <w:r>
        <w:br w:type="column"/>
      </w:r>
      <w:r>
        <w:t>10</w:t>
      </w:r>
      <w:r>
        <w:rPr>
          <w:spacing w:val="-17"/>
        </w:rPr>
        <w:t xml:space="preserve"> </w:t>
      </w:r>
      <w:r>
        <w:t>December</w:t>
      </w:r>
      <w:r>
        <w:rPr>
          <w:spacing w:val="-16"/>
        </w:rPr>
        <w:t xml:space="preserve"> </w:t>
      </w:r>
      <w:r>
        <w:t>2021 General public</w:t>
      </w:r>
    </w:p>
    <w:p w14:paraId="341336DD" w14:textId="77777777" w:rsidR="001325E9" w:rsidRDefault="001325E9">
      <w:pPr>
        <w:spacing w:line="542" w:lineRule="auto"/>
        <w:sectPr w:rsidR="001325E9">
          <w:type w:val="continuous"/>
          <w:pgSz w:w="11900" w:h="16840"/>
          <w:pgMar w:top="2180" w:right="0" w:bottom="920" w:left="1680" w:header="269" w:footer="253" w:gutter="0"/>
          <w:cols w:num="2" w:space="720" w:equalWidth="0">
            <w:col w:w="2295" w:space="105"/>
            <w:col w:w="7820"/>
          </w:cols>
        </w:sectPr>
      </w:pPr>
    </w:p>
    <w:p w14:paraId="341336DE" w14:textId="77777777" w:rsidR="001325E9" w:rsidRDefault="001325E9">
      <w:pPr>
        <w:spacing w:line="542" w:lineRule="auto"/>
        <w:sectPr w:rsidR="001325E9">
          <w:type w:val="continuous"/>
          <w:pgSz w:w="11900" w:h="16840"/>
          <w:pgMar w:top="2180" w:right="0" w:bottom="920" w:left="1680" w:header="269" w:footer="253" w:gutter="0"/>
          <w:cols w:space="720"/>
        </w:sectPr>
      </w:pPr>
    </w:p>
    <w:p w14:paraId="341336DF" w14:textId="77777777" w:rsidR="001325E9" w:rsidRDefault="00131608">
      <w:pPr>
        <w:pStyle w:val="BodyText"/>
        <w:spacing w:before="97" w:line="271" w:lineRule="auto"/>
        <w:ind w:left="487" w:right="2190"/>
      </w:pPr>
      <w:r>
        <w:lastRenderedPageBreak/>
        <w:t>Extending the vaccination program to this age group has been approved by Australia’s medicines regulator, the Therapeutic Goods Administration</w:t>
      </w:r>
      <w:r>
        <w:rPr>
          <w:spacing w:val="-7"/>
        </w:rPr>
        <w:t xml:space="preserve"> </w:t>
      </w:r>
      <w:r>
        <w:t>(TGA)</w:t>
      </w:r>
      <w:r>
        <w:rPr>
          <w:spacing w:val="-7"/>
        </w:rPr>
        <w:t xml:space="preserve"> </w:t>
      </w:r>
      <w:r>
        <w:t>and</w:t>
      </w:r>
      <w:r>
        <w:rPr>
          <w:spacing w:val="-7"/>
        </w:rPr>
        <w:t xml:space="preserve"> </w:t>
      </w:r>
      <w:r>
        <w:t>recommended</w:t>
      </w:r>
      <w:r>
        <w:rPr>
          <w:spacing w:val="-7"/>
        </w:rPr>
        <w:t xml:space="preserve"> </w:t>
      </w:r>
      <w:r>
        <w:t>by</w:t>
      </w:r>
      <w:r>
        <w:rPr>
          <w:spacing w:val="-7"/>
        </w:rPr>
        <w:t xml:space="preserve"> </w:t>
      </w:r>
      <w:r>
        <w:t>Australia’s</w:t>
      </w:r>
      <w:r>
        <w:rPr>
          <w:spacing w:val="-7"/>
        </w:rPr>
        <w:t xml:space="preserve"> </w:t>
      </w:r>
      <w:r>
        <w:t>vaccines</w:t>
      </w:r>
      <w:r>
        <w:rPr>
          <w:spacing w:val="-7"/>
        </w:rPr>
        <w:t xml:space="preserve"> </w:t>
      </w:r>
      <w:r>
        <w:t>experts on the Australian Technical Advisory Group on Immunisation (ATAGI).</w:t>
      </w:r>
    </w:p>
    <w:p w14:paraId="341336E0" w14:textId="77777777" w:rsidR="001325E9" w:rsidRDefault="001325E9">
      <w:pPr>
        <w:pStyle w:val="BodyText"/>
        <w:spacing w:before="38"/>
      </w:pPr>
    </w:p>
    <w:p w14:paraId="341336E1" w14:textId="77777777" w:rsidR="001325E9" w:rsidRDefault="00131608">
      <w:pPr>
        <w:pStyle w:val="BodyText"/>
        <w:spacing w:line="271" w:lineRule="auto"/>
        <w:ind w:left="487" w:right="2190"/>
      </w:pPr>
      <w:r>
        <w:t>The TGA’s provisional approval of the Pfizer vaccine for 5 to 11-year- olds</w:t>
      </w:r>
      <w:r>
        <w:rPr>
          <w:spacing w:val="-4"/>
        </w:rPr>
        <w:t xml:space="preserve"> </w:t>
      </w:r>
      <w:r>
        <w:t>was</w:t>
      </w:r>
      <w:r>
        <w:rPr>
          <w:spacing w:val="-4"/>
        </w:rPr>
        <w:t xml:space="preserve"> </w:t>
      </w:r>
      <w:r>
        <w:t>based</w:t>
      </w:r>
      <w:r>
        <w:rPr>
          <w:spacing w:val="-4"/>
        </w:rPr>
        <w:t xml:space="preserve"> </w:t>
      </w:r>
      <w:r>
        <w:t>on</w:t>
      </w:r>
      <w:r>
        <w:rPr>
          <w:spacing w:val="-4"/>
        </w:rPr>
        <w:t xml:space="preserve"> </w:t>
      </w:r>
      <w:r>
        <w:t>an</w:t>
      </w:r>
      <w:r>
        <w:rPr>
          <w:spacing w:val="-4"/>
        </w:rPr>
        <w:t xml:space="preserve"> </w:t>
      </w:r>
      <w:r>
        <w:t>evaluation</w:t>
      </w:r>
      <w:r>
        <w:rPr>
          <w:spacing w:val="-4"/>
        </w:rPr>
        <w:t xml:space="preserve"> </w:t>
      </w:r>
      <w:r>
        <w:t>of</w:t>
      </w:r>
      <w:r>
        <w:rPr>
          <w:spacing w:val="-4"/>
        </w:rPr>
        <w:t xml:space="preserve"> </w:t>
      </w:r>
      <w:r>
        <w:t>available</w:t>
      </w:r>
      <w:r>
        <w:rPr>
          <w:spacing w:val="-4"/>
        </w:rPr>
        <w:t xml:space="preserve"> </w:t>
      </w:r>
      <w:r>
        <w:t>data</w:t>
      </w:r>
      <w:r>
        <w:rPr>
          <w:spacing w:val="-4"/>
        </w:rPr>
        <w:t xml:space="preserve"> </w:t>
      </w:r>
      <w:r>
        <w:t>to</w:t>
      </w:r>
      <w:r>
        <w:rPr>
          <w:spacing w:val="-4"/>
        </w:rPr>
        <w:t xml:space="preserve"> </w:t>
      </w:r>
      <w:r>
        <w:t>support</w:t>
      </w:r>
      <w:r>
        <w:rPr>
          <w:spacing w:val="-4"/>
        </w:rPr>
        <w:t xml:space="preserve"> </w:t>
      </w:r>
      <w:r>
        <w:t>its</w:t>
      </w:r>
      <w:r>
        <w:rPr>
          <w:spacing w:val="-4"/>
        </w:rPr>
        <w:t xml:space="preserve"> </w:t>
      </w:r>
      <w:r>
        <w:t>safety and efficacy among this age group.</w:t>
      </w:r>
    </w:p>
    <w:p w14:paraId="341336E2" w14:textId="77777777" w:rsidR="001325E9" w:rsidRDefault="001325E9">
      <w:pPr>
        <w:pStyle w:val="BodyText"/>
        <w:spacing w:before="38"/>
      </w:pPr>
    </w:p>
    <w:p w14:paraId="341336E3" w14:textId="77777777" w:rsidR="001325E9" w:rsidRDefault="00131608">
      <w:pPr>
        <w:pStyle w:val="BodyText"/>
        <w:spacing w:line="271" w:lineRule="auto"/>
        <w:ind w:left="487" w:right="2241"/>
      </w:pPr>
      <w:r>
        <w:t>ATAGI’s considerations before recommending the Pfizer vaccine be extended to this age group built on the work of the TGA and included a</w:t>
      </w:r>
      <w:r>
        <w:rPr>
          <w:spacing w:val="-4"/>
        </w:rPr>
        <w:t xml:space="preserve"> </w:t>
      </w:r>
      <w:r>
        <w:t>careful</w:t>
      </w:r>
      <w:r>
        <w:rPr>
          <w:spacing w:val="-4"/>
        </w:rPr>
        <w:t xml:space="preserve"> </w:t>
      </w:r>
      <w:r>
        <w:t>review</w:t>
      </w:r>
      <w:r>
        <w:rPr>
          <w:spacing w:val="-4"/>
        </w:rPr>
        <w:t xml:space="preserve"> </w:t>
      </w:r>
      <w:r>
        <w:t>of</w:t>
      </w:r>
      <w:r>
        <w:rPr>
          <w:spacing w:val="-4"/>
        </w:rPr>
        <w:t xml:space="preserve"> </w:t>
      </w:r>
      <w:r>
        <w:t>the</w:t>
      </w:r>
      <w:r>
        <w:rPr>
          <w:spacing w:val="-4"/>
        </w:rPr>
        <w:t xml:space="preserve"> </w:t>
      </w:r>
      <w:r>
        <w:t>“real</w:t>
      </w:r>
      <w:r>
        <w:rPr>
          <w:spacing w:val="-4"/>
        </w:rPr>
        <w:t xml:space="preserve"> </w:t>
      </w:r>
      <w:r>
        <w:t>world”</w:t>
      </w:r>
      <w:r>
        <w:rPr>
          <w:spacing w:val="-4"/>
        </w:rPr>
        <w:t xml:space="preserve"> </w:t>
      </w:r>
      <w:r>
        <w:t>experience</w:t>
      </w:r>
      <w:r>
        <w:rPr>
          <w:spacing w:val="-4"/>
        </w:rPr>
        <w:t xml:space="preserve"> </w:t>
      </w:r>
      <w:r>
        <w:t>in</w:t>
      </w:r>
      <w:r>
        <w:rPr>
          <w:spacing w:val="-4"/>
        </w:rPr>
        <w:t xml:space="preserve"> </w:t>
      </w:r>
      <w:r>
        <w:t>other</w:t>
      </w:r>
      <w:r>
        <w:rPr>
          <w:spacing w:val="-4"/>
        </w:rPr>
        <w:t xml:space="preserve"> </w:t>
      </w:r>
      <w:r>
        <w:t>countries</w:t>
      </w:r>
      <w:r>
        <w:rPr>
          <w:spacing w:val="-4"/>
        </w:rPr>
        <w:t xml:space="preserve"> </w:t>
      </w:r>
      <w:r>
        <w:t>where vaccinations had already been administered to this cohort.</w:t>
      </w:r>
    </w:p>
    <w:p w14:paraId="341336E4" w14:textId="77777777" w:rsidR="001325E9" w:rsidRDefault="001325E9">
      <w:pPr>
        <w:pStyle w:val="BodyText"/>
        <w:spacing w:before="38"/>
      </w:pPr>
    </w:p>
    <w:p w14:paraId="341336E5" w14:textId="77777777" w:rsidR="001325E9" w:rsidRDefault="00131608">
      <w:pPr>
        <w:pStyle w:val="BodyText"/>
        <w:spacing w:line="271" w:lineRule="auto"/>
        <w:ind w:left="487" w:right="2190"/>
      </w:pPr>
      <w:r>
        <w:t>Clinical trials have demonstrated the vaccine to be more than 90 per cent</w:t>
      </w:r>
      <w:r>
        <w:rPr>
          <w:spacing w:val="-9"/>
        </w:rPr>
        <w:t xml:space="preserve"> </w:t>
      </w:r>
      <w:r>
        <w:t>effective</w:t>
      </w:r>
      <w:r>
        <w:rPr>
          <w:spacing w:val="-9"/>
        </w:rPr>
        <w:t xml:space="preserve"> </w:t>
      </w:r>
      <w:r>
        <w:t>at</w:t>
      </w:r>
      <w:r>
        <w:rPr>
          <w:spacing w:val="-9"/>
        </w:rPr>
        <w:t xml:space="preserve"> </w:t>
      </w:r>
      <w:r>
        <w:t>preventing</w:t>
      </w:r>
      <w:r>
        <w:rPr>
          <w:spacing w:val="-9"/>
        </w:rPr>
        <w:t xml:space="preserve"> </w:t>
      </w:r>
      <w:r>
        <w:t>laboratory-confirmed</w:t>
      </w:r>
      <w:r>
        <w:rPr>
          <w:spacing w:val="-9"/>
        </w:rPr>
        <w:t xml:space="preserve"> </w:t>
      </w:r>
      <w:r>
        <w:t>symptomatic</w:t>
      </w:r>
      <w:r>
        <w:rPr>
          <w:spacing w:val="-9"/>
        </w:rPr>
        <w:t xml:space="preserve"> </w:t>
      </w:r>
      <w:r>
        <w:t>COVID- 19 from seven days after a person has had their second dose. The vaccine was demonstrated to be well tolerated, with most adverse effects being mild and transient.</w:t>
      </w:r>
    </w:p>
    <w:p w14:paraId="341336E6" w14:textId="77777777" w:rsidR="001325E9" w:rsidRDefault="001325E9">
      <w:pPr>
        <w:pStyle w:val="BodyText"/>
        <w:spacing w:before="37"/>
      </w:pPr>
    </w:p>
    <w:p w14:paraId="341336E7" w14:textId="77777777" w:rsidR="001325E9" w:rsidRDefault="00131608">
      <w:pPr>
        <w:pStyle w:val="BodyText"/>
        <w:spacing w:line="271" w:lineRule="auto"/>
        <w:ind w:left="487" w:right="2270"/>
      </w:pPr>
      <w:r>
        <w:t>The experts on ATAGI considered the low numbers of children – approximately</w:t>
      </w:r>
      <w:r>
        <w:rPr>
          <w:spacing w:val="-5"/>
        </w:rPr>
        <w:t xml:space="preserve"> </w:t>
      </w:r>
      <w:r>
        <w:t>one</w:t>
      </w:r>
      <w:r>
        <w:rPr>
          <w:spacing w:val="-5"/>
        </w:rPr>
        <w:t xml:space="preserve"> </w:t>
      </w:r>
      <w:r>
        <w:t>in</w:t>
      </w:r>
      <w:r>
        <w:rPr>
          <w:spacing w:val="-5"/>
        </w:rPr>
        <w:t xml:space="preserve"> </w:t>
      </w:r>
      <w:r>
        <w:t>3,000</w:t>
      </w:r>
      <w:r>
        <w:rPr>
          <w:spacing w:val="-5"/>
        </w:rPr>
        <w:t xml:space="preserve"> </w:t>
      </w:r>
      <w:r>
        <w:t>–</w:t>
      </w:r>
      <w:r>
        <w:rPr>
          <w:spacing w:val="-5"/>
        </w:rPr>
        <w:t xml:space="preserve"> </w:t>
      </w:r>
      <w:r>
        <w:t>who</w:t>
      </w:r>
      <w:r>
        <w:rPr>
          <w:spacing w:val="-5"/>
        </w:rPr>
        <w:t xml:space="preserve"> </w:t>
      </w:r>
      <w:r>
        <w:t>get</w:t>
      </w:r>
      <w:r>
        <w:rPr>
          <w:spacing w:val="-5"/>
        </w:rPr>
        <w:t xml:space="preserve"> </w:t>
      </w:r>
      <w:r>
        <w:t>COVID-19</w:t>
      </w:r>
      <w:r>
        <w:rPr>
          <w:spacing w:val="-5"/>
        </w:rPr>
        <w:t xml:space="preserve"> </w:t>
      </w:r>
      <w:r>
        <w:t>and</w:t>
      </w:r>
      <w:r>
        <w:rPr>
          <w:spacing w:val="-5"/>
        </w:rPr>
        <w:t xml:space="preserve"> </w:t>
      </w:r>
      <w:r>
        <w:t>go</w:t>
      </w:r>
      <w:r>
        <w:rPr>
          <w:spacing w:val="-5"/>
        </w:rPr>
        <w:t xml:space="preserve"> </w:t>
      </w:r>
      <w:r>
        <w:t>on</w:t>
      </w:r>
      <w:r>
        <w:rPr>
          <w:spacing w:val="-5"/>
        </w:rPr>
        <w:t xml:space="preserve"> </w:t>
      </w:r>
      <w:r>
        <w:t>to</w:t>
      </w:r>
      <w:r>
        <w:rPr>
          <w:spacing w:val="-5"/>
        </w:rPr>
        <w:t xml:space="preserve"> </w:t>
      </w:r>
      <w:r>
        <w:t>develop an immunological condition called paediatric multisystem inflammatory syndrome temporally associated with SARS-CoV-2 (PIMS-TS, also known as multisystem inflammatory syndrome in children, or MIS-C). Children who develop this condition can become very sick for months.</w:t>
      </w:r>
    </w:p>
    <w:p w14:paraId="341336E8" w14:textId="77777777" w:rsidR="001325E9" w:rsidRDefault="001325E9">
      <w:pPr>
        <w:pStyle w:val="BodyText"/>
        <w:spacing w:before="36"/>
      </w:pPr>
    </w:p>
    <w:p w14:paraId="341336E9" w14:textId="77777777" w:rsidR="001325E9" w:rsidRDefault="00131608">
      <w:pPr>
        <w:pStyle w:val="BodyText"/>
        <w:spacing w:line="271" w:lineRule="auto"/>
        <w:ind w:left="487" w:right="2190"/>
      </w:pPr>
      <w:r>
        <w:t>ATAGI</w:t>
      </w:r>
      <w:r>
        <w:rPr>
          <w:spacing w:val="-8"/>
        </w:rPr>
        <w:t xml:space="preserve"> </w:t>
      </w:r>
      <w:r>
        <w:t>also</w:t>
      </w:r>
      <w:r>
        <w:rPr>
          <w:spacing w:val="-8"/>
        </w:rPr>
        <w:t xml:space="preserve"> </w:t>
      </w:r>
      <w:r>
        <w:t>took</w:t>
      </w:r>
      <w:r>
        <w:rPr>
          <w:spacing w:val="-8"/>
        </w:rPr>
        <w:t xml:space="preserve"> </w:t>
      </w:r>
      <w:r>
        <w:t>into</w:t>
      </w:r>
      <w:r>
        <w:rPr>
          <w:spacing w:val="-8"/>
        </w:rPr>
        <w:t xml:space="preserve"> </w:t>
      </w:r>
      <w:r>
        <w:t>account</w:t>
      </w:r>
      <w:r>
        <w:rPr>
          <w:spacing w:val="-8"/>
        </w:rPr>
        <w:t xml:space="preserve"> </w:t>
      </w:r>
      <w:r>
        <w:t>the</w:t>
      </w:r>
      <w:r>
        <w:rPr>
          <w:spacing w:val="-8"/>
        </w:rPr>
        <w:t xml:space="preserve"> </w:t>
      </w:r>
      <w:r>
        <w:t>benefits</w:t>
      </w:r>
      <w:r>
        <w:rPr>
          <w:spacing w:val="-8"/>
        </w:rPr>
        <w:t xml:space="preserve"> </w:t>
      </w:r>
      <w:r>
        <w:t>that</w:t>
      </w:r>
      <w:r>
        <w:rPr>
          <w:spacing w:val="-8"/>
        </w:rPr>
        <w:t xml:space="preserve"> </w:t>
      </w:r>
      <w:r>
        <w:t>vaccinating</w:t>
      </w:r>
      <w:r>
        <w:rPr>
          <w:spacing w:val="-8"/>
        </w:rPr>
        <w:t xml:space="preserve"> </w:t>
      </w:r>
      <w:r>
        <w:t>this</w:t>
      </w:r>
      <w:r>
        <w:rPr>
          <w:spacing w:val="-8"/>
        </w:rPr>
        <w:t xml:space="preserve"> </w:t>
      </w:r>
      <w:r>
        <w:t>age group would have for the broader community through reduced transmission levels and greater protection for older and more vulnerable Australians.</w:t>
      </w:r>
    </w:p>
    <w:p w14:paraId="341336EA" w14:textId="77777777" w:rsidR="001325E9" w:rsidRDefault="001325E9">
      <w:pPr>
        <w:pStyle w:val="BodyText"/>
        <w:spacing w:before="38"/>
      </w:pPr>
    </w:p>
    <w:p w14:paraId="341336EB" w14:textId="77777777" w:rsidR="001325E9" w:rsidRDefault="00131608">
      <w:pPr>
        <w:pStyle w:val="BodyText"/>
        <w:spacing w:line="271" w:lineRule="auto"/>
        <w:ind w:left="487" w:right="2190"/>
      </w:pPr>
      <w:r>
        <w:t>The Australian Government is working with state and territory governments,</w:t>
      </w:r>
      <w:r>
        <w:rPr>
          <w:spacing w:val="-4"/>
        </w:rPr>
        <w:t xml:space="preserve"> </w:t>
      </w:r>
      <w:r>
        <w:t>and</w:t>
      </w:r>
      <w:r>
        <w:rPr>
          <w:spacing w:val="-4"/>
        </w:rPr>
        <w:t xml:space="preserve"> </w:t>
      </w:r>
      <w:r>
        <w:t>health</w:t>
      </w:r>
      <w:r>
        <w:rPr>
          <w:spacing w:val="-4"/>
        </w:rPr>
        <w:t xml:space="preserve"> </w:t>
      </w:r>
      <w:r>
        <w:t>professionals,</w:t>
      </w:r>
      <w:r>
        <w:rPr>
          <w:spacing w:val="-4"/>
        </w:rPr>
        <w:t xml:space="preserve"> </w:t>
      </w:r>
      <w:r>
        <w:t>to</w:t>
      </w:r>
      <w:r>
        <w:rPr>
          <w:spacing w:val="-4"/>
        </w:rPr>
        <w:t xml:space="preserve"> </w:t>
      </w:r>
      <w:r>
        <w:t>prepare</w:t>
      </w:r>
      <w:r>
        <w:rPr>
          <w:spacing w:val="-4"/>
        </w:rPr>
        <w:t xml:space="preserve"> </w:t>
      </w:r>
      <w:r>
        <w:t>for</w:t>
      </w:r>
      <w:r>
        <w:rPr>
          <w:spacing w:val="-4"/>
        </w:rPr>
        <w:t xml:space="preserve"> </w:t>
      </w:r>
      <w:r>
        <w:t>the</w:t>
      </w:r>
      <w:r>
        <w:rPr>
          <w:spacing w:val="-4"/>
        </w:rPr>
        <w:t xml:space="preserve"> </w:t>
      </w:r>
      <w:r>
        <w:t>rollout</w:t>
      </w:r>
      <w:r>
        <w:rPr>
          <w:spacing w:val="-4"/>
        </w:rPr>
        <w:t xml:space="preserve"> </w:t>
      </w:r>
      <w:r>
        <w:t>to</w:t>
      </w:r>
      <w:r>
        <w:rPr>
          <w:spacing w:val="-4"/>
        </w:rPr>
        <w:t xml:space="preserve"> </w:t>
      </w:r>
      <w:r>
        <w:t>be extended to children aged 5 to 11 years from 10 January 2022.</w:t>
      </w:r>
    </w:p>
    <w:p w14:paraId="341336EC" w14:textId="77777777" w:rsidR="001325E9" w:rsidRDefault="001325E9">
      <w:pPr>
        <w:pStyle w:val="BodyText"/>
        <w:spacing w:before="39"/>
      </w:pPr>
    </w:p>
    <w:p w14:paraId="341336ED" w14:textId="77777777" w:rsidR="001325E9" w:rsidRDefault="00131608">
      <w:pPr>
        <w:pStyle w:val="BodyText"/>
        <w:spacing w:line="271" w:lineRule="auto"/>
        <w:ind w:left="487" w:right="2190"/>
      </w:pPr>
      <w:r>
        <w:t>The Australian Health Protection Principal Committee, ATAGI and the TGA are constantly monitoring the COVID-19 pandemic and the emerging</w:t>
      </w:r>
      <w:r>
        <w:rPr>
          <w:spacing w:val="-5"/>
        </w:rPr>
        <w:t xml:space="preserve"> </w:t>
      </w:r>
      <w:r>
        <w:t>evidence</w:t>
      </w:r>
      <w:r>
        <w:rPr>
          <w:spacing w:val="-5"/>
        </w:rPr>
        <w:t xml:space="preserve"> </w:t>
      </w:r>
      <w:r>
        <w:t>on</w:t>
      </w:r>
      <w:r>
        <w:rPr>
          <w:spacing w:val="-5"/>
        </w:rPr>
        <w:t xml:space="preserve"> </w:t>
      </w:r>
      <w:r>
        <w:t>vaccines</w:t>
      </w:r>
      <w:r>
        <w:rPr>
          <w:spacing w:val="-5"/>
        </w:rPr>
        <w:t xml:space="preserve"> </w:t>
      </w:r>
      <w:r>
        <w:t>–</w:t>
      </w:r>
      <w:r>
        <w:rPr>
          <w:spacing w:val="-5"/>
        </w:rPr>
        <w:t xml:space="preserve"> </w:t>
      </w:r>
      <w:r>
        <w:t>both</w:t>
      </w:r>
      <w:r>
        <w:rPr>
          <w:spacing w:val="-5"/>
        </w:rPr>
        <w:t xml:space="preserve"> </w:t>
      </w:r>
      <w:r>
        <w:t>domestically</w:t>
      </w:r>
      <w:r>
        <w:rPr>
          <w:spacing w:val="-5"/>
        </w:rPr>
        <w:t xml:space="preserve"> </w:t>
      </w:r>
      <w:r>
        <w:t>and</w:t>
      </w:r>
      <w:r>
        <w:rPr>
          <w:spacing w:val="-5"/>
        </w:rPr>
        <w:t xml:space="preserve"> </w:t>
      </w:r>
      <w:r>
        <w:t xml:space="preserve">internationally – and will continue to provide expert, independent advice to the </w:t>
      </w:r>
      <w:r>
        <w:rPr>
          <w:spacing w:val="-2"/>
        </w:rPr>
        <w:t>Government.</w:t>
      </w:r>
    </w:p>
    <w:p w14:paraId="341336EE" w14:textId="77777777" w:rsidR="001325E9" w:rsidRDefault="001325E9">
      <w:pPr>
        <w:spacing w:line="271" w:lineRule="auto"/>
        <w:sectPr w:rsidR="001325E9">
          <w:pgSz w:w="11900" w:h="16840"/>
          <w:pgMar w:top="460" w:right="0" w:bottom="440" w:left="1680" w:header="269" w:footer="253" w:gutter="0"/>
          <w:cols w:space="720"/>
        </w:sectPr>
      </w:pPr>
    </w:p>
    <w:p w14:paraId="341336EF" w14:textId="77777777" w:rsidR="001325E9" w:rsidRDefault="00131608">
      <w:pPr>
        <w:pStyle w:val="BodyText"/>
        <w:spacing w:before="97" w:line="271" w:lineRule="auto"/>
        <w:ind w:left="487" w:right="2190"/>
      </w:pPr>
      <w:r>
        <w:lastRenderedPageBreak/>
        <w:t>For</w:t>
      </w:r>
      <w:r>
        <w:rPr>
          <w:spacing w:val="-4"/>
        </w:rPr>
        <w:t xml:space="preserve"> </w:t>
      </w:r>
      <w:r>
        <w:t>people</w:t>
      </w:r>
      <w:r>
        <w:rPr>
          <w:spacing w:val="-4"/>
        </w:rPr>
        <w:t xml:space="preserve"> </w:t>
      </w:r>
      <w:r>
        <w:t>who</w:t>
      </w:r>
      <w:r>
        <w:rPr>
          <w:spacing w:val="-4"/>
        </w:rPr>
        <w:t xml:space="preserve"> </w:t>
      </w:r>
      <w:r>
        <w:t>want</w:t>
      </w:r>
      <w:r>
        <w:rPr>
          <w:spacing w:val="-4"/>
        </w:rPr>
        <w:t xml:space="preserve"> </w:t>
      </w:r>
      <w:r>
        <w:t>more</w:t>
      </w:r>
      <w:r>
        <w:rPr>
          <w:spacing w:val="-4"/>
        </w:rPr>
        <w:t xml:space="preserve"> </w:t>
      </w:r>
      <w:hyperlink r:id="rId306">
        <w:r>
          <w:rPr>
            <w:u w:val="single"/>
          </w:rPr>
          <w:t>information</w:t>
        </w:r>
        <w:r>
          <w:rPr>
            <w:spacing w:val="-4"/>
            <w:u w:val="single"/>
          </w:rPr>
          <w:t xml:space="preserve"> </w:t>
        </w:r>
        <w:r>
          <w:rPr>
            <w:u w:val="single"/>
          </w:rPr>
          <w:t>about</w:t>
        </w:r>
        <w:r>
          <w:rPr>
            <w:spacing w:val="-4"/>
            <w:u w:val="single"/>
          </w:rPr>
          <w:t xml:space="preserve"> </w:t>
        </w:r>
        <w:r>
          <w:rPr>
            <w:u w:val="single"/>
          </w:rPr>
          <w:t>the</w:t>
        </w:r>
        <w:r>
          <w:rPr>
            <w:spacing w:val="-4"/>
            <w:u w:val="single"/>
          </w:rPr>
          <w:t xml:space="preserve"> </w:t>
        </w:r>
        <w:r>
          <w:rPr>
            <w:u w:val="single"/>
          </w:rPr>
          <w:t>Pfizer</w:t>
        </w:r>
        <w:r>
          <w:rPr>
            <w:spacing w:val="-4"/>
            <w:u w:val="single"/>
          </w:rPr>
          <w:t xml:space="preserve"> </w:t>
        </w:r>
        <w:r>
          <w:rPr>
            <w:u w:val="single"/>
          </w:rPr>
          <w:t>vaccine</w:t>
        </w:r>
        <w:r>
          <w:rPr>
            <w:spacing w:val="-4"/>
            <w:u w:val="single"/>
          </w:rPr>
          <w:t xml:space="preserve"> </w:t>
        </w:r>
        <w:r>
          <w:rPr>
            <w:u w:val="single"/>
          </w:rPr>
          <w:t>for</w:t>
        </w:r>
      </w:hyperlink>
      <w:r>
        <w:t xml:space="preserve"> </w:t>
      </w:r>
      <w:hyperlink r:id="rId307">
        <w:r>
          <w:rPr>
            <w:spacing w:val="-2"/>
            <w:u w:val="single"/>
          </w:rPr>
          <w:t>children</w:t>
        </w:r>
      </w:hyperlink>
      <w:r>
        <w:rPr>
          <w:spacing w:val="-2"/>
        </w:rPr>
        <w:t>.</w:t>
      </w:r>
    </w:p>
    <w:p w14:paraId="341336F0" w14:textId="77777777" w:rsidR="001325E9" w:rsidRDefault="001325E9">
      <w:pPr>
        <w:pStyle w:val="BodyText"/>
        <w:spacing w:before="39"/>
      </w:pPr>
    </w:p>
    <w:p w14:paraId="341336F1" w14:textId="77777777" w:rsidR="001325E9" w:rsidRDefault="00131608">
      <w:pPr>
        <w:pStyle w:val="BodyText"/>
        <w:ind w:left="487"/>
      </w:pPr>
      <w:hyperlink r:id="rId308">
        <w:r>
          <w:rPr>
            <w:u w:val="single"/>
          </w:rPr>
          <w:t>Read</w:t>
        </w:r>
        <w:r>
          <w:rPr>
            <w:spacing w:val="-16"/>
            <w:u w:val="single"/>
          </w:rPr>
          <w:t xml:space="preserve"> </w:t>
        </w:r>
        <w:r>
          <w:rPr>
            <w:u w:val="single"/>
          </w:rPr>
          <w:t>the</w:t>
        </w:r>
        <w:r>
          <w:rPr>
            <w:spacing w:val="-16"/>
            <w:u w:val="single"/>
          </w:rPr>
          <w:t xml:space="preserve"> </w:t>
        </w:r>
        <w:r>
          <w:rPr>
            <w:u w:val="single"/>
          </w:rPr>
          <w:t>ATAGI</w:t>
        </w:r>
        <w:r>
          <w:rPr>
            <w:spacing w:val="-16"/>
            <w:u w:val="single"/>
          </w:rPr>
          <w:t xml:space="preserve"> </w:t>
        </w:r>
        <w:r>
          <w:rPr>
            <w:spacing w:val="-2"/>
            <w:u w:val="single"/>
          </w:rPr>
          <w:t>advice</w:t>
        </w:r>
      </w:hyperlink>
    </w:p>
    <w:p w14:paraId="341336F2" w14:textId="77777777" w:rsidR="001325E9" w:rsidRDefault="001325E9">
      <w:pPr>
        <w:pStyle w:val="BodyText"/>
        <w:rPr>
          <w:sz w:val="20"/>
        </w:rPr>
      </w:pPr>
    </w:p>
    <w:p w14:paraId="341336F3" w14:textId="77777777" w:rsidR="001325E9" w:rsidRDefault="001325E9">
      <w:pPr>
        <w:pStyle w:val="BodyText"/>
        <w:rPr>
          <w:sz w:val="20"/>
        </w:rPr>
      </w:pPr>
    </w:p>
    <w:p w14:paraId="341336F4" w14:textId="77777777" w:rsidR="001325E9" w:rsidRDefault="001325E9">
      <w:pPr>
        <w:pStyle w:val="BodyText"/>
        <w:rPr>
          <w:sz w:val="20"/>
        </w:rPr>
      </w:pPr>
    </w:p>
    <w:p w14:paraId="341336F5" w14:textId="77777777" w:rsidR="001325E9" w:rsidRDefault="001325E9">
      <w:pPr>
        <w:pStyle w:val="BodyText"/>
        <w:spacing w:before="212"/>
        <w:rPr>
          <w:sz w:val="20"/>
        </w:rPr>
      </w:pPr>
    </w:p>
    <w:p w14:paraId="341336F6" w14:textId="77777777" w:rsidR="001325E9" w:rsidRDefault="001325E9">
      <w:pPr>
        <w:rPr>
          <w:sz w:val="20"/>
        </w:rPr>
        <w:sectPr w:rsidR="001325E9">
          <w:pgSz w:w="11900" w:h="16840"/>
          <w:pgMar w:top="460" w:right="0" w:bottom="440" w:left="1680" w:header="269" w:footer="253" w:gutter="0"/>
          <w:cols w:space="720"/>
        </w:sectPr>
      </w:pPr>
    </w:p>
    <w:p w14:paraId="341336F7" w14:textId="77777777" w:rsidR="001325E9" w:rsidRDefault="00131608">
      <w:pPr>
        <w:spacing w:before="100"/>
        <w:ind w:left="487"/>
        <w:rPr>
          <w:b/>
          <w:sz w:val="24"/>
        </w:rPr>
      </w:pPr>
      <w:r>
        <w:rPr>
          <w:b/>
          <w:spacing w:val="-2"/>
          <w:sz w:val="24"/>
        </w:rPr>
        <w:t>Tags:</w:t>
      </w:r>
    </w:p>
    <w:p w14:paraId="341336F8" w14:textId="77777777" w:rsidR="001325E9" w:rsidRDefault="00131608">
      <w:pPr>
        <w:pStyle w:val="BodyText"/>
        <w:tabs>
          <w:tab w:val="left" w:pos="2330"/>
          <w:tab w:val="left" w:pos="4243"/>
        </w:tabs>
        <w:spacing w:before="115" w:line="384" w:lineRule="auto"/>
        <w:ind w:left="487" w:right="2385"/>
      </w:pPr>
      <w:r>
        <w:br w:type="column"/>
      </w:r>
      <w:hyperlink r:id="rId309">
        <w:r>
          <w:rPr>
            <w:spacing w:val="-2"/>
          </w:rPr>
          <w:t>Immunisation</w:t>
        </w:r>
      </w:hyperlink>
      <w:r>
        <w:tab/>
      </w:r>
      <w:hyperlink r:id="rId310">
        <w:r>
          <w:t>Communicable diseases</w:t>
        </w:r>
      </w:hyperlink>
      <w:r>
        <w:t xml:space="preserve"> </w:t>
      </w:r>
      <w:hyperlink r:id="rId311">
        <w:r>
          <w:t>Emergency health management</w:t>
        </w:r>
      </w:hyperlink>
      <w:r>
        <w:tab/>
      </w:r>
      <w:hyperlink r:id="rId312">
        <w:r>
          <w:rPr>
            <w:spacing w:val="-4"/>
          </w:rPr>
          <w:t>COVID-19</w:t>
        </w:r>
      </w:hyperlink>
      <w:r>
        <w:rPr>
          <w:spacing w:val="-4"/>
        </w:rPr>
        <w:t xml:space="preserve"> </w:t>
      </w:r>
      <w:hyperlink r:id="rId313">
        <w:r>
          <w:t>COVID-19 vaccines</w:t>
        </w:r>
      </w:hyperlink>
    </w:p>
    <w:p w14:paraId="341336F9" w14:textId="77777777" w:rsidR="001325E9" w:rsidRDefault="001325E9">
      <w:pPr>
        <w:spacing w:line="384" w:lineRule="auto"/>
        <w:sectPr w:rsidR="001325E9">
          <w:type w:val="continuous"/>
          <w:pgSz w:w="11900" w:h="16840"/>
          <w:pgMar w:top="2180" w:right="0" w:bottom="920" w:left="1680" w:header="269" w:footer="253" w:gutter="0"/>
          <w:cols w:num="2" w:space="720" w:equalWidth="0">
            <w:col w:w="1097" w:space="1438"/>
            <w:col w:w="7685"/>
          </w:cols>
        </w:sectPr>
      </w:pPr>
    </w:p>
    <w:p w14:paraId="341336FA" w14:textId="77777777" w:rsidR="001325E9" w:rsidRDefault="001325E9">
      <w:pPr>
        <w:pStyle w:val="BodyText"/>
      </w:pPr>
    </w:p>
    <w:p w14:paraId="341336FB" w14:textId="77777777" w:rsidR="001325E9" w:rsidRDefault="001325E9">
      <w:pPr>
        <w:pStyle w:val="BodyText"/>
      </w:pPr>
    </w:p>
    <w:p w14:paraId="341336FC" w14:textId="77777777" w:rsidR="001325E9" w:rsidRDefault="001325E9">
      <w:pPr>
        <w:pStyle w:val="BodyText"/>
      </w:pPr>
    </w:p>
    <w:p w14:paraId="341336FD" w14:textId="77777777" w:rsidR="001325E9" w:rsidRDefault="001325E9">
      <w:pPr>
        <w:pStyle w:val="BodyText"/>
      </w:pPr>
    </w:p>
    <w:p w14:paraId="341336FE" w14:textId="77777777" w:rsidR="001325E9" w:rsidRDefault="001325E9">
      <w:pPr>
        <w:pStyle w:val="BodyText"/>
        <w:spacing w:before="31"/>
      </w:pPr>
    </w:p>
    <w:bookmarkStart w:id="23" w:name="12_December_2021_–_ATAGI_recommendations"/>
    <w:bookmarkEnd w:id="23"/>
    <w:p w14:paraId="341336FF" w14:textId="77777777" w:rsidR="001325E9" w:rsidRDefault="00131608">
      <w:pPr>
        <w:pStyle w:val="BodyText"/>
        <w:ind w:left="487"/>
      </w:pPr>
      <w:r>
        <w:fldChar w:fldCharType="begin"/>
      </w:r>
      <w:r>
        <w:instrText>HYPERLINK "https://www.health.gov.au/" \h</w:instrText>
      </w:r>
      <w:r>
        <w:fldChar w:fldCharType="separate"/>
      </w:r>
      <w:r>
        <w:rPr>
          <w:u w:val="single"/>
        </w:rPr>
        <w:t>Home</w:t>
      </w:r>
      <w:r>
        <w:rPr>
          <w:u w:val="single"/>
        </w:rPr>
        <w:fldChar w:fldCharType="end"/>
      </w:r>
      <w:r>
        <w:rPr>
          <w:spacing w:val="26"/>
        </w:rPr>
        <w:t xml:space="preserve">  </w:t>
      </w:r>
      <w:r>
        <w:t>&gt;</w:t>
      </w:r>
      <w:r>
        <w:rPr>
          <w:spacing w:val="76"/>
        </w:rPr>
        <w:t xml:space="preserve"> </w:t>
      </w:r>
      <w:hyperlink r:id="rId314">
        <w:r>
          <w:rPr>
            <w:u w:val="single"/>
          </w:rPr>
          <w:t xml:space="preserve">News and </w:t>
        </w:r>
        <w:r>
          <w:rPr>
            <w:spacing w:val="-2"/>
            <w:u w:val="single"/>
          </w:rPr>
          <w:t>media</w:t>
        </w:r>
      </w:hyperlink>
    </w:p>
    <w:p w14:paraId="34133700" w14:textId="77777777" w:rsidR="001325E9" w:rsidRDefault="001325E9">
      <w:pPr>
        <w:pStyle w:val="BodyText"/>
        <w:spacing w:before="30"/>
      </w:pPr>
    </w:p>
    <w:p w14:paraId="34133701" w14:textId="77777777" w:rsidR="001325E9" w:rsidRDefault="00131608">
      <w:pPr>
        <w:pStyle w:val="Heading2"/>
        <w:spacing w:line="220" w:lineRule="auto"/>
      </w:pPr>
      <w:r>
        <w:t>Australian Technical Advisory Group on Immunisation (ATAGI) recommendations on the use of Spikevax (Moderna)</w:t>
      </w:r>
      <w:r>
        <w:rPr>
          <w:spacing w:val="-15"/>
        </w:rPr>
        <w:t xml:space="preserve"> </w:t>
      </w:r>
      <w:r>
        <w:t>as</w:t>
      </w:r>
      <w:r>
        <w:rPr>
          <w:spacing w:val="-15"/>
        </w:rPr>
        <w:t xml:space="preserve"> </w:t>
      </w:r>
      <w:r>
        <w:t>a</w:t>
      </w:r>
      <w:r>
        <w:rPr>
          <w:spacing w:val="-15"/>
        </w:rPr>
        <w:t xml:space="preserve"> </w:t>
      </w:r>
      <w:r>
        <w:t>COVID- 19 booster vaccine</w:t>
      </w:r>
    </w:p>
    <w:p w14:paraId="34133702" w14:textId="77777777" w:rsidR="001325E9" w:rsidRPr="00785425" w:rsidRDefault="00131608" w:rsidP="00131608">
      <w:pPr>
        <w:pStyle w:val="Summary"/>
      </w:pPr>
      <w:r w:rsidRPr="00785425">
        <w:t>Spikevax (Moderna), also referred to as the Moderna COVID-19 vaccine, has been provisionally approved for use as a COVID-19 booster vaccine in people aged 18 years and older</w:t>
      </w:r>
      <w:r w:rsidRPr="00785425">
        <w:t xml:space="preserve"> </w:t>
      </w:r>
      <w:r w:rsidRPr="00785425">
        <w:t>by</w:t>
      </w:r>
      <w:r w:rsidRPr="00785425">
        <w:t xml:space="preserve"> </w:t>
      </w:r>
      <w:r w:rsidRPr="00785425">
        <w:t>the</w:t>
      </w:r>
      <w:r w:rsidRPr="00785425">
        <w:t xml:space="preserve"> </w:t>
      </w:r>
      <w:r w:rsidRPr="00785425">
        <w:t>Therapeutic</w:t>
      </w:r>
      <w:r w:rsidRPr="00785425">
        <w:t xml:space="preserve"> </w:t>
      </w:r>
      <w:r w:rsidRPr="00785425">
        <w:t>Goods</w:t>
      </w:r>
      <w:r w:rsidRPr="00785425">
        <w:t xml:space="preserve"> </w:t>
      </w:r>
      <w:r w:rsidRPr="00785425">
        <w:t xml:space="preserve">Administration </w:t>
      </w:r>
      <w:r w:rsidRPr="00785425">
        <w:t>(TGA).</w:t>
      </w:r>
    </w:p>
    <w:p w14:paraId="34133703" w14:textId="77777777" w:rsidR="001325E9" w:rsidRDefault="001325E9">
      <w:pPr>
        <w:pStyle w:val="BodyText"/>
        <w:spacing w:before="9"/>
        <w:rPr>
          <w:sz w:val="9"/>
        </w:rPr>
      </w:pPr>
    </w:p>
    <w:p w14:paraId="34133704" w14:textId="77777777" w:rsidR="001325E9" w:rsidRDefault="001325E9">
      <w:pPr>
        <w:rPr>
          <w:sz w:val="9"/>
        </w:rPr>
        <w:sectPr w:rsidR="001325E9">
          <w:headerReference w:type="default" r:id="rId315"/>
          <w:footerReference w:type="default" r:id="rId316"/>
          <w:pgSz w:w="11900" w:h="16840"/>
          <w:pgMar w:top="460" w:right="0" w:bottom="440" w:left="1680" w:header="269" w:footer="253" w:gutter="0"/>
          <w:pgNumType w:start="1"/>
          <w:cols w:space="720"/>
        </w:sectPr>
      </w:pPr>
    </w:p>
    <w:p w14:paraId="34133705" w14:textId="77777777" w:rsidR="001325E9" w:rsidRDefault="00131608">
      <w:pPr>
        <w:spacing w:before="100" w:line="542" w:lineRule="auto"/>
        <w:ind w:left="487" w:right="36"/>
        <w:rPr>
          <w:b/>
          <w:sz w:val="24"/>
        </w:rPr>
      </w:pPr>
      <w:r>
        <w:rPr>
          <w:b/>
          <w:sz w:val="24"/>
        </w:rPr>
        <w:t>Date</w:t>
      </w:r>
      <w:r>
        <w:rPr>
          <w:b/>
          <w:spacing w:val="-17"/>
          <w:sz w:val="24"/>
        </w:rPr>
        <w:t xml:space="preserve"> </w:t>
      </w:r>
      <w:r>
        <w:rPr>
          <w:b/>
          <w:sz w:val="24"/>
        </w:rPr>
        <w:t xml:space="preserve">published: </w:t>
      </w:r>
      <w:r>
        <w:rPr>
          <w:b/>
          <w:spacing w:val="-2"/>
          <w:sz w:val="24"/>
        </w:rPr>
        <w:t>Audience:</w:t>
      </w:r>
    </w:p>
    <w:p w14:paraId="34133706" w14:textId="77777777" w:rsidR="001325E9" w:rsidRDefault="00131608">
      <w:pPr>
        <w:pStyle w:val="BodyText"/>
        <w:spacing w:before="100" w:line="542" w:lineRule="auto"/>
        <w:ind w:left="487" w:right="5276"/>
      </w:pPr>
      <w:r>
        <w:br w:type="column"/>
      </w:r>
      <w:r>
        <w:t>12</w:t>
      </w:r>
      <w:r>
        <w:rPr>
          <w:spacing w:val="-17"/>
        </w:rPr>
        <w:t xml:space="preserve"> </w:t>
      </w:r>
      <w:r>
        <w:t>December</w:t>
      </w:r>
      <w:r>
        <w:rPr>
          <w:spacing w:val="-16"/>
        </w:rPr>
        <w:t xml:space="preserve"> </w:t>
      </w:r>
      <w:r>
        <w:t>2021 General public</w:t>
      </w:r>
    </w:p>
    <w:p w14:paraId="34133707" w14:textId="77777777" w:rsidR="001325E9" w:rsidRDefault="001325E9">
      <w:pPr>
        <w:spacing w:line="542" w:lineRule="auto"/>
        <w:sectPr w:rsidR="001325E9">
          <w:type w:val="continuous"/>
          <w:pgSz w:w="11900" w:h="16840"/>
          <w:pgMar w:top="2180" w:right="0" w:bottom="920" w:left="1680" w:header="269" w:footer="253" w:gutter="0"/>
          <w:cols w:num="2" w:space="720" w:equalWidth="0">
            <w:col w:w="2295" w:space="105"/>
            <w:col w:w="7820"/>
          </w:cols>
        </w:sectPr>
      </w:pPr>
    </w:p>
    <w:p w14:paraId="34133708" w14:textId="77777777" w:rsidR="001325E9" w:rsidRDefault="001325E9">
      <w:pPr>
        <w:pStyle w:val="BodyText"/>
        <w:rPr>
          <w:sz w:val="48"/>
        </w:rPr>
      </w:pPr>
    </w:p>
    <w:p w14:paraId="34133709" w14:textId="77777777" w:rsidR="001325E9" w:rsidRDefault="001325E9">
      <w:pPr>
        <w:pStyle w:val="BodyText"/>
        <w:rPr>
          <w:sz w:val="48"/>
        </w:rPr>
      </w:pPr>
    </w:p>
    <w:p w14:paraId="3413370A" w14:textId="77777777" w:rsidR="001325E9" w:rsidRDefault="001325E9">
      <w:pPr>
        <w:pStyle w:val="BodyText"/>
        <w:rPr>
          <w:sz w:val="48"/>
        </w:rPr>
      </w:pPr>
    </w:p>
    <w:p w14:paraId="3413370B" w14:textId="77777777" w:rsidR="001325E9" w:rsidRDefault="001325E9">
      <w:pPr>
        <w:pStyle w:val="BodyText"/>
        <w:rPr>
          <w:sz w:val="48"/>
        </w:rPr>
      </w:pPr>
    </w:p>
    <w:p w14:paraId="3413370C" w14:textId="77777777" w:rsidR="001325E9" w:rsidRDefault="001325E9">
      <w:pPr>
        <w:pStyle w:val="BodyText"/>
        <w:rPr>
          <w:sz w:val="48"/>
        </w:rPr>
      </w:pPr>
    </w:p>
    <w:p w14:paraId="3413370D" w14:textId="77777777" w:rsidR="001325E9" w:rsidRDefault="001325E9">
      <w:pPr>
        <w:pStyle w:val="BodyText"/>
        <w:rPr>
          <w:sz w:val="48"/>
        </w:rPr>
      </w:pPr>
    </w:p>
    <w:p w14:paraId="3413370E" w14:textId="77777777" w:rsidR="001325E9" w:rsidRDefault="001325E9">
      <w:pPr>
        <w:pStyle w:val="BodyText"/>
        <w:spacing w:before="619"/>
        <w:rPr>
          <w:sz w:val="48"/>
        </w:rPr>
      </w:pPr>
    </w:p>
    <w:p w14:paraId="3413370F" w14:textId="77777777" w:rsidR="001325E9" w:rsidRDefault="00131608">
      <w:pPr>
        <w:pStyle w:val="Heading3"/>
      </w:pPr>
      <w:r>
        <w:rPr>
          <w:spacing w:val="-2"/>
        </w:rPr>
        <w:t>Introduction</w:t>
      </w:r>
    </w:p>
    <w:p w14:paraId="34133710" w14:textId="77777777" w:rsidR="001325E9" w:rsidRDefault="00131608">
      <w:pPr>
        <w:pStyle w:val="BodyText"/>
        <w:spacing w:before="355" w:line="271" w:lineRule="auto"/>
        <w:ind w:left="487" w:right="2356"/>
      </w:pPr>
      <w:r>
        <w:t>Spikevax (Moderna), also referred to as the Moderna COVID-19 vaccine, has been provisionally approved for use as a COVID-19 booster</w:t>
      </w:r>
      <w:r>
        <w:rPr>
          <w:spacing w:val="-4"/>
        </w:rPr>
        <w:t xml:space="preserve"> </w:t>
      </w:r>
      <w:r>
        <w:t>vaccine</w:t>
      </w:r>
      <w:r>
        <w:rPr>
          <w:spacing w:val="-4"/>
        </w:rPr>
        <w:t xml:space="preserve"> </w:t>
      </w:r>
      <w:r>
        <w:t>in</w:t>
      </w:r>
      <w:r>
        <w:rPr>
          <w:spacing w:val="-4"/>
        </w:rPr>
        <w:t xml:space="preserve"> </w:t>
      </w:r>
      <w:r>
        <w:t>people</w:t>
      </w:r>
      <w:r>
        <w:rPr>
          <w:spacing w:val="-4"/>
        </w:rPr>
        <w:t xml:space="preserve"> </w:t>
      </w:r>
      <w:r>
        <w:t>aged</w:t>
      </w:r>
      <w:r>
        <w:rPr>
          <w:spacing w:val="-4"/>
        </w:rPr>
        <w:t xml:space="preserve"> </w:t>
      </w:r>
      <w:r>
        <w:t>18</w:t>
      </w:r>
      <w:r>
        <w:rPr>
          <w:spacing w:val="-4"/>
        </w:rPr>
        <w:t xml:space="preserve"> </w:t>
      </w:r>
      <w:r>
        <w:t>years</w:t>
      </w:r>
      <w:r>
        <w:rPr>
          <w:spacing w:val="-4"/>
        </w:rPr>
        <w:t xml:space="preserve"> </w:t>
      </w:r>
      <w:r>
        <w:t>and</w:t>
      </w:r>
      <w:r>
        <w:rPr>
          <w:spacing w:val="-4"/>
        </w:rPr>
        <w:t xml:space="preserve"> </w:t>
      </w:r>
      <w:r>
        <w:t>older</w:t>
      </w:r>
      <w:r>
        <w:rPr>
          <w:spacing w:val="-4"/>
        </w:rPr>
        <w:t xml:space="preserve"> </w:t>
      </w:r>
      <w:r>
        <w:t>by</w:t>
      </w:r>
      <w:r>
        <w:rPr>
          <w:spacing w:val="-4"/>
        </w:rPr>
        <w:t xml:space="preserve"> </w:t>
      </w:r>
      <w:r>
        <w:t>the</w:t>
      </w:r>
      <w:r>
        <w:rPr>
          <w:spacing w:val="-4"/>
        </w:rPr>
        <w:t xml:space="preserve"> </w:t>
      </w:r>
      <w:r>
        <w:t>Therapeutic Goods Administration (TGA).</w:t>
      </w:r>
      <w:r>
        <w:rPr>
          <w:spacing w:val="40"/>
        </w:rPr>
        <w:t xml:space="preserve"> </w:t>
      </w:r>
      <w:r>
        <w:t>The dosage for use as a booster dose is 50µg (0.25mL), i.e. half of the recommended dose of the Moderna COVID-19 vaccine used for the primary course.</w:t>
      </w:r>
    </w:p>
    <w:p w14:paraId="34133711" w14:textId="77777777" w:rsidR="001325E9" w:rsidRDefault="001325E9">
      <w:pPr>
        <w:pStyle w:val="BodyText"/>
      </w:pPr>
    </w:p>
    <w:p w14:paraId="34133712" w14:textId="77777777" w:rsidR="001325E9" w:rsidRDefault="001325E9">
      <w:pPr>
        <w:pStyle w:val="BodyText"/>
        <w:spacing w:before="43"/>
      </w:pPr>
    </w:p>
    <w:p w14:paraId="34133713" w14:textId="77777777" w:rsidR="001325E9" w:rsidRDefault="00131608">
      <w:pPr>
        <w:pStyle w:val="Heading3"/>
        <w:spacing w:before="1"/>
      </w:pPr>
      <w:r>
        <w:rPr>
          <w:spacing w:val="-2"/>
        </w:rPr>
        <w:t>Recommendations</w:t>
      </w:r>
    </w:p>
    <w:p w14:paraId="34133714" w14:textId="77777777" w:rsidR="001325E9" w:rsidRDefault="00131608">
      <w:pPr>
        <w:pStyle w:val="BodyText"/>
        <w:spacing w:before="355" w:line="271" w:lineRule="auto"/>
        <w:ind w:left="487" w:right="2170"/>
      </w:pPr>
      <w:r>
        <w:t>ATAGI</w:t>
      </w:r>
      <w:r>
        <w:rPr>
          <w:spacing w:val="-10"/>
        </w:rPr>
        <w:t xml:space="preserve"> </w:t>
      </w:r>
      <w:hyperlink r:id="rId317">
        <w:r>
          <w:rPr>
            <w:u w:val="single"/>
          </w:rPr>
          <w:t>previously</w:t>
        </w:r>
        <w:r>
          <w:rPr>
            <w:spacing w:val="-10"/>
            <w:u w:val="single"/>
          </w:rPr>
          <w:t xml:space="preserve"> </w:t>
        </w:r>
        <w:r>
          <w:rPr>
            <w:u w:val="single"/>
          </w:rPr>
          <w:t>recommended</w:t>
        </w:r>
      </w:hyperlink>
      <w:r>
        <w:rPr>
          <w:spacing w:val="-10"/>
        </w:rPr>
        <w:t xml:space="preserve"> </w:t>
      </w:r>
      <w:r>
        <w:t>that</w:t>
      </w:r>
      <w:r>
        <w:rPr>
          <w:spacing w:val="-10"/>
        </w:rPr>
        <w:t xml:space="preserve"> </w:t>
      </w:r>
      <w:r>
        <w:t>Comirnaty</w:t>
      </w:r>
      <w:r>
        <w:rPr>
          <w:spacing w:val="-10"/>
        </w:rPr>
        <w:t xml:space="preserve"> </w:t>
      </w:r>
      <w:r>
        <w:t>(Pfizer),</w:t>
      </w:r>
      <w:r>
        <w:rPr>
          <w:spacing w:val="-10"/>
        </w:rPr>
        <w:t xml:space="preserve"> </w:t>
      </w:r>
      <w:r>
        <w:t>also</w:t>
      </w:r>
      <w:r>
        <w:rPr>
          <w:spacing w:val="-10"/>
        </w:rPr>
        <w:t xml:space="preserve"> </w:t>
      </w:r>
      <w:r>
        <w:t>referred</w:t>
      </w:r>
      <w:r>
        <w:rPr>
          <w:spacing w:val="-10"/>
        </w:rPr>
        <w:t xml:space="preserve"> </w:t>
      </w:r>
      <w:r>
        <w:t>to as the Pfizer</w:t>
      </w:r>
    </w:p>
    <w:p w14:paraId="34133715" w14:textId="77777777" w:rsidR="001325E9" w:rsidRDefault="001325E9">
      <w:pPr>
        <w:pStyle w:val="BodyText"/>
        <w:spacing w:before="39"/>
      </w:pPr>
    </w:p>
    <w:p w14:paraId="34133716" w14:textId="77777777" w:rsidR="001325E9" w:rsidRDefault="00131608">
      <w:pPr>
        <w:pStyle w:val="BodyText"/>
        <w:spacing w:line="271" w:lineRule="auto"/>
        <w:ind w:left="487" w:right="2190"/>
      </w:pPr>
      <w:r>
        <w:t>COVID-19</w:t>
      </w:r>
      <w:r>
        <w:rPr>
          <w:spacing w:val="-7"/>
        </w:rPr>
        <w:t xml:space="preserve"> </w:t>
      </w:r>
      <w:r>
        <w:t>vaccine,</w:t>
      </w:r>
      <w:r>
        <w:rPr>
          <w:spacing w:val="-7"/>
        </w:rPr>
        <w:t xml:space="preserve"> </w:t>
      </w:r>
      <w:r>
        <w:t>was</w:t>
      </w:r>
      <w:r>
        <w:rPr>
          <w:spacing w:val="-7"/>
        </w:rPr>
        <w:t xml:space="preserve"> </w:t>
      </w:r>
      <w:r>
        <w:t>the</w:t>
      </w:r>
      <w:r>
        <w:rPr>
          <w:spacing w:val="-7"/>
        </w:rPr>
        <w:t xml:space="preserve"> </w:t>
      </w:r>
      <w:r>
        <w:t>preferred</w:t>
      </w:r>
      <w:r>
        <w:rPr>
          <w:spacing w:val="-7"/>
        </w:rPr>
        <w:t xml:space="preserve"> </w:t>
      </w:r>
      <w:r>
        <w:t>vaccine</w:t>
      </w:r>
      <w:r>
        <w:rPr>
          <w:spacing w:val="-7"/>
        </w:rPr>
        <w:t xml:space="preserve"> </w:t>
      </w:r>
      <w:r>
        <w:t>for</w:t>
      </w:r>
      <w:r>
        <w:rPr>
          <w:spacing w:val="-7"/>
        </w:rPr>
        <w:t xml:space="preserve"> </w:t>
      </w:r>
      <w:r>
        <w:t>use</w:t>
      </w:r>
      <w:r>
        <w:rPr>
          <w:spacing w:val="-7"/>
        </w:rPr>
        <w:t xml:space="preserve"> </w:t>
      </w:r>
      <w:r>
        <w:t>as</w:t>
      </w:r>
      <w:r>
        <w:rPr>
          <w:spacing w:val="-7"/>
        </w:rPr>
        <w:t xml:space="preserve"> </w:t>
      </w:r>
      <w:r>
        <w:t>a</w:t>
      </w:r>
      <w:r>
        <w:rPr>
          <w:spacing w:val="-7"/>
        </w:rPr>
        <w:t xml:space="preserve"> </w:t>
      </w:r>
      <w:r>
        <w:t>COVID-19 booster, regardless of the vaccine used for the primary course.</w:t>
      </w:r>
    </w:p>
    <w:p w14:paraId="34133717" w14:textId="77777777" w:rsidR="001325E9" w:rsidRDefault="00131608">
      <w:pPr>
        <w:pStyle w:val="BodyText"/>
        <w:spacing w:line="271" w:lineRule="auto"/>
        <w:ind w:left="487" w:right="2170"/>
      </w:pPr>
      <w:r>
        <w:t>Following review of recently available data on the safety and immunogenicity</w:t>
      </w:r>
      <w:r>
        <w:rPr>
          <w:spacing w:val="-7"/>
        </w:rPr>
        <w:t xml:space="preserve"> </w:t>
      </w:r>
      <w:r>
        <w:t>of</w:t>
      </w:r>
      <w:r>
        <w:rPr>
          <w:spacing w:val="-7"/>
        </w:rPr>
        <w:t xml:space="preserve"> </w:t>
      </w:r>
      <w:r>
        <w:t>the</w:t>
      </w:r>
      <w:r>
        <w:rPr>
          <w:spacing w:val="-7"/>
        </w:rPr>
        <w:t xml:space="preserve"> </w:t>
      </w:r>
      <w:r>
        <w:t>Moderna</w:t>
      </w:r>
      <w:r>
        <w:rPr>
          <w:spacing w:val="-7"/>
        </w:rPr>
        <w:t xml:space="preserve"> </w:t>
      </w:r>
      <w:r>
        <w:t>COVID-19</w:t>
      </w:r>
      <w:r>
        <w:rPr>
          <w:spacing w:val="-7"/>
        </w:rPr>
        <w:t xml:space="preserve"> </w:t>
      </w:r>
      <w:r>
        <w:t>booster</w:t>
      </w:r>
      <w:r>
        <w:rPr>
          <w:spacing w:val="-7"/>
        </w:rPr>
        <w:t xml:space="preserve"> </w:t>
      </w:r>
      <w:r>
        <w:t>vaccine</w:t>
      </w:r>
      <w:r>
        <w:rPr>
          <w:spacing w:val="-7"/>
        </w:rPr>
        <w:t xml:space="preserve"> </w:t>
      </w:r>
      <w:r>
        <w:t>and</w:t>
      </w:r>
      <w:r>
        <w:rPr>
          <w:spacing w:val="-7"/>
        </w:rPr>
        <w:t xml:space="preserve"> </w:t>
      </w:r>
      <w:r>
        <w:t>its</w:t>
      </w:r>
      <w:r>
        <w:rPr>
          <w:spacing w:val="-7"/>
        </w:rPr>
        <w:t xml:space="preserve"> </w:t>
      </w:r>
      <w:r>
        <w:t>TGA approval, ATAGI now recommends that:</w:t>
      </w:r>
    </w:p>
    <w:p w14:paraId="34133718" w14:textId="77777777" w:rsidR="001325E9" w:rsidRDefault="001325E9">
      <w:pPr>
        <w:pStyle w:val="BodyText"/>
        <w:spacing w:before="38"/>
      </w:pPr>
    </w:p>
    <w:p w14:paraId="34133719" w14:textId="77777777" w:rsidR="001325E9" w:rsidRDefault="00131608">
      <w:pPr>
        <w:pStyle w:val="ListParagraph"/>
        <w:numPr>
          <w:ilvl w:val="0"/>
          <w:numId w:val="23"/>
        </w:numPr>
        <w:tabs>
          <w:tab w:val="left" w:pos="1087"/>
        </w:tabs>
        <w:spacing w:line="271" w:lineRule="auto"/>
        <w:ind w:right="2188"/>
        <w:rPr>
          <w:sz w:val="24"/>
        </w:rPr>
      </w:pPr>
      <w:r>
        <w:rPr>
          <w:sz w:val="24"/>
        </w:rPr>
        <w:t>The Moderna (50µg) COVID-19 vaccine can be used as a booster dose for people who completed their primary COVID-19 vaccine course</w:t>
      </w:r>
      <w:r>
        <w:rPr>
          <w:spacing w:val="-5"/>
          <w:sz w:val="24"/>
        </w:rPr>
        <w:t xml:space="preserve"> </w:t>
      </w:r>
      <w:r>
        <w:rPr>
          <w:sz w:val="24"/>
        </w:rPr>
        <w:t>5</w:t>
      </w:r>
      <w:r>
        <w:rPr>
          <w:spacing w:val="-5"/>
          <w:sz w:val="24"/>
        </w:rPr>
        <w:t xml:space="preserve"> </w:t>
      </w:r>
      <w:r>
        <w:rPr>
          <w:sz w:val="24"/>
        </w:rPr>
        <w:t>or</w:t>
      </w:r>
      <w:r>
        <w:rPr>
          <w:spacing w:val="-5"/>
          <w:sz w:val="24"/>
        </w:rPr>
        <w:t xml:space="preserve"> </w:t>
      </w:r>
      <w:r>
        <w:rPr>
          <w:sz w:val="24"/>
        </w:rPr>
        <w:t>more</w:t>
      </w:r>
      <w:r>
        <w:rPr>
          <w:spacing w:val="-5"/>
          <w:sz w:val="24"/>
        </w:rPr>
        <w:t xml:space="preserve"> </w:t>
      </w:r>
      <w:r>
        <w:rPr>
          <w:sz w:val="24"/>
        </w:rPr>
        <w:t>months</w:t>
      </w:r>
      <w:r>
        <w:rPr>
          <w:spacing w:val="-5"/>
          <w:sz w:val="24"/>
        </w:rPr>
        <w:t xml:space="preserve"> </w:t>
      </w:r>
      <w:r>
        <w:rPr>
          <w:sz w:val="24"/>
        </w:rPr>
        <w:t>ago</w:t>
      </w:r>
      <w:r>
        <w:rPr>
          <w:spacing w:val="-5"/>
          <w:sz w:val="24"/>
        </w:rPr>
        <w:t xml:space="preserve"> </w:t>
      </w:r>
      <w:r>
        <w:rPr>
          <w:sz w:val="24"/>
        </w:rPr>
        <w:t>with</w:t>
      </w:r>
      <w:r>
        <w:rPr>
          <w:spacing w:val="-5"/>
          <w:sz w:val="24"/>
        </w:rPr>
        <w:t xml:space="preserve"> </w:t>
      </w:r>
      <w:r>
        <w:rPr>
          <w:sz w:val="24"/>
        </w:rPr>
        <w:t>a</w:t>
      </w:r>
      <w:r>
        <w:rPr>
          <w:spacing w:val="-5"/>
          <w:sz w:val="24"/>
        </w:rPr>
        <w:t xml:space="preserve"> </w:t>
      </w:r>
      <w:r>
        <w:rPr>
          <w:sz w:val="24"/>
        </w:rPr>
        <w:t>COVID-19</w:t>
      </w:r>
      <w:r>
        <w:rPr>
          <w:spacing w:val="-5"/>
          <w:sz w:val="24"/>
        </w:rPr>
        <w:t xml:space="preserve"> </w:t>
      </w:r>
      <w:r>
        <w:rPr>
          <w:sz w:val="24"/>
        </w:rPr>
        <w:t>vaccine</w:t>
      </w:r>
      <w:r>
        <w:rPr>
          <w:spacing w:val="-5"/>
          <w:sz w:val="24"/>
        </w:rPr>
        <w:t xml:space="preserve"> </w:t>
      </w:r>
      <w:r>
        <w:rPr>
          <w:sz w:val="24"/>
        </w:rPr>
        <w:t>registered or recognised by the TGA.</w:t>
      </w:r>
    </w:p>
    <w:p w14:paraId="3413371A" w14:textId="77777777" w:rsidR="001325E9" w:rsidRDefault="00131608">
      <w:pPr>
        <w:pStyle w:val="ListParagraph"/>
        <w:numPr>
          <w:ilvl w:val="0"/>
          <w:numId w:val="23"/>
        </w:numPr>
        <w:tabs>
          <w:tab w:val="left" w:pos="1087"/>
        </w:tabs>
        <w:spacing w:before="117" w:line="271" w:lineRule="auto"/>
        <w:ind w:right="2397"/>
        <w:rPr>
          <w:sz w:val="24"/>
        </w:rPr>
      </w:pPr>
      <w:r>
        <w:rPr>
          <w:sz w:val="24"/>
        </w:rPr>
        <w:t>ATAGI</w:t>
      </w:r>
      <w:r>
        <w:rPr>
          <w:spacing w:val="-11"/>
          <w:sz w:val="24"/>
        </w:rPr>
        <w:t xml:space="preserve"> </w:t>
      </w:r>
      <w:r>
        <w:rPr>
          <w:sz w:val="24"/>
        </w:rPr>
        <w:t>considers</w:t>
      </w:r>
      <w:r>
        <w:rPr>
          <w:spacing w:val="-11"/>
          <w:sz w:val="24"/>
        </w:rPr>
        <w:t xml:space="preserve"> </w:t>
      </w:r>
      <w:r>
        <w:rPr>
          <w:sz w:val="24"/>
        </w:rPr>
        <w:t>the</w:t>
      </w:r>
      <w:r>
        <w:rPr>
          <w:spacing w:val="-11"/>
          <w:sz w:val="24"/>
        </w:rPr>
        <w:t xml:space="preserve"> </w:t>
      </w:r>
      <w:r>
        <w:rPr>
          <w:sz w:val="24"/>
        </w:rPr>
        <w:t>Moderna</w:t>
      </w:r>
      <w:r>
        <w:rPr>
          <w:spacing w:val="-11"/>
          <w:sz w:val="24"/>
        </w:rPr>
        <w:t xml:space="preserve"> </w:t>
      </w:r>
      <w:r>
        <w:rPr>
          <w:sz w:val="24"/>
        </w:rPr>
        <w:t>(50µg;</w:t>
      </w:r>
      <w:r>
        <w:rPr>
          <w:spacing w:val="-11"/>
          <w:sz w:val="24"/>
        </w:rPr>
        <w:t xml:space="preserve"> </w:t>
      </w:r>
      <w:r>
        <w:rPr>
          <w:sz w:val="24"/>
        </w:rPr>
        <w:t>0.25mL)</w:t>
      </w:r>
      <w:r>
        <w:rPr>
          <w:spacing w:val="-11"/>
          <w:sz w:val="24"/>
        </w:rPr>
        <w:t xml:space="preserve"> </w:t>
      </w:r>
      <w:r>
        <w:rPr>
          <w:sz w:val="24"/>
        </w:rPr>
        <w:t>and</w:t>
      </w:r>
      <w:r>
        <w:rPr>
          <w:spacing w:val="-11"/>
          <w:sz w:val="24"/>
        </w:rPr>
        <w:t xml:space="preserve"> </w:t>
      </w:r>
      <w:r>
        <w:rPr>
          <w:sz w:val="24"/>
        </w:rPr>
        <w:t>Pfizer</w:t>
      </w:r>
      <w:r>
        <w:rPr>
          <w:spacing w:val="-11"/>
          <w:sz w:val="24"/>
        </w:rPr>
        <w:t xml:space="preserve"> </w:t>
      </w:r>
      <w:r>
        <w:rPr>
          <w:sz w:val="24"/>
        </w:rPr>
        <w:t>COVID- 19 vaccines to be equally acceptable as booster vaccines for all people aged 18 years and older, including pregnant women.</w:t>
      </w:r>
    </w:p>
    <w:p w14:paraId="3413371B" w14:textId="77777777" w:rsidR="001325E9" w:rsidRDefault="001325E9">
      <w:pPr>
        <w:spacing w:line="271" w:lineRule="auto"/>
        <w:rPr>
          <w:sz w:val="24"/>
        </w:rPr>
        <w:sectPr w:rsidR="001325E9">
          <w:pgSz w:w="11900" w:h="16840"/>
          <w:pgMar w:top="460" w:right="0" w:bottom="440" w:left="1680" w:header="269" w:footer="253" w:gutter="0"/>
          <w:cols w:space="720"/>
        </w:sectPr>
      </w:pPr>
    </w:p>
    <w:p w14:paraId="3413371C" w14:textId="77777777" w:rsidR="001325E9" w:rsidRDefault="00131608">
      <w:pPr>
        <w:pStyle w:val="ListParagraph"/>
        <w:numPr>
          <w:ilvl w:val="0"/>
          <w:numId w:val="23"/>
        </w:numPr>
        <w:tabs>
          <w:tab w:val="left" w:pos="1087"/>
        </w:tabs>
        <w:spacing w:before="97" w:line="271" w:lineRule="auto"/>
        <w:ind w:right="2180"/>
        <w:rPr>
          <w:sz w:val="24"/>
        </w:rPr>
      </w:pPr>
      <w:r>
        <w:rPr>
          <w:sz w:val="24"/>
        </w:rPr>
        <w:lastRenderedPageBreak/>
        <w:t>Both mRNA COVID-19 vaccines are preferred over the AstraZeneca</w:t>
      </w:r>
      <w:r>
        <w:rPr>
          <w:spacing w:val="-7"/>
          <w:sz w:val="24"/>
        </w:rPr>
        <w:t xml:space="preserve"> </w:t>
      </w:r>
      <w:r>
        <w:rPr>
          <w:sz w:val="24"/>
        </w:rPr>
        <w:t>COVID-19</w:t>
      </w:r>
      <w:r>
        <w:rPr>
          <w:spacing w:val="-7"/>
          <w:sz w:val="24"/>
        </w:rPr>
        <w:t xml:space="preserve"> </w:t>
      </w:r>
      <w:r>
        <w:rPr>
          <w:sz w:val="24"/>
        </w:rPr>
        <w:t>vaccine</w:t>
      </w:r>
      <w:r>
        <w:rPr>
          <w:spacing w:val="-7"/>
          <w:sz w:val="24"/>
        </w:rPr>
        <w:t xml:space="preserve"> </w:t>
      </w:r>
      <w:r>
        <w:rPr>
          <w:sz w:val="24"/>
        </w:rPr>
        <w:t>for</w:t>
      </w:r>
      <w:r>
        <w:rPr>
          <w:spacing w:val="-7"/>
          <w:sz w:val="24"/>
        </w:rPr>
        <w:t xml:space="preserve"> </w:t>
      </w:r>
      <w:r>
        <w:rPr>
          <w:sz w:val="24"/>
        </w:rPr>
        <w:t>the</w:t>
      </w:r>
      <w:r>
        <w:rPr>
          <w:spacing w:val="-7"/>
          <w:sz w:val="24"/>
        </w:rPr>
        <w:t xml:space="preserve"> </w:t>
      </w:r>
      <w:r>
        <w:rPr>
          <w:sz w:val="24"/>
        </w:rPr>
        <w:t>booster</w:t>
      </w:r>
      <w:r>
        <w:rPr>
          <w:spacing w:val="-7"/>
          <w:sz w:val="24"/>
        </w:rPr>
        <w:t xml:space="preserve"> </w:t>
      </w:r>
      <w:r>
        <w:rPr>
          <w:sz w:val="24"/>
        </w:rPr>
        <w:t>dose,</w:t>
      </w:r>
      <w:r>
        <w:rPr>
          <w:spacing w:val="-7"/>
          <w:sz w:val="24"/>
        </w:rPr>
        <w:t xml:space="preserve"> </w:t>
      </w:r>
      <w:r>
        <w:rPr>
          <w:sz w:val="24"/>
        </w:rPr>
        <w:t>including</w:t>
      </w:r>
      <w:r>
        <w:rPr>
          <w:spacing w:val="-7"/>
          <w:sz w:val="24"/>
        </w:rPr>
        <w:t xml:space="preserve"> </w:t>
      </w:r>
      <w:r>
        <w:rPr>
          <w:sz w:val="24"/>
        </w:rPr>
        <w:t>for people who received the AstraZeneca vaccine for their primary course. The AstraZeneca vaccine is not yet TGA approved as a booster but can be used as a booster for people who have contraindications to mRNA COVID-19 vaccines or who had AstraZeneca for their primary course.</w:t>
      </w:r>
    </w:p>
    <w:p w14:paraId="3413371D" w14:textId="77777777" w:rsidR="001325E9" w:rsidRDefault="00131608">
      <w:pPr>
        <w:pStyle w:val="ListParagraph"/>
        <w:numPr>
          <w:ilvl w:val="0"/>
          <w:numId w:val="23"/>
        </w:numPr>
        <w:tabs>
          <w:tab w:val="left" w:pos="1087"/>
        </w:tabs>
        <w:spacing w:before="115" w:line="271" w:lineRule="auto"/>
        <w:ind w:right="2186"/>
        <w:rPr>
          <w:sz w:val="24"/>
        </w:rPr>
      </w:pPr>
      <w:r>
        <w:rPr>
          <w:sz w:val="24"/>
        </w:rPr>
        <w:t>Severely immunocompromised people who are receiving a third primary dose of the Moderna COVID-19 vaccine should receive a 100µg dose. A booster dose is not yet recommended for this cohort.</w:t>
      </w:r>
      <w:r>
        <w:rPr>
          <w:spacing w:val="-7"/>
          <w:sz w:val="24"/>
        </w:rPr>
        <w:t xml:space="preserve"> </w:t>
      </w:r>
      <w:r>
        <w:rPr>
          <w:sz w:val="24"/>
        </w:rPr>
        <w:t>ATAGI</w:t>
      </w:r>
      <w:r>
        <w:rPr>
          <w:spacing w:val="-7"/>
          <w:sz w:val="24"/>
        </w:rPr>
        <w:t xml:space="preserve"> </w:t>
      </w:r>
      <w:r>
        <w:rPr>
          <w:sz w:val="24"/>
        </w:rPr>
        <w:t>will</w:t>
      </w:r>
      <w:r>
        <w:rPr>
          <w:spacing w:val="-7"/>
          <w:sz w:val="24"/>
        </w:rPr>
        <w:t xml:space="preserve"> </w:t>
      </w:r>
      <w:r>
        <w:rPr>
          <w:sz w:val="24"/>
        </w:rPr>
        <w:t>provide</w:t>
      </w:r>
      <w:r>
        <w:rPr>
          <w:spacing w:val="-7"/>
          <w:sz w:val="24"/>
        </w:rPr>
        <w:t xml:space="preserve"> </w:t>
      </w:r>
      <w:r>
        <w:rPr>
          <w:sz w:val="24"/>
        </w:rPr>
        <w:t>advice</w:t>
      </w:r>
      <w:r>
        <w:rPr>
          <w:spacing w:val="-7"/>
          <w:sz w:val="24"/>
        </w:rPr>
        <w:t xml:space="preserve"> </w:t>
      </w:r>
      <w:r>
        <w:rPr>
          <w:sz w:val="24"/>
        </w:rPr>
        <w:t>on</w:t>
      </w:r>
      <w:r>
        <w:rPr>
          <w:spacing w:val="-7"/>
          <w:sz w:val="24"/>
        </w:rPr>
        <w:t xml:space="preserve"> </w:t>
      </w:r>
      <w:r>
        <w:rPr>
          <w:sz w:val="24"/>
        </w:rPr>
        <w:t>the</w:t>
      </w:r>
      <w:r>
        <w:rPr>
          <w:spacing w:val="-7"/>
          <w:sz w:val="24"/>
        </w:rPr>
        <w:t xml:space="preserve"> </w:t>
      </w:r>
      <w:r>
        <w:rPr>
          <w:sz w:val="24"/>
        </w:rPr>
        <w:t>timing</w:t>
      </w:r>
      <w:r>
        <w:rPr>
          <w:spacing w:val="-7"/>
          <w:sz w:val="24"/>
        </w:rPr>
        <w:t xml:space="preserve"> </w:t>
      </w:r>
      <w:r>
        <w:rPr>
          <w:sz w:val="24"/>
        </w:rPr>
        <w:t>of</w:t>
      </w:r>
      <w:r>
        <w:rPr>
          <w:spacing w:val="-7"/>
          <w:sz w:val="24"/>
        </w:rPr>
        <w:t xml:space="preserve"> </w:t>
      </w:r>
      <w:r>
        <w:rPr>
          <w:sz w:val="24"/>
        </w:rPr>
        <w:t>a</w:t>
      </w:r>
      <w:r>
        <w:rPr>
          <w:spacing w:val="-7"/>
          <w:sz w:val="24"/>
        </w:rPr>
        <w:t xml:space="preserve"> </w:t>
      </w:r>
      <w:r>
        <w:rPr>
          <w:sz w:val="24"/>
        </w:rPr>
        <w:t>booster</w:t>
      </w:r>
      <w:r>
        <w:rPr>
          <w:spacing w:val="-7"/>
          <w:sz w:val="24"/>
        </w:rPr>
        <w:t xml:space="preserve"> </w:t>
      </w:r>
      <w:r>
        <w:rPr>
          <w:sz w:val="24"/>
        </w:rPr>
        <w:t>soon.</w:t>
      </w:r>
    </w:p>
    <w:p w14:paraId="3413371E" w14:textId="77777777" w:rsidR="001325E9" w:rsidRDefault="00131608">
      <w:pPr>
        <w:pStyle w:val="ListParagraph"/>
        <w:numPr>
          <w:ilvl w:val="0"/>
          <w:numId w:val="23"/>
        </w:numPr>
        <w:tabs>
          <w:tab w:val="left" w:pos="1087"/>
        </w:tabs>
        <w:spacing w:before="117" w:line="271" w:lineRule="auto"/>
        <w:ind w:right="2312"/>
        <w:rPr>
          <w:sz w:val="24"/>
        </w:rPr>
      </w:pPr>
      <w:r>
        <w:rPr>
          <w:sz w:val="24"/>
        </w:rPr>
        <w:t>A booster dose is not currently recommended for people aged under</w:t>
      </w:r>
      <w:r>
        <w:rPr>
          <w:spacing w:val="-4"/>
          <w:sz w:val="24"/>
        </w:rPr>
        <w:t xml:space="preserve"> </w:t>
      </w:r>
      <w:r>
        <w:rPr>
          <w:sz w:val="24"/>
        </w:rPr>
        <w:t>18</w:t>
      </w:r>
      <w:r>
        <w:rPr>
          <w:spacing w:val="-4"/>
          <w:sz w:val="24"/>
        </w:rPr>
        <w:t xml:space="preserve"> </w:t>
      </w:r>
      <w:r>
        <w:rPr>
          <w:sz w:val="24"/>
        </w:rPr>
        <w:t>years,</w:t>
      </w:r>
      <w:r>
        <w:rPr>
          <w:spacing w:val="-4"/>
          <w:sz w:val="24"/>
        </w:rPr>
        <w:t xml:space="preserve"> </w:t>
      </w:r>
      <w:r>
        <w:rPr>
          <w:sz w:val="24"/>
        </w:rPr>
        <w:t>and</w:t>
      </w:r>
      <w:r>
        <w:rPr>
          <w:spacing w:val="-4"/>
          <w:sz w:val="24"/>
        </w:rPr>
        <w:t xml:space="preserve"> </w:t>
      </w:r>
      <w:r>
        <w:rPr>
          <w:sz w:val="24"/>
        </w:rPr>
        <w:t>there</w:t>
      </w:r>
      <w:r>
        <w:rPr>
          <w:spacing w:val="-4"/>
          <w:sz w:val="24"/>
        </w:rPr>
        <w:t xml:space="preserve"> </w:t>
      </w:r>
      <w:r>
        <w:rPr>
          <w:sz w:val="24"/>
        </w:rPr>
        <w:t>are</w:t>
      </w:r>
      <w:r>
        <w:rPr>
          <w:spacing w:val="-4"/>
          <w:sz w:val="24"/>
        </w:rPr>
        <w:t xml:space="preserve"> </w:t>
      </w:r>
      <w:r>
        <w:rPr>
          <w:sz w:val="24"/>
        </w:rPr>
        <w:t>currently</w:t>
      </w:r>
      <w:r>
        <w:rPr>
          <w:spacing w:val="-4"/>
          <w:sz w:val="24"/>
        </w:rPr>
        <w:t xml:space="preserve"> </w:t>
      </w:r>
      <w:r>
        <w:rPr>
          <w:sz w:val="24"/>
        </w:rPr>
        <w:t>no</w:t>
      </w:r>
      <w:r>
        <w:rPr>
          <w:spacing w:val="-4"/>
          <w:sz w:val="24"/>
        </w:rPr>
        <w:t xml:space="preserve"> </w:t>
      </w:r>
      <w:r>
        <w:rPr>
          <w:sz w:val="24"/>
        </w:rPr>
        <w:t>vaccines</w:t>
      </w:r>
      <w:r>
        <w:rPr>
          <w:spacing w:val="-4"/>
          <w:sz w:val="24"/>
        </w:rPr>
        <w:t xml:space="preserve"> </w:t>
      </w:r>
      <w:r>
        <w:rPr>
          <w:sz w:val="24"/>
        </w:rPr>
        <w:t>approved</w:t>
      </w:r>
      <w:r>
        <w:rPr>
          <w:spacing w:val="-4"/>
          <w:sz w:val="24"/>
        </w:rPr>
        <w:t xml:space="preserve"> </w:t>
      </w:r>
      <w:r>
        <w:rPr>
          <w:sz w:val="24"/>
        </w:rPr>
        <w:t>for use as a booster in this age group.</w:t>
      </w:r>
    </w:p>
    <w:p w14:paraId="3413371F" w14:textId="77777777" w:rsidR="001325E9" w:rsidRDefault="001325E9">
      <w:pPr>
        <w:pStyle w:val="BodyText"/>
        <w:spacing w:before="38"/>
      </w:pPr>
    </w:p>
    <w:p w14:paraId="34133720" w14:textId="77777777" w:rsidR="001325E9" w:rsidRDefault="00131608">
      <w:pPr>
        <w:pStyle w:val="BodyText"/>
        <w:spacing w:before="1" w:line="271" w:lineRule="auto"/>
        <w:ind w:left="487" w:right="2658"/>
        <w:jc w:val="both"/>
      </w:pPr>
      <w:r>
        <w:t>The implications of the newly emerged Omicron variant have been reviewed</w:t>
      </w:r>
      <w:r>
        <w:rPr>
          <w:spacing w:val="-3"/>
        </w:rPr>
        <w:t xml:space="preserve"> </w:t>
      </w:r>
      <w:r>
        <w:t>by</w:t>
      </w:r>
      <w:r>
        <w:rPr>
          <w:spacing w:val="-3"/>
        </w:rPr>
        <w:t xml:space="preserve"> </w:t>
      </w:r>
      <w:r>
        <w:t>ATAGI</w:t>
      </w:r>
      <w:r>
        <w:rPr>
          <w:spacing w:val="-3"/>
        </w:rPr>
        <w:t xml:space="preserve"> </w:t>
      </w:r>
      <w:r>
        <w:t>and</w:t>
      </w:r>
      <w:r>
        <w:rPr>
          <w:spacing w:val="-3"/>
        </w:rPr>
        <w:t xml:space="preserve"> </w:t>
      </w:r>
      <w:r>
        <w:t>need</w:t>
      </w:r>
      <w:r>
        <w:rPr>
          <w:spacing w:val="-3"/>
        </w:rPr>
        <w:t xml:space="preserve"> </w:t>
      </w:r>
      <w:r>
        <w:t>and</w:t>
      </w:r>
      <w:r>
        <w:rPr>
          <w:spacing w:val="-3"/>
        </w:rPr>
        <w:t xml:space="preserve"> </w:t>
      </w:r>
      <w:r>
        <w:t>timing</w:t>
      </w:r>
      <w:r>
        <w:rPr>
          <w:spacing w:val="-3"/>
        </w:rPr>
        <w:t xml:space="preserve"> </w:t>
      </w:r>
      <w:r>
        <w:t>for</w:t>
      </w:r>
      <w:r>
        <w:rPr>
          <w:spacing w:val="-3"/>
        </w:rPr>
        <w:t xml:space="preserve"> </w:t>
      </w:r>
      <w:r>
        <w:t>booster</w:t>
      </w:r>
      <w:r>
        <w:rPr>
          <w:spacing w:val="-3"/>
        </w:rPr>
        <w:t xml:space="preserve"> </w:t>
      </w:r>
      <w:r>
        <w:t>doses</w:t>
      </w:r>
      <w:r>
        <w:rPr>
          <w:spacing w:val="-3"/>
        </w:rPr>
        <w:t xml:space="preserve"> </w:t>
      </w:r>
      <w:r>
        <w:t>revised. Refer</w:t>
      </w:r>
      <w:r>
        <w:rPr>
          <w:spacing w:val="-8"/>
        </w:rPr>
        <w:t xml:space="preserve"> </w:t>
      </w:r>
      <w:r>
        <w:t>to</w:t>
      </w:r>
      <w:r>
        <w:rPr>
          <w:spacing w:val="-8"/>
        </w:rPr>
        <w:t xml:space="preserve"> </w:t>
      </w:r>
      <w:r>
        <w:t>the</w:t>
      </w:r>
      <w:r>
        <w:rPr>
          <w:spacing w:val="-8"/>
        </w:rPr>
        <w:t xml:space="preserve"> </w:t>
      </w:r>
      <w:hyperlink r:id="rId318">
        <w:r>
          <w:rPr>
            <w:u w:val="single"/>
          </w:rPr>
          <w:t>ATAGI</w:t>
        </w:r>
        <w:r>
          <w:rPr>
            <w:spacing w:val="-8"/>
            <w:u w:val="single"/>
          </w:rPr>
          <w:t xml:space="preserve"> </w:t>
        </w:r>
        <w:r>
          <w:rPr>
            <w:u w:val="single"/>
          </w:rPr>
          <w:t>statement</w:t>
        </w:r>
        <w:r>
          <w:rPr>
            <w:spacing w:val="-8"/>
            <w:u w:val="single"/>
          </w:rPr>
          <w:t xml:space="preserve"> </w:t>
        </w:r>
        <w:r>
          <w:rPr>
            <w:u w:val="single"/>
          </w:rPr>
          <w:t>on</w:t>
        </w:r>
        <w:r>
          <w:rPr>
            <w:spacing w:val="-8"/>
            <w:u w:val="single"/>
          </w:rPr>
          <w:t xml:space="preserve"> </w:t>
        </w:r>
        <w:r>
          <w:rPr>
            <w:u w:val="single"/>
          </w:rPr>
          <w:t>the</w:t>
        </w:r>
        <w:r>
          <w:rPr>
            <w:spacing w:val="-8"/>
            <w:u w:val="single"/>
          </w:rPr>
          <w:t xml:space="preserve"> </w:t>
        </w:r>
        <w:r>
          <w:rPr>
            <w:u w:val="single"/>
          </w:rPr>
          <w:t>Omicron</w:t>
        </w:r>
        <w:r>
          <w:rPr>
            <w:spacing w:val="-8"/>
            <w:u w:val="single"/>
          </w:rPr>
          <w:t xml:space="preserve"> </w:t>
        </w:r>
        <w:r>
          <w:rPr>
            <w:u w:val="single"/>
          </w:rPr>
          <w:t>variant</w:t>
        </w:r>
        <w:r>
          <w:rPr>
            <w:spacing w:val="-8"/>
            <w:u w:val="single"/>
          </w:rPr>
          <w:t xml:space="preserve"> </w:t>
        </w:r>
        <w:r>
          <w:rPr>
            <w:u w:val="single"/>
          </w:rPr>
          <w:t>and</w:t>
        </w:r>
        <w:r>
          <w:rPr>
            <w:spacing w:val="-8"/>
            <w:u w:val="single"/>
          </w:rPr>
          <w:t xml:space="preserve"> </w:t>
        </w:r>
        <w:r>
          <w:rPr>
            <w:u w:val="single"/>
          </w:rPr>
          <w:t>timing</w:t>
        </w:r>
        <w:r>
          <w:rPr>
            <w:spacing w:val="-3"/>
            <w:u w:val="single"/>
          </w:rPr>
          <w:t xml:space="preserve"> </w:t>
        </w:r>
        <w:r>
          <w:rPr>
            <w:u w:val="single"/>
          </w:rPr>
          <w:t>of</w:t>
        </w:r>
      </w:hyperlink>
      <w:r>
        <w:t xml:space="preserve"> </w:t>
      </w:r>
      <w:hyperlink r:id="rId319">
        <w:r>
          <w:rPr>
            <w:u w:val="single"/>
          </w:rPr>
          <w:t>COVID-19 booster vaccination.</w:t>
        </w:r>
      </w:hyperlink>
    </w:p>
    <w:p w14:paraId="34133721" w14:textId="77777777" w:rsidR="001325E9" w:rsidRDefault="001325E9">
      <w:pPr>
        <w:pStyle w:val="BodyText"/>
      </w:pPr>
    </w:p>
    <w:p w14:paraId="34133722" w14:textId="77777777" w:rsidR="001325E9" w:rsidRDefault="001325E9">
      <w:pPr>
        <w:pStyle w:val="BodyText"/>
        <w:spacing w:before="44"/>
      </w:pPr>
    </w:p>
    <w:p w14:paraId="34133723" w14:textId="77777777" w:rsidR="001325E9" w:rsidRDefault="00131608">
      <w:pPr>
        <w:pStyle w:val="Heading3"/>
      </w:pPr>
      <w:r>
        <w:rPr>
          <w:spacing w:val="-2"/>
        </w:rPr>
        <w:t>Background</w:t>
      </w:r>
    </w:p>
    <w:p w14:paraId="34133724" w14:textId="77777777" w:rsidR="001325E9" w:rsidRDefault="00131608">
      <w:pPr>
        <w:pStyle w:val="Heading5"/>
        <w:spacing w:before="346"/>
      </w:pPr>
      <w:r>
        <w:t>Benefits</w:t>
      </w:r>
      <w:r>
        <w:rPr>
          <w:spacing w:val="-2"/>
        </w:rPr>
        <w:t xml:space="preserve"> </w:t>
      </w:r>
      <w:r>
        <w:t>of</w:t>
      </w:r>
      <w:r>
        <w:rPr>
          <w:spacing w:val="-1"/>
        </w:rPr>
        <w:t xml:space="preserve"> </w:t>
      </w:r>
      <w:r>
        <w:t>a</w:t>
      </w:r>
      <w:r>
        <w:rPr>
          <w:spacing w:val="-2"/>
        </w:rPr>
        <w:t xml:space="preserve"> </w:t>
      </w:r>
      <w:r>
        <w:t>Moderna</w:t>
      </w:r>
      <w:r>
        <w:rPr>
          <w:spacing w:val="-1"/>
        </w:rPr>
        <w:t xml:space="preserve"> </w:t>
      </w:r>
      <w:r>
        <w:t>booster</w:t>
      </w:r>
      <w:r>
        <w:rPr>
          <w:spacing w:val="-1"/>
        </w:rPr>
        <w:t xml:space="preserve"> </w:t>
      </w:r>
      <w:r>
        <w:rPr>
          <w:spacing w:val="-4"/>
        </w:rPr>
        <w:t>dose</w:t>
      </w:r>
    </w:p>
    <w:p w14:paraId="34133725" w14:textId="77777777" w:rsidR="001325E9" w:rsidRDefault="00131608">
      <w:pPr>
        <w:pStyle w:val="BodyText"/>
        <w:spacing w:before="371" w:line="271" w:lineRule="auto"/>
        <w:ind w:left="487" w:right="2283"/>
      </w:pPr>
      <w:r>
        <w:t>ATAGI</w:t>
      </w:r>
      <w:r>
        <w:rPr>
          <w:spacing w:val="-10"/>
        </w:rPr>
        <w:t xml:space="preserve"> </w:t>
      </w:r>
      <w:r>
        <w:t>notes</w:t>
      </w:r>
      <w:r>
        <w:rPr>
          <w:spacing w:val="-10"/>
        </w:rPr>
        <w:t xml:space="preserve"> </w:t>
      </w:r>
      <w:r>
        <w:t>that</w:t>
      </w:r>
      <w:r>
        <w:rPr>
          <w:spacing w:val="-10"/>
        </w:rPr>
        <w:t xml:space="preserve"> </w:t>
      </w:r>
      <w:r>
        <w:t>the</w:t>
      </w:r>
      <w:r>
        <w:rPr>
          <w:spacing w:val="-10"/>
        </w:rPr>
        <w:t xml:space="preserve"> </w:t>
      </w:r>
      <w:r>
        <w:t>benefits</w:t>
      </w:r>
      <w:r>
        <w:rPr>
          <w:spacing w:val="-10"/>
        </w:rPr>
        <w:t xml:space="preserve"> </w:t>
      </w:r>
      <w:r>
        <w:t>of</w:t>
      </w:r>
      <w:r>
        <w:rPr>
          <w:spacing w:val="-10"/>
        </w:rPr>
        <w:t xml:space="preserve"> </w:t>
      </w:r>
      <w:r>
        <w:t>the</w:t>
      </w:r>
      <w:r>
        <w:rPr>
          <w:spacing w:val="-10"/>
        </w:rPr>
        <w:t xml:space="preserve"> </w:t>
      </w:r>
      <w:r>
        <w:t>Moderna</w:t>
      </w:r>
      <w:r>
        <w:rPr>
          <w:spacing w:val="-10"/>
        </w:rPr>
        <w:t xml:space="preserve"> </w:t>
      </w:r>
      <w:r>
        <w:t>COVID-19</w:t>
      </w:r>
      <w:r>
        <w:rPr>
          <w:spacing w:val="-10"/>
        </w:rPr>
        <w:t xml:space="preserve"> </w:t>
      </w:r>
      <w:r>
        <w:t>vaccine booster dose have been inferred from immunogenicity studies.</w:t>
      </w:r>
    </w:p>
    <w:p w14:paraId="34133726" w14:textId="77777777" w:rsidR="001325E9" w:rsidRDefault="001325E9">
      <w:pPr>
        <w:pStyle w:val="BodyText"/>
        <w:spacing w:before="10"/>
      </w:pPr>
    </w:p>
    <w:p w14:paraId="34133727" w14:textId="77777777" w:rsidR="001325E9" w:rsidRDefault="00131608">
      <w:pPr>
        <w:pStyle w:val="BodyText"/>
        <w:spacing w:line="360" w:lineRule="exact"/>
        <w:ind w:left="487" w:right="2245"/>
      </w:pPr>
      <w:r>
        <w:t>The safety and efficacy of a primary course of the Moderna COVID-19 vaccine</w:t>
      </w:r>
      <w:r>
        <w:rPr>
          <w:spacing w:val="-5"/>
        </w:rPr>
        <w:t xml:space="preserve"> </w:t>
      </w:r>
      <w:r>
        <w:t>to</w:t>
      </w:r>
      <w:r>
        <w:rPr>
          <w:spacing w:val="-5"/>
        </w:rPr>
        <w:t xml:space="preserve"> </w:t>
      </w:r>
      <w:r>
        <w:t>prevent-COVID-19</w:t>
      </w:r>
      <w:r>
        <w:rPr>
          <w:spacing w:val="-5"/>
        </w:rPr>
        <w:t xml:space="preserve"> </w:t>
      </w:r>
      <w:r>
        <w:t>was</w:t>
      </w:r>
      <w:r>
        <w:rPr>
          <w:spacing w:val="-5"/>
        </w:rPr>
        <w:t xml:space="preserve"> </w:t>
      </w:r>
      <w:r>
        <w:t>demonstrated</w:t>
      </w:r>
      <w:r>
        <w:rPr>
          <w:spacing w:val="-5"/>
        </w:rPr>
        <w:t xml:space="preserve"> </w:t>
      </w:r>
      <w:r>
        <w:t>in</w:t>
      </w:r>
      <w:r>
        <w:rPr>
          <w:spacing w:val="-5"/>
        </w:rPr>
        <w:t xml:space="preserve"> </w:t>
      </w:r>
      <w:r>
        <w:t>a</w:t>
      </w:r>
      <w:r>
        <w:rPr>
          <w:spacing w:val="-5"/>
        </w:rPr>
        <w:t xml:space="preserve"> </w:t>
      </w:r>
      <w:r>
        <w:t>large</w:t>
      </w:r>
      <w:r>
        <w:rPr>
          <w:spacing w:val="-5"/>
        </w:rPr>
        <w:t xml:space="preserve"> </w:t>
      </w:r>
      <w:r>
        <w:t>randomised controlled clinical trial in adults aged 18 years and older.</w:t>
      </w:r>
      <w:r>
        <w:rPr>
          <w:position w:val="10"/>
          <w:sz w:val="21"/>
        </w:rPr>
        <w:t xml:space="preserve">1 </w:t>
      </w:r>
      <w:r>
        <w:t>A cohort of 1,080 participants from this trial were randomly selected as the comparison</w:t>
      </w:r>
      <w:r>
        <w:rPr>
          <w:spacing w:val="-4"/>
        </w:rPr>
        <w:t xml:space="preserve"> </w:t>
      </w:r>
      <w:r>
        <w:t>group</w:t>
      </w:r>
      <w:r>
        <w:rPr>
          <w:spacing w:val="-4"/>
        </w:rPr>
        <w:t xml:space="preserve"> </w:t>
      </w:r>
      <w:r>
        <w:t>for</w:t>
      </w:r>
      <w:r>
        <w:rPr>
          <w:spacing w:val="-4"/>
        </w:rPr>
        <w:t xml:space="preserve"> </w:t>
      </w:r>
      <w:r>
        <w:t>a</w:t>
      </w:r>
      <w:r>
        <w:rPr>
          <w:spacing w:val="-4"/>
        </w:rPr>
        <w:t xml:space="preserve"> </w:t>
      </w:r>
      <w:r>
        <w:t>booster</w:t>
      </w:r>
      <w:r>
        <w:rPr>
          <w:spacing w:val="-4"/>
        </w:rPr>
        <w:t xml:space="preserve"> </w:t>
      </w:r>
      <w:r>
        <w:t>study.</w:t>
      </w:r>
      <w:r>
        <w:rPr>
          <w:position w:val="10"/>
          <w:sz w:val="21"/>
        </w:rPr>
        <w:t xml:space="preserve">2 </w:t>
      </w:r>
      <w:r>
        <w:t>50μg</w:t>
      </w:r>
      <w:r>
        <w:rPr>
          <w:spacing w:val="-4"/>
        </w:rPr>
        <w:t xml:space="preserve"> </w:t>
      </w:r>
      <w:r>
        <w:t>(0.25mL)</w:t>
      </w:r>
      <w:r>
        <w:rPr>
          <w:spacing w:val="-4"/>
        </w:rPr>
        <w:t xml:space="preserve"> </w:t>
      </w:r>
      <w:r>
        <w:t>of</w:t>
      </w:r>
      <w:r>
        <w:rPr>
          <w:spacing w:val="-4"/>
        </w:rPr>
        <w:t xml:space="preserve"> </w:t>
      </w:r>
      <w:r>
        <w:t>the</w:t>
      </w:r>
      <w:r>
        <w:rPr>
          <w:spacing w:val="-4"/>
        </w:rPr>
        <w:t xml:space="preserve"> </w:t>
      </w:r>
      <w:r>
        <w:t>Moderna COVID-19 vaccine was administered to 344 participants 12 years and older who had received a two-dose primary course of either 100µg or 50µg of the Moderna COVID-19 at least 6 months prior.</w:t>
      </w:r>
    </w:p>
    <w:p w14:paraId="34133728" w14:textId="77777777" w:rsidR="001325E9" w:rsidRDefault="001325E9">
      <w:pPr>
        <w:pStyle w:val="BodyText"/>
        <w:spacing w:before="70"/>
      </w:pPr>
    </w:p>
    <w:p w14:paraId="34133729" w14:textId="77777777" w:rsidR="001325E9" w:rsidRDefault="00131608">
      <w:pPr>
        <w:pStyle w:val="BodyText"/>
        <w:spacing w:line="271" w:lineRule="auto"/>
        <w:ind w:left="487" w:right="2190"/>
      </w:pPr>
      <w:r>
        <w:t>The protective effectiveness of a booster dose was inferred from a comparison of neutralising antibody titres and seroresponse rates against both the Delta variant and an older strain of SARS-CoV-2 measured</w:t>
      </w:r>
      <w:r>
        <w:rPr>
          <w:spacing w:val="-4"/>
        </w:rPr>
        <w:t xml:space="preserve"> </w:t>
      </w:r>
      <w:r>
        <w:t>28</w:t>
      </w:r>
      <w:r>
        <w:rPr>
          <w:spacing w:val="-4"/>
        </w:rPr>
        <w:t xml:space="preserve"> </w:t>
      </w:r>
      <w:r>
        <w:t>days</w:t>
      </w:r>
      <w:r>
        <w:rPr>
          <w:spacing w:val="-4"/>
        </w:rPr>
        <w:t xml:space="preserve"> </w:t>
      </w:r>
      <w:r>
        <w:t>after</w:t>
      </w:r>
      <w:r>
        <w:rPr>
          <w:spacing w:val="-4"/>
        </w:rPr>
        <w:t xml:space="preserve"> </w:t>
      </w:r>
      <w:r>
        <w:t>a</w:t>
      </w:r>
      <w:r>
        <w:rPr>
          <w:spacing w:val="-4"/>
        </w:rPr>
        <w:t xml:space="preserve"> </w:t>
      </w:r>
      <w:r>
        <w:t>single</w:t>
      </w:r>
      <w:r>
        <w:rPr>
          <w:spacing w:val="-4"/>
        </w:rPr>
        <w:t xml:space="preserve"> </w:t>
      </w:r>
      <w:r>
        <w:t>50µg</w:t>
      </w:r>
      <w:r>
        <w:rPr>
          <w:spacing w:val="-4"/>
        </w:rPr>
        <w:t xml:space="preserve"> </w:t>
      </w:r>
      <w:r>
        <w:t>booster</w:t>
      </w:r>
      <w:r>
        <w:rPr>
          <w:spacing w:val="-4"/>
        </w:rPr>
        <w:t xml:space="preserve"> </w:t>
      </w:r>
      <w:r>
        <w:t>dose,</w:t>
      </w:r>
      <w:r>
        <w:rPr>
          <w:spacing w:val="-4"/>
        </w:rPr>
        <w:t xml:space="preserve"> </w:t>
      </w:r>
      <w:r>
        <w:t>compared</w:t>
      </w:r>
      <w:r>
        <w:rPr>
          <w:spacing w:val="-4"/>
        </w:rPr>
        <w:t xml:space="preserve"> </w:t>
      </w:r>
      <w:r>
        <w:t>to</w:t>
      </w:r>
      <w:r>
        <w:rPr>
          <w:spacing w:val="-4"/>
        </w:rPr>
        <w:t xml:space="preserve"> </w:t>
      </w:r>
      <w:r>
        <w:t>28 days after the second 100µg primary series dose (day 57). The</w:t>
      </w:r>
    </w:p>
    <w:p w14:paraId="3413372A" w14:textId="77777777" w:rsidR="001325E9" w:rsidRDefault="001325E9">
      <w:pPr>
        <w:spacing w:line="271" w:lineRule="auto"/>
        <w:sectPr w:rsidR="001325E9">
          <w:pgSz w:w="11900" w:h="16840"/>
          <w:pgMar w:top="460" w:right="0" w:bottom="440" w:left="1680" w:header="269" w:footer="253" w:gutter="0"/>
          <w:cols w:space="720"/>
        </w:sectPr>
      </w:pPr>
    </w:p>
    <w:p w14:paraId="3413372B" w14:textId="77777777" w:rsidR="001325E9" w:rsidRDefault="00131608">
      <w:pPr>
        <w:pStyle w:val="BodyText"/>
        <w:spacing w:before="97" w:line="271" w:lineRule="auto"/>
        <w:ind w:left="487" w:right="2170"/>
      </w:pPr>
      <w:r>
        <w:lastRenderedPageBreak/>
        <w:t>geometric mean ratio (GMR) in the booster cohort compared with the unboosted cohort was 1.8 (95% CI 1.5 – 2.1), suggesting that antibody concentrations are higher after the booster dose than after the primary course. The difference between the seroresponse rate (defined as 4- fold titre rise) between the boosted and unboosted group was -5.3% (95%</w:t>
      </w:r>
      <w:r>
        <w:rPr>
          <w:spacing w:val="-3"/>
        </w:rPr>
        <w:t xml:space="preserve"> </w:t>
      </w:r>
      <w:r>
        <w:t>CI:</w:t>
      </w:r>
      <w:r>
        <w:rPr>
          <w:spacing w:val="-3"/>
        </w:rPr>
        <w:t xml:space="preserve"> </w:t>
      </w:r>
      <w:r>
        <w:t>-8.8%,</w:t>
      </w:r>
      <w:r>
        <w:rPr>
          <w:spacing w:val="-3"/>
        </w:rPr>
        <w:t xml:space="preserve"> </w:t>
      </w:r>
      <w:r>
        <w:t>-2.9%).</w:t>
      </w:r>
      <w:r>
        <w:rPr>
          <w:spacing w:val="-3"/>
        </w:rPr>
        <w:t xml:space="preserve"> </w:t>
      </w:r>
      <w:r>
        <w:t>The</w:t>
      </w:r>
      <w:r>
        <w:rPr>
          <w:spacing w:val="-3"/>
        </w:rPr>
        <w:t xml:space="preserve"> </w:t>
      </w:r>
      <w:r>
        <w:t>lower</w:t>
      </w:r>
      <w:r>
        <w:rPr>
          <w:spacing w:val="-3"/>
        </w:rPr>
        <w:t xml:space="preserve"> </w:t>
      </w:r>
      <w:r>
        <w:t>bound</w:t>
      </w:r>
      <w:r>
        <w:rPr>
          <w:spacing w:val="-3"/>
        </w:rPr>
        <w:t xml:space="preserve"> </w:t>
      </w:r>
      <w:r>
        <w:t>of</w:t>
      </w:r>
      <w:r>
        <w:rPr>
          <w:spacing w:val="-3"/>
        </w:rPr>
        <w:t xml:space="preserve"> </w:t>
      </w:r>
      <w:r>
        <w:t>the</w:t>
      </w:r>
      <w:r>
        <w:rPr>
          <w:spacing w:val="-3"/>
        </w:rPr>
        <w:t xml:space="preserve"> </w:t>
      </w:r>
      <w:r>
        <w:t>95%</w:t>
      </w:r>
      <w:r>
        <w:rPr>
          <w:spacing w:val="-3"/>
        </w:rPr>
        <w:t xml:space="preserve"> </w:t>
      </w:r>
      <w:r>
        <w:t>CI</w:t>
      </w:r>
      <w:r>
        <w:rPr>
          <w:spacing w:val="-3"/>
        </w:rPr>
        <w:t xml:space="preserve"> </w:t>
      </w:r>
      <w:r>
        <w:t>at</w:t>
      </w:r>
      <w:r>
        <w:rPr>
          <w:spacing w:val="-3"/>
        </w:rPr>
        <w:t xml:space="preserve"> </w:t>
      </w:r>
      <w:r>
        <w:t>-8.8%</w:t>
      </w:r>
      <w:r>
        <w:rPr>
          <w:spacing w:val="-3"/>
        </w:rPr>
        <w:t xml:space="preserve"> </w:t>
      </w:r>
      <w:r>
        <w:t>met</w:t>
      </w:r>
      <w:r>
        <w:rPr>
          <w:spacing w:val="-3"/>
        </w:rPr>
        <w:t xml:space="preserve"> </w:t>
      </w:r>
      <w:r>
        <w:t>the prespecified success criterion of a non-inferiority margin of 10%.</w:t>
      </w:r>
    </w:p>
    <w:p w14:paraId="3413372C" w14:textId="77777777" w:rsidR="001325E9" w:rsidRDefault="001325E9">
      <w:pPr>
        <w:pStyle w:val="BodyText"/>
      </w:pPr>
    </w:p>
    <w:p w14:paraId="3413372D" w14:textId="77777777" w:rsidR="001325E9" w:rsidRDefault="001325E9">
      <w:pPr>
        <w:pStyle w:val="BodyText"/>
        <w:spacing w:before="73"/>
      </w:pPr>
    </w:p>
    <w:p w14:paraId="3413372E" w14:textId="77777777" w:rsidR="001325E9" w:rsidRDefault="00131608">
      <w:pPr>
        <w:pStyle w:val="Heading3"/>
        <w:spacing w:line="225" w:lineRule="auto"/>
        <w:ind w:right="2618"/>
      </w:pPr>
      <w:r>
        <w:t>Safety</w:t>
      </w:r>
      <w:r>
        <w:rPr>
          <w:spacing w:val="-12"/>
        </w:rPr>
        <w:t xml:space="preserve"> </w:t>
      </w:r>
      <w:r>
        <w:t>of</w:t>
      </w:r>
      <w:r>
        <w:rPr>
          <w:spacing w:val="-12"/>
        </w:rPr>
        <w:t xml:space="preserve"> </w:t>
      </w:r>
      <w:r>
        <w:t>a</w:t>
      </w:r>
      <w:r>
        <w:rPr>
          <w:spacing w:val="-12"/>
        </w:rPr>
        <w:t xml:space="preserve"> </w:t>
      </w:r>
      <w:r>
        <w:t>Moderna</w:t>
      </w:r>
      <w:r>
        <w:rPr>
          <w:spacing w:val="-12"/>
        </w:rPr>
        <w:t xml:space="preserve"> </w:t>
      </w:r>
      <w:r>
        <w:t xml:space="preserve">booster </w:t>
      </w:r>
      <w:r>
        <w:rPr>
          <w:spacing w:val="-4"/>
        </w:rPr>
        <w:t>dose</w:t>
      </w:r>
    </w:p>
    <w:p w14:paraId="3413372F" w14:textId="77777777" w:rsidR="001325E9" w:rsidRDefault="00131608">
      <w:pPr>
        <w:pStyle w:val="BodyText"/>
        <w:spacing w:before="334" w:line="360" w:lineRule="exact"/>
        <w:ind w:left="487" w:right="2190"/>
      </w:pPr>
      <w:r>
        <w:t>Evidence of the safety of the Moderna booster COVID-19 vaccine is derived predominantly from clinical trials as well as limited post- implementation safety surveillance. The Moderna 50µg booster dose was</w:t>
      </w:r>
      <w:r>
        <w:rPr>
          <w:spacing w:val="-4"/>
        </w:rPr>
        <w:t xml:space="preserve"> </w:t>
      </w:r>
      <w:r>
        <w:t>safe</w:t>
      </w:r>
      <w:r>
        <w:rPr>
          <w:spacing w:val="-4"/>
        </w:rPr>
        <w:t xml:space="preserve"> </w:t>
      </w:r>
      <w:r>
        <w:t>and</w:t>
      </w:r>
      <w:r>
        <w:rPr>
          <w:spacing w:val="-4"/>
        </w:rPr>
        <w:t xml:space="preserve"> </w:t>
      </w:r>
      <w:r>
        <w:t>well</w:t>
      </w:r>
      <w:r>
        <w:rPr>
          <w:spacing w:val="-4"/>
        </w:rPr>
        <w:t xml:space="preserve"> </w:t>
      </w:r>
      <w:r>
        <w:t>tolerated</w:t>
      </w:r>
      <w:r>
        <w:rPr>
          <w:spacing w:val="-4"/>
        </w:rPr>
        <w:t xml:space="preserve"> </w:t>
      </w:r>
      <w:r>
        <w:t>among</w:t>
      </w:r>
      <w:r>
        <w:rPr>
          <w:spacing w:val="-4"/>
        </w:rPr>
        <w:t xml:space="preserve"> </w:t>
      </w:r>
      <w:r>
        <w:t>the</w:t>
      </w:r>
      <w:r>
        <w:rPr>
          <w:spacing w:val="-4"/>
        </w:rPr>
        <w:t xml:space="preserve"> </w:t>
      </w:r>
      <w:r>
        <w:t>344</w:t>
      </w:r>
      <w:r>
        <w:rPr>
          <w:spacing w:val="-4"/>
        </w:rPr>
        <w:t xml:space="preserve"> </w:t>
      </w:r>
      <w:r>
        <w:t>boosted</w:t>
      </w:r>
      <w:r>
        <w:rPr>
          <w:spacing w:val="-4"/>
        </w:rPr>
        <w:t xml:space="preserve"> </w:t>
      </w:r>
      <w:r>
        <w:t>participants,</w:t>
      </w:r>
      <w:r>
        <w:rPr>
          <w:spacing w:val="-4"/>
        </w:rPr>
        <w:t xml:space="preserve"> </w:t>
      </w:r>
      <w:r>
        <w:t>which included both 100µg and 50µg primary dose recipients.</w:t>
      </w:r>
      <w:r>
        <w:rPr>
          <w:position w:val="10"/>
          <w:sz w:val="21"/>
        </w:rPr>
        <w:t xml:space="preserve">2 </w:t>
      </w:r>
      <w:r>
        <w:t>Rates of adverse events within the booster group were comparable to those observed after dose 2 of the primary series, with pain at the injection site the most common solicited local adverse event in both groups.</w:t>
      </w:r>
    </w:p>
    <w:p w14:paraId="34133730" w14:textId="77777777" w:rsidR="001325E9" w:rsidRDefault="00131608">
      <w:pPr>
        <w:pStyle w:val="BodyText"/>
        <w:spacing w:line="360" w:lineRule="exact"/>
        <w:ind w:left="487" w:right="2190"/>
      </w:pPr>
      <w:r>
        <w:t>Headache, fatigue and myalgia were reported as systemic adverse events equally across both groups. Axillary swelling or tenderness was the</w:t>
      </w:r>
      <w:r>
        <w:rPr>
          <w:spacing w:val="-4"/>
        </w:rPr>
        <w:t xml:space="preserve"> </w:t>
      </w:r>
      <w:r>
        <w:t>only</w:t>
      </w:r>
      <w:r>
        <w:rPr>
          <w:spacing w:val="-4"/>
        </w:rPr>
        <w:t xml:space="preserve"> </w:t>
      </w:r>
      <w:r>
        <w:t>adverse</w:t>
      </w:r>
      <w:r>
        <w:rPr>
          <w:spacing w:val="-4"/>
        </w:rPr>
        <w:t xml:space="preserve"> </w:t>
      </w:r>
      <w:r>
        <w:t>event</w:t>
      </w:r>
      <w:r>
        <w:rPr>
          <w:spacing w:val="-4"/>
        </w:rPr>
        <w:t xml:space="preserve"> </w:t>
      </w:r>
      <w:r>
        <w:t>more</w:t>
      </w:r>
      <w:r>
        <w:rPr>
          <w:spacing w:val="-4"/>
        </w:rPr>
        <w:t xml:space="preserve"> </w:t>
      </w:r>
      <w:r>
        <w:t>common</w:t>
      </w:r>
      <w:r>
        <w:rPr>
          <w:spacing w:val="-4"/>
        </w:rPr>
        <w:t xml:space="preserve"> </w:t>
      </w:r>
      <w:r>
        <w:t>in</w:t>
      </w:r>
      <w:r>
        <w:rPr>
          <w:spacing w:val="-4"/>
        </w:rPr>
        <w:t xml:space="preserve"> </w:t>
      </w:r>
      <w:r>
        <w:t>booster</w:t>
      </w:r>
      <w:r>
        <w:rPr>
          <w:spacing w:val="-4"/>
        </w:rPr>
        <w:t xml:space="preserve"> </w:t>
      </w:r>
      <w:r>
        <w:t>dose</w:t>
      </w:r>
      <w:r>
        <w:rPr>
          <w:spacing w:val="-4"/>
        </w:rPr>
        <w:t xml:space="preserve"> </w:t>
      </w:r>
      <w:r>
        <w:t>recipients,</w:t>
      </w:r>
      <w:r>
        <w:rPr>
          <w:spacing w:val="-4"/>
        </w:rPr>
        <w:t xml:space="preserve"> </w:t>
      </w:r>
      <w:r>
        <w:t>being reported in 21% (69/330) of participants following a booster dose, compared with 14.2% (2,092/14,687) of participants following their second primary dose.</w:t>
      </w:r>
      <w:r>
        <w:rPr>
          <w:position w:val="10"/>
          <w:sz w:val="21"/>
        </w:rPr>
        <w:t xml:space="preserve">2 </w:t>
      </w:r>
      <w:r>
        <w:t>No grade 4 adverse events, or vaccine-related serious adverse events or deaths were reported in the booster trial.</w:t>
      </w:r>
    </w:p>
    <w:p w14:paraId="34133731" w14:textId="77777777" w:rsidR="001325E9" w:rsidRDefault="001325E9">
      <w:pPr>
        <w:pStyle w:val="BodyText"/>
      </w:pPr>
    </w:p>
    <w:p w14:paraId="34133732" w14:textId="77777777" w:rsidR="001325E9" w:rsidRDefault="001325E9">
      <w:pPr>
        <w:pStyle w:val="BodyText"/>
        <w:spacing w:before="108"/>
      </w:pPr>
    </w:p>
    <w:p w14:paraId="34133733" w14:textId="77777777" w:rsidR="001325E9" w:rsidRDefault="00131608">
      <w:pPr>
        <w:pStyle w:val="Heading3"/>
        <w:spacing w:line="225" w:lineRule="auto"/>
        <w:ind w:right="2190"/>
      </w:pPr>
      <w:r>
        <w:t>Considerations</w:t>
      </w:r>
      <w:r>
        <w:rPr>
          <w:spacing w:val="-11"/>
        </w:rPr>
        <w:t xml:space="preserve"> </w:t>
      </w:r>
      <w:r>
        <w:t>in</w:t>
      </w:r>
      <w:r>
        <w:rPr>
          <w:spacing w:val="-11"/>
        </w:rPr>
        <w:t xml:space="preserve"> </w:t>
      </w:r>
      <w:r>
        <w:t>the</w:t>
      </w:r>
      <w:r>
        <w:rPr>
          <w:spacing w:val="-11"/>
        </w:rPr>
        <w:t xml:space="preserve"> </w:t>
      </w:r>
      <w:r>
        <w:t>choice</w:t>
      </w:r>
      <w:r>
        <w:rPr>
          <w:spacing w:val="-11"/>
        </w:rPr>
        <w:t xml:space="preserve"> </w:t>
      </w:r>
      <w:r>
        <w:t>of booster vaccine brand</w:t>
      </w:r>
    </w:p>
    <w:p w14:paraId="34133734" w14:textId="77777777" w:rsidR="001325E9" w:rsidRDefault="00131608">
      <w:pPr>
        <w:pStyle w:val="BodyText"/>
        <w:spacing w:before="362" w:line="271" w:lineRule="auto"/>
        <w:ind w:left="487" w:right="2190"/>
      </w:pPr>
      <w:r>
        <w:t>Safety</w:t>
      </w:r>
      <w:r>
        <w:rPr>
          <w:spacing w:val="-6"/>
        </w:rPr>
        <w:t xml:space="preserve"> </w:t>
      </w:r>
      <w:r>
        <w:t>and</w:t>
      </w:r>
      <w:r>
        <w:rPr>
          <w:spacing w:val="-6"/>
        </w:rPr>
        <w:t xml:space="preserve"> </w:t>
      </w:r>
      <w:r>
        <w:t>immunogenicity</w:t>
      </w:r>
      <w:r>
        <w:rPr>
          <w:spacing w:val="-6"/>
        </w:rPr>
        <w:t xml:space="preserve"> </w:t>
      </w:r>
      <w:r>
        <w:t>of</w:t>
      </w:r>
      <w:r>
        <w:rPr>
          <w:spacing w:val="-6"/>
        </w:rPr>
        <w:t xml:space="preserve"> </w:t>
      </w:r>
      <w:r>
        <w:t>heterologous</w:t>
      </w:r>
      <w:r>
        <w:rPr>
          <w:spacing w:val="-6"/>
        </w:rPr>
        <w:t xml:space="preserve"> </w:t>
      </w:r>
      <w:r>
        <w:t>booster</w:t>
      </w:r>
      <w:r>
        <w:rPr>
          <w:spacing w:val="-6"/>
        </w:rPr>
        <w:t xml:space="preserve"> </w:t>
      </w:r>
      <w:r>
        <w:t>vaccination</w:t>
      </w:r>
      <w:r>
        <w:rPr>
          <w:spacing w:val="-6"/>
        </w:rPr>
        <w:t xml:space="preserve"> </w:t>
      </w:r>
      <w:r>
        <w:t>with Moderna COVID-19 vaccine</w:t>
      </w:r>
    </w:p>
    <w:p w14:paraId="34133735" w14:textId="77777777" w:rsidR="001325E9" w:rsidRDefault="001325E9">
      <w:pPr>
        <w:pStyle w:val="BodyText"/>
        <w:spacing w:before="11"/>
      </w:pPr>
    </w:p>
    <w:p w14:paraId="34133736" w14:textId="77777777" w:rsidR="001325E9" w:rsidRDefault="00131608">
      <w:pPr>
        <w:pStyle w:val="BodyText"/>
        <w:spacing w:line="360" w:lineRule="exact"/>
        <w:ind w:left="487" w:right="2197"/>
      </w:pPr>
      <w:r>
        <w:t>The safety and immunogenicity of a 100µg booster dose of Moderna COVID-19 vaccine was analysed in an open label phase I-II study of healthy</w:t>
      </w:r>
      <w:r>
        <w:rPr>
          <w:spacing w:val="-4"/>
        </w:rPr>
        <w:t xml:space="preserve"> </w:t>
      </w:r>
      <w:r>
        <w:t>adults</w:t>
      </w:r>
      <w:r>
        <w:rPr>
          <w:spacing w:val="-4"/>
        </w:rPr>
        <w:t xml:space="preserve"> </w:t>
      </w:r>
      <w:r>
        <w:rPr>
          <w:rFonts w:ascii="Segoe UI Symbol" w:eastAsia="Segoe UI Symbol" w:hAnsi="Segoe UI Symbol" w:cs="Segoe UI Symbol"/>
        </w:rPr>
        <w:t>⩾</w:t>
      </w:r>
      <w:r>
        <w:rPr>
          <w:rFonts w:ascii="Segoe UI Symbol" w:eastAsia="Segoe UI Symbol" w:hAnsi="Segoe UI Symbol" w:cs="Segoe UI Symbol"/>
          <w:spacing w:val="-4"/>
        </w:rPr>
        <w:t xml:space="preserve"> </w:t>
      </w:r>
      <w:r>
        <w:t>18</w:t>
      </w:r>
      <w:r>
        <w:rPr>
          <w:spacing w:val="-4"/>
        </w:rPr>
        <w:t xml:space="preserve"> </w:t>
      </w:r>
      <w:r>
        <w:t>years</w:t>
      </w:r>
      <w:r>
        <w:rPr>
          <w:spacing w:val="-4"/>
        </w:rPr>
        <w:t xml:space="preserve"> </w:t>
      </w:r>
      <w:r>
        <w:t>who</w:t>
      </w:r>
      <w:r>
        <w:rPr>
          <w:spacing w:val="-4"/>
        </w:rPr>
        <w:t xml:space="preserve"> </w:t>
      </w:r>
      <w:r>
        <w:t>had</w:t>
      </w:r>
      <w:r>
        <w:rPr>
          <w:spacing w:val="-4"/>
        </w:rPr>
        <w:t xml:space="preserve"> </w:t>
      </w:r>
      <w:r>
        <w:t>completed</w:t>
      </w:r>
      <w:r>
        <w:rPr>
          <w:spacing w:val="-4"/>
        </w:rPr>
        <w:t xml:space="preserve"> </w:t>
      </w:r>
      <w:r>
        <w:t>their</w:t>
      </w:r>
      <w:r>
        <w:rPr>
          <w:spacing w:val="-4"/>
        </w:rPr>
        <w:t xml:space="preserve"> </w:t>
      </w:r>
      <w:r>
        <w:t>primary</w:t>
      </w:r>
      <w:r>
        <w:rPr>
          <w:spacing w:val="-4"/>
        </w:rPr>
        <w:t xml:space="preserve"> </w:t>
      </w:r>
      <w:r>
        <w:t>course</w:t>
      </w:r>
      <w:r>
        <w:rPr>
          <w:spacing w:val="-4"/>
        </w:rPr>
        <w:t xml:space="preserve"> </w:t>
      </w:r>
      <w:r>
        <w:t xml:space="preserve">with the Janssen (n=53), Moderna (n=51) or Pfizer (n=50) COVID-19 </w:t>
      </w:r>
      <w:r>
        <w:rPr>
          <w:spacing w:val="-2"/>
        </w:rPr>
        <w:t>vaccines</w:t>
      </w:r>
      <w:r>
        <w:rPr>
          <w:spacing w:val="-2"/>
          <w:position w:val="10"/>
          <w:sz w:val="21"/>
          <w:szCs w:val="21"/>
        </w:rPr>
        <w:t>3</w:t>
      </w:r>
      <w:r>
        <w:rPr>
          <w:spacing w:val="-2"/>
        </w:rPr>
        <w:t>.</w:t>
      </w:r>
    </w:p>
    <w:p w14:paraId="34133737" w14:textId="77777777" w:rsidR="001325E9" w:rsidRDefault="001325E9">
      <w:pPr>
        <w:spacing w:line="360" w:lineRule="exact"/>
        <w:sectPr w:rsidR="001325E9">
          <w:pgSz w:w="11900" w:h="16840"/>
          <w:pgMar w:top="460" w:right="0" w:bottom="440" w:left="1680" w:header="269" w:footer="253" w:gutter="0"/>
          <w:cols w:space="720"/>
        </w:sectPr>
      </w:pPr>
    </w:p>
    <w:p w14:paraId="34133738" w14:textId="77777777" w:rsidR="001325E9" w:rsidRDefault="00131608">
      <w:pPr>
        <w:pStyle w:val="BodyText"/>
        <w:spacing w:before="97" w:line="271" w:lineRule="auto"/>
        <w:ind w:left="487" w:right="2190"/>
      </w:pPr>
      <w:r>
        <w:lastRenderedPageBreak/>
        <w:t>Regardless</w:t>
      </w:r>
      <w:r>
        <w:rPr>
          <w:spacing w:val="-5"/>
        </w:rPr>
        <w:t xml:space="preserve"> </w:t>
      </w:r>
      <w:r>
        <w:t>of</w:t>
      </w:r>
      <w:r>
        <w:rPr>
          <w:spacing w:val="-5"/>
        </w:rPr>
        <w:t xml:space="preserve"> </w:t>
      </w:r>
      <w:r>
        <w:t>the</w:t>
      </w:r>
      <w:r>
        <w:rPr>
          <w:spacing w:val="-5"/>
        </w:rPr>
        <w:t xml:space="preserve"> </w:t>
      </w:r>
      <w:r>
        <w:t>initial</w:t>
      </w:r>
      <w:r>
        <w:rPr>
          <w:spacing w:val="-5"/>
        </w:rPr>
        <w:t xml:space="preserve"> </w:t>
      </w:r>
      <w:r>
        <w:t>vaccine</w:t>
      </w:r>
      <w:r>
        <w:rPr>
          <w:spacing w:val="-5"/>
        </w:rPr>
        <w:t xml:space="preserve"> </w:t>
      </w:r>
      <w:r>
        <w:t>primary</w:t>
      </w:r>
      <w:r>
        <w:rPr>
          <w:spacing w:val="-5"/>
        </w:rPr>
        <w:t xml:space="preserve"> </w:t>
      </w:r>
      <w:r>
        <w:t>course,</w:t>
      </w:r>
      <w:r>
        <w:rPr>
          <w:spacing w:val="-5"/>
        </w:rPr>
        <w:t xml:space="preserve"> </w:t>
      </w:r>
      <w:r>
        <w:t>boosting</w:t>
      </w:r>
      <w:r>
        <w:rPr>
          <w:spacing w:val="-5"/>
        </w:rPr>
        <w:t xml:space="preserve"> </w:t>
      </w:r>
      <w:r>
        <w:t>with</w:t>
      </w:r>
      <w:r>
        <w:rPr>
          <w:spacing w:val="-5"/>
        </w:rPr>
        <w:t xml:space="preserve"> </w:t>
      </w:r>
      <w:r>
        <w:t>100µg</w:t>
      </w:r>
      <w:r>
        <w:rPr>
          <w:spacing w:val="-5"/>
        </w:rPr>
        <w:t xml:space="preserve"> </w:t>
      </w:r>
      <w:r>
        <w:t>of the Moderna COVID-19 vaccine resulted in a significant increase in neutralising antibody titres, including against the Delta variant. No unexpected safety signals occurred, but approximately 60% of participants who received a primary course with an mRNA vaccine reported systemic adverse events following their booster dose with Moderna (mild to moderate malaise, headache and nausea), which was more frequent than participants who received Janssen as their primary vaccine</w:t>
      </w:r>
      <w:r>
        <w:rPr>
          <w:spacing w:val="-2"/>
        </w:rPr>
        <w:t xml:space="preserve"> </w:t>
      </w:r>
      <w:r>
        <w:t>course.</w:t>
      </w:r>
      <w:r>
        <w:rPr>
          <w:spacing w:val="-2"/>
        </w:rPr>
        <w:t xml:space="preserve"> </w:t>
      </w:r>
      <w:r>
        <w:t>No</w:t>
      </w:r>
      <w:r>
        <w:rPr>
          <w:spacing w:val="-2"/>
        </w:rPr>
        <w:t xml:space="preserve"> </w:t>
      </w:r>
      <w:r>
        <w:t>deaths</w:t>
      </w:r>
      <w:r>
        <w:rPr>
          <w:spacing w:val="-2"/>
        </w:rPr>
        <w:t xml:space="preserve"> </w:t>
      </w:r>
      <w:r>
        <w:t>or</w:t>
      </w:r>
      <w:r>
        <w:rPr>
          <w:spacing w:val="-2"/>
        </w:rPr>
        <w:t xml:space="preserve"> </w:t>
      </w:r>
      <w:r>
        <w:t>SAEs</w:t>
      </w:r>
      <w:r>
        <w:rPr>
          <w:spacing w:val="-2"/>
        </w:rPr>
        <w:t xml:space="preserve"> </w:t>
      </w:r>
      <w:r>
        <w:t>were</w:t>
      </w:r>
      <w:r>
        <w:rPr>
          <w:spacing w:val="-2"/>
        </w:rPr>
        <w:t xml:space="preserve"> </w:t>
      </w:r>
      <w:r>
        <w:t>repo</w:t>
      </w:r>
      <w:r>
        <w:t>rted</w:t>
      </w:r>
      <w:r>
        <w:rPr>
          <w:spacing w:val="-2"/>
        </w:rPr>
        <w:t xml:space="preserve"> </w:t>
      </w:r>
      <w:r>
        <w:t>following</w:t>
      </w:r>
      <w:r>
        <w:rPr>
          <w:spacing w:val="-2"/>
        </w:rPr>
        <w:t xml:space="preserve"> </w:t>
      </w:r>
      <w:r>
        <w:t>the</w:t>
      </w:r>
      <w:r>
        <w:rPr>
          <w:spacing w:val="-2"/>
        </w:rPr>
        <w:t xml:space="preserve"> </w:t>
      </w:r>
      <w:r>
        <w:t>booster dose in any of the participants.</w:t>
      </w:r>
    </w:p>
    <w:p w14:paraId="34133739" w14:textId="77777777" w:rsidR="001325E9" w:rsidRDefault="001325E9">
      <w:pPr>
        <w:pStyle w:val="BodyText"/>
        <w:spacing w:before="4"/>
      </w:pPr>
    </w:p>
    <w:p w14:paraId="3413373A" w14:textId="77777777" w:rsidR="001325E9" w:rsidRDefault="00131608">
      <w:pPr>
        <w:pStyle w:val="BodyText"/>
        <w:spacing w:line="360" w:lineRule="exact"/>
        <w:ind w:left="487" w:right="2190"/>
      </w:pPr>
      <w:r>
        <w:t xml:space="preserve">A phase 2 study from the UK also analysed healthy adults </w:t>
      </w:r>
      <w:r>
        <w:rPr>
          <w:rFonts w:ascii="Segoe UI Symbol" w:eastAsia="Segoe UI Symbol" w:hAnsi="Segoe UI Symbol" w:cs="Segoe UI Symbol"/>
        </w:rPr>
        <w:t>⩾</w:t>
      </w:r>
      <w:r>
        <w:rPr>
          <w:rFonts w:ascii="Segoe UI Symbol" w:eastAsia="Segoe UI Symbol" w:hAnsi="Segoe UI Symbol" w:cs="Segoe UI Symbol"/>
        </w:rPr>
        <w:t xml:space="preserve"> </w:t>
      </w:r>
      <w:r>
        <w:t>30 years who received AstraZeneca COVID-19 vaccine (n=112), or Pfizer/BioNTech</w:t>
      </w:r>
      <w:r>
        <w:rPr>
          <w:spacing w:val="-11"/>
        </w:rPr>
        <w:t xml:space="preserve"> </w:t>
      </w:r>
      <w:r>
        <w:t>(n=111)</w:t>
      </w:r>
      <w:r>
        <w:rPr>
          <w:spacing w:val="-11"/>
        </w:rPr>
        <w:t xml:space="preserve"> </w:t>
      </w:r>
      <w:r>
        <w:t>for</w:t>
      </w:r>
      <w:r>
        <w:rPr>
          <w:spacing w:val="-11"/>
        </w:rPr>
        <w:t xml:space="preserve"> </w:t>
      </w:r>
      <w:r>
        <w:t>their</w:t>
      </w:r>
      <w:r>
        <w:rPr>
          <w:spacing w:val="-11"/>
        </w:rPr>
        <w:t xml:space="preserve"> </w:t>
      </w:r>
      <w:r>
        <w:t>primary</w:t>
      </w:r>
      <w:r>
        <w:rPr>
          <w:spacing w:val="-11"/>
        </w:rPr>
        <w:t xml:space="preserve"> </w:t>
      </w:r>
      <w:r>
        <w:t>course.</w:t>
      </w:r>
      <w:r>
        <w:rPr>
          <w:spacing w:val="-11"/>
        </w:rPr>
        <w:t xml:space="preserve"> </w:t>
      </w:r>
      <w:r>
        <w:t>Trial</w:t>
      </w:r>
      <w:r>
        <w:rPr>
          <w:spacing w:val="-11"/>
        </w:rPr>
        <w:t xml:space="preserve"> </w:t>
      </w:r>
      <w:r>
        <w:t>participants</w:t>
      </w:r>
      <w:r>
        <w:rPr>
          <w:spacing w:val="-11"/>
        </w:rPr>
        <w:t xml:space="preserve"> </w:t>
      </w:r>
      <w:r>
        <w:t xml:space="preserve">were boosted with </w:t>
      </w:r>
      <w:r>
        <w:rPr>
          <w:b/>
          <w:bCs/>
        </w:rPr>
        <w:t xml:space="preserve">100µg </w:t>
      </w:r>
      <w:r>
        <w:t>of the Moderna vaccine (compared with placebo and boosting with other vaccines).</w:t>
      </w:r>
      <w:r>
        <w:rPr>
          <w:position w:val="10"/>
          <w:sz w:val="21"/>
          <w:szCs w:val="21"/>
        </w:rPr>
        <w:t xml:space="preserve">4 </w:t>
      </w:r>
      <w:r>
        <w:t xml:space="preserve">The 100µg Moderna booster resulted in the greatest increase in neutralising antibody titres and slightly increased reactogenicity compared to boosting with other </w:t>
      </w:r>
      <w:r>
        <w:rPr>
          <w:spacing w:val="-2"/>
        </w:rPr>
        <w:t>vaccines.</w:t>
      </w:r>
    </w:p>
    <w:p w14:paraId="3413373B" w14:textId="77777777" w:rsidR="001325E9" w:rsidRDefault="001325E9">
      <w:pPr>
        <w:pStyle w:val="BodyText"/>
        <w:spacing w:before="70"/>
      </w:pPr>
    </w:p>
    <w:p w14:paraId="3413373C" w14:textId="77777777" w:rsidR="001325E9" w:rsidRDefault="00131608">
      <w:pPr>
        <w:pStyle w:val="BodyText"/>
        <w:spacing w:line="271" w:lineRule="auto"/>
        <w:ind w:left="487" w:right="2655"/>
      </w:pPr>
      <w:r>
        <w:t>Comparison</w:t>
      </w:r>
      <w:r>
        <w:rPr>
          <w:spacing w:val="-6"/>
        </w:rPr>
        <w:t xml:space="preserve"> </w:t>
      </w:r>
      <w:r>
        <w:t>of</w:t>
      </w:r>
      <w:r>
        <w:rPr>
          <w:spacing w:val="-6"/>
        </w:rPr>
        <w:t xml:space="preserve"> </w:t>
      </w:r>
      <w:r>
        <w:t>immunogenicity</w:t>
      </w:r>
      <w:r>
        <w:rPr>
          <w:spacing w:val="-6"/>
        </w:rPr>
        <w:t xml:space="preserve"> </w:t>
      </w:r>
      <w:r>
        <w:t>and</w:t>
      </w:r>
      <w:r>
        <w:rPr>
          <w:spacing w:val="-6"/>
        </w:rPr>
        <w:t xml:space="preserve"> </w:t>
      </w:r>
      <w:r>
        <w:t>efficacy</w:t>
      </w:r>
      <w:r>
        <w:rPr>
          <w:spacing w:val="-6"/>
        </w:rPr>
        <w:t xml:space="preserve"> </w:t>
      </w:r>
      <w:r>
        <w:t>between</w:t>
      </w:r>
      <w:r>
        <w:rPr>
          <w:spacing w:val="-6"/>
        </w:rPr>
        <w:t xml:space="preserve"> </w:t>
      </w:r>
      <w:r>
        <w:t>the</w:t>
      </w:r>
      <w:r>
        <w:rPr>
          <w:spacing w:val="-6"/>
        </w:rPr>
        <w:t xml:space="preserve"> </w:t>
      </w:r>
      <w:r>
        <w:t>Moderna COVID-19 vaccine and other vaccines used as booster</w:t>
      </w:r>
    </w:p>
    <w:p w14:paraId="3413373D" w14:textId="77777777" w:rsidR="001325E9" w:rsidRDefault="001325E9">
      <w:pPr>
        <w:pStyle w:val="BodyText"/>
        <w:spacing w:before="39"/>
      </w:pPr>
    </w:p>
    <w:p w14:paraId="3413373E" w14:textId="77777777" w:rsidR="001325E9" w:rsidRDefault="00131608">
      <w:pPr>
        <w:pStyle w:val="BodyText"/>
        <w:spacing w:before="1" w:line="271" w:lineRule="auto"/>
        <w:ind w:left="487" w:right="2195"/>
      </w:pPr>
      <w:r>
        <w:t>There are no published studies that directly compared the immunogenicity of the Moderna 50µg booster dose with other</w:t>
      </w:r>
      <w:r>
        <w:rPr>
          <w:spacing w:val="40"/>
        </w:rPr>
        <w:t xml:space="preserve"> </w:t>
      </w:r>
      <w:r>
        <w:t>vaccines</w:t>
      </w:r>
      <w:r>
        <w:rPr>
          <w:spacing w:val="-4"/>
        </w:rPr>
        <w:t xml:space="preserve"> </w:t>
      </w:r>
      <w:r>
        <w:t>used</w:t>
      </w:r>
      <w:r>
        <w:rPr>
          <w:spacing w:val="-4"/>
        </w:rPr>
        <w:t xml:space="preserve"> </w:t>
      </w:r>
      <w:r>
        <w:t>as</w:t>
      </w:r>
      <w:r>
        <w:rPr>
          <w:spacing w:val="-4"/>
        </w:rPr>
        <w:t xml:space="preserve"> </w:t>
      </w:r>
      <w:r>
        <w:t>booster.</w:t>
      </w:r>
      <w:r>
        <w:rPr>
          <w:spacing w:val="-4"/>
        </w:rPr>
        <w:t xml:space="preserve"> </w:t>
      </w:r>
      <w:r>
        <w:t>In</w:t>
      </w:r>
      <w:r>
        <w:rPr>
          <w:spacing w:val="-4"/>
        </w:rPr>
        <w:t xml:space="preserve"> </w:t>
      </w:r>
      <w:r>
        <w:t>an</w:t>
      </w:r>
      <w:r>
        <w:rPr>
          <w:spacing w:val="-4"/>
        </w:rPr>
        <w:t xml:space="preserve"> </w:t>
      </w:r>
      <w:r>
        <w:t>open</w:t>
      </w:r>
      <w:r>
        <w:rPr>
          <w:spacing w:val="-4"/>
        </w:rPr>
        <w:t xml:space="preserve"> </w:t>
      </w:r>
      <w:r>
        <w:t>label</w:t>
      </w:r>
      <w:r>
        <w:rPr>
          <w:spacing w:val="-4"/>
        </w:rPr>
        <w:t xml:space="preserve"> </w:t>
      </w:r>
      <w:r>
        <w:t>study</w:t>
      </w:r>
      <w:r>
        <w:rPr>
          <w:spacing w:val="-4"/>
        </w:rPr>
        <w:t xml:space="preserve"> </w:t>
      </w:r>
      <w:r>
        <w:t>where</w:t>
      </w:r>
      <w:r>
        <w:rPr>
          <w:spacing w:val="-4"/>
        </w:rPr>
        <w:t xml:space="preserve"> </w:t>
      </w:r>
      <w:r>
        <w:t>Moderna</w:t>
      </w:r>
      <w:r>
        <w:rPr>
          <w:spacing w:val="-4"/>
        </w:rPr>
        <w:t xml:space="preserve"> </w:t>
      </w:r>
      <w:r>
        <w:t>100µg was given as a booster at 6 months after the second primary dose, participants achieved neutralisation GMTs at least &gt;3.8 times higher at 2 weeks post-booster compared with 1 month post dose 2 against</w:t>
      </w:r>
    </w:p>
    <w:p w14:paraId="3413373F" w14:textId="77777777" w:rsidR="001325E9" w:rsidRDefault="00131608">
      <w:pPr>
        <w:pStyle w:val="BodyText"/>
        <w:spacing w:line="315" w:lineRule="exact"/>
        <w:ind w:left="487"/>
      </w:pPr>
      <w:r>
        <w:t>wild-type, Beta, Gamma, and Delta variants.</w:t>
      </w:r>
      <w:r>
        <w:rPr>
          <w:position w:val="10"/>
          <w:sz w:val="21"/>
        </w:rPr>
        <w:t>5</w:t>
      </w:r>
      <w:r>
        <w:rPr>
          <w:spacing w:val="8"/>
          <w:position w:val="10"/>
          <w:sz w:val="21"/>
        </w:rPr>
        <w:t xml:space="preserve"> </w:t>
      </w:r>
      <w:r>
        <w:t xml:space="preserve">By comparison, the </w:t>
      </w:r>
      <w:r>
        <w:rPr>
          <w:spacing w:val="-2"/>
        </w:rPr>
        <w:t>Pfizer</w:t>
      </w:r>
    </w:p>
    <w:p w14:paraId="34133740" w14:textId="77777777" w:rsidR="001325E9" w:rsidRDefault="00131608">
      <w:pPr>
        <w:pStyle w:val="BodyText"/>
        <w:spacing w:before="11" w:line="360" w:lineRule="exact"/>
        <w:ind w:left="487" w:right="2283"/>
        <w:rPr>
          <w:sz w:val="21"/>
        </w:rPr>
      </w:pPr>
      <w:r>
        <w:t>COVID-19</w:t>
      </w:r>
      <w:r>
        <w:rPr>
          <w:spacing w:val="-4"/>
        </w:rPr>
        <w:t xml:space="preserve"> </w:t>
      </w:r>
      <w:r>
        <w:t>vaccine,</w:t>
      </w:r>
      <w:r>
        <w:rPr>
          <w:spacing w:val="-4"/>
        </w:rPr>
        <w:t xml:space="preserve"> </w:t>
      </w:r>
      <w:r>
        <w:t>given</w:t>
      </w:r>
      <w:r>
        <w:rPr>
          <w:spacing w:val="-4"/>
        </w:rPr>
        <w:t xml:space="preserve"> </w:t>
      </w:r>
      <w:r>
        <w:t>as</w:t>
      </w:r>
      <w:r>
        <w:rPr>
          <w:spacing w:val="-4"/>
        </w:rPr>
        <w:t xml:space="preserve"> </w:t>
      </w:r>
      <w:r>
        <w:t>a</w:t>
      </w:r>
      <w:r>
        <w:rPr>
          <w:spacing w:val="-4"/>
        </w:rPr>
        <w:t xml:space="preserve"> </w:t>
      </w:r>
      <w:r>
        <w:t>booster</w:t>
      </w:r>
      <w:r>
        <w:rPr>
          <w:spacing w:val="-4"/>
        </w:rPr>
        <w:t xml:space="preserve"> </w:t>
      </w:r>
      <w:r>
        <w:t>at</w:t>
      </w:r>
      <w:r>
        <w:rPr>
          <w:spacing w:val="-4"/>
        </w:rPr>
        <w:t xml:space="preserve"> </w:t>
      </w:r>
      <w:r>
        <w:t>6</w:t>
      </w:r>
      <w:r>
        <w:rPr>
          <w:spacing w:val="-4"/>
        </w:rPr>
        <w:t xml:space="preserve"> </w:t>
      </w:r>
      <w:r>
        <w:t>to</w:t>
      </w:r>
      <w:r>
        <w:rPr>
          <w:spacing w:val="-4"/>
        </w:rPr>
        <w:t xml:space="preserve"> </w:t>
      </w:r>
      <w:r>
        <w:t>9</w:t>
      </w:r>
      <w:r>
        <w:rPr>
          <w:spacing w:val="-4"/>
        </w:rPr>
        <w:t xml:space="preserve"> </w:t>
      </w:r>
      <w:r>
        <w:t>months</w:t>
      </w:r>
      <w:r>
        <w:rPr>
          <w:spacing w:val="-4"/>
        </w:rPr>
        <w:t xml:space="preserve"> </w:t>
      </w:r>
      <w:r>
        <w:t>post</w:t>
      </w:r>
      <w:r>
        <w:rPr>
          <w:spacing w:val="-4"/>
        </w:rPr>
        <w:t xml:space="preserve"> </w:t>
      </w:r>
      <w:r>
        <w:t>dose</w:t>
      </w:r>
      <w:r>
        <w:rPr>
          <w:spacing w:val="-4"/>
        </w:rPr>
        <w:t xml:space="preserve"> </w:t>
      </w:r>
      <w:r>
        <w:t>2 produced neutralisation GMTs 3.29 to &gt;5 times higher after the booster dose than after the second primary dose.</w:t>
      </w:r>
      <w:r>
        <w:rPr>
          <w:position w:val="10"/>
          <w:sz w:val="21"/>
        </w:rPr>
        <w:t>5</w:t>
      </w:r>
    </w:p>
    <w:p w14:paraId="34133741" w14:textId="77777777" w:rsidR="001325E9" w:rsidRDefault="001325E9">
      <w:pPr>
        <w:pStyle w:val="BodyText"/>
        <w:spacing w:before="70"/>
      </w:pPr>
    </w:p>
    <w:p w14:paraId="34133742" w14:textId="77777777" w:rsidR="001325E9" w:rsidRDefault="00131608">
      <w:pPr>
        <w:pStyle w:val="BodyText"/>
        <w:spacing w:line="271" w:lineRule="auto"/>
        <w:ind w:left="487" w:right="2190"/>
      </w:pPr>
      <w:r>
        <w:t>Comparison</w:t>
      </w:r>
      <w:r>
        <w:rPr>
          <w:spacing w:val="-5"/>
        </w:rPr>
        <w:t xml:space="preserve"> </w:t>
      </w:r>
      <w:r>
        <w:t>of</w:t>
      </w:r>
      <w:r>
        <w:rPr>
          <w:spacing w:val="-5"/>
        </w:rPr>
        <w:t xml:space="preserve"> </w:t>
      </w:r>
      <w:r>
        <w:t>safety</w:t>
      </w:r>
      <w:r>
        <w:rPr>
          <w:spacing w:val="-5"/>
        </w:rPr>
        <w:t xml:space="preserve"> </w:t>
      </w:r>
      <w:r>
        <w:t>between</w:t>
      </w:r>
      <w:r>
        <w:rPr>
          <w:spacing w:val="-5"/>
        </w:rPr>
        <w:t xml:space="preserve"> </w:t>
      </w:r>
      <w:r>
        <w:t>Moderna</w:t>
      </w:r>
      <w:r>
        <w:rPr>
          <w:spacing w:val="-5"/>
        </w:rPr>
        <w:t xml:space="preserve"> </w:t>
      </w:r>
      <w:r>
        <w:t>and</w:t>
      </w:r>
      <w:r>
        <w:rPr>
          <w:spacing w:val="-5"/>
        </w:rPr>
        <w:t xml:space="preserve"> </w:t>
      </w:r>
      <w:r>
        <w:t>other</w:t>
      </w:r>
      <w:r>
        <w:rPr>
          <w:spacing w:val="-5"/>
        </w:rPr>
        <w:t xml:space="preserve"> </w:t>
      </w:r>
      <w:r>
        <w:t>vaccines</w:t>
      </w:r>
      <w:r>
        <w:rPr>
          <w:spacing w:val="-5"/>
        </w:rPr>
        <w:t xml:space="preserve"> </w:t>
      </w:r>
      <w:r>
        <w:t>used</w:t>
      </w:r>
      <w:r>
        <w:rPr>
          <w:spacing w:val="-5"/>
        </w:rPr>
        <w:t xml:space="preserve"> </w:t>
      </w:r>
      <w:r>
        <w:t xml:space="preserve">as </w:t>
      </w:r>
      <w:r>
        <w:rPr>
          <w:spacing w:val="-2"/>
        </w:rPr>
        <w:t>booster</w:t>
      </w:r>
    </w:p>
    <w:p w14:paraId="34133743" w14:textId="77777777" w:rsidR="001325E9" w:rsidRDefault="001325E9">
      <w:pPr>
        <w:pStyle w:val="BodyText"/>
        <w:spacing w:before="10"/>
      </w:pPr>
    </w:p>
    <w:p w14:paraId="34133744" w14:textId="77777777" w:rsidR="001325E9" w:rsidRDefault="00131608">
      <w:pPr>
        <w:pStyle w:val="BodyText"/>
        <w:spacing w:line="360" w:lineRule="exact"/>
        <w:ind w:left="487" w:right="2283"/>
      </w:pPr>
      <w:r>
        <w:t>Active vaccine safety surveillance data from the USA has shown that both</w:t>
      </w:r>
      <w:r>
        <w:rPr>
          <w:spacing w:val="-2"/>
        </w:rPr>
        <w:t xml:space="preserve"> </w:t>
      </w:r>
      <w:r>
        <w:t>Pfizer</w:t>
      </w:r>
      <w:r>
        <w:rPr>
          <w:spacing w:val="-2"/>
        </w:rPr>
        <w:t xml:space="preserve"> </w:t>
      </w:r>
      <w:r>
        <w:t>and</w:t>
      </w:r>
      <w:r>
        <w:rPr>
          <w:spacing w:val="-2"/>
        </w:rPr>
        <w:t xml:space="preserve"> </w:t>
      </w:r>
      <w:r>
        <w:t>Moderna</w:t>
      </w:r>
      <w:r>
        <w:rPr>
          <w:spacing w:val="-2"/>
        </w:rPr>
        <w:t xml:space="preserve"> </w:t>
      </w:r>
      <w:r>
        <w:t>booster</w:t>
      </w:r>
      <w:r>
        <w:rPr>
          <w:spacing w:val="-2"/>
        </w:rPr>
        <w:t xml:space="preserve"> </w:t>
      </w:r>
      <w:r>
        <w:t>doses</w:t>
      </w:r>
      <w:r>
        <w:rPr>
          <w:spacing w:val="-2"/>
        </w:rPr>
        <w:t xml:space="preserve"> </w:t>
      </w:r>
      <w:r>
        <w:t>have</w:t>
      </w:r>
      <w:r>
        <w:rPr>
          <w:spacing w:val="-2"/>
        </w:rPr>
        <w:t xml:space="preserve"> </w:t>
      </w:r>
      <w:r>
        <w:t>generally</w:t>
      </w:r>
      <w:r>
        <w:rPr>
          <w:spacing w:val="-2"/>
        </w:rPr>
        <w:t xml:space="preserve"> </w:t>
      </w:r>
      <w:r>
        <w:t>lower</w:t>
      </w:r>
      <w:r>
        <w:rPr>
          <w:spacing w:val="-2"/>
        </w:rPr>
        <w:t xml:space="preserve"> </w:t>
      </w:r>
      <w:r>
        <w:t>rates</w:t>
      </w:r>
      <w:r>
        <w:rPr>
          <w:spacing w:val="-2"/>
        </w:rPr>
        <w:t xml:space="preserve"> </w:t>
      </w:r>
      <w:r>
        <w:t>of local and systemic adverse events than the second primary dose of each</w:t>
      </w:r>
      <w:r>
        <w:rPr>
          <w:spacing w:val="-4"/>
        </w:rPr>
        <w:t xml:space="preserve"> </w:t>
      </w:r>
      <w:r>
        <w:t>vaccine.</w:t>
      </w:r>
      <w:r>
        <w:rPr>
          <w:spacing w:val="-4"/>
        </w:rPr>
        <w:t xml:space="preserve"> </w:t>
      </w:r>
      <w:r>
        <w:rPr>
          <w:position w:val="10"/>
          <w:sz w:val="21"/>
        </w:rPr>
        <w:t xml:space="preserve">6 </w:t>
      </w:r>
      <w:r>
        <w:t>Local</w:t>
      </w:r>
      <w:r>
        <w:rPr>
          <w:spacing w:val="-4"/>
        </w:rPr>
        <w:t xml:space="preserve"> </w:t>
      </w:r>
      <w:r>
        <w:t>and</w:t>
      </w:r>
      <w:r>
        <w:rPr>
          <w:spacing w:val="-4"/>
        </w:rPr>
        <w:t xml:space="preserve"> </w:t>
      </w:r>
      <w:r>
        <w:t>systemic</w:t>
      </w:r>
      <w:r>
        <w:rPr>
          <w:spacing w:val="-4"/>
        </w:rPr>
        <w:t xml:space="preserve"> </w:t>
      </w:r>
      <w:r>
        <w:t>adverse</w:t>
      </w:r>
      <w:r>
        <w:rPr>
          <w:spacing w:val="-4"/>
        </w:rPr>
        <w:t xml:space="preserve"> </w:t>
      </w:r>
      <w:r>
        <w:t>event</w:t>
      </w:r>
      <w:r>
        <w:rPr>
          <w:spacing w:val="-4"/>
        </w:rPr>
        <w:t xml:space="preserve"> </w:t>
      </w:r>
      <w:r>
        <w:t>rates</w:t>
      </w:r>
      <w:r>
        <w:rPr>
          <w:spacing w:val="-4"/>
        </w:rPr>
        <w:t xml:space="preserve"> </w:t>
      </w:r>
      <w:r>
        <w:t>were</w:t>
      </w:r>
      <w:r>
        <w:rPr>
          <w:spacing w:val="-4"/>
        </w:rPr>
        <w:t xml:space="preserve"> </w:t>
      </w:r>
      <w:r>
        <w:t>generally</w:t>
      </w:r>
    </w:p>
    <w:p w14:paraId="34133745" w14:textId="77777777" w:rsidR="001325E9" w:rsidRDefault="001325E9">
      <w:pPr>
        <w:spacing w:line="360" w:lineRule="exact"/>
        <w:sectPr w:rsidR="001325E9">
          <w:pgSz w:w="11900" w:h="16840"/>
          <w:pgMar w:top="460" w:right="0" w:bottom="440" w:left="1680" w:header="269" w:footer="253" w:gutter="0"/>
          <w:cols w:space="720"/>
        </w:sectPr>
      </w:pPr>
    </w:p>
    <w:p w14:paraId="34133746" w14:textId="77777777" w:rsidR="001325E9" w:rsidRDefault="00131608">
      <w:pPr>
        <w:pStyle w:val="BodyText"/>
        <w:spacing w:before="97" w:line="271" w:lineRule="auto"/>
        <w:ind w:left="487" w:right="2190"/>
      </w:pPr>
      <w:r>
        <w:lastRenderedPageBreak/>
        <w:t>higher with the Moderna booster than with the Pfizer booster, regardless</w:t>
      </w:r>
      <w:r>
        <w:rPr>
          <w:spacing w:val="-4"/>
        </w:rPr>
        <w:t xml:space="preserve"> </w:t>
      </w:r>
      <w:r>
        <w:t>of</w:t>
      </w:r>
      <w:r>
        <w:rPr>
          <w:spacing w:val="-4"/>
        </w:rPr>
        <w:t xml:space="preserve"> </w:t>
      </w:r>
      <w:r>
        <w:t>the</w:t>
      </w:r>
      <w:r>
        <w:rPr>
          <w:spacing w:val="-4"/>
        </w:rPr>
        <w:t xml:space="preserve"> </w:t>
      </w:r>
      <w:r>
        <w:t>brand</w:t>
      </w:r>
      <w:r>
        <w:rPr>
          <w:spacing w:val="-4"/>
        </w:rPr>
        <w:t xml:space="preserve"> </w:t>
      </w:r>
      <w:r>
        <w:t>of</w:t>
      </w:r>
      <w:r>
        <w:rPr>
          <w:spacing w:val="-4"/>
        </w:rPr>
        <w:t xml:space="preserve"> </w:t>
      </w:r>
      <w:r>
        <w:t>mRNA</w:t>
      </w:r>
      <w:r>
        <w:rPr>
          <w:spacing w:val="-4"/>
        </w:rPr>
        <w:t xml:space="preserve"> </w:t>
      </w:r>
      <w:r>
        <w:t>vaccine</w:t>
      </w:r>
      <w:r>
        <w:rPr>
          <w:spacing w:val="-4"/>
        </w:rPr>
        <w:t xml:space="preserve"> </w:t>
      </w:r>
      <w:r>
        <w:t>given</w:t>
      </w:r>
      <w:r>
        <w:rPr>
          <w:spacing w:val="-4"/>
        </w:rPr>
        <w:t xml:space="preserve"> </w:t>
      </w:r>
      <w:r>
        <w:t>for</w:t>
      </w:r>
      <w:r>
        <w:rPr>
          <w:spacing w:val="-4"/>
        </w:rPr>
        <w:t xml:space="preserve"> </w:t>
      </w:r>
      <w:r>
        <w:t>the</w:t>
      </w:r>
      <w:r>
        <w:rPr>
          <w:spacing w:val="-4"/>
        </w:rPr>
        <w:t xml:space="preserve"> </w:t>
      </w:r>
      <w:r>
        <w:t>primary</w:t>
      </w:r>
      <w:r>
        <w:rPr>
          <w:spacing w:val="-4"/>
        </w:rPr>
        <w:t xml:space="preserve"> </w:t>
      </w:r>
      <w:r>
        <w:t>course. The majority of the reported adverse events were non-serious.</w:t>
      </w:r>
    </w:p>
    <w:p w14:paraId="34133747" w14:textId="77777777" w:rsidR="001325E9" w:rsidRDefault="001325E9">
      <w:pPr>
        <w:pStyle w:val="BodyText"/>
        <w:spacing w:before="9"/>
      </w:pPr>
    </w:p>
    <w:p w14:paraId="34133748" w14:textId="77777777" w:rsidR="001325E9" w:rsidRDefault="00131608">
      <w:pPr>
        <w:pStyle w:val="BodyText"/>
        <w:spacing w:line="360" w:lineRule="exact"/>
        <w:ind w:left="487" w:right="2283"/>
        <w:rPr>
          <w:sz w:val="21"/>
        </w:rPr>
      </w:pPr>
      <w:r>
        <w:t>Myocarditis and pericarditis occur rarely after vaccination with Moderna COVID-19 vaccine, more commonly after the second compared with the first dose and in young adult and adolescents, particularly males.</w:t>
      </w:r>
      <w:r>
        <w:rPr>
          <w:position w:val="10"/>
          <w:sz w:val="21"/>
        </w:rPr>
        <w:t xml:space="preserve">7–9 </w:t>
      </w:r>
      <w:r>
        <w:t>These conditions occur more commonly following COVID-19 itself however, highlighting the benefits of vaccination over risk. While still rare, these conditions have been reported more frequently following the Moderna COVID-19 vaccine (100µg) compared with Pfizer COVID-19 vaccine, when used in a primary course.</w:t>
      </w:r>
      <w:r>
        <w:rPr>
          <w:position w:val="10"/>
          <w:sz w:val="21"/>
        </w:rPr>
        <w:t xml:space="preserve">10,11 </w:t>
      </w:r>
      <w:r>
        <w:t>Early observational data from Israel (where only the</w:t>
      </w:r>
      <w:r>
        <w:rPr>
          <w:spacing w:val="-4"/>
        </w:rPr>
        <w:t xml:space="preserve"> </w:t>
      </w:r>
      <w:r>
        <w:t>Pfizer</w:t>
      </w:r>
      <w:r>
        <w:rPr>
          <w:spacing w:val="-4"/>
        </w:rPr>
        <w:t xml:space="preserve"> </w:t>
      </w:r>
      <w:r>
        <w:t>vaccine</w:t>
      </w:r>
      <w:r>
        <w:rPr>
          <w:spacing w:val="-4"/>
        </w:rPr>
        <w:t xml:space="preserve"> </w:t>
      </w:r>
      <w:r>
        <w:t>is</w:t>
      </w:r>
      <w:r>
        <w:rPr>
          <w:spacing w:val="-4"/>
        </w:rPr>
        <w:t xml:space="preserve"> </w:t>
      </w:r>
      <w:r>
        <w:t>used</w:t>
      </w:r>
      <w:r>
        <w:rPr>
          <w:spacing w:val="-4"/>
        </w:rPr>
        <w:t xml:space="preserve"> </w:t>
      </w:r>
      <w:r>
        <w:t>in</w:t>
      </w:r>
      <w:r>
        <w:rPr>
          <w:spacing w:val="-4"/>
        </w:rPr>
        <w:t xml:space="preserve"> </w:t>
      </w:r>
      <w:r>
        <w:t>the</w:t>
      </w:r>
      <w:r>
        <w:rPr>
          <w:spacing w:val="-4"/>
        </w:rPr>
        <w:t xml:space="preserve"> </w:t>
      </w:r>
      <w:r>
        <w:t>booster</w:t>
      </w:r>
      <w:r>
        <w:rPr>
          <w:spacing w:val="-4"/>
        </w:rPr>
        <w:t xml:space="preserve"> </w:t>
      </w:r>
      <w:r>
        <w:t>program)</w:t>
      </w:r>
      <w:r>
        <w:rPr>
          <w:spacing w:val="-4"/>
        </w:rPr>
        <w:t xml:space="preserve"> </w:t>
      </w:r>
      <w:r>
        <w:t>showed</w:t>
      </w:r>
      <w:r>
        <w:rPr>
          <w:spacing w:val="-4"/>
        </w:rPr>
        <w:t xml:space="preserve"> </w:t>
      </w:r>
      <w:r>
        <w:t>that</w:t>
      </w:r>
      <w:r>
        <w:rPr>
          <w:spacing w:val="-4"/>
        </w:rPr>
        <w:t xml:space="preserve"> </w:t>
      </w:r>
      <w:r>
        <w:t>a</w:t>
      </w:r>
      <w:r>
        <w:rPr>
          <w:spacing w:val="-4"/>
        </w:rPr>
        <w:t xml:space="preserve"> </w:t>
      </w:r>
      <w:r>
        <w:t>lower rate of myocarditis and pericarditis was reported after a booster dose o</w:t>
      </w:r>
      <w:r>
        <w:t>f the Pfizer vaccine than after dose 2 of the Pfizer primary course.</w:t>
      </w:r>
      <w:r>
        <w:rPr>
          <w:position w:val="10"/>
          <w:sz w:val="21"/>
        </w:rPr>
        <w:t>12</w:t>
      </w:r>
    </w:p>
    <w:p w14:paraId="34133749" w14:textId="77777777" w:rsidR="001325E9" w:rsidRDefault="001325E9">
      <w:pPr>
        <w:pStyle w:val="BodyText"/>
        <w:spacing w:before="70"/>
      </w:pPr>
    </w:p>
    <w:p w14:paraId="3413374A" w14:textId="77777777" w:rsidR="001325E9" w:rsidRDefault="00131608">
      <w:pPr>
        <w:pStyle w:val="BodyText"/>
        <w:spacing w:line="271" w:lineRule="auto"/>
        <w:ind w:left="487" w:right="2190"/>
      </w:pPr>
      <w:r>
        <w:t>Insufficient data are yet available to establish the rates of myocarditis</w:t>
      </w:r>
      <w:r>
        <w:rPr>
          <w:spacing w:val="40"/>
        </w:rPr>
        <w:t xml:space="preserve"> </w:t>
      </w:r>
      <w:r>
        <w:t>or pericarditis specifically after a booster dose of the Moderna COVID- 19 vaccine. In this context, it will be important to monitor rates of myocarditis and pericarditis, particularly in younger males, and when the</w:t>
      </w:r>
      <w:r>
        <w:rPr>
          <w:spacing w:val="-8"/>
        </w:rPr>
        <w:t xml:space="preserve"> </w:t>
      </w:r>
      <w:r>
        <w:t>Moderna</w:t>
      </w:r>
      <w:r>
        <w:rPr>
          <w:spacing w:val="-8"/>
        </w:rPr>
        <w:t xml:space="preserve"> </w:t>
      </w:r>
      <w:r>
        <w:t>COVID-19</w:t>
      </w:r>
      <w:r>
        <w:rPr>
          <w:spacing w:val="-8"/>
        </w:rPr>
        <w:t xml:space="preserve"> </w:t>
      </w:r>
      <w:r>
        <w:t>vaccine</w:t>
      </w:r>
      <w:r>
        <w:rPr>
          <w:spacing w:val="-8"/>
        </w:rPr>
        <w:t xml:space="preserve"> </w:t>
      </w:r>
      <w:r>
        <w:t>is</w:t>
      </w:r>
      <w:r>
        <w:rPr>
          <w:spacing w:val="-8"/>
        </w:rPr>
        <w:t xml:space="preserve"> </w:t>
      </w:r>
      <w:r>
        <w:t>used</w:t>
      </w:r>
      <w:r>
        <w:rPr>
          <w:spacing w:val="-8"/>
        </w:rPr>
        <w:t xml:space="preserve"> </w:t>
      </w:r>
      <w:r>
        <w:t>as</w:t>
      </w:r>
      <w:r>
        <w:rPr>
          <w:spacing w:val="-8"/>
        </w:rPr>
        <w:t xml:space="preserve"> </w:t>
      </w:r>
      <w:r>
        <w:t>a</w:t>
      </w:r>
      <w:r>
        <w:rPr>
          <w:spacing w:val="-8"/>
        </w:rPr>
        <w:t xml:space="preserve"> </w:t>
      </w:r>
      <w:r>
        <w:t>booster.</w:t>
      </w:r>
      <w:r>
        <w:rPr>
          <w:spacing w:val="-8"/>
        </w:rPr>
        <w:t xml:space="preserve"> </w:t>
      </w:r>
      <w:r>
        <w:t>ATAGI</w:t>
      </w:r>
      <w:r>
        <w:rPr>
          <w:spacing w:val="-8"/>
        </w:rPr>
        <w:t xml:space="preserve"> </w:t>
      </w:r>
      <w:r>
        <w:t>will</w:t>
      </w:r>
      <w:r>
        <w:rPr>
          <w:spacing w:val="-8"/>
        </w:rPr>
        <w:t xml:space="preserve"> </w:t>
      </w:r>
      <w:r>
        <w:t xml:space="preserve">monitor these data as they emerge from Australia and internationally and will update these recommendations if required. Refer to </w:t>
      </w:r>
      <w:hyperlink r:id="rId320">
        <w:r>
          <w:rPr>
            <w:u w:val="single"/>
          </w:rPr>
          <w:t>Guidance on</w:t>
        </w:r>
      </w:hyperlink>
      <w:r>
        <w:t xml:space="preserve"> </w:t>
      </w:r>
      <w:hyperlink r:id="rId321">
        <w:r>
          <w:rPr>
            <w:u w:val="single"/>
          </w:rPr>
          <w:t>Myocarditis and Pericarditis after mRNA COVID-19 vaccines</w:t>
        </w:r>
      </w:hyperlink>
      <w:r>
        <w:t xml:space="preserve"> for further </w:t>
      </w:r>
      <w:r>
        <w:rPr>
          <w:spacing w:val="-2"/>
        </w:rPr>
        <w:t>information.</w:t>
      </w:r>
    </w:p>
    <w:p w14:paraId="3413374B" w14:textId="77777777" w:rsidR="001325E9" w:rsidRDefault="001325E9">
      <w:pPr>
        <w:pStyle w:val="BodyText"/>
      </w:pPr>
    </w:p>
    <w:p w14:paraId="3413374C" w14:textId="77777777" w:rsidR="001325E9" w:rsidRDefault="001325E9">
      <w:pPr>
        <w:pStyle w:val="BodyText"/>
        <w:spacing w:before="41"/>
      </w:pPr>
    </w:p>
    <w:p w14:paraId="3413374D" w14:textId="77777777" w:rsidR="001325E9" w:rsidRDefault="00131608">
      <w:pPr>
        <w:pStyle w:val="Heading3"/>
      </w:pPr>
      <w:r>
        <w:rPr>
          <w:spacing w:val="-2"/>
        </w:rPr>
        <w:t>References</w:t>
      </w:r>
    </w:p>
    <w:p w14:paraId="3413374E" w14:textId="77777777" w:rsidR="001325E9" w:rsidRDefault="00131608">
      <w:pPr>
        <w:pStyle w:val="ListParagraph"/>
        <w:numPr>
          <w:ilvl w:val="0"/>
          <w:numId w:val="22"/>
        </w:numPr>
        <w:tabs>
          <w:tab w:val="left" w:pos="734"/>
        </w:tabs>
        <w:spacing w:before="356" w:line="271" w:lineRule="auto"/>
        <w:ind w:right="2347" w:firstLine="0"/>
        <w:rPr>
          <w:sz w:val="24"/>
        </w:rPr>
      </w:pPr>
      <w:r>
        <w:rPr>
          <w:sz w:val="24"/>
        </w:rPr>
        <w:t>Baden LR, El Sahly HM, Essink B, et al. Efficacy and Safety of the mRNA-1273</w:t>
      </w:r>
      <w:r>
        <w:rPr>
          <w:spacing w:val="-8"/>
          <w:sz w:val="24"/>
        </w:rPr>
        <w:t xml:space="preserve"> </w:t>
      </w:r>
      <w:r>
        <w:rPr>
          <w:sz w:val="24"/>
        </w:rPr>
        <w:t>SARS-CoV-2</w:t>
      </w:r>
      <w:r>
        <w:rPr>
          <w:spacing w:val="-8"/>
          <w:sz w:val="24"/>
        </w:rPr>
        <w:t xml:space="preserve"> </w:t>
      </w:r>
      <w:r>
        <w:rPr>
          <w:sz w:val="24"/>
        </w:rPr>
        <w:t>Vaccine.</w:t>
      </w:r>
      <w:r>
        <w:rPr>
          <w:spacing w:val="-8"/>
          <w:sz w:val="24"/>
        </w:rPr>
        <w:t xml:space="preserve"> </w:t>
      </w:r>
      <w:r>
        <w:rPr>
          <w:sz w:val="24"/>
        </w:rPr>
        <w:t>N</w:t>
      </w:r>
      <w:r>
        <w:rPr>
          <w:spacing w:val="-8"/>
          <w:sz w:val="24"/>
        </w:rPr>
        <w:t xml:space="preserve"> </w:t>
      </w:r>
      <w:r>
        <w:rPr>
          <w:sz w:val="24"/>
        </w:rPr>
        <w:t>Engl</w:t>
      </w:r>
      <w:r>
        <w:rPr>
          <w:spacing w:val="-8"/>
          <w:sz w:val="24"/>
        </w:rPr>
        <w:t xml:space="preserve"> </w:t>
      </w:r>
      <w:r>
        <w:rPr>
          <w:sz w:val="24"/>
        </w:rPr>
        <w:t>J</w:t>
      </w:r>
      <w:r>
        <w:rPr>
          <w:spacing w:val="-8"/>
          <w:sz w:val="24"/>
        </w:rPr>
        <w:t xml:space="preserve"> </w:t>
      </w:r>
      <w:r>
        <w:rPr>
          <w:sz w:val="24"/>
        </w:rPr>
        <w:t>Med.</w:t>
      </w:r>
      <w:r>
        <w:rPr>
          <w:spacing w:val="-8"/>
          <w:sz w:val="24"/>
        </w:rPr>
        <w:t xml:space="preserve"> </w:t>
      </w:r>
      <w:r>
        <w:rPr>
          <w:sz w:val="24"/>
        </w:rPr>
        <w:t xml:space="preserve">2021;384(5):403-416. </w:t>
      </w:r>
      <w:r>
        <w:rPr>
          <w:spacing w:val="-2"/>
          <w:sz w:val="24"/>
        </w:rPr>
        <w:t>doi:10.1056/NEJMoa2035389</w:t>
      </w:r>
    </w:p>
    <w:p w14:paraId="3413374F" w14:textId="77777777" w:rsidR="001325E9" w:rsidRDefault="001325E9">
      <w:pPr>
        <w:pStyle w:val="BodyText"/>
        <w:spacing w:before="38"/>
      </w:pPr>
    </w:p>
    <w:p w14:paraId="34133750" w14:textId="77777777" w:rsidR="001325E9" w:rsidRDefault="00131608">
      <w:pPr>
        <w:pStyle w:val="ListParagraph"/>
        <w:numPr>
          <w:ilvl w:val="0"/>
          <w:numId w:val="22"/>
        </w:numPr>
        <w:tabs>
          <w:tab w:val="left" w:pos="734"/>
        </w:tabs>
        <w:spacing w:before="1" w:line="271" w:lineRule="auto"/>
        <w:ind w:right="2516" w:firstLine="0"/>
        <w:rPr>
          <w:sz w:val="24"/>
        </w:rPr>
      </w:pPr>
      <w:r>
        <w:rPr>
          <w:sz w:val="24"/>
        </w:rPr>
        <w:t>Therapeutic Goods Administration. Australian Public Assessment Report</w:t>
      </w:r>
      <w:r>
        <w:rPr>
          <w:spacing w:val="-2"/>
          <w:sz w:val="24"/>
        </w:rPr>
        <w:t xml:space="preserve"> </w:t>
      </w:r>
      <w:r>
        <w:rPr>
          <w:sz w:val="24"/>
        </w:rPr>
        <w:t>for</w:t>
      </w:r>
      <w:r>
        <w:rPr>
          <w:spacing w:val="-2"/>
          <w:sz w:val="24"/>
        </w:rPr>
        <w:t xml:space="preserve"> </w:t>
      </w:r>
      <w:r>
        <w:rPr>
          <w:sz w:val="24"/>
        </w:rPr>
        <w:t>Elasomeran</w:t>
      </w:r>
      <w:r>
        <w:rPr>
          <w:spacing w:val="-2"/>
          <w:sz w:val="24"/>
        </w:rPr>
        <w:t xml:space="preserve"> </w:t>
      </w:r>
      <w:r>
        <w:rPr>
          <w:sz w:val="24"/>
        </w:rPr>
        <w:t>(MRNA-1273).;</w:t>
      </w:r>
      <w:r>
        <w:rPr>
          <w:spacing w:val="-2"/>
          <w:sz w:val="24"/>
        </w:rPr>
        <w:t xml:space="preserve"> </w:t>
      </w:r>
      <w:r>
        <w:rPr>
          <w:sz w:val="24"/>
        </w:rPr>
        <w:t>2021.</w:t>
      </w:r>
      <w:r>
        <w:rPr>
          <w:spacing w:val="-2"/>
          <w:sz w:val="24"/>
        </w:rPr>
        <w:t xml:space="preserve"> </w:t>
      </w:r>
      <w:r>
        <w:rPr>
          <w:sz w:val="24"/>
        </w:rPr>
        <w:t>Accessed</w:t>
      </w:r>
      <w:r>
        <w:rPr>
          <w:spacing w:val="-2"/>
          <w:sz w:val="24"/>
        </w:rPr>
        <w:t xml:space="preserve"> </w:t>
      </w:r>
      <w:r>
        <w:rPr>
          <w:sz w:val="24"/>
        </w:rPr>
        <w:t>December</w:t>
      </w:r>
      <w:r>
        <w:rPr>
          <w:spacing w:val="-2"/>
          <w:sz w:val="24"/>
        </w:rPr>
        <w:t xml:space="preserve"> </w:t>
      </w:r>
      <w:r>
        <w:rPr>
          <w:sz w:val="24"/>
        </w:rPr>
        <w:t>10, 2021.</w:t>
      </w:r>
      <w:r>
        <w:rPr>
          <w:spacing w:val="-17"/>
          <w:sz w:val="24"/>
        </w:rPr>
        <w:t xml:space="preserve"> </w:t>
      </w:r>
      <w:hyperlink r:id="rId322">
        <w:r>
          <w:rPr>
            <w:sz w:val="24"/>
            <w:u w:val="single"/>
          </w:rPr>
          <w:t>https://www.tga.gov.au/sites/default/files/auspar-elasomeran-</w:t>
        </w:r>
      </w:hyperlink>
      <w:r>
        <w:rPr>
          <w:sz w:val="24"/>
        </w:rPr>
        <w:t xml:space="preserve"> </w:t>
      </w:r>
      <w:hyperlink r:id="rId323">
        <w:r>
          <w:rPr>
            <w:spacing w:val="-2"/>
            <w:sz w:val="24"/>
            <w:u w:val="single"/>
          </w:rPr>
          <w:t>mrna-1273-…</w:t>
        </w:r>
      </w:hyperlink>
    </w:p>
    <w:p w14:paraId="34133751" w14:textId="77777777" w:rsidR="001325E9" w:rsidRDefault="001325E9">
      <w:pPr>
        <w:pStyle w:val="BodyText"/>
        <w:spacing w:before="37"/>
      </w:pPr>
    </w:p>
    <w:p w14:paraId="34133752" w14:textId="77777777" w:rsidR="001325E9" w:rsidRDefault="00131608">
      <w:pPr>
        <w:pStyle w:val="ListParagraph"/>
        <w:numPr>
          <w:ilvl w:val="0"/>
          <w:numId w:val="22"/>
        </w:numPr>
        <w:tabs>
          <w:tab w:val="left" w:pos="734"/>
        </w:tabs>
        <w:spacing w:line="271" w:lineRule="auto"/>
        <w:ind w:right="2423" w:firstLine="0"/>
        <w:rPr>
          <w:sz w:val="24"/>
        </w:rPr>
      </w:pPr>
      <w:r>
        <w:rPr>
          <w:sz w:val="24"/>
        </w:rPr>
        <w:t>Atmar RL, Lyke KE, Deming ME, et al. Heterologous SARS-CoV-2 Booster</w:t>
      </w:r>
      <w:r>
        <w:rPr>
          <w:spacing w:val="-8"/>
          <w:sz w:val="24"/>
        </w:rPr>
        <w:t xml:space="preserve"> </w:t>
      </w:r>
      <w:r>
        <w:rPr>
          <w:sz w:val="24"/>
        </w:rPr>
        <w:t>Vaccinations</w:t>
      </w:r>
      <w:r>
        <w:rPr>
          <w:spacing w:val="-8"/>
          <w:sz w:val="24"/>
        </w:rPr>
        <w:t xml:space="preserve"> </w:t>
      </w:r>
      <w:r>
        <w:rPr>
          <w:sz w:val="24"/>
        </w:rPr>
        <w:t>-</w:t>
      </w:r>
      <w:r>
        <w:rPr>
          <w:spacing w:val="-8"/>
          <w:sz w:val="24"/>
        </w:rPr>
        <w:t xml:space="preserve"> </w:t>
      </w:r>
      <w:r>
        <w:rPr>
          <w:sz w:val="24"/>
        </w:rPr>
        <w:t>Preliminary</w:t>
      </w:r>
      <w:r>
        <w:rPr>
          <w:spacing w:val="-8"/>
          <w:sz w:val="24"/>
        </w:rPr>
        <w:t xml:space="preserve"> </w:t>
      </w:r>
      <w:r>
        <w:rPr>
          <w:sz w:val="24"/>
        </w:rPr>
        <w:t>Report.</w:t>
      </w:r>
      <w:r>
        <w:rPr>
          <w:spacing w:val="-8"/>
          <w:sz w:val="24"/>
        </w:rPr>
        <w:t xml:space="preserve"> </w:t>
      </w:r>
      <w:r>
        <w:rPr>
          <w:sz w:val="24"/>
        </w:rPr>
        <w:t>MedRxiv</w:t>
      </w:r>
      <w:r>
        <w:rPr>
          <w:spacing w:val="-8"/>
          <w:sz w:val="24"/>
        </w:rPr>
        <w:t xml:space="preserve"> </w:t>
      </w:r>
      <w:r>
        <w:rPr>
          <w:sz w:val="24"/>
        </w:rPr>
        <w:t>Prepr</w:t>
      </w:r>
      <w:r>
        <w:rPr>
          <w:spacing w:val="-8"/>
          <w:sz w:val="24"/>
        </w:rPr>
        <w:t xml:space="preserve"> </w:t>
      </w:r>
      <w:r>
        <w:rPr>
          <w:sz w:val="24"/>
        </w:rPr>
        <w:t>Serv</w:t>
      </w:r>
      <w:r>
        <w:rPr>
          <w:spacing w:val="-8"/>
          <w:sz w:val="24"/>
        </w:rPr>
        <w:t xml:space="preserve"> </w:t>
      </w:r>
      <w:r>
        <w:rPr>
          <w:sz w:val="24"/>
        </w:rPr>
        <w:t xml:space="preserve">Health Sci. Published online October 15, 2021:2021.10.10.21264827. </w:t>
      </w:r>
      <w:r>
        <w:rPr>
          <w:spacing w:val="-2"/>
          <w:sz w:val="24"/>
        </w:rPr>
        <w:t>doi:10.1101/2021.10.10.21264827</w:t>
      </w:r>
    </w:p>
    <w:p w14:paraId="34133753" w14:textId="77777777" w:rsidR="001325E9" w:rsidRDefault="001325E9">
      <w:pPr>
        <w:spacing w:line="271" w:lineRule="auto"/>
        <w:rPr>
          <w:sz w:val="24"/>
        </w:rPr>
        <w:sectPr w:rsidR="001325E9">
          <w:pgSz w:w="11900" w:h="16840"/>
          <w:pgMar w:top="460" w:right="0" w:bottom="440" w:left="1680" w:header="269" w:footer="253" w:gutter="0"/>
          <w:cols w:space="720"/>
        </w:sectPr>
      </w:pPr>
    </w:p>
    <w:p w14:paraId="34133754" w14:textId="77777777" w:rsidR="001325E9" w:rsidRDefault="00131608">
      <w:pPr>
        <w:pStyle w:val="ListParagraph"/>
        <w:numPr>
          <w:ilvl w:val="0"/>
          <w:numId w:val="22"/>
        </w:numPr>
        <w:tabs>
          <w:tab w:val="left" w:pos="734"/>
        </w:tabs>
        <w:spacing w:before="97" w:line="271" w:lineRule="auto"/>
        <w:ind w:right="2320" w:firstLine="0"/>
        <w:rPr>
          <w:sz w:val="24"/>
        </w:rPr>
      </w:pPr>
      <w:r>
        <w:rPr>
          <w:sz w:val="24"/>
        </w:rPr>
        <w:lastRenderedPageBreak/>
        <w:t>Munro APS, Janani L, Cornelius V, et al. Safety and immunogenicity of seven COVID-19 vaccines as a third dose (booster) following two doses of ChAdOx1 nCov-19 or BNT162b2 in the UK (COV-BOOST): a blinded,</w:t>
      </w:r>
      <w:r>
        <w:rPr>
          <w:spacing w:val="-5"/>
          <w:sz w:val="24"/>
        </w:rPr>
        <w:t xml:space="preserve"> </w:t>
      </w:r>
      <w:r>
        <w:rPr>
          <w:sz w:val="24"/>
        </w:rPr>
        <w:t>multicentre,</w:t>
      </w:r>
      <w:r>
        <w:rPr>
          <w:spacing w:val="-5"/>
          <w:sz w:val="24"/>
        </w:rPr>
        <w:t xml:space="preserve"> </w:t>
      </w:r>
      <w:r>
        <w:rPr>
          <w:sz w:val="24"/>
        </w:rPr>
        <w:t>randomised,</w:t>
      </w:r>
      <w:r>
        <w:rPr>
          <w:spacing w:val="-5"/>
          <w:sz w:val="24"/>
        </w:rPr>
        <w:t xml:space="preserve"> </w:t>
      </w:r>
      <w:r>
        <w:rPr>
          <w:sz w:val="24"/>
        </w:rPr>
        <w:t>controlled,</w:t>
      </w:r>
      <w:r>
        <w:rPr>
          <w:spacing w:val="-5"/>
          <w:sz w:val="24"/>
        </w:rPr>
        <w:t xml:space="preserve"> </w:t>
      </w:r>
      <w:r>
        <w:rPr>
          <w:sz w:val="24"/>
        </w:rPr>
        <w:t>phase</w:t>
      </w:r>
      <w:r>
        <w:rPr>
          <w:spacing w:val="-5"/>
          <w:sz w:val="24"/>
        </w:rPr>
        <w:t xml:space="preserve"> </w:t>
      </w:r>
      <w:r>
        <w:rPr>
          <w:sz w:val="24"/>
        </w:rPr>
        <w:t>2</w:t>
      </w:r>
      <w:r>
        <w:rPr>
          <w:spacing w:val="-5"/>
          <w:sz w:val="24"/>
        </w:rPr>
        <w:t xml:space="preserve"> </w:t>
      </w:r>
      <w:r>
        <w:rPr>
          <w:sz w:val="24"/>
        </w:rPr>
        <w:t>trial.</w:t>
      </w:r>
      <w:r>
        <w:rPr>
          <w:spacing w:val="-5"/>
          <w:sz w:val="24"/>
        </w:rPr>
        <w:t xml:space="preserve"> </w:t>
      </w:r>
      <w:r>
        <w:rPr>
          <w:sz w:val="24"/>
        </w:rPr>
        <w:t>The</w:t>
      </w:r>
      <w:r>
        <w:rPr>
          <w:spacing w:val="-5"/>
          <w:sz w:val="24"/>
        </w:rPr>
        <w:t xml:space="preserve"> </w:t>
      </w:r>
      <w:r>
        <w:rPr>
          <w:sz w:val="24"/>
        </w:rPr>
        <w:t>Lancet. 2021;0(0). doi:10.1016/S0140-6736(21)02717-3</w:t>
      </w:r>
    </w:p>
    <w:p w14:paraId="34133755" w14:textId="77777777" w:rsidR="001325E9" w:rsidRDefault="001325E9">
      <w:pPr>
        <w:pStyle w:val="BodyText"/>
        <w:spacing w:before="37"/>
      </w:pPr>
    </w:p>
    <w:p w14:paraId="34133756" w14:textId="77777777" w:rsidR="001325E9" w:rsidRDefault="00131608">
      <w:pPr>
        <w:pStyle w:val="ListParagraph"/>
        <w:numPr>
          <w:ilvl w:val="0"/>
          <w:numId w:val="22"/>
        </w:numPr>
        <w:tabs>
          <w:tab w:val="left" w:pos="734"/>
        </w:tabs>
        <w:spacing w:line="271" w:lineRule="auto"/>
        <w:ind w:right="2571" w:firstLine="0"/>
        <w:rPr>
          <w:sz w:val="24"/>
        </w:rPr>
      </w:pPr>
      <w:r>
        <w:rPr>
          <w:sz w:val="24"/>
        </w:rPr>
        <w:t>Choi</w:t>
      </w:r>
      <w:r>
        <w:rPr>
          <w:spacing w:val="-1"/>
          <w:sz w:val="24"/>
        </w:rPr>
        <w:t xml:space="preserve"> </w:t>
      </w:r>
      <w:r>
        <w:rPr>
          <w:sz w:val="24"/>
        </w:rPr>
        <w:t>A,</w:t>
      </w:r>
      <w:r>
        <w:rPr>
          <w:spacing w:val="-1"/>
          <w:sz w:val="24"/>
        </w:rPr>
        <w:t xml:space="preserve"> </w:t>
      </w:r>
      <w:r>
        <w:rPr>
          <w:sz w:val="24"/>
        </w:rPr>
        <w:t>Koch</w:t>
      </w:r>
      <w:r>
        <w:rPr>
          <w:spacing w:val="-1"/>
          <w:sz w:val="24"/>
        </w:rPr>
        <w:t xml:space="preserve"> </w:t>
      </w:r>
      <w:r>
        <w:rPr>
          <w:sz w:val="24"/>
        </w:rPr>
        <w:t>M,</w:t>
      </w:r>
      <w:r>
        <w:rPr>
          <w:spacing w:val="-1"/>
          <w:sz w:val="24"/>
        </w:rPr>
        <w:t xml:space="preserve"> </w:t>
      </w:r>
      <w:r>
        <w:rPr>
          <w:sz w:val="24"/>
        </w:rPr>
        <w:t>Wu</w:t>
      </w:r>
      <w:r>
        <w:rPr>
          <w:spacing w:val="-1"/>
          <w:sz w:val="24"/>
        </w:rPr>
        <w:t xml:space="preserve"> </w:t>
      </w:r>
      <w:r>
        <w:rPr>
          <w:sz w:val="24"/>
        </w:rPr>
        <w:t>K,</w:t>
      </w:r>
      <w:r>
        <w:rPr>
          <w:spacing w:val="-1"/>
          <w:sz w:val="24"/>
        </w:rPr>
        <w:t xml:space="preserve"> </w:t>
      </w:r>
      <w:r>
        <w:rPr>
          <w:sz w:val="24"/>
        </w:rPr>
        <w:t>et</w:t>
      </w:r>
      <w:r>
        <w:rPr>
          <w:spacing w:val="-1"/>
          <w:sz w:val="24"/>
        </w:rPr>
        <w:t xml:space="preserve"> </w:t>
      </w:r>
      <w:r>
        <w:rPr>
          <w:sz w:val="24"/>
        </w:rPr>
        <w:t>al.</w:t>
      </w:r>
      <w:r>
        <w:rPr>
          <w:spacing w:val="-1"/>
          <w:sz w:val="24"/>
        </w:rPr>
        <w:t xml:space="preserve"> </w:t>
      </w:r>
      <w:r>
        <w:rPr>
          <w:sz w:val="24"/>
        </w:rPr>
        <w:t>Safety</w:t>
      </w:r>
      <w:r>
        <w:rPr>
          <w:spacing w:val="-1"/>
          <w:sz w:val="24"/>
        </w:rPr>
        <w:t xml:space="preserve"> </w:t>
      </w:r>
      <w:r>
        <w:rPr>
          <w:sz w:val="24"/>
        </w:rPr>
        <w:t>and</w:t>
      </w:r>
      <w:r>
        <w:rPr>
          <w:spacing w:val="-1"/>
          <w:sz w:val="24"/>
        </w:rPr>
        <w:t xml:space="preserve"> </w:t>
      </w:r>
      <w:r>
        <w:rPr>
          <w:sz w:val="24"/>
        </w:rPr>
        <w:t>immunogenicity</w:t>
      </w:r>
      <w:r>
        <w:rPr>
          <w:spacing w:val="-1"/>
          <w:sz w:val="24"/>
        </w:rPr>
        <w:t xml:space="preserve"> </w:t>
      </w:r>
      <w:r>
        <w:rPr>
          <w:sz w:val="24"/>
        </w:rPr>
        <w:t>of</w:t>
      </w:r>
      <w:r>
        <w:rPr>
          <w:spacing w:val="-1"/>
          <w:sz w:val="24"/>
        </w:rPr>
        <w:t xml:space="preserve"> </w:t>
      </w:r>
      <w:r>
        <w:rPr>
          <w:sz w:val="24"/>
        </w:rPr>
        <w:t>SARS- CoV-2 variant mRNA vaccine boosters in healthy adults: an interim analysis.</w:t>
      </w:r>
      <w:r>
        <w:rPr>
          <w:spacing w:val="-10"/>
          <w:sz w:val="24"/>
        </w:rPr>
        <w:t xml:space="preserve"> </w:t>
      </w:r>
      <w:r>
        <w:rPr>
          <w:sz w:val="24"/>
        </w:rPr>
        <w:t>Nat</w:t>
      </w:r>
      <w:r>
        <w:rPr>
          <w:spacing w:val="-10"/>
          <w:sz w:val="24"/>
        </w:rPr>
        <w:t xml:space="preserve"> </w:t>
      </w:r>
      <w:r>
        <w:rPr>
          <w:sz w:val="24"/>
        </w:rPr>
        <w:t>Med.</w:t>
      </w:r>
      <w:r>
        <w:rPr>
          <w:spacing w:val="-10"/>
          <w:sz w:val="24"/>
        </w:rPr>
        <w:t xml:space="preserve"> </w:t>
      </w:r>
      <w:r>
        <w:rPr>
          <w:sz w:val="24"/>
        </w:rPr>
        <w:t>2021;27(11):2025-2031.</w:t>
      </w:r>
      <w:r>
        <w:rPr>
          <w:spacing w:val="-10"/>
          <w:sz w:val="24"/>
        </w:rPr>
        <w:t xml:space="preserve"> </w:t>
      </w:r>
      <w:r>
        <w:rPr>
          <w:sz w:val="24"/>
        </w:rPr>
        <w:t xml:space="preserve">doi:10.1038/s41591-021- </w:t>
      </w:r>
      <w:r>
        <w:rPr>
          <w:spacing w:val="-2"/>
          <w:sz w:val="24"/>
        </w:rPr>
        <w:t>01527-y</w:t>
      </w:r>
    </w:p>
    <w:p w14:paraId="34133757" w14:textId="77777777" w:rsidR="001325E9" w:rsidRDefault="001325E9">
      <w:pPr>
        <w:pStyle w:val="BodyText"/>
        <w:spacing w:before="38"/>
      </w:pPr>
    </w:p>
    <w:p w14:paraId="34133758" w14:textId="77777777" w:rsidR="001325E9" w:rsidRDefault="00131608">
      <w:pPr>
        <w:pStyle w:val="ListParagraph"/>
        <w:numPr>
          <w:ilvl w:val="0"/>
          <w:numId w:val="22"/>
        </w:numPr>
        <w:tabs>
          <w:tab w:val="left" w:pos="734"/>
        </w:tabs>
        <w:spacing w:line="271" w:lineRule="auto"/>
        <w:ind w:right="2357" w:firstLine="0"/>
        <w:rPr>
          <w:sz w:val="24"/>
        </w:rPr>
      </w:pPr>
      <w:r>
        <w:rPr>
          <w:sz w:val="24"/>
        </w:rPr>
        <w:t>Shimabukuro</w:t>
      </w:r>
      <w:r>
        <w:rPr>
          <w:spacing w:val="-9"/>
          <w:sz w:val="24"/>
        </w:rPr>
        <w:t xml:space="preserve"> </w:t>
      </w:r>
      <w:r>
        <w:rPr>
          <w:sz w:val="24"/>
        </w:rPr>
        <w:t>TT.</w:t>
      </w:r>
      <w:r>
        <w:rPr>
          <w:spacing w:val="-9"/>
          <w:sz w:val="24"/>
        </w:rPr>
        <w:t xml:space="preserve"> </w:t>
      </w:r>
      <w:r>
        <w:rPr>
          <w:sz w:val="24"/>
        </w:rPr>
        <w:t>COVID-19</w:t>
      </w:r>
      <w:r>
        <w:rPr>
          <w:spacing w:val="-9"/>
          <w:sz w:val="24"/>
        </w:rPr>
        <w:t xml:space="preserve"> </w:t>
      </w:r>
      <w:r>
        <w:rPr>
          <w:sz w:val="24"/>
        </w:rPr>
        <w:t>Vaccine</w:t>
      </w:r>
      <w:r>
        <w:rPr>
          <w:spacing w:val="-9"/>
          <w:sz w:val="24"/>
        </w:rPr>
        <w:t xml:space="preserve"> </w:t>
      </w:r>
      <w:r>
        <w:rPr>
          <w:sz w:val="24"/>
        </w:rPr>
        <w:t>Booster</w:t>
      </w:r>
      <w:r>
        <w:rPr>
          <w:spacing w:val="-9"/>
          <w:sz w:val="24"/>
        </w:rPr>
        <w:t xml:space="preserve"> </w:t>
      </w:r>
      <w:r>
        <w:rPr>
          <w:sz w:val="24"/>
        </w:rPr>
        <w:t>Dose</w:t>
      </w:r>
      <w:r>
        <w:rPr>
          <w:spacing w:val="-9"/>
          <w:sz w:val="24"/>
        </w:rPr>
        <w:t xml:space="preserve"> </w:t>
      </w:r>
      <w:r>
        <w:rPr>
          <w:sz w:val="24"/>
        </w:rPr>
        <w:t>Safety.</w:t>
      </w:r>
      <w:r>
        <w:rPr>
          <w:spacing w:val="-9"/>
          <w:sz w:val="24"/>
        </w:rPr>
        <w:t xml:space="preserve"> </w:t>
      </w:r>
      <w:r>
        <w:rPr>
          <w:sz w:val="24"/>
        </w:rPr>
        <w:t xml:space="preserve">Presented at: November 19, 2021. Accessed December 10, 2021. </w:t>
      </w:r>
      <w:hyperlink r:id="rId324">
        <w:r>
          <w:rPr>
            <w:spacing w:val="-2"/>
            <w:sz w:val="24"/>
            <w:u w:val="single"/>
          </w:rPr>
          <w:t>https://www.cdc.gov/vaccines/acip/meetings/downloads/slides-2021-</w:t>
        </w:r>
      </w:hyperlink>
      <w:r>
        <w:rPr>
          <w:spacing w:val="-2"/>
          <w:sz w:val="24"/>
        </w:rPr>
        <w:t xml:space="preserve"> </w:t>
      </w:r>
      <w:hyperlink r:id="rId325">
        <w:r>
          <w:rPr>
            <w:spacing w:val="-2"/>
            <w:sz w:val="24"/>
            <w:u w:val="single"/>
          </w:rPr>
          <w:t>11-19/…</w:t>
        </w:r>
      </w:hyperlink>
    </w:p>
    <w:p w14:paraId="34133759" w14:textId="77777777" w:rsidR="001325E9" w:rsidRDefault="001325E9">
      <w:pPr>
        <w:pStyle w:val="BodyText"/>
        <w:spacing w:before="38"/>
      </w:pPr>
    </w:p>
    <w:p w14:paraId="3413375A" w14:textId="77777777" w:rsidR="001325E9" w:rsidRDefault="00131608">
      <w:pPr>
        <w:pStyle w:val="ListParagraph"/>
        <w:numPr>
          <w:ilvl w:val="0"/>
          <w:numId w:val="22"/>
        </w:numPr>
        <w:tabs>
          <w:tab w:val="left" w:pos="734"/>
        </w:tabs>
        <w:spacing w:line="271" w:lineRule="auto"/>
        <w:ind w:right="2349" w:firstLine="0"/>
        <w:rPr>
          <w:sz w:val="24"/>
        </w:rPr>
      </w:pPr>
      <w:r>
        <w:rPr>
          <w:sz w:val="24"/>
        </w:rPr>
        <w:t>Mevorach D, Anis E, Cedar N, et al. Myocarditis after BNT162b2 mRNA</w:t>
      </w:r>
      <w:r>
        <w:rPr>
          <w:spacing w:val="-6"/>
          <w:sz w:val="24"/>
        </w:rPr>
        <w:t xml:space="preserve"> </w:t>
      </w:r>
      <w:r>
        <w:rPr>
          <w:sz w:val="24"/>
        </w:rPr>
        <w:t>Vaccine</w:t>
      </w:r>
      <w:r>
        <w:rPr>
          <w:spacing w:val="-6"/>
          <w:sz w:val="24"/>
        </w:rPr>
        <w:t xml:space="preserve"> </w:t>
      </w:r>
      <w:r>
        <w:rPr>
          <w:sz w:val="24"/>
        </w:rPr>
        <w:t>against</w:t>
      </w:r>
      <w:r>
        <w:rPr>
          <w:spacing w:val="-6"/>
          <w:sz w:val="24"/>
        </w:rPr>
        <w:t xml:space="preserve"> </w:t>
      </w:r>
      <w:r>
        <w:rPr>
          <w:sz w:val="24"/>
        </w:rPr>
        <w:t>Covid-19</w:t>
      </w:r>
      <w:r>
        <w:rPr>
          <w:spacing w:val="-6"/>
          <w:sz w:val="24"/>
        </w:rPr>
        <w:t xml:space="preserve"> </w:t>
      </w:r>
      <w:r>
        <w:rPr>
          <w:sz w:val="24"/>
        </w:rPr>
        <w:t>in</w:t>
      </w:r>
      <w:r>
        <w:rPr>
          <w:spacing w:val="-6"/>
          <w:sz w:val="24"/>
        </w:rPr>
        <w:t xml:space="preserve"> </w:t>
      </w:r>
      <w:r>
        <w:rPr>
          <w:sz w:val="24"/>
        </w:rPr>
        <w:t>Israel.</w:t>
      </w:r>
      <w:r>
        <w:rPr>
          <w:spacing w:val="-6"/>
          <w:sz w:val="24"/>
        </w:rPr>
        <w:t xml:space="preserve"> </w:t>
      </w:r>
      <w:r>
        <w:rPr>
          <w:sz w:val="24"/>
        </w:rPr>
        <w:t>N</w:t>
      </w:r>
      <w:r>
        <w:rPr>
          <w:spacing w:val="-6"/>
          <w:sz w:val="24"/>
        </w:rPr>
        <w:t xml:space="preserve"> </w:t>
      </w:r>
      <w:r>
        <w:rPr>
          <w:sz w:val="24"/>
        </w:rPr>
        <w:t>Engl</w:t>
      </w:r>
      <w:r>
        <w:rPr>
          <w:spacing w:val="-6"/>
          <w:sz w:val="24"/>
        </w:rPr>
        <w:t xml:space="preserve"> </w:t>
      </w:r>
      <w:r>
        <w:rPr>
          <w:sz w:val="24"/>
        </w:rPr>
        <w:t>J</w:t>
      </w:r>
      <w:r>
        <w:rPr>
          <w:spacing w:val="-6"/>
          <w:sz w:val="24"/>
        </w:rPr>
        <w:t xml:space="preserve"> </w:t>
      </w:r>
      <w:r>
        <w:rPr>
          <w:sz w:val="24"/>
        </w:rPr>
        <w:t>Med.</w:t>
      </w:r>
      <w:r>
        <w:rPr>
          <w:spacing w:val="-6"/>
          <w:sz w:val="24"/>
        </w:rPr>
        <w:t xml:space="preserve"> </w:t>
      </w:r>
      <w:r>
        <w:rPr>
          <w:sz w:val="24"/>
        </w:rPr>
        <w:t xml:space="preserve">2021;0(0):null. </w:t>
      </w:r>
      <w:r>
        <w:rPr>
          <w:spacing w:val="-2"/>
          <w:sz w:val="24"/>
        </w:rPr>
        <w:t>doi:10.1056/NEJMoa2109730</w:t>
      </w:r>
    </w:p>
    <w:p w14:paraId="3413375B" w14:textId="77777777" w:rsidR="001325E9" w:rsidRDefault="001325E9">
      <w:pPr>
        <w:pStyle w:val="BodyText"/>
        <w:spacing w:before="38"/>
      </w:pPr>
    </w:p>
    <w:p w14:paraId="3413375C" w14:textId="77777777" w:rsidR="001325E9" w:rsidRDefault="00131608">
      <w:pPr>
        <w:pStyle w:val="ListParagraph"/>
        <w:numPr>
          <w:ilvl w:val="0"/>
          <w:numId w:val="22"/>
        </w:numPr>
        <w:tabs>
          <w:tab w:val="left" w:pos="734"/>
        </w:tabs>
        <w:spacing w:line="271" w:lineRule="auto"/>
        <w:ind w:right="3015" w:firstLine="0"/>
        <w:jc w:val="both"/>
        <w:rPr>
          <w:sz w:val="24"/>
        </w:rPr>
      </w:pPr>
      <w:r>
        <w:rPr>
          <w:sz w:val="24"/>
        </w:rPr>
        <w:t>Witberg G, Barda N, Hoss S, et al. Myocarditis after Covid-19 Vaccination in a Large Health Care Organization. N Engl J Med. Published</w:t>
      </w:r>
      <w:r>
        <w:rPr>
          <w:spacing w:val="-2"/>
          <w:sz w:val="24"/>
        </w:rPr>
        <w:t xml:space="preserve"> </w:t>
      </w:r>
      <w:r>
        <w:rPr>
          <w:sz w:val="24"/>
        </w:rPr>
        <w:t xml:space="preserve">online October 6, 2021. </w:t>
      </w:r>
      <w:r>
        <w:rPr>
          <w:spacing w:val="-2"/>
          <w:sz w:val="24"/>
        </w:rPr>
        <w:t>doi:10.1056/NEJMoa2110737</w:t>
      </w:r>
    </w:p>
    <w:p w14:paraId="3413375D" w14:textId="77777777" w:rsidR="001325E9" w:rsidRDefault="001325E9">
      <w:pPr>
        <w:pStyle w:val="BodyText"/>
        <w:spacing w:before="39"/>
      </w:pPr>
    </w:p>
    <w:p w14:paraId="3413375E" w14:textId="77777777" w:rsidR="001325E9" w:rsidRDefault="00131608">
      <w:pPr>
        <w:pStyle w:val="ListParagraph"/>
        <w:numPr>
          <w:ilvl w:val="0"/>
          <w:numId w:val="22"/>
        </w:numPr>
        <w:tabs>
          <w:tab w:val="left" w:pos="734"/>
        </w:tabs>
        <w:spacing w:line="271" w:lineRule="auto"/>
        <w:ind w:right="2687" w:firstLine="0"/>
        <w:rPr>
          <w:sz w:val="24"/>
        </w:rPr>
      </w:pPr>
      <w:r>
        <w:rPr>
          <w:sz w:val="24"/>
        </w:rPr>
        <w:t>Gargano JW. Use of mRNA COVID-19 Vaccine After Reports of Myocarditis Among Vaccine Recipients: Update from the Advisory Committee</w:t>
      </w:r>
      <w:r>
        <w:rPr>
          <w:spacing w:val="-6"/>
          <w:sz w:val="24"/>
        </w:rPr>
        <w:t xml:space="preserve"> </w:t>
      </w:r>
      <w:r>
        <w:rPr>
          <w:sz w:val="24"/>
        </w:rPr>
        <w:t>on</w:t>
      </w:r>
      <w:r>
        <w:rPr>
          <w:spacing w:val="-6"/>
          <w:sz w:val="24"/>
        </w:rPr>
        <w:t xml:space="preserve"> </w:t>
      </w:r>
      <w:r>
        <w:rPr>
          <w:sz w:val="24"/>
        </w:rPr>
        <w:t>Immunization</w:t>
      </w:r>
      <w:r>
        <w:rPr>
          <w:spacing w:val="-6"/>
          <w:sz w:val="24"/>
        </w:rPr>
        <w:t xml:space="preserve"> </w:t>
      </w:r>
      <w:r>
        <w:rPr>
          <w:sz w:val="24"/>
        </w:rPr>
        <w:t>Practices</w:t>
      </w:r>
      <w:r>
        <w:rPr>
          <w:spacing w:val="-6"/>
          <w:sz w:val="24"/>
        </w:rPr>
        <w:t xml:space="preserve"> </w:t>
      </w:r>
      <w:r>
        <w:rPr>
          <w:sz w:val="24"/>
        </w:rPr>
        <w:t>—</w:t>
      </w:r>
      <w:r>
        <w:rPr>
          <w:spacing w:val="-6"/>
          <w:sz w:val="24"/>
        </w:rPr>
        <w:t xml:space="preserve"> </w:t>
      </w:r>
      <w:r>
        <w:rPr>
          <w:sz w:val="24"/>
        </w:rPr>
        <w:t>United</w:t>
      </w:r>
      <w:r>
        <w:rPr>
          <w:spacing w:val="-6"/>
          <w:sz w:val="24"/>
        </w:rPr>
        <w:t xml:space="preserve"> </w:t>
      </w:r>
      <w:r>
        <w:rPr>
          <w:sz w:val="24"/>
        </w:rPr>
        <w:t>States,</w:t>
      </w:r>
      <w:r>
        <w:rPr>
          <w:spacing w:val="-6"/>
          <w:sz w:val="24"/>
        </w:rPr>
        <w:t xml:space="preserve"> </w:t>
      </w:r>
      <w:r>
        <w:rPr>
          <w:sz w:val="24"/>
        </w:rPr>
        <w:t>June</w:t>
      </w:r>
      <w:r>
        <w:rPr>
          <w:spacing w:val="-6"/>
          <w:sz w:val="24"/>
        </w:rPr>
        <w:t xml:space="preserve"> </w:t>
      </w:r>
      <w:r>
        <w:rPr>
          <w:sz w:val="24"/>
        </w:rPr>
        <w:t xml:space="preserve">2021. MMWR Morb Mortal Wkly Rep. 2021;70. </w:t>
      </w:r>
      <w:r>
        <w:rPr>
          <w:spacing w:val="-2"/>
          <w:sz w:val="24"/>
        </w:rPr>
        <w:t>doi:10.15585/mmwr.mm7027e2</w:t>
      </w:r>
    </w:p>
    <w:p w14:paraId="3413375F" w14:textId="77777777" w:rsidR="001325E9" w:rsidRDefault="001325E9">
      <w:pPr>
        <w:pStyle w:val="BodyText"/>
        <w:spacing w:before="37"/>
      </w:pPr>
    </w:p>
    <w:p w14:paraId="34133760" w14:textId="77777777" w:rsidR="001325E9" w:rsidRDefault="00131608">
      <w:pPr>
        <w:pStyle w:val="ListParagraph"/>
        <w:numPr>
          <w:ilvl w:val="0"/>
          <w:numId w:val="22"/>
        </w:numPr>
        <w:tabs>
          <w:tab w:val="left" w:pos="863"/>
        </w:tabs>
        <w:spacing w:line="271" w:lineRule="auto"/>
        <w:ind w:right="2803" w:firstLine="0"/>
        <w:rPr>
          <w:sz w:val="24"/>
        </w:rPr>
      </w:pPr>
      <w:r>
        <w:rPr>
          <w:sz w:val="24"/>
        </w:rPr>
        <w:t>Public Health Ontario. Enhanced Epidemiological Summary. Myocarditis</w:t>
      </w:r>
      <w:r>
        <w:rPr>
          <w:spacing w:val="-10"/>
          <w:sz w:val="24"/>
        </w:rPr>
        <w:t xml:space="preserve"> </w:t>
      </w:r>
      <w:r>
        <w:rPr>
          <w:sz w:val="24"/>
        </w:rPr>
        <w:t>and</w:t>
      </w:r>
      <w:r>
        <w:rPr>
          <w:spacing w:val="-10"/>
          <w:sz w:val="24"/>
        </w:rPr>
        <w:t xml:space="preserve"> </w:t>
      </w:r>
      <w:r>
        <w:rPr>
          <w:sz w:val="24"/>
        </w:rPr>
        <w:t>Pericarditis</w:t>
      </w:r>
      <w:r>
        <w:rPr>
          <w:spacing w:val="-10"/>
          <w:sz w:val="24"/>
        </w:rPr>
        <w:t xml:space="preserve"> </w:t>
      </w:r>
      <w:r>
        <w:rPr>
          <w:sz w:val="24"/>
        </w:rPr>
        <w:t>Following</w:t>
      </w:r>
      <w:r>
        <w:rPr>
          <w:spacing w:val="-10"/>
          <w:sz w:val="24"/>
        </w:rPr>
        <w:t xml:space="preserve"> </w:t>
      </w:r>
      <w:r>
        <w:rPr>
          <w:sz w:val="24"/>
        </w:rPr>
        <w:t>Vaccination</w:t>
      </w:r>
      <w:r>
        <w:rPr>
          <w:spacing w:val="-10"/>
          <w:sz w:val="24"/>
        </w:rPr>
        <w:t xml:space="preserve"> </w:t>
      </w:r>
      <w:r>
        <w:rPr>
          <w:sz w:val="24"/>
        </w:rPr>
        <w:t>with</w:t>
      </w:r>
      <w:r>
        <w:rPr>
          <w:spacing w:val="-10"/>
          <w:sz w:val="24"/>
        </w:rPr>
        <w:t xml:space="preserve"> </w:t>
      </w:r>
      <w:r>
        <w:rPr>
          <w:sz w:val="24"/>
        </w:rPr>
        <w:t>COVID-19 mRNA</w:t>
      </w:r>
      <w:r>
        <w:rPr>
          <w:spacing w:val="-2"/>
          <w:sz w:val="24"/>
        </w:rPr>
        <w:t xml:space="preserve"> </w:t>
      </w:r>
      <w:r>
        <w:rPr>
          <w:sz w:val="24"/>
        </w:rPr>
        <w:t>Vaccines</w:t>
      </w:r>
      <w:r>
        <w:rPr>
          <w:spacing w:val="-2"/>
          <w:sz w:val="24"/>
        </w:rPr>
        <w:t xml:space="preserve"> </w:t>
      </w:r>
      <w:r>
        <w:rPr>
          <w:sz w:val="24"/>
        </w:rPr>
        <w:t>in</w:t>
      </w:r>
      <w:r>
        <w:rPr>
          <w:spacing w:val="-2"/>
          <w:sz w:val="24"/>
        </w:rPr>
        <w:t xml:space="preserve"> </w:t>
      </w:r>
      <w:r>
        <w:rPr>
          <w:sz w:val="24"/>
        </w:rPr>
        <w:t>Ontario:</w:t>
      </w:r>
      <w:r>
        <w:rPr>
          <w:spacing w:val="-2"/>
          <w:sz w:val="24"/>
        </w:rPr>
        <w:t xml:space="preserve"> </w:t>
      </w:r>
      <w:r>
        <w:rPr>
          <w:sz w:val="24"/>
        </w:rPr>
        <w:t>December</w:t>
      </w:r>
      <w:r>
        <w:rPr>
          <w:spacing w:val="-1"/>
          <w:sz w:val="24"/>
        </w:rPr>
        <w:t xml:space="preserve"> </w:t>
      </w:r>
      <w:r>
        <w:rPr>
          <w:sz w:val="24"/>
        </w:rPr>
        <w:t>13,</w:t>
      </w:r>
      <w:r>
        <w:rPr>
          <w:spacing w:val="-2"/>
          <w:sz w:val="24"/>
        </w:rPr>
        <w:t xml:space="preserve"> </w:t>
      </w:r>
      <w:r>
        <w:rPr>
          <w:sz w:val="24"/>
        </w:rPr>
        <w:t>2020</w:t>
      </w:r>
      <w:r>
        <w:rPr>
          <w:spacing w:val="-2"/>
          <w:sz w:val="24"/>
        </w:rPr>
        <w:t xml:space="preserve"> </w:t>
      </w:r>
      <w:r>
        <w:rPr>
          <w:sz w:val="24"/>
        </w:rPr>
        <w:t>to</w:t>
      </w:r>
      <w:r>
        <w:rPr>
          <w:spacing w:val="-2"/>
          <w:sz w:val="24"/>
        </w:rPr>
        <w:t xml:space="preserve"> </w:t>
      </w:r>
      <w:r>
        <w:rPr>
          <w:sz w:val="24"/>
        </w:rPr>
        <w:t>August</w:t>
      </w:r>
      <w:r>
        <w:rPr>
          <w:spacing w:val="-2"/>
          <w:sz w:val="24"/>
        </w:rPr>
        <w:t xml:space="preserve"> </w:t>
      </w:r>
      <w:r>
        <w:rPr>
          <w:sz w:val="24"/>
        </w:rPr>
        <w:t>7,</w:t>
      </w:r>
      <w:r>
        <w:rPr>
          <w:spacing w:val="-1"/>
          <w:sz w:val="24"/>
        </w:rPr>
        <w:t xml:space="preserve"> </w:t>
      </w:r>
      <w:r>
        <w:rPr>
          <w:spacing w:val="-2"/>
          <w:sz w:val="24"/>
        </w:rPr>
        <w:t>2021.</w:t>
      </w:r>
    </w:p>
    <w:p w14:paraId="34133761" w14:textId="77777777" w:rsidR="001325E9" w:rsidRDefault="00131608">
      <w:pPr>
        <w:pStyle w:val="BodyText"/>
        <w:spacing w:line="317" w:lineRule="exact"/>
        <w:ind w:left="487"/>
      </w:pPr>
      <w:r>
        <w:t>Published</w:t>
      </w:r>
      <w:r>
        <w:rPr>
          <w:spacing w:val="-2"/>
        </w:rPr>
        <w:t xml:space="preserve"> </w:t>
      </w:r>
      <w:r>
        <w:t>online.</w:t>
      </w:r>
      <w:r>
        <w:rPr>
          <w:spacing w:val="-2"/>
        </w:rPr>
        <w:t xml:space="preserve"> </w:t>
      </w:r>
      <w:r>
        <w:t>Available</w:t>
      </w:r>
      <w:r>
        <w:rPr>
          <w:spacing w:val="-1"/>
        </w:rPr>
        <w:t xml:space="preserve"> </w:t>
      </w:r>
      <w:r>
        <w:rPr>
          <w:spacing w:val="-5"/>
        </w:rPr>
        <w:t>at</w:t>
      </w:r>
    </w:p>
    <w:p w14:paraId="34133762" w14:textId="77777777" w:rsidR="001325E9" w:rsidRDefault="00131608">
      <w:pPr>
        <w:pStyle w:val="BodyText"/>
        <w:spacing w:before="41" w:line="271" w:lineRule="auto"/>
        <w:ind w:left="487" w:right="2283"/>
      </w:pPr>
      <w:hyperlink r:id="rId326">
        <w:r>
          <w:rPr>
            <w:spacing w:val="-2"/>
            <w:u w:val="single"/>
          </w:rPr>
          <w:t>https://www.publichealthontario.ca/-/media/documents/ncov/epi/covi</w:t>
        </w:r>
      </w:hyperlink>
      <w:r>
        <w:rPr>
          <w:spacing w:val="-2"/>
        </w:rPr>
        <w:t xml:space="preserve"> </w:t>
      </w:r>
      <w:hyperlink r:id="rId327">
        <w:r>
          <w:rPr>
            <w:spacing w:val="-2"/>
            <w:u w:val="single"/>
          </w:rPr>
          <w:t>d-19-…</w:t>
        </w:r>
      </w:hyperlink>
      <w:r>
        <w:rPr>
          <w:spacing w:val="-2"/>
        </w:rPr>
        <w:t>.</w:t>
      </w:r>
    </w:p>
    <w:p w14:paraId="34133763" w14:textId="77777777" w:rsidR="001325E9" w:rsidRDefault="001325E9">
      <w:pPr>
        <w:pStyle w:val="BodyText"/>
        <w:spacing w:before="39"/>
      </w:pPr>
    </w:p>
    <w:p w14:paraId="34133764" w14:textId="77777777" w:rsidR="001325E9" w:rsidRDefault="00131608">
      <w:pPr>
        <w:pStyle w:val="ListParagraph"/>
        <w:numPr>
          <w:ilvl w:val="0"/>
          <w:numId w:val="22"/>
        </w:numPr>
        <w:tabs>
          <w:tab w:val="left" w:pos="863"/>
        </w:tabs>
        <w:ind w:left="863" w:hanging="376"/>
        <w:rPr>
          <w:sz w:val="24"/>
        </w:rPr>
      </w:pPr>
      <w:r>
        <w:rPr>
          <w:sz w:val="24"/>
        </w:rPr>
        <w:t>Medicines</w:t>
      </w:r>
      <w:r>
        <w:rPr>
          <w:spacing w:val="-2"/>
          <w:sz w:val="24"/>
        </w:rPr>
        <w:t xml:space="preserve"> </w:t>
      </w:r>
      <w:r>
        <w:rPr>
          <w:sz w:val="24"/>
        </w:rPr>
        <w:t>and</w:t>
      </w:r>
      <w:r>
        <w:rPr>
          <w:spacing w:val="-1"/>
          <w:sz w:val="24"/>
        </w:rPr>
        <w:t xml:space="preserve"> </w:t>
      </w:r>
      <w:r>
        <w:rPr>
          <w:sz w:val="24"/>
        </w:rPr>
        <w:t>Healthcare</w:t>
      </w:r>
      <w:r>
        <w:rPr>
          <w:spacing w:val="-1"/>
          <w:sz w:val="24"/>
        </w:rPr>
        <w:t xml:space="preserve"> </w:t>
      </w:r>
      <w:r>
        <w:rPr>
          <w:sz w:val="24"/>
        </w:rPr>
        <w:t>Regulatory</w:t>
      </w:r>
      <w:r>
        <w:rPr>
          <w:spacing w:val="-2"/>
          <w:sz w:val="24"/>
        </w:rPr>
        <w:t xml:space="preserve"> </w:t>
      </w:r>
      <w:r>
        <w:rPr>
          <w:sz w:val="24"/>
        </w:rPr>
        <w:t>Agency.</w:t>
      </w:r>
      <w:r>
        <w:rPr>
          <w:spacing w:val="-1"/>
          <w:sz w:val="24"/>
        </w:rPr>
        <w:t xml:space="preserve"> </w:t>
      </w:r>
      <w:r>
        <w:rPr>
          <w:sz w:val="24"/>
        </w:rPr>
        <w:t>Coronavirus</w:t>
      </w:r>
      <w:r>
        <w:rPr>
          <w:spacing w:val="-1"/>
          <w:sz w:val="24"/>
        </w:rPr>
        <w:t xml:space="preserve"> </w:t>
      </w:r>
      <w:r>
        <w:rPr>
          <w:spacing w:val="-2"/>
          <w:sz w:val="24"/>
        </w:rPr>
        <w:t>Vaccine</w:t>
      </w:r>
    </w:p>
    <w:p w14:paraId="34133765" w14:textId="77777777" w:rsidR="001325E9" w:rsidRDefault="00131608">
      <w:pPr>
        <w:pStyle w:val="BodyText"/>
        <w:spacing w:before="41" w:line="271" w:lineRule="auto"/>
        <w:ind w:left="487" w:right="2207"/>
      </w:pPr>
      <w:r>
        <w:t>- Weekly Summary of Yellow Card Reporting (2 December 2021). Accessed December 8, 2021. Published online on 2 December 2021. Available</w:t>
      </w:r>
      <w:r>
        <w:rPr>
          <w:spacing w:val="-17"/>
        </w:rPr>
        <w:t xml:space="preserve"> </w:t>
      </w:r>
      <w:r>
        <w:t>at</w:t>
      </w:r>
      <w:r>
        <w:rPr>
          <w:spacing w:val="-16"/>
        </w:rPr>
        <w:t xml:space="preserve"> </w:t>
      </w:r>
      <w:hyperlink r:id="rId328">
        <w:r>
          <w:rPr>
            <w:u w:val="single"/>
          </w:rPr>
          <w:t>https://www.gov.uk/government/publications/coronavirus-</w:t>
        </w:r>
      </w:hyperlink>
      <w:r>
        <w:t xml:space="preserve"> </w:t>
      </w:r>
      <w:hyperlink r:id="rId329">
        <w:r>
          <w:rPr>
            <w:spacing w:val="-2"/>
            <w:u w:val="single"/>
          </w:rPr>
          <w:t>covid-19-vaccine…</w:t>
        </w:r>
      </w:hyperlink>
    </w:p>
    <w:p w14:paraId="34133766" w14:textId="77777777" w:rsidR="001325E9" w:rsidRDefault="001325E9">
      <w:pPr>
        <w:spacing w:line="271" w:lineRule="auto"/>
        <w:sectPr w:rsidR="001325E9">
          <w:pgSz w:w="11900" w:h="16840"/>
          <w:pgMar w:top="460" w:right="0" w:bottom="440" w:left="1680" w:header="269" w:footer="253" w:gutter="0"/>
          <w:cols w:space="720"/>
        </w:sectPr>
      </w:pPr>
    </w:p>
    <w:p w14:paraId="34133767" w14:textId="77777777" w:rsidR="001325E9" w:rsidRDefault="00131608">
      <w:pPr>
        <w:pStyle w:val="ListParagraph"/>
        <w:numPr>
          <w:ilvl w:val="0"/>
          <w:numId w:val="22"/>
        </w:numPr>
        <w:tabs>
          <w:tab w:val="left" w:pos="863"/>
        </w:tabs>
        <w:spacing w:before="97" w:line="271" w:lineRule="auto"/>
        <w:ind w:right="2528" w:firstLine="0"/>
        <w:rPr>
          <w:sz w:val="24"/>
        </w:rPr>
      </w:pPr>
      <w:r>
        <w:rPr>
          <w:sz w:val="24"/>
        </w:rPr>
        <w:lastRenderedPageBreak/>
        <w:t>Israeli</w:t>
      </w:r>
      <w:r>
        <w:rPr>
          <w:spacing w:val="-6"/>
          <w:sz w:val="24"/>
        </w:rPr>
        <w:t xml:space="preserve"> </w:t>
      </w:r>
      <w:r>
        <w:rPr>
          <w:sz w:val="24"/>
        </w:rPr>
        <w:t>Ministry</w:t>
      </w:r>
      <w:r>
        <w:rPr>
          <w:spacing w:val="-6"/>
          <w:sz w:val="24"/>
        </w:rPr>
        <w:t xml:space="preserve"> </w:t>
      </w:r>
      <w:r>
        <w:rPr>
          <w:sz w:val="24"/>
        </w:rPr>
        <w:t>Of</w:t>
      </w:r>
      <w:r>
        <w:rPr>
          <w:spacing w:val="-6"/>
          <w:sz w:val="24"/>
        </w:rPr>
        <w:t xml:space="preserve"> </w:t>
      </w:r>
      <w:r>
        <w:rPr>
          <w:sz w:val="24"/>
        </w:rPr>
        <w:t>Health,</w:t>
      </w:r>
      <w:r>
        <w:rPr>
          <w:spacing w:val="-6"/>
          <w:sz w:val="24"/>
        </w:rPr>
        <w:t xml:space="preserve"> </w:t>
      </w:r>
      <w:r>
        <w:rPr>
          <w:sz w:val="24"/>
        </w:rPr>
        <w:t>Weizmann</w:t>
      </w:r>
      <w:r>
        <w:rPr>
          <w:spacing w:val="-6"/>
          <w:sz w:val="24"/>
        </w:rPr>
        <w:t xml:space="preserve"> </w:t>
      </w:r>
      <w:r>
        <w:rPr>
          <w:sz w:val="24"/>
        </w:rPr>
        <w:t>Institute</w:t>
      </w:r>
      <w:r>
        <w:rPr>
          <w:spacing w:val="-6"/>
          <w:sz w:val="24"/>
        </w:rPr>
        <w:t xml:space="preserve"> </w:t>
      </w:r>
      <w:r>
        <w:rPr>
          <w:sz w:val="24"/>
        </w:rPr>
        <w:t>of</w:t>
      </w:r>
      <w:r>
        <w:rPr>
          <w:spacing w:val="-6"/>
          <w:sz w:val="24"/>
        </w:rPr>
        <w:t xml:space="preserve"> </w:t>
      </w:r>
      <w:r>
        <w:rPr>
          <w:sz w:val="24"/>
        </w:rPr>
        <w:t>Science,</w:t>
      </w:r>
      <w:r>
        <w:rPr>
          <w:spacing w:val="-6"/>
          <w:sz w:val="24"/>
        </w:rPr>
        <w:t xml:space="preserve"> </w:t>
      </w:r>
      <w:r>
        <w:rPr>
          <w:sz w:val="24"/>
        </w:rPr>
        <w:t>Gertner Institute, Hebrew University &amp; Technion. Food and Drug Administration, Vaccines and Related Biological Products Advisory Committee October 14-15, 2021 Meeting Presentation: Booster protection across ages - data from Israel. 2021. Available</w:t>
      </w:r>
    </w:p>
    <w:p w14:paraId="34133768" w14:textId="77777777" w:rsidR="001325E9" w:rsidRDefault="00131608">
      <w:pPr>
        <w:pStyle w:val="BodyText"/>
        <w:spacing w:line="316" w:lineRule="exact"/>
        <w:ind w:left="487"/>
      </w:pPr>
      <w:r>
        <w:t>from:</w:t>
      </w:r>
      <w:r>
        <w:rPr>
          <w:spacing w:val="-2"/>
        </w:rPr>
        <w:t xml:space="preserve"> </w:t>
      </w:r>
      <w:hyperlink r:id="rId330">
        <w:r>
          <w:rPr>
            <w:spacing w:val="-2"/>
            <w:u w:val="single"/>
          </w:rPr>
          <w:t>https://www.fda.gov/media/153086/download</w:t>
        </w:r>
      </w:hyperlink>
      <w:r>
        <w:rPr>
          <w:spacing w:val="-2"/>
        </w:rPr>
        <w:t>)</w:t>
      </w:r>
    </w:p>
    <w:p w14:paraId="34133769" w14:textId="77777777" w:rsidR="001325E9" w:rsidRDefault="001325E9">
      <w:pPr>
        <w:pStyle w:val="BodyText"/>
        <w:rPr>
          <w:sz w:val="20"/>
        </w:rPr>
      </w:pPr>
    </w:p>
    <w:p w14:paraId="3413376A" w14:textId="77777777" w:rsidR="001325E9" w:rsidRDefault="001325E9">
      <w:pPr>
        <w:pStyle w:val="BodyText"/>
        <w:rPr>
          <w:sz w:val="20"/>
        </w:rPr>
      </w:pPr>
    </w:p>
    <w:p w14:paraId="3413376B" w14:textId="77777777" w:rsidR="001325E9" w:rsidRDefault="001325E9">
      <w:pPr>
        <w:pStyle w:val="BodyText"/>
        <w:rPr>
          <w:sz w:val="20"/>
        </w:rPr>
      </w:pPr>
    </w:p>
    <w:p w14:paraId="3413376C" w14:textId="77777777" w:rsidR="001325E9" w:rsidRDefault="001325E9">
      <w:pPr>
        <w:pStyle w:val="BodyText"/>
        <w:spacing w:before="211"/>
        <w:rPr>
          <w:sz w:val="20"/>
        </w:rPr>
      </w:pPr>
    </w:p>
    <w:p w14:paraId="3413376D" w14:textId="77777777" w:rsidR="001325E9" w:rsidRDefault="001325E9">
      <w:pPr>
        <w:rPr>
          <w:sz w:val="20"/>
        </w:rPr>
        <w:sectPr w:rsidR="001325E9">
          <w:pgSz w:w="11900" w:h="16840"/>
          <w:pgMar w:top="460" w:right="0" w:bottom="440" w:left="1680" w:header="269" w:footer="253" w:gutter="0"/>
          <w:cols w:space="720"/>
        </w:sectPr>
      </w:pPr>
    </w:p>
    <w:p w14:paraId="3413376E" w14:textId="77777777" w:rsidR="001325E9" w:rsidRDefault="00131608">
      <w:pPr>
        <w:spacing w:before="101"/>
        <w:ind w:left="487"/>
        <w:rPr>
          <w:b/>
          <w:sz w:val="24"/>
        </w:rPr>
      </w:pPr>
      <w:r>
        <w:rPr>
          <w:b/>
          <w:spacing w:val="-2"/>
          <w:sz w:val="24"/>
        </w:rPr>
        <w:t>Tags:</w:t>
      </w:r>
    </w:p>
    <w:p w14:paraId="3413376F" w14:textId="77777777" w:rsidR="001325E9" w:rsidRDefault="00131608">
      <w:pPr>
        <w:pStyle w:val="BodyText"/>
        <w:tabs>
          <w:tab w:val="left" w:pos="2330"/>
          <w:tab w:val="left" w:pos="4243"/>
        </w:tabs>
        <w:spacing w:before="116" w:line="384" w:lineRule="auto"/>
        <w:ind w:left="487" w:right="2385"/>
      </w:pPr>
      <w:r>
        <w:br w:type="column"/>
      </w:r>
      <w:hyperlink r:id="rId331">
        <w:r>
          <w:rPr>
            <w:spacing w:val="-2"/>
          </w:rPr>
          <w:t>Immunisation</w:t>
        </w:r>
      </w:hyperlink>
      <w:r>
        <w:tab/>
      </w:r>
      <w:hyperlink r:id="rId332">
        <w:r>
          <w:t>Communicable diseases</w:t>
        </w:r>
      </w:hyperlink>
      <w:r>
        <w:t xml:space="preserve"> </w:t>
      </w:r>
      <w:hyperlink r:id="rId333">
        <w:r>
          <w:t>Emergency health management</w:t>
        </w:r>
      </w:hyperlink>
      <w:r>
        <w:tab/>
      </w:r>
      <w:hyperlink r:id="rId334">
        <w:r>
          <w:rPr>
            <w:spacing w:val="-4"/>
          </w:rPr>
          <w:t>COVID-19</w:t>
        </w:r>
      </w:hyperlink>
      <w:r>
        <w:rPr>
          <w:spacing w:val="-4"/>
        </w:rPr>
        <w:t xml:space="preserve"> </w:t>
      </w:r>
      <w:hyperlink r:id="rId335">
        <w:r>
          <w:t>COVID-19 vaccines</w:t>
        </w:r>
      </w:hyperlink>
    </w:p>
    <w:p w14:paraId="34133770" w14:textId="77777777" w:rsidR="001325E9" w:rsidRDefault="001325E9">
      <w:pPr>
        <w:spacing w:line="384" w:lineRule="auto"/>
        <w:sectPr w:rsidR="001325E9">
          <w:type w:val="continuous"/>
          <w:pgSz w:w="11900" w:h="16840"/>
          <w:pgMar w:top="2180" w:right="0" w:bottom="920" w:left="1680" w:header="269" w:footer="253" w:gutter="0"/>
          <w:cols w:num="2" w:space="720" w:equalWidth="0">
            <w:col w:w="1097" w:space="1438"/>
            <w:col w:w="7685"/>
          </w:cols>
        </w:sectPr>
      </w:pPr>
    </w:p>
    <w:p w14:paraId="34133771" w14:textId="77777777" w:rsidR="001325E9" w:rsidRDefault="001325E9">
      <w:pPr>
        <w:pStyle w:val="BodyText"/>
      </w:pPr>
    </w:p>
    <w:p w14:paraId="34133772" w14:textId="77777777" w:rsidR="001325E9" w:rsidRDefault="001325E9">
      <w:pPr>
        <w:pStyle w:val="BodyText"/>
      </w:pPr>
    </w:p>
    <w:p w14:paraId="34133773" w14:textId="77777777" w:rsidR="001325E9" w:rsidRDefault="001325E9">
      <w:pPr>
        <w:pStyle w:val="BodyText"/>
      </w:pPr>
    </w:p>
    <w:p w14:paraId="34133774" w14:textId="77777777" w:rsidR="001325E9" w:rsidRDefault="001325E9">
      <w:pPr>
        <w:pStyle w:val="BodyText"/>
      </w:pPr>
    </w:p>
    <w:p w14:paraId="34133775" w14:textId="77777777" w:rsidR="001325E9" w:rsidRDefault="001325E9">
      <w:pPr>
        <w:pStyle w:val="BodyText"/>
        <w:spacing w:before="31"/>
      </w:pPr>
    </w:p>
    <w:bookmarkStart w:id="24" w:name="12_December_2021_–_ATAGI_statement_on_th"/>
    <w:bookmarkEnd w:id="24"/>
    <w:p w14:paraId="34133776" w14:textId="77777777" w:rsidR="001325E9" w:rsidRDefault="00131608">
      <w:pPr>
        <w:pStyle w:val="BodyText"/>
        <w:ind w:left="487"/>
      </w:pPr>
      <w:r>
        <w:fldChar w:fldCharType="begin"/>
      </w:r>
      <w:r>
        <w:instrText>HYPERLINK "https://www.health.gov.au/" \h</w:instrText>
      </w:r>
      <w:r>
        <w:fldChar w:fldCharType="separate"/>
      </w:r>
      <w:r>
        <w:rPr>
          <w:u w:val="single"/>
        </w:rPr>
        <w:t>Home</w:t>
      </w:r>
      <w:r>
        <w:rPr>
          <w:u w:val="single"/>
        </w:rPr>
        <w:fldChar w:fldCharType="end"/>
      </w:r>
      <w:r>
        <w:rPr>
          <w:spacing w:val="26"/>
        </w:rPr>
        <w:t xml:space="preserve">  </w:t>
      </w:r>
      <w:r>
        <w:t>&gt;</w:t>
      </w:r>
      <w:r>
        <w:rPr>
          <w:spacing w:val="76"/>
        </w:rPr>
        <w:t xml:space="preserve"> </w:t>
      </w:r>
      <w:hyperlink r:id="rId336">
        <w:r>
          <w:rPr>
            <w:u w:val="single"/>
          </w:rPr>
          <w:t xml:space="preserve">News and </w:t>
        </w:r>
        <w:r>
          <w:rPr>
            <w:spacing w:val="-2"/>
            <w:u w:val="single"/>
          </w:rPr>
          <w:t>media</w:t>
        </w:r>
      </w:hyperlink>
    </w:p>
    <w:p w14:paraId="34133777" w14:textId="77777777" w:rsidR="001325E9" w:rsidRDefault="001325E9">
      <w:pPr>
        <w:pStyle w:val="BodyText"/>
        <w:spacing w:before="30"/>
      </w:pPr>
    </w:p>
    <w:p w14:paraId="34133778" w14:textId="77777777" w:rsidR="001325E9" w:rsidRDefault="00131608">
      <w:pPr>
        <w:pStyle w:val="Heading2"/>
        <w:spacing w:line="220" w:lineRule="auto"/>
        <w:ind w:right="2375"/>
      </w:pPr>
      <w:r>
        <w:t>ATAGI statement on the Omicron variant and timing of COVID- 19</w:t>
      </w:r>
      <w:r>
        <w:rPr>
          <w:spacing w:val="-2"/>
        </w:rPr>
        <w:t xml:space="preserve"> </w:t>
      </w:r>
      <w:r>
        <w:t>booster</w:t>
      </w:r>
      <w:r>
        <w:rPr>
          <w:spacing w:val="-1"/>
        </w:rPr>
        <w:t xml:space="preserve"> </w:t>
      </w:r>
      <w:r>
        <w:rPr>
          <w:spacing w:val="-2"/>
        </w:rPr>
        <w:t>vaccination</w:t>
      </w:r>
    </w:p>
    <w:p w14:paraId="34133779" w14:textId="77777777" w:rsidR="001325E9" w:rsidRPr="00785425" w:rsidRDefault="00131608" w:rsidP="00131608">
      <w:pPr>
        <w:pStyle w:val="Summary"/>
      </w:pPr>
      <w:r w:rsidRPr="00785425">
        <w:t>The COVID-19 vaccines used in Australia are critical</w:t>
      </w:r>
      <w:r w:rsidRPr="00785425">
        <w:t xml:space="preserve"> </w:t>
      </w:r>
      <w:r w:rsidRPr="00785425">
        <w:t>in</w:t>
      </w:r>
      <w:r w:rsidRPr="00785425">
        <w:t xml:space="preserve"> </w:t>
      </w:r>
      <w:r w:rsidRPr="00785425">
        <w:t>protecting</w:t>
      </w:r>
      <w:r w:rsidRPr="00785425">
        <w:t xml:space="preserve"> </w:t>
      </w:r>
      <w:r w:rsidRPr="00785425">
        <w:t>against</w:t>
      </w:r>
      <w:r w:rsidRPr="00785425">
        <w:t xml:space="preserve"> </w:t>
      </w:r>
      <w:r w:rsidRPr="00785425">
        <w:t>COVID-19</w:t>
      </w:r>
      <w:r w:rsidRPr="00785425">
        <w:t xml:space="preserve"> </w:t>
      </w:r>
      <w:r w:rsidRPr="00785425">
        <w:t>due</w:t>
      </w:r>
      <w:r w:rsidRPr="00785425">
        <w:t xml:space="preserve"> </w:t>
      </w:r>
      <w:r w:rsidRPr="00785425">
        <w:t>to all variants, including the newly emerged Omicron variant.</w:t>
      </w:r>
    </w:p>
    <w:p w14:paraId="3413377A" w14:textId="77777777" w:rsidR="001325E9" w:rsidRDefault="001325E9">
      <w:pPr>
        <w:pStyle w:val="BodyText"/>
        <w:spacing w:before="11"/>
        <w:rPr>
          <w:sz w:val="9"/>
        </w:rPr>
      </w:pPr>
    </w:p>
    <w:p w14:paraId="3413377B" w14:textId="77777777" w:rsidR="001325E9" w:rsidRDefault="001325E9">
      <w:pPr>
        <w:rPr>
          <w:sz w:val="9"/>
        </w:rPr>
        <w:sectPr w:rsidR="001325E9">
          <w:headerReference w:type="default" r:id="rId337"/>
          <w:footerReference w:type="default" r:id="rId338"/>
          <w:pgSz w:w="11900" w:h="16840"/>
          <w:pgMar w:top="460" w:right="0" w:bottom="440" w:left="1680" w:header="269" w:footer="253" w:gutter="0"/>
          <w:pgNumType w:start="1"/>
          <w:cols w:space="720"/>
        </w:sectPr>
      </w:pPr>
    </w:p>
    <w:p w14:paraId="3413377C" w14:textId="77777777" w:rsidR="001325E9" w:rsidRDefault="00131608">
      <w:pPr>
        <w:spacing w:before="100" w:line="542" w:lineRule="auto"/>
        <w:ind w:left="487" w:right="36"/>
        <w:rPr>
          <w:b/>
          <w:sz w:val="24"/>
        </w:rPr>
      </w:pPr>
      <w:r>
        <w:rPr>
          <w:b/>
          <w:sz w:val="24"/>
        </w:rPr>
        <w:t>Date</w:t>
      </w:r>
      <w:r>
        <w:rPr>
          <w:b/>
          <w:spacing w:val="-17"/>
          <w:sz w:val="24"/>
        </w:rPr>
        <w:t xml:space="preserve"> </w:t>
      </w:r>
      <w:r>
        <w:rPr>
          <w:b/>
          <w:sz w:val="24"/>
        </w:rPr>
        <w:t xml:space="preserve">published: </w:t>
      </w:r>
      <w:r>
        <w:rPr>
          <w:b/>
          <w:spacing w:val="-2"/>
          <w:sz w:val="24"/>
        </w:rPr>
        <w:t>Audience:</w:t>
      </w:r>
    </w:p>
    <w:p w14:paraId="3413377D" w14:textId="77777777" w:rsidR="001325E9" w:rsidRDefault="00131608">
      <w:pPr>
        <w:pStyle w:val="BodyText"/>
        <w:spacing w:before="100" w:line="542" w:lineRule="auto"/>
        <w:ind w:left="487" w:right="5276"/>
      </w:pPr>
      <w:r>
        <w:br w:type="column"/>
      </w:r>
      <w:r>
        <w:t>12</w:t>
      </w:r>
      <w:r>
        <w:rPr>
          <w:spacing w:val="-17"/>
        </w:rPr>
        <w:t xml:space="preserve"> </w:t>
      </w:r>
      <w:r>
        <w:t>December</w:t>
      </w:r>
      <w:r>
        <w:rPr>
          <w:spacing w:val="-16"/>
        </w:rPr>
        <w:t xml:space="preserve"> </w:t>
      </w:r>
      <w:r>
        <w:t>2021 General public</w:t>
      </w:r>
    </w:p>
    <w:p w14:paraId="3413377E" w14:textId="77777777" w:rsidR="001325E9" w:rsidRDefault="001325E9">
      <w:pPr>
        <w:spacing w:line="542" w:lineRule="auto"/>
        <w:sectPr w:rsidR="001325E9">
          <w:type w:val="continuous"/>
          <w:pgSz w:w="11900" w:h="16840"/>
          <w:pgMar w:top="2180" w:right="0" w:bottom="920" w:left="1680" w:header="269" w:footer="253" w:gutter="0"/>
          <w:cols w:num="2" w:space="720" w:equalWidth="0">
            <w:col w:w="2295" w:space="105"/>
            <w:col w:w="7820"/>
          </w:cols>
        </w:sectPr>
      </w:pPr>
    </w:p>
    <w:p w14:paraId="3413377F" w14:textId="77777777" w:rsidR="001325E9" w:rsidRDefault="001325E9">
      <w:pPr>
        <w:spacing w:line="542" w:lineRule="auto"/>
        <w:sectPr w:rsidR="001325E9">
          <w:type w:val="continuous"/>
          <w:pgSz w:w="11900" w:h="16840"/>
          <w:pgMar w:top="2180" w:right="0" w:bottom="920" w:left="1680" w:header="269" w:footer="253" w:gutter="0"/>
          <w:cols w:space="720"/>
        </w:sectPr>
      </w:pPr>
    </w:p>
    <w:p w14:paraId="34133780" w14:textId="77777777" w:rsidR="001325E9" w:rsidRDefault="00131608">
      <w:pPr>
        <w:pStyle w:val="Heading3"/>
        <w:spacing w:before="63"/>
      </w:pPr>
      <w:r>
        <w:rPr>
          <w:spacing w:val="-2"/>
        </w:rPr>
        <w:lastRenderedPageBreak/>
        <w:t>Recommendations</w:t>
      </w:r>
    </w:p>
    <w:p w14:paraId="34133781" w14:textId="77777777" w:rsidR="001325E9" w:rsidRDefault="00131608">
      <w:pPr>
        <w:pStyle w:val="BodyText"/>
        <w:spacing w:before="355" w:line="271" w:lineRule="auto"/>
        <w:ind w:left="487" w:right="2480"/>
      </w:pPr>
      <w:r>
        <w:t>Given the likelihood of ongoing transmission of both Omicron and Delta</w:t>
      </w:r>
      <w:r>
        <w:rPr>
          <w:spacing w:val="-13"/>
        </w:rPr>
        <w:t xml:space="preserve"> </w:t>
      </w:r>
      <w:r>
        <w:t>variants,</w:t>
      </w:r>
      <w:r>
        <w:rPr>
          <w:spacing w:val="-13"/>
        </w:rPr>
        <w:t xml:space="preserve"> </w:t>
      </w:r>
      <w:r>
        <w:t>ATAGI</w:t>
      </w:r>
      <w:r>
        <w:rPr>
          <w:spacing w:val="-13"/>
        </w:rPr>
        <w:t xml:space="preserve"> </w:t>
      </w:r>
      <w:r>
        <w:t>recommends</w:t>
      </w:r>
      <w:r>
        <w:rPr>
          <w:spacing w:val="-13"/>
        </w:rPr>
        <w:t xml:space="preserve"> </w:t>
      </w:r>
      <w:r>
        <w:t>COVID-19</w:t>
      </w:r>
      <w:r>
        <w:rPr>
          <w:spacing w:val="-13"/>
        </w:rPr>
        <w:t xml:space="preserve"> </w:t>
      </w:r>
      <w:r>
        <w:t>booster</w:t>
      </w:r>
      <w:r>
        <w:rPr>
          <w:spacing w:val="-13"/>
        </w:rPr>
        <w:t xml:space="preserve"> </w:t>
      </w:r>
      <w:r>
        <w:t>vaccination</w:t>
      </w:r>
      <w:r>
        <w:rPr>
          <w:spacing w:val="-13"/>
        </w:rPr>
        <w:t xml:space="preserve"> </w:t>
      </w:r>
      <w:r>
        <w:t>for anyone aged 18 and older who completed their primary course of COVID-19 vaccination 5 or more months ago.</w:t>
      </w:r>
    </w:p>
    <w:p w14:paraId="34133782" w14:textId="77777777" w:rsidR="001325E9" w:rsidRDefault="001325E9">
      <w:pPr>
        <w:pStyle w:val="BodyText"/>
        <w:spacing w:before="38"/>
      </w:pPr>
    </w:p>
    <w:p w14:paraId="34133783" w14:textId="77777777" w:rsidR="001325E9" w:rsidRDefault="00131608">
      <w:pPr>
        <w:pStyle w:val="BodyText"/>
        <w:spacing w:line="271" w:lineRule="auto"/>
        <w:ind w:left="487" w:right="2283"/>
      </w:pPr>
      <w:r>
        <w:t>Timely receipt of a booster dose is particularly important for people with</w:t>
      </w:r>
      <w:r>
        <w:rPr>
          <w:spacing w:val="-4"/>
        </w:rPr>
        <w:t xml:space="preserve"> </w:t>
      </w:r>
      <w:r>
        <w:t>increased</w:t>
      </w:r>
      <w:r>
        <w:rPr>
          <w:spacing w:val="-4"/>
        </w:rPr>
        <w:t xml:space="preserve"> </w:t>
      </w:r>
      <w:r>
        <w:t>exposure</w:t>
      </w:r>
      <w:r>
        <w:rPr>
          <w:spacing w:val="-4"/>
        </w:rPr>
        <w:t xml:space="preserve"> </w:t>
      </w:r>
      <w:r>
        <w:t>risk</w:t>
      </w:r>
      <w:r>
        <w:rPr>
          <w:spacing w:val="-4"/>
        </w:rPr>
        <w:t xml:space="preserve"> </w:t>
      </w:r>
      <w:r>
        <w:t>(e.g.</w:t>
      </w:r>
      <w:r>
        <w:rPr>
          <w:spacing w:val="-5"/>
        </w:rPr>
        <w:t xml:space="preserve"> </w:t>
      </w:r>
      <w:r>
        <w:t>occupational</w:t>
      </w:r>
      <w:r>
        <w:rPr>
          <w:spacing w:val="-4"/>
        </w:rPr>
        <w:t xml:space="preserve"> </w:t>
      </w:r>
      <w:r>
        <w:t>risk</w:t>
      </w:r>
      <w:r>
        <w:rPr>
          <w:spacing w:val="-4"/>
        </w:rPr>
        <w:t xml:space="preserve"> </w:t>
      </w:r>
      <w:r>
        <w:t>or</w:t>
      </w:r>
      <w:r>
        <w:rPr>
          <w:spacing w:val="-4"/>
        </w:rPr>
        <w:t xml:space="preserve"> </w:t>
      </w:r>
      <w:r>
        <w:t>outbreak</w:t>
      </w:r>
      <w:r>
        <w:rPr>
          <w:spacing w:val="-4"/>
        </w:rPr>
        <w:t xml:space="preserve"> </w:t>
      </w:r>
      <w:r>
        <w:t>areas) or who have risk factors for severe disease.</w:t>
      </w:r>
    </w:p>
    <w:p w14:paraId="34133784" w14:textId="77777777" w:rsidR="001325E9" w:rsidRDefault="001325E9">
      <w:pPr>
        <w:pStyle w:val="BodyText"/>
        <w:spacing w:before="39"/>
      </w:pPr>
    </w:p>
    <w:p w14:paraId="34133785" w14:textId="77777777" w:rsidR="001325E9" w:rsidRDefault="00131608">
      <w:pPr>
        <w:pStyle w:val="BodyText"/>
        <w:spacing w:line="271" w:lineRule="auto"/>
        <w:ind w:left="487" w:right="2190"/>
      </w:pPr>
      <w:r>
        <w:t>Either</w:t>
      </w:r>
      <w:r>
        <w:rPr>
          <w:spacing w:val="-5"/>
        </w:rPr>
        <w:t xml:space="preserve"> </w:t>
      </w:r>
      <w:r>
        <w:t>Comirnaty</w:t>
      </w:r>
      <w:r>
        <w:rPr>
          <w:spacing w:val="-5"/>
        </w:rPr>
        <w:t xml:space="preserve"> </w:t>
      </w:r>
      <w:r>
        <w:t>(Pfizer)</w:t>
      </w:r>
      <w:r>
        <w:rPr>
          <w:spacing w:val="-5"/>
        </w:rPr>
        <w:t xml:space="preserve"> </w:t>
      </w:r>
      <w:r>
        <w:t>or</w:t>
      </w:r>
      <w:r>
        <w:rPr>
          <w:spacing w:val="-5"/>
        </w:rPr>
        <w:t xml:space="preserve"> </w:t>
      </w:r>
      <w:r>
        <w:t>Spikevax</w:t>
      </w:r>
      <w:r>
        <w:rPr>
          <w:spacing w:val="-5"/>
        </w:rPr>
        <w:t xml:space="preserve"> </w:t>
      </w:r>
      <w:r>
        <w:t>(Moderna)</w:t>
      </w:r>
      <w:r>
        <w:rPr>
          <w:spacing w:val="-5"/>
        </w:rPr>
        <w:t xml:space="preserve"> </w:t>
      </w:r>
      <w:r>
        <w:t>are</w:t>
      </w:r>
      <w:r>
        <w:rPr>
          <w:spacing w:val="-5"/>
        </w:rPr>
        <w:t xml:space="preserve"> </w:t>
      </w:r>
      <w:r>
        <w:t>recommended</w:t>
      </w:r>
      <w:r>
        <w:rPr>
          <w:spacing w:val="-5"/>
        </w:rPr>
        <w:t xml:space="preserve"> </w:t>
      </w:r>
      <w:r>
        <w:t>for use as a booster vaccine, and are considered equally acceptable.</w:t>
      </w:r>
    </w:p>
    <w:p w14:paraId="34133786" w14:textId="77777777" w:rsidR="001325E9" w:rsidRDefault="001325E9">
      <w:pPr>
        <w:pStyle w:val="BodyText"/>
        <w:spacing w:before="39"/>
      </w:pPr>
    </w:p>
    <w:p w14:paraId="34133787" w14:textId="77777777" w:rsidR="001325E9" w:rsidRDefault="00131608">
      <w:pPr>
        <w:pStyle w:val="BodyText"/>
        <w:spacing w:line="271" w:lineRule="auto"/>
        <w:ind w:left="487" w:right="2190"/>
      </w:pPr>
      <w:r>
        <w:t>ATAGI</w:t>
      </w:r>
      <w:r>
        <w:rPr>
          <w:spacing w:val="-8"/>
        </w:rPr>
        <w:t xml:space="preserve"> </w:t>
      </w:r>
      <w:r>
        <w:t>reiterates</w:t>
      </w:r>
      <w:r>
        <w:rPr>
          <w:spacing w:val="-8"/>
        </w:rPr>
        <w:t xml:space="preserve"> </w:t>
      </w:r>
      <w:r>
        <w:t>that</w:t>
      </w:r>
      <w:r>
        <w:rPr>
          <w:spacing w:val="-8"/>
        </w:rPr>
        <w:t xml:space="preserve"> </w:t>
      </w:r>
      <w:r>
        <w:t>a</w:t>
      </w:r>
      <w:r>
        <w:rPr>
          <w:spacing w:val="-8"/>
        </w:rPr>
        <w:t xml:space="preserve"> </w:t>
      </w:r>
      <w:r>
        <w:t>third</w:t>
      </w:r>
      <w:r>
        <w:rPr>
          <w:spacing w:val="-8"/>
        </w:rPr>
        <w:t xml:space="preserve"> </w:t>
      </w:r>
      <w:r>
        <w:t>(primary)</w:t>
      </w:r>
      <w:r>
        <w:rPr>
          <w:spacing w:val="-8"/>
        </w:rPr>
        <w:t xml:space="preserve"> </w:t>
      </w:r>
      <w:r>
        <w:t>dose</w:t>
      </w:r>
      <w:r>
        <w:rPr>
          <w:spacing w:val="-8"/>
        </w:rPr>
        <w:t xml:space="preserve"> </w:t>
      </w:r>
      <w:r>
        <w:t>of</w:t>
      </w:r>
      <w:r>
        <w:rPr>
          <w:spacing w:val="-8"/>
        </w:rPr>
        <w:t xml:space="preserve"> </w:t>
      </w:r>
      <w:r>
        <w:t>COVID-19</w:t>
      </w:r>
      <w:r>
        <w:rPr>
          <w:spacing w:val="-8"/>
        </w:rPr>
        <w:t xml:space="preserve"> </w:t>
      </w:r>
      <w:r>
        <w:t>vaccine</w:t>
      </w:r>
      <w:r>
        <w:rPr>
          <w:spacing w:val="-8"/>
        </w:rPr>
        <w:t xml:space="preserve"> </w:t>
      </w:r>
      <w:r>
        <w:t>is</w:t>
      </w:r>
      <w:r>
        <w:rPr>
          <w:spacing w:val="-8"/>
        </w:rPr>
        <w:t xml:space="preserve"> </w:t>
      </w:r>
      <w:r>
        <w:t>also recommended for anyone with immunocompromising conditions, a minimum of two months after their second dose.</w:t>
      </w:r>
    </w:p>
    <w:p w14:paraId="34133788" w14:textId="77777777" w:rsidR="001325E9" w:rsidRDefault="001325E9">
      <w:pPr>
        <w:pStyle w:val="BodyText"/>
      </w:pPr>
    </w:p>
    <w:p w14:paraId="34133789" w14:textId="77777777" w:rsidR="001325E9" w:rsidRDefault="001325E9">
      <w:pPr>
        <w:pStyle w:val="BodyText"/>
        <w:spacing w:before="46"/>
      </w:pPr>
    </w:p>
    <w:p w14:paraId="3413378A" w14:textId="77777777" w:rsidR="001325E9" w:rsidRDefault="00131608">
      <w:pPr>
        <w:pStyle w:val="Heading3"/>
      </w:pPr>
      <w:r>
        <w:rPr>
          <w:spacing w:val="-2"/>
        </w:rPr>
        <w:t>Background</w:t>
      </w:r>
    </w:p>
    <w:p w14:paraId="3413378B" w14:textId="77777777" w:rsidR="001325E9" w:rsidRDefault="00131608">
      <w:pPr>
        <w:pStyle w:val="BodyText"/>
        <w:spacing w:before="355" w:line="271" w:lineRule="auto"/>
        <w:ind w:left="487" w:right="2264"/>
        <w:jc w:val="both"/>
      </w:pPr>
      <w:r>
        <w:t>ATAGI</w:t>
      </w:r>
      <w:r>
        <w:rPr>
          <w:spacing w:val="-9"/>
        </w:rPr>
        <w:t xml:space="preserve"> </w:t>
      </w:r>
      <w:r>
        <w:t>are</w:t>
      </w:r>
      <w:r>
        <w:rPr>
          <w:spacing w:val="-9"/>
        </w:rPr>
        <w:t xml:space="preserve"> </w:t>
      </w:r>
      <w:r>
        <w:t>closely</w:t>
      </w:r>
      <w:r>
        <w:rPr>
          <w:spacing w:val="-9"/>
        </w:rPr>
        <w:t xml:space="preserve"> </w:t>
      </w:r>
      <w:r>
        <w:t>examining</w:t>
      </w:r>
      <w:r>
        <w:rPr>
          <w:spacing w:val="-9"/>
        </w:rPr>
        <w:t xml:space="preserve"> </w:t>
      </w:r>
      <w:r>
        <w:t>all</w:t>
      </w:r>
      <w:r>
        <w:rPr>
          <w:spacing w:val="-9"/>
        </w:rPr>
        <w:t xml:space="preserve"> </w:t>
      </w:r>
      <w:r>
        <w:t>data</w:t>
      </w:r>
      <w:r>
        <w:rPr>
          <w:spacing w:val="-9"/>
        </w:rPr>
        <w:t xml:space="preserve"> </w:t>
      </w:r>
      <w:r>
        <w:t>on</w:t>
      </w:r>
      <w:r>
        <w:rPr>
          <w:spacing w:val="-9"/>
        </w:rPr>
        <w:t xml:space="preserve"> </w:t>
      </w:r>
      <w:r>
        <w:t>the</w:t>
      </w:r>
      <w:r>
        <w:rPr>
          <w:spacing w:val="-9"/>
        </w:rPr>
        <w:t xml:space="preserve"> </w:t>
      </w:r>
      <w:r>
        <w:t>epidemiology</w:t>
      </w:r>
      <w:r>
        <w:rPr>
          <w:spacing w:val="-9"/>
        </w:rPr>
        <w:t xml:space="preserve"> </w:t>
      </w:r>
      <w:r>
        <w:t>of</w:t>
      </w:r>
      <w:r>
        <w:rPr>
          <w:spacing w:val="-9"/>
        </w:rPr>
        <w:t xml:space="preserve"> </w:t>
      </w:r>
      <w:r>
        <w:t>COVID-19 and COVID-19 vaccine impact, in particular emerging data on the new Omicron SARS-CoV-2 variant.</w:t>
      </w:r>
    </w:p>
    <w:p w14:paraId="3413378C" w14:textId="77777777" w:rsidR="001325E9" w:rsidRDefault="001325E9">
      <w:pPr>
        <w:pStyle w:val="BodyText"/>
        <w:spacing w:before="39"/>
      </w:pPr>
    </w:p>
    <w:p w14:paraId="3413378D" w14:textId="77777777" w:rsidR="001325E9" w:rsidRDefault="00131608">
      <w:pPr>
        <w:pStyle w:val="BodyText"/>
        <w:spacing w:line="271" w:lineRule="auto"/>
        <w:ind w:left="487" w:right="2308"/>
        <w:jc w:val="both"/>
      </w:pPr>
      <w:r>
        <w:t>On</w:t>
      </w:r>
      <w:r>
        <w:rPr>
          <w:spacing w:val="-4"/>
        </w:rPr>
        <w:t xml:space="preserve"> </w:t>
      </w:r>
      <w:r>
        <w:t>28</w:t>
      </w:r>
      <w:r>
        <w:rPr>
          <w:spacing w:val="-4"/>
        </w:rPr>
        <w:t xml:space="preserve"> </w:t>
      </w:r>
      <w:r>
        <w:t>October</w:t>
      </w:r>
      <w:r>
        <w:rPr>
          <w:spacing w:val="-4"/>
        </w:rPr>
        <w:t xml:space="preserve"> </w:t>
      </w:r>
      <w:r>
        <w:t>2021,</w:t>
      </w:r>
      <w:r>
        <w:rPr>
          <w:spacing w:val="-4"/>
        </w:rPr>
        <w:t xml:space="preserve"> </w:t>
      </w:r>
      <w:r>
        <w:t>ATAGI</w:t>
      </w:r>
      <w:r>
        <w:rPr>
          <w:spacing w:val="-4"/>
        </w:rPr>
        <w:t xml:space="preserve"> </w:t>
      </w:r>
      <w:r>
        <w:t>recommended</w:t>
      </w:r>
      <w:r>
        <w:rPr>
          <w:spacing w:val="-4"/>
        </w:rPr>
        <w:t xml:space="preserve"> </w:t>
      </w:r>
      <w:r>
        <w:t>boosters</w:t>
      </w:r>
      <w:r>
        <w:rPr>
          <w:spacing w:val="-4"/>
        </w:rPr>
        <w:t xml:space="preserve"> </w:t>
      </w:r>
      <w:r>
        <w:t>for</w:t>
      </w:r>
      <w:r>
        <w:rPr>
          <w:spacing w:val="-4"/>
        </w:rPr>
        <w:t xml:space="preserve"> </w:t>
      </w:r>
      <w:r>
        <w:t>all</w:t>
      </w:r>
      <w:r>
        <w:rPr>
          <w:spacing w:val="-4"/>
        </w:rPr>
        <w:t xml:space="preserve"> </w:t>
      </w:r>
      <w:r>
        <w:t>Australians aged</w:t>
      </w:r>
      <w:r>
        <w:rPr>
          <w:spacing w:val="-3"/>
        </w:rPr>
        <w:t xml:space="preserve"> </w:t>
      </w:r>
      <w:r>
        <w:t>18</w:t>
      </w:r>
      <w:r>
        <w:rPr>
          <w:spacing w:val="-3"/>
        </w:rPr>
        <w:t xml:space="preserve"> </w:t>
      </w:r>
      <w:r>
        <w:t>and</w:t>
      </w:r>
      <w:r>
        <w:rPr>
          <w:spacing w:val="-3"/>
        </w:rPr>
        <w:t xml:space="preserve"> </w:t>
      </w:r>
      <w:r>
        <w:t>older</w:t>
      </w:r>
      <w:r>
        <w:rPr>
          <w:spacing w:val="-3"/>
        </w:rPr>
        <w:t xml:space="preserve"> </w:t>
      </w:r>
      <w:r>
        <w:t>from</w:t>
      </w:r>
      <w:r>
        <w:rPr>
          <w:spacing w:val="-3"/>
        </w:rPr>
        <w:t xml:space="preserve"> </w:t>
      </w:r>
      <w:r>
        <w:t>6</w:t>
      </w:r>
      <w:r>
        <w:rPr>
          <w:spacing w:val="-3"/>
        </w:rPr>
        <w:t xml:space="preserve"> </w:t>
      </w:r>
      <w:r>
        <w:t>months</w:t>
      </w:r>
      <w:r>
        <w:rPr>
          <w:spacing w:val="-3"/>
        </w:rPr>
        <w:t xml:space="preserve"> </w:t>
      </w:r>
      <w:r>
        <w:t>after</w:t>
      </w:r>
      <w:r>
        <w:rPr>
          <w:spacing w:val="-3"/>
        </w:rPr>
        <w:t xml:space="preserve"> </w:t>
      </w:r>
      <w:r>
        <w:t>their</w:t>
      </w:r>
      <w:r>
        <w:rPr>
          <w:spacing w:val="-3"/>
        </w:rPr>
        <w:t xml:space="preserve"> </w:t>
      </w:r>
      <w:r>
        <w:t>primary</w:t>
      </w:r>
      <w:r>
        <w:rPr>
          <w:spacing w:val="-3"/>
        </w:rPr>
        <w:t xml:space="preserve"> </w:t>
      </w:r>
      <w:r>
        <w:t>course,</w:t>
      </w:r>
      <w:r>
        <w:rPr>
          <w:spacing w:val="-3"/>
        </w:rPr>
        <w:t xml:space="preserve"> </w:t>
      </w:r>
      <w:r>
        <w:t>or</w:t>
      </w:r>
      <w:r>
        <w:rPr>
          <w:spacing w:val="-3"/>
        </w:rPr>
        <w:t xml:space="preserve"> </w:t>
      </w:r>
      <w:r>
        <w:t>from</w:t>
      </w:r>
      <w:r>
        <w:rPr>
          <w:spacing w:val="-3"/>
        </w:rPr>
        <w:t xml:space="preserve"> </w:t>
      </w:r>
      <w:r>
        <w:t>5 months</w:t>
      </w:r>
      <w:r>
        <w:rPr>
          <w:spacing w:val="-8"/>
        </w:rPr>
        <w:t xml:space="preserve"> </w:t>
      </w:r>
      <w:r>
        <w:t>in</w:t>
      </w:r>
      <w:r>
        <w:rPr>
          <w:spacing w:val="-8"/>
        </w:rPr>
        <w:t xml:space="preserve"> </w:t>
      </w:r>
      <w:r>
        <w:t>specific</w:t>
      </w:r>
      <w:r>
        <w:rPr>
          <w:spacing w:val="-8"/>
        </w:rPr>
        <w:t xml:space="preserve"> </w:t>
      </w:r>
      <w:r>
        <w:t>circumstances.</w:t>
      </w:r>
      <w:r>
        <w:rPr>
          <w:spacing w:val="-8"/>
        </w:rPr>
        <w:t xml:space="preserve"> </w:t>
      </w:r>
      <w:r>
        <w:t>ATAGI</w:t>
      </w:r>
      <w:r>
        <w:rPr>
          <w:spacing w:val="-8"/>
        </w:rPr>
        <w:t xml:space="preserve"> </w:t>
      </w:r>
      <w:r>
        <w:t>now</w:t>
      </w:r>
      <w:r>
        <w:rPr>
          <w:spacing w:val="-8"/>
        </w:rPr>
        <w:t xml:space="preserve"> </w:t>
      </w:r>
      <w:r>
        <w:t>advises</w:t>
      </w:r>
      <w:r>
        <w:rPr>
          <w:spacing w:val="-8"/>
        </w:rPr>
        <w:t xml:space="preserve"> </w:t>
      </w:r>
      <w:r>
        <w:t>a</w:t>
      </w:r>
      <w:r>
        <w:rPr>
          <w:spacing w:val="-8"/>
        </w:rPr>
        <w:t xml:space="preserve"> </w:t>
      </w:r>
      <w:r>
        <w:t>routine</w:t>
      </w:r>
      <w:r>
        <w:rPr>
          <w:spacing w:val="-8"/>
        </w:rPr>
        <w:t xml:space="preserve"> </w:t>
      </w:r>
      <w:r>
        <w:t>interval of 5 months.</w:t>
      </w:r>
    </w:p>
    <w:p w14:paraId="3413378E" w14:textId="77777777" w:rsidR="001325E9" w:rsidRDefault="001325E9">
      <w:pPr>
        <w:pStyle w:val="BodyText"/>
        <w:spacing w:before="38"/>
      </w:pPr>
    </w:p>
    <w:p w14:paraId="3413378F" w14:textId="77777777" w:rsidR="001325E9" w:rsidRDefault="00131608">
      <w:pPr>
        <w:pStyle w:val="BodyText"/>
        <w:spacing w:line="271" w:lineRule="auto"/>
        <w:ind w:left="487" w:right="2316"/>
      </w:pPr>
      <w:r>
        <w:t>Omicron</w:t>
      </w:r>
      <w:r>
        <w:rPr>
          <w:spacing w:val="-1"/>
        </w:rPr>
        <w:t xml:space="preserve"> </w:t>
      </w:r>
      <w:r>
        <w:t>was</w:t>
      </w:r>
      <w:r>
        <w:rPr>
          <w:spacing w:val="-1"/>
        </w:rPr>
        <w:t xml:space="preserve"> </w:t>
      </w:r>
      <w:r>
        <w:t>first</w:t>
      </w:r>
      <w:r>
        <w:rPr>
          <w:spacing w:val="-2"/>
        </w:rPr>
        <w:t xml:space="preserve"> </w:t>
      </w:r>
      <w:r>
        <w:t>reported</w:t>
      </w:r>
      <w:r>
        <w:rPr>
          <w:spacing w:val="-1"/>
        </w:rPr>
        <w:t xml:space="preserve"> </w:t>
      </w:r>
      <w:r>
        <w:t>in</w:t>
      </w:r>
      <w:r>
        <w:rPr>
          <w:spacing w:val="-1"/>
        </w:rPr>
        <w:t xml:space="preserve"> </w:t>
      </w:r>
      <w:r>
        <w:t>South</w:t>
      </w:r>
      <w:r>
        <w:rPr>
          <w:spacing w:val="-2"/>
        </w:rPr>
        <w:t xml:space="preserve"> </w:t>
      </w:r>
      <w:r>
        <w:t>Africa</w:t>
      </w:r>
      <w:r>
        <w:rPr>
          <w:spacing w:val="-1"/>
        </w:rPr>
        <w:t xml:space="preserve"> </w:t>
      </w:r>
      <w:r>
        <w:t>on</w:t>
      </w:r>
      <w:r>
        <w:rPr>
          <w:spacing w:val="-1"/>
        </w:rPr>
        <w:t xml:space="preserve"> </w:t>
      </w:r>
      <w:r>
        <w:t>24</w:t>
      </w:r>
      <w:r>
        <w:rPr>
          <w:spacing w:val="-2"/>
        </w:rPr>
        <w:t xml:space="preserve"> </w:t>
      </w:r>
      <w:r>
        <w:t>November</w:t>
      </w:r>
      <w:r>
        <w:rPr>
          <w:spacing w:val="-1"/>
        </w:rPr>
        <w:t xml:space="preserve"> </w:t>
      </w:r>
      <w:r>
        <w:t>2021.</w:t>
      </w:r>
      <w:r>
        <w:rPr>
          <w:spacing w:val="-1"/>
        </w:rPr>
        <w:t xml:space="preserve"> </w:t>
      </w:r>
      <w:r>
        <w:t xml:space="preserve">The </w:t>
      </w:r>
      <w:hyperlink r:id="rId339">
        <w:r>
          <w:rPr>
            <w:u w:val="single"/>
          </w:rPr>
          <w:t>World Health Organization (WHO)</w:t>
        </w:r>
      </w:hyperlink>
      <w:r>
        <w:t xml:space="preserve"> declared Omicron to be a SARS- CoV-2 variant of concern on 26 November 2021 and it has since been detected in over 50 countries globally. Cases of COVID-19 due to Omicron,</w:t>
      </w:r>
      <w:r>
        <w:rPr>
          <w:spacing w:val="-5"/>
        </w:rPr>
        <w:t xml:space="preserve"> </w:t>
      </w:r>
      <w:r>
        <w:t>including</w:t>
      </w:r>
      <w:r>
        <w:rPr>
          <w:spacing w:val="-5"/>
        </w:rPr>
        <w:t xml:space="preserve"> </w:t>
      </w:r>
      <w:r>
        <w:t>some</w:t>
      </w:r>
      <w:r>
        <w:rPr>
          <w:spacing w:val="-5"/>
        </w:rPr>
        <w:t xml:space="preserve"> </w:t>
      </w:r>
      <w:r>
        <w:t>acquired</w:t>
      </w:r>
      <w:r>
        <w:rPr>
          <w:spacing w:val="-5"/>
        </w:rPr>
        <w:t xml:space="preserve"> </w:t>
      </w:r>
      <w:r>
        <w:t>in</w:t>
      </w:r>
      <w:r>
        <w:rPr>
          <w:spacing w:val="-5"/>
        </w:rPr>
        <w:t xml:space="preserve"> </w:t>
      </w:r>
      <w:r>
        <w:t>Australia,</w:t>
      </w:r>
      <w:r>
        <w:rPr>
          <w:spacing w:val="-5"/>
        </w:rPr>
        <w:t xml:space="preserve"> </w:t>
      </w:r>
      <w:r>
        <w:t>have</w:t>
      </w:r>
      <w:r>
        <w:rPr>
          <w:spacing w:val="-5"/>
        </w:rPr>
        <w:t xml:space="preserve"> </w:t>
      </w:r>
      <w:r>
        <w:t>been</w:t>
      </w:r>
      <w:r>
        <w:rPr>
          <w:spacing w:val="-5"/>
        </w:rPr>
        <w:t xml:space="preserve"> </w:t>
      </w:r>
      <w:r>
        <w:t>identified</w:t>
      </w:r>
      <w:r>
        <w:rPr>
          <w:spacing w:val="-5"/>
        </w:rPr>
        <w:t xml:space="preserve"> </w:t>
      </w:r>
      <w:r>
        <w:t>in multiple Australian jurisdictions.</w:t>
      </w:r>
    </w:p>
    <w:p w14:paraId="34133790" w14:textId="77777777" w:rsidR="001325E9" w:rsidRDefault="001325E9">
      <w:pPr>
        <w:pStyle w:val="BodyText"/>
        <w:spacing w:before="7"/>
      </w:pPr>
    </w:p>
    <w:p w14:paraId="34133791" w14:textId="77777777" w:rsidR="001325E9" w:rsidRDefault="00131608">
      <w:pPr>
        <w:pStyle w:val="BodyText"/>
        <w:spacing w:line="360" w:lineRule="exact"/>
        <w:ind w:left="487" w:right="2170"/>
      </w:pPr>
      <w:r>
        <w:t>Evidence is still incomplete on the transmissibility, capacity to cause severe disease and overall impact of the Omicron variant. While data suggest that past infection with an earlier variant does not provide significant</w:t>
      </w:r>
      <w:r>
        <w:rPr>
          <w:spacing w:val="-5"/>
        </w:rPr>
        <w:t xml:space="preserve"> </w:t>
      </w:r>
      <w:r>
        <w:t>protection</w:t>
      </w:r>
      <w:r>
        <w:rPr>
          <w:spacing w:val="-5"/>
        </w:rPr>
        <w:t xml:space="preserve"> </w:t>
      </w:r>
      <w:r>
        <w:t>against</w:t>
      </w:r>
      <w:r>
        <w:rPr>
          <w:spacing w:val="-5"/>
        </w:rPr>
        <w:t xml:space="preserve"> </w:t>
      </w:r>
      <w:r>
        <w:t>infection,</w:t>
      </w:r>
      <w:r>
        <w:rPr>
          <w:spacing w:val="-5"/>
        </w:rPr>
        <w:t xml:space="preserve"> </w:t>
      </w:r>
      <w:r>
        <w:t>it</w:t>
      </w:r>
      <w:r>
        <w:rPr>
          <w:spacing w:val="-5"/>
        </w:rPr>
        <w:t xml:space="preserve"> </w:t>
      </w:r>
      <w:r>
        <w:t>remains</w:t>
      </w:r>
      <w:r>
        <w:rPr>
          <w:spacing w:val="-5"/>
        </w:rPr>
        <w:t xml:space="preserve"> </w:t>
      </w:r>
      <w:r>
        <w:t>unclear</w:t>
      </w:r>
      <w:r>
        <w:rPr>
          <w:spacing w:val="-5"/>
        </w:rPr>
        <w:t xml:space="preserve"> </w:t>
      </w:r>
      <w:r>
        <w:t>whether</w:t>
      </w:r>
      <w:r>
        <w:rPr>
          <w:spacing w:val="-5"/>
        </w:rPr>
        <w:t xml:space="preserve"> </w:t>
      </w:r>
      <w:r>
        <w:t>prior infection may reduce severity.</w:t>
      </w:r>
      <w:r>
        <w:rPr>
          <w:position w:val="10"/>
          <w:sz w:val="21"/>
        </w:rPr>
        <w:t xml:space="preserve">1 </w:t>
      </w:r>
      <w:r>
        <w:t>Early data suggest that the protection</w:t>
      </w:r>
    </w:p>
    <w:p w14:paraId="34133792" w14:textId="77777777" w:rsidR="001325E9" w:rsidRDefault="001325E9">
      <w:pPr>
        <w:spacing w:line="360" w:lineRule="exact"/>
        <w:sectPr w:rsidR="001325E9">
          <w:pgSz w:w="11900" w:h="16840"/>
          <w:pgMar w:top="460" w:right="0" w:bottom="440" w:left="1680" w:header="269" w:footer="253" w:gutter="0"/>
          <w:cols w:space="720"/>
        </w:sectPr>
      </w:pPr>
    </w:p>
    <w:p w14:paraId="34133793" w14:textId="77777777" w:rsidR="001325E9" w:rsidRDefault="00131608">
      <w:pPr>
        <w:pStyle w:val="BodyText"/>
        <w:spacing w:before="97" w:line="271" w:lineRule="auto"/>
        <w:ind w:left="487" w:right="2225"/>
      </w:pPr>
      <w:r>
        <w:lastRenderedPageBreak/>
        <w:t>provided</w:t>
      </w:r>
      <w:r>
        <w:rPr>
          <w:spacing w:val="-7"/>
        </w:rPr>
        <w:t xml:space="preserve"> </w:t>
      </w:r>
      <w:r>
        <w:t>by</w:t>
      </w:r>
      <w:r>
        <w:rPr>
          <w:spacing w:val="-7"/>
        </w:rPr>
        <w:t xml:space="preserve"> </w:t>
      </w:r>
      <w:r>
        <w:t>COVID-19</w:t>
      </w:r>
      <w:r>
        <w:rPr>
          <w:spacing w:val="-7"/>
        </w:rPr>
        <w:t xml:space="preserve"> </w:t>
      </w:r>
      <w:r>
        <w:t>vaccination</w:t>
      </w:r>
      <w:r>
        <w:rPr>
          <w:spacing w:val="-7"/>
        </w:rPr>
        <w:t xml:space="preserve"> </w:t>
      </w:r>
      <w:r>
        <w:t>against</w:t>
      </w:r>
      <w:r>
        <w:rPr>
          <w:spacing w:val="-7"/>
        </w:rPr>
        <w:t xml:space="preserve"> </w:t>
      </w:r>
      <w:r>
        <w:t>infections</w:t>
      </w:r>
      <w:r>
        <w:rPr>
          <w:spacing w:val="-7"/>
        </w:rPr>
        <w:t xml:space="preserve"> </w:t>
      </w:r>
      <w:r>
        <w:t>with</w:t>
      </w:r>
      <w:r>
        <w:rPr>
          <w:spacing w:val="-7"/>
        </w:rPr>
        <w:t xml:space="preserve"> </w:t>
      </w:r>
      <w:r>
        <w:t>the</w:t>
      </w:r>
      <w:r>
        <w:rPr>
          <w:spacing w:val="-7"/>
        </w:rPr>
        <w:t xml:space="preserve"> </w:t>
      </w:r>
      <w:r>
        <w:t>Omicron variant is impaired compared to those with the Delta variant, but further data are required on the effectiveness against severe disease.</w:t>
      </w:r>
    </w:p>
    <w:p w14:paraId="34133794" w14:textId="77777777" w:rsidR="001325E9" w:rsidRDefault="001325E9">
      <w:pPr>
        <w:pStyle w:val="BodyText"/>
        <w:spacing w:before="38"/>
      </w:pPr>
    </w:p>
    <w:p w14:paraId="34133795" w14:textId="77777777" w:rsidR="001325E9" w:rsidRDefault="00131608">
      <w:pPr>
        <w:pStyle w:val="BodyText"/>
        <w:spacing w:line="271" w:lineRule="auto"/>
        <w:ind w:left="487" w:right="2190"/>
      </w:pPr>
      <w:r>
        <w:t>The virus has been isolated in several laboratories, including those in Australia, and laboratory, clinical and epidemiological studies are underway</w:t>
      </w:r>
      <w:r>
        <w:rPr>
          <w:spacing w:val="-2"/>
        </w:rPr>
        <w:t xml:space="preserve"> </w:t>
      </w:r>
      <w:r>
        <w:t>globally</w:t>
      </w:r>
      <w:r>
        <w:rPr>
          <w:spacing w:val="-2"/>
        </w:rPr>
        <w:t xml:space="preserve"> </w:t>
      </w:r>
      <w:r>
        <w:t>and</w:t>
      </w:r>
      <w:r>
        <w:rPr>
          <w:spacing w:val="-2"/>
        </w:rPr>
        <w:t xml:space="preserve"> </w:t>
      </w:r>
      <w:r>
        <w:t>in</w:t>
      </w:r>
      <w:r>
        <w:rPr>
          <w:spacing w:val="-2"/>
        </w:rPr>
        <w:t xml:space="preserve"> </w:t>
      </w:r>
      <w:r>
        <w:t>Australia</w:t>
      </w:r>
      <w:r>
        <w:rPr>
          <w:spacing w:val="-2"/>
        </w:rPr>
        <w:t xml:space="preserve"> </w:t>
      </w:r>
      <w:r>
        <w:t>to</w:t>
      </w:r>
      <w:r>
        <w:rPr>
          <w:spacing w:val="-2"/>
        </w:rPr>
        <w:t xml:space="preserve"> </w:t>
      </w:r>
      <w:r>
        <w:t>understand</w:t>
      </w:r>
      <w:r>
        <w:rPr>
          <w:spacing w:val="-2"/>
        </w:rPr>
        <w:t xml:space="preserve"> </w:t>
      </w:r>
      <w:r>
        <w:t>its</w:t>
      </w:r>
      <w:r>
        <w:rPr>
          <w:spacing w:val="-2"/>
        </w:rPr>
        <w:t xml:space="preserve"> </w:t>
      </w:r>
      <w:r>
        <w:t>potential</w:t>
      </w:r>
      <w:r>
        <w:rPr>
          <w:spacing w:val="-2"/>
        </w:rPr>
        <w:t xml:space="preserve"> </w:t>
      </w:r>
      <w:r>
        <w:t>impact. Preliminary</w:t>
      </w:r>
      <w:r>
        <w:rPr>
          <w:spacing w:val="-5"/>
        </w:rPr>
        <w:t xml:space="preserve"> </w:t>
      </w:r>
      <w:r>
        <w:t>data</w:t>
      </w:r>
      <w:r>
        <w:rPr>
          <w:spacing w:val="-5"/>
        </w:rPr>
        <w:t xml:space="preserve"> </w:t>
      </w:r>
      <w:r>
        <w:t>suggest</w:t>
      </w:r>
      <w:r>
        <w:rPr>
          <w:spacing w:val="-5"/>
        </w:rPr>
        <w:t xml:space="preserve"> </w:t>
      </w:r>
      <w:r>
        <w:t>that</w:t>
      </w:r>
      <w:r>
        <w:rPr>
          <w:spacing w:val="-5"/>
        </w:rPr>
        <w:t xml:space="preserve"> </w:t>
      </w:r>
      <w:r>
        <w:t>the</w:t>
      </w:r>
      <w:r>
        <w:rPr>
          <w:spacing w:val="-5"/>
        </w:rPr>
        <w:t xml:space="preserve"> </w:t>
      </w:r>
      <w:r>
        <w:t>increased</w:t>
      </w:r>
      <w:r>
        <w:rPr>
          <w:spacing w:val="-5"/>
        </w:rPr>
        <w:t xml:space="preserve"> </w:t>
      </w:r>
      <w:r>
        <w:t>antibody</w:t>
      </w:r>
      <w:r>
        <w:rPr>
          <w:spacing w:val="-5"/>
        </w:rPr>
        <w:t xml:space="preserve"> </w:t>
      </w:r>
      <w:r>
        <w:t>levels</w:t>
      </w:r>
      <w:r>
        <w:rPr>
          <w:spacing w:val="-5"/>
        </w:rPr>
        <w:t xml:space="preserve"> </w:t>
      </w:r>
      <w:r>
        <w:t>generated following a COVID-19 vaccine booster dose may offer improved protection against the Omicron variant. However, the correlation between antibody levels in laboratory studies and protection against infection and severe disease is not yet established.</w:t>
      </w:r>
    </w:p>
    <w:p w14:paraId="34133796" w14:textId="77777777" w:rsidR="001325E9" w:rsidRDefault="001325E9">
      <w:pPr>
        <w:pStyle w:val="BodyText"/>
      </w:pPr>
    </w:p>
    <w:p w14:paraId="34133797" w14:textId="77777777" w:rsidR="001325E9" w:rsidRDefault="001325E9">
      <w:pPr>
        <w:pStyle w:val="BodyText"/>
        <w:spacing w:before="42"/>
      </w:pPr>
    </w:p>
    <w:p w14:paraId="34133798" w14:textId="77777777" w:rsidR="001325E9" w:rsidRDefault="00131608">
      <w:pPr>
        <w:pStyle w:val="Heading3"/>
      </w:pPr>
      <w:r>
        <w:rPr>
          <w:spacing w:val="-2"/>
        </w:rPr>
        <w:t>Rationale</w:t>
      </w:r>
    </w:p>
    <w:p w14:paraId="34133799" w14:textId="77777777" w:rsidR="001325E9" w:rsidRDefault="00131608">
      <w:pPr>
        <w:pStyle w:val="BodyText"/>
        <w:spacing w:before="327" w:line="360" w:lineRule="exact"/>
        <w:ind w:left="487" w:right="2225"/>
        <w:rPr>
          <w:sz w:val="21"/>
        </w:rPr>
      </w:pPr>
      <w:r>
        <w:t>As of the 11 December 2021, the weight of evidence suggests that a booster vaccine increases antibody levels substantially and this will likely</w:t>
      </w:r>
      <w:r>
        <w:rPr>
          <w:spacing w:val="-4"/>
        </w:rPr>
        <w:t xml:space="preserve"> </w:t>
      </w:r>
      <w:r>
        <w:t>offer</w:t>
      </w:r>
      <w:r>
        <w:rPr>
          <w:spacing w:val="-4"/>
        </w:rPr>
        <w:t xml:space="preserve"> </w:t>
      </w:r>
      <w:r>
        <w:t>protection</w:t>
      </w:r>
      <w:r>
        <w:rPr>
          <w:spacing w:val="-4"/>
        </w:rPr>
        <w:t xml:space="preserve"> </w:t>
      </w:r>
      <w:r>
        <w:t>against</w:t>
      </w:r>
      <w:r>
        <w:rPr>
          <w:spacing w:val="-4"/>
        </w:rPr>
        <w:t xml:space="preserve"> </w:t>
      </w:r>
      <w:r>
        <w:t>both</w:t>
      </w:r>
      <w:r>
        <w:rPr>
          <w:spacing w:val="-4"/>
        </w:rPr>
        <w:t xml:space="preserve"> </w:t>
      </w:r>
      <w:r>
        <w:t>Delta</w:t>
      </w:r>
      <w:r>
        <w:rPr>
          <w:spacing w:val="-4"/>
        </w:rPr>
        <w:t xml:space="preserve"> </w:t>
      </w:r>
      <w:r>
        <w:t>and</w:t>
      </w:r>
      <w:r>
        <w:rPr>
          <w:spacing w:val="-4"/>
        </w:rPr>
        <w:t xml:space="preserve"> </w:t>
      </w:r>
      <w:r>
        <w:t>the</w:t>
      </w:r>
      <w:r>
        <w:rPr>
          <w:spacing w:val="-4"/>
        </w:rPr>
        <w:t xml:space="preserve"> </w:t>
      </w:r>
      <w:r>
        <w:t>new</w:t>
      </w:r>
      <w:r>
        <w:rPr>
          <w:spacing w:val="-4"/>
        </w:rPr>
        <w:t xml:space="preserve"> </w:t>
      </w:r>
      <w:r>
        <w:t>Omicron</w:t>
      </w:r>
      <w:r>
        <w:rPr>
          <w:spacing w:val="-4"/>
        </w:rPr>
        <w:t xml:space="preserve"> </w:t>
      </w:r>
      <w:r>
        <w:t>variant. However, there is limited evidence to inform the optimal interval between primary and booster doses. Although registered for use from 6</w:t>
      </w:r>
      <w:r>
        <w:rPr>
          <w:spacing w:val="-1"/>
        </w:rPr>
        <w:t xml:space="preserve"> </w:t>
      </w:r>
      <w:r>
        <w:t>months</w:t>
      </w:r>
      <w:r>
        <w:rPr>
          <w:spacing w:val="-1"/>
        </w:rPr>
        <w:t xml:space="preserve"> </w:t>
      </w:r>
      <w:r>
        <w:t>after</w:t>
      </w:r>
      <w:r>
        <w:rPr>
          <w:spacing w:val="-1"/>
        </w:rPr>
        <w:t xml:space="preserve"> </w:t>
      </w:r>
      <w:r>
        <w:t>primary</w:t>
      </w:r>
      <w:r>
        <w:rPr>
          <w:spacing w:val="-1"/>
        </w:rPr>
        <w:t xml:space="preserve"> </w:t>
      </w:r>
      <w:r>
        <w:t>vaccination,</w:t>
      </w:r>
      <w:r>
        <w:rPr>
          <w:spacing w:val="-1"/>
        </w:rPr>
        <w:t xml:space="preserve"> </w:t>
      </w:r>
      <w:r>
        <w:t>there</w:t>
      </w:r>
      <w:r>
        <w:rPr>
          <w:spacing w:val="-1"/>
        </w:rPr>
        <w:t xml:space="preserve"> </w:t>
      </w:r>
      <w:r>
        <w:t>are</w:t>
      </w:r>
      <w:r>
        <w:rPr>
          <w:spacing w:val="-1"/>
        </w:rPr>
        <w:t xml:space="preserve"> </w:t>
      </w:r>
      <w:r>
        <w:t>considerable</w:t>
      </w:r>
      <w:r>
        <w:rPr>
          <w:spacing w:val="-1"/>
        </w:rPr>
        <w:t xml:space="preserve"> </w:t>
      </w:r>
      <w:r>
        <w:t>data</w:t>
      </w:r>
      <w:r>
        <w:rPr>
          <w:spacing w:val="-1"/>
        </w:rPr>
        <w:t xml:space="preserve"> </w:t>
      </w:r>
      <w:r>
        <w:t>on</w:t>
      </w:r>
      <w:r>
        <w:rPr>
          <w:spacing w:val="-1"/>
        </w:rPr>
        <w:t xml:space="preserve"> </w:t>
      </w:r>
      <w:r>
        <w:t xml:space="preserve">the effectiveness and safety of boosters from 5 months from the Israeli </w:t>
      </w:r>
      <w:r>
        <w:rPr>
          <w:spacing w:val="-2"/>
        </w:rPr>
        <w:t>program.</w:t>
      </w:r>
      <w:r>
        <w:rPr>
          <w:spacing w:val="-2"/>
          <w:position w:val="10"/>
          <w:sz w:val="21"/>
        </w:rPr>
        <w:t>2,3</w:t>
      </w:r>
    </w:p>
    <w:p w14:paraId="3413379A" w14:textId="77777777" w:rsidR="001325E9" w:rsidRDefault="001325E9">
      <w:pPr>
        <w:pStyle w:val="BodyText"/>
        <w:spacing w:before="69"/>
      </w:pPr>
    </w:p>
    <w:p w14:paraId="3413379B" w14:textId="77777777" w:rsidR="001325E9" w:rsidRDefault="00131608">
      <w:pPr>
        <w:pStyle w:val="BodyText"/>
        <w:spacing w:before="1" w:line="271" w:lineRule="auto"/>
        <w:ind w:left="487" w:right="2213"/>
      </w:pPr>
      <w:r>
        <w:t>The anticipated benefits of bringing forward the booster dose include earlier protection, particularly against severe disease in those at risk, and improved protection against COVID-19 due to the Omicron variant. The relative benefit of a booster vaccination increases with the duration</w:t>
      </w:r>
      <w:r>
        <w:rPr>
          <w:spacing w:val="-5"/>
        </w:rPr>
        <w:t xml:space="preserve"> </w:t>
      </w:r>
      <w:r>
        <w:t>since</w:t>
      </w:r>
      <w:r>
        <w:rPr>
          <w:spacing w:val="40"/>
        </w:rPr>
        <w:t xml:space="preserve"> </w:t>
      </w:r>
      <w:r>
        <w:t>primary</w:t>
      </w:r>
      <w:r>
        <w:rPr>
          <w:spacing w:val="-5"/>
        </w:rPr>
        <w:t xml:space="preserve"> </w:t>
      </w:r>
      <w:r>
        <w:t>COVID-19</w:t>
      </w:r>
      <w:r>
        <w:rPr>
          <w:spacing w:val="-5"/>
        </w:rPr>
        <w:t xml:space="preserve"> </w:t>
      </w:r>
      <w:r>
        <w:t>vaccine</w:t>
      </w:r>
      <w:r>
        <w:rPr>
          <w:spacing w:val="-5"/>
        </w:rPr>
        <w:t xml:space="preserve"> </w:t>
      </w:r>
      <w:r>
        <w:t>course</w:t>
      </w:r>
      <w:r>
        <w:rPr>
          <w:spacing w:val="-5"/>
        </w:rPr>
        <w:t xml:space="preserve"> </w:t>
      </w:r>
      <w:r>
        <w:t>and</w:t>
      </w:r>
      <w:r>
        <w:rPr>
          <w:spacing w:val="-5"/>
        </w:rPr>
        <w:t xml:space="preserve"> </w:t>
      </w:r>
      <w:r>
        <w:t>for</w:t>
      </w:r>
      <w:r>
        <w:rPr>
          <w:spacing w:val="-5"/>
        </w:rPr>
        <w:t xml:space="preserve"> </w:t>
      </w:r>
      <w:r>
        <w:t>those</w:t>
      </w:r>
      <w:r>
        <w:rPr>
          <w:spacing w:val="-5"/>
        </w:rPr>
        <w:t xml:space="preserve"> </w:t>
      </w:r>
      <w:r>
        <w:t>living</w:t>
      </w:r>
      <w:r>
        <w:rPr>
          <w:spacing w:val="-5"/>
        </w:rPr>
        <w:t xml:space="preserve"> </w:t>
      </w:r>
      <w:r>
        <w:t>in regions with community transmission of SARS-CoV-2. There remains uncertainty about the duration of protection following a booster dose, and the potential emergence of future new variants.</w:t>
      </w:r>
    </w:p>
    <w:p w14:paraId="3413379C" w14:textId="77777777" w:rsidR="001325E9" w:rsidRDefault="001325E9">
      <w:pPr>
        <w:pStyle w:val="BodyText"/>
        <w:spacing w:before="34"/>
      </w:pPr>
    </w:p>
    <w:p w14:paraId="3413379D" w14:textId="77777777" w:rsidR="001325E9" w:rsidRDefault="00131608">
      <w:pPr>
        <w:pStyle w:val="BodyText"/>
        <w:spacing w:before="1" w:line="271" w:lineRule="auto"/>
        <w:ind w:left="487" w:right="2190"/>
      </w:pPr>
      <w:r>
        <w:t>Vaccine</w:t>
      </w:r>
      <w:r>
        <w:rPr>
          <w:spacing w:val="-5"/>
        </w:rPr>
        <w:t xml:space="preserve"> </w:t>
      </w:r>
      <w:r>
        <w:t>manufacturers</w:t>
      </w:r>
      <w:r>
        <w:rPr>
          <w:spacing w:val="-5"/>
        </w:rPr>
        <w:t xml:space="preserve"> </w:t>
      </w:r>
      <w:r>
        <w:t>have</w:t>
      </w:r>
      <w:r>
        <w:rPr>
          <w:spacing w:val="-5"/>
        </w:rPr>
        <w:t xml:space="preserve"> </w:t>
      </w:r>
      <w:r>
        <w:t>also</w:t>
      </w:r>
      <w:r>
        <w:rPr>
          <w:spacing w:val="-5"/>
        </w:rPr>
        <w:t xml:space="preserve"> </w:t>
      </w:r>
      <w:r>
        <w:t>signalled</w:t>
      </w:r>
      <w:r>
        <w:rPr>
          <w:spacing w:val="-5"/>
        </w:rPr>
        <w:t xml:space="preserve"> </w:t>
      </w:r>
      <w:r>
        <w:t>they</w:t>
      </w:r>
      <w:r>
        <w:rPr>
          <w:spacing w:val="-5"/>
        </w:rPr>
        <w:t xml:space="preserve"> </w:t>
      </w:r>
      <w:r>
        <w:t>are</w:t>
      </w:r>
      <w:r>
        <w:rPr>
          <w:spacing w:val="-5"/>
        </w:rPr>
        <w:t xml:space="preserve"> </w:t>
      </w:r>
      <w:r>
        <w:t>examining</w:t>
      </w:r>
      <w:r>
        <w:rPr>
          <w:spacing w:val="-5"/>
        </w:rPr>
        <w:t xml:space="preserve"> </w:t>
      </w:r>
      <w:r>
        <w:t>the</w:t>
      </w:r>
      <w:r>
        <w:rPr>
          <w:spacing w:val="-5"/>
        </w:rPr>
        <w:t xml:space="preserve"> </w:t>
      </w:r>
      <w:r>
        <w:t>need for</w:t>
      </w:r>
      <w:r>
        <w:rPr>
          <w:spacing w:val="-5"/>
        </w:rPr>
        <w:t xml:space="preserve"> </w:t>
      </w:r>
      <w:r>
        <w:t>and</w:t>
      </w:r>
      <w:r>
        <w:rPr>
          <w:spacing w:val="-5"/>
        </w:rPr>
        <w:t xml:space="preserve"> </w:t>
      </w:r>
      <w:r>
        <w:t>potential</w:t>
      </w:r>
      <w:r>
        <w:rPr>
          <w:spacing w:val="-5"/>
        </w:rPr>
        <w:t xml:space="preserve"> </w:t>
      </w:r>
      <w:r>
        <w:t>development</w:t>
      </w:r>
      <w:r>
        <w:rPr>
          <w:spacing w:val="-5"/>
        </w:rPr>
        <w:t xml:space="preserve"> </w:t>
      </w:r>
      <w:r>
        <w:t>of</w:t>
      </w:r>
      <w:r>
        <w:rPr>
          <w:spacing w:val="-5"/>
        </w:rPr>
        <w:t xml:space="preserve"> </w:t>
      </w:r>
      <w:r>
        <w:t>COVID-19</w:t>
      </w:r>
      <w:r>
        <w:rPr>
          <w:spacing w:val="-5"/>
        </w:rPr>
        <w:t xml:space="preserve"> </w:t>
      </w:r>
      <w:r>
        <w:t>vaccines</w:t>
      </w:r>
      <w:r>
        <w:rPr>
          <w:spacing w:val="-5"/>
        </w:rPr>
        <w:t xml:space="preserve"> </w:t>
      </w:r>
      <w:r>
        <w:t>that</w:t>
      </w:r>
      <w:r>
        <w:rPr>
          <w:spacing w:val="-5"/>
        </w:rPr>
        <w:t xml:space="preserve"> </w:t>
      </w:r>
      <w:r>
        <w:t>may</w:t>
      </w:r>
      <w:r>
        <w:rPr>
          <w:spacing w:val="-5"/>
        </w:rPr>
        <w:t xml:space="preserve"> </w:t>
      </w:r>
      <w:r>
        <w:t>be</w:t>
      </w:r>
      <w:r>
        <w:rPr>
          <w:spacing w:val="-5"/>
        </w:rPr>
        <w:t xml:space="preserve"> </w:t>
      </w:r>
      <w:r>
        <w:t xml:space="preserve">more effective against new variants, however this is expected to take several </w:t>
      </w:r>
      <w:r>
        <w:rPr>
          <w:spacing w:val="-2"/>
        </w:rPr>
        <w:t>months.</w:t>
      </w:r>
    </w:p>
    <w:p w14:paraId="3413379E" w14:textId="77777777" w:rsidR="001325E9" w:rsidRDefault="001325E9">
      <w:pPr>
        <w:pStyle w:val="BodyText"/>
        <w:spacing w:before="37"/>
      </w:pPr>
    </w:p>
    <w:p w14:paraId="3413379F" w14:textId="77777777" w:rsidR="001325E9" w:rsidRDefault="00131608">
      <w:pPr>
        <w:pStyle w:val="BodyText"/>
        <w:spacing w:before="1" w:line="271" w:lineRule="auto"/>
        <w:ind w:left="487" w:right="2253"/>
      </w:pPr>
      <w:r>
        <w:t>More</w:t>
      </w:r>
      <w:r>
        <w:rPr>
          <w:spacing w:val="-8"/>
        </w:rPr>
        <w:t xml:space="preserve"> </w:t>
      </w:r>
      <w:r>
        <w:t>information</w:t>
      </w:r>
      <w:r>
        <w:rPr>
          <w:spacing w:val="-8"/>
        </w:rPr>
        <w:t xml:space="preserve"> </w:t>
      </w:r>
      <w:r>
        <w:t>is</w:t>
      </w:r>
      <w:r>
        <w:rPr>
          <w:spacing w:val="-8"/>
        </w:rPr>
        <w:t xml:space="preserve"> </w:t>
      </w:r>
      <w:r>
        <w:t>available</w:t>
      </w:r>
      <w:r>
        <w:rPr>
          <w:spacing w:val="-8"/>
        </w:rPr>
        <w:t xml:space="preserve"> </w:t>
      </w:r>
      <w:r>
        <w:t>in</w:t>
      </w:r>
      <w:r>
        <w:rPr>
          <w:spacing w:val="-8"/>
        </w:rPr>
        <w:t xml:space="preserve"> </w:t>
      </w:r>
      <w:hyperlink r:id="rId340">
        <w:r>
          <w:rPr>
            <w:u w:val="single"/>
          </w:rPr>
          <w:t>ATAGI</w:t>
        </w:r>
        <w:r>
          <w:rPr>
            <w:spacing w:val="-8"/>
            <w:u w:val="single"/>
          </w:rPr>
          <w:t xml:space="preserve"> </w:t>
        </w:r>
        <w:r>
          <w:rPr>
            <w:u w:val="single"/>
          </w:rPr>
          <w:t>recommendations</w:t>
        </w:r>
        <w:r>
          <w:rPr>
            <w:spacing w:val="-8"/>
            <w:u w:val="single"/>
          </w:rPr>
          <w:t xml:space="preserve"> </w:t>
        </w:r>
        <w:r>
          <w:rPr>
            <w:u w:val="single"/>
          </w:rPr>
          <w:t>on</w:t>
        </w:r>
        <w:r>
          <w:rPr>
            <w:spacing w:val="-8"/>
            <w:u w:val="single"/>
          </w:rPr>
          <w:t xml:space="preserve"> </w:t>
        </w:r>
        <w:r>
          <w:rPr>
            <w:u w:val="single"/>
          </w:rPr>
          <w:t>the</w:t>
        </w:r>
        <w:r>
          <w:rPr>
            <w:spacing w:val="-8"/>
            <w:u w:val="single"/>
          </w:rPr>
          <w:t xml:space="preserve"> </w:t>
        </w:r>
        <w:r>
          <w:rPr>
            <w:u w:val="single"/>
          </w:rPr>
          <w:t>use</w:t>
        </w:r>
        <w:r>
          <w:rPr>
            <w:spacing w:val="-8"/>
            <w:u w:val="single"/>
          </w:rPr>
          <w:t xml:space="preserve"> </w:t>
        </w:r>
        <w:r>
          <w:rPr>
            <w:u w:val="single"/>
          </w:rPr>
          <w:t>of</w:t>
        </w:r>
      </w:hyperlink>
      <w:r>
        <w:t xml:space="preserve"> </w:t>
      </w:r>
      <w:hyperlink r:id="rId341">
        <w:r>
          <w:rPr>
            <w:u w:val="single"/>
          </w:rPr>
          <w:t>a booster dose of COVID-19 vaccine</w:t>
        </w:r>
      </w:hyperlink>
      <w:r>
        <w:t xml:space="preserve"> and ATAGI's </w:t>
      </w:r>
      <w:hyperlink r:id="rId342">
        <w:r>
          <w:rPr>
            <w:u w:val="single"/>
          </w:rPr>
          <w:t>Clinical guidance on</w:t>
        </w:r>
      </w:hyperlink>
      <w:r>
        <w:t xml:space="preserve"> </w:t>
      </w:r>
      <w:hyperlink r:id="rId343">
        <w:r>
          <w:rPr>
            <w:u w:val="single"/>
          </w:rPr>
          <w:t>COVID-19 vaccine in Australia</w:t>
        </w:r>
      </w:hyperlink>
      <w:r>
        <w:t>.</w:t>
      </w:r>
    </w:p>
    <w:p w14:paraId="341337A0" w14:textId="77777777" w:rsidR="001325E9" w:rsidRDefault="001325E9">
      <w:pPr>
        <w:spacing w:line="271" w:lineRule="auto"/>
        <w:sectPr w:rsidR="001325E9">
          <w:pgSz w:w="11900" w:h="16840"/>
          <w:pgMar w:top="460" w:right="0" w:bottom="440" w:left="1680" w:header="269" w:footer="253" w:gutter="0"/>
          <w:cols w:space="720"/>
        </w:sectPr>
      </w:pPr>
    </w:p>
    <w:p w14:paraId="341337A1" w14:textId="77777777" w:rsidR="001325E9" w:rsidRDefault="00131608">
      <w:pPr>
        <w:pStyle w:val="BodyText"/>
        <w:spacing w:before="97" w:line="271" w:lineRule="auto"/>
        <w:ind w:left="487" w:right="2268"/>
      </w:pPr>
      <w:r>
        <w:lastRenderedPageBreak/>
        <w:t>Immunocompromised people have been recommended to receive</w:t>
      </w:r>
      <w:r>
        <w:rPr>
          <w:spacing w:val="40"/>
        </w:rPr>
        <w:t xml:space="preserve"> </w:t>
      </w:r>
      <w:r>
        <w:t xml:space="preserve">a third primary dose since 8 October 2021, two months after their second dose. Both the Pfizer and Moderna COVID-19 vaccines can be used for this third dose. ATAGI is reviewing the timing of a later dose (i.e., a post dose 3 booster dose) in this specific population and will issue advice on this in the near future. Refer to ATAGI’s </w:t>
      </w:r>
      <w:hyperlink r:id="rId344">
        <w:r>
          <w:rPr>
            <w:u w:val="single"/>
          </w:rPr>
          <w:t>statement</w:t>
        </w:r>
      </w:hyperlink>
      <w:r>
        <w:t xml:space="preserve"> on the</w:t>
      </w:r>
      <w:r>
        <w:rPr>
          <w:spacing w:val="-5"/>
        </w:rPr>
        <w:t xml:space="preserve"> </w:t>
      </w:r>
      <w:r>
        <w:t>use</w:t>
      </w:r>
      <w:r>
        <w:rPr>
          <w:spacing w:val="-5"/>
        </w:rPr>
        <w:t xml:space="preserve"> </w:t>
      </w:r>
      <w:r>
        <w:t>of</w:t>
      </w:r>
      <w:r>
        <w:rPr>
          <w:spacing w:val="-5"/>
        </w:rPr>
        <w:t xml:space="preserve"> </w:t>
      </w:r>
      <w:r>
        <w:t>a</w:t>
      </w:r>
      <w:r>
        <w:rPr>
          <w:spacing w:val="-5"/>
        </w:rPr>
        <w:t xml:space="preserve"> </w:t>
      </w:r>
      <w:r>
        <w:t>third</w:t>
      </w:r>
      <w:r>
        <w:rPr>
          <w:spacing w:val="-5"/>
        </w:rPr>
        <w:t xml:space="preserve"> </w:t>
      </w:r>
      <w:r>
        <w:t>primary</w:t>
      </w:r>
      <w:r>
        <w:rPr>
          <w:spacing w:val="-5"/>
        </w:rPr>
        <w:t xml:space="preserve"> </w:t>
      </w:r>
      <w:r>
        <w:t>dose</w:t>
      </w:r>
      <w:r>
        <w:rPr>
          <w:spacing w:val="-5"/>
        </w:rPr>
        <w:t xml:space="preserve"> </w:t>
      </w:r>
      <w:r>
        <w:t>of</w:t>
      </w:r>
      <w:r>
        <w:rPr>
          <w:spacing w:val="-5"/>
        </w:rPr>
        <w:t xml:space="preserve"> </w:t>
      </w:r>
      <w:r>
        <w:t>COVID-19</w:t>
      </w:r>
      <w:r>
        <w:rPr>
          <w:spacing w:val="-5"/>
        </w:rPr>
        <w:t xml:space="preserve"> </w:t>
      </w:r>
      <w:r>
        <w:t>vaccine</w:t>
      </w:r>
      <w:r>
        <w:rPr>
          <w:spacing w:val="-5"/>
        </w:rPr>
        <w:t xml:space="preserve"> </w:t>
      </w:r>
      <w:r>
        <w:t>in</w:t>
      </w:r>
      <w:r>
        <w:rPr>
          <w:spacing w:val="-5"/>
        </w:rPr>
        <w:t xml:space="preserve"> </w:t>
      </w:r>
      <w:r>
        <w:t>individuals</w:t>
      </w:r>
      <w:r>
        <w:rPr>
          <w:spacing w:val="-5"/>
        </w:rPr>
        <w:t xml:space="preserve"> </w:t>
      </w:r>
      <w:r>
        <w:t>who are severely immunocompromised.</w:t>
      </w:r>
    </w:p>
    <w:p w14:paraId="341337A2" w14:textId="77777777" w:rsidR="001325E9" w:rsidRDefault="001325E9">
      <w:pPr>
        <w:pStyle w:val="BodyText"/>
        <w:spacing w:before="35"/>
      </w:pPr>
    </w:p>
    <w:p w14:paraId="341337A3" w14:textId="77777777" w:rsidR="001325E9" w:rsidRDefault="00131608">
      <w:pPr>
        <w:pStyle w:val="BodyText"/>
        <w:spacing w:line="271" w:lineRule="auto"/>
        <w:ind w:left="487" w:right="2912"/>
        <w:jc w:val="both"/>
      </w:pPr>
      <w:r>
        <w:t>ATAGI</w:t>
      </w:r>
      <w:r>
        <w:rPr>
          <w:spacing w:val="-4"/>
        </w:rPr>
        <w:t xml:space="preserve"> </w:t>
      </w:r>
      <w:r>
        <w:t>will</w:t>
      </w:r>
      <w:r>
        <w:rPr>
          <w:spacing w:val="-4"/>
        </w:rPr>
        <w:t xml:space="preserve"> </w:t>
      </w:r>
      <w:r>
        <w:t>continue</w:t>
      </w:r>
      <w:r>
        <w:rPr>
          <w:spacing w:val="-4"/>
        </w:rPr>
        <w:t xml:space="preserve"> </w:t>
      </w:r>
      <w:r>
        <w:t>to</w:t>
      </w:r>
      <w:r>
        <w:rPr>
          <w:spacing w:val="-4"/>
        </w:rPr>
        <w:t xml:space="preserve"> </w:t>
      </w:r>
      <w:r>
        <w:t>review</w:t>
      </w:r>
      <w:r>
        <w:rPr>
          <w:spacing w:val="-4"/>
        </w:rPr>
        <w:t xml:space="preserve"> </w:t>
      </w:r>
      <w:r>
        <w:t>emerging</w:t>
      </w:r>
      <w:r>
        <w:rPr>
          <w:spacing w:val="-4"/>
        </w:rPr>
        <w:t xml:space="preserve"> </w:t>
      </w:r>
      <w:r>
        <w:t>evidence</w:t>
      </w:r>
      <w:r>
        <w:rPr>
          <w:spacing w:val="-4"/>
        </w:rPr>
        <w:t xml:space="preserve"> </w:t>
      </w:r>
      <w:r>
        <w:t>on</w:t>
      </w:r>
      <w:r>
        <w:rPr>
          <w:spacing w:val="-4"/>
        </w:rPr>
        <w:t xml:space="preserve"> </w:t>
      </w:r>
      <w:r>
        <w:t>the</w:t>
      </w:r>
      <w:r>
        <w:rPr>
          <w:spacing w:val="-4"/>
        </w:rPr>
        <w:t xml:space="preserve"> </w:t>
      </w:r>
      <w:r>
        <w:t>optimal interval</w:t>
      </w:r>
      <w:r>
        <w:rPr>
          <w:spacing w:val="-7"/>
        </w:rPr>
        <w:t xml:space="preserve"> </w:t>
      </w:r>
      <w:r>
        <w:t>between</w:t>
      </w:r>
      <w:r>
        <w:rPr>
          <w:spacing w:val="-7"/>
        </w:rPr>
        <w:t xml:space="preserve"> </w:t>
      </w:r>
      <w:r>
        <w:t>primary</w:t>
      </w:r>
      <w:r>
        <w:rPr>
          <w:spacing w:val="-7"/>
        </w:rPr>
        <w:t xml:space="preserve"> </w:t>
      </w:r>
      <w:r>
        <w:t>and</w:t>
      </w:r>
      <w:r>
        <w:rPr>
          <w:spacing w:val="-7"/>
        </w:rPr>
        <w:t xml:space="preserve"> </w:t>
      </w:r>
      <w:r>
        <w:t>booster</w:t>
      </w:r>
      <w:r>
        <w:rPr>
          <w:spacing w:val="-7"/>
        </w:rPr>
        <w:t xml:space="preserve"> </w:t>
      </w:r>
      <w:r>
        <w:t>COVID-19</w:t>
      </w:r>
      <w:r>
        <w:rPr>
          <w:spacing w:val="-7"/>
        </w:rPr>
        <w:t xml:space="preserve"> </w:t>
      </w:r>
      <w:r>
        <w:t>vaccine</w:t>
      </w:r>
      <w:r>
        <w:rPr>
          <w:spacing w:val="-7"/>
        </w:rPr>
        <w:t xml:space="preserve"> </w:t>
      </w:r>
      <w:r>
        <w:t>and</w:t>
      </w:r>
      <w:r>
        <w:rPr>
          <w:spacing w:val="-7"/>
        </w:rPr>
        <w:t xml:space="preserve"> </w:t>
      </w:r>
      <w:r>
        <w:t>will provided updated advice in future as required.</w:t>
      </w:r>
    </w:p>
    <w:p w14:paraId="341337A4" w14:textId="77777777" w:rsidR="001325E9" w:rsidRDefault="001325E9">
      <w:pPr>
        <w:pStyle w:val="BodyText"/>
      </w:pPr>
    </w:p>
    <w:p w14:paraId="341337A5" w14:textId="77777777" w:rsidR="001325E9" w:rsidRDefault="001325E9">
      <w:pPr>
        <w:pStyle w:val="BodyText"/>
        <w:spacing w:before="45"/>
      </w:pPr>
    </w:p>
    <w:p w14:paraId="341337A6" w14:textId="77777777" w:rsidR="001325E9" w:rsidRDefault="00131608">
      <w:pPr>
        <w:pStyle w:val="Heading3"/>
      </w:pPr>
      <w:r>
        <w:rPr>
          <w:spacing w:val="-2"/>
        </w:rPr>
        <w:t>References</w:t>
      </w:r>
    </w:p>
    <w:p w14:paraId="341337A7" w14:textId="77777777" w:rsidR="001325E9" w:rsidRDefault="00131608">
      <w:pPr>
        <w:pStyle w:val="ListParagraph"/>
        <w:numPr>
          <w:ilvl w:val="0"/>
          <w:numId w:val="21"/>
        </w:numPr>
        <w:tabs>
          <w:tab w:val="left" w:pos="1087"/>
        </w:tabs>
        <w:spacing w:before="356" w:line="271" w:lineRule="auto"/>
        <w:ind w:right="2344"/>
        <w:rPr>
          <w:sz w:val="24"/>
        </w:rPr>
      </w:pPr>
      <w:r>
        <w:rPr>
          <w:sz w:val="24"/>
        </w:rPr>
        <w:t>Pulliam, Juliet R. C., Cari van Schalkwyk, Nevashan Govender, Anne</w:t>
      </w:r>
      <w:r>
        <w:rPr>
          <w:spacing w:val="-5"/>
          <w:sz w:val="24"/>
        </w:rPr>
        <w:t xml:space="preserve"> </w:t>
      </w:r>
      <w:r>
        <w:rPr>
          <w:sz w:val="24"/>
        </w:rPr>
        <w:t>von</w:t>
      </w:r>
      <w:r>
        <w:rPr>
          <w:spacing w:val="-5"/>
          <w:sz w:val="24"/>
        </w:rPr>
        <w:t xml:space="preserve"> </w:t>
      </w:r>
      <w:r>
        <w:rPr>
          <w:sz w:val="24"/>
        </w:rPr>
        <w:t>Gottberg,</w:t>
      </w:r>
      <w:r>
        <w:rPr>
          <w:spacing w:val="-5"/>
          <w:sz w:val="24"/>
        </w:rPr>
        <w:t xml:space="preserve"> </w:t>
      </w:r>
      <w:r>
        <w:rPr>
          <w:sz w:val="24"/>
        </w:rPr>
        <w:t>Cheryl</w:t>
      </w:r>
      <w:r>
        <w:rPr>
          <w:spacing w:val="-5"/>
          <w:sz w:val="24"/>
        </w:rPr>
        <w:t xml:space="preserve"> </w:t>
      </w:r>
      <w:r>
        <w:rPr>
          <w:sz w:val="24"/>
        </w:rPr>
        <w:t>Cohen,</w:t>
      </w:r>
      <w:r>
        <w:rPr>
          <w:spacing w:val="-5"/>
          <w:sz w:val="24"/>
        </w:rPr>
        <w:t xml:space="preserve"> </w:t>
      </w:r>
      <w:r>
        <w:rPr>
          <w:sz w:val="24"/>
        </w:rPr>
        <w:t>Michelle</w:t>
      </w:r>
      <w:r>
        <w:rPr>
          <w:spacing w:val="-5"/>
          <w:sz w:val="24"/>
        </w:rPr>
        <w:t xml:space="preserve"> </w:t>
      </w:r>
      <w:r>
        <w:rPr>
          <w:sz w:val="24"/>
        </w:rPr>
        <w:t>J.</w:t>
      </w:r>
      <w:r>
        <w:rPr>
          <w:spacing w:val="-5"/>
          <w:sz w:val="24"/>
        </w:rPr>
        <w:t xml:space="preserve"> </w:t>
      </w:r>
      <w:r>
        <w:rPr>
          <w:sz w:val="24"/>
        </w:rPr>
        <w:t>Groome,</w:t>
      </w:r>
      <w:r>
        <w:rPr>
          <w:spacing w:val="-5"/>
          <w:sz w:val="24"/>
        </w:rPr>
        <w:t xml:space="preserve"> </w:t>
      </w:r>
      <w:r>
        <w:rPr>
          <w:sz w:val="24"/>
        </w:rPr>
        <w:t xml:space="preserve">Jonathan Dushoff, Koleka Mlisana, and Harry Moultrie. ‘Increased Risk of SARS-CoV-2 Reinfection Associated with Emergence of the Omicron Variant in South Africa’, 2 December 2021. </w:t>
      </w:r>
      <w:hyperlink r:id="rId345">
        <w:r>
          <w:rPr>
            <w:sz w:val="24"/>
            <w:u w:val="single"/>
          </w:rPr>
          <w:t>Available</w:t>
        </w:r>
      </w:hyperlink>
      <w:r>
        <w:rPr>
          <w:sz w:val="24"/>
        </w:rPr>
        <w:t xml:space="preserve"> </w:t>
      </w:r>
      <w:hyperlink r:id="rId346">
        <w:r>
          <w:rPr>
            <w:spacing w:val="-2"/>
            <w:sz w:val="24"/>
            <w:u w:val="single"/>
          </w:rPr>
          <w:t>online</w:t>
        </w:r>
      </w:hyperlink>
      <w:r>
        <w:rPr>
          <w:spacing w:val="-2"/>
          <w:sz w:val="24"/>
        </w:rPr>
        <w:t>.</w:t>
      </w:r>
    </w:p>
    <w:p w14:paraId="341337A8" w14:textId="77777777" w:rsidR="001325E9" w:rsidRDefault="00131608">
      <w:pPr>
        <w:pStyle w:val="ListParagraph"/>
        <w:numPr>
          <w:ilvl w:val="0"/>
          <w:numId w:val="21"/>
        </w:numPr>
        <w:tabs>
          <w:tab w:val="left" w:pos="1087"/>
        </w:tabs>
        <w:spacing w:before="116" w:line="271" w:lineRule="auto"/>
        <w:ind w:right="2200"/>
        <w:rPr>
          <w:sz w:val="24"/>
        </w:rPr>
      </w:pPr>
      <w:r>
        <w:rPr>
          <w:sz w:val="24"/>
        </w:rPr>
        <w:t>Bar-On, Yinon M., Yair Goldberg, Micha Mandel, Omri Bodenheimer,</w:t>
      </w:r>
      <w:r>
        <w:rPr>
          <w:spacing w:val="-6"/>
          <w:sz w:val="24"/>
        </w:rPr>
        <w:t xml:space="preserve"> </w:t>
      </w:r>
      <w:r>
        <w:rPr>
          <w:sz w:val="24"/>
        </w:rPr>
        <w:t>Laurence</w:t>
      </w:r>
      <w:r>
        <w:rPr>
          <w:spacing w:val="-6"/>
          <w:sz w:val="24"/>
        </w:rPr>
        <w:t xml:space="preserve"> </w:t>
      </w:r>
      <w:r>
        <w:rPr>
          <w:sz w:val="24"/>
        </w:rPr>
        <w:t>Freedman,</w:t>
      </w:r>
      <w:r>
        <w:rPr>
          <w:spacing w:val="-6"/>
          <w:sz w:val="24"/>
        </w:rPr>
        <w:t xml:space="preserve"> </w:t>
      </w:r>
      <w:r>
        <w:rPr>
          <w:sz w:val="24"/>
        </w:rPr>
        <w:t>Nir</w:t>
      </w:r>
      <w:r>
        <w:rPr>
          <w:spacing w:val="-6"/>
          <w:sz w:val="24"/>
        </w:rPr>
        <w:t xml:space="preserve"> </w:t>
      </w:r>
      <w:r>
        <w:rPr>
          <w:sz w:val="24"/>
        </w:rPr>
        <w:t>Kalkstein,</w:t>
      </w:r>
      <w:r>
        <w:rPr>
          <w:spacing w:val="-6"/>
          <w:sz w:val="24"/>
        </w:rPr>
        <w:t xml:space="preserve"> </w:t>
      </w:r>
      <w:r>
        <w:rPr>
          <w:sz w:val="24"/>
        </w:rPr>
        <w:t>Barak</w:t>
      </w:r>
      <w:r>
        <w:rPr>
          <w:spacing w:val="-6"/>
          <w:sz w:val="24"/>
        </w:rPr>
        <w:t xml:space="preserve"> </w:t>
      </w:r>
      <w:r>
        <w:rPr>
          <w:sz w:val="24"/>
        </w:rPr>
        <w:t>Mizrahi,</w:t>
      </w:r>
      <w:r>
        <w:rPr>
          <w:spacing w:val="-6"/>
          <w:sz w:val="24"/>
        </w:rPr>
        <w:t xml:space="preserve"> </w:t>
      </w:r>
      <w:r>
        <w:rPr>
          <w:sz w:val="24"/>
        </w:rPr>
        <w:t xml:space="preserve">et al. ‘Protection of BNT162b2 Vaccine Booster against Covid-19 in Israel’. New England Journal of Medicine 385, no. 15 (7 October 2021): 1393–1400. </w:t>
      </w:r>
      <w:hyperlink r:id="rId347">
        <w:r>
          <w:rPr>
            <w:sz w:val="24"/>
            <w:u w:val="single"/>
          </w:rPr>
          <w:t>Available online</w:t>
        </w:r>
      </w:hyperlink>
      <w:r>
        <w:rPr>
          <w:sz w:val="24"/>
        </w:rPr>
        <w:t>.</w:t>
      </w:r>
    </w:p>
    <w:p w14:paraId="341337A9" w14:textId="77777777" w:rsidR="001325E9" w:rsidRDefault="00131608">
      <w:pPr>
        <w:pStyle w:val="ListParagraph"/>
        <w:numPr>
          <w:ilvl w:val="0"/>
          <w:numId w:val="21"/>
        </w:numPr>
        <w:tabs>
          <w:tab w:val="left" w:pos="1087"/>
        </w:tabs>
        <w:spacing w:before="116" w:line="271" w:lineRule="auto"/>
        <w:ind w:right="2607"/>
        <w:rPr>
          <w:sz w:val="24"/>
        </w:rPr>
      </w:pPr>
      <w:r>
        <w:rPr>
          <w:sz w:val="24"/>
        </w:rPr>
        <w:t>Vaccines</w:t>
      </w:r>
      <w:r>
        <w:rPr>
          <w:spacing w:val="-11"/>
          <w:sz w:val="24"/>
        </w:rPr>
        <w:t xml:space="preserve"> </w:t>
      </w:r>
      <w:r>
        <w:rPr>
          <w:sz w:val="24"/>
        </w:rPr>
        <w:t>and</w:t>
      </w:r>
      <w:r>
        <w:rPr>
          <w:spacing w:val="-11"/>
          <w:sz w:val="24"/>
        </w:rPr>
        <w:t xml:space="preserve"> </w:t>
      </w:r>
      <w:r>
        <w:rPr>
          <w:sz w:val="24"/>
        </w:rPr>
        <w:t>Related</w:t>
      </w:r>
      <w:r>
        <w:rPr>
          <w:spacing w:val="-11"/>
          <w:sz w:val="24"/>
        </w:rPr>
        <w:t xml:space="preserve"> </w:t>
      </w:r>
      <w:r>
        <w:rPr>
          <w:sz w:val="24"/>
        </w:rPr>
        <w:t>Biological</w:t>
      </w:r>
      <w:r>
        <w:rPr>
          <w:spacing w:val="-11"/>
          <w:sz w:val="24"/>
        </w:rPr>
        <w:t xml:space="preserve"> </w:t>
      </w:r>
      <w:r>
        <w:rPr>
          <w:sz w:val="24"/>
        </w:rPr>
        <w:t>Products</w:t>
      </w:r>
      <w:r>
        <w:rPr>
          <w:spacing w:val="-11"/>
          <w:sz w:val="24"/>
        </w:rPr>
        <w:t xml:space="preserve"> </w:t>
      </w:r>
      <w:r>
        <w:rPr>
          <w:sz w:val="24"/>
        </w:rPr>
        <w:t>Advisory</w:t>
      </w:r>
      <w:r>
        <w:rPr>
          <w:spacing w:val="-11"/>
          <w:sz w:val="24"/>
        </w:rPr>
        <w:t xml:space="preserve"> </w:t>
      </w:r>
      <w:r>
        <w:rPr>
          <w:sz w:val="24"/>
        </w:rPr>
        <w:t>Committee October</w:t>
      </w:r>
      <w:r>
        <w:rPr>
          <w:spacing w:val="-4"/>
          <w:sz w:val="24"/>
        </w:rPr>
        <w:t xml:space="preserve"> </w:t>
      </w:r>
      <w:r>
        <w:rPr>
          <w:sz w:val="24"/>
        </w:rPr>
        <w:t>14-15,</w:t>
      </w:r>
      <w:r>
        <w:rPr>
          <w:spacing w:val="-4"/>
          <w:sz w:val="24"/>
        </w:rPr>
        <w:t xml:space="preserve"> </w:t>
      </w:r>
      <w:r>
        <w:rPr>
          <w:sz w:val="24"/>
        </w:rPr>
        <w:t>2021</w:t>
      </w:r>
      <w:r>
        <w:rPr>
          <w:spacing w:val="-4"/>
          <w:sz w:val="24"/>
        </w:rPr>
        <w:t xml:space="preserve"> </w:t>
      </w:r>
      <w:r>
        <w:rPr>
          <w:sz w:val="24"/>
        </w:rPr>
        <w:t>[Meeting</w:t>
      </w:r>
      <w:r>
        <w:rPr>
          <w:spacing w:val="-4"/>
          <w:sz w:val="24"/>
        </w:rPr>
        <w:t xml:space="preserve"> </w:t>
      </w:r>
      <w:r>
        <w:rPr>
          <w:sz w:val="24"/>
        </w:rPr>
        <w:t>Presentation].</w:t>
      </w:r>
      <w:r>
        <w:rPr>
          <w:spacing w:val="-4"/>
          <w:sz w:val="24"/>
        </w:rPr>
        <w:t xml:space="preserve"> </w:t>
      </w:r>
      <w:hyperlink r:id="rId348">
        <w:r>
          <w:rPr>
            <w:sz w:val="24"/>
            <w:u w:val="single"/>
          </w:rPr>
          <w:t>Available</w:t>
        </w:r>
        <w:r>
          <w:rPr>
            <w:spacing w:val="-4"/>
            <w:sz w:val="24"/>
            <w:u w:val="single"/>
          </w:rPr>
          <w:t xml:space="preserve"> </w:t>
        </w:r>
        <w:r>
          <w:rPr>
            <w:sz w:val="24"/>
            <w:u w:val="single"/>
          </w:rPr>
          <w:t>online</w:t>
        </w:r>
      </w:hyperlink>
      <w:r>
        <w:rPr>
          <w:sz w:val="24"/>
        </w:rPr>
        <w:t>.</w:t>
      </w:r>
    </w:p>
    <w:p w14:paraId="341337AA" w14:textId="77777777" w:rsidR="001325E9" w:rsidRDefault="00131608">
      <w:pPr>
        <w:pStyle w:val="BodyText"/>
        <w:spacing w:line="318" w:lineRule="exact"/>
        <w:ind w:left="1087"/>
      </w:pPr>
      <w:r>
        <w:t xml:space="preserve">Accessed on 10 December </w:t>
      </w:r>
      <w:r>
        <w:rPr>
          <w:spacing w:val="-2"/>
        </w:rPr>
        <w:t>2021.</w:t>
      </w:r>
    </w:p>
    <w:p w14:paraId="341337AB" w14:textId="77777777" w:rsidR="001325E9" w:rsidRDefault="001325E9">
      <w:pPr>
        <w:pStyle w:val="BodyText"/>
        <w:rPr>
          <w:sz w:val="20"/>
        </w:rPr>
      </w:pPr>
    </w:p>
    <w:p w14:paraId="341337AC" w14:textId="77777777" w:rsidR="001325E9" w:rsidRDefault="001325E9">
      <w:pPr>
        <w:pStyle w:val="BodyText"/>
        <w:rPr>
          <w:sz w:val="20"/>
        </w:rPr>
      </w:pPr>
    </w:p>
    <w:p w14:paraId="341337AD" w14:textId="77777777" w:rsidR="001325E9" w:rsidRDefault="001325E9">
      <w:pPr>
        <w:pStyle w:val="BodyText"/>
        <w:rPr>
          <w:sz w:val="20"/>
        </w:rPr>
      </w:pPr>
    </w:p>
    <w:p w14:paraId="341337AE" w14:textId="77777777" w:rsidR="001325E9" w:rsidRDefault="001325E9">
      <w:pPr>
        <w:pStyle w:val="BodyText"/>
        <w:spacing w:before="211"/>
        <w:rPr>
          <w:sz w:val="20"/>
        </w:rPr>
      </w:pPr>
    </w:p>
    <w:p w14:paraId="341337AF" w14:textId="77777777" w:rsidR="001325E9" w:rsidRDefault="001325E9">
      <w:pPr>
        <w:rPr>
          <w:sz w:val="20"/>
        </w:rPr>
        <w:sectPr w:rsidR="001325E9">
          <w:pgSz w:w="11900" w:h="16840"/>
          <w:pgMar w:top="460" w:right="0" w:bottom="440" w:left="1680" w:header="269" w:footer="253" w:gutter="0"/>
          <w:cols w:space="720"/>
        </w:sectPr>
      </w:pPr>
    </w:p>
    <w:p w14:paraId="341337B0" w14:textId="77777777" w:rsidR="001325E9" w:rsidRDefault="00131608">
      <w:pPr>
        <w:spacing w:before="101"/>
        <w:ind w:left="487"/>
        <w:rPr>
          <w:b/>
          <w:sz w:val="24"/>
        </w:rPr>
      </w:pPr>
      <w:r>
        <w:rPr>
          <w:b/>
          <w:spacing w:val="-2"/>
          <w:sz w:val="24"/>
        </w:rPr>
        <w:t>Tags:</w:t>
      </w:r>
    </w:p>
    <w:p w14:paraId="341337B1" w14:textId="77777777" w:rsidR="001325E9" w:rsidRDefault="00131608">
      <w:pPr>
        <w:pStyle w:val="BodyText"/>
        <w:tabs>
          <w:tab w:val="left" w:pos="2330"/>
          <w:tab w:val="left" w:pos="4243"/>
        </w:tabs>
        <w:spacing w:before="116" w:line="384" w:lineRule="auto"/>
        <w:ind w:left="487" w:right="2385"/>
      </w:pPr>
      <w:r>
        <w:br w:type="column"/>
      </w:r>
      <w:hyperlink r:id="rId349">
        <w:r>
          <w:rPr>
            <w:spacing w:val="-2"/>
          </w:rPr>
          <w:t>Immunisation</w:t>
        </w:r>
      </w:hyperlink>
      <w:r>
        <w:tab/>
      </w:r>
      <w:hyperlink r:id="rId350">
        <w:r>
          <w:t>Communicable diseases</w:t>
        </w:r>
      </w:hyperlink>
      <w:r>
        <w:t xml:space="preserve"> </w:t>
      </w:r>
      <w:hyperlink r:id="rId351">
        <w:r>
          <w:t>Emergency health management</w:t>
        </w:r>
      </w:hyperlink>
      <w:r>
        <w:tab/>
      </w:r>
      <w:hyperlink r:id="rId352">
        <w:r>
          <w:rPr>
            <w:spacing w:val="-4"/>
          </w:rPr>
          <w:t>COVID-19</w:t>
        </w:r>
      </w:hyperlink>
      <w:r>
        <w:rPr>
          <w:spacing w:val="-4"/>
        </w:rPr>
        <w:t xml:space="preserve"> </w:t>
      </w:r>
      <w:hyperlink r:id="rId353">
        <w:r>
          <w:t>COVID-19 vaccines</w:t>
        </w:r>
      </w:hyperlink>
    </w:p>
    <w:p w14:paraId="341337B2" w14:textId="77777777" w:rsidR="001325E9" w:rsidRDefault="001325E9">
      <w:pPr>
        <w:spacing w:line="384" w:lineRule="auto"/>
        <w:sectPr w:rsidR="001325E9">
          <w:type w:val="continuous"/>
          <w:pgSz w:w="11900" w:h="16840"/>
          <w:pgMar w:top="2180" w:right="0" w:bottom="920" w:left="1680" w:header="269" w:footer="253" w:gutter="0"/>
          <w:cols w:num="2" w:space="720" w:equalWidth="0">
            <w:col w:w="1097" w:space="1438"/>
            <w:col w:w="7685"/>
          </w:cols>
        </w:sectPr>
      </w:pPr>
    </w:p>
    <w:p w14:paraId="341337B3" w14:textId="77777777" w:rsidR="001325E9" w:rsidRDefault="001325E9">
      <w:pPr>
        <w:pStyle w:val="BodyText"/>
      </w:pPr>
    </w:p>
    <w:p w14:paraId="341337B4" w14:textId="77777777" w:rsidR="001325E9" w:rsidRDefault="001325E9">
      <w:pPr>
        <w:pStyle w:val="BodyText"/>
      </w:pPr>
    </w:p>
    <w:p w14:paraId="341337B5" w14:textId="77777777" w:rsidR="001325E9" w:rsidRDefault="001325E9">
      <w:pPr>
        <w:pStyle w:val="BodyText"/>
      </w:pPr>
    </w:p>
    <w:p w14:paraId="341337B6" w14:textId="77777777" w:rsidR="001325E9" w:rsidRDefault="001325E9">
      <w:pPr>
        <w:pStyle w:val="BodyText"/>
      </w:pPr>
    </w:p>
    <w:p w14:paraId="341337B7" w14:textId="77777777" w:rsidR="001325E9" w:rsidRDefault="001325E9">
      <w:pPr>
        <w:pStyle w:val="BodyText"/>
        <w:spacing w:before="31"/>
      </w:pPr>
    </w:p>
    <w:bookmarkStart w:id="25" w:name="17_December_2021_–_ATAGI_statement_on_Om"/>
    <w:bookmarkEnd w:id="25"/>
    <w:p w14:paraId="341337B8" w14:textId="77777777" w:rsidR="001325E9" w:rsidRDefault="00131608">
      <w:pPr>
        <w:pStyle w:val="BodyText"/>
        <w:ind w:left="487"/>
      </w:pPr>
      <w:r>
        <w:fldChar w:fldCharType="begin"/>
      </w:r>
      <w:r>
        <w:instrText>HYPERLINK "https://www.health.gov.au/" \h</w:instrText>
      </w:r>
      <w:r>
        <w:fldChar w:fldCharType="separate"/>
      </w:r>
      <w:r>
        <w:rPr>
          <w:u w:val="single"/>
        </w:rPr>
        <w:t>Home</w:t>
      </w:r>
      <w:r>
        <w:rPr>
          <w:u w:val="single"/>
        </w:rPr>
        <w:fldChar w:fldCharType="end"/>
      </w:r>
      <w:r>
        <w:rPr>
          <w:spacing w:val="26"/>
        </w:rPr>
        <w:t xml:space="preserve">  </w:t>
      </w:r>
      <w:r>
        <w:t>&gt;</w:t>
      </w:r>
      <w:r>
        <w:rPr>
          <w:spacing w:val="76"/>
        </w:rPr>
        <w:t xml:space="preserve"> </w:t>
      </w:r>
      <w:hyperlink r:id="rId354">
        <w:r>
          <w:rPr>
            <w:u w:val="single"/>
          </w:rPr>
          <w:t xml:space="preserve">News and </w:t>
        </w:r>
        <w:r>
          <w:rPr>
            <w:spacing w:val="-2"/>
            <w:u w:val="single"/>
          </w:rPr>
          <w:t>media</w:t>
        </w:r>
      </w:hyperlink>
    </w:p>
    <w:p w14:paraId="341337B9" w14:textId="77777777" w:rsidR="001325E9" w:rsidRDefault="001325E9">
      <w:pPr>
        <w:pStyle w:val="BodyText"/>
        <w:spacing w:before="30"/>
      </w:pPr>
    </w:p>
    <w:p w14:paraId="341337BA" w14:textId="77777777" w:rsidR="001325E9" w:rsidRDefault="00131608">
      <w:pPr>
        <w:pStyle w:val="Heading2"/>
        <w:spacing w:line="220" w:lineRule="auto"/>
      </w:pPr>
      <w:r>
        <w:rPr>
          <w:spacing w:val="-2"/>
        </w:rPr>
        <w:t>ATAGI</w:t>
      </w:r>
      <w:r>
        <w:rPr>
          <w:spacing w:val="-46"/>
        </w:rPr>
        <w:t xml:space="preserve"> </w:t>
      </w:r>
      <w:r>
        <w:rPr>
          <w:spacing w:val="-2"/>
        </w:rPr>
        <w:t>statement</w:t>
      </w:r>
      <w:r>
        <w:rPr>
          <w:spacing w:val="-46"/>
        </w:rPr>
        <w:t xml:space="preserve"> </w:t>
      </w:r>
      <w:r>
        <w:rPr>
          <w:spacing w:val="-2"/>
        </w:rPr>
        <w:t xml:space="preserve">on </w:t>
      </w:r>
      <w:r>
        <w:t>Omicron variant</w:t>
      </w:r>
    </w:p>
    <w:p w14:paraId="341337BB" w14:textId="77777777" w:rsidR="001325E9" w:rsidRPr="00785425" w:rsidRDefault="00131608" w:rsidP="00131608">
      <w:pPr>
        <w:pStyle w:val="Summary"/>
      </w:pPr>
      <w:r w:rsidRPr="00785425">
        <w:t>A statement from the Australian Technical Advisory</w:t>
      </w:r>
      <w:r w:rsidRPr="00785425">
        <w:t xml:space="preserve"> </w:t>
      </w:r>
      <w:r w:rsidRPr="00785425">
        <w:t>Group</w:t>
      </w:r>
      <w:r w:rsidRPr="00785425">
        <w:t xml:space="preserve"> </w:t>
      </w:r>
      <w:r w:rsidRPr="00785425">
        <w:t>on</w:t>
      </w:r>
      <w:r w:rsidRPr="00785425">
        <w:t xml:space="preserve"> </w:t>
      </w:r>
      <w:r w:rsidRPr="00785425">
        <w:t>Immunisation</w:t>
      </w:r>
      <w:r w:rsidRPr="00785425">
        <w:t xml:space="preserve"> </w:t>
      </w:r>
      <w:r w:rsidRPr="00785425">
        <w:t>(ATAGI)</w:t>
      </w:r>
      <w:r w:rsidRPr="00785425">
        <w:t xml:space="preserve"> </w:t>
      </w:r>
      <w:r w:rsidRPr="00785425">
        <w:t>about the COVID-19 Omicron variant.</w:t>
      </w:r>
    </w:p>
    <w:p w14:paraId="341337BC" w14:textId="77777777" w:rsidR="001325E9" w:rsidRDefault="001325E9">
      <w:pPr>
        <w:pStyle w:val="BodyText"/>
        <w:spacing w:before="12"/>
        <w:rPr>
          <w:sz w:val="9"/>
        </w:rPr>
      </w:pPr>
    </w:p>
    <w:p w14:paraId="341337BD" w14:textId="77777777" w:rsidR="001325E9" w:rsidRDefault="001325E9">
      <w:pPr>
        <w:rPr>
          <w:sz w:val="9"/>
        </w:rPr>
        <w:sectPr w:rsidR="001325E9">
          <w:headerReference w:type="default" r:id="rId355"/>
          <w:footerReference w:type="default" r:id="rId356"/>
          <w:pgSz w:w="11900" w:h="16840"/>
          <w:pgMar w:top="460" w:right="0" w:bottom="440" w:left="1680" w:header="269" w:footer="253" w:gutter="0"/>
          <w:pgNumType w:start="1"/>
          <w:cols w:space="720"/>
        </w:sectPr>
      </w:pPr>
    </w:p>
    <w:p w14:paraId="341337BE" w14:textId="77777777" w:rsidR="001325E9" w:rsidRDefault="00131608">
      <w:pPr>
        <w:spacing w:before="100" w:line="542" w:lineRule="auto"/>
        <w:ind w:left="487" w:right="36"/>
        <w:rPr>
          <w:b/>
          <w:sz w:val="24"/>
        </w:rPr>
      </w:pPr>
      <w:r>
        <w:rPr>
          <w:b/>
          <w:sz w:val="24"/>
        </w:rPr>
        <w:t>Date</w:t>
      </w:r>
      <w:r>
        <w:rPr>
          <w:b/>
          <w:spacing w:val="-17"/>
          <w:sz w:val="24"/>
        </w:rPr>
        <w:t xml:space="preserve"> </w:t>
      </w:r>
      <w:r>
        <w:rPr>
          <w:b/>
          <w:sz w:val="24"/>
        </w:rPr>
        <w:t xml:space="preserve">published: </w:t>
      </w:r>
      <w:r>
        <w:rPr>
          <w:b/>
          <w:spacing w:val="-2"/>
          <w:sz w:val="24"/>
        </w:rPr>
        <w:t>Audience:</w:t>
      </w:r>
    </w:p>
    <w:p w14:paraId="341337BF" w14:textId="77777777" w:rsidR="001325E9" w:rsidRDefault="00131608">
      <w:pPr>
        <w:pStyle w:val="BodyText"/>
        <w:spacing w:before="100" w:line="542" w:lineRule="auto"/>
        <w:ind w:left="487" w:right="5276"/>
      </w:pPr>
      <w:r>
        <w:br w:type="column"/>
      </w:r>
      <w:r>
        <w:t>17</w:t>
      </w:r>
      <w:r>
        <w:rPr>
          <w:spacing w:val="-17"/>
        </w:rPr>
        <w:t xml:space="preserve"> </w:t>
      </w:r>
      <w:r>
        <w:t>December</w:t>
      </w:r>
      <w:r>
        <w:rPr>
          <w:spacing w:val="-16"/>
        </w:rPr>
        <w:t xml:space="preserve"> </w:t>
      </w:r>
      <w:r>
        <w:t>2021 General public</w:t>
      </w:r>
    </w:p>
    <w:p w14:paraId="341337C0" w14:textId="77777777" w:rsidR="001325E9" w:rsidRDefault="001325E9">
      <w:pPr>
        <w:spacing w:line="542" w:lineRule="auto"/>
        <w:sectPr w:rsidR="001325E9">
          <w:type w:val="continuous"/>
          <w:pgSz w:w="11900" w:h="16840"/>
          <w:pgMar w:top="2180" w:right="0" w:bottom="920" w:left="1680" w:header="269" w:footer="253" w:gutter="0"/>
          <w:cols w:num="2" w:space="720" w:equalWidth="0">
            <w:col w:w="2295" w:space="105"/>
            <w:col w:w="7820"/>
          </w:cols>
        </w:sectPr>
      </w:pPr>
    </w:p>
    <w:p w14:paraId="341337C1" w14:textId="77777777" w:rsidR="001325E9" w:rsidRDefault="001325E9">
      <w:pPr>
        <w:pStyle w:val="BodyText"/>
      </w:pPr>
    </w:p>
    <w:p w14:paraId="341337C2" w14:textId="77777777" w:rsidR="001325E9" w:rsidRDefault="001325E9">
      <w:pPr>
        <w:pStyle w:val="BodyText"/>
      </w:pPr>
    </w:p>
    <w:p w14:paraId="341337C3" w14:textId="77777777" w:rsidR="001325E9" w:rsidRDefault="001325E9">
      <w:pPr>
        <w:pStyle w:val="BodyText"/>
      </w:pPr>
    </w:p>
    <w:p w14:paraId="341337C4" w14:textId="77777777" w:rsidR="001325E9" w:rsidRDefault="001325E9">
      <w:pPr>
        <w:pStyle w:val="BodyText"/>
      </w:pPr>
    </w:p>
    <w:p w14:paraId="341337C5" w14:textId="77777777" w:rsidR="001325E9" w:rsidRDefault="001325E9">
      <w:pPr>
        <w:pStyle w:val="BodyText"/>
      </w:pPr>
    </w:p>
    <w:p w14:paraId="341337C6" w14:textId="77777777" w:rsidR="001325E9" w:rsidRDefault="001325E9">
      <w:pPr>
        <w:pStyle w:val="BodyText"/>
      </w:pPr>
    </w:p>
    <w:p w14:paraId="341337C7" w14:textId="77777777" w:rsidR="001325E9" w:rsidRDefault="001325E9">
      <w:pPr>
        <w:pStyle w:val="BodyText"/>
      </w:pPr>
    </w:p>
    <w:p w14:paraId="341337C8" w14:textId="77777777" w:rsidR="001325E9" w:rsidRDefault="001325E9">
      <w:pPr>
        <w:pStyle w:val="BodyText"/>
      </w:pPr>
    </w:p>
    <w:p w14:paraId="341337C9" w14:textId="77777777" w:rsidR="001325E9" w:rsidRDefault="001325E9">
      <w:pPr>
        <w:pStyle w:val="BodyText"/>
      </w:pPr>
    </w:p>
    <w:p w14:paraId="341337CA" w14:textId="77777777" w:rsidR="001325E9" w:rsidRDefault="001325E9">
      <w:pPr>
        <w:pStyle w:val="BodyText"/>
      </w:pPr>
    </w:p>
    <w:p w14:paraId="341337CB" w14:textId="77777777" w:rsidR="001325E9" w:rsidRDefault="001325E9">
      <w:pPr>
        <w:pStyle w:val="BodyText"/>
      </w:pPr>
    </w:p>
    <w:p w14:paraId="341337CC" w14:textId="77777777" w:rsidR="001325E9" w:rsidRDefault="001325E9">
      <w:pPr>
        <w:pStyle w:val="BodyText"/>
        <w:spacing w:before="291"/>
      </w:pPr>
    </w:p>
    <w:p w14:paraId="341337CD" w14:textId="77777777" w:rsidR="001325E9" w:rsidRDefault="00131608">
      <w:pPr>
        <w:pStyle w:val="BodyText"/>
        <w:spacing w:line="271" w:lineRule="auto"/>
        <w:ind w:left="487" w:right="2191"/>
      </w:pPr>
      <w:r>
        <w:t>ATAGI notes that several outbreaks in Australia have now been attributed to the SARS-CoV-2 Omicron variant. With the relaxation of border</w:t>
      </w:r>
      <w:r>
        <w:rPr>
          <w:spacing w:val="-4"/>
        </w:rPr>
        <w:t xml:space="preserve"> </w:t>
      </w:r>
      <w:r>
        <w:t>restrictions</w:t>
      </w:r>
      <w:r>
        <w:rPr>
          <w:spacing w:val="-4"/>
        </w:rPr>
        <w:t xml:space="preserve"> </w:t>
      </w:r>
      <w:r>
        <w:t>in</w:t>
      </w:r>
      <w:r>
        <w:rPr>
          <w:spacing w:val="-4"/>
        </w:rPr>
        <w:t xml:space="preserve"> </w:t>
      </w:r>
      <w:r>
        <w:t>most</w:t>
      </w:r>
      <w:r>
        <w:rPr>
          <w:spacing w:val="-4"/>
        </w:rPr>
        <w:t xml:space="preserve"> </w:t>
      </w:r>
      <w:r>
        <w:t>jurisdictions,</w:t>
      </w:r>
      <w:r>
        <w:rPr>
          <w:spacing w:val="-4"/>
        </w:rPr>
        <w:t xml:space="preserve"> </w:t>
      </w:r>
      <w:r>
        <w:t>there</w:t>
      </w:r>
      <w:r>
        <w:rPr>
          <w:spacing w:val="-4"/>
        </w:rPr>
        <w:t xml:space="preserve"> </w:t>
      </w:r>
      <w:r>
        <w:t>are</w:t>
      </w:r>
      <w:r>
        <w:rPr>
          <w:spacing w:val="-4"/>
        </w:rPr>
        <w:t xml:space="preserve"> </w:t>
      </w:r>
      <w:r>
        <w:t>likely</w:t>
      </w:r>
      <w:r>
        <w:rPr>
          <w:spacing w:val="-4"/>
        </w:rPr>
        <w:t xml:space="preserve"> </w:t>
      </w:r>
      <w:r>
        <w:t>to</w:t>
      </w:r>
      <w:r>
        <w:rPr>
          <w:spacing w:val="-4"/>
        </w:rPr>
        <w:t xml:space="preserve"> </w:t>
      </w:r>
      <w:r>
        <w:t>be</w:t>
      </w:r>
      <w:r>
        <w:rPr>
          <w:spacing w:val="-4"/>
        </w:rPr>
        <w:t xml:space="preserve"> </w:t>
      </w:r>
      <w:r>
        <w:t>increasing numbers of COVID-19 cases due to the Omicron variant. In addition to the rapid spread of the Omicron variant in South Africa, this new</w:t>
      </w:r>
      <w:r>
        <w:rPr>
          <w:spacing w:val="40"/>
        </w:rPr>
        <w:t xml:space="preserve"> </w:t>
      </w:r>
      <w:r>
        <w:t>variant is also becoming dominant in the UK and Denmark.</w:t>
      </w:r>
    </w:p>
    <w:p w14:paraId="341337CE" w14:textId="77777777" w:rsidR="001325E9" w:rsidRDefault="001325E9">
      <w:pPr>
        <w:pStyle w:val="BodyText"/>
        <w:spacing w:before="36"/>
      </w:pPr>
    </w:p>
    <w:p w14:paraId="341337CF" w14:textId="77777777" w:rsidR="001325E9" w:rsidRDefault="00131608">
      <w:pPr>
        <w:pStyle w:val="BodyText"/>
        <w:spacing w:before="1" w:line="271" w:lineRule="auto"/>
        <w:ind w:left="487" w:right="2170"/>
      </w:pPr>
      <w:r>
        <w:t>ATAGI notes the increasing use of booster doses of vaccine, with more than</w:t>
      </w:r>
      <w:r>
        <w:rPr>
          <w:spacing w:val="-5"/>
        </w:rPr>
        <w:t xml:space="preserve"> </w:t>
      </w:r>
      <w:r>
        <w:t>130,000</w:t>
      </w:r>
      <w:r>
        <w:rPr>
          <w:spacing w:val="-5"/>
        </w:rPr>
        <w:t xml:space="preserve"> </w:t>
      </w:r>
      <w:r>
        <w:t>doses</w:t>
      </w:r>
      <w:r>
        <w:rPr>
          <w:spacing w:val="-5"/>
        </w:rPr>
        <w:t xml:space="preserve"> </w:t>
      </w:r>
      <w:r>
        <w:t>administered</w:t>
      </w:r>
      <w:r>
        <w:rPr>
          <w:spacing w:val="-5"/>
        </w:rPr>
        <w:t xml:space="preserve"> </w:t>
      </w:r>
      <w:r>
        <w:t>on</w:t>
      </w:r>
      <w:r>
        <w:rPr>
          <w:spacing w:val="-5"/>
        </w:rPr>
        <w:t xml:space="preserve"> </w:t>
      </w:r>
      <w:r>
        <w:t>16</w:t>
      </w:r>
      <w:r>
        <w:rPr>
          <w:spacing w:val="-5"/>
        </w:rPr>
        <w:t xml:space="preserve"> </w:t>
      </w:r>
      <w:r>
        <w:t>December</w:t>
      </w:r>
      <w:r>
        <w:rPr>
          <w:spacing w:val="-5"/>
        </w:rPr>
        <w:t xml:space="preserve"> </w:t>
      </w:r>
      <w:r>
        <w:t>2021.</w:t>
      </w:r>
      <w:r>
        <w:rPr>
          <w:spacing w:val="-5"/>
        </w:rPr>
        <w:t xml:space="preserve"> </w:t>
      </w:r>
      <w:r>
        <w:t xml:space="preserve">Approximately 1,117,020 booster doses have been delivered overall and 430,000 of </w:t>
      </w:r>
      <w:r>
        <w:lastRenderedPageBreak/>
        <w:t>those have been delivered since ATAGI recommended shortening the</w:t>
      </w:r>
    </w:p>
    <w:p w14:paraId="341337D0" w14:textId="77777777" w:rsidR="001325E9" w:rsidRDefault="001325E9">
      <w:pPr>
        <w:spacing w:line="271" w:lineRule="auto"/>
        <w:sectPr w:rsidR="001325E9">
          <w:type w:val="continuous"/>
          <w:pgSz w:w="11900" w:h="16840"/>
          <w:pgMar w:top="2180" w:right="0" w:bottom="920" w:left="1680" w:header="269" w:footer="253" w:gutter="0"/>
          <w:cols w:space="720"/>
        </w:sectPr>
      </w:pPr>
    </w:p>
    <w:p w14:paraId="341337D1" w14:textId="77777777" w:rsidR="001325E9" w:rsidRDefault="00131608">
      <w:pPr>
        <w:pStyle w:val="BodyText"/>
        <w:spacing w:before="97" w:line="271" w:lineRule="auto"/>
        <w:ind w:left="487" w:right="2459"/>
        <w:jc w:val="both"/>
      </w:pPr>
      <w:r>
        <w:lastRenderedPageBreak/>
        <w:t>interval</w:t>
      </w:r>
      <w:r>
        <w:rPr>
          <w:spacing w:val="-4"/>
        </w:rPr>
        <w:t xml:space="preserve"> </w:t>
      </w:r>
      <w:r>
        <w:t>at</w:t>
      </w:r>
      <w:r>
        <w:rPr>
          <w:spacing w:val="-4"/>
        </w:rPr>
        <w:t xml:space="preserve"> </w:t>
      </w:r>
      <w:r>
        <w:t>which</w:t>
      </w:r>
      <w:r>
        <w:rPr>
          <w:spacing w:val="-5"/>
        </w:rPr>
        <w:t xml:space="preserve"> </w:t>
      </w:r>
      <w:r>
        <w:t>people</w:t>
      </w:r>
      <w:r>
        <w:rPr>
          <w:spacing w:val="-4"/>
        </w:rPr>
        <w:t xml:space="preserve"> </w:t>
      </w:r>
      <w:r>
        <w:t>become</w:t>
      </w:r>
      <w:r>
        <w:rPr>
          <w:spacing w:val="-4"/>
        </w:rPr>
        <w:t xml:space="preserve"> </w:t>
      </w:r>
      <w:r>
        <w:t>eligible</w:t>
      </w:r>
      <w:r>
        <w:rPr>
          <w:spacing w:val="-5"/>
        </w:rPr>
        <w:t xml:space="preserve"> </w:t>
      </w:r>
      <w:r>
        <w:t>between</w:t>
      </w:r>
      <w:r>
        <w:rPr>
          <w:spacing w:val="-4"/>
        </w:rPr>
        <w:t xml:space="preserve"> </w:t>
      </w:r>
      <w:r>
        <w:t>booster</w:t>
      </w:r>
      <w:r>
        <w:rPr>
          <w:spacing w:val="-4"/>
        </w:rPr>
        <w:t xml:space="preserve"> </w:t>
      </w:r>
      <w:r>
        <w:t>doses</w:t>
      </w:r>
      <w:r>
        <w:rPr>
          <w:spacing w:val="-5"/>
        </w:rPr>
        <w:t xml:space="preserve"> </w:t>
      </w:r>
      <w:r>
        <w:t>and the</w:t>
      </w:r>
      <w:r>
        <w:rPr>
          <w:spacing w:val="-3"/>
        </w:rPr>
        <w:t xml:space="preserve"> </w:t>
      </w:r>
      <w:r>
        <w:t>primary</w:t>
      </w:r>
      <w:r>
        <w:rPr>
          <w:spacing w:val="-3"/>
        </w:rPr>
        <w:t xml:space="preserve"> </w:t>
      </w:r>
      <w:r>
        <w:t>schedule</w:t>
      </w:r>
      <w:r>
        <w:rPr>
          <w:spacing w:val="-3"/>
        </w:rPr>
        <w:t xml:space="preserve"> </w:t>
      </w:r>
      <w:r>
        <w:t>bringing</w:t>
      </w:r>
      <w:r>
        <w:rPr>
          <w:spacing w:val="-3"/>
        </w:rPr>
        <w:t xml:space="preserve"> </w:t>
      </w:r>
      <w:r>
        <w:t>it</w:t>
      </w:r>
      <w:r>
        <w:rPr>
          <w:spacing w:val="-3"/>
        </w:rPr>
        <w:t xml:space="preserve"> </w:t>
      </w:r>
      <w:r>
        <w:t>forward</w:t>
      </w:r>
      <w:r>
        <w:rPr>
          <w:spacing w:val="-3"/>
        </w:rPr>
        <w:t xml:space="preserve"> </w:t>
      </w:r>
      <w:r>
        <w:t>from</w:t>
      </w:r>
      <w:r>
        <w:rPr>
          <w:spacing w:val="-3"/>
        </w:rPr>
        <w:t xml:space="preserve"> </w:t>
      </w:r>
      <w:r>
        <w:t>6</w:t>
      </w:r>
      <w:r>
        <w:rPr>
          <w:spacing w:val="-3"/>
        </w:rPr>
        <w:t xml:space="preserve"> </w:t>
      </w:r>
      <w:r>
        <w:t>months</w:t>
      </w:r>
      <w:r>
        <w:rPr>
          <w:spacing w:val="-3"/>
        </w:rPr>
        <w:t xml:space="preserve"> </w:t>
      </w:r>
      <w:r>
        <w:t>to</w:t>
      </w:r>
      <w:r>
        <w:rPr>
          <w:spacing w:val="-3"/>
        </w:rPr>
        <w:t xml:space="preserve"> </w:t>
      </w:r>
      <w:r>
        <w:t>5</w:t>
      </w:r>
      <w:r>
        <w:rPr>
          <w:spacing w:val="-3"/>
        </w:rPr>
        <w:t xml:space="preserve"> </w:t>
      </w:r>
      <w:r>
        <w:t>months on 12 December 2021.</w:t>
      </w:r>
    </w:p>
    <w:p w14:paraId="341337D2" w14:textId="77777777" w:rsidR="001325E9" w:rsidRDefault="001325E9">
      <w:pPr>
        <w:pStyle w:val="BodyText"/>
        <w:spacing w:before="38"/>
      </w:pPr>
    </w:p>
    <w:p w14:paraId="341337D3" w14:textId="77777777" w:rsidR="001325E9" w:rsidRDefault="00131608">
      <w:pPr>
        <w:pStyle w:val="BodyText"/>
        <w:spacing w:line="271" w:lineRule="auto"/>
        <w:ind w:left="487" w:right="2190"/>
      </w:pPr>
      <w:r>
        <w:t>ATAGI recognises that some flexibility may be required in recommendations</w:t>
      </w:r>
      <w:r>
        <w:rPr>
          <w:spacing w:val="-5"/>
        </w:rPr>
        <w:t xml:space="preserve"> </w:t>
      </w:r>
      <w:r>
        <w:t>for</w:t>
      </w:r>
      <w:r>
        <w:rPr>
          <w:spacing w:val="-5"/>
        </w:rPr>
        <w:t xml:space="preserve"> </w:t>
      </w:r>
      <w:r>
        <w:t>those</w:t>
      </w:r>
      <w:r>
        <w:rPr>
          <w:spacing w:val="-5"/>
        </w:rPr>
        <w:t xml:space="preserve"> </w:t>
      </w:r>
      <w:r>
        <w:t>who</w:t>
      </w:r>
      <w:r>
        <w:rPr>
          <w:spacing w:val="-5"/>
        </w:rPr>
        <w:t xml:space="preserve"> </w:t>
      </w:r>
      <w:r>
        <w:t>are</w:t>
      </w:r>
      <w:r>
        <w:rPr>
          <w:spacing w:val="-5"/>
        </w:rPr>
        <w:t xml:space="preserve"> </w:t>
      </w:r>
      <w:r>
        <w:t>due</w:t>
      </w:r>
      <w:r>
        <w:rPr>
          <w:spacing w:val="-5"/>
        </w:rPr>
        <w:t xml:space="preserve"> </w:t>
      </w:r>
      <w:r>
        <w:t>booster</w:t>
      </w:r>
      <w:r>
        <w:rPr>
          <w:spacing w:val="-5"/>
        </w:rPr>
        <w:t xml:space="preserve"> </w:t>
      </w:r>
      <w:r>
        <w:t>doses</w:t>
      </w:r>
      <w:r>
        <w:rPr>
          <w:spacing w:val="-5"/>
        </w:rPr>
        <w:t xml:space="preserve"> </w:t>
      </w:r>
      <w:r>
        <w:t>during</w:t>
      </w:r>
      <w:r>
        <w:rPr>
          <w:spacing w:val="-5"/>
        </w:rPr>
        <w:t xml:space="preserve"> </w:t>
      </w:r>
      <w:r>
        <w:t>the holiday period.</w:t>
      </w:r>
    </w:p>
    <w:p w14:paraId="341337D4" w14:textId="77777777" w:rsidR="001325E9" w:rsidRDefault="001325E9">
      <w:pPr>
        <w:pStyle w:val="BodyText"/>
      </w:pPr>
    </w:p>
    <w:p w14:paraId="341337D5" w14:textId="77777777" w:rsidR="001325E9" w:rsidRDefault="001325E9">
      <w:pPr>
        <w:pStyle w:val="BodyText"/>
        <w:spacing w:before="46"/>
      </w:pPr>
    </w:p>
    <w:p w14:paraId="341337D6" w14:textId="77777777" w:rsidR="001325E9" w:rsidRDefault="00131608">
      <w:pPr>
        <w:pStyle w:val="Heading3"/>
      </w:pPr>
      <w:r>
        <w:rPr>
          <w:spacing w:val="-2"/>
        </w:rPr>
        <w:t>Recommendations</w:t>
      </w:r>
    </w:p>
    <w:p w14:paraId="341337D7" w14:textId="77777777" w:rsidR="001325E9" w:rsidRDefault="001325E9">
      <w:pPr>
        <w:pStyle w:val="BodyText"/>
        <w:spacing w:before="36"/>
        <w:rPr>
          <w:b/>
        </w:rPr>
      </w:pPr>
    </w:p>
    <w:p w14:paraId="341337D8" w14:textId="77777777" w:rsidR="001325E9" w:rsidRDefault="00131608">
      <w:pPr>
        <w:pStyle w:val="BodyText"/>
        <w:spacing w:line="271" w:lineRule="auto"/>
        <w:ind w:left="1087" w:right="2217"/>
      </w:pPr>
      <w:r>
        <w:t>At this stage, ATAGI has not changed the recommendation for commencement</w:t>
      </w:r>
      <w:r>
        <w:rPr>
          <w:spacing w:val="-7"/>
        </w:rPr>
        <w:t xml:space="preserve"> </w:t>
      </w:r>
      <w:r>
        <w:t>of</w:t>
      </w:r>
      <w:r>
        <w:rPr>
          <w:spacing w:val="-7"/>
        </w:rPr>
        <w:t xml:space="preserve"> </w:t>
      </w:r>
      <w:r>
        <w:t>eligibility</w:t>
      </w:r>
      <w:r>
        <w:rPr>
          <w:spacing w:val="-7"/>
        </w:rPr>
        <w:t xml:space="preserve"> </w:t>
      </w:r>
      <w:r>
        <w:t>of</w:t>
      </w:r>
      <w:r>
        <w:rPr>
          <w:spacing w:val="-7"/>
        </w:rPr>
        <w:t xml:space="preserve"> </w:t>
      </w:r>
      <w:r>
        <w:t>COVID-19</w:t>
      </w:r>
      <w:r>
        <w:rPr>
          <w:spacing w:val="-7"/>
        </w:rPr>
        <w:t xml:space="preserve"> </w:t>
      </w:r>
      <w:r>
        <w:t>booster</w:t>
      </w:r>
      <w:r>
        <w:rPr>
          <w:spacing w:val="-7"/>
        </w:rPr>
        <w:t xml:space="preserve"> </w:t>
      </w:r>
      <w:r>
        <w:t>vaccination</w:t>
      </w:r>
      <w:r>
        <w:rPr>
          <w:spacing w:val="-7"/>
        </w:rPr>
        <w:t xml:space="preserve"> </w:t>
      </w:r>
      <w:r>
        <w:t>for anyone aged 18 and older who completed their primary course of COVID-19 vaccination 5 or more months ago.</w:t>
      </w:r>
    </w:p>
    <w:p w14:paraId="341337D9" w14:textId="77777777" w:rsidR="001325E9" w:rsidRDefault="00131608">
      <w:pPr>
        <w:pStyle w:val="BodyText"/>
        <w:spacing w:before="117" w:line="271" w:lineRule="auto"/>
        <w:ind w:left="1087" w:right="2190"/>
      </w:pPr>
      <w:r>
        <w:t>To ensure timely provision of boosters, ATAGI recommends that those who become eligible for a COVID-19 booster dose before or</w:t>
      </w:r>
      <w:r>
        <w:rPr>
          <w:spacing w:val="-5"/>
        </w:rPr>
        <w:t xml:space="preserve"> </w:t>
      </w:r>
      <w:r>
        <w:t>during</w:t>
      </w:r>
      <w:r>
        <w:rPr>
          <w:spacing w:val="-5"/>
        </w:rPr>
        <w:t xml:space="preserve"> </w:t>
      </w:r>
      <w:r>
        <w:t>the</w:t>
      </w:r>
      <w:r>
        <w:rPr>
          <w:spacing w:val="-5"/>
        </w:rPr>
        <w:t xml:space="preserve"> </w:t>
      </w:r>
      <w:r>
        <w:t>December</w:t>
      </w:r>
      <w:r>
        <w:rPr>
          <w:spacing w:val="-5"/>
        </w:rPr>
        <w:t xml:space="preserve"> </w:t>
      </w:r>
      <w:r>
        <w:t>and</w:t>
      </w:r>
      <w:r>
        <w:rPr>
          <w:spacing w:val="-5"/>
        </w:rPr>
        <w:t xml:space="preserve"> </w:t>
      </w:r>
      <w:r>
        <w:t>New</w:t>
      </w:r>
      <w:r>
        <w:rPr>
          <w:spacing w:val="-5"/>
        </w:rPr>
        <w:t xml:space="preserve"> </w:t>
      </w:r>
      <w:r>
        <w:t>Year</w:t>
      </w:r>
      <w:r>
        <w:rPr>
          <w:spacing w:val="-5"/>
        </w:rPr>
        <w:t xml:space="preserve"> </w:t>
      </w:r>
      <w:r>
        <w:t>holiday</w:t>
      </w:r>
      <w:r>
        <w:rPr>
          <w:spacing w:val="-5"/>
        </w:rPr>
        <w:t xml:space="preserve"> </w:t>
      </w:r>
      <w:r>
        <w:t>period</w:t>
      </w:r>
      <w:r>
        <w:rPr>
          <w:spacing w:val="-5"/>
        </w:rPr>
        <w:t xml:space="preserve"> </w:t>
      </w:r>
      <w:r>
        <w:t>(i.e.</w:t>
      </w:r>
      <w:r>
        <w:rPr>
          <w:spacing w:val="-5"/>
        </w:rPr>
        <w:t xml:space="preserve"> </w:t>
      </w:r>
      <w:r>
        <w:t>up</w:t>
      </w:r>
      <w:r>
        <w:rPr>
          <w:spacing w:val="-5"/>
        </w:rPr>
        <w:t xml:space="preserve"> </w:t>
      </w:r>
      <w:r>
        <w:t>to</w:t>
      </w:r>
      <w:r>
        <w:rPr>
          <w:spacing w:val="-5"/>
        </w:rPr>
        <w:t xml:space="preserve"> </w:t>
      </w:r>
      <w:r>
        <w:t>3 January 2022) can receive them earlier than 5 months.</w:t>
      </w:r>
    </w:p>
    <w:p w14:paraId="341337DA" w14:textId="77777777" w:rsidR="001325E9" w:rsidRDefault="001325E9">
      <w:pPr>
        <w:pStyle w:val="BodyText"/>
        <w:spacing w:before="38"/>
      </w:pPr>
    </w:p>
    <w:p w14:paraId="341337DB" w14:textId="77777777" w:rsidR="001325E9" w:rsidRDefault="00131608">
      <w:pPr>
        <w:pStyle w:val="BodyText"/>
        <w:spacing w:line="271" w:lineRule="auto"/>
        <w:ind w:left="1087" w:right="2190"/>
      </w:pPr>
      <w:r>
        <w:t>ATAGI reinforces that timely receipt of a booster dose is particularly</w:t>
      </w:r>
      <w:r>
        <w:rPr>
          <w:spacing w:val="-5"/>
        </w:rPr>
        <w:t xml:space="preserve"> </w:t>
      </w:r>
      <w:r>
        <w:t>important</w:t>
      </w:r>
      <w:r>
        <w:rPr>
          <w:spacing w:val="-5"/>
        </w:rPr>
        <w:t xml:space="preserve"> </w:t>
      </w:r>
      <w:r>
        <w:t>for</w:t>
      </w:r>
      <w:r>
        <w:rPr>
          <w:spacing w:val="-5"/>
        </w:rPr>
        <w:t xml:space="preserve"> </w:t>
      </w:r>
      <w:r>
        <w:t>who</w:t>
      </w:r>
      <w:r>
        <w:rPr>
          <w:spacing w:val="-5"/>
        </w:rPr>
        <w:t xml:space="preserve"> </w:t>
      </w:r>
      <w:r>
        <w:t>have</w:t>
      </w:r>
      <w:r>
        <w:rPr>
          <w:spacing w:val="-5"/>
        </w:rPr>
        <w:t xml:space="preserve"> </w:t>
      </w:r>
      <w:r>
        <w:t>risk</w:t>
      </w:r>
      <w:r>
        <w:rPr>
          <w:spacing w:val="-5"/>
        </w:rPr>
        <w:t xml:space="preserve"> </w:t>
      </w:r>
      <w:r>
        <w:t>factors</w:t>
      </w:r>
      <w:r>
        <w:rPr>
          <w:spacing w:val="-5"/>
        </w:rPr>
        <w:t xml:space="preserve"> </w:t>
      </w:r>
      <w:r>
        <w:t>for</w:t>
      </w:r>
      <w:r>
        <w:rPr>
          <w:spacing w:val="-5"/>
        </w:rPr>
        <w:t xml:space="preserve"> </w:t>
      </w:r>
      <w:r>
        <w:t>severe</w:t>
      </w:r>
      <w:r>
        <w:rPr>
          <w:spacing w:val="-5"/>
        </w:rPr>
        <w:t xml:space="preserve"> </w:t>
      </w:r>
      <w:r>
        <w:t>disease (particularly older age and those with underlying medical conditions) or people with increased exposure risk</w:t>
      </w:r>
    </w:p>
    <w:p w14:paraId="341337DC" w14:textId="77777777" w:rsidR="001325E9" w:rsidRDefault="00131608">
      <w:pPr>
        <w:pStyle w:val="BodyText"/>
        <w:spacing w:line="271" w:lineRule="auto"/>
        <w:ind w:left="1087" w:right="2190"/>
      </w:pPr>
      <w:r>
        <w:t>(e.g.</w:t>
      </w:r>
      <w:r>
        <w:rPr>
          <w:spacing w:val="-11"/>
        </w:rPr>
        <w:t xml:space="preserve"> </w:t>
      </w:r>
      <w:r>
        <w:t>occupational</w:t>
      </w:r>
      <w:r>
        <w:rPr>
          <w:spacing w:val="-11"/>
        </w:rPr>
        <w:t xml:space="preserve"> </w:t>
      </w:r>
      <w:r>
        <w:t>risks</w:t>
      </w:r>
      <w:r>
        <w:rPr>
          <w:spacing w:val="-11"/>
        </w:rPr>
        <w:t xml:space="preserve"> </w:t>
      </w:r>
      <w:r>
        <w:t>or</w:t>
      </w:r>
      <w:r>
        <w:rPr>
          <w:spacing w:val="-11"/>
        </w:rPr>
        <w:t xml:space="preserve"> </w:t>
      </w:r>
      <w:r>
        <w:t>outbreak</w:t>
      </w:r>
      <w:r>
        <w:rPr>
          <w:spacing w:val="-11"/>
        </w:rPr>
        <w:t xml:space="preserve"> </w:t>
      </w:r>
      <w:r>
        <w:t>areas).</w:t>
      </w:r>
      <w:r>
        <w:rPr>
          <w:spacing w:val="-11"/>
        </w:rPr>
        <w:t xml:space="preserve"> </w:t>
      </w:r>
      <w:r>
        <w:t>ATAGI</w:t>
      </w:r>
      <w:r>
        <w:rPr>
          <w:spacing w:val="-11"/>
        </w:rPr>
        <w:t xml:space="preserve"> </w:t>
      </w:r>
      <w:r>
        <w:t>recommends that providers encourage and enable those at greatest risk to receive timely COVID-19 boosters.</w:t>
      </w:r>
    </w:p>
    <w:p w14:paraId="341337DD" w14:textId="77777777" w:rsidR="001325E9" w:rsidRDefault="00131608">
      <w:pPr>
        <w:pStyle w:val="BodyText"/>
        <w:spacing w:before="115" w:line="271" w:lineRule="auto"/>
        <w:ind w:left="1087" w:right="3112"/>
        <w:jc w:val="both"/>
      </w:pPr>
      <w:r>
        <w:t>Both</w:t>
      </w:r>
      <w:r>
        <w:rPr>
          <w:spacing w:val="-3"/>
        </w:rPr>
        <w:t xml:space="preserve"> </w:t>
      </w:r>
      <w:r>
        <w:t>Comirnaty</w:t>
      </w:r>
      <w:r>
        <w:rPr>
          <w:spacing w:val="-3"/>
        </w:rPr>
        <w:t xml:space="preserve"> </w:t>
      </w:r>
      <w:r>
        <w:t>(Pfizer)</w:t>
      </w:r>
      <w:r>
        <w:rPr>
          <w:spacing w:val="-3"/>
        </w:rPr>
        <w:t xml:space="preserve"> </w:t>
      </w:r>
      <w:r>
        <w:t>or</w:t>
      </w:r>
      <w:r>
        <w:rPr>
          <w:spacing w:val="-3"/>
        </w:rPr>
        <w:t xml:space="preserve"> </w:t>
      </w:r>
      <w:r>
        <w:t>Spikevax</w:t>
      </w:r>
      <w:r>
        <w:rPr>
          <w:spacing w:val="-3"/>
        </w:rPr>
        <w:t xml:space="preserve"> </w:t>
      </w:r>
      <w:r>
        <w:t>(Moderna-</w:t>
      </w:r>
      <w:r>
        <w:rPr>
          <w:spacing w:val="-3"/>
        </w:rPr>
        <w:t xml:space="preserve"> </w:t>
      </w:r>
      <w:r>
        <w:t>50µg)</w:t>
      </w:r>
      <w:r>
        <w:rPr>
          <w:spacing w:val="-3"/>
        </w:rPr>
        <w:t xml:space="preserve"> </w:t>
      </w:r>
      <w:r>
        <w:t>are recommended</w:t>
      </w:r>
      <w:r>
        <w:rPr>
          <w:spacing w:val="-5"/>
        </w:rPr>
        <w:t xml:space="preserve"> </w:t>
      </w:r>
      <w:r>
        <w:t>for</w:t>
      </w:r>
      <w:r>
        <w:rPr>
          <w:spacing w:val="-5"/>
        </w:rPr>
        <w:t xml:space="preserve"> </w:t>
      </w:r>
      <w:r>
        <w:t>use</w:t>
      </w:r>
      <w:r>
        <w:rPr>
          <w:spacing w:val="-5"/>
        </w:rPr>
        <w:t xml:space="preserve"> </w:t>
      </w:r>
      <w:r>
        <w:t>as</w:t>
      </w:r>
      <w:r>
        <w:rPr>
          <w:spacing w:val="-5"/>
        </w:rPr>
        <w:t xml:space="preserve"> </w:t>
      </w:r>
      <w:r>
        <w:t>a</w:t>
      </w:r>
      <w:r>
        <w:rPr>
          <w:spacing w:val="-5"/>
        </w:rPr>
        <w:t xml:space="preserve"> </w:t>
      </w:r>
      <w:r>
        <w:t>booster</w:t>
      </w:r>
      <w:r>
        <w:rPr>
          <w:spacing w:val="-5"/>
        </w:rPr>
        <w:t xml:space="preserve"> </w:t>
      </w:r>
      <w:r>
        <w:t>vaccine,</w:t>
      </w:r>
      <w:r>
        <w:rPr>
          <w:spacing w:val="-5"/>
        </w:rPr>
        <w:t xml:space="preserve"> </w:t>
      </w:r>
      <w:r>
        <w:t>and</w:t>
      </w:r>
      <w:r>
        <w:rPr>
          <w:spacing w:val="-5"/>
        </w:rPr>
        <w:t xml:space="preserve"> </w:t>
      </w:r>
      <w:r>
        <w:t>both</w:t>
      </w:r>
      <w:r>
        <w:rPr>
          <w:spacing w:val="-5"/>
        </w:rPr>
        <w:t xml:space="preserve"> </w:t>
      </w:r>
      <w:r>
        <w:t>are considered equally acceptable.</w:t>
      </w:r>
    </w:p>
    <w:p w14:paraId="341337DE" w14:textId="77777777" w:rsidR="001325E9" w:rsidRDefault="00131608">
      <w:pPr>
        <w:pStyle w:val="BodyText"/>
        <w:spacing w:before="118" w:line="271" w:lineRule="auto"/>
        <w:ind w:left="1087" w:right="2283"/>
      </w:pPr>
      <w:r>
        <w:t>ATAGI</w:t>
      </w:r>
      <w:r>
        <w:rPr>
          <w:spacing w:val="-10"/>
        </w:rPr>
        <w:t xml:space="preserve"> </w:t>
      </w:r>
      <w:r>
        <w:t>reiterates</w:t>
      </w:r>
      <w:r>
        <w:rPr>
          <w:spacing w:val="-10"/>
        </w:rPr>
        <w:t xml:space="preserve"> </w:t>
      </w:r>
      <w:r>
        <w:t>that</w:t>
      </w:r>
      <w:r>
        <w:rPr>
          <w:spacing w:val="-10"/>
        </w:rPr>
        <w:t xml:space="preserve"> </w:t>
      </w:r>
      <w:r>
        <w:t>a</w:t>
      </w:r>
      <w:r>
        <w:rPr>
          <w:spacing w:val="-10"/>
        </w:rPr>
        <w:t xml:space="preserve"> </w:t>
      </w:r>
      <w:r>
        <w:t>third</w:t>
      </w:r>
      <w:r>
        <w:rPr>
          <w:spacing w:val="-10"/>
        </w:rPr>
        <w:t xml:space="preserve"> </w:t>
      </w:r>
      <w:r>
        <w:t>(primary)</w:t>
      </w:r>
      <w:r>
        <w:rPr>
          <w:spacing w:val="-10"/>
        </w:rPr>
        <w:t xml:space="preserve"> </w:t>
      </w:r>
      <w:r>
        <w:t>dose</w:t>
      </w:r>
      <w:r>
        <w:rPr>
          <w:spacing w:val="-10"/>
        </w:rPr>
        <w:t xml:space="preserve"> </w:t>
      </w:r>
      <w:r>
        <w:t>of</w:t>
      </w:r>
      <w:r>
        <w:rPr>
          <w:spacing w:val="-10"/>
        </w:rPr>
        <w:t xml:space="preserve"> </w:t>
      </w:r>
      <w:r>
        <w:t>COVID-19</w:t>
      </w:r>
      <w:r>
        <w:rPr>
          <w:spacing w:val="-10"/>
        </w:rPr>
        <w:t xml:space="preserve"> </w:t>
      </w:r>
      <w:r>
        <w:t>vaccine is also recommended for anyone with severe immunocompromise, a minimum of two months after their second dose.</w:t>
      </w:r>
    </w:p>
    <w:p w14:paraId="341337DF" w14:textId="77777777" w:rsidR="001325E9" w:rsidRDefault="001325E9">
      <w:pPr>
        <w:pStyle w:val="BodyText"/>
        <w:spacing w:before="38"/>
      </w:pPr>
    </w:p>
    <w:p w14:paraId="341337E0" w14:textId="77777777" w:rsidR="001325E9" w:rsidRDefault="00131608">
      <w:pPr>
        <w:pStyle w:val="BodyText"/>
        <w:spacing w:line="271" w:lineRule="auto"/>
        <w:ind w:left="487" w:right="2190"/>
      </w:pPr>
      <w:r>
        <w:t>ATAGI recognises that the epidemiological situation and evidence regarding</w:t>
      </w:r>
      <w:r>
        <w:rPr>
          <w:spacing w:val="-5"/>
        </w:rPr>
        <w:t xml:space="preserve"> </w:t>
      </w:r>
      <w:r>
        <w:t>boosters</w:t>
      </w:r>
      <w:r>
        <w:rPr>
          <w:spacing w:val="-5"/>
        </w:rPr>
        <w:t xml:space="preserve"> </w:t>
      </w:r>
      <w:r>
        <w:t>is</w:t>
      </w:r>
      <w:r>
        <w:rPr>
          <w:spacing w:val="-5"/>
        </w:rPr>
        <w:t xml:space="preserve"> </w:t>
      </w:r>
      <w:r>
        <w:t>evolving</w:t>
      </w:r>
      <w:r>
        <w:rPr>
          <w:spacing w:val="-5"/>
        </w:rPr>
        <w:t xml:space="preserve"> </w:t>
      </w:r>
      <w:r>
        <w:t>rapidly</w:t>
      </w:r>
      <w:r>
        <w:rPr>
          <w:spacing w:val="-5"/>
        </w:rPr>
        <w:t xml:space="preserve"> </w:t>
      </w:r>
      <w:r>
        <w:t>and</w:t>
      </w:r>
      <w:r>
        <w:rPr>
          <w:spacing w:val="-5"/>
        </w:rPr>
        <w:t xml:space="preserve"> </w:t>
      </w:r>
      <w:r>
        <w:t>will</w:t>
      </w:r>
      <w:r>
        <w:rPr>
          <w:spacing w:val="-5"/>
        </w:rPr>
        <w:t xml:space="preserve"> </w:t>
      </w:r>
      <w:r>
        <w:t>frequently</w:t>
      </w:r>
      <w:r>
        <w:rPr>
          <w:spacing w:val="-5"/>
        </w:rPr>
        <w:t xml:space="preserve"> </w:t>
      </w:r>
      <w:r>
        <w:t>review</w:t>
      </w:r>
      <w:r>
        <w:rPr>
          <w:spacing w:val="-5"/>
        </w:rPr>
        <w:t xml:space="preserve"> </w:t>
      </w:r>
      <w:r>
        <w:t>the timing of booster doses.</w:t>
      </w:r>
    </w:p>
    <w:p w14:paraId="341337E1" w14:textId="77777777" w:rsidR="001325E9" w:rsidRDefault="001325E9">
      <w:pPr>
        <w:spacing w:line="271" w:lineRule="auto"/>
        <w:sectPr w:rsidR="001325E9">
          <w:pgSz w:w="11900" w:h="16840"/>
          <w:pgMar w:top="460" w:right="0" w:bottom="440" w:left="1680" w:header="269" w:footer="253" w:gutter="0"/>
          <w:cols w:space="720"/>
        </w:sectPr>
      </w:pPr>
    </w:p>
    <w:p w14:paraId="341337E2" w14:textId="77777777" w:rsidR="001325E9" w:rsidRDefault="00131608">
      <w:pPr>
        <w:pStyle w:val="Heading3"/>
        <w:spacing w:before="63"/>
      </w:pPr>
      <w:r>
        <w:rPr>
          <w:spacing w:val="-2"/>
        </w:rPr>
        <w:lastRenderedPageBreak/>
        <w:t>Rationale</w:t>
      </w:r>
    </w:p>
    <w:p w14:paraId="341337E3" w14:textId="77777777" w:rsidR="001325E9" w:rsidRDefault="00131608">
      <w:pPr>
        <w:pStyle w:val="BodyText"/>
        <w:spacing w:before="355" w:line="271" w:lineRule="auto"/>
        <w:ind w:left="487" w:right="2283"/>
      </w:pPr>
      <w:r>
        <w:t>Since</w:t>
      </w:r>
      <w:r>
        <w:rPr>
          <w:spacing w:val="-4"/>
        </w:rPr>
        <w:t xml:space="preserve"> </w:t>
      </w:r>
      <w:r>
        <w:t>last</w:t>
      </w:r>
      <w:r>
        <w:rPr>
          <w:spacing w:val="-4"/>
        </w:rPr>
        <w:t xml:space="preserve"> </w:t>
      </w:r>
      <w:r>
        <w:t>week,</w:t>
      </w:r>
      <w:r>
        <w:rPr>
          <w:spacing w:val="-5"/>
        </w:rPr>
        <w:t xml:space="preserve"> </w:t>
      </w:r>
      <w:r>
        <w:t>further</w:t>
      </w:r>
      <w:r>
        <w:rPr>
          <w:spacing w:val="-4"/>
        </w:rPr>
        <w:t xml:space="preserve"> </w:t>
      </w:r>
      <w:r>
        <w:t>laboratory</w:t>
      </w:r>
      <w:r>
        <w:rPr>
          <w:spacing w:val="-4"/>
        </w:rPr>
        <w:t xml:space="preserve"> </w:t>
      </w:r>
      <w:r>
        <w:t>studies</w:t>
      </w:r>
      <w:r>
        <w:rPr>
          <w:spacing w:val="-5"/>
        </w:rPr>
        <w:t xml:space="preserve"> </w:t>
      </w:r>
      <w:r>
        <w:t>have</w:t>
      </w:r>
      <w:r>
        <w:rPr>
          <w:spacing w:val="-4"/>
        </w:rPr>
        <w:t xml:space="preserve"> </w:t>
      </w:r>
      <w:r>
        <w:t>confirmed</w:t>
      </w:r>
      <w:r>
        <w:rPr>
          <w:spacing w:val="-4"/>
        </w:rPr>
        <w:t xml:space="preserve"> </w:t>
      </w:r>
      <w:r>
        <w:t>a</w:t>
      </w:r>
      <w:r>
        <w:rPr>
          <w:spacing w:val="-5"/>
        </w:rPr>
        <w:t xml:space="preserve"> </w:t>
      </w:r>
      <w:r>
        <w:t>reduction in antibody binding to the Omicron variant in post-vaccination sera.</w:t>
      </w:r>
    </w:p>
    <w:p w14:paraId="341337E4" w14:textId="77777777" w:rsidR="001325E9" w:rsidRDefault="00131608">
      <w:pPr>
        <w:pStyle w:val="BodyText"/>
        <w:spacing w:line="271" w:lineRule="auto"/>
        <w:ind w:left="487" w:right="2393"/>
      </w:pPr>
      <w:r>
        <w:t xml:space="preserve">This appears to be at least partially overcome by the higher antibody concentrations in those who have received boosters 5-6 months </w:t>
      </w:r>
      <w:r>
        <w:rPr>
          <w:spacing w:val="-2"/>
        </w:rPr>
        <w:t>after</w:t>
      </w:r>
    </w:p>
    <w:p w14:paraId="341337E5" w14:textId="77777777" w:rsidR="001325E9" w:rsidRDefault="00131608">
      <w:pPr>
        <w:pStyle w:val="BodyText"/>
        <w:spacing w:line="318" w:lineRule="exact"/>
        <w:ind w:left="487"/>
      </w:pPr>
      <w:r>
        <w:t>the primary course.</w:t>
      </w:r>
      <w:r>
        <w:rPr>
          <w:position w:val="10"/>
          <w:sz w:val="21"/>
        </w:rPr>
        <w:t>1–6</w:t>
      </w:r>
      <w:r>
        <w:rPr>
          <w:spacing w:val="8"/>
          <w:position w:val="10"/>
          <w:sz w:val="21"/>
        </w:rPr>
        <w:t xml:space="preserve"> </w:t>
      </w:r>
      <w:r>
        <w:t xml:space="preserve">UK data suggest that cases with the </w:t>
      </w:r>
      <w:r>
        <w:rPr>
          <w:spacing w:val="-2"/>
        </w:rPr>
        <w:t>Omicron</w:t>
      </w:r>
    </w:p>
    <w:p w14:paraId="341337E6" w14:textId="77777777" w:rsidR="001325E9" w:rsidRDefault="00131608">
      <w:pPr>
        <w:pStyle w:val="BodyText"/>
        <w:spacing w:before="40" w:line="287" w:lineRule="exact"/>
        <w:ind w:left="487"/>
      </w:pPr>
      <w:r>
        <w:t xml:space="preserve">variant have a higher secondary crude attack rate in households </w:t>
      </w:r>
      <w:r>
        <w:rPr>
          <w:spacing w:val="-4"/>
        </w:rPr>
        <w:t>than</w:t>
      </w:r>
    </w:p>
    <w:p w14:paraId="341337E7" w14:textId="77777777" w:rsidR="001325E9" w:rsidRDefault="00131608">
      <w:pPr>
        <w:pStyle w:val="BodyText"/>
        <w:spacing w:before="5"/>
        <w:ind w:left="487"/>
      </w:pPr>
      <w:r>
        <w:t>cases with the Delta variant.</w:t>
      </w:r>
      <w:r>
        <w:rPr>
          <w:position w:val="10"/>
          <w:sz w:val="21"/>
        </w:rPr>
        <w:t>7</w:t>
      </w:r>
      <w:r>
        <w:rPr>
          <w:spacing w:val="73"/>
          <w:position w:val="10"/>
          <w:sz w:val="21"/>
        </w:rPr>
        <w:t xml:space="preserve"> </w:t>
      </w:r>
      <w:r>
        <w:t xml:space="preserve">It seems likely that the rapid spread </w:t>
      </w:r>
      <w:r>
        <w:rPr>
          <w:spacing w:val="-5"/>
        </w:rPr>
        <w:t>of</w:t>
      </w:r>
    </w:p>
    <w:p w14:paraId="341337E8" w14:textId="77777777" w:rsidR="001325E9" w:rsidRDefault="00131608">
      <w:pPr>
        <w:pStyle w:val="BodyText"/>
        <w:spacing w:before="41" w:line="271" w:lineRule="auto"/>
        <w:ind w:left="487" w:right="2190"/>
      </w:pPr>
      <w:r>
        <w:t>Omicron</w:t>
      </w:r>
      <w:r>
        <w:rPr>
          <w:spacing w:val="-4"/>
        </w:rPr>
        <w:t xml:space="preserve"> </w:t>
      </w:r>
      <w:r>
        <w:t>relates</w:t>
      </w:r>
      <w:r>
        <w:rPr>
          <w:spacing w:val="-4"/>
        </w:rPr>
        <w:t xml:space="preserve"> </w:t>
      </w:r>
      <w:r>
        <w:t>to</w:t>
      </w:r>
      <w:r>
        <w:rPr>
          <w:spacing w:val="-4"/>
        </w:rPr>
        <w:t xml:space="preserve"> </w:t>
      </w:r>
      <w:r>
        <w:t>immune</w:t>
      </w:r>
      <w:r>
        <w:rPr>
          <w:spacing w:val="-4"/>
        </w:rPr>
        <w:t xml:space="preserve"> </w:t>
      </w:r>
      <w:r>
        <w:t>evasion</w:t>
      </w:r>
      <w:r>
        <w:rPr>
          <w:spacing w:val="-4"/>
        </w:rPr>
        <w:t xml:space="preserve"> </w:t>
      </w:r>
      <w:r>
        <w:t>rather</w:t>
      </w:r>
      <w:r>
        <w:rPr>
          <w:spacing w:val="-4"/>
        </w:rPr>
        <w:t xml:space="preserve"> </w:t>
      </w:r>
      <w:r>
        <w:t>than</w:t>
      </w:r>
      <w:r>
        <w:rPr>
          <w:spacing w:val="-4"/>
        </w:rPr>
        <w:t xml:space="preserve"> </w:t>
      </w:r>
      <w:r>
        <w:t>a</w:t>
      </w:r>
      <w:r>
        <w:rPr>
          <w:spacing w:val="-4"/>
        </w:rPr>
        <w:t xml:space="preserve"> </w:t>
      </w:r>
      <w:r>
        <w:t>major</w:t>
      </w:r>
      <w:r>
        <w:rPr>
          <w:spacing w:val="-4"/>
        </w:rPr>
        <w:t xml:space="preserve"> </w:t>
      </w:r>
      <w:r>
        <w:t>increase</w:t>
      </w:r>
      <w:r>
        <w:rPr>
          <w:spacing w:val="-4"/>
        </w:rPr>
        <w:t xml:space="preserve"> </w:t>
      </w:r>
      <w:r>
        <w:t>in transmissibility compared to previous strains.</w:t>
      </w:r>
    </w:p>
    <w:p w14:paraId="341337E9" w14:textId="77777777" w:rsidR="001325E9" w:rsidRDefault="001325E9">
      <w:pPr>
        <w:pStyle w:val="BodyText"/>
        <w:spacing w:before="10"/>
      </w:pPr>
    </w:p>
    <w:p w14:paraId="341337EA" w14:textId="77777777" w:rsidR="001325E9" w:rsidRDefault="00131608">
      <w:pPr>
        <w:pStyle w:val="BodyText"/>
        <w:spacing w:line="360" w:lineRule="exact"/>
        <w:ind w:left="487" w:right="2171"/>
      </w:pPr>
      <w:r>
        <w:t>A</w:t>
      </w:r>
      <w:r>
        <w:rPr>
          <w:spacing w:val="-4"/>
        </w:rPr>
        <w:t xml:space="preserve"> </w:t>
      </w:r>
      <w:r>
        <w:t>South</w:t>
      </w:r>
      <w:r>
        <w:rPr>
          <w:spacing w:val="-4"/>
        </w:rPr>
        <w:t xml:space="preserve"> </w:t>
      </w:r>
      <w:r>
        <w:t>African</w:t>
      </w:r>
      <w:r>
        <w:rPr>
          <w:spacing w:val="-4"/>
        </w:rPr>
        <w:t xml:space="preserve"> </w:t>
      </w:r>
      <w:r>
        <w:t>study</w:t>
      </w:r>
      <w:r>
        <w:rPr>
          <w:spacing w:val="-4"/>
        </w:rPr>
        <w:t xml:space="preserve"> </w:t>
      </w:r>
      <w:r>
        <w:t>noted</w:t>
      </w:r>
      <w:r>
        <w:rPr>
          <w:spacing w:val="-4"/>
        </w:rPr>
        <w:t xml:space="preserve"> </w:t>
      </w:r>
      <w:r>
        <w:t>a</w:t>
      </w:r>
      <w:r>
        <w:rPr>
          <w:spacing w:val="-4"/>
        </w:rPr>
        <w:t xml:space="preserve"> </w:t>
      </w:r>
      <w:r>
        <w:t>higher</w:t>
      </w:r>
      <w:r>
        <w:rPr>
          <w:spacing w:val="-4"/>
        </w:rPr>
        <w:t xml:space="preserve"> </w:t>
      </w:r>
      <w:r>
        <w:t>risk</w:t>
      </w:r>
      <w:r>
        <w:rPr>
          <w:spacing w:val="-4"/>
        </w:rPr>
        <w:t xml:space="preserve"> </w:t>
      </w:r>
      <w:r>
        <w:t>of</w:t>
      </w:r>
      <w:r>
        <w:rPr>
          <w:spacing w:val="-4"/>
        </w:rPr>
        <w:t xml:space="preserve"> </w:t>
      </w:r>
      <w:r>
        <w:t>reinfection</w:t>
      </w:r>
      <w:r>
        <w:rPr>
          <w:spacing w:val="-4"/>
        </w:rPr>
        <w:t xml:space="preserve"> </w:t>
      </w:r>
      <w:r>
        <w:t>due</w:t>
      </w:r>
      <w:r>
        <w:rPr>
          <w:spacing w:val="-4"/>
        </w:rPr>
        <w:t xml:space="preserve"> </w:t>
      </w:r>
      <w:r>
        <w:t>to</w:t>
      </w:r>
      <w:r>
        <w:rPr>
          <w:spacing w:val="-4"/>
        </w:rPr>
        <w:t xml:space="preserve"> </w:t>
      </w:r>
      <w:r>
        <w:t>Omicron variant</w:t>
      </w:r>
      <w:r>
        <w:rPr>
          <w:spacing w:val="-5"/>
        </w:rPr>
        <w:t xml:space="preserve"> </w:t>
      </w:r>
      <w:r>
        <w:t>than</w:t>
      </w:r>
      <w:r>
        <w:rPr>
          <w:spacing w:val="-5"/>
        </w:rPr>
        <w:t xml:space="preserve"> </w:t>
      </w:r>
      <w:r>
        <w:t>had</w:t>
      </w:r>
      <w:r>
        <w:rPr>
          <w:spacing w:val="-5"/>
        </w:rPr>
        <w:t xml:space="preserve"> </w:t>
      </w:r>
      <w:r>
        <w:t>been</w:t>
      </w:r>
      <w:r>
        <w:rPr>
          <w:spacing w:val="-5"/>
        </w:rPr>
        <w:t xml:space="preserve"> </w:t>
      </w:r>
      <w:r>
        <w:t>seen</w:t>
      </w:r>
      <w:r>
        <w:rPr>
          <w:spacing w:val="-5"/>
        </w:rPr>
        <w:t xml:space="preserve"> </w:t>
      </w:r>
      <w:r>
        <w:t>in</w:t>
      </w:r>
      <w:r>
        <w:rPr>
          <w:spacing w:val="-5"/>
        </w:rPr>
        <w:t xml:space="preserve"> </w:t>
      </w:r>
      <w:r>
        <w:t>previous</w:t>
      </w:r>
      <w:r>
        <w:rPr>
          <w:spacing w:val="-5"/>
        </w:rPr>
        <w:t xml:space="preserve"> </w:t>
      </w:r>
      <w:r>
        <w:t>waves</w:t>
      </w:r>
      <w:r>
        <w:rPr>
          <w:spacing w:val="-5"/>
        </w:rPr>
        <w:t xml:space="preserve"> </w:t>
      </w:r>
      <w:r>
        <w:t>of</w:t>
      </w:r>
      <w:r>
        <w:rPr>
          <w:spacing w:val="-5"/>
        </w:rPr>
        <w:t xml:space="preserve"> </w:t>
      </w:r>
      <w:r>
        <w:t>infection.</w:t>
      </w:r>
      <w:r>
        <w:rPr>
          <w:position w:val="10"/>
          <w:sz w:val="21"/>
        </w:rPr>
        <w:t xml:space="preserve">3 </w:t>
      </w:r>
      <w:r>
        <w:t>Very</w:t>
      </w:r>
      <w:r>
        <w:rPr>
          <w:spacing w:val="-5"/>
        </w:rPr>
        <w:t xml:space="preserve"> </w:t>
      </w:r>
      <w:r>
        <w:t>limited data suggest that primary courses of COVID vaccines provide lower protection against infections due to Omicron than those due to Delta.</w:t>
      </w:r>
      <w:r>
        <w:rPr>
          <w:position w:val="10"/>
          <w:sz w:val="21"/>
        </w:rPr>
        <w:t xml:space="preserve">8 </w:t>
      </w:r>
      <w:r>
        <w:t xml:space="preserve">It is noted that the UK data suggesting a higher vaccine effectiveness following booster doses are based on very small numbers of Omicron cases in vaccine recipients. There are not yet data on the age specific case-hospitalisation </w:t>
      </w:r>
      <w:r>
        <w:t>or case-fatality ratios (particularly in the elderly) or estimates of vaccine effectiveness against severe disease. There are not yet robust data on the safety or incremental effectiveness of booster doses if given earlier than 5 months, although small studies to date have not raised specific safety concerns.</w:t>
      </w:r>
    </w:p>
    <w:p w14:paraId="341337EB" w14:textId="77777777" w:rsidR="001325E9" w:rsidRDefault="001325E9">
      <w:pPr>
        <w:pStyle w:val="BodyText"/>
        <w:spacing w:before="69"/>
      </w:pPr>
    </w:p>
    <w:p w14:paraId="341337EC" w14:textId="77777777" w:rsidR="001325E9" w:rsidRDefault="00131608">
      <w:pPr>
        <w:pStyle w:val="BodyText"/>
        <w:spacing w:before="1" w:line="271" w:lineRule="auto"/>
        <w:ind w:left="487" w:right="2283"/>
      </w:pPr>
      <w:r>
        <w:t>There remain several uncertainties to inform the optimal interval between primary and booster/third doses of vaccine. The protection provided</w:t>
      </w:r>
      <w:r>
        <w:rPr>
          <w:spacing w:val="-4"/>
        </w:rPr>
        <w:t xml:space="preserve"> </w:t>
      </w:r>
      <w:r>
        <w:t>by</w:t>
      </w:r>
      <w:r>
        <w:rPr>
          <w:spacing w:val="-4"/>
        </w:rPr>
        <w:t xml:space="preserve"> </w:t>
      </w:r>
      <w:r>
        <w:t>two</w:t>
      </w:r>
      <w:r>
        <w:rPr>
          <w:spacing w:val="-4"/>
        </w:rPr>
        <w:t xml:space="preserve"> </w:t>
      </w:r>
      <w:r>
        <w:t>vaccine</w:t>
      </w:r>
      <w:r>
        <w:rPr>
          <w:spacing w:val="-4"/>
        </w:rPr>
        <w:t xml:space="preserve"> </w:t>
      </w:r>
      <w:r>
        <w:t>doses</w:t>
      </w:r>
      <w:r>
        <w:rPr>
          <w:spacing w:val="-4"/>
        </w:rPr>
        <w:t xml:space="preserve"> </w:t>
      </w:r>
      <w:r>
        <w:t>against</w:t>
      </w:r>
      <w:r>
        <w:rPr>
          <w:spacing w:val="-4"/>
        </w:rPr>
        <w:t xml:space="preserve"> </w:t>
      </w:r>
      <w:r>
        <w:t>severe</w:t>
      </w:r>
      <w:r>
        <w:rPr>
          <w:spacing w:val="-4"/>
        </w:rPr>
        <w:t xml:space="preserve"> </w:t>
      </w:r>
      <w:r>
        <w:t>disease</w:t>
      </w:r>
      <w:r>
        <w:rPr>
          <w:spacing w:val="-4"/>
        </w:rPr>
        <w:t xml:space="preserve"> </w:t>
      </w:r>
      <w:r>
        <w:t>due</w:t>
      </w:r>
      <w:r>
        <w:rPr>
          <w:spacing w:val="-4"/>
        </w:rPr>
        <w:t xml:space="preserve"> </w:t>
      </w:r>
      <w:r>
        <w:t>to</w:t>
      </w:r>
      <w:r>
        <w:rPr>
          <w:spacing w:val="-4"/>
        </w:rPr>
        <w:t xml:space="preserve"> </w:t>
      </w:r>
      <w:r>
        <w:t>Omicron is not yet clear. It remains uncertain whether a booster will provide additional protection against severe disease.</w:t>
      </w:r>
    </w:p>
    <w:p w14:paraId="341337ED" w14:textId="77777777" w:rsidR="001325E9" w:rsidRDefault="001325E9">
      <w:pPr>
        <w:pStyle w:val="BodyText"/>
        <w:spacing w:before="37"/>
      </w:pPr>
    </w:p>
    <w:p w14:paraId="341337EE" w14:textId="77777777" w:rsidR="001325E9" w:rsidRDefault="00131608">
      <w:pPr>
        <w:pStyle w:val="BodyText"/>
        <w:spacing w:line="271" w:lineRule="auto"/>
        <w:ind w:left="487" w:right="2253"/>
      </w:pPr>
      <w:r>
        <w:t>More</w:t>
      </w:r>
      <w:r>
        <w:rPr>
          <w:spacing w:val="-8"/>
        </w:rPr>
        <w:t xml:space="preserve"> </w:t>
      </w:r>
      <w:r>
        <w:t>information</w:t>
      </w:r>
      <w:r>
        <w:rPr>
          <w:spacing w:val="-8"/>
        </w:rPr>
        <w:t xml:space="preserve"> </w:t>
      </w:r>
      <w:r>
        <w:t>is</w:t>
      </w:r>
      <w:r>
        <w:rPr>
          <w:spacing w:val="-8"/>
        </w:rPr>
        <w:t xml:space="preserve"> </w:t>
      </w:r>
      <w:r>
        <w:t>available</w:t>
      </w:r>
      <w:r>
        <w:rPr>
          <w:spacing w:val="-8"/>
        </w:rPr>
        <w:t xml:space="preserve"> </w:t>
      </w:r>
      <w:r>
        <w:t>in</w:t>
      </w:r>
      <w:r>
        <w:rPr>
          <w:spacing w:val="-8"/>
        </w:rPr>
        <w:t xml:space="preserve"> </w:t>
      </w:r>
      <w:hyperlink r:id="rId357">
        <w:r>
          <w:rPr>
            <w:u w:val="single"/>
          </w:rPr>
          <w:t>ATAGI</w:t>
        </w:r>
        <w:r>
          <w:rPr>
            <w:spacing w:val="-8"/>
            <w:u w:val="single"/>
          </w:rPr>
          <w:t xml:space="preserve"> </w:t>
        </w:r>
        <w:r>
          <w:rPr>
            <w:u w:val="single"/>
          </w:rPr>
          <w:t>recommendations</w:t>
        </w:r>
        <w:r>
          <w:rPr>
            <w:spacing w:val="-8"/>
            <w:u w:val="single"/>
          </w:rPr>
          <w:t xml:space="preserve"> </w:t>
        </w:r>
        <w:r>
          <w:rPr>
            <w:u w:val="single"/>
          </w:rPr>
          <w:t>on</w:t>
        </w:r>
        <w:r>
          <w:rPr>
            <w:spacing w:val="-8"/>
            <w:u w:val="single"/>
          </w:rPr>
          <w:t xml:space="preserve"> </w:t>
        </w:r>
        <w:r>
          <w:rPr>
            <w:u w:val="single"/>
          </w:rPr>
          <w:t>the</w:t>
        </w:r>
        <w:r>
          <w:rPr>
            <w:spacing w:val="-8"/>
            <w:u w:val="single"/>
          </w:rPr>
          <w:t xml:space="preserve"> </w:t>
        </w:r>
        <w:r>
          <w:rPr>
            <w:u w:val="single"/>
          </w:rPr>
          <w:t>use</w:t>
        </w:r>
        <w:r>
          <w:rPr>
            <w:spacing w:val="-8"/>
            <w:u w:val="single"/>
          </w:rPr>
          <w:t xml:space="preserve"> </w:t>
        </w:r>
        <w:r>
          <w:rPr>
            <w:u w:val="single"/>
          </w:rPr>
          <w:t>of</w:t>
        </w:r>
      </w:hyperlink>
      <w:r>
        <w:t xml:space="preserve"> </w:t>
      </w:r>
      <w:hyperlink r:id="rId358">
        <w:r>
          <w:rPr>
            <w:u w:val="single"/>
          </w:rPr>
          <w:t>a booster dose of COVID-19 vaccine</w:t>
        </w:r>
      </w:hyperlink>
      <w:r>
        <w:t xml:space="preserve"> and ATAGI's </w:t>
      </w:r>
      <w:hyperlink r:id="rId359">
        <w:r>
          <w:rPr>
            <w:u w:val="single"/>
          </w:rPr>
          <w:t>Clinical guidance on</w:t>
        </w:r>
      </w:hyperlink>
      <w:r>
        <w:t xml:space="preserve"> </w:t>
      </w:r>
      <w:hyperlink r:id="rId360">
        <w:r>
          <w:rPr>
            <w:u w:val="single"/>
          </w:rPr>
          <w:t>COVID-19 vaccine in Australia</w:t>
        </w:r>
      </w:hyperlink>
      <w:r>
        <w:t>.</w:t>
      </w:r>
    </w:p>
    <w:p w14:paraId="341337EF" w14:textId="77777777" w:rsidR="001325E9" w:rsidRDefault="001325E9">
      <w:pPr>
        <w:pStyle w:val="BodyText"/>
        <w:spacing w:before="38"/>
      </w:pPr>
    </w:p>
    <w:p w14:paraId="341337F0" w14:textId="77777777" w:rsidR="001325E9" w:rsidRDefault="00131608">
      <w:pPr>
        <w:pStyle w:val="BodyText"/>
        <w:spacing w:line="271" w:lineRule="auto"/>
        <w:ind w:left="487" w:right="2190"/>
      </w:pPr>
      <w:r>
        <w:t>Immunocompromised people have been recommended to receive a third primary dose since 8 October 2021, 2 months after their second dose.</w:t>
      </w:r>
      <w:r>
        <w:rPr>
          <w:spacing w:val="-5"/>
        </w:rPr>
        <w:t xml:space="preserve"> </w:t>
      </w:r>
      <w:r>
        <w:t>Both</w:t>
      </w:r>
      <w:r>
        <w:rPr>
          <w:spacing w:val="-5"/>
        </w:rPr>
        <w:t xml:space="preserve"> </w:t>
      </w:r>
      <w:r>
        <w:t>the</w:t>
      </w:r>
      <w:r>
        <w:rPr>
          <w:spacing w:val="-5"/>
        </w:rPr>
        <w:t xml:space="preserve"> </w:t>
      </w:r>
      <w:r>
        <w:t>Pfizer</w:t>
      </w:r>
      <w:r>
        <w:rPr>
          <w:spacing w:val="-5"/>
        </w:rPr>
        <w:t xml:space="preserve"> </w:t>
      </w:r>
      <w:r>
        <w:t>and</w:t>
      </w:r>
      <w:r>
        <w:rPr>
          <w:spacing w:val="-5"/>
        </w:rPr>
        <w:t xml:space="preserve"> </w:t>
      </w:r>
      <w:r>
        <w:t>Moderna</w:t>
      </w:r>
      <w:r>
        <w:rPr>
          <w:spacing w:val="-5"/>
        </w:rPr>
        <w:t xml:space="preserve"> </w:t>
      </w:r>
      <w:r>
        <w:t>COVID-19</w:t>
      </w:r>
      <w:r>
        <w:rPr>
          <w:spacing w:val="-5"/>
        </w:rPr>
        <w:t xml:space="preserve"> </w:t>
      </w:r>
      <w:r>
        <w:t>vaccines</w:t>
      </w:r>
      <w:r>
        <w:rPr>
          <w:spacing w:val="-5"/>
        </w:rPr>
        <w:t xml:space="preserve"> </w:t>
      </w:r>
      <w:r>
        <w:t>can</w:t>
      </w:r>
      <w:r>
        <w:rPr>
          <w:spacing w:val="-5"/>
        </w:rPr>
        <w:t xml:space="preserve"> </w:t>
      </w:r>
      <w:r>
        <w:t>be</w:t>
      </w:r>
      <w:r>
        <w:rPr>
          <w:spacing w:val="-5"/>
        </w:rPr>
        <w:t xml:space="preserve"> </w:t>
      </w:r>
      <w:r>
        <w:t>used</w:t>
      </w:r>
      <w:r>
        <w:rPr>
          <w:spacing w:val="-5"/>
        </w:rPr>
        <w:t xml:space="preserve"> </w:t>
      </w:r>
      <w:r>
        <w:t>for this third dose. ATAGI is reviewing the timing of a later dose (i.e., a booster dose after the third primary dose) in this specific population and will issue advice on this in the near future. Refer to</w:t>
      </w:r>
    </w:p>
    <w:p w14:paraId="341337F1" w14:textId="77777777" w:rsidR="001325E9" w:rsidRDefault="00131608">
      <w:pPr>
        <w:pStyle w:val="BodyText"/>
        <w:spacing w:line="271" w:lineRule="auto"/>
        <w:ind w:left="487" w:right="2190"/>
      </w:pPr>
      <w:r>
        <w:t>ATAGI’s</w:t>
      </w:r>
      <w:r>
        <w:rPr>
          <w:spacing w:val="-8"/>
        </w:rPr>
        <w:t xml:space="preserve"> </w:t>
      </w:r>
      <w:hyperlink r:id="rId361">
        <w:r>
          <w:rPr>
            <w:u w:val="single"/>
          </w:rPr>
          <w:t>statement</w:t>
        </w:r>
      </w:hyperlink>
      <w:r>
        <w:rPr>
          <w:spacing w:val="-8"/>
        </w:rPr>
        <w:t xml:space="preserve"> </w:t>
      </w:r>
      <w:r>
        <w:t>on</w:t>
      </w:r>
      <w:r>
        <w:rPr>
          <w:spacing w:val="-8"/>
        </w:rPr>
        <w:t xml:space="preserve"> </w:t>
      </w:r>
      <w:r>
        <w:t>the</w:t>
      </w:r>
      <w:r>
        <w:rPr>
          <w:spacing w:val="-8"/>
        </w:rPr>
        <w:t xml:space="preserve"> </w:t>
      </w:r>
      <w:r>
        <w:t>use</w:t>
      </w:r>
      <w:r>
        <w:rPr>
          <w:spacing w:val="-8"/>
        </w:rPr>
        <w:t xml:space="preserve"> </w:t>
      </w:r>
      <w:r>
        <w:t>of</w:t>
      </w:r>
      <w:r>
        <w:rPr>
          <w:spacing w:val="-8"/>
        </w:rPr>
        <w:t xml:space="preserve"> </w:t>
      </w:r>
      <w:r>
        <w:t>a</w:t>
      </w:r>
      <w:r>
        <w:rPr>
          <w:spacing w:val="-8"/>
        </w:rPr>
        <w:t xml:space="preserve"> </w:t>
      </w:r>
      <w:r>
        <w:t>third</w:t>
      </w:r>
      <w:r>
        <w:rPr>
          <w:spacing w:val="-8"/>
        </w:rPr>
        <w:t xml:space="preserve"> </w:t>
      </w:r>
      <w:r>
        <w:t>primary</w:t>
      </w:r>
      <w:r>
        <w:rPr>
          <w:spacing w:val="-8"/>
        </w:rPr>
        <w:t xml:space="preserve"> </w:t>
      </w:r>
      <w:r>
        <w:t>dose</w:t>
      </w:r>
      <w:r>
        <w:rPr>
          <w:spacing w:val="-8"/>
        </w:rPr>
        <w:t xml:space="preserve"> </w:t>
      </w:r>
      <w:r>
        <w:t>of</w:t>
      </w:r>
      <w:r>
        <w:rPr>
          <w:spacing w:val="-8"/>
        </w:rPr>
        <w:t xml:space="preserve"> </w:t>
      </w:r>
      <w:r>
        <w:t>COVID-19 vaccine in individuals who are severely immunocompromised.</w:t>
      </w:r>
    </w:p>
    <w:p w14:paraId="341337F2" w14:textId="77777777" w:rsidR="001325E9" w:rsidRDefault="001325E9">
      <w:pPr>
        <w:spacing w:line="271" w:lineRule="auto"/>
        <w:sectPr w:rsidR="001325E9">
          <w:pgSz w:w="11900" w:h="16840"/>
          <w:pgMar w:top="460" w:right="0" w:bottom="440" w:left="1680" w:header="269" w:footer="253" w:gutter="0"/>
          <w:cols w:space="720"/>
        </w:sectPr>
      </w:pPr>
    </w:p>
    <w:p w14:paraId="341337F3" w14:textId="77777777" w:rsidR="001325E9" w:rsidRDefault="00131608">
      <w:pPr>
        <w:pStyle w:val="BodyText"/>
        <w:spacing w:before="97" w:line="271" w:lineRule="auto"/>
        <w:ind w:left="487" w:right="2190"/>
      </w:pPr>
      <w:r>
        <w:lastRenderedPageBreak/>
        <w:t>ATAGI</w:t>
      </w:r>
      <w:r>
        <w:rPr>
          <w:spacing w:val="-9"/>
        </w:rPr>
        <w:t xml:space="preserve"> </w:t>
      </w:r>
      <w:r>
        <w:t>will</w:t>
      </w:r>
      <w:r>
        <w:rPr>
          <w:spacing w:val="-9"/>
        </w:rPr>
        <w:t xml:space="preserve"> </w:t>
      </w:r>
      <w:r>
        <w:t>continue</w:t>
      </w:r>
      <w:r>
        <w:rPr>
          <w:spacing w:val="-9"/>
        </w:rPr>
        <w:t xml:space="preserve"> </w:t>
      </w:r>
      <w:r>
        <w:t>to</w:t>
      </w:r>
      <w:r>
        <w:rPr>
          <w:spacing w:val="-9"/>
        </w:rPr>
        <w:t xml:space="preserve"> </w:t>
      </w:r>
      <w:r>
        <w:t>review</w:t>
      </w:r>
      <w:r>
        <w:rPr>
          <w:spacing w:val="-9"/>
        </w:rPr>
        <w:t xml:space="preserve"> </w:t>
      </w:r>
      <w:r>
        <w:t>emerging</w:t>
      </w:r>
      <w:r>
        <w:rPr>
          <w:spacing w:val="-9"/>
        </w:rPr>
        <w:t xml:space="preserve"> </w:t>
      </w:r>
      <w:r>
        <w:t>evidence</w:t>
      </w:r>
      <w:r>
        <w:rPr>
          <w:spacing w:val="-9"/>
        </w:rPr>
        <w:t xml:space="preserve"> </w:t>
      </w:r>
      <w:r>
        <w:t>regarding</w:t>
      </w:r>
      <w:r>
        <w:rPr>
          <w:spacing w:val="-9"/>
        </w:rPr>
        <w:t xml:space="preserve"> </w:t>
      </w:r>
      <w:r>
        <w:t>the</w:t>
      </w:r>
      <w:r>
        <w:rPr>
          <w:spacing w:val="-9"/>
        </w:rPr>
        <w:t xml:space="preserve"> </w:t>
      </w:r>
      <w:r>
        <w:t>optimal timing of booster doses and provide updated advice as required.</w:t>
      </w:r>
    </w:p>
    <w:p w14:paraId="341337F4" w14:textId="77777777" w:rsidR="001325E9" w:rsidRDefault="001325E9">
      <w:pPr>
        <w:pStyle w:val="BodyText"/>
      </w:pPr>
    </w:p>
    <w:p w14:paraId="341337F5" w14:textId="77777777" w:rsidR="001325E9" w:rsidRDefault="001325E9">
      <w:pPr>
        <w:pStyle w:val="BodyText"/>
        <w:spacing w:before="46"/>
      </w:pPr>
    </w:p>
    <w:p w14:paraId="341337F6" w14:textId="77777777" w:rsidR="001325E9" w:rsidRDefault="00131608">
      <w:pPr>
        <w:pStyle w:val="Heading3"/>
      </w:pPr>
      <w:r>
        <w:rPr>
          <w:spacing w:val="-2"/>
        </w:rPr>
        <w:t>References</w:t>
      </w:r>
    </w:p>
    <w:p w14:paraId="341337F7" w14:textId="77777777" w:rsidR="001325E9" w:rsidRDefault="00131608">
      <w:pPr>
        <w:pStyle w:val="ListParagraph"/>
        <w:numPr>
          <w:ilvl w:val="0"/>
          <w:numId w:val="20"/>
        </w:numPr>
        <w:tabs>
          <w:tab w:val="left" w:pos="1087"/>
        </w:tabs>
        <w:spacing w:before="356" w:line="271" w:lineRule="auto"/>
        <w:ind w:right="2287"/>
        <w:rPr>
          <w:sz w:val="24"/>
        </w:rPr>
      </w:pPr>
      <w:r>
        <w:rPr>
          <w:sz w:val="24"/>
        </w:rPr>
        <w:t>Basile K, Rockett RJ, McPhie K, et al. Improved Neutralization of the SARS-CoV-2 Omicron Variant after Pfizer-BioNTech BNT162b2</w:t>
      </w:r>
      <w:r>
        <w:rPr>
          <w:spacing w:val="-17"/>
          <w:sz w:val="24"/>
        </w:rPr>
        <w:t xml:space="preserve"> </w:t>
      </w:r>
      <w:r>
        <w:rPr>
          <w:sz w:val="24"/>
        </w:rPr>
        <w:t>COVID-19</w:t>
      </w:r>
      <w:r>
        <w:rPr>
          <w:spacing w:val="-16"/>
          <w:sz w:val="24"/>
        </w:rPr>
        <w:t xml:space="preserve"> </w:t>
      </w:r>
      <w:r>
        <w:rPr>
          <w:sz w:val="24"/>
        </w:rPr>
        <w:t>Vaccine</w:t>
      </w:r>
      <w:r>
        <w:rPr>
          <w:spacing w:val="-17"/>
          <w:sz w:val="24"/>
        </w:rPr>
        <w:t xml:space="preserve"> </w:t>
      </w:r>
      <w:r>
        <w:rPr>
          <w:sz w:val="24"/>
        </w:rPr>
        <w:t>Boosting.;</w:t>
      </w:r>
      <w:r>
        <w:rPr>
          <w:spacing w:val="-16"/>
          <w:sz w:val="24"/>
        </w:rPr>
        <w:t xml:space="preserve"> </w:t>
      </w:r>
      <w:r>
        <w:rPr>
          <w:sz w:val="24"/>
        </w:rPr>
        <w:t xml:space="preserve">2021:2021.12.12.472252. </w:t>
      </w:r>
      <w:r>
        <w:rPr>
          <w:spacing w:val="-2"/>
          <w:sz w:val="24"/>
        </w:rPr>
        <w:t>doi:10.1101/2021.12.12.472252</w:t>
      </w:r>
    </w:p>
    <w:p w14:paraId="341337F8" w14:textId="77777777" w:rsidR="001325E9" w:rsidRDefault="00131608">
      <w:pPr>
        <w:pStyle w:val="ListParagraph"/>
        <w:numPr>
          <w:ilvl w:val="0"/>
          <w:numId w:val="20"/>
        </w:numPr>
        <w:tabs>
          <w:tab w:val="left" w:pos="1087"/>
        </w:tabs>
        <w:spacing w:before="117" w:line="271" w:lineRule="auto"/>
        <w:ind w:right="2676"/>
        <w:rPr>
          <w:sz w:val="24"/>
        </w:rPr>
      </w:pPr>
      <w:r>
        <w:rPr>
          <w:sz w:val="24"/>
        </w:rPr>
        <w:t>Nemet I, Kliker L, Lustig Y, et al. Third BNT162b2 Vaccination Neutralization of SARS-CoV-2 Omicron Infection.; 2021:2021.12.13.21267670.</w:t>
      </w:r>
      <w:r>
        <w:rPr>
          <w:spacing w:val="-17"/>
          <w:sz w:val="24"/>
        </w:rPr>
        <w:t xml:space="preserve"> </w:t>
      </w:r>
      <w:r>
        <w:rPr>
          <w:sz w:val="24"/>
        </w:rPr>
        <w:t>doi:10.1101/2021.12.13.21267670</w:t>
      </w:r>
    </w:p>
    <w:p w14:paraId="341337F9" w14:textId="77777777" w:rsidR="001325E9" w:rsidRDefault="00131608">
      <w:pPr>
        <w:pStyle w:val="ListParagraph"/>
        <w:numPr>
          <w:ilvl w:val="0"/>
          <w:numId w:val="20"/>
        </w:numPr>
        <w:tabs>
          <w:tab w:val="left" w:pos="1087"/>
        </w:tabs>
        <w:spacing w:before="118" w:line="271" w:lineRule="auto"/>
        <w:ind w:right="2199"/>
        <w:rPr>
          <w:sz w:val="24"/>
        </w:rPr>
      </w:pPr>
      <w:r>
        <w:rPr>
          <w:sz w:val="24"/>
        </w:rPr>
        <w:t>Pulliam</w:t>
      </w:r>
      <w:r>
        <w:rPr>
          <w:spacing w:val="-4"/>
          <w:sz w:val="24"/>
        </w:rPr>
        <w:t xml:space="preserve"> </w:t>
      </w:r>
      <w:r>
        <w:rPr>
          <w:sz w:val="24"/>
        </w:rPr>
        <w:t>JRC,</w:t>
      </w:r>
      <w:r>
        <w:rPr>
          <w:spacing w:val="-4"/>
          <w:sz w:val="24"/>
        </w:rPr>
        <w:t xml:space="preserve"> </w:t>
      </w:r>
      <w:r>
        <w:rPr>
          <w:sz w:val="24"/>
        </w:rPr>
        <w:t>Schalkwyk</w:t>
      </w:r>
      <w:r>
        <w:rPr>
          <w:spacing w:val="-4"/>
          <w:sz w:val="24"/>
        </w:rPr>
        <w:t xml:space="preserve"> </w:t>
      </w:r>
      <w:r>
        <w:rPr>
          <w:sz w:val="24"/>
        </w:rPr>
        <w:t>C</w:t>
      </w:r>
      <w:r>
        <w:rPr>
          <w:spacing w:val="-4"/>
          <w:sz w:val="24"/>
        </w:rPr>
        <w:t xml:space="preserve"> </w:t>
      </w:r>
      <w:r>
        <w:rPr>
          <w:sz w:val="24"/>
        </w:rPr>
        <w:t>van,</w:t>
      </w:r>
      <w:r>
        <w:rPr>
          <w:spacing w:val="-4"/>
          <w:sz w:val="24"/>
        </w:rPr>
        <w:t xml:space="preserve"> </w:t>
      </w:r>
      <w:r>
        <w:rPr>
          <w:sz w:val="24"/>
        </w:rPr>
        <w:t>Govender</w:t>
      </w:r>
      <w:r>
        <w:rPr>
          <w:spacing w:val="-4"/>
          <w:sz w:val="24"/>
        </w:rPr>
        <w:t xml:space="preserve"> </w:t>
      </w:r>
      <w:r>
        <w:rPr>
          <w:sz w:val="24"/>
        </w:rPr>
        <w:t>N,</w:t>
      </w:r>
      <w:r>
        <w:rPr>
          <w:spacing w:val="-4"/>
          <w:sz w:val="24"/>
        </w:rPr>
        <w:t xml:space="preserve"> </w:t>
      </w:r>
      <w:r>
        <w:rPr>
          <w:sz w:val="24"/>
        </w:rPr>
        <w:t>et</w:t>
      </w:r>
      <w:r>
        <w:rPr>
          <w:spacing w:val="-4"/>
          <w:sz w:val="24"/>
        </w:rPr>
        <w:t xml:space="preserve"> </w:t>
      </w:r>
      <w:r>
        <w:rPr>
          <w:sz w:val="24"/>
        </w:rPr>
        <w:t>al.</w:t>
      </w:r>
      <w:r>
        <w:rPr>
          <w:spacing w:val="-4"/>
          <w:sz w:val="24"/>
        </w:rPr>
        <w:t xml:space="preserve"> </w:t>
      </w:r>
      <w:r>
        <w:rPr>
          <w:sz w:val="24"/>
        </w:rPr>
        <w:t>Increased</w:t>
      </w:r>
      <w:r>
        <w:rPr>
          <w:spacing w:val="-4"/>
          <w:sz w:val="24"/>
        </w:rPr>
        <w:t xml:space="preserve"> </w:t>
      </w:r>
      <w:r>
        <w:rPr>
          <w:sz w:val="24"/>
        </w:rPr>
        <w:t>Risk</w:t>
      </w:r>
      <w:r>
        <w:rPr>
          <w:spacing w:val="-4"/>
          <w:sz w:val="24"/>
        </w:rPr>
        <w:t xml:space="preserve"> </w:t>
      </w:r>
      <w:r>
        <w:rPr>
          <w:sz w:val="24"/>
        </w:rPr>
        <w:t xml:space="preserve">of SARS-CoV-2 Reinfection Associated with Emergence of the Omicron Variant in South Africa.; 2021:2021.11.11.21266068. </w:t>
      </w:r>
      <w:r>
        <w:rPr>
          <w:spacing w:val="-2"/>
          <w:sz w:val="24"/>
        </w:rPr>
        <w:t>doi:10.1101/2021.11.11.21266068</w:t>
      </w:r>
    </w:p>
    <w:p w14:paraId="341337FA" w14:textId="77777777" w:rsidR="001325E9" w:rsidRDefault="00131608">
      <w:pPr>
        <w:pStyle w:val="ListParagraph"/>
        <w:numPr>
          <w:ilvl w:val="0"/>
          <w:numId w:val="20"/>
        </w:numPr>
        <w:tabs>
          <w:tab w:val="left" w:pos="1087"/>
        </w:tabs>
        <w:spacing w:before="117" w:line="271" w:lineRule="auto"/>
        <w:ind w:right="2478"/>
        <w:rPr>
          <w:sz w:val="24"/>
        </w:rPr>
      </w:pPr>
      <w:r>
        <w:rPr>
          <w:sz w:val="24"/>
        </w:rPr>
        <w:t>Khoury DS, Cromer D, Reynaldi A, et al. Neutralizing antibody levels are highly predictive of immune protection from symptomatic</w:t>
      </w:r>
      <w:r>
        <w:rPr>
          <w:spacing w:val="-7"/>
          <w:sz w:val="24"/>
        </w:rPr>
        <w:t xml:space="preserve"> </w:t>
      </w:r>
      <w:r>
        <w:rPr>
          <w:sz w:val="24"/>
        </w:rPr>
        <w:t>SARS-CoV-2</w:t>
      </w:r>
      <w:r>
        <w:rPr>
          <w:spacing w:val="-7"/>
          <w:sz w:val="24"/>
        </w:rPr>
        <w:t xml:space="preserve"> </w:t>
      </w:r>
      <w:r>
        <w:rPr>
          <w:sz w:val="24"/>
        </w:rPr>
        <w:t>infection.</w:t>
      </w:r>
      <w:r>
        <w:rPr>
          <w:spacing w:val="-7"/>
          <w:sz w:val="24"/>
        </w:rPr>
        <w:t xml:space="preserve"> </w:t>
      </w:r>
      <w:r>
        <w:rPr>
          <w:sz w:val="24"/>
        </w:rPr>
        <w:t>Nat</w:t>
      </w:r>
      <w:r>
        <w:rPr>
          <w:spacing w:val="-7"/>
          <w:sz w:val="24"/>
        </w:rPr>
        <w:t xml:space="preserve"> </w:t>
      </w:r>
      <w:r>
        <w:rPr>
          <w:sz w:val="24"/>
        </w:rPr>
        <w:t>Med.</w:t>
      </w:r>
      <w:r>
        <w:rPr>
          <w:spacing w:val="-7"/>
          <w:sz w:val="24"/>
        </w:rPr>
        <w:t xml:space="preserve"> </w:t>
      </w:r>
      <w:r>
        <w:rPr>
          <w:sz w:val="24"/>
        </w:rPr>
        <w:t>Published</w:t>
      </w:r>
      <w:r>
        <w:rPr>
          <w:spacing w:val="-7"/>
          <w:sz w:val="24"/>
        </w:rPr>
        <w:t xml:space="preserve"> </w:t>
      </w:r>
      <w:r>
        <w:rPr>
          <w:sz w:val="24"/>
        </w:rPr>
        <w:t>online May 17, 2021:1-7. doi:10.1038/s41591-021-01377-8</w:t>
      </w:r>
    </w:p>
    <w:p w14:paraId="341337FB" w14:textId="77777777" w:rsidR="001325E9" w:rsidRDefault="00131608">
      <w:pPr>
        <w:pStyle w:val="ListParagraph"/>
        <w:numPr>
          <w:ilvl w:val="0"/>
          <w:numId w:val="20"/>
        </w:numPr>
        <w:tabs>
          <w:tab w:val="left" w:pos="1087"/>
        </w:tabs>
        <w:spacing w:before="117" w:line="271" w:lineRule="auto"/>
        <w:ind w:right="2256"/>
        <w:rPr>
          <w:sz w:val="24"/>
        </w:rPr>
      </w:pPr>
      <w:r>
        <w:rPr>
          <w:sz w:val="24"/>
        </w:rPr>
        <w:t>Wilhelm A, Widera M, Grikscheit K, et al. Reduced Neutralization of</w:t>
      </w:r>
      <w:r>
        <w:rPr>
          <w:spacing w:val="-9"/>
          <w:sz w:val="24"/>
        </w:rPr>
        <w:t xml:space="preserve"> </w:t>
      </w:r>
      <w:r>
        <w:rPr>
          <w:sz w:val="24"/>
        </w:rPr>
        <w:t>SARS-CoV-2</w:t>
      </w:r>
      <w:r>
        <w:rPr>
          <w:spacing w:val="-9"/>
          <w:sz w:val="24"/>
        </w:rPr>
        <w:t xml:space="preserve"> </w:t>
      </w:r>
      <w:r>
        <w:rPr>
          <w:sz w:val="24"/>
        </w:rPr>
        <w:t>Omicron</w:t>
      </w:r>
      <w:r>
        <w:rPr>
          <w:spacing w:val="-9"/>
          <w:sz w:val="24"/>
        </w:rPr>
        <w:t xml:space="preserve"> </w:t>
      </w:r>
      <w:r>
        <w:rPr>
          <w:sz w:val="24"/>
        </w:rPr>
        <w:t>Variant</w:t>
      </w:r>
      <w:r>
        <w:rPr>
          <w:spacing w:val="-9"/>
          <w:sz w:val="24"/>
        </w:rPr>
        <w:t xml:space="preserve"> </w:t>
      </w:r>
      <w:r>
        <w:rPr>
          <w:sz w:val="24"/>
        </w:rPr>
        <w:t>by</w:t>
      </w:r>
      <w:r>
        <w:rPr>
          <w:spacing w:val="-9"/>
          <w:sz w:val="24"/>
        </w:rPr>
        <w:t xml:space="preserve"> </w:t>
      </w:r>
      <w:r>
        <w:rPr>
          <w:sz w:val="24"/>
        </w:rPr>
        <w:t>Vaccine</w:t>
      </w:r>
      <w:r>
        <w:rPr>
          <w:spacing w:val="-9"/>
          <w:sz w:val="24"/>
        </w:rPr>
        <w:t xml:space="preserve"> </w:t>
      </w:r>
      <w:r>
        <w:rPr>
          <w:sz w:val="24"/>
        </w:rPr>
        <w:t>Sera</w:t>
      </w:r>
      <w:r>
        <w:rPr>
          <w:spacing w:val="-9"/>
          <w:sz w:val="24"/>
        </w:rPr>
        <w:t xml:space="preserve"> </w:t>
      </w:r>
      <w:r>
        <w:rPr>
          <w:sz w:val="24"/>
        </w:rPr>
        <w:t>and</w:t>
      </w:r>
      <w:r>
        <w:rPr>
          <w:spacing w:val="-9"/>
          <w:sz w:val="24"/>
        </w:rPr>
        <w:t xml:space="preserve"> </w:t>
      </w:r>
      <w:r>
        <w:rPr>
          <w:sz w:val="24"/>
        </w:rPr>
        <w:t xml:space="preserve">Monoclonal Antibodies.; 2021:2021.12.07.21267432. </w:t>
      </w:r>
      <w:r>
        <w:rPr>
          <w:spacing w:val="-2"/>
          <w:sz w:val="24"/>
        </w:rPr>
        <w:t>doi:10.1101/2021.12.07.21267432</w:t>
      </w:r>
    </w:p>
    <w:p w14:paraId="341337FC" w14:textId="77777777" w:rsidR="001325E9" w:rsidRDefault="00131608">
      <w:pPr>
        <w:pStyle w:val="ListParagraph"/>
        <w:numPr>
          <w:ilvl w:val="0"/>
          <w:numId w:val="20"/>
        </w:numPr>
        <w:tabs>
          <w:tab w:val="left" w:pos="1087"/>
        </w:tabs>
        <w:spacing w:before="117" w:line="271" w:lineRule="auto"/>
        <w:ind w:right="2646"/>
        <w:rPr>
          <w:sz w:val="24"/>
        </w:rPr>
      </w:pPr>
      <w:r>
        <w:rPr>
          <w:sz w:val="24"/>
        </w:rPr>
        <w:t>Sheward D, Kim C, Pankow A. 2021. Preliminary Report - Quantification</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neutralization</w:t>
      </w:r>
      <w:r>
        <w:rPr>
          <w:spacing w:val="-6"/>
          <w:sz w:val="24"/>
        </w:rPr>
        <w:t xml:space="preserve"> </w:t>
      </w:r>
      <w:r>
        <w:rPr>
          <w:sz w:val="24"/>
        </w:rPr>
        <w:t>resistance</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Omicron Variant of Concern [cited 9 Dec 2021] Available from:</w:t>
      </w:r>
    </w:p>
    <w:p w14:paraId="341337FD" w14:textId="77777777" w:rsidR="001325E9" w:rsidRDefault="00131608">
      <w:pPr>
        <w:pStyle w:val="BodyText"/>
        <w:spacing w:line="317" w:lineRule="exact"/>
        <w:ind w:left="1087"/>
      </w:pPr>
      <w:hyperlink r:id="rId362">
        <w:r>
          <w:rPr>
            <w:spacing w:val="-2"/>
            <w:u w:val="single"/>
          </w:rPr>
          <w:t>https://drive.google.com/file/d/1CuxmNYj5cpIuxWXhjjVmuDqntxXwlfXQ/view</w:t>
        </w:r>
      </w:hyperlink>
      <w:r>
        <w:rPr>
          <w:spacing w:val="-2"/>
        </w:rPr>
        <w:t>.</w:t>
      </w:r>
    </w:p>
    <w:p w14:paraId="341337FE" w14:textId="77777777" w:rsidR="001325E9" w:rsidRDefault="00131608">
      <w:pPr>
        <w:pStyle w:val="ListParagraph"/>
        <w:numPr>
          <w:ilvl w:val="0"/>
          <w:numId w:val="20"/>
        </w:numPr>
        <w:tabs>
          <w:tab w:val="left" w:pos="1087"/>
        </w:tabs>
        <w:spacing w:before="161" w:line="271" w:lineRule="auto"/>
        <w:ind w:right="2286"/>
        <w:rPr>
          <w:sz w:val="24"/>
        </w:rPr>
      </w:pPr>
      <w:r>
        <w:rPr>
          <w:sz w:val="24"/>
        </w:rPr>
        <w:t>UK</w:t>
      </w:r>
      <w:r>
        <w:rPr>
          <w:spacing w:val="-7"/>
          <w:sz w:val="24"/>
        </w:rPr>
        <w:t xml:space="preserve"> </w:t>
      </w:r>
      <w:r>
        <w:rPr>
          <w:sz w:val="24"/>
        </w:rPr>
        <w:t>Health</w:t>
      </w:r>
      <w:r>
        <w:rPr>
          <w:spacing w:val="-7"/>
          <w:sz w:val="24"/>
        </w:rPr>
        <w:t xml:space="preserve"> </w:t>
      </w:r>
      <w:r>
        <w:rPr>
          <w:sz w:val="24"/>
        </w:rPr>
        <w:t>Security</w:t>
      </w:r>
      <w:r>
        <w:rPr>
          <w:spacing w:val="-7"/>
          <w:sz w:val="24"/>
        </w:rPr>
        <w:t xml:space="preserve"> </w:t>
      </w:r>
      <w:r>
        <w:rPr>
          <w:sz w:val="24"/>
        </w:rPr>
        <w:t>Agency.</w:t>
      </w:r>
      <w:r>
        <w:rPr>
          <w:spacing w:val="-7"/>
          <w:sz w:val="24"/>
        </w:rPr>
        <w:t xml:space="preserve"> </w:t>
      </w:r>
      <w:r>
        <w:rPr>
          <w:sz w:val="24"/>
        </w:rPr>
        <w:t>SARS-CoV-2</w:t>
      </w:r>
      <w:r>
        <w:rPr>
          <w:spacing w:val="-7"/>
          <w:sz w:val="24"/>
        </w:rPr>
        <w:t xml:space="preserve"> </w:t>
      </w:r>
      <w:r>
        <w:rPr>
          <w:sz w:val="24"/>
        </w:rPr>
        <w:t>Variants</w:t>
      </w:r>
      <w:r>
        <w:rPr>
          <w:spacing w:val="-7"/>
          <w:sz w:val="24"/>
        </w:rPr>
        <w:t xml:space="preserve"> </w:t>
      </w:r>
      <w:r>
        <w:rPr>
          <w:sz w:val="24"/>
        </w:rPr>
        <w:t>of</w:t>
      </w:r>
      <w:r>
        <w:rPr>
          <w:spacing w:val="-7"/>
          <w:sz w:val="24"/>
        </w:rPr>
        <w:t xml:space="preserve"> </w:t>
      </w:r>
      <w:r>
        <w:rPr>
          <w:sz w:val="24"/>
        </w:rPr>
        <w:t>Concern</w:t>
      </w:r>
      <w:r>
        <w:rPr>
          <w:spacing w:val="-7"/>
          <w:sz w:val="24"/>
        </w:rPr>
        <w:t xml:space="preserve"> </w:t>
      </w:r>
      <w:r>
        <w:rPr>
          <w:sz w:val="24"/>
        </w:rPr>
        <w:t>and Variants under Investigation in England. Technical Briefing 31.; 2021. Accessed December 16, 2021.</w:t>
      </w:r>
    </w:p>
    <w:p w14:paraId="341337FF" w14:textId="77777777" w:rsidR="001325E9" w:rsidRDefault="00131608">
      <w:pPr>
        <w:pStyle w:val="BodyText"/>
        <w:spacing w:line="317" w:lineRule="exact"/>
        <w:ind w:left="1087"/>
      </w:pPr>
      <w:hyperlink r:id="rId363">
        <w:r>
          <w:rPr>
            <w:spacing w:val="-2"/>
            <w:u w:val="single"/>
          </w:rPr>
          <w:t>ht</w:t>
        </w:r>
        <w:r>
          <w:rPr>
            <w:spacing w:val="-2"/>
          </w:rPr>
          <w:t>t</w:t>
        </w:r>
        <w:r>
          <w:rPr>
            <w:spacing w:val="-2"/>
            <w:u w:val="single"/>
          </w:rPr>
          <w:t>ps://assets.publishing.service.gov.uk/government/uploads/system/uplo…</w:t>
        </w:r>
      </w:hyperlink>
    </w:p>
    <w:p w14:paraId="34133800" w14:textId="77777777" w:rsidR="001325E9" w:rsidRDefault="00131608">
      <w:pPr>
        <w:pStyle w:val="ListParagraph"/>
        <w:numPr>
          <w:ilvl w:val="0"/>
          <w:numId w:val="20"/>
        </w:numPr>
        <w:tabs>
          <w:tab w:val="left" w:pos="1087"/>
        </w:tabs>
        <w:spacing w:before="160" w:line="271" w:lineRule="auto"/>
        <w:ind w:right="2319"/>
        <w:rPr>
          <w:sz w:val="24"/>
        </w:rPr>
      </w:pPr>
      <w:r>
        <w:rPr>
          <w:sz w:val="24"/>
        </w:rPr>
        <w:t>Andrews</w:t>
      </w:r>
      <w:r>
        <w:rPr>
          <w:spacing w:val="-6"/>
          <w:sz w:val="24"/>
        </w:rPr>
        <w:t xml:space="preserve"> </w:t>
      </w:r>
      <w:r>
        <w:rPr>
          <w:sz w:val="24"/>
        </w:rPr>
        <w:t>N,</w:t>
      </w:r>
      <w:r>
        <w:rPr>
          <w:spacing w:val="-6"/>
          <w:sz w:val="24"/>
        </w:rPr>
        <w:t xml:space="preserve"> </w:t>
      </w:r>
      <w:r>
        <w:rPr>
          <w:sz w:val="24"/>
        </w:rPr>
        <w:t>Stowe</w:t>
      </w:r>
      <w:r>
        <w:rPr>
          <w:spacing w:val="-6"/>
          <w:sz w:val="24"/>
        </w:rPr>
        <w:t xml:space="preserve"> </w:t>
      </w:r>
      <w:r>
        <w:rPr>
          <w:sz w:val="24"/>
        </w:rPr>
        <w:t>J,</w:t>
      </w:r>
      <w:r>
        <w:rPr>
          <w:spacing w:val="-6"/>
          <w:sz w:val="24"/>
        </w:rPr>
        <w:t xml:space="preserve"> </w:t>
      </w:r>
      <w:r>
        <w:rPr>
          <w:sz w:val="24"/>
        </w:rPr>
        <w:t>Kirsebom</w:t>
      </w:r>
      <w:r>
        <w:rPr>
          <w:spacing w:val="-6"/>
          <w:sz w:val="24"/>
        </w:rPr>
        <w:t xml:space="preserve"> </w:t>
      </w:r>
      <w:r>
        <w:rPr>
          <w:sz w:val="24"/>
        </w:rPr>
        <w:t>F,</w:t>
      </w:r>
      <w:r>
        <w:rPr>
          <w:spacing w:val="-6"/>
          <w:sz w:val="24"/>
        </w:rPr>
        <w:t xml:space="preserve"> </w:t>
      </w:r>
      <w:r>
        <w:rPr>
          <w:sz w:val="24"/>
        </w:rPr>
        <w:t>et</w:t>
      </w:r>
      <w:r>
        <w:rPr>
          <w:spacing w:val="-6"/>
          <w:sz w:val="24"/>
        </w:rPr>
        <w:t xml:space="preserve"> </w:t>
      </w:r>
      <w:r>
        <w:rPr>
          <w:sz w:val="24"/>
        </w:rPr>
        <w:t>al.</w:t>
      </w:r>
      <w:r>
        <w:rPr>
          <w:spacing w:val="-6"/>
          <w:sz w:val="24"/>
        </w:rPr>
        <w:t xml:space="preserve"> </w:t>
      </w:r>
      <w:r>
        <w:rPr>
          <w:sz w:val="24"/>
        </w:rPr>
        <w:t>Effectiveness</w:t>
      </w:r>
      <w:r>
        <w:rPr>
          <w:spacing w:val="-6"/>
          <w:sz w:val="24"/>
        </w:rPr>
        <w:t xml:space="preserve"> </w:t>
      </w:r>
      <w:r>
        <w:rPr>
          <w:sz w:val="24"/>
        </w:rPr>
        <w:t>of</w:t>
      </w:r>
      <w:r>
        <w:rPr>
          <w:spacing w:val="-6"/>
          <w:sz w:val="24"/>
        </w:rPr>
        <w:t xml:space="preserve"> </w:t>
      </w:r>
      <w:r>
        <w:rPr>
          <w:sz w:val="24"/>
        </w:rPr>
        <w:t>COVID-19 Vaccines against the Omicron (B.1.1.529) Variant of Concern.; 2021:2021.12.14.21267615. doi:10.1101/2021.12.14.21267615</w:t>
      </w:r>
    </w:p>
    <w:p w14:paraId="34133801" w14:textId="77777777" w:rsidR="001325E9" w:rsidRDefault="001325E9">
      <w:pPr>
        <w:spacing w:line="271" w:lineRule="auto"/>
        <w:rPr>
          <w:sz w:val="24"/>
        </w:rPr>
        <w:sectPr w:rsidR="001325E9">
          <w:pgSz w:w="11900" w:h="16840"/>
          <w:pgMar w:top="460" w:right="0" w:bottom="440" w:left="1680" w:header="269" w:footer="253" w:gutter="0"/>
          <w:cols w:space="720"/>
        </w:sectPr>
      </w:pPr>
    </w:p>
    <w:p w14:paraId="34133802" w14:textId="77777777" w:rsidR="001325E9" w:rsidRDefault="00131608">
      <w:pPr>
        <w:tabs>
          <w:tab w:val="left" w:pos="3022"/>
        </w:tabs>
        <w:spacing w:before="102"/>
        <w:ind w:left="487"/>
        <w:rPr>
          <w:sz w:val="24"/>
        </w:rPr>
      </w:pPr>
      <w:r>
        <w:rPr>
          <w:b/>
          <w:spacing w:val="-2"/>
          <w:position w:val="1"/>
          <w:sz w:val="24"/>
        </w:rPr>
        <w:lastRenderedPageBreak/>
        <w:t>Tags:</w:t>
      </w:r>
      <w:r>
        <w:rPr>
          <w:b/>
          <w:position w:val="1"/>
          <w:sz w:val="24"/>
        </w:rPr>
        <w:tab/>
      </w:r>
      <w:hyperlink r:id="rId364">
        <w:r>
          <w:rPr>
            <w:spacing w:val="-2"/>
            <w:sz w:val="24"/>
          </w:rPr>
          <w:t>Immunisation</w:t>
        </w:r>
      </w:hyperlink>
    </w:p>
    <w:p w14:paraId="34133803" w14:textId="77777777" w:rsidR="001325E9" w:rsidRDefault="00131608">
      <w:pPr>
        <w:pStyle w:val="BodyText"/>
        <w:spacing w:before="191" w:line="271" w:lineRule="auto"/>
        <w:ind w:left="3022" w:right="2190"/>
      </w:pPr>
      <w:hyperlink r:id="rId365">
        <w:r>
          <w:t>Australian</w:t>
        </w:r>
        <w:r>
          <w:rPr>
            <w:spacing w:val="-15"/>
          </w:rPr>
          <w:t xml:space="preserve"> </w:t>
        </w:r>
        <w:r>
          <w:t>Technical</w:t>
        </w:r>
        <w:r>
          <w:rPr>
            <w:spacing w:val="-15"/>
          </w:rPr>
          <w:t xml:space="preserve"> </w:t>
        </w:r>
        <w:r>
          <w:t>Advisory</w:t>
        </w:r>
        <w:r>
          <w:rPr>
            <w:spacing w:val="-15"/>
          </w:rPr>
          <w:t xml:space="preserve"> </w:t>
        </w:r>
        <w:r>
          <w:t>Group</w:t>
        </w:r>
        <w:r>
          <w:rPr>
            <w:spacing w:val="-15"/>
          </w:rPr>
          <w:t xml:space="preserve"> </w:t>
        </w:r>
        <w:r>
          <w:t>on</w:t>
        </w:r>
      </w:hyperlink>
      <w:r>
        <w:t xml:space="preserve"> </w:t>
      </w:r>
      <w:hyperlink r:id="rId366">
        <w:r>
          <w:t>Immunisation (ATAGI)</w:t>
        </w:r>
      </w:hyperlink>
    </w:p>
    <w:p w14:paraId="34133804" w14:textId="77777777" w:rsidR="001325E9" w:rsidRDefault="00131608">
      <w:pPr>
        <w:pStyle w:val="BodyText"/>
        <w:spacing w:before="148"/>
        <w:ind w:left="3022"/>
      </w:pPr>
      <w:hyperlink r:id="rId367">
        <w:r>
          <w:t xml:space="preserve">Communicable </w:t>
        </w:r>
        <w:r>
          <w:rPr>
            <w:spacing w:val="-2"/>
          </w:rPr>
          <w:t>diseases</w:t>
        </w:r>
      </w:hyperlink>
    </w:p>
    <w:p w14:paraId="34133805" w14:textId="77777777" w:rsidR="001325E9" w:rsidRDefault="00131608">
      <w:pPr>
        <w:pStyle w:val="BodyText"/>
        <w:tabs>
          <w:tab w:val="left" w:pos="6778"/>
        </w:tabs>
        <w:spacing w:before="191" w:line="384" w:lineRule="auto"/>
        <w:ind w:left="3022" w:right="2385"/>
      </w:pPr>
      <w:hyperlink r:id="rId368">
        <w:r>
          <w:t>Emergency health management</w:t>
        </w:r>
      </w:hyperlink>
      <w:r>
        <w:tab/>
      </w:r>
      <w:hyperlink r:id="rId369">
        <w:r>
          <w:rPr>
            <w:spacing w:val="-4"/>
          </w:rPr>
          <w:t>COVID-19</w:t>
        </w:r>
      </w:hyperlink>
      <w:r>
        <w:rPr>
          <w:spacing w:val="-4"/>
        </w:rPr>
        <w:t xml:space="preserve"> </w:t>
      </w:r>
      <w:hyperlink r:id="rId370">
        <w:r>
          <w:t>COVID-19 vaccines</w:t>
        </w:r>
      </w:hyperlink>
    </w:p>
    <w:p w14:paraId="34133806" w14:textId="77777777" w:rsidR="001325E9" w:rsidRDefault="001325E9">
      <w:pPr>
        <w:spacing w:line="384" w:lineRule="auto"/>
        <w:sectPr w:rsidR="001325E9">
          <w:pgSz w:w="11900" w:h="16840"/>
          <w:pgMar w:top="460" w:right="0" w:bottom="440" w:left="1680" w:header="269" w:footer="253" w:gutter="0"/>
          <w:cols w:space="720"/>
        </w:sectPr>
      </w:pPr>
    </w:p>
    <w:p w14:paraId="34133807" w14:textId="77777777" w:rsidR="001325E9" w:rsidRDefault="001325E9">
      <w:pPr>
        <w:pStyle w:val="BodyText"/>
        <w:rPr>
          <w:sz w:val="16"/>
        </w:rPr>
      </w:pPr>
    </w:p>
    <w:p w14:paraId="34133808" w14:textId="77777777" w:rsidR="001325E9" w:rsidRDefault="001325E9">
      <w:pPr>
        <w:pStyle w:val="BodyText"/>
        <w:rPr>
          <w:sz w:val="16"/>
        </w:rPr>
      </w:pPr>
    </w:p>
    <w:p w14:paraId="34133809" w14:textId="77777777" w:rsidR="001325E9" w:rsidRDefault="001325E9">
      <w:pPr>
        <w:pStyle w:val="BodyText"/>
        <w:rPr>
          <w:sz w:val="16"/>
        </w:rPr>
      </w:pPr>
    </w:p>
    <w:p w14:paraId="3413380A" w14:textId="77777777" w:rsidR="001325E9" w:rsidRDefault="001325E9">
      <w:pPr>
        <w:pStyle w:val="BodyText"/>
        <w:rPr>
          <w:sz w:val="16"/>
        </w:rPr>
      </w:pPr>
    </w:p>
    <w:p w14:paraId="3413380B" w14:textId="77777777" w:rsidR="001325E9" w:rsidRDefault="001325E9">
      <w:pPr>
        <w:pStyle w:val="BodyText"/>
        <w:spacing w:before="49"/>
        <w:rPr>
          <w:sz w:val="16"/>
        </w:rPr>
      </w:pPr>
    </w:p>
    <w:bookmarkStart w:id="26" w:name="24_December_2021_–_ATAGI_Statement_on_th"/>
    <w:bookmarkEnd w:id="26"/>
    <w:p w14:paraId="3413380C" w14:textId="77777777" w:rsidR="001325E9" w:rsidRDefault="00131608">
      <w:pPr>
        <w:ind w:left="1745"/>
        <w:rPr>
          <w:sz w:val="16"/>
        </w:rPr>
      </w:pPr>
      <w:r>
        <w:fldChar w:fldCharType="begin"/>
      </w:r>
      <w:r>
        <w:instrText>HYPERLINK "https://www.health.gov.au/" \h</w:instrText>
      </w:r>
      <w:r>
        <w:fldChar w:fldCharType="separate"/>
      </w:r>
      <w:r>
        <w:rPr>
          <w:sz w:val="16"/>
          <w:u w:val="single"/>
        </w:rPr>
        <w:t>Home</w:t>
      </w:r>
      <w:r>
        <w:rPr>
          <w:sz w:val="16"/>
          <w:u w:val="single"/>
        </w:rPr>
        <w:fldChar w:fldCharType="end"/>
      </w:r>
      <w:r>
        <w:rPr>
          <w:spacing w:val="79"/>
          <w:sz w:val="16"/>
        </w:rPr>
        <w:t xml:space="preserve"> </w:t>
      </w:r>
      <w:r>
        <w:rPr>
          <w:sz w:val="16"/>
        </w:rPr>
        <w:t>&gt;</w:t>
      </w:r>
      <w:r>
        <w:rPr>
          <w:spacing w:val="49"/>
          <w:sz w:val="16"/>
        </w:rPr>
        <w:t xml:space="preserve"> </w:t>
      </w:r>
      <w:hyperlink r:id="rId371">
        <w:r>
          <w:rPr>
            <w:sz w:val="16"/>
            <w:u w:val="single"/>
          </w:rPr>
          <w:t xml:space="preserve">News and </w:t>
        </w:r>
        <w:r>
          <w:rPr>
            <w:spacing w:val="-2"/>
            <w:sz w:val="16"/>
            <w:u w:val="single"/>
          </w:rPr>
          <w:t>media</w:t>
        </w:r>
      </w:hyperlink>
    </w:p>
    <w:p w14:paraId="3413380D" w14:textId="77777777" w:rsidR="001325E9" w:rsidRDefault="001325E9">
      <w:pPr>
        <w:pStyle w:val="BodyText"/>
        <w:spacing w:before="20"/>
        <w:rPr>
          <w:sz w:val="16"/>
        </w:rPr>
      </w:pPr>
    </w:p>
    <w:p w14:paraId="3413380E" w14:textId="77777777" w:rsidR="001325E9" w:rsidRDefault="00131608">
      <w:pPr>
        <w:pStyle w:val="Heading4"/>
        <w:spacing w:line="220" w:lineRule="auto"/>
        <w:ind w:left="1745"/>
      </w:pPr>
      <w:r>
        <w:rPr>
          <w:spacing w:val="-2"/>
        </w:rPr>
        <w:t>ATAGI</w:t>
      </w:r>
      <w:r>
        <w:rPr>
          <w:spacing w:val="-30"/>
        </w:rPr>
        <w:t xml:space="preserve"> </w:t>
      </w:r>
      <w:r>
        <w:rPr>
          <w:spacing w:val="-2"/>
        </w:rPr>
        <w:t>Statement</w:t>
      </w:r>
      <w:r>
        <w:rPr>
          <w:spacing w:val="-30"/>
        </w:rPr>
        <w:t xml:space="preserve"> </w:t>
      </w:r>
      <w:r>
        <w:rPr>
          <w:spacing w:val="-2"/>
        </w:rPr>
        <w:t xml:space="preserve">on </w:t>
      </w:r>
      <w:r>
        <w:t>the</w:t>
      </w:r>
      <w:r>
        <w:rPr>
          <w:spacing w:val="-8"/>
        </w:rPr>
        <w:t xml:space="preserve"> </w:t>
      </w:r>
      <w:r>
        <w:t>Omicron</w:t>
      </w:r>
      <w:r>
        <w:rPr>
          <w:spacing w:val="-8"/>
        </w:rPr>
        <w:t xml:space="preserve"> </w:t>
      </w:r>
      <w:r>
        <w:t xml:space="preserve">variant and the timing of COVID-19 booster </w:t>
      </w:r>
      <w:r>
        <w:rPr>
          <w:spacing w:val="-2"/>
        </w:rPr>
        <w:t>vaccination</w:t>
      </w:r>
    </w:p>
    <w:p w14:paraId="3413380F" w14:textId="77777777" w:rsidR="001325E9" w:rsidRDefault="00131608">
      <w:pPr>
        <w:pStyle w:val="BodyText"/>
        <w:spacing w:before="154" w:line="271" w:lineRule="auto"/>
        <w:ind w:left="1745" w:right="3445"/>
      </w:pPr>
      <w:r>
        <w:t>A statement from the Australian Technical Advisory</w:t>
      </w:r>
      <w:r>
        <w:rPr>
          <w:spacing w:val="-15"/>
        </w:rPr>
        <w:t xml:space="preserve"> </w:t>
      </w:r>
      <w:r>
        <w:t>Group</w:t>
      </w:r>
      <w:r>
        <w:rPr>
          <w:spacing w:val="-15"/>
        </w:rPr>
        <w:t xml:space="preserve"> </w:t>
      </w:r>
      <w:r>
        <w:t>on</w:t>
      </w:r>
      <w:r>
        <w:rPr>
          <w:spacing w:val="-15"/>
        </w:rPr>
        <w:t xml:space="preserve"> </w:t>
      </w:r>
      <w:r>
        <w:t>Immunisation</w:t>
      </w:r>
      <w:r>
        <w:rPr>
          <w:spacing w:val="-15"/>
        </w:rPr>
        <w:t xml:space="preserve"> </w:t>
      </w:r>
      <w:r>
        <w:t>(ATAGI)</w:t>
      </w:r>
      <w:r>
        <w:rPr>
          <w:spacing w:val="-15"/>
        </w:rPr>
        <w:t xml:space="preserve"> </w:t>
      </w:r>
      <w:r>
        <w:t>about the COVID-19 Omicron variant and the timing of COVID-19 booster vaccination.</w:t>
      </w:r>
    </w:p>
    <w:p w14:paraId="34133810" w14:textId="77777777" w:rsidR="001325E9" w:rsidRDefault="001325E9">
      <w:pPr>
        <w:spacing w:line="271" w:lineRule="auto"/>
        <w:sectPr w:rsidR="001325E9">
          <w:headerReference w:type="default" r:id="rId372"/>
          <w:footerReference w:type="default" r:id="rId373"/>
          <w:pgSz w:w="11900" w:h="16840"/>
          <w:pgMar w:top="460" w:right="0" w:bottom="440" w:left="1680" w:header="269" w:footer="253" w:gutter="0"/>
          <w:pgNumType w:start="1"/>
          <w:cols w:space="720"/>
        </w:sectPr>
      </w:pPr>
    </w:p>
    <w:p w14:paraId="34133811" w14:textId="77777777" w:rsidR="001325E9" w:rsidRDefault="00131608">
      <w:pPr>
        <w:spacing w:before="153" w:line="542" w:lineRule="auto"/>
        <w:ind w:left="1745"/>
        <w:rPr>
          <w:b/>
          <w:sz w:val="16"/>
        </w:rPr>
      </w:pPr>
      <w:r>
        <w:rPr>
          <w:b/>
          <w:sz w:val="16"/>
        </w:rPr>
        <w:t>Date</w:t>
      </w:r>
      <w:r>
        <w:rPr>
          <w:b/>
          <w:spacing w:val="-12"/>
          <w:sz w:val="16"/>
        </w:rPr>
        <w:t xml:space="preserve"> </w:t>
      </w:r>
      <w:r>
        <w:rPr>
          <w:b/>
          <w:sz w:val="16"/>
        </w:rPr>
        <w:t xml:space="preserve">published: </w:t>
      </w:r>
      <w:r>
        <w:rPr>
          <w:b/>
          <w:spacing w:val="-2"/>
          <w:sz w:val="16"/>
        </w:rPr>
        <w:t>Audience:</w:t>
      </w:r>
    </w:p>
    <w:p w14:paraId="34133812" w14:textId="77777777" w:rsidR="001325E9" w:rsidRDefault="00131608">
      <w:pPr>
        <w:spacing w:before="153" w:line="542" w:lineRule="auto"/>
        <w:ind w:left="381" w:right="5542"/>
        <w:rPr>
          <w:sz w:val="16"/>
        </w:rPr>
      </w:pPr>
      <w:r>
        <w:br w:type="column"/>
      </w:r>
      <w:r>
        <w:rPr>
          <w:sz w:val="16"/>
        </w:rPr>
        <w:t>24</w:t>
      </w:r>
      <w:r>
        <w:rPr>
          <w:spacing w:val="-11"/>
          <w:sz w:val="16"/>
        </w:rPr>
        <w:t xml:space="preserve"> </w:t>
      </w:r>
      <w:r>
        <w:rPr>
          <w:sz w:val="16"/>
        </w:rPr>
        <w:t>December</w:t>
      </w:r>
      <w:r>
        <w:rPr>
          <w:spacing w:val="-11"/>
          <w:sz w:val="16"/>
        </w:rPr>
        <w:t xml:space="preserve"> </w:t>
      </w:r>
      <w:r>
        <w:rPr>
          <w:sz w:val="16"/>
        </w:rPr>
        <w:t>2021 General public</w:t>
      </w:r>
    </w:p>
    <w:p w14:paraId="34133813" w14:textId="77777777" w:rsidR="001325E9" w:rsidRDefault="001325E9">
      <w:pPr>
        <w:spacing w:line="542" w:lineRule="auto"/>
        <w:rPr>
          <w:sz w:val="16"/>
        </w:rPr>
        <w:sectPr w:rsidR="001325E9">
          <w:type w:val="continuous"/>
          <w:pgSz w:w="11900" w:h="16840"/>
          <w:pgMar w:top="2180" w:right="0" w:bottom="920" w:left="1680" w:header="269" w:footer="253" w:gutter="0"/>
          <w:cols w:num="2" w:space="720" w:equalWidth="0">
            <w:col w:w="2924" w:space="40"/>
            <w:col w:w="7256"/>
          </w:cols>
        </w:sectPr>
      </w:pPr>
    </w:p>
    <w:p w14:paraId="34133814" w14:textId="77777777" w:rsidR="001325E9" w:rsidRDefault="001325E9">
      <w:pPr>
        <w:pStyle w:val="BodyText"/>
        <w:rPr>
          <w:sz w:val="16"/>
        </w:rPr>
      </w:pPr>
    </w:p>
    <w:p w14:paraId="34133815" w14:textId="77777777" w:rsidR="001325E9" w:rsidRDefault="001325E9">
      <w:pPr>
        <w:pStyle w:val="BodyText"/>
        <w:rPr>
          <w:sz w:val="16"/>
        </w:rPr>
      </w:pPr>
    </w:p>
    <w:p w14:paraId="34133816" w14:textId="77777777" w:rsidR="001325E9" w:rsidRDefault="001325E9">
      <w:pPr>
        <w:pStyle w:val="BodyText"/>
        <w:rPr>
          <w:sz w:val="16"/>
        </w:rPr>
      </w:pPr>
    </w:p>
    <w:p w14:paraId="34133817" w14:textId="77777777" w:rsidR="001325E9" w:rsidRDefault="001325E9">
      <w:pPr>
        <w:pStyle w:val="BodyText"/>
        <w:rPr>
          <w:sz w:val="16"/>
        </w:rPr>
      </w:pPr>
    </w:p>
    <w:p w14:paraId="34133818" w14:textId="77777777" w:rsidR="001325E9" w:rsidRDefault="001325E9">
      <w:pPr>
        <w:pStyle w:val="BodyText"/>
        <w:rPr>
          <w:sz w:val="16"/>
        </w:rPr>
      </w:pPr>
    </w:p>
    <w:p w14:paraId="34133819" w14:textId="77777777" w:rsidR="001325E9" w:rsidRDefault="001325E9">
      <w:pPr>
        <w:pStyle w:val="BodyText"/>
        <w:rPr>
          <w:sz w:val="16"/>
        </w:rPr>
      </w:pPr>
    </w:p>
    <w:p w14:paraId="3413381A" w14:textId="77777777" w:rsidR="001325E9" w:rsidRDefault="001325E9">
      <w:pPr>
        <w:pStyle w:val="BodyText"/>
        <w:rPr>
          <w:sz w:val="16"/>
        </w:rPr>
      </w:pPr>
    </w:p>
    <w:p w14:paraId="3413381B" w14:textId="77777777" w:rsidR="001325E9" w:rsidRDefault="001325E9">
      <w:pPr>
        <w:pStyle w:val="BodyText"/>
        <w:rPr>
          <w:sz w:val="16"/>
        </w:rPr>
      </w:pPr>
    </w:p>
    <w:p w14:paraId="3413381C" w14:textId="77777777" w:rsidR="001325E9" w:rsidRDefault="001325E9">
      <w:pPr>
        <w:pStyle w:val="BodyText"/>
        <w:rPr>
          <w:sz w:val="16"/>
        </w:rPr>
      </w:pPr>
    </w:p>
    <w:p w14:paraId="3413381D" w14:textId="77777777" w:rsidR="001325E9" w:rsidRDefault="001325E9">
      <w:pPr>
        <w:pStyle w:val="BodyText"/>
        <w:rPr>
          <w:sz w:val="16"/>
        </w:rPr>
      </w:pPr>
    </w:p>
    <w:p w14:paraId="3413381E" w14:textId="77777777" w:rsidR="001325E9" w:rsidRDefault="001325E9">
      <w:pPr>
        <w:pStyle w:val="BodyText"/>
        <w:rPr>
          <w:sz w:val="16"/>
        </w:rPr>
      </w:pPr>
    </w:p>
    <w:p w14:paraId="3413381F" w14:textId="77777777" w:rsidR="001325E9" w:rsidRDefault="001325E9">
      <w:pPr>
        <w:pStyle w:val="BodyText"/>
        <w:spacing w:before="194"/>
        <w:rPr>
          <w:sz w:val="16"/>
        </w:rPr>
      </w:pPr>
    </w:p>
    <w:p w14:paraId="34133820" w14:textId="77777777" w:rsidR="001325E9" w:rsidRDefault="00131608">
      <w:pPr>
        <w:spacing w:line="271" w:lineRule="auto"/>
        <w:ind w:left="1745" w:right="3488"/>
        <w:rPr>
          <w:sz w:val="16"/>
        </w:rPr>
      </w:pPr>
      <w:r>
        <w:rPr>
          <w:sz w:val="16"/>
        </w:rPr>
        <w:t>ATAGI notes that the course of the COVID-19 pandemic has significantly</w:t>
      </w:r>
      <w:r>
        <w:rPr>
          <w:spacing w:val="-1"/>
          <w:sz w:val="16"/>
        </w:rPr>
        <w:t xml:space="preserve"> </w:t>
      </w:r>
      <w:r>
        <w:rPr>
          <w:sz w:val="16"/>
        </w:rPr>
        <w:t>changed</w:t>
      </w:r>
      <w:r>
        <w:rPr>
          <w:spacing w:val="-1"/>
          <w:sz w:val="16"/>
        </w:rPr>
        <w:t xml:space="preserve"> </w:t>
      </w:r>
      <w:r>
        <w:rPr>
          <w:sz w:val="16"/>
        </w:rPr>
        <w:t>in</w:t>
      </w:r>
      <w:r>
        <w:rPr>
          <w:spacing w:val="-1"/>
          <w:sz w:val="16"/>
        </w:rPr>
        <w:t xml:space="preserve"> </w:t>
      </w:r>
      <w:r>
        <w:rPr>
          <w:sz w:val="16"/>
        </w:rPr>
        <w:t>recent</w:t>
      </w:r>
      <w:r>
        <w:rPr>
          <w:spacing w:val="-1"/>
          <w:sz w:val="16"/>
        </w:rPr>
        <w:t xml:space="preserve"> </w:t>
      </w:r>
      <w:r>
        <w:rPr>
          <w:sz w:val="16"/>
        </w:rPr>
        <w:t>weeks.</w:t>
      </w:r>
      <w:r>
        <w:rPr>
          <w:spacing w:val="-1"/>
          <w:sz w:val="16"/>
        </w:rPr>
        <w:t xml:space="preserve"> </w:t>
      </w:r>
      <w:r>
        <w:rPr>
          <w:sz w:val="16"/>
        </w:rPr>
        <w:t>Case</w:t>
      </w:r>
      <w:r>
        <w:rPr>
          <w:spacing w:val="-1"/>
          <w:sz w:val="16"/>
        </w:rPr>
        <w:t xml:space="preserve"> </w:t>
      </w:r>
      <w:r>
        <w:rPr>
          <w:sz w:val="16"/>
        </w:rPr>
        <w:t>numbers</w:t>
      </w:r>
      <w:r>
        <w:rPr>
          <w:spacing w:val="-1"/>
          <w:sz w:val="16"/>
        </w:rPr>
        <w:t xml:space="preserve"> </w:t>
      </w:r>
      <w:r>
        <w:rPr>
          <w:sz w:val="16"/>
        </w:rPr>
        <w:t>of</w:t>
      </w:r>
      <w:r>
        <w:rPr>
          <w:spacing w:val="-1"/>
          <w:sz w:val="16"/>
        </w:rPr>
        <w:t xml:space="preserve"> </w:t>
      </w:r>
      <w:r>
        <w:rPr>
          <w:sz w:val="16"/>
        </w:rPr>
        <w:t>COVID-19</w:t>
      </w:r>
      <w:r>
        <w:rPr>
          <w:spacing w:val="-1"/>
          <w:sz w:val="16"/>
        </w:rPr>
        <w:t xml:space="preserve"> </w:t>
      </w:r>
      <w:r>
        <w:rPr>
          <w:sz w:val="16"/>
        </w:rPr>
        <w:t>due to the Omicron variant are rapidly increasing and this variant now dominates in some regions of Australia. Internationally, the Omicron variant has become dominant in several countries with case numbers growing rapidly in some. Preliminary data from large superspreading events in New South Wales involving younger people suggested that two</w:t>
      </w:r>
      <w:r>
        <w:rPr>
          <w:spacing w:val="-4"/>
          <w:sz w:val="16"/>
        </w:rPr>
        <w:t xml:space="preserve"> </w:t>
      </w:r>
      <w:r>
        <w:rPr>
          <w:sz w:val="16"/>
        </w:rPr>
        <w:t>doses</w:t>
      </w:r>
      <w:r>
        <w:rPr>
          <w:spacing w:val="-4"/>
          <w:sz w:val="16"/>
        </w:rPr>
        <w:t xml:space="preserve"> </w:t>
      </w:r>
      <w:r>
        <w:rPr>
          <w:sz w:val="16"/>
        </w:rPr>
        <w:t>of</w:t>
      </w:r>
      <w:r>
        <w:rPr>
          <w:spacing w:val="-4"/>
          <w:sz w:val="16"/>
        </w:rPr>
        <w:t xml:space="preserve"> </w:t>
      </w:r>
      <w:r>
        <w:rPr>
          <w:sz w:val="16"/>
        </w:rPr>
        <w:t>vaccine</w:t>
      </w:r>
      <w:r>
        <w:rPr>
          <w:spacing w:val="-4"/>
          <w:sz w:val="16"/>
        </w:rPr>
        <w:t xml:space="preserve"> </w:t>
      </w:r>
      <w:r>
        <w:rPr>
          <w:sz w:val="16"/>
        </w:rPr>
        <w:t>did</w:t>
      </w:r>
      <w:r>
        <w:rPr>
          <w:spacing w:val="-4"/>
          <w:sz w:val="16"/>
        </w:rPr>
        <w:t xml:space="preserve"> </w:t>
      </w:r>
      <w:r>
        <w:rPr>
          <w:sz w:val="16"/>
        </w:rPr>
        <w:t>not</w:t>
      </w:r>
      <w:r>
        <w:rPr>
          <w:spacing w:val="-4"/>
          <w:sz w:val="16"/>
        </w:rPr>
        <w:t xml:space="preserve"> </w:t>
      </w:r>
      <w:r>
        <w:rPr>
          <w:sz w:val="16"/>
        </w:rPr>
        <w:t>provide</w:t>
      </w:r>
      <w:r>
        <w:rPr>
          <w:spacing w:val="-4"/>
          <w:sz w:val="16"/>
        </w:rPr>
        <w:t xml:space="preserve"> </w:t>
      </w:r>
      <w:r>
        <w:rPr>
          <w:sz w:val="16"/>
        </w:rPr>
        <w:t>any</w:t>
      </w:r>
      <w:r>
        <w:rPr>
          <w:spacing w:val="-4"/>
          <w:sz w:val="16"/>
        </w:rPr>
        <w:t xml:space="preserve"> </w:t>
      </w:r>
      <w:r>
        <w:rPr>
          <w:sz w:val="16"/>
        </w:rPr>
        <w:t>significant</w:t>
      </w:r>
      <w:r>
        <w:rPr>
          <w:spacing w:val="-4"/>
          <w:sz w:val="16"/>
        </w:rPr>
        <w:t xml:space="preserve"> </w:t>
      </w:r>
      <w:r>
        <w:rPr>
          <w:sz w:val="16"/>
        </w:rPr>
        <w:t>protection</w:t>
      </w:r>
      <w:r>
        <w:rPr>
          <w:spacing w:val="-4"/>
          <w:sz w:val="16"/>
        </w:rPr>
        <w:t xml:space="preserve"> </w:t>
      </w:r>
      <w:r>
        <w:rPr>
          <w:sz w:val="16"/>
        </w:rPr>
        <w:t>against SARS-CoV-2 infection due to the Omicron variant.</w:t>
      </w:r>
    </w:p>
    <w:p w14:paraId="34133821" w14:textId="77777777" w:rsidR="001325E9" w:rsidRDefault="001325E9">
      <w:pPr>
        <w:pStyle w:val="BodyText"/>
        <w:spacing w:before="23"/>
        <w:rPr>
          <w:sz w:val="16"/>
        </w:rPr>
      </w:pPr>
    </w:p>
    <w:p w14:paraId="34133822" w14:textId="77777777" w:rsidR="001325E9" w:rsidRDefault="00131608">
      <w:pPr>
        <w:spacing w:line="271" w:lineRule="auto"/>
        <w:ind w:left="1745" w:right="3445"/>
        <w:rPr>
          <w:sz w:val="16"/>
        </w:rPr>
      </w:pPr>
      <w:r>
        <w:rPr>
          <w:sz w:val="16"/>
        </w:rPr>
        <w:t>Strong evidence has accumulated over the past two weeks to indicate that booster doses of COVID-19 vaccines are likely to increase protection against infection with the Omicron variant. Although some early</w:t>
      </w:r>
      <w:r>
        <w:rPr>
          <w:spacing w:val="-4"/>
          <w:sz w:val="16"/>
        </w:rPr>
        <w:t xml:space="preserve"> </w:t>
      </w:r>
      <w:r>
        <w:rPr>
          <w:sz w:val="16"/>
        </w:rPr>
        <w:t>data</w:t>
      </w:r>
      <w:r>
        <w:rPr>
          <w:spacing w:val="-4"/>
          <w:sz w:val="16"/>
        </w:rPr>
        <w:t xml:space="preserve"> </w:t>
      </w:r>
      <w:r>
        <w:rPr>
          <w:sz w:val="16"/>
        </w:rPr>
        <w:t>suggest</w:t>
      </w:r>
      <w:r>
        <w:rPr>
          <w:spacing w:val="-4"/>
          <w:sz w:val="16"/>
        </w:rPr>
        <w:t xml:space="preserve"> </w:t>
      </w:r>
      <w:r>
        <w:rPr>
          <w:sz w:val="16"/>
        </w:rPr>
        <w:t>that</w:t>
      </w:r>
      <w:r>
        <w:rPr>
          <w:spacing w:val="-4"/>
          <w:sz w:val="16"/>
        </w:rPr>
        <w:t xml:space="preserve"> </w:t>
      </w:r>
      <w:r>
        <w:rPr>
          <w:sz w:val="16"/>
        </w:rPr>
        <w:t>the</w:t>
      </w:r>
      <w:r>
        <w:rPr>
          <w:spacing w:val="-4"/>
          <w:sz w:val="16"/>
        </w:rPr>
        <w:t xml:space="preserve"> </w:t>
      </w:r>
      <w:r>
        <w:rPr>
          <w:sz w:val="16"/>
        </w:rPr>
        <w:t>risk</w:t>
      </w:r>
      <w:r>
        <w:rPr>
          <w:spacing w:val="-4"/>
          <w:sz w:val="16"/>
        </w:rPr>
        <w:t xml:space="preserve"> </w:t>
      </w:r>
      <w:r>
        <w:rPr>
          <w:sz w:val="16"/>
        </w:rPr>
        <w:t>of</w:t>
      </w:r>
      <w:r>
        <w:rPr>
          <w:spacing w:val="-4"/>
          <w:sz w:val="16"/>
        </w:rPr>
        <w:t xml:space="preserve"> </w:t>
      </w:r>
      <w:r>
        <w:rPr>
          <w:sz w:val="16"/>
        </w:rPr>
        <w:t>hospitalisation</w:t>
      </w:r>
      <w:r>
        <w:rPr>
          <w:spacing w:val="-4"/>
          <w:sz w:val="16"/>
        </w:rPr>
        <w:t xml:space="preserve"> </w:t>
      </w:r>
      <w:r>
        <w:rPr>
          <w:sz w:val="16"/>
        </w:rPr>
        <w:t>due</w:t>
      </w:r>
      <w:r>
        <w:rPr>
          <w:spacing w:val="-4"/>
          <w:sz w:val="16"/>
        </w:rPr>
        <w:t xml:space="preserve"> </w:t>
      </w:r>
      <w:r>
        <w:rPr>
          <w:sz w:val="16"/>
        </w:rPr>
        <w:t>to</w:t>
      </w:r>
      <w:r>
        <w:rPr>
          <w:spacing w:val="-4"/>
          <w:sz w:val="16"/>
        </w:rPr>
        <w:t xml:space="preserve"> </w:t>
      </w:r>
      <w:r>
        <w:rPr>
          <w:sz w:val="16"/>
        </w:rPr>
        <w:t>disease</w:t>
      </w:r>
      <w:r>
        <w:rPr>
          <w:spacing w:val="-4"/>
          <w:sz w:val="16"/>
        </w:rPr>
        <w:t xml:space="preserve"> </w:t>
      </w:r>
      <w:r>
        <w:rPr>
          <w:sz w:val="16"/>
        </w:rPr>
        <w:t>caused by the Omicron variant is lower than that with the Delta variant, this difference would not be enough to offset the impact of high case numbers on the health system.</w:t>
      </w:r>
    </w:p>
    <w:p w14:paraId="34133823" w14:textId="77777777" w:rsidR="001325E9" w:rsidRDefault="001325E9">
      <w:pPr>
        <w:pStyle w:val="BodyText"/>
        <w:spacing w:before="24"/>
        <w:rPr>
          <w:sz w:val="16"/>
        </w:rPr>
      </w:pPr>
    </w:p>
    <w:p w14:paraId="34133824" w14:textId="77777777" w:rsidR="001325E9" w:rsidRDefault="00131608">
      <w:pPr>
        <w:spacing w:line="271" w:lineRule="auto"/>
        <w:ind w:left="1745" w:right="3445"/>
        <w:rPr>
          <w:sz w:val="16"/>
        </w:rPr>
      </w:pPr>
      <w:r>
        <w:rPr>
          <w:sz w:val="16"/>
        </w:rPr>
        <w:t>There are now reassuring data on the safety of early booster doses in tens of millions of people, with no new safety signals identified in the United</w:t>
      </w:r>
      <w:r>
        <w:rPr>
          <w:spacing w:val="-4"/>
          <w:sz w:val="16"/>
        </w:rPr>
        <w:t xml:space="preserve"> </w:t>
      </w:r>
      <w:r>
        <w:rPr>
          <w:sz w:val="16"/>
        </w:rPr>
        <w:t>Kingdom</w:t>
      </w:r>
      <w:r>
        <w:rPr>
          <w:spacing w:val="-4"/>
          <w:sz w:val="16"/>
        </w:rPr>
        <w:t xml:space="preserve"> </w:t>
      </w:r>
      <w:r>
        <w:rPr>
          <w:sz w:val="16"/>
        </w:rPr>
        <w:t>where</w:t>
      </w:r>
      <w:r>
        <w:rPr>
          <w:spacing w:val="-4"/>
          <w:sz w:val="16"/>
        </w:rPr>
        <w:t xml:space="preserve"> </w:t>
      </w:r>
      <w:r>
        <w:rPr>
          <w:sz w:val="16"/>
        </w:rPr>
        <w:t>more</w:t>
      </w:r>
      <w:r>
        <w:rPr>
          <w:spacing w:val="-4"/>
          <w:sz w:val="16"/>
        </w:rPr>
        <w:t xml:space="preserve"> </w:t>
      </w:r>
      <w:r>
        <w:rPr>
          <w:sz w:val="16"/>
        </w:rPr>
        <w:t>than</w:t>
      </w:r>
      <w:r>
        <w:rPr>
          <w:spacing w:val="-4"/>
          <w:sz w:val="16"/>
        </w:rPr>
        <w:t xml:space="preserve"> </w:t>
      </w:r>
      <w:r>
        <w:rPr>
          <w:sz w:val="16"/>
        </w:rPr>
        <w:t>21</w:t>
      </w:r>
      <w:r>
        <w:rPr>
          <w:spacing w:val="-4"/>
          <w:sz w:val="16"/>
        </w:rPr>
        <w:t xml:space="preserve"> </w:t>
      </w:r>
      <w:r>
        <w:rPr>
          <w:sz w:val="16"/>
        </w:rPr>
        <w:t>million</w:t>
      </w:r>
      <w:r>
        <w:rPr>
          <w:spacing w:val="-4"/>
          <w:sz w:val="16"/>
        </w:rPr>
        <w:t xml:space="preserve"> </w:t>
      </w:r>
      <w:r>
        <w:rPr>
          <w:sz w:val="16"/>
        </w:rPr>
        <w:t>booster</w:t>
      </w:r>
      <w:r>
        <w:rPr>
          <w:spacing w:val="-4"/>
          <w:sz w:val="16"/>
        </w:rPr>
        <w:t xml:space="preserve"> </w:t>
      </w:r>
      <w:r>
        <w:rPr>
          <w:sz w:val="16"/>
        </w:rPr>
        <w:t>doses</w:t>
      </w:r>
      <w:r>
        <w:rPr>
          <w:spacing w:val="-4"/>
          <w:sz w:val="16"/>
        </w:rPr>
        <w:t xml:space="preserve"> </w:t>
      </w:r>
      <w:r>
        <w:rPr>
          <w:sz w:val="16"/>
        </w:rPr>
        <w:t>have</w:t>
      </w:r>
      <w:r>
        <w:rPr>
          <w:spacing w:val="-4"/>
          <w:sz w:val="16"/>
        </w:rPr>
        <w:t xml:space="preserve"> </w:t>
      </w:r>
      <w:r>
        <w:rPr>
          <w:sz w:val="16"/>
        </w:rPr>
        <w:t xml:space="preserve">been </w:t>
      </w:r>
      <w:r>
        <w:rPr>
          <w:spacing w:val="-2"/>
          <w:sz w:val="16"/>
        </w:rPr>
        <w:t>delivered.</w:t>
      </w:r>
    </w:p>
    <w:p w14:paraId="34133825" w14:textId="77777777" w:rsidR="001325E9" w:rsidRDefault="001325E9">
      <w:pPr>
        <w:spacing w:line="271" w:lineRule="auto"/>
        <w:rPr>
          <w:sz w:val="16"/>
        </w:rPr>
        <w:sectPr w:rsidR="001325E9">
          <w:type w:val="continuous"/>
          <w:pgSz w:w="11900" w:h="16840"/>
          <w:pgMar w:top="2180" w:right="0" w:bottom="920" w:left="1680" w:header="269" w:footer="253" w:gutter="0"/>
          <w:cols w:space="720"/>
        </w:sectPr>
      </w:pPr>
    </w:p>
    <w:p w14:paraId="34133826" w14:textId="77777777" w:rsidR="001325E9" w:rsidRDefault="00131608">
      <w:pPr>
        <w:spacing w:before="93" w:line="271" w:lineRule="auto"/>
        <w:ind w:left="1745" w:right="3445"/>
        <w:rPr>
          <w:sz w:val="16"/>
        </w:rPr>
      </w:pPr>
      <w:r>
        <w:rPr>
          <w:sz w:val="16"/>
        </w:rPr>
        <w:lastRenderedPageBreak/>
        <w:t>ATAGI expects that booster vaccination alone will not be sufficient to avert</w:t>
      </w:r>
      <w:r>
        <w:rPr>
          <w:spacing w:val="-3"/>
          <w:sz w:val="16"/>
        </w:rPr>
        <w:t xml:space="preserve"> </w:t>
      </w:r>
      <w:r>
        <w:rPr>
          <w:sz w:val="16"/>
        </w:rPr>
        <w:t>a</w:t>
      </w:r>
      <w:r>
        <w:rPr>
          <w:spacing w:val="-3"/>
          <w:sz w:val="16"/>
        </w:rPr>
        <w:t xml:space="preserve"> </w:t>
      </w:r>
      <w:r>
        <w:rPr>
          <w:sz w:val="16"/>
        </w:rPr>
        <w:t>surge</w:t>
      </w:r>
      <w:r>
        <w:rPr>
          <w:spacing w:val="-3"/>
          <w:sz w:val="16"/>
        </w:rPr>
        <w:t xml:space="preserve"> </w:t>
      </w:r>
      <w:r>
        <w:rPr>
          <w:sz w:val="16"/>
        </w:rPr>
        <w:t>due</w:t>
      </w:r>
      <w:r>
        <w:rPr>
          <w:spacing w:val="-3"/>
          <w:sz w:val="16"/>
        </w:rPr>
        <w:t xml:space="preserve"> </w:t>
      </w:r>
      <w:r>
        <w:rPr>
          <w:sz w:val="16"/>
        </w:rPr>
        <w:t>to</w:t>
      </w:r>
      <w:r>
        <w:rPr>
          <w:spacing w:val="-3"/>
          <w:sz w:val="16"/>
        </w:rPr>
        <w:t xml:space="preserve"> </w:t>
      </w:r>
      <w:r>
        <w:rPr>
          <w:sz w:val="16"/>
        </w:rPr>
        <w:t>Omicron.</w:t>
      </w:r>
      <w:r>
        <w:rPr>
          <w:spacing w:val="-3"/>
          <w:sz w:val="16"/>
        </w:rPr>
        <w:t xml:space="preserve"> </w:t>
      </w:r>
      <w:r>
        <w:rPr>
          <w:sz w:val="16"/>
        </w:rPr>
        <w:t>However,</w:t>
      </w:r>
      <w:r>
        <w:rPr>
          <w:spacing w:val="-3"/>
          <w:sz w:val="16"/>
        </w:rPr>
        <w:t xml:space="preserve"> </w:t>
      </w:r>
      <w:r>
        <w:rPr>
          <w:sz w:val="16"/>
        </w:rPr>
        <w:t>maximising</w:t>
      </w:r>
      <w:r>
        <w:rPr>
          <w:spacing w:val="-3"/>
          <w:sz w:val="16"/>
        </w:rPr>
        <w:t xml:space="preserve"> </w:t>
      </w:r>
      <w:r>
        <w:rPr>
          <w:sz w:val="16"/>
        </w:rPr>
        <w:t>booster</w:t>
      </w:r>
      <w:r>
        <w:rPr>
          <w:spacing w:val="-3"/>
          <w:sz w:val="16"/>
        </w:rPr>
        <w:t xml:space="preserve"> </w:t>
      </w:r>
      <w:r>
        <w:rPr>
          <w:sz w:val="16"/>
        </w:rPr>
        <w:t>coverage by expanding eligibility and encouraging high uptake, in combination with</w:t>
      </w:r>
      <w:r>
        <w:rPr>
          <w:spacing w:val="-3"/>
          <w:sz w:val="16"/>
        </w:rPr>
        <w:t xml:space="preserve"> </w:t>
      </w:r>
      <w:r>
        <w:rPr>
          <w:sz w:val="16"/>
        </w:rPr>
        <w:t>enhanced</w:t>
      </w:r>
      <w:r>
        <w:rPr>
          <w:spacing w:val="-3"/>
          <w:sz w:val="16"/>
        </w:rPr>
        <w:t xml:space="preserve"> </w:t>
      </w:r>
      <w:r>
        <w:rPr>
          <w:sz w:val="16"/>
        </w:rPr>
        <w:t>public</w:t>
      </w:r>
      <w:r>
        <w:rPr>
          <w:spacing w:val="-3"/>
          <w:sz w:val="16"/>
        </w:rPr>
        <w:t xml:space="preserve"> </w:t>
      </w:r>
      <w:r>
        <w:rPr>
          <w:sz w:val="16"/>
        </w:rPr>
        <w:t>health</w:t>
      </w:r>
      <w:r>
        <w:rPr>
          <w:spacing w:val="-3"/>
          <w:sz w:val="16"/>
        </w:rPr>
        <w:t xml:space="preserve"> </w:t>
      </w:r>
      <w:r>
        <w:rPr>
          <w:sz w:val="16"/>
        </w:rPr>
        <w:t>and</w:t>
      </w:r>
      <w:r>
        <w:rPr>
          <w:spacing w:val="-3"/>
          <w:sz w:val="16"/>
        </w:rPr>
        <w:t xml:space="preserve"> </w:t>
      </w:r>
      <w:r>
        <w:rPr>
          <w:sz w:val="16"/>
        </w:rPr>
        <w:t>social</w:t>
      </w:r>
      <w:r>
        <w:rPr>
          <w:spacing w:val="-3"/>
          <w:sz w:val="16"/>
        </w:rPr>
        <w:t xml:space="preserve"> </w:t>
      </w:r>
      <w:r>
        <w:rPr>
          <w:sz w:val="16"/>
        </w:rPr>
        <w:t>measures,</w:t>
      </w:r>
      <w:r>
        <w:rPr>
          <w:spacing w:val="-3"/>
          <w:sz w:val="16"/>
        </w:rPr>
        <w:t xml:space="preserve"> </w:t>
      </w:r>
      <w:r>
        <w:rPr>
          <w:sz w:val="16"/>
        </w:rPr>
        <w:t>may</w:t>
      </w:r>
      <w:r>
        <w:rPr>
          <w:spacing w:val="-3"/>
          <w:sz w:val="16"/>
        </w:rPr>
        <w:t xml:space="preserve"> </w:t>
      </w:r>
      <w:r>
        <w:rPr>
          <w:sz w:val="16"/>
        </w:rPr>
        <w:t>prevent</w:t>
      </w:r>
      <w:r>
        <w:rPr>
          <w:spacing w:val="-3"/>
          <w:sz w:val="16"/>
        </w:rPr>
        <w:t xml:space="preserve"> </w:t>
      </w:r>
      <w:r>
        <w:rPr>
          <w:sz w:val="16"/>
        </w:rPr>
        <w:t>a</w:t>
      </w:r>
      <w:r>
        <w:rPr>
          <w:spacing w:val="-3"/>
          <w:sz w:val="16"/>
        </w:rPr>
        <w:t xml:space="preserve"> </w:t>
      </w:r>
      <w:r>
        <w:rPr>
          <w:sz w:val="16"/>
        </w:rPr>
        <w:t>large surge in case numbers, hospitalisations and deaths. ATAGI also acknowledges</w:t>
      </w:r>
      <w:r>
        <w:rPr>
          <w:spacing w:val="-6"/>
          <w:sz w:val="16"/>
        </w:rPr>
        <w:t xml:space="preserve"> </w:t>
      </w:r>
      <w:r>
        <w:rPr>
          <w:sz w:val="16"/>
        </w:rPr>
        <w:t>the</w:t>
      </w:r>
      <w:r>
        <w:rPr>
          <w:spacing w:val="-6"/>
          <w:sz w:val="16"/>
        </w:rPr>
        <w:t xml:space="preserve"> </w:t>
      </w:r>
      <w:r>
        <w:rPr>
          <w:sz w:val="16"/>
        </w:rPr>
        <w:t>demands</w:t>
      </w:r>
      <w:r>
        <w:rPr>
          <w:spacing w:val="-6"/>
          <w:sz w:val="16"/>
        </w:rPr>
        <w:t xml:space="preserve"> </w:t>
      </w:r>
      <w:r>
        <w:rPr>
          <w:sz w:val="16"/>
        </w:rPr>
        <w:t>that</w:t>
      </w:r>
      <w:r>
        <w:rPr>
          <w:spacing w:val="-6"/>
          <w:sz w:val="16"/>
        </w:rPr>
        <w:t xml:space="preserve"> </w:t>
      </w:r>
      <w:r>
        <w:rPr>
          <w:sz w:val="16"/>
        </w:rPr>
        <w:t>the</w:t>
      </w:r>
      <w:r>
        <w:rPr>
          <w:spacing w:val="-6"/>
          <w:sz w:val="16"/>
        </w:rPr>
        <w:t xml:space="preserve"> </w:t>
      </w:r>
      <w:r>
        <w:rPr>
          <w:sz w:val="16"/>
        </w:rPr>
        <w:t>booster</w:t>
      </w:r>
      <w:r>
        <w:rPr>
          <w:spacing w:val="-6"/>
          <w:sz w:val="16"/>
        </w:rPr>
        <w:t xml:space="preserve"> </w:t>
      </w:r>
      <w:r>
        <w:rPr>
          <w:sz w:val="16"/>
        </w:rPr>
        <w:t>and</w:t>
      </w:r>
      <w:r>
        <w:rPr>
          <w:spacing w:val="-6"/>
          <w:sz w:val="16"/>
        </w:rPr>
        <w:t xml:space="preserve"> </w:t>
      </w:r>
      <w:r>
        <w:rPr>
          <w:sz w:val="16"/>
        </w:rPr>
        <w:t>paediatric</w:t>
      </w:r>
      <w:r>
        <w:rPr>
          <w:spacing w:val="-6"/>
          <w:sz w:val="16"/>
        </w:rPr>
        <w:t xml:space="preserve"> </w:t>
      </w:r>
      <w:r>
        <w:rPr>
          <w:sz w:val="16"/>
        </w:rPr>
        <w:t>COVID-19 vaccination programs will have on the immunisation workforce.</w:t>
      </w:r>
    </w:p>
    <w:p w14:paraId="34133827" w14:textId="77777777" w:rsidR="001325E9" w:rsidRDefault="001325E9">
      <w:pPr>
        <w:pStyle w:val="BodyText"/>
        <w:rPr>
          <w:sz w:val="16"/>
        </w:rPr>
      </w:pPr>
    </w:p>
    <w:p w14:paraId="34133828" w14:textId="77777777" w:rsidR="001325E9" w:rsidRDefault="001325E9">
      <w:pPr>
        <w:pStyle w:val="BodyText"/>
        <w:spacing w:before="28"/>
        <w:rPr>
          <w:sz w:val="16"/>
        </w:rPr>
      </w:pPr>
    </w:p>
    <w:p w14:paraId="34133829" w14:textId="77777777" w:rsidR="001325E9" w:rsidRDefault="00131608">
      <w:pPr>
        <w:pStyle w:val="Heading8"/>
        <w:spacing w:before="1"/>
        <w:ind w:left="1745"/>
      </w:pPr>
      <w:r>
        <w:rPr>
          <w:spacing w:val="-2"/>
        </w:rPr>
        <w:t>Recommendations</w:t>
      </w:r>
    </w:p>
    <w:p w14:paraId="3413382A" w14:textId="77777777" w:rsidR="001325E9" w:rsidRDefault="001325E9">
      <w:pPr>
        <w:pStyle w:val="BodyText"/>
        <w:spacing w:before="24"/>
        <w:rPr>
          <w:b/>
          <w:sz w:val="16"/>
        </w:rPr>
      </w:pPr>
    </w:p>
    <w:p w14:paraId="3413382B" w14:textId="77777777" w:rsidR="001325E9" w:rsidRDefault="00131608">
      <w:pPr>
        <w:spacing w:line="271" w:lineRule="auto"/>
        <w:ind w:left="2145" w:right="3539"/>
        <w:rPr>
          <w:sz w:val="16"/>
        </w:rPr>
      </w:pPr>
      <w:r>
        <w:rPr>
          <w:sz w:val="16"/>
        </w:rPr>
        <w:t>In</w:t>
      </w:r>
      <w:r>
        <w:rPr>
          <w:spacing w:val="-7"/>
          <w:sz w:val="16"/>
        </w:rPr>
        <w:t xml:space="preserve"> </w:t>
      </w:r>
      <w:r>
        <w:rPr>
          <w:sz w:val="16"/>
        </w:rPr>
        <w:t>light</w:t>
      </w:r>
      <w:r>
        <w:rPr>
          <w:spacing w:val="-7"/>
          <w:sz w:val="16"/>
        </w:rPr>
        <w:t xml:space="preserve"> </w:t>
      </w:r>
      <w:r>
        <w:rPr>
          <w:sz w:val="16"/>
        </w:rPr>
        <w:t>of</w:t>
      </w:r>
      <w:r>
        <w:rPr>
          <w:spacing w:val="-7"/>
          <w:sz w:val="16"/>
        </w:rPr>
        <w:t xml:space="preserve"> </w:t>
      </w:r>
      <w:r>
        <w:rPr>
          <w:sz w:val="16"/>
        </w:rPr>
        <w:t>emerging</w:t>
      </w:r>
      <w:r>
        <w:rPr>
          <w:spacing w:val="-7"/>
          <w:sz w:val="16"/>
        </w:rPr>
        <w:t xml:space="preserve"> </w:t>
      </w:r>
      <w:r>
        <w:rPr>
          <w:sz w:val="16"/>
        </w:rPr>
        <w:t>evidence,</w:t>
      </w:r>
      <w:r>
        <w:rPr>
          <w:spacing w:val="-7"/>
          <w:sz w:val="16"/>
        </w:rPr>
        <w:t xml:space="preserve"> </w:t>
      </w:r>
      <w:r>
        <w:rPr>
          <w:sz w:val="16"/>
        </w:rPr>
        <w:t>ATAGI</w:t>
      </w:r>
      <w:r>
        <w:rPr>
          <w:spacing w:val="-7"/>
          <w:sz w:val="16"/>
        </w:rPr>
        <w:t xml:space="preserve"> </w:t>
      </w:r>
      <w:r>
        <w:rPr>
          <w:sz w:val="16"/>
        </w:rPr>
        <w:t>now</w:t>
      </w:r>
      <w:r>
        <w:rPr>
          <w:spacing w:val="-7"/>
          <w:sz w:val="16"/>
        </w:rPr>
        <w:t xml:space="preserve"> </w:t>
      </w:r>
      <w:r>
        <w:rPr>
          <w:sz w:val="16"/>
        </w:rPr>
        <w:t>recommends</w:t>
      </w:r>
      <w:r>
        <w:rPr>
          <w:spacing w:val="-7"/>
          <w:sz w:val="16"/>
        </w:rPr>
        <w:t xml:space="preserve"> </w:t>
      </w:r>
      <w:r>
        <w:rPr>
          <w:sz w:val="16"/>
        </w:rPr>
        <w:t>that</w:t>
      </w:r>
      <w:r>
        <w:rPr>
          <w:spacing w:val="-7"/>
          <w:sz w:val="16"/>
        </w:rPr>
        <w:t xml:space="preserve"> </w:t>
      </w:r>
      <w:r>
        <w:rPr>
          <w:sz w:val="16"/>
        </w:rPr>
        <w:t>the eligibility for COVID-19 booster vaccination be expanded for adults aged 18 and older.</w:t>
      </w:r>
    </w:p>
    <w:p w14:paraId="3413382C" w14:textId="77777777" w:rsidR="001325E9" w:rsidRDefault="00131608">
      <w:pPr>
        <w:spacing w:before="78" w:line="271" w:lineRule="auto"/>
        <w:ind w:left="2145" w:right="3445"/>
        <w:rPr>
          <w:sz w:val="16"/>
        </w:rPr>
      </w:pPr>
      <w:r>
        <w:rPr>
          <w:sz w:val="16"/>
        </w:rPr>
        <w:t>ATAGI recommends bringing forward the minimum interval between</w:t>
      </w:r>
      <w:r>
        <w:rPr>
          <w:spacing w:val="-4"/>
          <w:sz w:val="16"/>
        </w:rPr>
        <w:t xml:space="preserve"> </w:t>
      </w:r>
      <w:r>
        <w:rPr>
          <w:sz w:val="16"/>
        </w:rPr>
        <w:t>the</w:t>
      </w:r>
      <w:r>
        <w:rPr>
          <w:spacing w:val="-4"/>
          <w:sz w:val="16"/>
        </w:rPr>
        <w:t xml:space="preserve"> </w:t>
      </w:r>
      <w:r>
        <w:rPr>
          <w:sz w:val="16"/>
        </w:rPr>
        <w:t>primary</w:t>
      </w:r>
      <w:r>
        <w:rPr>
          <w:spacing w:val="-4"/>
          <w:sz w:val="16"/>
        </w:rPr>
        <w:t xml:space="preserve"> </w:t>
      </w:r>
      <w:r>
        <w:rPr>
          <w:sz w:val="16"/>
        </w:rPr>
        <w:t>course</w:t>
      </w:r>
      <w:r>
        <w:rPr>
          <w:spacing w:val="-4"/>
          <w:sz w:val="16"/>
        </w:rPr>
        <w:t xml:space="preserve"> </w:t>
      </w:r>
      <w:r>
        <w:rPr>
          <w:sz w:val="16"/>
        </w:rPr>
        <w:t>and</w:t>
      </w:r>
      <w:r>
        <w:rPr>
          <w:spacing w:val="-4"/>
          <w:sz w:val="16"/>
        </w:rPr>
        <w:t xml:space="preserve"> </w:t>
      </w:r>
      <w:r>
        <w:rPr>
          <w:sz w:val="16"/>
        </w:rPr>
        <w:t>the</w:t>
      </w:r>
      <w:r>
        <w:rPr>
          <w:spacing w:val="-4"/>
          <w:sz w:val="16"/>
        </w:rPr>
        <w:t xml:space="preserve"> </w:t>
      </w:r>
      <w:r>
        <w:rPr>
          <w:sz w:val="16"/>
        </w:rPr>
        <w:t>booster</w:t>
      </w:r>
      <w:r>
        <w:rPr>
          <w:spacing w:val="-4"/>
          <w:sz w:val="16"/>
        </w:rPr>
        <w:t xml:space="preserve"> </w:t>
      </w:r>
      <w:r>
        <w:rPr>
          <w:sz w:val="16"/>
        </w:rPr>
        <w:t>dose</w:t>
      </w:r>
      <w:r>
        <w:rPr>
          <w:spacing w:val="-4"/>
          <w:sz w:val="16"/>
        </w:rPr>
        <w:t xml:space="preserve"> </w:t>
      </w:r>
      <w:r>
        <w:rPr>
          <w:sz w:val="16"/>
        </w:rPr>
        <w:t>from</w:t>
      </w:r>
      <w:r>
        <w:rPr>
          <w:spacing w:val="-4"/>
          <w:sz w:val="16"/>
        </w:rPr>
        <w:t xml:space="preserve"> </w:t>
      </w:r>
      <w:r>
        <w:rPr>
          <w:sz w:val="16"/>
        </w:rPr>
        <w:t>5</w:t>
      </w:r>
      <w:r>
        <w:rPr>
          <w:spacing w:val="-4"/>
          <w:sz w:val="16"/>
        </w:rPr>
        <w:t xml:space="preserve"> </w:t>
      </w:r>
      <w:r>
        <w:rPr>
          <w:sz w:val="16"/>
        </w:rPr>
        <w:t>months to 4 months as soon as practical, noting the holiday period. It is understood</w:t>
      </w:r>
      <w:r>
        <w:rPr>
          <w:spacing w:val="-3"/>
          <w:sz w:val="16"/>
        </w:rPr>
        <w:t xml:space="preserve"> </w:t>
      </w:r>
      <w:r>
        <w:rPr>
          <w:sz w:val="16"/>
        </w:rPr>
        <w:t>that</w:t>
      </w:r>
      <w:r>
        <w:rPr>
          <w:spacing w:val="-3"/>
          <w:sz w:val="16"/>
        </w:rPr>
        <w:t xml:space="preserve"> </w:t>
      </w:r>
      <w:r>
        <w:rPr>
          <w:sz w:val="16"/>
        </w:rPr>
        <w:t>this</w:t>
      </w:r>
      <w:r>
        <w:rPr>
          <w:spacing w:val="-3"/>
          <w:sz w:val="16"/>
        </w:rPr>
        <w:t xml:space="preserve"> </w:t>
      </w:r>
      <w:r>
        <w:rPr>
          <w:sz w:val="16"/>
        </w:rPr>
        <w:t>is</w:t>
      </w:r>
      <w:r>
        <w:rPr>
          <w:spacing w:val="-3"/>
          <w:sz w:val="16"/>
        </w:rPr>
        <w:t xml:space="preserve"> </w:t>
      </w:r>
      <w:r>
        <w:rPr>
          <w:sz w:val="16"/>
        </w:rPr>
        <w:t>achievable</w:t>
      </w:r>
      <w:r>
        <w:rPr>
          <w:spacing w:val="-3"/>
          <w:sz w:val="16"/>
        </w:rPr>
        <w:t xml:space="preserve"> </w:t>
      </w:r>
      <w:r>
        <w:rPr>
          <w:sz w:val="16"/>
        </w:rPr>
        <w:t>from</w:t>
      </w:r>
      <w:r>
        <w:rPr>
          <w:spacing w:val="-3"/>
          <w:sz w:val="16"/>
        </w:rPr>
        <w:t xml:space="preserve"> </w:t>
      </w:r>
      <w:r>
        <w:rPr>
          <w:sz w:val="16"/>
        </w:rPr>
        <w:t>4</w:t>
      </w:r>
      <w:r>
        <w:rPr>
          <w:spacing w:val="-3"/>
          <w:sz w:val="16"/>
        </w:rPr>
        <w:t xml:space="preserve"> </w:t>
      </w:r>
      <w:r>
        <w:rPr>
          <w:sz w:val="16"/>
        </w:rPr>
        <w:t>January,</w:t>
      </w:r>
      <w:r>
        <w:rPr>
          <w:spacing w:val="-3"/>
          <w:sz w:val="16"/>
        </w:rPr>
        <w:t xml:space="preserve"> </w:t>
      </w:r>
      <w:r>
        <w:rPr>
          <w:sz w:val="16"/>
        </w:rPr>
        <w:t>although</w:t>
      </w:r>
      <w:r>
        <w:rPr>
          <w:spacing w:val="-3"/>
          <w:sz w:val="16"/>
        </w:rPr>
        <w:t xml:space="preserve"> </w:t>
      </w:r>
      <w:r>
        <w:rPr>
          <w:sz w:val="16"/>
        </w:rPr>
        <w:t>some providers may have flexibility to administer before that time.</w:t>
      </w:r>
    </w:p>
    <w:p w14:paraId="3413382D" w14:textId="77777777" w:rsidR="001325E9" w:rsidRDefault="00131608">
      <w:pPr>
        <w:spacing w:before="78" w:line="271" w:lineRule="auto"/>
        <w:ind w:left="2145" w:right="3454"/>
        <w:jc w:val="both"/>
        <w:rPr>
          <w:sz w:val="16"/>
        </w:rPr>
      </w:pPr>
      <w:r>
        <w:rPr>
          <w:sz w:val="16"/>
        </w:rPr>
        <w:t>As</w:t>
      </w:r>
      <w:r>
        <w:rPr>
          <w:spacing w:val="-7"/>
          <w:sz w:val="16"/>
        </w:rPr>
        <w:t xml:space="preserve"> </w:t>
      </w:r>
      <w:r>
        <w:rPr>
          <w:sz w:val="16"/>
        </w:rPr>
        <w:t>soon</w:t>
      </w:r>
      <w:r>
        <w:rPr>
          <w:spacing w:val="-7"/>
          <w:sz w:val="16"/>
        </w:rPr>
        <w:t xml:space="preserve"> </w:t>
      </w:r>
      <w:r>
        <w:rPr>
          <w:sz w:val="16"/>
        </w:rPr>
        <w:t>as</w:t>
      </w:r>
      <w:r>
        <w:rPr>
          <w:spacing w:val="-7"/>
          <w:sz w:val="16"/>
        </w:rPr>
        <w:t xml:space="preserve"> </w:t>
      </w:r>
      <w:r>
        <w:rPr>
          <w:sz w:val="16"/>
        </w:rPr>
        <w:t>practical,</w:t>
      </w:r>
      <w:r>
        <w:rPr>
          <w:spacing w:val="-7"/>
          <w:sz w:val="16"/>
        </w:rPr>
        <w:t xml:space="preserve"> </w:t>
      </w:r>
      <w:r>
        <w:rPr>
          <w:sz w:val="16"/>
        </w:rPr>
        <w:t>ATAGI</w:t>
      </w:r>
      <w:r>
        <w:rPr>
          <w:spacing w:val="-7"/>
          <w:sz w:val="16"/>
        </w:rPr>
        <w:t xml:space="preserve"> </w:t>
      </w:r>
      <w:r>
        <w:rPr>
          <w:sz w:val="16"/>
        </w:rPr>
        <w:t>recommends</w:t>
      </w:r>
      <w:r>
        <w:rPr>
          <w:spacing w:val="-7"/>
          <w:sz w:val="16"/>
        </w:rPr>
        <w:t xml:space="preserve"> </w:t>
      </w:r>
      <w:r>
        <w:rPr>
          <w:sz w:val="16"/>
        </w:rPr>
        <w:t>providing</w:t>
      </w:r>
      <w:r>
        <w:rPr>
          <w:spacing w:val="-7"/>
          <w:sz w:val="16"/>
        </w:rPr>
        <w:t xml:space="preserve"> </w:t>
      </w:r>
      <w:r>
        <w:rPr>
          <w:sz w:val="16"/>
        </w:rPr>
        <w:t>boosters</w:t>
      </w:r>
      <w:r>
        <w:rPr>
          <w:spacing w:val="-7"/>
          <w:sz w:val="16"/>
        </w:rPr>
        <w:t xml:space="preserve"> </w:t>
      </w:r>
      <w:r>
        <w:rPr>
          <w:sz w:val="16"/>
        </w:rPr>
        <w:t>to</w:t>
      </w:r>
      <w:r>
        <w:rPr>
          <w:spacing w:val="-7"/>
          <w:sz w:val="16"/>
        </w:rPr>
        <w:t xml:space="preserve"> </w:t>
      </w:r>
      <w:r>
        <w:rPr>
          <w:sz w:val="16"/>
        </w:rPr>
        <w:t>all eligible</w:t>
      </w:r>
      <w:r>
        <w:rPr>
          <w:spacing w:val="-4"/>
          <w:sz w:val="16"/>
        </w:rPr>
        <w:t xml:space="preserve"> </w:t>
      </w:r>
      <w:r>
        <w:rPr>
          <w:sz w:val="16"/>
        </w:rPr>
        <w:t>adults</w:t>
      </w:r>
      <w:r>
        <w:rPr>
          <w:spacing w:val="-4"/>
          <w:sz w:val="16"/>
        </w:rPr>
        <w:t xml:space="preserve"> </w:t>
      </w:r>
      <w:r>
        <w:rPr>
          <w:sz w:val="16"/>
        </w:rPr>
        <w:t>from</w:t>
      </w:r>
      <w:r>
        <w:rPr>
          <w:spacing w:val="-4"/>
          <w:sz w:val="16"/>
        </w:rPr>
        <w:t xml:space="preserve"> </w:t>
      </w:r>
      <w:r>
        <w:rPr>
          <w:sz w:val="16"/>
        </w:rPr>
        <w:t>a</w:t>
      </w:r>
      <w:r>
        <w:rPr>
          <w:spacing w:val="-4"/>
          <w:sz w:val="16"/>
        </w:rPr>
        <w:t xml:space="preserve"> </w:t>
      </w:r>
      <w:r>
        <w:rPr>
          <w:sz w:val="16"/>
        </w:rPr>
        <w:t>minimum</w:t>
      </w:r>
      <w:r>
        <w:rPr>
          <w:spacing w:val="-4"/>
          <w:sz w:val="16"/>
        </w:rPr>
        <w:t xml:space="preserve"> </w:t>
      </w:r>
      <w:r>
        <w:rPr>
          <w:sz w:val="16"/>
        </w:rPr>
        <w:t>of</w:t>
      </w:r>
      <w:r>
        <w:rPr>
          <w:spacing w:val="-4"/>
          <w:sz w:val="16"/>
        </w:rPr>
        <w:t xml:space="preserve"> </w:t>
      </w:r>
      <w:r>
        <w:rPr>
          <w:sz w:val="16"/>
        </w:rPr>
        <w:t>3</w:t>
      </w:r>
      <w:r>
        <w:rPr>
          <w:spacing w:val="-4"/>
          <w:sz w:val="16"/>
        </w:rPr>
        <w:t xml:space="preserve"> </w:t>
      </w:r>
      <w:r>
        <w:rPr>
          <w:sz w:val="16"/>
        </w:rPr>
        <w:t>months</w:t>
      </w:r>
      <w:r>
        <w:rPr>
          <w:spacing w:val="-4"/>
          <w:sz w:val="16"/>
        </w:rPr>
        <w:t xml:space="preserve"> </w:t>
      </w:r>
      <w:r>
        <w:rPr>
          <w:sz w:val="16"/>
        </w:rPr>
        <w:t>following</w:t>
      </w:r>
      <w:r>
        <w:rPr>
          <w:spacing w:val="-4"/>
          <w:sz w:val="16"/>
        </w:rPr>
        <w:t xml:space="preserve"> </w:t>
      </w:r>
      <w:r>
        <w:rPr>
          <w:sz w:val="16"/>
        </w:rPr>
        <w:t>the</w:t>
      </w:r>
      <w:r>
        <w:rPr>
          <w:spacing w:val="-4"/>
          <w:sz w:val="16"/>
        </w:rPr>
        <w:t xml:space="preserve"> </w:t>
      </w:r>
      <w:r>
        <w:rPr>
          <w:sz w:val="16"/>
        </w:rPr>
        <w:t>second dose of the primary course.</w:t>
      </w:r>
    </w:p>
    <w:p w14:paraId="3413382E" w14:textId="77777777" w:rsidR="001325E9" w:rsidRDefault="00131608">
      <w:pPr>
        <w:spacing w:before="78" w:line="271" w:lineRule="auto"/>
        <w:ind w:left="2145" w:right="3510"/>
        <w:rPr>
          <w:sz w:val="16"/>
        </w:rPr>
      </w:pPr>
      <w:r>
        <w:rPr>
          <w:sz w:val="16"/>
        </w:rPr>
        <w:t>Pregnant women aged 18 or older who received their primary COVID-19</w:t>
      </w:r>
      <w:r>
        <w:rPr>
          <w:spacing w:val="-6"/>
          <w:sz w:val="16"/>
        </w:rPr>
        <w:t xml:space="preserve"> </w:t>
      </w:r>
      <w:r>
        <w:rPr>
          <w:sz w:val="16"/>
        </w:rPr>
        <w:t>vaccination</w:t>
      </w:r>
      <w:r>
        <w:rPr>
          <w:spacing w:val="-6"/>
          <w:sz w:val="16"/>
        </w:rPr>
        <w:t xml:space="preserve"> </w:t>
      </w:r>
      <w:r>
        <w:rPr>
          <w:sz w:val="16"/>
        </w:rPr>
        <w:t>course</w:t>
      </w:r>
      <w:r>
        <w:rPr>
          <w:spacing w:val="-6"/>
          <w:sz w:val="16"/>
        </w:rPr>
        <w:t xml:space="preserve"> </w:t>
      </w:r>
      <w:r>
        <w:rPr>
          <w:sz w:val="16"/>
        </w:rPr>
        <w:t>≥</w:t>
      </w:r>
      <w:r>
        <w:rPr>
          <w:spacing w:val="-6"/>
          <w:sz w:val="16"/>
        </w:rPr>
        <w:t xml:space="preserve"> </w:t>
      </w:r>
      <w:r>
        <w:rPr>
          <w:sz w:val="16"/>
        </w:rPr>
        <w:t>4</w:t>
      </w:r>
      <w:r>
        <w:rPr>
          <w:spacing w:val="-6"/>
          <w:sz w:val="16"/>
        </w:rPr>
        <w:t xml:space="preserve"> </w:t>
      </w:r>
      <w:r>
        <w:rPr>
          <w:sz w:val="16"/>
        </w:rPr>
        <w:t>months</w:t>
      </w:r>
      <w:r>
        <w:rPr>
          <w:spacing w:val="-6"/>
          <w:sz w:val="16"/>
        </w:rPr>
        <w:t xml:space="preserve"> </w:t>
      </w:r>
      <w:r>
        <w:rPr>
          <w:sz w:val="16"/>
        </w:rPr>
        <w:t>ago</w:t>
      </w:r>
      <w:r>
        <w:rPr>
          <w:spacing w:val="-6"/>
          <w:sz w:val="16"/>
        </w:rPr>
        <w:t xml:space="preserve"> </w:t>
      </w:r>
      <w:r>
        <w:rPr>
          <w:sz w:val="16"/>
        </w:rPr>
        <w:t>are</w:t>
      </w:r>
      <w:r>
        <w:rPr>
          <w:spacing w:val="-6"/>
          <w:sz w:val="16"/>
        </w:rPr>
        <w:t xml:space="preserve"> </w:t>
      </w:r>
      <w:r>
        <w:rPr>
          <w:sz w:val="16"/>
        </w:rPr>
        <w:t>recommended to have a booster dose. When practical and in line with the broader</w:t>
      </w:r>
      <w:r>
        <w:rPr>
          <w:spacing w:val="-4"/>
          <w:sz w:val="16"/>
        </w:rPr>
        <w:t xml:space="preserve"> </w:t>
      </w:r>
      <w:r>
        <w:rPr>
          <w:sz w:val="16"/>
        </w:rPr>
        <w:t>community,</w:t>
      </w:r>
      <w:r>
        <w:rPr>
          <w:spacing w:val="-4"/>
          <w:sz w:val="16"/>
        </w:rPr>
        <w:t xml:space="preserve"> </w:t>
      </w:r>
      <w:r>
        <w:rPr>
          <w:sz w:val="16"/>
        </w:rPr>
        <w:t>this</w:t>
      </w:r>
      <w:r>
        <w:rPr>
          <w:spacing w:val="-4"/>
          <w:sz w:val="16"/>
        </w:rPr>
        <w:t xml:space="preserve"> </w:t>
      </w:r>
      <w:r>
        <w:rPr>
          <w:sz w:val="16"/>
        </w:rPr>
        <w:t>interval</w:t>
      </w:r>
      <w:r>
        <w:rPr>
          <w:spacing w:val="-4"/>
          <w:sz w:val="16"/>
        </w:rPr>
        <w:t xml:space="preserve"> </w:t>
      </w:r>
      <w:r>
        <w:rPr>
          <w:sz w:val="16"/>
        </w:rPr>
        <w:t>should</w:t>
      </w:r>
      <w:r>
        <w:rPr>
          <w:spacing w:val="-4"/>
          <w:sz w:val="16"/>
        </w:rPr>
        <w:t xml:space="preserve"> </w:t>
      </w:r>
      <w:r>
        <w:rPr>
          <w:sz w:val="16"/>
        </w:rPr>
        <w:t>be</w:t>
      </w:r>
      <w:r>
        <w:rPr>
          <w:spacing w:val="-4"/>
          <w:sz w:val="16"/>
        </w:rPr>
        <w:t xml:space="preserve"> </w:t>
      </w:r>
      <w:r>
        <w:rPr>
          <w:sz w:val="16"/>
        </w:rPr>
        <w:t>brought</w:t>
      </w:r>
      <w:r>
        <w:rPr>
          <w:spacing w:val="-4"/>
          <w:sz w:val="16"/>
        </w:rPr>
        <w:t xml:space="preserve"> </w:t>
      </w:r>
      <w:r>
        <w:rPr>
          <w:sz w:val="16"/>
        </w:rPr>
        <w:t>forward</w:t>
      </w:r>
      <w:r>
        <w:rPr>
          <w:spacing w:val="-4"/>
          <w:sz w:val="16"/>
        </w:rPr>
        <w:t xml:space="preserve"> </w:t>
      </w:r>
      <w:r>
        <w:rPr>
          <w:sz w:val="16"/>
        </w:rPr>
        <w:t>to</w:t>
      </w:r>
      <w:r>
        <w:rPr>
          <w:spacing w:val="-4"/>
          <w:sz w:val="16"/>
        </w:rPr>
        <w:t xml:space="preserve"> </w:t>
      </w:r>
      <w:r>
        <w:rPr>
          <w:sz w:val="16"/>
        </w:rPr>
        <w:t xml:space="preserve">3 </w:t>
      </w:r>
      <w:r>
        <w:rPr>
          <w:spacing w:val="-2"/>
          <w:sz w:val="16"/>
        </w:rPr>
        <w:t>months.</w:t>
      </w:r>
    </w:p>
    <w:p w14:paraId="3413382F" w14:textId="77777777" w:rsidR="001325E9" w:rsidRDefault="00131608">
      <w:pPr>
        <w:spacing w:before="78" w:line="271" w:lineRule="auto"/>
        <w:ind w:left="2145" w:right="3628"/>
        <w:jc w:val="both"/>
        <w:rPr>
          <w:sz w:val="16"/>
        </w:rPr>
      </w:pPr>
      <w:r>
        <w:rPr>
          <w:sz w:val="16"/>
        </w:rPr>
        <w:t>Immunocompromised</w:t>
      </w:r>
      <w:r>
        <w:rPr>
          <w:spacing w:val="-4"/>
          <w:sz w:val="16"/>
        </w:rPr>
        <w:t xml:space="preserve"> </w:t>
      </w:r>
      <w:r>
        <w:rPr>
          <w:sz w:val="16"/>
        </w:rPr>
        <w:t>individuals</w:t>
      </w:r>
      <w:r>
        <w:rPr>
          <w:spacing w:val="-4"/>
          <w:sz w:val="16"/>
        </w:rPr>
        <w:t xml:space="preserve"> </w:t>
      </w:r>
      <w:r>
        <w:rPr>
          <w:sz w:val="16"/>
        </w:rPr>
        <w:t>who</w:t>
      </w:r>
      <w:r>
        <w:rPr>
          <w:spacing w:val="-4"/>
          <w:sz w:val="16"/>
        </w:rPr>
        <w:t xml:space="preserve"> </w:t>
      </w:r>
      <w:r>
        <w:rPr>
          <w:sz w:val="16"/>
        </w:rPr>
        <w:t>have</w:t>
      </w:r>
      <w:r>
        <w:rPr>
          <w:spacing w:val="-4"/>
          <w:sz w:val="16"/>
        </w:rPr>
        <w:t xml:space="preserve"> </w:t>
      </w:r>
      <w:r>
        <w:rPr>
          <w:sz w:val="16"/>
        </w:rPr>
        <w:t>received</w:t>
      </w:r>
      <w:r>
        <w:rPr>
          <w:spacing w:val="-4"/>
          <w:sz w:val="16"/>
        </w:rPr>
        <w:t xml:space="preserve"> </w:t>
      </w:r>
      <w:r>
        <w:rPr>
          <w:sz w:val="16"/>
        </w:rPr>
        <w:t>3</w:t>
      </w:r>
      <w:r>
        <w:rPr>
          <w:spacing w:val="-4"/>
          <w:sz w:val="16"/>
        </w:rPr>
        <w:t xml:space="preserve"> </w:t>
      </w:r>
      <w:r>
        <w:rPr>
          <w:sz w:val="16"/>
        </w:rPr>
        <w:t>primary doses of a COVID-19 vaccine are also recommended to have a booster</w:t>
      </w:r>
      <w:r>
        <w:rPr>
          <w:spacing w:val="-4"/>
          <w:sz w:val="16"/>
        </w:rPr>
        <w:t xml:space="preserve"> </w:t>
      </w:r>
      <w:r>
        <w:rPr>
          <w:sz w:val="16"/>
        </w:rPr>
        <w:t>dose</w:t>
      </w:r>
      <w:r>
        <w:rPr>
          <w:spacing w:val="-4"/>
          <w:sz w:val="16"/>
        </w:rPr>
        <w:t xml:space="preserve"> </w:t>
      </w:r>
      <w:r>
        <w:rPr>
          <w:sz w:val="16"/>
        </w:rPr>
        <w:t>in</w:t>
      </w:r>
      <w:r>
        <w:rPr>
          <w:spacing w:val="-4"/>
          <w:sz w:val="16"/>
        </w:rPr>
        <w:t xml:space="preserve"> </w:t>
      </w:r>
      <w:r>
        <w:rPr>
          <w:sz w:val="16"/>
        </w:rPr>
        <w:t>line</w:t>
      </w:r>
      <w:r>
        <w:rPr>
          <w:spacing w:val="-4"/>
          <w:sz w:val="16"/>
        </w:rPr>
        <w:t xml:space="preserve"> </w:t>
      </w:r>
      <w:r>
        <w:rPr>
          <w:sz w:val="16"/>
        </w:rPr>
        <w:t>with</w:t>
      </w:r>
      <w:r>
        <w:rPr>
          <w:spacing w:val="-4"/>
          <w:sz w:val="16"/>
        </w:rPr>
        <w:t xml:space="preserve"> </w:t>
      </w:r>
      <w:r>
        <w:rPr>
          <w:sz w:val="16"/>
        </w:rPr>
        <w:t>the</w:t>
      </w:r>
      <w:r>
        <w:rPr>
          <w:spacing w:val="-4"/>
          <w:sz w:val="16"/>
        </w:rPr>
        <w:t xml:space="preserve"> </w:t>
      </w:r>
      <w:r>
        <w:rPr>
          <w:sz w:val="16"/>
        </w:rPr>
        <w:t>timing</w:t>
      </w:r>
      <w:r>
        <w:rPr>
          <w:spacing w:val="-4"/>
          <w:sz w:val="16"/>
        </w:rPr>
        <w:t xml:space="preserve"> </w:t>
      </w:r>
      <w:r>
        <w:rPr>
          <w:sz w:val="16"/>
        </w:rPr>
        <w:t>for</w:t>
      </w:r>
      <w:r>
        <w:rPr>
          <w:spacing w:val="-4"/>
          <w:sz w:val="16"/>
        </w:rPr>
        <w:t xml:space="preserve"> </w:t>
      </w:r>
      <w:r>
        <w:rPr>
          <w:sz w:val="16"/>
        </w:rPr>
        <w:t>the</w:t>
      </w:r>
      <w:r>
        <w:rPr>
          <w:spacing w:val="-4"/>
          <w:sz w:val="16"/>
        </w:rPr>
        <w:t xml:space="preserve"> </w:t>
      </w:r>
      <w:r>
        <w:rPr>
          <w:sz w:val="16"/>
        </w:rPr>
        <w:t>general</w:t>
      </w:r>
      <w:r>
        <w:rPr>
          <w:spacing w:val="-4"/>
          <w:sz w:val="16"/>
        </w:rPr>
        <w:t xml:space="preserve"> </w:t>
      </w:r>
      <w:r>
        <w:rPr>
          <w:sz w:val="16"/>
        </w:rPr>
        <w:t>population, i.e.,</w:t>
      </w:r>
      <w:r>
        <w:rPr>
          <w:spacing w:val="-3"/>
          <w:sz w:val="16"/>
        </w:rPr>
        <w:t xml:space="preserve"> </w:t>
      </w:r>
      <w:r>
        <w:rPr>
          <w:sz w:val="16"/>
        </w:rPr>
        <w:t>currently</w:t>
      </w:r>
      <w:r>
        <w:rPr>
          <w:spacing w:val="-3"/>
          <w:sz w:val="16"/>
        </w:rPr>
        <w:t xml:space="preserve"> </w:t>
      </w:r>
      <w:r>
        <w:rPr>
          <w:sz w:val="16"/>
        </w:rPr>
        <w:t>a</w:t>
      </w:r>
      <w:r>
        <w:rPr>
          <w:spacing w:val="-3"/>
          <w:sz w:val="16"/>
        </w:rPr>
        <w:t xml:space="preserve"> </w:t>
      </w:r>
      <w:r>
        <w:rPr>
          <w:sz w:val="16"/>
        </w:rPr>
        <w:t>4-month</w:t>
      </w:r>
      <w:r>
        <w:rPr>
          <w:spacing w:val="-3"/>
          <w:sz w:val="16"/>
        </w:rPr>
        <w:t xml:space="preserve"> </w:t>
      </w:r>
      <w:r>
        <w:rPr>
          <w:sz w:val="16"/>
        </w:rPr>
        <w:t>interval</w:t>
      </w:r>
      <w:r>
        <w:rPr>
          <w:spacing w:val="-3"/>
          <w:sz w:val="16"/>
        </w:rPr>
        <w:t xml:space="preserve"> </w:t>
      </w:r>
      <w:r>
        <w:rPr>
          <w:sz w:val="16"/>
        </w:rPr>
        <w:t>from</w:t>
      </w:r>
      <w:r>
        <w:rPr>
          <w:spacing w:val="-3"/>
          <w:sz w:val="16"/>
        </w:rPr>
        <w:t xml:space="preserve"> </w:t>
      </w:r>
      <w:r>
        <w:rPr>
          <w:sz w:val="16"/>
        </w:rPr>
        <w:t>their</w:t>
      </w:r>
      <w:r>
        <w:rPr>
          <w:spacing w:val="-3"/>
          <w:sz w:val="16"/>
        </w:rPr>
        <w:t xml:space="preserve"> </w:t>
      </w:r>
      <w:r>
        <w:rPr>
          <w:sz w:val="16"/>
        </w:rPr>
        <w:t>primary</w:t>
      </w:r>
      <w:r>
        <w:rPr>
          <w:spacing w:val="-3"/>
          <w:sz w:val="16"/>
        </w:rPr>
        <w:t xml:space="preserve"> </w:t>
      </w:r>
      <w:r>
        <w:rPr>
          <w:sz w:val="16"/>
        </w:rPr>
        <w:t>course,</w:t>
      </w:r>
      <w:r>
        <w:rPr>
          <w:spacing w:val="-3"/>
          <w:sz w:val="16"/>
        </w:rPr>
        <w:t xml:space="preserve"> </w:t>
      </w:r>
      <w:r>
        <w:rPr>
          <w:sz w:val="16"/>
        </w:rPr>
        <w:t>and when capacity permits, 3 months.</w:t>
      </w:r>
    </w:p>
    <w:p w14:paraId="34133830" w14:textId="77777777" w:rsidR="001325E9" w:rsidRDefault="001325E9">
      <w:pPr>
        <w:pStyle w:val="BodyText"/>
        <w:spacing w:before="25"/>
        <w:rPr>
          <w:sz w:val="16"/>
        </w:rPr>
      </w:pPr>
    </w:p>
    <w:p w14:paraId="34133831" w14:textId="77777777" w:rsidR="001325E9" w:rsidRDefault="00131608">
      <w:pPr>
        <w:spacing w:line="271" w:lineRule="auto"/>
        <w:ind w:left="2145" w:right="3539"/>
        <w:rPr>
          <w:sz w:val="16"/>
        </w:rPr>
      </w:pPr>
      <w:r>
        <w:rPr>
          <w:sz w:val="16"/>
        </w:rPr>
        <w:t>ATAGI</w:t>
      </w:r>
      <w:r>
        <w:rPr>
          <w:spacing w:val="-7"/>
          <w:sz w:val="16"/>
        </w:rPr>
        <w:t xml:space="preserve"> </w:t>
      </w:r>
      <w:r>
        <w:rPr>
          <w:sz w:val="16"/>
        </w:rPr>
        <w:t>reinforces</w:t>
      </w:r>
      <w:r>
        <w:rPr>
          <w:spacing w:val="-7"/>
          <w:sz w:val="16"/>
        </w:rPr>
        <w:t xml:space="preserve"> </w:t>
      </w:r>
      <w:r>
        <w:rPr>
          <w:sz w:val="16"/>
        </w:rPr>
        <w:t>that</w:t>
      </w:r>
      <w:r>
        <w:rPr>
          <w:spacing w:val="-7"/>
          <w:sz w:val="16"/>
        </w:rPr>
        <w:t xml:space="preserve"> </w:t>
      </w:r>
      <w:r>
        <w:rPr>
          <w:sz w:val="16"/>
        </w:rPr>
        <w:t>timely</w:t>
      </w:r>
      <w:r>
        <w:rPr>
          <w:spacing w:val="-7"/>
          <w:sz w:val="16"/>
        </w:rPr>
        <w:t xml:space="preserve"> </w:t>
      </w:r>
      <w:r>
        <w:rPr>
          <w:sz w:val="16"/>
        </w:rPr>
        <w:t>receipt</w:t>
      </w:r>
      <w:r>
        <w:rPr>
          <w:spacing w:val="-7"/>
          <w:sz w:val="16"/>
        </w:rPr>
        <w:t xml:space="preserve"> </w:t>
      </w:r>
      <w:r>
        <w:rPr>
          <w:sz w:val="16"/>
        </w:rPr>
        <w:t>of</w:t>
      </w:r>
      <w:r>
        <w:rPr>
          <w:spacing w:val="-7"/>
          <w:sz w:val="16"/>
        </w:rPr>
        <w:t xml:space="preserve"> </w:t>
      </w:r>
      <w:r>
        <w:rPr>
          <w:sz w:val="16"/>
        </w:rPr>
        <w:t>a</w:t>
      </w:r>
      <w:r>
        <w:rPr>
          <w:spacing w:val="-7"/>
          <w:sz w:val="16"/>
        </w:rPr>
        <w:t xml:space="preserve"> </w:t>
      </w:r>
      <w:r>
        <w:rPr>
          <w:sz w:val="16"/>
        </w:rPr>
        <w:t>booster</w:t>
      </w:r>
      <w:r>
        <w:rPr>
          <w:spacing w:val="-7"/>
          <w:sz w:val="16"/>
        </w:rPr>
        <w:t xml:space="preserve"> </w:t>
      </w:r>
      <w:r>
        <w:rPr>
          <w:sz w:val="16"/>
        </w:rPr>
        <w:t>dose</w:t>
      </w:r>
      <w:r>
        <w:rPr>
          <w:spacing w:val="-7"/>
          <w:sz w:val="16"/>
        </w:rPr>
        <w:t xml:space="preserve"> </w:t>
      </w:r>
      <w:r>
        <w:rPr>
          <w:sz w:val="16"/>
        </w:rPr>
        <w:t>is particularly important for:</w:t>
      </w:r>
    </w:p>
    <w:p w14:paraId="34133832" w14:textId="77777777" w:rsidR="001325E9" w:rsidRDefault="00131608">
      <w:pPr>
        <w:spacing w:before="79" w:line="271" w:lineRule="auto"/>
        <w:ind w:left="2545" w:right="3539"/>
        <w:rPr>
          <w:sz w:val="16"/>
        </w:rPr>
      </w:pPr>
      <w:r>
        <w:rPr>
          <w:sz w:val="16"/>
        </w:rPr>
        <w:t>people</w:t>
      </w:r>
      <w:r>
        <w:rPr>
          <w:spacing w:val="-5"/>
          <w:sz w:val="16"/>
        </w:rPr>
        <w:t xml:space="preserve"> </w:t>
      </w:r>
      <w:r>
        <w:rPr>
          <w:sz w:val="16"/>
        </w:rPr>
        <w:t>with</w:t>
      </w:r>
      <w:r>
        <w:rPr>
          <w:spacing w:val="-5"/>
          <w:sz w:val="16"/>
        </w:rPr>
        <w:t xml:space="preserve"> </w:t>
      </w:r>
      <w:r>
        <w:rPr>
          <w:sz w:val="16"/>
        </w:rPr>
        <w:t>risk</w:t>
      </w:r>
      <w:r>
        <w:rPr>
          <w:spacing w:val="-5"/>
          <w:sz w:val="16"/>
        </w:rPr>
        <w:t xml:space="preserve"> </w:t>
      </w:r>
      <w:r>
        <w:rPr>
          <w:sz w:val="16"/>
        </w:rPr>
        <w:t>factors</w:t>
      </w:r>
      <w:r>
        <w:rPr>
          <w:spacing w:val="-5"/>
          <w:sz w:val="16"/>
        </w:rPr>
        <w:t xml:space="preserve"> </w:t>
      </w:r>
      <w:r>
        <w:rPr>
          <w:sz w:val="16"/>
        </w:rPr>
        <w:t>for</w:t>
      </w:r>
      <w:r>
        <w:rPr>
          <w:spacing w:val="-5"/>
          <w:sz w:val="16"/>
        </w:rPr>
        <w:t xml:space="preserve"> </w:t>
      </w:r>
      <w:r>
        <w:rPr>
          <w:sz w:val="16"/>
        </w:rPr>
        <w:t>severe</w:t>
      </w:r>
      <w:r>
        <w:rPr>
          <w:spacing w:val="-5"/>
          <w:sz w:val="16"/>
        </w:rPr>
        <w:t xml:space="preserve"> </w:t>
      </w:r>
      <w:r>
        <w:rPr>
          <w:sz w:val="16"/>
        </w:rPr>
        <w:t>disease</w:t>
      </w:r>
      <w:r>
        <w:rPr>
          <w:spacing w:val="-5"/>
          <w:sz w:val="16"/>
        </w:rPr>
        <w:t xml:space="preserve"> </w:t>
      </w:r>
      <w:r>
        <w:rPr>
          <w:sz w:val="16"/>
        </w:rPr>
        <w:t>(including</w:t>
      </w:r>
      <w:r>
        <w:rPr>
          <w:spacing w:val="-5"/>
          <w:sz w:val="16"/>
        </w:rPr>
        <w:t xml:space="preserve"> </w:t>
      </w:r>
      <w:r>
        <w:rPr>
          <w:sz w:val="16"/>
        </w:rPr>
        <w:t>those aged</w:t>
      </w:r>
      <w:r>
        <w:rPr>
          <w:spacing w:val="-5"/>
          <w:sz w:val="16"/>
        </w:rPr>
        <w:t xml:space="preserve"> </w:t>
      </w:r>
      <w:r>
        <w:rPr>
          <w:sz w:val="16"/>
        </w:rPr>
        <w:t>≥60</w:t>
      </w:r>
      <w:r>
        <w:rPr>
          <w:spacing w:val="-5"/>
          <w:sz w:val="16"/>
        </w:rPr>
        <w:t xml:space="preserve"> </w:t>
      </w:r>
      <w:r>
        <w:rPr>
          <w:sz w:val="16"/>
        </w:rPr>
        <w:t>years,</w:t>
      </w:r>
      <w:r>
        <w:rPr>
          <w:spacing w:val="-5"/>
          <w:sz w:val="16"/>
        </w:rPr>
        <w:t xml:space="preserve"> </w:t>
      </w:r>
      <w:r>
        <w:rPr>
          <w:sz w:val="16"/>
        </w:rPr>
        <w:t>those</w:t>
      </w:r>
      <w:r>
        <w:rPr>
          <w:spacing w:val="-5"/>
          <w:sz w:val="16"/>
        </w:rPr>
        <w:t xml:space="preserve"> </w:t>
      </w:r>
      <w:r>
        <w:rPr>
          <w:sz w:val="16"/>
        </w:rPr>
        <w:t>with</w:t>
      </w:r>
      <w:r>
        <w:rPr>
          <w:spacing w:val="-5"/>
          <w:sz w:val="16"/>
        </w:rPr>
        <w:t xml:space="preserve"> </w:t>
      </w:r>
      <w:r>
        <w:rPr>
          <w:sz w:val="16"/>
        </w:rPr>
        <w:t>underlying</w:t>
      </w:r>
      <w:r>
        <w:rPr>
          <w:spacing w:val="-5"/>
          <w:sz w:val="16"/>
        </w:rPr>
        <w:t xml:space="preserve"> </w:t>
      </w:r>
      <w:r>
        <w:rPr>
          <w:sz w:val="16"/>
        </w:rPr>
        <w:t>medical</w:t>
      </w:r>
      <w:r>
        <w:rPr>
          <w:spacing w:val="-5"/>
          <w:sz w:val="16"/>
        </w:rPr>
        <w:t xml:space="preserve"> </w:t>
      </w:r>
      <w:r>
        <w:rPr>
          <w:sz w:val="16"/>
        </w:rPr>
        <w:t>conditions, those in aged/disability care and Aboriginal and Torres Strait Islander peoples); and</w:t>
      </w:r>
    </w:p>
    <w:p w14:paraId="34133833" w14:textId="77777777" w:rsidR="001325E9" w:rsidRDefault="00131608">
      <w:pPr>
        <w:spacing w:before="78" w:line="271" w:lineRule="auto"/>
        <w:ind w:left="2545" w:right="3488"/>
        <w:rPr>
          <w:sz w:val="16"/>
        </w:rPr>
      </w:pPr>
      <w:r>
        <w:rPr>
          <w:sz w:val="16"/>
        </w:rPr>
        <w:t>people</w:t>
      </w:r>
      <w:r>
        <w:rPr>
          <w:spacing w:val="-4"/>
          <w:sz w:val="16"/>
        </w:rPr>
        <w:t xml:space="preserve"> </w:t>
      </w:r>
      <w:r>
        <w:rPr>
          <w:sz w:val="16"/>
        </w:rPr>
        <w:t>with</w:t>
      </w:r>
      <w:r>
        <w:rPr>
          <w:spacing w:val="-4"/>
          <w:sz w:val="16"/>
        </w:rPr>
        <w:t xml:space="preserve"> </w:t>
      </w:r>
      <w:r>
        <w:rPr>
          <w:sz w:val="16"/>
        </w:rPr>
        <w:t>increased</w:t>
      </w:r>
      <w:r>
        <w:rPr>
          <w:spacing w:val="-4"/>
          <w:sz w:val="16"/>
        </w:rPr>
        <w:t xml:space="preserve"> </w:t>
      </w:r>
      <w:r>
        <w:rPr>
          <w:sz w:val="16"/>
        </w:rPr>
        <w:t>risk</w:t>
      </w:r>
      <w:r>
        <w:rPr>
          <w:spacing w:val="-4"/>
          <w:sz w:val="16"/>
        </w:rPr>
        <w:t xml:space="preserve"> </w:t>
      </w:r>
      <w:r>
        <w:rPr>
          <w:sz w:val="16"/>
        </w:rPr>
        <w:t>of</w:t>
      </w:r>
      <w:r>
        <w:rPr>
          <w:spacing w:val="-4"/>
          <w:sz w:val="16"/>
        </w:rPr>
        <w:t xml:space="preserve"> </w:t>
      </w:r>
      <w:r>
        <w:rPr>
          <w:sz w:val="16"/>
        </w:rPr>
        <w:t>exposure</w:t>
      </w:r>
      <w:r>
        <w:rPr>
          <w:spacing w:val="-4"/>
          <w:sz w:val="16"/>
        </w:rPr>
        <w:t xml:space="preserve"> </w:t>
      </w:r>
      <w:r>
        <w:rPr>
          <w:sz w:val="16"/>
        </w:rPr>
        <w:t>to</w:t>
      </w:r>
      <w:r>
        <w:rPr>
          <w:spacing w:val="-4"/>
          <w:sz w:val="16"/>
        </w:rPr>
        <w:t xml:space="preserve"> </w:t>
      </w:r>
      <w:r>
        <w:rPr>
          <w:sz w:val="16"/>
        </w:rPr>
        <w:t>SARS-CoV-2.</w:t>
      </w:r>
      <w:r>
        <w:rPr>
          <w:spacing w:val="-4"/>
          <w:sz w:val="16"/>
        </w:rPr>
        <w:t xml:space="preserve"> </w:t>
      </w:r>
      <w:r>
        <w:rPr>
          <w:sz w:val="16"/>
        </w:rPr>
        <w:t>This may</w:t>
      </w:r>
      <w:r>
        <w:rPr>
          <w:spacing w:val="-4"/>
          <w:sz w:val="16"/>
        </w:rPr>
        <w:t xml:space="preserve"> </w:t>
      </w:r>
      <w:r>
        <w:rPr>
          <w:sz w:val="16"/>
        </w:rPr>
        <w:t>include</w:t>
      </w:r>
      <w:r>
        <w:rPr>
          <w:spacing w:val="-4"/>
          <w:sz w:val="16"/>
        </w:rPr>
        <w:t xml:space="preserve"> </w:t>
      </w:r>
      <w:r>
        <w:rPr>
          <w:sz w:val="16"/>
        </w:rPr>
        <w:t>those</w:t>
      </w:r>
      <w:r>
        <w:rPr>
          <w:spacing w:val="-4"/>
          <w:sz w:val="16"/>
        </w:rPr>
        <w:t xml:space="preserve"> </w:t>
      </w:r>
      <w:r>
        <w:rPr>
          <w:sz w:val="16"/>
        </w:rPr>
        <w:t>in</w:t>
      </w:r>
      <w:r>
        <w:rPr>
          <w:spacing w:val="-4"/>
          <w:sz w:val="16"/>
        </w:rPr>
        <w:t xml:space="preserve"> </w:t>
      </w:r>
      <w:r>
        <w:rPr>
          <w:sz w:val="16"/>
        </w:rPr>
        <w:t>an</w:t>
      </w:r>
      <w:r>
        <w:rPr>
          <w:spacing w:val="-4"/>
          <w:sz w:val="16"/>
        </w:rPr>
        <w:t xml:space="preserve"> </w:t>
      </w:r>
      <w:r>
        <w:rPr>
          <w:sz w:val="16"/>
        </w:rPr>
        <w:t>outbreak</w:t>
      </w:r>
      <w:r>
        <w:rPr>
          <w:spacing w:val="-4"/>
          <w:sz w:val="16"/>
        </w:rPr>
        <w:t xml:space="preserve"> </w:t>
      </w:r>
      <w:r>
        <w:rPr>
          <w:sz w:val="16"/>
        </w:rPr>
        <w:t>area,</w:t>
      </w:r>
      <w:r>
        <w:rPr>
          <w:spacing w:val="-4"/>
          <w:sz w:val="16"/>
        </w:rPr>
        <w:t xml:space="preserve"> </w:t>
      </w:r>
      <w:r>
        <w:rPr>
          <w:sz w:val="16"/>
        </w:rPr>
        <w:t>or</w:t>
      </w:r>
      <w:r>
        <w:rPr>
          <w:spacing w:val="-4"/>
          <w:sz w:val="16"/>
        </w:rPr>
        <w:t xml:space="preserve"> </w:t>
      </w:r>
      <w:r>
        <w:rPr>
          <w:sz w:val="16"/>
        </w:rPr>
        <w:t>those</w:t>
      </w:r>
      <w:r>
        <w:rPr>
          <w:spacing w:val="-4"/>
          <w:sz w:val="16"/>
        </w:rPr>
        <w:t xml:space="preserve"> </w:t>
      </w:r>
      <w:r>
        <w:rPr>
          <w:sz w:val="16"/>
        </w:rPr>
        <w:t>with</w:t>
      </w:r>
      <w:r>
        <w:rPr>
          <w:spacing w:val="-4"/>
          <w:sz w:val="16"/>
        </w:rPr>
        <w:t xml:space="preserve"> </w:t>
      </w:r>
      <w:r>
        <w:rPr>
          <w:sz w:val="16"/>
        </w:rPr>
        <w:t>a</w:t>
      </w:r>
      <w:r>
        <w:rPr>
          <w:spacing w:val="-4"/>
          <w:sz w:val="16"/>
        </w:rPr>
        <w:t xml:space="preserve"> </w:t>
      </w:r>
      <w:r>
        <w:rPr>
          <w:sz w:val="16"/>
        </w:rPr>
        <w:t>high risk of occupational exposure. The impact of occupational risks is magnified in settings where workers may transmit the virus to others with increased risk of severe disease, such as aged/disability care facilities.</w:t>
      </w:r>
    </w:p>
    <w:p w14:paraId="34133834" w14:textId="77777777" w:rsidR="001325E9" w:rsidRDefault="00131608">
      <w:pPr>
        <w:spacing w:before="77" w:line="271" w:lineRule="auto"/>
        <w:ind w:left="2145" w:right="3539"/>
        <w:rPr>
          <w:sz w:val="16"/>
        </w:rPr>
      </w:pPr>
      <w:r>
        <w:rPr>
          <w:sz w:val="16"/>
        </w:rPr>
        <w:t>ATAGI recommends that providers and jurisdictional immunisation program coordinators encourage and facilitate access</w:t>
      </w:r>
      <w:r>
        <w:rPr>
          <w:spacing w:val="-5"/>
          <w:sz w:val="16"/>
        </w:rPr>
        <w:t xml:space="preserve"> </w:t>
      </w:r>
      <w:r>
        <w:rPr>
          <w:sz w:val="16"/>
        </w:rPr>
        <w:t>for</w:t>
      </w:r>
      <w:r>
        <w:rPr>
          <w:spacing w:val="-5"/>
          <w:sz w:val="16"/>
        </w:rPr>
        <w:t xml:space="preserve"> </w:t>
      </w:r>
      <w:r>
        <w:rPr>
          <w:sz w:val="16"/>
        </w:rPr>
        <w:t>those</w:t>
      </w:r>
      <w:r>
        <w:rPr>
          <w:spacing w:val="-5"/>
          <w:sz w:val="16"/>
        </w:rPr>
        <w:t xml:space="preserve"> </w:t>
      </w:r>
      <w:r>
        <w:rPr>
          <w:sz w:val="16"/>
        </w:rPr>
        <w:t>at</w:t>
      </w:r>
      <w:r>
        <w:rPr>
          <w:spacing w:val="-5"/>
          <w:sz w:val="16"/>
        </w:rPr>
        <w:t xml:space="preserve"> </w:t>
      </w:r>
      <w:r>
        <w:rPr>
          <w:sz w:val="16"/>
        </w:rPr>
        <w:t>greatest</w:t>
      </w:r>
      <w:r>
        <w:rPr>
          <w:spacing w:val="-5"/>
          <w:sz w:val="16"/>
        </w:rPr>
        <w:t xml:space="preserve"> </w:t>
      </w:r>
      <w:r>
        <w:rPr>
          <w:sz w:val="16"/>
        </w:rPr>
        <w:t>risk</w:t>
      </w:r>
      <w:r>
        <w:rPr>
          <w:spacing w:val="-5"/>
          <w:sz w:val="16"/>
        </w:rPr>
        <w:t xml:space="preserve"> </w:t>
      </w:r>
      <w:r>
        <w:rPr>
          <w:sz w:val="16"/>
        </w:rPr>
        <w:t>to</w:t>
      </w:r>
      <w:r>
        <w:rPr>
          <w:spacing w:val="-5"/>
          <w:sz w:val="16"/>
        </w:rPr>
        <w:t xml:space="preserve"> </w:t>
      </w:r>
      <w:r>
        <w:rPr>
          <w:sz w:val="16"/>
        </w:rPr>
        <w:t>receive</w:t>
      </w:r>
      <w:r>
        <w:rPr>
          <w:spacing w:val="-5"/>
          <w:sz w:val="16"/>
        </w:rPr>
        <w:t xml:space="preserve"> </w:t>
      </w:r>
      <w:r>
        <w:rPr>
          <w:sz w:val="16"/>
        </w:rPr>
        <w:t>COVID-19</w:t>
      </w:r>
      <w:r>
        <w:rPr>
          <w:spacing w:val="-5"/>
          <w:sz w:val="16"/>
        </w:rPr>
        <w:t xml:space="preserve"> </w:t>
      </w:r>
      <w:r>
        <w:rPr>
          <w:sz w:val="16"/>
        </w:rPr>
        <w:t>boosters</w:t>
      </w:r>
      <w:r>
        <w:rPr>
          <w:spacing w:val="-5"/>
          <w:sz w:val="16"/>
        </w:rPr>
        <w:t xml:space="preserve"> </w:t>
      </w:r>
      <w:r>
        <w:rPr>
          <w:sz w:val="16"/>
        </w:rPr>
        <w:t>as a priority.</w:t>
      </w:r>
    </w:p>
    <w:p w14:paraId="34133835" w14:textId="77777777" w:rsidR="001325E9" w:rsidRDefault="00131608">
      <w:pPr>
        <w:spacing w:before="78" w:line="271" w:lineRule="auto"/>
        <w:ind w:left="2145" w:right="3539"/>
        <w:rPr>
          <w:sz w:val="16"/>
        </w:rPr>
      </w:pPr>
      <w:r>
        <w:rPr>
          <w:sz w:val="16"/>
        </w:rPr>
        <w:t>Both Comirnaty (Pfizer) or Spikevax (Moderna- 50µg) are recommended for use as a booster vaccine, and both are considered equally acceptable. AstraZeneca can be used for people</w:t>
      </w:r>
      <w:r>
        <w:rPr>
          <w:spacing w:val="-5"/>
          <w:sz w:val="16"/>
        </w:rPr>
        <w:t xml:space="preserve"> </w:t>
      </w:r>
      <w:r>
        <w:rPr>
          <w:sz w:val="16"/>
        </w:rPr>
        <w:t>who</w:t>
      </w:r>
      <w:r>
        <w:rPr>
          <w:spacing w:val="-5"/>
          <w:sz w:val="16"/>
        </w:rPr>
        <w:t xml:space="preserve"> </w:t>
      </w:r>
      <w:r>
        <w:rPr>
          <w:sz w:val="16"/>
        </w:rPr>
        <w:t>have</w:t>
      </w:r>
      <w:r>
        <w:rPr>
          <w:spacing w:val="-5"/>
          <w:sz w:val="16"/>
        </w:rPr>
        <w:t xml:space="preserve"> </w:t>
      </w:r>
      <w:r>
        <w:rPr>
          <w:sz w:val="16"/>
        </w:rPr>
        <w:t>contraindications</w:t>
      </w:r>
      <w:r>
        <w:rPr>
          <w:spacing w:val="-5"/>
          <w:sz w:val="16"/>
        </w:rPr>
        <w:t xml:space="preserve"> </w:t>
      </w:r>
      <w:r>
        <w:rPr>
          <w:sz w:val="16"/>
        </w:rPr>
        <w:t>to</w:t>
      </w:r>
      <w:r>
        <w:rPr>
          <w:spacing w:val="-5"/>
          <w:sz w:val="16"/>
        </w:rPr>
        <w:t xml:space="preserve"> </w:t>
      </w:r>
      <w:r>
        <w:rPr>
          <w:sz w:val="16"/>
        </w:rPr>
        <w:t>the</w:t>
      </w:r>
      <w:r>
        <w:rPr>
          <w:spacing w:val="-5"/>
          <w:sz w:val="16"/>
        </w:rPr>
        <w:t xml:space="preserve"> </w:t>
      </w:r>
      <w:r>
        <w:rPr>
          <w:sz w:val="16"/>
        </w:rPr>
        <w:t>Pfizer</w:t>
      </w:r>
      <w:r>
        <w:rPr>
          <w:spacing w:val="-5"/>
          <w:sz w:val="16"/>
        </w:rPr>
        <w:t xml:space="preserve"> </w:t>
      </w:r>
      <w:r>
        <w:rPr>
          <w:sz w:val="16"/>
        </w:rPr>
        <w:t>and</w:t>
      </w:r>
      <w:r>
        <w:rPr>
          <w:spacing w:val="-5"/>
          <w:sz w:val="16"/>
        </w:rPr>
        <w:t xml:space="preserve"> </w:t>
      </w:r>
      <w:r>
        <w:rPr>
          <w:sz w:val="16"/>
        </w:rPr>
        <w:t xml:space="preserve">Moderna </w:t>
      </w:r>
      <w:r>
        <w:rPr>
          <w:spacing w:val="-2"/>
          <w:sz w:val="16"/>
        </w:rPr>
        <w:t>vaccines.</w:t>
      </w:r>
    </w:p>
    <w:p w14:paraId="34133836" w14:textId="77777777" w:rsidR="001325E9" w:rsidRDefault="00131608">
      <w:pPr>
        <w:spacing w:before="78" w:line="271" w:lineRule="auto"/>
        <w:ind w:left="2145" w:right="3539"/>
        <w:rPr>
          <w:sz w:val="16"/>
        </w:rPr>
      </w:pPr>
      <w:r>
        <w:rPr>
          <w:sz w:val="16"/>
        </w:rPr>
        <w:t>ATAGI recommends that anyone aged 12 or older who is unvaccinated</w:t>
      </w:r>
      <w:r>
        <w:rPr>
          <w:spacing w:val="-6"/>
          <w:sz w:val="16"/>
        </w:rPr>
        <w:t xml:space="preserve"> </w:t>
      </w:r>
      <w:r>
        <w:rPr>
          <w:sz w:val="16"/>
        </w:rPr>
        <w:t>should</w:t>
      </w:r>
      <w:r>
        <w:rPr>
          <w:spacing w:val="-6"/>
          <w:sz w:val="16"/>
        </w:rPr>
        <w:t xml:space="preserve"> </w:t>
      </w:r>
      <w:r>
        <w:rPr>
          <w:sz w:val="16"/>
        </w:rPr>
        <w:t>receive</w:t>
      </w:r>
      <w:r>
        <w:rPr>
          <w:spacing w:val="-6"/>
          <w:sz w:val="16"/>
        </w:rPr>
        <w:t xml:space="preserve"> </w:t>
      </w:r>
      <w:r>
        <w:rPr>
          <w:sz w:val="16"/>
        </w:rPr>
        <w:t>a</w:t>
      </w:r>
      <w:r>
        <w:rPr>
          <w:spacing w:val="-6"/>
          <w:sz w:val="16"/>
        </w:rPr>
        <w:t xml:space="preserve"> </w:t>
      </w:r>
      <w:r>
        <w:rPr>
          <w:sz w:val="16"/>
        </w:rPr>
        <w:t>COVID-19</w:t>
      </w:r>
      <w:r>
        <w:rPr>
          <w:spacing w:val="-6"/>
          <w:sz w:val="16"/>
        </w:rPr>
        <w:t xml:space="preserve"> </w:t>
      </w:r>
      <w:r>
        <w:rPr>
          <w:sz w:val="16"/>
        </w:rPr>
        <w:t>vaccine</w:t>
      </w:r>
      <w:r>
        <w:rPr>
          <w:spacing w:val="-6"/>
          <w:sz w:val="16"/>
        </w:rPr>
        <w:t xml:space="preserve"> </w:t>
      </w:r>
      <w:r>
        <w:rPr>
          <w:sz w:val="16"/>
        </w:rPr>
        <w:t>as</w:t>
      </w:r>
      <w:r>
        <w:rPr>
          <w:spacing w:val="-6"/>
          <w:sz w:val="16"/>
        </w:rPr>
        <w:t xml:space="preserve"> </w:t>
      </w:r>
      <w:r>
        <w:rPr>
          <w:sz w:val="16"/>
        </w:rPr>
        <w:t>soon</w:t>
      </w:r>
      <w:r>
        <w:rPr>
          <w:spacing w:val="-6"/>
          <w:sz w:val="16"/>
        </w:rPr>
        <w:t xml:space="preserve"> </w:t>
      </w:r>
      <w:r>
        <w:rPr>
          <w:sz w:val="16"/>
        </w:rPr>
        <w:t xml:space="preserve">as </w:t>
      </w:r>
      <w:r>
        <w:rPr>
          <w:spacing w:val="-2"/>
          <w:sz w:val="16"/>
        </w:rPr>
        <w:t>possible.</w:t>
      </w:r>
    </w:p>
    <w:p w14:paraId="34133837" w14:textId="77777777" w:rsidR="001325E9" w:rsidRDefault="001325E9">
      <w:pPr>
        <w:spacing w:line="271" w:lineRule="auto"/>
        <w:rPr>
          <w:sz w:val="16"/>
        </w:rPr>
        <w:sectPr w:rsidR="001325E9">
          <w:pgSz w:w="11900" w:h="16840"/>
          <w:pgMar w:top="460" w:right="0" w:bottom="440" w:left="1680" w:header="269" w:footer="253" w:gutter="0"/>
          <w:cols w:space="720"/>
        </w:sectPr>
      </w:pPr>
    </w:p>
    <w:p w14:paraId="34133838" w14:textId="77777777" w:rsidR="001325E9" w:rsidRDefault="00131608">
      <w:pPr>
        <w:pStyle w:val="Heading8"/>
        <w:spacing w:before="71"/>
        <w:ind w:left="1745"/>
      </w:pPr>
      <w:r>
        <w:lastRenderedPageBreak/>
        <w:t>Background</w:t>
      </w:r>
      <w:r>
        <w:rPr>
          <w:spacing w:val="-4"/>
        </w:rPr>
        <w:t xml:space="preserve"> </w:t>
      </w:r>
      <w:r>
        <w:t>and</w:t>
      </w:r>
      <w:r>
        <w:rPr>
          <w:spacing w:val="-3"/>
        </w:rPr>
        <w:t xml:space="preserve"> </w:t>
      </w:r>
      <w:r>
        <w:rPr>
          <w:spacing w:val="-2"/>
        </w:rPr>
        <w:t>considerations</w:t>
      </w:r>
    </w:p>
    <w:p w14:paraId="34133839" w14:textId="77777777" w:rsidR="001325E9" w:rsidRDefault="00131608">
      <w:pPr>
        <w:spacing w:before="237" w:line="271" w:lineRule="auto"/>
        <w:ind w:left="1745" w:right="3445"/>
        <w:rPr>
          <w:sz w:val="16"/>
        </w:rPr>
      </w:pPr>
      <w:r>
        <w:rPr>
          <w:sz w:val="16"/>
        </w:rPr>
        <w:t xml:space="preserve">ATAGI has been closely </w:t>
      </w:r>
      <w:hyperlink r:id="rId374">
        <w:r>
          <w:rPr>
            <w:sz w:val="16"/>
            <w:u w:val="single"/>
          </w:rPr>
          <w:t>monitorin</w:t>
        </w:r>
        <w:r>
          <w:rPr>
            <w:sz w:val="16"/>
          </w:rPr>
          <w:t>g</w:t>
        </w:r>
      </w:hyperlink>
      <w:r>
        <w:rPr>
          <w:sz w:val="16"/>
        </w:rPr>
        <w:t xml:space="preserve"> the epidemiology and characteristics of COVID-19 caused by the Omicron variant as well as emerging data on the need, potential benefits and optimal timing of a vaccine booster dose to prevent COVID-19 due to this variant. There is now</w:t>
      </w:r>
      <w:r>
        <w:rPr>
          <w:spacing w:val="-4"/>
          <w:sz w:val="16"/>
        </w:rPr>
        <w:t xml:space="preserve"> </w:t>
      </w:r>
      <w:r>
        <w:rPr>
          <w:sz w:val="16"/>
        </w:rPr>
        <w:t>sufficient</w:t>
      </w:r>
      <w:r>
        <w:rPr>
          <w:spacing w:val="-4"/>
          <w:sz w:val="16"/>
        </w:rPr>
        <w:t xml:space="preserve"> </w:t>
      </w:r>
      <w:r>
        <w:rPr>
          <w:sz w:val="16"/>
        </w:rPr>
        <w:t>evidence</w:t>
      </w:r>
      <w:r>
        <w:rPr>
          <w:spacing w:val="-4"/>
          <w:sz w:val="16"/>
        </w:rPr>
        <w:t xml:space="preserve"> </w:t>
      </w:r>
      <w:r>
        <w:rPr>
          <w:sz w:val="16"/>
        </w:rPr>
        <w:t>to</w:t>
      </w:r>
      <w:r>
        <w:rPr>
          <w:spacing w:val="-4"/>
          <w:sz w:val="16"/>
        </w:rPr>
        <w:t xml:space="preserve"> </w:t>
      </w:r>
      <w:r>
        <w:rPr>
          <w:sz w:val="16"/>
        </w:rPr>
        <w:t>support</w:t>
      </w:r>
      <w:r>
        <w:rPr>
          <w:spacing w:val="-4"/>
          <w:sz w:val="16"/>
        </w:rPr>
        <w:t xml:space="preserve"> </w:t>
      </w:r>
      <w:r>
        <w:rPr>
          <w:sz w:val="16"/>
        </w:rPr>
        <w:t>bringing</w:t>
      </w:r>
      <w:r>
        <w:rPr>
          <w:spacing w:val="-4"/>
          <w:sz w:val="16"/>
        </w:rPr>
        <w:t xml:space="preserve"> </w:t>
      </w:r>
      <w:r>
        <w:rPr>
          <w:sz w:val="16"/>
        </w:rPr>
        <w:t>forward</w:t>
      </w:r>
      <w:r>
        <w:rPr>
          <w:spacing w:val="-4"/>
          <w:sz w:val="16"/>
        </w:rPr>
        <w:t xml:space="preserve"> </w:t>
      </w:r>
      <w:r>
        <w:rPr>
          <w:sz w:val="16"/>
        </w:rPr>
        <w:t>the</w:t>
      </w:r>
      <w:r>
        <w:rPr>
          <w:spacing w:val="-4"/>
          <w:sz w:val="16"/>
        </w:rPr>
        <w:t xml:space="preserve"> </w:t>
      </w:r>
      <w:r>
        <w:rPr>
          <w:sz w:val="16"/>
        </w:rPr>
        <w:t>interval</w:t>
      </w:r>
      <w:r>
        <w:rPr>
          <w:spacing w:val="-4"/>
          <w:sz w:val="16"/>
        </w:rPr>
        <w:t xml:space="preserve"> </w:t>
      </w:r>
      <w:r>
        <w:rPr>
          <w:sz w:val="16"/>
        </w:rPr>
        <w:t>from</w:t>
      </w:r>
      <w:r>
        <w:rPr>
          <w:spacing w:val="-4"/>
          <w:sz w:val="16"/>
        </w:rPr>
        <w:t xml:space="preserve"> </w:t>
      </w:r>
      <w:r>
        <w:rPr>
          <w:sz w:val="16"/>
        </w:rPr>
        <w:t xml:space="preserve">5 months after the primary course, as </w:t>
      </w:r>
      <w:hyperlink r:id="rId375">
        <w:r>
          <w:rPr>
            <w:sz w:val="16"/>
            <w:u w:val="single"/>
          </w:rPr>
          <w:t>recommended on 17 December</w:t>
        </w:r>
      </w:hyperlink>
      <w:r>
        <w:rPr>
          <w:sz w:val="16"/>
        </w:rPr>
        <w:t xml:space="preserve"> </w:t>
      </w:r>
      <w:hyperlink r:id="rId376">
        <w:r>
          <w:rPr>
            <w:sz w:val="16"/>
            <w:u w:val="single"/>
          </w:rPr>
          <w:t>2021</w:t>
        </w:r>
      </w:hyperlink>
      <w:r>
        <w:rPr>
          <w:sz w:val="16"/>
        </w:rPr>
        <w:t>, to 4 months and when capacity permits, to 3 months, in order to provide greater protection, particularly for higher-risk groups.</w:t>
      </w:r>
    </w:p>
    <w:p w14:paraId="3413383A" w14:textId="77777777" w:rsidR="001325E9" w:rsidRDefault="001325E9">
      <w:pPr>
        <w:pStyle w:val="BodyText"/>
        <w:spacing w:before="16"/>
        <w:rPr>
          <w:sz w:val="16"/>
        </w:rPr>
      </w:pPr>
    </w:p>
    <w:p w14:paraId="3413383B" w14:textId="77777777" w:rsidR="001325E9" w:rsidRDefault="00131608">
      <w:pPr>
        <w:spacing w:before="1"/>
        <w:ind w:left="1745" w:right="3539"/>
        <w:rPr>
          <w:b/>
          <w:sz w:val="24"/>
        </w:rPr>
      </w:pPr>
      <w:r>
        <w:rPr>
          <w:b/>
          <w:sz w:val="24"/>
        </w:rPr>
        <w:t>Epidemiology</w:t>
      </w:r>
      <w:r>
        <w:rPr>
          <w:b/>
          <w:spacing w:val="-9"/>
          <w:sz w:val="24"/>
        </w:rPr>
        <w:t xml:space="preserve"> </w:t>
      </w:r>
      <w:r>
        <w:rPr>
          <w:b/>
          <w:sz w:val="24"/>
        </w:rPr>
        <w:t>of</w:t>
      </w:r>
      <w:r>
        <w:rPr>
          <w:b/>
          <w:spacing w:val="-9"/>
          <w:sz w:val="24"/>
        </w:rPr>
        <w:t xml:space="preserve"> </w:t>
      </w:r>
      <w:r>
        <w:rPr>
          <w:b/>
          <w:sz w:val="24"/>
        </w:rPr>
        <w:t>COVID-19</w:t>
      </w:r>
      <w:r>
        <w:rPr>
          <w:b/>
          <w:spacing w:val="-9"/>
          <w:sz w:val="24"/>
        </w:rPr>
        <w:t xml:space="preserve"> </w:t>
      </w:r>
      <w:r>
        <w:rPr>
          <w:b/>
          <w:sz w:val="24"/>
        </w:rPr>
        <w:t>due</w:t>
      </w:r>
      <w:r>
        <w:rPr>
          <w:b/>
          <w:spacing w:val="-9"/>
          <w:sz w:val="24"/>
        </w:rPr>
        <w:t xml:space="preserve"> </w:t>
      </w:r>
      <w:r>
        <w:rPr>
          <w:b/>
          <w:sz w:val="24"/>
        </w:rPr>
        <w:t>to</w:t>
      </w:r>
      <w:r>
        <w:rPr>
          <w:b/>
          <w:spacing w:val="-9"/>
          <w:sz w:val="24"/>
        </w:rPr>
        <w:t xml:space="preserve"> </w:t>
      </w:r>
      <w:r>
        <w:rPr>
          <w:b/>
          <w:sz w:val="24"/>
        </w:rPr>
        <w:t>the Omicron variant</w:t>
      </w:r>
    </w:p>
    <w:p w14:paraId="3413383C" w14:textId="77777777" w:rsidR="001325E9" w:rsidRDefault="00131608">
      <w:pPr>
        <w:spacing w:before="247" w:line="271" w:lineRule="auto"/>
        <w:ind w:left="1745" w:right="3472"/>
        <w:rPr>
          <w:sz w:val="16"/>
        </w:rPr>
      </w:pPr>
      <w:r>
        <w:rPr>
          <w:sz w:val="16"/>
        </w:rPr>
        <w:t xml:space="preserve">The Omicron variant was first designated a variant of concern on </w:t>
      </w:r>
      <w:hyperlink r:id="rId377">
        <w:r>
          <w:rPr>
            <w:sz w:val="16"/>
            <w:u w:val="single"/>
          </w:rPr>
          <w:t>26</w:t>
        </w:r>
      </w:hyperlink>
      <w:r>
        <w:rPr>
          <w:sz w:val="16"/>
        </w:rPr>
        <w:t xml:space="preserve"> </w:t>
      </w:r>
      <w:hyperlink r:id="rId378">
        <w:r>
          <w:rPr>
            <w:sz w:val="16"/>
            <w:u w:val="single"/>
          </w:rPr>
          <w:t>November 2021</w:t>
        </w:r>
      </w:hyperlink>
      <w:r>
        <w:rPr>
          <w:sz w:val="16"/>
        </w:rPr>
        <w:t>. Since then, large numbers of cases have been reported in many countries where the Omicron variant is now dominant. The rapid growth in case numbers relative to the Delta variant,</w:t>
      </w:r>
      <w:r>
        <w:rPr>
          <w:spacing w:val="-2"/>
          <w:sz w:val="16"/>
        </w:rPr>
        <w:t xml:space="preserve"> </w:t>
      </w:r>
      <w:r>
        <w:rPr>
          <w:sz w:val="16"/>
        </w:rPr>
        <w:t>as</w:t>
      </w:r>
      <w:r>
        <w:rPr>
          <w:spacing w:val="-2"/>
          <w:sz w:val="16"/>
        </w:rPr>
        <w:t xml:space="preserve"> </w:t>
      </w:r>
      <w:r>
        <w:rPr>
          <w:sz w:val="16"/>
        </w:rPr>
        <w:t>well</w:t>
      </w:r>
      <w:r>
        <w:rPr>
          <w:spacing w:val="-2"/>
          <w:sz w:val="16"/>
        </w:rPr>
        <w:t xml:space="preserve"> </w:t>
      </w:r>
      <w:r>
        <w:rPr>
          <w:sz w:val="16"/>
        </w:rPr>
        <w:t>as</w:t>
      </w:r>
      <w:r>
        <w:rPr>
          <w:spacing w:val="-2"/>
          <w:sz w:val="16"/>
        </w:rPr>
        <w:t xml:space="preserve"> </w:t>
      </w:r>
      <w:r>
        <w:rPr>
          <w:sz w:val="16"/>
        </w:rPr>
        <w:t>studies</w:t>
      </w:r>
      <w:r>
        <w:rPr>
          <w:spacing w:val="-2"/>
          <w:sz w:val="16"/>
        </w:rPr>
        <w:t xml:space="preserve"> </w:t>
      </w:r>
      <w:r>
        <w:rPr>
          <w:sz w:val="16"/>
        </w:rPr>
        <w:t>of</w:t>
      </w:r>
      <w:r>
        <w:rPr>
          <w:spacing w:val="-2"/>
          <w:sz w:val="16"/>
        </w:rPr>
        <w:t xml:space="preserve"> </w:t>
      </w:r>
      <w:r>
        <w:rPr>
          <w:sz w:val="16"/>
        </w:rPr>
        <w:t>contacts</w:t>
      </w:r>
      <w:r>
        <w:rPr>
          <w:spacing w:val="-2"/>
          <w:sz w:val="16"/>
        </w:rPr>
        <w:t xml:space="preserve"> </w:t>
      </w:r>
      <w:r>
        <w:rPr>
          <w:sz w:val="16"/>
        </w:rPr>
        <w:t>of</w:t>
      </w:r>
      <w:r>
        <w:rPr>
          <w:spacing w:val="-2"/>
          <w:sz w:val="16"/>
        </w:rPr>
        <w:t xml:space="preserve"> </w:t>
      </w:r>
      <w:r>
        <w:rPr>
          <w:sz w:val="16"/>
        </w:rPr>
        <w:t>cases</w:t>
      </w:r>
      <w:r>
        <w:rPr>
          <w:spacing w:val="-2"/>
          <w:sz w:val="16"/>
        </w:rPr>
        <w:t xml:space="preserve"> </w:t>
      </w:r>
      <w:r>
        <w:rPr>
          <w:sz w:val="16"/>
        </w:rPr>
        <w:t>demonstrating</w:t>
      </w:r>
      <w:r>
        <w:rPr>
          <w:spacing w:val="-2"/>
          <w:sz w:val="16"/>
        </w:rPr>
        <w:t xml:space="preserve"> </w:t>
      </w:r>
      <w:r>
        <w:rPr>
          <w:sz w:val="16"/>
        </w:rPr>
        <w:t>its</w:t>
      </w:r>
      <w:r>
        <w:rPr>
          <w:spacing w:val="-2"/>
          <w:sz w:val="16"/>
        </w:rPr>
        <w:t xml:space="preserve"> </w:t>
      </w:r>
      <w:r>
        <w:rPr>
          <w:sz w:val="16"/>
        </w:rPr>
        <w:t>higher secondary attack rate provide evidence that Omicron can spread rapidly</w:t>
      </w:r>
      <w:r>
        <w:rPr>
          <w:spacing w:val="-5"/>
          <w:sz w:val="16"/>
        </w:rPr>
        <w:t xml:space="preserve"> </w:t>
      </w:r>
      <w:r>
        <w:rPr>
          <w:sz w:val="16"/>
        </w:rPr>
        <w:t>even</w:t>
      </w:r>
      <w:r>
        <w:rPr>
          <w:spacing w:val="-5"/>
          <w:sz w:val="16"/>
        </w:rPr>
        <w:t xml:space="preserve"> </w:t>
      </w:r>
      <w:r>
        <w:rPr>
          <w:sz w:val="16"/>
        </w:rPr>
        <w:t>in</w:t>
      </w:r>
      <w:r>
        <w:rPr>
          <w:spacing w:val="-5"/>
          <w:sz w:val="16"/>
        </w:rPr>
        <w:t xml:space="preserve"> </w:t>
      </w:r>
      <w:r>
        <w:rPr>
          <w:sz w:val="16"/>
        </w:rPr>
        <w:t>populations</w:t>
      </w:r>
      <w:r>
        <w:rPr>
          <w:spacing w:val="-5"/>
          <w:sz w:val="16"/>
        </w:rPr>
        <w:t xml:space="preserve"> </w:t>
      </w:r>
      <w:r>
        <w:rPr>
          <w:sz w:val="16"/>
        </w:rPr>
        <w:t>where</w:t>
      </w:r>
      <w:r>
        <w:rPr>
          <w:spacing w:val="-5"/>
          <w:sz w:val="16"/>
        </w:rPr>
        <w:t xml:space="preserve"> </w:t>
      </w:r>
      <w:r>
        <w:rPr>
          <w:sz w:val="16"/>
        </w:rPr>
        <w:t>there</w:t>
      </w:r>
      <w:r>
        <w:rPr>
          <w:spacing w:val="-5"/>
          <w:sz w:val="16"/>
        </w:rPr>
        <w:t xml:space="preserve"> </w:t>
      </w:r>
      <w:r>
        <w:rPr>
          <w:sz w:val="16"/>
        </w:rPr>
        <w:t>has</w:t>
      </w:r>
      <w:r>
        <w:rPr>
          <w:spacing w:val="-5"/>
          <w:sz w:val="16"/>
        </w:rPr>
        <w:t xml:space="preserve"> </w:t>
      </w:r>
      <w:r>
        <w:rPr>
          <w:sz w:val="16"/>
        </w:rPr>
        <w:t>been</w:t>
      </w:r>
      <w:r>
        <w:rPr>
          <w:spacing w:val="-5"/>
          <w:sz w:val="16"/>
        </w:rPr>
        <w:t xml:space="preserve"> </w:t>
      </w:r>
      <w:r>
        <w:rPr>
          <w:sz w:val="16"/>
        </w:rPr>
        <w:t>widespread</w:t>
      </w:r>
      <w:r>
        <w:rPr>
          <w:spacing w:val="-5"/>
          <w:sz w:val="16"/>
        </w:rPr>
        <w:t xml:space="preserve"> </w:t>
      </w:r>
      <w:r>
        <w:rPr>
          <w:sz w:val="16"/>
        </w:rPr>
        <w:t>infection and/or COVID-19 vaccination.</w:t>
      </w:r>
    </w:p>
    <w:p w14:paraId="3413383D" w14:textId="77777777" w:rsidR="001325E9" w:rsidRDefault="001325E9">
      <w:pPr>
        <w:pStyle w:val="BodyText"/>
        <w:spacing w:before="24"/>
        <w:rPr>
          <w:sz w:val="16"/>
        </w:rPr>
      </w:pPr>
    </w:p>
    <w:p w14:paraId="3413383E" w14:textId="77777777" w:rsidR="001325E9" w:rsidRDefault="00131608">
      <w:pPr>
        <w:spacing w:line="271" w:lineRule="auto"/>
        <w:ind w:left="1745" w:right="3445"/>
        <w:rPr>
          <w:sz w:val="16"/>
        </w:rPr>
      </w:pPr>
      <w:r>
        <w:rPr>
          <w:sz w:val="16"/>
        </w:rPr>
        <w:t>In Australia, case numbers of Omicron have continued to increase sharply. As of 22 December 2021, 547 confirmed cases due to the Omicron variant have been reported in Australia, but a substantial number</w:t>
      </w:r>
      <w:r>
        <w:rPr>
          <w:spacing w:val="-4"/>
          <w:sz w:val="16"/>
        </w:rPr>
        <w:t xml:space="preserve"> </w:t>
      </w:r>
      <w:r>
        <w:rPr>
          <w:sz w:val="16"/>
        </w:rPr>
        <w:t>of</w:t>
      </w:r>
      <w:r>
        <w:rPr>
          <w:spacing w:val="-4"/>
          <w:sz w:val="16"/>
        </w:rPr>
        <w:t xml:space="preserve"> </w:t>
      </w:r>
      <w:r>
        <w:rPr>
          <w:sz w:val="16"/>
        </w:rPr>
        <w:t>suspected</w:t>
      </w:r>
      <w:r>
        <w:rPr>
          <w:spacing w:val="-4"/>
          <w:sz w:val="16"/>
        </w:rPr>
        <w:t xml:space="preserve"> </w:t>
      </w:r>
      <w:r>
        <w:rPr>
          <w:sz w:val="16"/>
        </w:rPr>
        <w:t>unconfirmed</w:t>
      </w:r>
      <w:r>
        <w:rPr>
          <w:spacing w:val="-4"/>
          <w:sz w:val="16"/>
        </w:rPr>
        <w:t xml:space="preserve"> </w:t>
      </w:r>
      <w:r>
        <w:rPr>
          <w:sz w:val="16"/>
        </w:rPr>
        <w:t>cases</w:t>
      </w:r>
      <w:r>
        <w:rPr>
          <w:spacing w:val="-4"/>
          <w:sz w:val="16"/>
        </w:rPr>
        <w:t xml:space="preserve"> </w:t>
      </w:r>
      <w:r>
        <w:rPr>
          <w:sz w:val="16"/>
        </w:rPr>
        <w:t>are</w:t>
      </w:r>
      <w:r>
        <w:rPr>
          <w:spacing w:val="-4"/>
          <w:sz w:val="16"/>
        </w:rPr>
        <w:t xml:space="preserve"> </w:t>
      </w:r>
      <w:r>
        <w:rPr>
          <w:sz w:val="16"/>
        </w:rPr>
        <w:t>also</w:t>
      </w:r>
      <w:r>
        <w:rPr>
          <w:spacing w:val="-4"/>
          <w:sz w:val="16"/>
        </w:rPr>
        <w:t xml:space="preserve"> </w:t>
      </w:r>
      <w:r>
        <w:rPr>
          <w:sz w:val="16"/>
        </w:rPr>
        <w:t>likely</w:t>
      </w:r>
      <w:r>
        <w:rPr>
          <w:spacing w:val="-4"/>
          <w:sz w:val="16"/>
        </w:rPr>
        <w:t xml:space="preserve"> </w:t>
      </w:r>
      <w:r>
        <w:rPr>
          <w:sz w:val="16"/>
        </w:rPr>
        <w:t>to</w:t>
      </w:r>
      <w:r>
        <w:rPr>
          <w:spacing w:val="-4"/>
          <w:sz w:val="16"/>
        </w:rPr>
        <w:t xml:space="preserve"> </w:t>
      </w:r>
      <w:r>
        <w:rPr>
          <w:sz w:val="16"/>
        </w:rPr>
        <w:t>be</w:t>
      </w:r>
      <w:r>
        <w:rPr>
          <w:spacing w:val="-4"/>
          <w:sz w:val="16"/>
        </w:rPr>
        <w:t xml:space="preserve"> </w:t>
      </w:r>
      <w:r>
        <w:rPr>
          <w:sz w:val="16"/>
        </w:rPr>
        <w:t>due</w:t>
      </w:r>
      <w:r>
        <w:rPr>
          <w:spacing w:val="-4"/>
          <w:sz w:val="16"/>
        </w:rPr>
        <w:t xml:space="preserve"> </w:t>
      </w:r>
      <w:r>
        <w:rPr>
          <w:sz w:val="16"/>
        </w:rPr>
        <w:t>to</w:t>
      </w:r>
      <w:r>
        <w:rPr>
          <w:spacing w:val="-4"/>
          <w:sz w:val="16"/>
        </w:rPr>
        <w:t xml:space="preserve"> </w:t>
      </w:r>
      <w:r>
        <w:rPr>
          <w:sz w:val="16"/>
        </w:rPr>
        <w:t>the Omicron variant (awaiting confirmation via sequencing). In New South Wales, the Omicron variant is thought to be dominant in all regions, and community transmission of the Omicron variant is occurring in all jurisdictions apart from Western Australia.</w:t>
      </w:r>
    </w:p>
    <w:p w14:paraId="3413383F" w14:textId="77777777" w:rsidR="001325E9" w:rsidRDefault="001325E9">
      <w:pPr>
        <w:pStyle w:val="BodyText"/>
        <w:spacing w:before="23"/>
        <w:rPr>
          <w:sz w:val="16"/>
        </w:rPr>
      </w:pPr>
    </w:p>
    <w:p w14:paraId="34133840" w14:textId="77777777" w:rsidR="001325E9" w:rsidRDefault="00131608">
      <w:pPr>
        <w:spacing w:line="271" w:lineRule="auto"/>
        <w:ind w:left="1745" w:right="3539"/>
        <w:rPr>
          <w:sz w:val="16"/>
        </w:rPr>
      </w:pPr>
      <w:r>
        <w:rPr>
          <w:sz w:val="16"/>
        </w:rPr>
        <w:t>A preliminary analysis of superspreading events in New South Wales involving the Omicron variant has suggested very low vaccine effectiveness, with the proportion of cases who received two doses of vaccine</w:t>
      </w:r>
      <w:r>
        <w:rPr>
          <w:spacing w:val="-1"/>
          <w:sz w:val="16"/>
        </w:rPr>
        <w:t xml:space="preserve"> </w:t>
      </w:r>
      <w:r>
        <w:rPr>
          <w:sz w:val="16"/>
        </w:rPr>
        <w:t>similar</w:t>
      </w:r>
      <w:r>
        <w:rPr>
          <w:spacing w:val="-1"/>
          <w:sz w:val="16"/>
        </w:rPr>
        <w:t xml:space="preserve"> </w:t>
      </w:r>
      <w:r>
        <w:rPr>
          <w:sz w:val="16"/>
        </w:rPr>
        <w:t>to</w:t>
      </w:r>
      <w:r>
        <w:rPr>
          <w:spacing w:val="-1"/>
          <w:sz w:val="16"/>
        </w:rPr>
        <w:t xml:space="preserve"> </w:t>
      </w:r>
      <w:r>
        <w:rPr>
          <w:sz w:val="16"/>
        </w:rPr>
        <w:t>the</w:t>
      </w:r>
      <w:r>
        <w:rPr>
          <w:spacing w:val="-1"/>
          <w:sz w:val="16"/>
        </w:rPr>
        <w:t xml:space="preserve"> </w:t>
      </w:r>
      <w:r>
        <w:rPr>
          <w:sz w:val="16"/>
        </w:rPr>
        <w:t>proportion</w:t>
      </w:r>
      <w:r>
        <w:rPr>
          <w:spacing w:val="-1"/>
          <w:sz w:val="16"/>
        </w:rPr>
        <w:t xml:space="preserve"> </w:t>
      </w:r>
      <w:r>
        <w:rPr>
          <w:sz w:val="16"/>
        </w:rPr>
        <w:t>of</w:t>
      </w:r>
      <w:r>
        <w:rPr>
          <w:spacing w:val="-1"/>
          <w:sz w:val="16"/>
        </w:rPr>
        <w:t xml:space="preserve"> </w:t>
      </w:r>
      <w:r>
        <w:rPr>
          <w:sz w:val="16"/>
        </w:rPr>
        <w:t>other</w:t>
      </w:r>
      <w:r>
        <w:rPr>
          <w:spacing w:val="-1"/>
          <w:sz w:val="16"/>
        </w:rPr>
        <w:t xml:space="preserve"> </w:t>
      </w:r>
      <w:r>
        <w:rPr>
          <w:sz w:val="16"/>
        </w:rPr>
        <w:t>attendees</w:t>
      </w:r>
      <w:r>
        <w:rPr>
          <w:spacing w:val="-1"/>
          <w:sz w:val="16"/>
        </w:rPr>
        <w:t xml:space="preserve"> </w:t>
      </w:r>
      <w:r>
        <w:rPr>
          <w:sz w:val="16"/>
        </w:rPr>
        <w:t>at</w:t>
      </w:r>
      <w:r>
        <w:rPr>
          <w:spacing w:val="-1"/>
          <w:sz w:val="16"/>
        </w:rPr>
        <w:t xml:space="preserve"> </w:t>
      </w:r>
      <w:r>
        <w:rPr>
          <w:sz w:val="16"/>
        </w:rPr>
        <w:t>the</w:t>
      </w:r>
      <w:r>
        <w:rPr>
          <w:spacing w:val="-1"/>
          <w:sz w:val="16"/>
        </w:rPr>
        <w:t xml:space="preserve"> </w:t>
      </w:r>
      <w:r>
        <w:rPr>
          <w:sz w:val="16"/>
        </w:rPr>
        <w:t>venue</w:t>
      </w:r>
      <w:r>
        <w:rPr>
          <w:spacing w:val="-1"/>
          <w:sz w:val="16"/>
        </w:rPr>
        <w:t xml:space="preserve"> </w:t>
      </w:r>
      <w:r>
        <w:rPr>
          <w:sz w:val="16"/>
        </w:rPr>
        <w:t>who were</w:t>
      </w:r>
      <w:r>
        <w:rPr>
          <w:spacing w:val="-5"/>
          <w:sz w:val="16"/>
        </w:rPr>
        <w:t xml:space="preserve"> </w:t>
      </w:r>
      <w:r>
        <w:rPr>
          <w:sz w:val="16"/>
        </w:rPr>
        <w:t>not</w:t>
      </w:r>
      <w:r>
        <w:rPr>
          <w:spacing w:val="-5"/>
          <w:sz w:val="16"/>
        </w:rPr>
        <w:t xml:space="preserve"> </w:t>
      </w:r>
      <w:r>
        <w:rPr>
          <w:sz w:val="16"/>
        </w:rPr>
        <w:t>infected.</w:t>
      </w:r>
      <w:r>
        <w:rPr>
          <w:spacing w:val="-5"/>
          <w:sz w:val="16"/>
        </w:rPr>
        <w:t xml:space="preserve"> </w:t>
      </w:r>
      <w:r>
        <w:rPr>
          <w:sz w:val="16"/>
        </w:rPr>
        <w:t>Notably,</w:t>
      </w:r>
      <w:r>
        <w:rPr>
          <w:spacing w:val="-5"/>
          <w:sz w:val="16"/>
        </w:rPr>
        <w:t xml:space="preserve"> </w:t>
      </w:r>
      <w:r>
        <w:rPr>
          <w:sz w:val="16"/>
        </w:rPr>
        <w:t>these</w:t>
      </w:r>
      <w:r>
        <w:rPr>
          <w:spacing w:val="-5"/>
          <w:sz w:val="16"/>
        </w:rPr>
        <w:t xml:space="preserve"> </w:t>
      </w:r>
      <w:r>
        <w:rPr>
          <w:sz w:val="16"/>
        </w:rPr>
        <w:t>events</w:t>
      </w:r>
      <w:r>
        <w:rPr>
          <w:spacing w:val="-5"/>
          <w:sz w:val="16"/>
        </w:rPr>
        <w:t xml:space="preserve"> </w:t>
      </w:r>
      <w:r>
        <w:rPr>
          <w:sz w:val="16"/>
        </w:rPr>
        <w:t>involved</w:t>
      </w:r>
      <w:r>
        <w:rPr>
          <w:spacing w:val="-5"/>
          <w:sz w:val="16"/>
        </w:rPr>
        <w:t xml:space="preserve"> </w:t>
      </w:r>
      <w:r>
        <w:rPr>
          <w:sz w:val="16"/>
        </w:rPr>
        <w:t>younger</w:t>
      </w:r>
      <w:r>
        <w:rPr>
          <w:spacing w:val="-5"/>
          <w:sz w:val="16"/>
        </w:rPr>
        <w:t xml:space="preserve"> </w:t>
      </w:r>
      <w:r>
        <w:rPr>
          <w:sz w:val="16"/>
        </w:rPr>
        <w:t>people,</w:t>
      </w:r>
      <w:r>
        <w:rPr>
          <w:spacing w:val="-5"/>
          <w:sz w:val="16"/>
        </w:rPr>
        <w:t xml:space="preserve"> </w:t>
      </w:r>
      <w:r>
        <w:rPr>
          <w:sz w:val="16"/>
        </w:rPr>
        <w:t>the majority of whom received two doses of vaccine relatively recently.</w:t>
      </w:r>
    </w:p>
    <w:p w14:paraId="34133841" w14:textId="77777777" w:rsidR="001325E9" w:rsidRDefault="001325E9">
      <w:pPr>
        <w:pStyle w:val="BodyText"/>
        <w:spacing w:before="18"/>
        <w:rPr>
          <w:sz w:val="16"/>
        </w:rPr>
      </w:pPr>
    </w:p>
    <w:p w14:paraId="34133842" w14:textId="77777777" w:rsidR="001325E9" w:rsidRDefault="00131608">
      <w:pPr>
        <w:ind w:left="1745" w:right="3560"/>
        <w:rPr>
          <w:b/>
          <w:sz w:val="24"/>
        </w:rPr>
      </w:pPr>
      <w:r>
        <w:rPr>
          <w:b/>
          <w:sz w:val="24"/>
        </w:rPr>
        <w:t>Anticipated benefits of an earlier booster dose</w:t>
      </w:r>
      <w:r>
        <w:rPr>
          <w:b/>
          <w:spacing w:val="-9"/>
          <w:sz w:val="24"/>
        </w:rPr>
        <w:t xml:space="preserve"> </w:t>
      </w:r>
      <w:r>
        <w:rPr>
          <w:b/>
          <w:sz w:val="24"/>
        </w:rPr>
        <w:t>for</w:t>
      </w:r>
      <w:r>
        <w:rPr>
          <w:b/>
          <w:spacing w:val="-9"/>
          <w:sz w:val="24"/>
        </w:rPr>
        <w:t xml:space="preserve"> </w:t>
      </w:r>
      <w:r>
        <w:rPr>
          <w:b/>
          <w:sz w:val="24"/>
        </w:rPr>
        <w:t>protection</w:t>
      </w:r>
      <w:r>
        <w:rPr>
          <w:b/>
          <w:spacing w:val="-9"/>
          <w:sz w:val="24"/>
        </w:rPr>
        <w:t xml:space="preserve"> </w:t>
      </w:r>
      <w:r>
        <w:rPr>
          <w:b/>
          <w:sz w:val="24"/>
        </w:rPr>
        <w:t>against</w:t>
      </w:r>
      <w:r>
        <w:rPr>
          <w:b/>
          <w:spacing w:val="-9"/>
          <w:sz w:val="24"/>
        </w:rPr>
        <w:t xml:space="preserve"> </w:t>
      </w:r>
      <w:r>
        <w:rPr>
          <w:b/>
          <w:sz w:val="24"/>
        </w:rPr>
        <w:t>COVID-19</w:t>
      </w:r>
      <w:r>
        <w:rPr>
          <w:b/>
          <w:spacing w:val="-9"/>
          <w:sz w:val="24"/>
        </w:rPr>
        <w:t xml:space="preserve"> </w:t>
      </w:r>
      <w:r>
        <w:rPr>
          <w:b/>
          <w:sz w:val="24"/>
        </w:rPr>
        <w:t>due to Omicron</w:t>
      </w:r>
    </w:p>
    <w:p w14:paraId="34133843" w14:textId="77777777" w:rsidR="001325E9" w:rsidRDefault="00131608">
      <w:pPr>
        <w:spacing w:before="249" w:line="271" w:lineRule="auto"/>
        <w:ind w:left="1745" w:right="3310"/>
        <w:rPr>
          <w:sz w:val="16"/>
        </w:rPr>
      </w:pPr>
      <w:r>
        <w:rPr>
          <w:sz w:val="16"/>
        </w:rPr>
        <w:t>An earlier booster dose is expected to reduce the risk of symptomatic infection,</w:t>
      </w:r>
      <w:r>
        <w:rPr>
          <w:spacing w:val="-6"/>
          <w:sz w:val="16"/>
        </w:rPr>
        <w:t xml:space="preserve"> </w:t>
      </w:r>
      <w:r>
        <w:rPr>
          <w:sz w:val="16"/>
        </w:rPr>
        <w:t>severe</w:t>
      </w:r>
      <w:r>
        <w:rPr>
          <w:spacing w:val="-6"/>
          <w:sz w:val="16"/>
        </w:rPr>
        <w:t xml:space="preserve"> </w:t>
      </w:r>
      <w:r>
        <w:rPr>
          <w:sz w:val="16"/>
        </w:rPr>
        <w:t>illness</w:t>
      </w:r>
      <w:r>
        <w:rPr>
          <w:spacing w:val="-6"/>
          <w:sz w:val="16"/>
        </w:rPr>
        <w:t xml:space="preserve"> </w:t>
      </w:r>
      <w:r>
        <w:rPr>
          <w:sz w:val="16"/>
        </w:rPr>
        <w:t>and</w:t>
      </w:r>
      <w:r>
        <w:rPr>
          <w:spacing w:val="-6"/>
          <w:sz w:val="16"/>
        </w:rPr>
        <w:t xml:space="preserve"> </w:t>
      </w:r>
      <w:r>
        <w:rPr>
          <w:sz w:val="16"/>
        </w:rPr>
        <w:t>death</w:t>
      </w:r>
      <w:r>
        <w:rPr>
          <w:spacing w:val="-6"/>
          <w:sz w:val="16"/>
        </w:rPr>
        <w:t xml:space="preserve"> </w:t>
      </w:r>
      <w:r>
        <w:rPr>
          <w:sz w:val="16"/>
        </w:rPr>
        <w:t>from</w:t>
      </w:r>
      <w:r>
        <w:rPr>
          <w:spacing w:val="-6"/>
          <w:sz w:val="16"/>
        </w:rPr>
        <w:t xml:space="preserve"> </w:t>
      </w:r>
      <w:r>
        <w:rPr>
          <w:sz w:val="16"/>
        </w:rPr>
        <w:t>COVID-19.</w:t>
      </w:r>
      <w:r>
        <w:rPr>
          <w:spacing w:val="-6"/>
          <w:sz w:val="16"/>
        </w:rPr>
        <w:t xml:space="preserve"> </w:t>
      </w:r>
      <w:r>
        <w:rPr>
          <w:sz w:val="16"/>
        </w:rPr>
        <w:t>In</w:t>
      </w:r>
      <w:r>
        <w:rPr>
          <w:spacing w:val="-6"/>
          <w:sz w:val="16"/>
        </w:rPr>
        <w:t xml:space="preserve"> </w:t>
      </w:r>
      <w:r>
        <w:rPr>
          <w:sz w:val="16"/>
        </w:rPr>
        <w:t>combination</w:t>
      </w:r>
      <w:r>
        <w:rPr>
          <w:spacing w:val="-6"/>
          <w:sz w:val="16"/>
        </w:rPr>
        <w:t xml:space="preserve"> </w:t>
      </w:r>
      <w:r>
        <w:rPr>
          <w:sz w:val="16"/>
        </w:rPr>
        <w:t>with enhanced public health and social measures, it is also expected to mitigate the impacts of COVID-19 on the health system and its the broader impacts on the community.</w:t>
      </w:r>
    </w:p>
    <w:p w14:paraId="34133844" w14:textId="77777777" w:rsidR="001325E9" w:rsidRDefault="001325E9">
      <w:pPr>
        <w:pStyle w:val="BodyText"/>
        <w:spacing w:before="1"/>
        <w:rPr>
          <w:sz w:val="16"/>
        </w:rPr>
      </w:pPr>
    </w:p>
    <w:p w14:paraId="34133845" w14:textId="77777777" w:rsidR="001325E9" w:rsidRDefault="00131608">
      <w:pPr>
        <w:ind w:left="1745"/>
        <w:rPr>
          <w:b/>
          <w:sz w:val="20"/>
        </w:rPr>
      </w:pPr>
      <w:r>
        <w:rPr>
          <w:b/>
          <w:sz w:val="20"/>
        </w:rPr>
        <w:t>Preventing</w:t>
      </w:r>
      <w:r>
        <w:rPr>
          <w:b/>
          <w:spacing w:val="-2"/>
          <w:sz w:val="20"/>
        </w:rPr>
        <w:t xml:space="preserve"> </w:t>
      </w:r>
      <w:r>
        <w:rPr>
          <w:b/>
          <w:sz w:val="20"/>
        </w:rPr>
        <w:t>symptomatic</w:t>
      </w:r>
      <w:r>
        <w:rPr>
          <w:b/>
          <w:spacing w:val="-2"/>
          <w:sz w:val="20"/>
        </w:rPr>
        <w:t xml:space="preserve"> disease</w:t>
      </w:r>
    </w:p>
    <w:p w14:paraId="34133846" w14:textId="77777777" w:rsidR="001325E9" w:rsidRDefault="00131608">
      <w:pPr>
        <w:spacing w:before="218" w:line="240" w:lineRule="exact"/>
        <w:ind w:left="1745" w:right="3472"/>
        <w:rPr>
          <w:sz w:val="14"/>
        </w:rPr>
      </w:pPr>
      <w:r>
        <w:rPr>
          <w:sz w:val="16"/>
        </w:rPr>
        <w:t>Strong evidence suggests that booster doses of COVID-19 vaccines may enhance protection against symptomatic disease due to the Omicron variant. This is primarily based on in vitro studies of neutralising</w:t>
      </w:r>
      <w:r>
        <w:rPr>
          <w:spacing w:val="-6"/>
          <w:sz w:val="16"/>
        </w:rPr>
        <w:t xml:space="preserve"> </w:t>
      </w:r>
      <w:r>
        <w:rPr>
          <w:sz w:val="16"/>
        </w:rPr>
        <w:t>antibodies</w:t>
      </w:r>
      <w:r>
        <w:rPr>
          <w:spacing w:val="-6"/>
          <w:sz w:val="16"/>
        </w:rPr>
        <w:t xml:space="preserve"> </w:t>
      </w:r>
      <w:r>
        <w:rPr>
          <w:sz w:val="16"/>
        </w:rPr>
        <w:t>demonstrating</w:t>
      </w:r>
      <w:r>
        <w:rPr>
          <w:spacing w:val="-6"/>
          <w:sz w:val="16"/>
        </w:rPr>
        <w:t xml:space="preserve"> </w:t>
      </w:r>
      <w:r>
        <w:rPr>
          <w:sz w:val="16"/>
        </w:rPr>
        <w:t>that</w:t>
      </w:r>
      <w:r>
        <w:rPr>
          <w:spacing w:val="-6"/>
          <w:sz w:val="16"/>
        </w:rPr>
        <w:t xml:space="preserve"> </w:t>
      </w:r>
      <w:r>
        <w:rPr>
          <w:sz w:val="16"/>
        </w:rPr>
        <w:t>the</w:t>
      </w:r>
      <w:r>
        <w:rPr>
          <w:spacing w:val="-6"/>
          <w:sz w:val="16"/>
        </w:rPr>
        <w:t xml:space="preserve"> </w:t>
      </w:r>
      <w:r>
        <w:rPr>
          <w:sz w:val="16"/>
        </w:rPr>
        <w:t>decreased</w:t>
      </w:r>
      <w:r>
        <w:rPr>
          <w:spacing w:val="-6"/>
          <w:sz w:val="16"/>
        </w:rPr>
        <w:t xml:space="preserve"> </w:t>
      </w:r>
      <w:r>
        <w:rPr>
          <w:sz w:val="16"/>
        </w:rPr>
        <w:t>binding</w:t>
      </w:r>
      <w:r>
        <w:rPr>
          <w:spacing w:val="-6"/>
          <w:sz w:val="16"/>
        </w:rPr>
        <w:t xml:space="preserve"> </w:t>
      </w:r>
      <w:r>
        <w:rPr>
          <w:sz w:val="16"/>
        </w:rPr>
        <w:t>seen with the Omicron variant compared with ancestral strains can be overcome by increasing antibody concentrations with a booster dose. Multiple studies have shown a 2 to &gt;20-fold decrease in neutralising antibody titre against Omicron compared with wild type and/or Delta variant in sera after the primary vaccination course. Studies demonstrate that neutralising antibody titres are higher against Omicron following a booster dose of an mRNA vaccine.</w:t>
      </w:r>
      <w:r>
        <w:rPr>
          <w:position w:val="7"/>
          <w:sz w:val="14"/>
        </w:rPr>
        <w:t>1,2</w:t>
      </w:r>
    </w:p>
    <w:p w14:paraId="34133847" w14:textId="77777777" w:rsidR="001325E9" w:rsidRDefault="001325E9">
      <w:pPr>
        <w:spacing w:line="240" w:lineRule="exact"/>
        <w:rPr>
          <w:sz w:val="14"/>
        </w:rPr>
        <w:sectPr w:rsidR="001325E9">
          <w:pgSz w:w="11900" w:h="16840"/>
          <w:pgMar w:top="460" w:right="0" w:bottom="440" w:left="1680" w:header="269" w:footer="253" w:gutter="0"/>
          <w:cols w:space="720"/>
        </w:sectPr>
      </w:pPr>
    </w:p>
    <w:p w14:paraId="34133848" w14:textId="77777777" w:rsidR="001325E9" w:rsidRDefault="00131608">
      <w:pPr>
        <w:spacing w:before="93" w:line="271" w:lineRule="auto"/>
        <w:ind w:left="1745" w:right="3526"/>
        <w:rPr>
          <w:sz w:val="16"/>
        </w:rPr>
      </w:pPr>
      <w:r>
        <w:rPr>
          <w:sz w:val="16"/>
        </w:rPr>
        <w:lastRenderedPageBreak/>
        <w:t>A mathematical modelling study has examined the relationship between neutralising antibody titres and vaccine effectiveness estimated in epidemiological studies. The investigators predicted that six</w:t>
      </w:r>
      <w:r>
        <w:rPr>
          <w:spacing w:val="-5"/>
          <w:sz w:val="16"/>
        </w:rPr>
        <w:t xml:space="preserve"> </w:t>
      </w:r>
      <w:r>
        <w:rPr>
          <w:sz w:val="16"/>
        </w:rPr>
        <w:t>months</w:t>
      </w:r>
      <w:r>
        <w:rPr>
          <w:spacing w:val="-5"/>
          <w:sz w:val="16"/>
        </w:rPr>
        <w:t xml:space="preserve"> </w:t>
      </w:r>
      <w:r>
        <w:rPr>
          <w:sz w:val="16"/>
        </w:rPr>
        <w:t>after</w:t>
      </w:r>
      <w:r>
        <w:rPr>
          <w:spacing w:val="-5"/>
          <w:sz w:val="16"/>
        </w:rPr>
        <w:t xml:space="preserve"> </w:t>
      </w:r>
      <w:r>
        <w:rPr>
          <w:sz w:val="16"/>
        </w:rPr>
        <w:t>primary</w:t>
      </w:r>
      <w:r>
        <w:rPr>
          <w:spacing w:val="-5"/>
          <w:sz w:val="16"/>
        </w:rPr>
        <w:t xml:space="preserve"> </w:t>
      </w:r>
      <w:r>
        <w:rPr>
          <w:sz w:val="16"/>
        </w:rPr>
        <w:t>immunisation</w:t>
      </w:r>
      <w:r>
        <w:rPr>
          <w:spacing w:val="-5"/>
          <w:sz w:val="16"/>
        </w:rPr>
        <w:t xml:space="preserve"> </w:t>
      </w:r>
      <w:r>
        <w:rPr>
          <w:sz w:val="16"/>
        </w:rPr>
        <w:t>with</w:t>
      </w:r>
      <w:r>
        <w:rPr>
          <w:spacing w:val="-5"/>
          <w:sz w:val="16"/>
        </w:rPr>
        <w:t xml:space="preserve"> </w:t>
      </w:r>
      <w:r>
        <w:rPr>
          <w:sz w:val="16"/>
        </w:rPr>
        <w:t>an</w:t>
      </w:r>
      <w:r>
        <w:rPr>
          <w:spacing w:val="-5"/>
          <w:sz w:val="16"/>
        </w:rPr>
        <w:t xml:space="preserve"> </w:t>
      </w:r>
      <w:r>
        <w:rPr>
          <w:sz w:val="16"/>
        </w:rPr>
        <w:t>mRNA</w:t>
      </w:r>
      <w:r>
        <w:rPr>
          <w:spacing w:val="-5"/>
          <w:sz w:val="16"/>
        </w:rPr>
        <w:t xml:space="preserve"> </w:t>
      </w:r>
      <w:r>
        <w:rPr>
          <w:sz w:val="16"/>
        </w:rPr>
        <w:t>vaccine,</w:t>
      </w:r>
      <w:r>
        <w:rPr>
          <w:spacing w:val="-5"/>
          <w:sz w:val="16"/>
        </w:rPr>
        <w:t xml:space="preserve"> </w:t>
      </w:r>
      <w:r>
        <w:rPr>
          <w:sz w:val="16"/>
        </w:rPr>
        <w:t>efficacy for Omicron is estimated to have waned to around 40% against symptomatic disease, and 80% against severe disease (36.7% [95% CI: 7.7-73], 70.9% [95% CI: 32.9-91.5] and 81.1% [95% CI: 42.1-96] for the</w:t>
      </w:r>
    </w:p>
    <w:p w14:paraId="34133849" w14:textId="77777777" w:rsidR="001325E9" w:rsidRDefault="00131608">
      <w:pPr>
        <w:spacing w:line="271" w:lineRule="auto"/>
        <w:ind w:left="1745" w:right="3539"/>
        <w:rPr>
          <w:sz w:val="16"/>
        </w:rPr>
      </w:pPr>
      <w:r>
        <w:rPr>
          <w:sz w:val="16"/>
        </w:rPr>
        <w:t>AstraZeneca, Pfizer and Moderna vaccines, respectively). A booster dose</w:t>
      </w:r>
      <w:r>
        <w:rPr>
          <w:spacing w:val="-4"/>
          <w:sz w:val="16"/>
        </w:rPr>
        <w:t xml:space="preserve"> </w:t>
      </w:r>
      <w:r>
        <w:rPr>
          <w:sz w:val="16"/>
        </w:rPr>
        <w:t>with</w:t>
      </w:r>
      <w:r>
        <w:rPr>
          <w:spacing w:val="-4"/>
          <w:sz w:val="16"/>
        </w:rPr>
        <w:t xml:space="preserve"> </w:t>
      </w:r>
      <w:r>
        <w:rPr>
          <w:sz w:val="16"/>
        </w:rPr>
        <w:t>an</w:t>
      </w:r>
      <w:r>
        <w:rPr>
          <w:spacing w:val="-4"/>
          <w:sz w:val="16"/>
        </w:rPr>
        <w:t xml:space="preserve"> </w:t>
      </w:r>
      <w:r>
        <w:rPr>
          <w:sz w:val="16"/>
        </w:rPr>
        <w:t>mRNA</w:t>
      </w:r>
      <w:r>
        <w:rPr>
          <w:spacing w:val="-4"/>
          <w:sz w:val="16"/>
        </w:rPr>
        <w:t xml:space="preserve"> </w:t>
      </w:r>
      <w:r>
        <w:rPr>
          <w:sz w:val="16"/>
        </w:rPr>
        <w:t>vaccine</w:t>
      </w:r>
      <w:r>
        <w:rPr>
          <w:spacing w:val="-4"/>
          <w:sz w:val="16"/>
        </w:rPr>
        <w:t xml:space="preserve"> </w:t>
      </w:r>
      <w:r>
        <w:rPr>
          <w:sz w:val="16"/>
        </w:rPr>
        <w:t>has</w:t>
      </w:r>
      <w:r>
        <w:rPr>
          <w:spacing w:val="-4"/>
          <w:sz w:val="16"/>
        </w:rPr>
        <w:t xml:space="preserve"> </w:t>
      </w:r>
      <w:r>
        <w:rPr>
          <w:sz w:val="16"/>
        </w:rPr>
        <w:t>the</w:t>
      </w:r>
      <w:r>
        <w:rPr>
          <w:spacing w:val="-4"/>
          <w:sz w:val="16"/>
        </w:rPr>
        <w:t xml:space="preserve"> </w:t>
      </w:r>
      <w:r>
        <w:rPr>
          <w:sz w:val="16"/>
        </w:rPr>
        <w:t>potential</w:t>
      </w:r>
      <w:r>
        <w:rPr>
          <w:spacing w:val="-4"/>
          <w:sz w:val="16"/>
        </w:rPr>
        <w:t xml:space="preserve"> </w:t>
      </w:r>
      <w:r>
        <w:rPr>
          <w:sz w:val="16"/>
        </w:rPr>
        <w:t>to</w:t>
      </w:r>
      <w:r>
        <w:rPr>
          <w:spacing w:val="-4"/>
          <w:sz w:val="16"/>
        </w:rPr>
        <w:t xml:space="preserve"> </w:t>
      </w:r>
      <w:r>
        <w:rPr>
          <w:sz w:val="16"/>
        </w:rPr>
        <w:t>increase</w:t>
      </w:r>
      <w:r>
        <w:rPr>
          <w:spacing w:val="-4"/>
          <w:sz w:val="16"/>
        </w:rPr>
        <w:t xml:space="preserve"> </w:t>
      </w:r>
      <w:r>
        <w:rPr>
          <w:sz w:val="16"/>
        </w:rPr>
        <w:t>efficacy</w:t>
      </w:r>
      <w:r>
        <w:rPr>
          <w:spacing w:val="-4"/>
          <w:sz w:val="16"/>
        </w:rPr>
        <w:t xml:space="preserve"> </w:t>
      </w:r>
      <w:r>
        <w:rPr>
          <w:sz w:val="16"/>
        </w:rPr>
        <w:t xml:space="preserve">for Omicron to 86.2% (95% CI: 72.6-94%) against symptomatic </w:t>
      </w:r>
      <w:r>
        <w:rPr>
          <w:spacing w:val="-2"/>
          <w:sz w:val="16"/>
        </w:rPr>
        <w:t>infection</w:t>
      </w:r>
    </w:p>
    <w:p w14:paraId="3413384A" w14:textId="77777777" w:rsidR="001325E9" w:rsidRDefault="00131608">
      <w:pPr>
        <w:spacing w:line="211" w:lineRule="exact"/>
        <w:ind w:left="1745"/>
        <w:rPr>
          <w:sz w:val="14"/>
        </w:rPr>
      </w:pPr>
      <w:r>
        <w:rPr>
          <w:sz w:val="16"/>
        </w:rPr>
        <w:t xml:space="preserve">and 98.2% (95% CI: 90.2-99.7%) against severe </w:t>
      </w:r>
      <w:r>
        <w:rPr>
          <w:spacing w:val="-2"/>
          <w:sz w:val="16"/>
        </w:rPr>
        <w:t>infection.</w:t>
      </w:r>
      <w:r>
        <w:rPr>
          <w:spacing w:val="-2"/>
          <w:position w:val="7"/>
          <w:sz w:val="14"/>
        </w:rPr>
        <w:t>3</w:t>
      </w:r>
    </w:p>
    <w:p w14:paraId="3413384B" w14:textId="77777777" w:rsidR="001325E9" w:rsidRDefault="001325E9">
      <w:pPr>
        <w:pStyle w:val="BodyText"/>
        <w:spacing w:before="32"/>
        <w:rPr>
          <w:sz w:val="16"/>
        </w:rPr>
      </w:pPr>
    </w:p>
    <w:p w14:paraId="3413384C" w14:textId="77777777" w:rsidR="001325E9" w:rsidRDefault="00131608">
      <w:pPr>
        <w:spacing w:line="240" w:lineRule="exact"/>
        <w:ind w:left="1745" w:right="3445"/>
        <w:rPr>
          <w:sz w:val="16"/>
        </w:rPr>
      </w:pPr>
      <w:r>
        <w:rPr>
          <w:sz w:val="16"/>
        </w:rPr>
        <w:t>A recent pre-print study from the UK suggested that protective effectiveness</w:t>
      </w:r>
      <w:r>
        <w:rPr>
          <w:spacing w:val="-6"/>
          <w:sz w:val="16"/>
        </w:rPr>
        <w:t xml:space="preserve"> </w:t>
      </w:r>
      <w:r>
        <w:rPr>
          <w:sz w:val="16"/>
        </w:rPr>
        <w:t>against</w:t>
      </w:r>
      <w:r>
        <w:rPr>
          <w:spacing w:val="-6"/>
          <w:sz w:val="16"/>
        </w:rPr>
        <w:t xml:space="preserve"> </w:t>
      </w:r>
      <w:r>
        <w:rPr>
          <w:sz w:val="16"/>
        </w:rPr>
        <w:t>symptomatic</w:t>
      </w:r>
      <w:r>
        <w:rPr>
          <w:spacing w:val="-6"/>
          <w:sz w:val="16"/>
        </w:rPr>
        <w:t xml:space="preserve"> </w:t>
      </w:r>
      <w:r>
        <w:rPr>
          <w:sz w:val="16"/>
        </w:rPr>
        <w:t>COVID-19</w:t>
      </w:r>
      <w:r>
        <w:rPr>
          <w:spacing w:val="-6"/>
          <w:sz w:val="16"/>
        </w:rPr>
        <w:t xml:space="preserve"> </w:t>
      </w:r>
      <w:r>
        <w:rPr>
          <w:sz w:val="16"/>
        </w:rPr>
        <w:t>due</w:t>
      </w:r>
      <w:r>
        <w:rPr>
          <w:spacing w:val="-6"/>
          <w:sz w:val="16"/>
        </w:rPr>
        <w:t xml:space="preserve"> </w:t>
      </w:r>
      <w:r>
        <w:rPr>
          <w:sz w:val="16"/>
        </w:rPr>
        <w:t>to</w:t>
      </w:r>
      <w:r>
        <w:rPr>
          <w:spacing w:val="-6"/>
          <w:sz w:val="16"/>
        </w:rPr>
        <w:t xml:space="preserve"> </w:t>
      </w:r>
      <w:r>
        <w:rPr>
          <w:sz w:val="16"/>
        </w:rPr>
        <w:t>the</w:t>
      </w:r>
      <w:r>
        <w:rPr>
          <w:spacing w:val="-6"/>
          <w:sz w:val="16"/>
        </w:rPr>
        <w:t xml:space="preserve"> </w:t>
      </w:r>
      <w:r>
        <w:rPr>
          <w:sz w:val="16"/>
        </w:rPr>
        <w:t>Omicron</w:t>
      </w:r>
      <w:r>
        <w:rPr>
          <w:spacing w:val="-6"/>
          <w:sz w:val="16"/>
        </w:rPr>
        <w:t xml:space="preserve"> </w:t>
      </w:r>
      <w:r>
        <w:rPr>
          <w:sz w:val="16"/>
        </w:rPr>
        <w:t>strain was not observable after 2 doses of the AstraZeneca vaccine and was only approximately 35% at about 4 to 6 months (from 15 weeks onwards) after 2 doses of the Pfizer vaccine. Although the number of cases who had received booster doses was small (10 cases receiving a booster after primary AstraZeneca vaccination and 16 cases after primary Pfizer vaccination), the protective effectiveness against symptomatic disease was estimated at about 70–75% after re</w:t>
      </w:r>
      <w:r>
        <w:rPr>
          <w:sz w:val="16"/>
        </w:rPr>
        <w:t>ceiving a Pfizer booster dose for both groups.</w:t>
      </w:r>
      <w:r>
        <w:rPr>
          <w:position w:val="7"/>
          <w:sz w:val="14"/>
        </w:rPr>
        <w:t xml:space="preserve">4 </w:t>
      </w:r>
      <w:r>
        <w:rPr>
          <w:sz w:val="16"/>
        </w:rPr>
        <w:t>Further data from the UK and Europe</w:t>
      </w:r>
      <w:r>
        <w:rPr>
          <w:spacing w:val="-5"/>
          <w:sz w:val="16"/>
        </w:rPr>
        <w:t xml:space="preserve"> </w:t>
      </w:r>
      <w:r>
        <w:rPr>
          <w:sz w:val="16"/>
        </w:rPr>
        <w:t>comparing</w:t>
      </w:r>
      <w:r>
        <w:rPr>
          <w:spacing w:val="-5"/>
          <w:sz w:val="16"/>
        </w:rPr>
        <w:t xml:space="preserve"> </w:t>
      </w:r>
      <w:r>
        <w:rPr>
          <w:sz w:val="16"/>
        </w:rPr>
        <w:t>vaccine</w:t>
      </w:r>
      <w:r>
        <w:rPr>
          <w:spacing w:val="-5"/>
          <w:sz w:val="16"/>
        </w:rPr>
        <w:t xml:space="preserve"> </w:t>
      </w:r>
      <w:r>
        <w:rPr>
          <w:sz w:val="16"/>
        </w:rPr>
        <w:t>effectiveness</w:t>
      </w:r>
      <w:r>
        <w:rPr>
          <w:spacing w:val="-5"/>
          <w:sz w:val="16"/>
        </w:rPr>
        <w:t xml:space="preserve"> </w:t>
      </w:r>
      <w:r>
        <w:rPr>
          <w:sz w:val="16"/>
        </w:rPr>
        <w:t>against</w:t>
      </w:r>
      <w:r>
        <w:rPr>
          <w:spacing w:val="-5"/>
          <w:sz w:val="16"/>
        </w:rPr>
        <w:t xml:space="preserve"> </w:t>
      </w:r>
      <w:r>
        <w:rPr>
          <w:sz w:val="16"/>
        </w:rPr>
        <w:t>the</w:t>
      </w:r>
      <w:r>
        <w:rPr>
          <w:spacing w:val="-5"/>
          <w:sz w:val="16"/>
        </w:rPr>
        <w:t xml:space="preserve"> </w:t>
      </w:r>
      <w:r>
        <w:rPr>
          <w:sz w:val="16"/>
        </w:rPr>
        <w:t>Omicron</w:t>
      </w:r>
      <w:r>
        <w:rPr>
          <w:spacing w:val="-5"/>
          <w:sz w:val="16"/>
        </w:rPr>
        <w:t xml:space="preserve"> </w:t>
      </w:r>
      <w:r>
        <w:rPr>
          <w:sz w:val="16"/>
        </w:rPr>
        <w:t>and</w:t>
      </w:r>
      <w:r>
        <w:rPr>
          <w:spacing w:val="-5"/>
          <w:sz w:val="16"/>
        </w:rPr>
        <w:t xml:space="preserve"> </w:t>
      </w:r>
      <w:r>
        <w:rPr>
          <w:sz w:val="16"/>
        </w:rPr>
        <w:t>Delta strain are anticipated in coming weeks.</w:t>
      </w:r>
    </w:p>
    <w:p w14:paraId="3413384D" w14:textId="77777777" w:rsidR="001325E9" w:rsidRDefault="001325E9">
      <w:pPr>
        <w:pStyle w:val="BodyText"/>
        <w:spacing w:before="45"/>
        <w:rPr>
          <w:sz w:val="16"/>
        </w:rPr>
      </w:pPr>
    </w:p>
    <w:p w14:paraId="3413384E" w14:textId="77777777" w:rsidR="001325E9" w:rsidRDefault="00131608">
      <w:pPr>
        <w:spacing w:line="216" w:lineRule="auto"/>
        <w:ind w:left="1745" w:right="3539"/>
        <w:rPr>
          <w:b/>
          <w:sz w:val="20"/>
        </w:rPr>
      </w:pPr>
      <w:r>
        <w:rPr>
          <w:b/>
          <w:sz w:val="20"/>
        </w:rPr>
        <w:t>Reducing</w:t>
      </w:r>
      <w:r>
        <w:rPr>
          <w:b/>
          <w:spacing w:val="-10"/>
          <w:sz w:val="20"/>
        </w:rPr>
        <w:t xml:space="preserve"> </w:t>
      </w:r>
      <w:r>
        <w:rPr>
          <w:b/>
          <w:sz w:val="20"/>
        </w:rPr>
        <w:t>transmission</w:t>
      </w:r>
      <w:r>
        <w:rPr>
          <w:b/>
          <w:spacing w:val="-10"/>
          <w:sz w:val="20"/>
        </w:rPr>
        <w:t xml:space="preserve"> </w:t>
      </w:r>
      <w:r>
        <w:rPr>
          <w:b/>
          <w:sz w:val="20"/>
        </w:rPr>
        <w:t>of</w:t>
      </w:r>
      <w:r>
        <w:rPr>
          <w:b/>
          <w:spacing w:val="-10"/>
          <w:sz w:val="20"/>
        </w:rPr>
        <w:t xml:space="preserve"> </w:t>
      </w:r>
      <w:r>
        <w:rPr>
          <w:b/>
          <w:sz w:val="20"/>
        </w:rPr>
        <w:t>SARS-CoV-2</w:t>
      </w:r>
      <w:r>
        <w:rPr>
          <w:b/>
          <w:spacing w:val="-10"/>
          <w:sz w:val="20"/>
        </w:rPr>
        <w:t xml:space="preserve"> </w:t>
      </w:r>
      <w:r>
        <w:rPr>
          <w:b/>
          <w:sz w:val="20"/>
        </w:rPr>
        <w:t>in</w:t>
      </w:r>
      <w:r>
        <w:rPr>
          <w:b/>
          <w:spacing w:val="-10"/>
          <w:sz w:val="20"/>
        </w:rPr>
        <w:t xml:space="preserve"> </w:t>
      </w:r>
      <w:r>
        <w:rPr>
          <w:b/>
          <w:sz w:val="20"/>
        </w:rPr>
        <w:t xml:space="preserve">the </w:t>
      </w:r>
      <w:r>
        <w:rPr>
          <w:b/>
          <w:spacing w:val="-2"/>
          <w:sz w:val="20"/>
        </w:rPr>
        <w:t>community</w:t>
      </w:r>
    </w:p>
    <w:p w14:paraId="3413384F" w14:textId="77777777" w:rsidR="001325E9" w:rsidRDefault="00131608">
      <w:pPr>
        <w:spacing w:before="243" w:line="271" w:lineRule="auto"/>
        <w:ind w:left="1745" w:right="3456"/>
        <w:rPr>
          <w:sz w:val="16"/>
        </w:rPr>
      </w:pPr>
      <w:r>
        <w:rPr>
          <w:sz w:val="16"/>
        </w:rPr>
        <w:t>The effectiveness of a booster dose to prevent onward transmission of Omicron from infected persons, and the duration of protection afforded by a booster are currently unclear. It is expected a reduction</w:t>
      </w:r>
      <w:r>
        <w:rPr>
          <w:spacing w:val="40"/>
          <w:sz w:val="16"/>
        </w:rPr>
        <w:t xml:space="preserve"> </w:t>
      </w:r>
      <w:r>
        <w:rPr>
          <w:sz w:val="16"/>
        </w:rPr>
        <w:t>in</w:t>
      </w:r>
      <w:r>
        <w:rPr>
          <w:spacing w:val="-7"/>
          <w:sz w:val="16"/>
        </w:rPr>
        <w:t xml:space="preserve"> </w:t>
      </w:r>
      <w:r>
        <w:rPr>
          <w:sz w:val="16"/>
        </w:rPr>
        <w:t>symptomatic</w:t>
      </w:r>
      <w:r>
        <w:rPr>
          <w:spacing w:val="-7"/>
          <w:sz w:val="16"/>
        </w:rPr>
        <w:t xml:space="preserve"> </w:t>
      </w:r>
      <w:r>
        <w:rPr>
          <w:sz w:val="16"/>
        </w:rPr>
        <w:t>infection</w:t>
      </w:r>
      <w:r>
        <w:rPr>
          <w:spacing w:val="-7"/>
          <w:sz w:val="16"/>
        </w:rPr>
        <w:t xml:space="preserve"> </w:t>
      </w:r>
      <w:r>
        <w:rPr>
          <w:sz w:val="16"/>
        </w:rPr>
        <w:t>will</w:t>
      </w:r>
      <w:r>
        <w:rPr>
          <w:spacing w:val="-7"/>
          <w:sz w:val="16"/>
        </w:rPr>
        <w:t xml:space="preserve"> </w:t>
      </w:r>
      <w:r>
        <w:rPr>
          <w:sz w:val="16"/>
        </w:rPr>
        <w:t>parallel</w:t>
      </w:r>
      <w:r>
        <w:rPr>
          <w:spacing w:val="-7"/>
          <w:sz w:val="16"/>
        </w:rPr>
        <w:t xml:space="preserve"> </w:t>
      </w:r>
      <w:r>
        <w:rPr>
          <w:sz w:val="16"/>
        </w:rPr>
        <w:t>a</w:t>
      </w:r>
      <w:r>
        <w:rPr>
          <w:spacing w:val="-7"/>
          <w:sz w:val="16"/>
        </w:rPr>
        <w:t xml:space="preserve"> </w:t>
      </w:r>
      <w:r>
        <w:rPr>
          <w:sz w:val="16"/>
        </w:rPr>
        <w:t>reduction</w:t>
      </w:r>
      <w:r>
        <w:rPr>
          <w:spacing w:val="-7"/>
          <w:sz w:val="16"/>
        </w:rPr>
        <w:t xml:space="preserve"> </w:t>
      </w:r>
      <w:r>
        <w:rPr>
          <w:sz w:val="16"/>
        </w:rPr>
        <w:t>in</w:t>
      </w:r>
      <w:r>
        <w:rPr>
          <w:spacing w:val="-7"/>
          <w:sz w:val="16"/>
        </w:rPr>
        <w:t xml:space="preserve"> </w:t>
      </w:r>
      <w:r>
        <w:rPr>
          <w:sz w:val="16"/>
        </w:rPr>
        <w:t>transmission.</w:t>
      </w:r>
      <w:r>
        <w:rPr>
          <w:spacing w:val="-7"/>
          <w:sz w:val="16"/>
        </w:rPr>
        <w:t xml:space="preserve"> </w:t>
      </w:r>
      <w:r>
        <w:rPr>
          <w:sz w:val="16"/>
        </w:rPr>
        <w:t>ATAGI will continue to closely monitor emerging data regarding these evidence gaps.</w:t>
      </w:r>
    </w:p>
    <w:p w14:paraId="34133850" w14:textId="77777777" w:rsidR="001325E9" w:rsidRDefault="001325E9">
      <w:pPr>
        <w:pStyle w:val="BodyText"/>
        <w:spacing w:before="1"/>
        <w:rPr>
          <w:sz w:val="16"/>
        </w:rPr>
      </w:pPr>
    </w:p>
    <w:p w14:paraId="34133851" w14:textId="77777777" w:rsidR="001325E9" w:rsidRDefault="00131608">
      <w:pPr>
        <w:ind w:left="1745"/>
        <w:rPr>
          <w:b/>
          <w:sz w:val="20"/>
        </w:rPr>
      </w:pPr>
      <w:r>
        <w:rPr>
          <w:b/>
          <w:sz w:val="20"/>
        </w:rPr>
        <w:t>Reducing</w:t>
      </w:r>
      <w:r>
        <w:rPr>
          <w:b/>
          <w:spacing w:val="-4"/>
          <w:sz w:val="20"/>
        </w:rPr>
        <w:t xml:space="preserve"> </w:t>
      </w:r>
      <w:r>
        <w:rPr>
          <w:b/>
          <w:sz w:val="20"/>
        </w:rPr>
        <w:t>severe</w:t>
      </w:r>
      <w:r>
        <w:rPr>
          <w:b/>
          <w:spacing w:val="-4"/>
          <w:sz w:val="20"/>
        </w:rPr>
        <w:t xml:space="preserve"> </w:t>
      </w:r>
      <w:r>
        <w:rPr>
          <w:b/>
          <w:spacing w:val="-2"/>
          <w:sz w:val="20"/>
        </w:rPr>
        <w:t>COVID</w:t>
      </w:r>
    </w:p>
    <w:p w14:paraId="34133852" w14:textId="77777777" w:rsidR="001325E9" w:rsidRDefault="00131608">
      <w:pPr>
        <w:spacing w:before="237" w:line="271" w:lineRule="auto"/>
        <w:ind w:left="1745" w:right="3539"/>
        <w:rPr>
          <w:sz w:val="16"/>
        </w:rPr>
      </w:pPr>
      <w:r>
        <w:rPr>
          <w:sz w:val="16"/>
        </w:rPr>
        <w:t>Despite key uncertainties, it is reasonable to assume that protection against severe disease is likely to be enhanced by a booster dose, particularly</w:t>
      </w:r>
      <w:r>
        <w:rPr>
          <w:spacing w:val="-5"/>
          <w:sz w:val="16"/>
        </w:rPr>
        <w:t xml:space="preserve"> </w:t>
      </w:r>
      <w:r>
        <w:rPr>
          <w:sz w:val="16"/>
        </w:rPr>
        <w:t>in</w:t>
      </w:r>
      <w:r>
        <w:rPr>
          <w:spacing w:val="-5"/>
          <w:sz w:val="16"/>
        </w:rPr>
        <w:t xml:space="preserve"> </w:t>
      </w:r>
      <w:r>
        <w:rPr>
          <w:sz w:val="16"/>
        </w:rPr>
        <w:t>those</w:t>
      </w:r>
      <w:r>
        <w:rPr>
          <w:spacing w:val="-5"/>
          <w:sz w:val="16"/>
        </w:rPr>
        <w:t xml:space="preserve"> </w:t>
      </w:r>
      <w:r>
        <w:rPr>
          <w:sz w:val="16"/>
        </w:rPr>
        <w:t>with</w:t>
      </w:r>
      <w:r>
        <w:rPr>
          <w:spacing w:val="-5"/>
          <w:sz w:val="16"/>
        </w:rPr>
        <w:t xml:space="preserve"> </w:t>
      </w:r>
      <w:r>
        <w:rPr>
          <w:sz w:val="16"/>
        </w:rPr>
        <w:t>risk</w:t>
      </w:r>
      <w:r>
        <w:rPr>
          <w:spacing w:val="-5"/>
          <w:sz w:val="16"/>
        </w:rPr>
        <w:t xml:space="preserve"> </w:t>
      </w:r>
      <w:r>
        <w:rPr>
          <w:sz w:val="16"/>
        </w:rPr>
        <w:t>factors</w:t>
      </w:r>
      <w:r>
        <w:rPr>
          <w:spacing w:val="-5"/>
          <w:sz w:val="16"/>
        </w:rPr>
        <w:t xml:space="preserve"> </w:t>
      </w:r>
      <w:r>
        <w:rPr>
          <w:sz w:val="16"/>
        </w:rPr>
        <w:t>for</w:t>
      </w:r>
      <w:r>
        <w:rPr>
          <w:spacing w:val="-5"/>
          <w:sz w:val="16"/>
        </w:rPr>
        <w:t xml:space="preserve"> </w:t>
      </w:r>
      <w:r>
        <w:rPr>
          <w:sz w:val="16"/>
        </w:rPr>
        <w:t>severe</w:t>
      </w:r>
      <w:r>
        <w:rPr>
          <w:spacing w:val="-5"/>
          <w:sz w:val="16"/>
        </w:rPr>
        <w:t xml:space="preserve"> </w:t>
      </w:r>
      <w:r>
        <w:rPr>
          <w:sz w:val="16"/>
        </w:rPr>
        <w:t>COVID-19.</w:t>
      </w:r>
      <w:r>
        <w:rPr>
          <w:spacing w:val="-5"/>
          <w:sz w:val="16"/>
        </w:rPr>
        <w:t xml:space="preserve"> </w:t>
      </w:r>
      <w:r>
        <w:rPr>
          <w:sz w:val="16"/>
        </w:rPr>
        <w:t>However,</w:t>
      </w:r>
      <w:r>
        <w:rPr>
          <w:spacing w:val="-5"/>
          <w:sz w:val="16"/>
        </w:rPr>
        <w:t xml:space="preserve"> </w:t>
      </w:r>
      <w:r>
        <w:rPr>
          <w:sz w:val="16"/>
        </w:rPr>
        <w:t xml:space="preserve">it is not yet known to what degree boosters may provide additional protection against severe disease, hospitalisation or intensive care </w:t>
      </w:r>
      <w:r>
        <w:rPr>
          <w:spacing w:val="-2"/>
          <w:sz w:val="16"/>
        </w:rPr>
        <w:t>admissions.</w:t>
      </w:r>
    </w:p>
    <w:p w14:paraId="34133853" w14:textId="77777777" w:rsidR="001325E9" w:rsidRDefault="001325E9">
      <w:pPr>
        <w:pStyle w:val="BodyText"/>
        <w:spacing w:before="5"/>
        <w:rPr>
          <w:sz w:val="16"/>
        </w:rPr>
      </w:pPr>
    </w:p>
    <w:p w14:paraId="34133854" w14:textId="77777777" w:rsidR="001325E9" w:rsidRDefault="00131608">
      <w:pPr>
        <w:spacing w:line="240" w:lineRule="exact"/>
        <w:ind w:left="1745" w:right="3439"/>
        <w:rPr>
          <w:sz w:val="16"/>
        </w:rPr>
      </w:pPr>
      <w:r>
        <w:rPr>
          <w:sz w:val="16"/>
        </w:rPr>
        <w:t>Firstly,</w:t>
      </w:r>
      <w:r>
        <w:rPr>
          <w:spacing w:val="-4"/>
          <w:sz w:val="16"/>
        </w:rPr>
        <w:t xml:space="preserve"> </w:t>
      </w:r>
      <w:r>
        <w:rPr>
          <w:sz w:val="16"/>
        </w:rPr>
        <w:t>the</w:t>
      </w:r>
      <w:r>
        <w:rPr>
          <w:spacing w:val="-4"/>
          <w:sz w:val="16"/>
        </w:rPr>
        <w:t xml:space="preserve"> </w:t>
      </w:r>
      <w:r>
        <w:rPr>
          <w:sz w:val="16"/>
        </w:rPr>
        <w:t>severity</w:t>
      </w:r>
      <w:r>
        <w:rPr>
          <w:spacing w:val="-4"/>
          <w:sz w:val="16"/>
        </w:rPr>
        <w:t xml:space="preserve"> </w:t>
      </w:r>
      <w:r>
        <w:rPr>
          <w:sz w:val="16"/>
        </w:rPr>
        <w:t>of</w:t>
      </w:r>
      <w:r>
        <w:rPr>
          <w:spacing w:val="-4"/>
          <w:sz w:val="16"/>
        </w:rPr>
        <w:t xml:space="preserve"> </w:t>
      </w:r>
      <w:r>
        <w:rPr>
          <w:sz w:val="16"/>
        </w:rPr>
        <w:t>COVID-19</w:t>
      </w:r>
      <w:r>
        <w:rPr>
          <w:spacing w:val="-4"/>
          <w:sz w:val="16"/>
        </w:rPr>
        <w:t xml:space="preserve"> </w:t>
      </w:r>
      <w:r>
        <w:rPr>
          <w:sz w:val="16"/>
        </w:rPr>
        <w:t>caused</w:t>
      </w:r>
      <w:r>
        <w:rPr>
          <w:spacing w:val="-4"/>
          <w:sz w:val="16"/>
        </w:rPr>
        <w:t xml:space="preserve"> </w:t>
      </w:r>
      <w:r>
        <w:rPr>
          <w:sz w:val="16"/>
        </w:rPr>
        <w:t>by</w:t>
      </w:r>
      <w:r>
        <w:rPr>
          <w:spacing w:val="-4"/>
          <w:sz w:val="16"/>
        </w:rPr>
        <w:t xml:space="preserve"> </w:t>
      </w:r>
      <w:r>
        <w:rPr>
          <w:sz w:val="16"/>
        </w:rPr>
        <w:t>the</w:t>
      </w:r>
      <w:r>
        <w:rPr>
          <w:spacing w:val="-4"/>
          <w:sz w:val="16"/>
        </w:rPr>
        <w:t xml:space="preserve"> </w:t>
      </w:r>
      <w:r>
        <w:rPr>
          <w:sz w:val="16"/>
        </w:rPr>
        <w:t>Omicron</w:t>
      </w:r>
      <w:r>
        <w:rPr>
          <w:spacing w:val="-4"/>
          <w:sz w:val="16"/>
        </w:rPr>
        <w:t xml:space="preserve"> </w:t>
      </w:r>
      <w:r>
        <w:rPr>
          <w:sz w:val="16"/>
        </w:rPr>
        <w:t>strain</w:t>
      </w:r>
      <w:r>
        <w:rPr>
          <w:spacing w:val="-4"/>
          <w:sz w:val="16"/>
        </w:rPr>
        <w:t xml:space="preserve"> </w:t>
      </w:r>
      <w:r>
        <w:rPr>
          <w:sz w:val="16"/>
        </w:rPr>
        <w:t>is</w:t>
      </w:r>
      <w:r>
        <w:rPr>
          <w:spacing w:val="-4"/>
          <w:sz w:val="16"/>
        </w:rPr>
        <w:t xml:space="preserve"> </w:t>
      </w:r>
      <w:r>
        <w:rPr>
          <w:sz w:val="16"/>
        </w:rPr>
        <w:t>not</w:t>
      </w:r>
      <w:r>
        <w:rPr>
          <w:spacing w:val="-4"/>
          <w:sz w:val="16"/>
        </w:rPr>
        <w:t xml:space="preserve"> </w:t>
      </w:r>
      <w:r>
        <w:rPr>
          <w:sz w:val="16"/>
        </w:rPr>
        <w:t>yet known. Early data from South Africa suggest that the odds of hospitalisation with Omicron are around 80% lower than that observed in previous waves.</w:t>
      </w:r>
      <w:r>
        <w:rPr>
          <w:position w:val="7"/>
          <w:sz w:val="14"/>
        </w:rPr>
        <w:t xml:space="preserve">5 </w:t>
      </w:r>
      <w:r>
        <w:rPr>
          <w:sz w:val="16"/>
        </w:rPr>
        <w:t>Similar data from Scotland suggest that the risk of hospitalisation due to Omicron is reduced by two-thirds compared to Delta.</w:t>
      </w:r>
      <w:r>
        <w:rPr>
          <w:position w:val="7"/>
          <w:sz w:val="14"/>
        </w:rPr>
        <w:t xml:space="preserve">6 </w:t>
      </w:r>
      <w:r>
        <w:rPr>
          <w:sz w:val="16"/>
        </w:rPr>
        <w:t>It</w:t>
      </w:r>
      <w:r>
        <w:rPr>
          <w:spacing w:val="-2"/>
          <w:sz w:val="16"/>
        </w:rPr>
        <w:t xml:space="preserve"> </w:t>
      </w:r>
      <w:r>
        <w:rPr>
          <w:sz w:val="16"/>
        </w:rPr>
        <w:t>should</w:t>
      </w:r>
      <w:r>
        <w:rPr>
          <w:spacing w:val="-2"/>
          <w:sz w:val="16"/>
        </w:rPr>
        <w:t xml:space="preserve"> </w:t>
      </w:r>
      <w:r>
        <w:rPr>
          <w:sz w:val="16"/>
        </w:rPr>
        <w:t>be</w:t>
      </w:r>
      <w:r>
        <w:rPr>
          <w:spacing w:val="-2"/>
          <w:sz w:val="16"/>
        </w:rPr>
        <w:t xml:space="preserve"> </w:t>
      </w:r>
      <w:r>
        <w:rPr>
          <w:sz w:val="16"/>
        </w:rPr>
        <w:t>noted</w:t>
      </w:r>
      <w:r>
        <w:rPr>
          <w:spacing w:val="-2"/>
          <w:sz w:val="16"/>
        </w:rPr>
        <w:t xml:space="preserve"> </w:t>
      </w:r>
      <w:r>
        <w:rPr>
          <w:sz w:val="16"/>
        </w:rPr>
        <w:t>that</w:t>
      </w:r>
      <w:r>
        <w:rPr>
          <w:spacing w:val="-2"/>
          <w:sz w:val="16"/>
        </w:rPr>
        <w:t xml:space="preserve"> </w:t>
      </w:r>
      <w:r>
        <w:rPr>
          <w:sz w:val="16"/>
        </w:rPr>
        <w:t>in</w:t>
      </w:r>
      <w:r>
        <w:rPr>
          <w:spacing w:val="-2"/>
          <w:sz w:val="16"/>
        </w:rPr>
        <w:t xml:space="preserve"> </w:t>
      </w:r>
      <w:r>
        <w:rPr>
          <w:sz w:val="16"/>
        </w:rPr>
        <w:t>these</w:t>
      </w:r>
      <w:r>
        <w:rPr>
          <w:spacing w:val="-2"/>
          <w:sz w:val="16"/>
        </w:rPr>
        <w:t xml:space="preserve"> </w:t>
      </w:r>
      <w:r>
        <w:rPr>
          <w:sz w:val="16"/>
        </w:rPr>
        <w:t>countries,</w:t>
      </w:r>
      <w:r>
        <w:rPr>
          <w:spacing w:val="-2"/>
          <w:sz w:val="16"/>
        </w:rPr>
        <w:t xml:space="preserve"> </w:t>
      </w:r>
      <w:r>
        <w:rPr>
          <w:sz w:val="16"/>
        </w:rPr>
        <w:t>some</w:t>
      </w:r>
      <w:r>
        <w:rPr>
          <w:spacing w:val="-2"/>
          <w:sz w:val="16"/>
        </w:rPr>
        <w:t xml:space="preserve"> </w:t>
      </w:r>
      <w:r>
        <w:rPr>
          <w:sz w:val="16"/>
        </w:rPr>
        <w:t>protection</w:t>
      </w:r>
      <w:r>
        <w:rPr>
          <w:spacing w:val="-2"/>
          <w:sz w:val="16"/>
        </w:rPr>
        <w:t xml:space="preserve"> </w:t>
      </w:r>
      <w:r>
        <w:rPr>
          <w:sz w:val="16"/>
        </w:rPr>
        <w:t>may have been provided by infection with previous strains, which may limit the generalisability of these findings to Australia where prior infection</w:t>
      </w:r>
      <w:r>
        <w:rPr>
          <w:spacing w:val="40"/>
          <w:sz w:val="16"/>
        </w:rPr>
        <w:t xml:space="preserve"> </w:t>
      </w:r>
      <w:r>
        <w:rPr>
          <w:sz w:val="16"/>
        </w:rPr>
        <w:t>is</w:t>
      </w:r>
      <w:r>
        <w:rPr>
          <w:spacing w:val="-4"/>
          <w:sz w:val="16"/>
        </w:rPr>
        <w:t xml:space="preserve"> </w:t>
      </w:r>
      <w:r>
        <w:rPr>
          <w:sz w:val="16"/>
        </w:rPr>
        <w:t>much</w:t>
      </w:r>
      <w:r>
        <w:rPr>
          <w:spacing w:val="-4"/>
          <w:sz w:val="16"/>
        </w:rPr>
        <w:t xml:space="preserve"> </w:t>
      </w:r>
      <w:r>
        <w:rPr>
          <w:sz w:val="16"/>
        </w:rPr>
        <w:t>less</w:t>
      </w:r>
      <w:r>
        <w:rPr>
          <w:spacing w:val="-4"/>
          <w:sz w:val="16"/>
        </w:rPr>
        <w:t xml:space="preserve"> </w:t>
      </w:r>
      <w:r>
        <w:rPr>
          <w:sz w:val="16"/>
        </w:rPr>
        <w:t>common.</w:t>
      </w:r>
      <w:r>
        <w:rPr>
          <w:spacing w:val="-4"/>
          <w:sz w:val="16"/>
        </w:rPr>
        <w:t xml:space="preserve"> </w:t>
      </w:r>
      <w:r>
        <w:rPr>
          <w:sz w:val="16"/>
        </w:rPr>
        <w:t>However,</w:t>
      </w:r>
      <w:r>
        <w:rPr>
          <w:spacing w:val="-4"/>
          <w:sz w:val="16"/>
        </w:rPr>
        <w:t xml:space="preserve"> </w:t>
      </w:r>
      <w:r>
        <w:rPr>
          <w:sz w:val="16"/>
        </w:rPr>
        <w:t>high</w:t>
      </w:r>
      <w:r>
        <w:rPr>
          <w:spacing w:val="-4"/>
          <w:sz w:val="16"/>
        </w:rPr>
        <w:t xml:space="preserve"> </w:t>
      </w:r>
      <w:r>
        <w:rPr>
          <w:sz w:val="16"/>
        </w:rPr>
        <w:t>case</w:t>
      </w:r>
      <w:r>
        <w:rPr>
          <w:spacing w:val="-4"/>
          <w:sz w:val="16"/>
        </w:rPr>
        <w:t xml:space="preserve"> </w:t>
      </w:r>
      <w:r>
        <w:rPr>
          <w:sz w:val="16"/>
        </w:rPr>
        <w:t>numbers</w:t>
      </w:r>
      <w:r>
        <w:rPr>
          <w:spacing w:val="-4"/>
          <w:sz w:val="16"/>
        </w:rPr>
        <w:t xml:space="preserve"> </w:t>
      </w:r>
      <w:r>
        <w:rPr>
          <w:sz w:val="16"/>
        </w:rPr>
        <w:t>would</w:t>
      </w:r>
      <w:r>
        <w:rPr>
          <w:spacing w:val="-4"/>
          <w:sz w:val="16"/>
        </w:rPr>
        <w:t xml:space="preserve"> </w:t>
      </w:r>
      <w:r>
        <w:rPr>
          <w:sz w:val="16"/>
        </w:rPr>
        <w:t>still</w:t>
      </w:r>
      <w:r>
        <w:rPr>
          <w:spacing w:val="-4"/>
          <w:sz w:val="16"/>
        </w:rPr>
        <w:t xml:space="preserve"> </w:t>
      </w:r>
      <w:r>
        <w:rPr>
          <w:sz w:val="16"/>
        </w:rPr>
        <w:t>translate into substantial numbers of hospitalisations even if Omicron causes much less severe disease than Delta.</w:t>
      </w:r>
    </w:p>
    <w:p w14:paraId="34133855" w14:textId="77777777" w:rsidR="001325E9" w:rsidRDefault="001325E9">
      <w:pPr>
        <w:pStyle w:val="BodyText"/>
        <w:spacing w:before="27"/>
        <w:rPr>
          <w:sz w:val="16"/>
        </w:rPr>
      </w:pPr>
    </w:p>
    <w:p w14:paraId="34133856" w14:textId="77777777" w:rsidR="001325E9" w:rsidRDefault="00131608">
      <w:pPr>
        <w:spacing w:line="240" w:lineRule="exact"/>
        <w:ind w:left="1745" w:right="3539"/>
        <w:rPr>
          <w:sz w:val="16"/>
        </w:rPr>
      </w:pPr>
      <w:r>
        <w:rPr>
          <w:sz w:val="16"/>
        </w:rPr>
        <w:t xml:space="preserve">Second, protection against severe disease is generally higher than against symptomatic infection. The modelling study discussed above validated neutralising antibody titres against vaccine effectiveness against symptomatic infection </w:t>
      </w:r>
      <w:r>
        <w:rPr>
          <w:position w:val="7"/>
          <w:sz w:val="14"/>
        </w:rPr>
        <w:t>3</w:t>
      </w:r>
      <w:r>
        <w:rPr>
          <w:sz w:val="16"/>
        </w:rPr>
        <w:t>. This study suggests that protection against</w:t>
      </w:r>
      <w:r>
        <w:rPr>
          <w:spacing w:val="-4"/>
          <w:sz w:val="16"/>
        </w:rPr>
        <w:t xml:space="preserve"> </w:t>
      </w:r>
      <w:r>
        <w:rPr>
          <w:sz w:val="16"/>
        </w:rPr>
        <w:t>severe</w:t>
      </w:r>
      <w:r>
        <w:rPr>
          <w:spacing w:val="-4"/>
          <w:sz w:val="16"/>
        </w:rPr>
        <w:t xml:space="preserve"> </w:t>
      </w:r>
      <w:r>
        <w:rPr>
          <w:sz w:val="16"/>
        </w:rPr>
        <w:t>disease</w:t>
      </w:r>
      <w:r>
        <w:rPr>
          <w:spacing w:val="-4"/>
          <w:sz w:val="16"/>
        </w:rPr>
        <w:t xml:space="preserve"> </w:t>
      </w:r>
      <w:r>
        <w:rPr>
          <w:sz w:val="16"/>
        </w:rPr>
        <w:t>due</w:t>
      </w:r>
      <w:r>
        <w:rPr>
          <w:spacing w:val="-4"/>
          <w:sz w:val="16"/>
        </w:rPr>
        <w:t xml:space="preserve"> </w:t>
      </w:r>
      <w:r>
        <w:rPr>
          <w:sz w:val="16"/>
        </w:rPr>
        <w:t>to</w:t>
      </w:r>
      <w:r>
        <w:rPr>
          <w:spacing w:val="-4"/>
          <w:sz w:val="16"/>
        </w:rPr>
        <w:t xml:space="preserve"> </w:t>
      </w:r>
      <w:r>
        <w:rPr>
          <w:sz w:val="16"/>
        </w:rPr>
        <w:t>Omicron</w:t>
      </w:r>
      <w:r>
        <w:rPr>
          <w:spacing w:val="-4"/>
          <w:sz w:val="16"/>
        </w:rPr>
        <w:t xml:space="preserve"> </w:t>
      </w:r>
      <w:r>
        <w:rPr>
          <w:sz w:val="16"/>
        </w:rPr>
        <w:t>is</w:t>
      </w:r>
      <w:r>
        <w:rPr>
          <w:spacing w:val="-4"/>
          <w:sz w:val="16"/>
        </w:rPr>
        <w:t xml:space="preserve"> </w:t>
      </w:r>
      <w:r>
        <w:rPr>
          <w:sz w:val="16"/>
        </w:rPr>
        <w:t>also</w:t>
      </w:r>
      <w:r>
        <w:rPr>
          <w:spacing w:val="-4"/>
          <w:sz w:val="16"/>
        </w:rPr>
        <w:t xml:space="preserve"> </w:t>
      </w:r>
      <w:r>
        <w:rPr>
          <w:sz w:val="16"/>
        </w:rPr>
        <w:t>likely</w:t>
      </w:r>
      <w:r>
        <w:rPr>
          <w:spacing w:val="-4"/>
          <w:sz w:val="16"/>
        </w:rPr>
        <w:t xml:space="preserve"> </w:t>
      </w:r>
      <w:r>
        <w:rPr>
          <w:sz w:val="16"/>
        </w:rPr>
        <w:t>to</w:t>
      </w:r>
      <w:r>
        <w:rPr>
          <w:spacing w:val="-4"/>
          <w:sz w:val="16"/>
        </w:rPr>
        <w:t xml:space="preserve"> </w:t>
      </w:r>
      <w:r>
        <w:rPr>
          <w:sz w:val="16"/>
        </w:rPr>
        <w:t>be</w:t>
      </w:r>
      <w:r>
        <w:rPr>
          <w:spacing w:val="-4"/>
          <w:sz w:val="16"/>
        </w:rPr>
        <w:t xml:space="preserve"> </w:t>
      </w:r>
      <w:r>
        <w:rPr>
          <w:sz w:val="16"/>
        </w:rPr>
        <w:t>significantly impaired,</w:t>
      </w:r>
      <w:r>
        <w:rPr>
          <w:spacing w:val="-4"/>
          <w:sz w:val="16"/>
        </w:rPr>
        <w:t xml:space="preserve"> </w:t>
      </w:r>
      <w:r>
        <w:rPr>
          <w:sz w:val="16"/>
        </w:rPr>
        <w:t>particularly</w:t>
      </w:r>
      <w:r>
        <w:rPr>
          <w:spacing w:val="-4"/>
          <w:sz w:val="16"/>
        </w:rPr>
        <w:t xml:space="preserve"> </w:t>
      </w:r>
      <w:r>
        <w:rPr>
          <w:sz w:val="16"/>
        </w:rPr>
        <w:t>when</w:t>
      </w:r>
      <w:r>
        <w:rPr>
          <w:spacing w:val="-4"/>
          <w:sz w:val="16"/>
        </w:rPr>
        <w:t xml:space="preserve"> </w:t>
      </w:r>
      <w:r>
        <w:rPr>
          <w:sz w:val="16"/>
        </w:rPr>
        <w:t>waning</w:t>
      </w:r>
      <w:r>
        <w:rPr>
          <w:spacing w:val="-4"/>
          <w:sz w:val="16"/>
        </w:rPr>
        <w:t xml:space="preserve"> </w:t>
      </w:r>
      <w:r>
        <w:rPr>
          <w:sz w:val="16"/>
        </w:rPr>
        <w:t>protection</w:t>
      </w:r>
      <w:r>
        <w:rPr>
          <w:spacing w:val="-4"/>
          <w:sz w:val="16"/>
        </w:rPr>
        <w:t xml:space="preserve"> </w:t>
      </w:r>
      <w:r>
        <w:rPr>
          <w:sz w:val="16"/>
        </w:rPr>
        <w:t>over</w:t>
      </w:r>
      <w:r>
        <w:rPr>
          <w:spacing w:val="-4"/>
          <w:sz w:val="16"/>
        </w:rPr>
        <w:t xml:space="preserve"> </w:t>
      </w:r>
      <w:r>
        <w:rPr>
          <w:sz w:val="16"/>
        </w:rPr>
        <w:t>time</w:t>
      </w:r>
      <w:r>
        <w:rPr>
          <w:spacing w:val="-4"/>
          <w:sz w:val="16"/>
        </w:rPr>
        <w:t xml:space="preserve"> </w:t>
      </w:r>
      <w:r>
        <w:rPr>
          <w:sz w:val="16"/>
        </w:rPr>
        <w:t>is</w:t>
      </w:r>
      <w:r>
        <w:rPr>
          <w:spacing w:val="-4"/>
          <w:sz w:val="16"/>
        </w:rPr>
        <w:t xml:space="preserve"> </w:t>
      </w:r>
      <w:r>
        <w:rPr>
          <w:sz w:val="16"/>
        </w:rPr>
        <w:t>accounted for, and would be restored by a booster dose of an mRNA vaccine.</w:t>
      </w:r>
    </w:p>
    <w:p w14:paraId="34133857" w14:textId="77777777" w:rsidR="001325E9" w:rsidRDefault="001325E9">
      <w:pPr>
        <w:pStyle w:val="BodyText"/>
        <w:spacing w:before="23"/>
        <w:rPr>
          <w:sz w:val="16"/>
        </w:rPr>
      </w:pPr>
    </w:p>
    <w:p w14:paraId="34133858" w14:textId="77777777" w:rsidR="001325E9" w:rsidRDefault="00131608">
      <w:pPr>
        <w:ind w:left="1745"/>
        <w:rPr>
          <w:b/>
          <w:sz w:val="20"/>
        </w:rPr>
      </w:pPr>
      <w:r>
        <w:rPr>
          <w:b/>
          <w:sz w:val="20"/>
        </w:rPr>
        <w:t>Reducing</w:t>
      </w:r>
      <w:r>
        <w:rPr>
          <w:b/>
          <w:spacing w:val="-4"/>
          <w:sz w:val="20"/>
        </w:rPr>
        <w:t xml:space="preserve"> </w:t>
      </w:r>
      <w:r>
        <w:rPr>
          <w:b/>
          <w:sz w:val="20"/>
        </w:rPr>
        <w:t>impacts</w:t>
      </w:r>
      <w:r>
        <w:rPr>
          <w:b/>
          <w:spacing w:val="-2"/>
          <w:sz w:val="20"/>
        </w:rPr>
        <w:t xml:space="preserve"> </w:t>
      </w:r>
      <w:r>
        <w:rPr>
          <w:b/>
          <w:sz w:val="20"/>
        </w:rPr>
        <w:t>on</w:t>
      </w:r>
      <w:r>
        <w:rPr>
          <w:b/>
          <w:spacing w:val="-1"/>
          <w:sz w:val="20"/>
        </w:rPr>
        <w:t xml:space="preserve"> </w:t>
      </w:r>
      <w:r>
        <w:rPr>
          <w:b/>
          <w:sz w:val="20"/>
        </w:rPr>
        <w:t>the</w:t>
      </w:r>
      <w:r>
        <w:rPr>
          <w:b/>
          <w:spacing w:val="-2"/>
          <w:sz w:val="20"/>
        </w:rPr>
        <w:t xml:space="preserve"> </w:t>
      </w:r>
      <w:r>
        <w:rPr>
          <w:b/>
          <w:sz w:val="20"/>
        </w:rPr>
        <w:t>healthcare</w:t>
      </w:r>
      <w:r>
        <w:rPr>
          <w:b/>
          <w:spacing w:val="-1"/>
          <w:sz w:val="20"/>
        </w:rPr>
        <w:t xml:space="preserve"> </w:t>
      </w:r>
      <w:r>
        <w:rPr>
          <w:b/>
          <w:spacing w:val="-2"/>
          <w:sz w:val="20"/>
        </w:rPr>
        <w:t>system</w:t>
      </w:r>
    </w:p>
    <w:p w14:paraId="34133859" w14:textId="77777777" w:rsidR="001325E9" w:rsidRDefault="001325E9">
      <w:pPr>
        <w:rPr>
          <w:sz w:val="20"/>
        </w:rPr>
        <w:sectPr w:rsidR="001325E9">
          <w:pgSz w:w="11900" w:h="16840"/>
          <w:pgMar w:top="460" w:right="0" w:bottom="440" w:left="1680" w:header="269" w:footer="253" w:gutter="0"/>
          <w:cols w:space="720"/>
        </w:sectPr>
      </w:pPr>
    </w:p>
    <w:p w14:paraId="3413385A" w14:textId="77777777" w:rsidR="001325E9" w:rsidRDefault="00131608">
      <w:pPr>
        <w:spacing w:before="93" w:line="271" w:lineRule="auto"/>
        <w:ind w:left="1745" w:right="3445"/>
        <w:rPr>
          <w:sz w:val="16"/>
        </w:rPr>
      </w:pPr>
      <w:r>
        <w:rPr>
          <w:sz w:val="16"/>
        </w:rPr>
        <w:lastRenderedPageBreak/>
        <w:t>Mathematical modelling of the Australian context also suggests that maximising booster doses for all adults may contribute to mitigating the peak number of severe cases of COVID-19 due to Omicron expected in the coming few months. When expanded (and earlier) delivery</w:t>
      </w:r>
      <w:r>
        <w:rPr>
          <w:spacing w:val="-4"/>
          <w:sz w:val="16"/>
        </w:rPr>
        <w:t xml:space="preserve"> </w:t>
      </w:r>
      <w:r>
        <w:rPr>
          <w:sz w:val="16"/>
        </w:rPr>
        <w:t>of</w:t>
      </w:r>
      <w:r>
        <w:rPr>
          <w:spacing w:val="-4"/>
          <w:sz w:val="16"/>
        </w:rPr>
        <w:t xml:space="preserve"> </w:t>
      </w:r>
      <w:r>
        <w:rPr>
          <w:sz w:val="16"/>
        </w:rPr>
        <w:t>booster</w:t>
      </w:r>
      <w:r>
        <w:rPr>
          <w:spacing w:val="-4"/>
          <w:sz w:val="16"/>
        </w:rPr>
        <w:t xml:space="preserve"> </w:t>
      </w:r>
      <w:r>
        <w:rPr>
          <w:sz w:val="16"/>
        </w:rPr>
        <w:t>doses</w:t>
      </w:r>
      <w:r>
        <w:rPr>
          <w:spacing w:val="-4"/>
          <w:sz w:val="16"/>
        </w:rPr>
        <w:t xml:space="preserve"> </w:t>
      </w:r>
      <w:r>
        <w:rPr>
          <w:sz w:val="16"/>
        </w:rPr>
        <w:t>are</w:t>
      </w:r>
      <w:r>
        <w:rPr>
          <w:spacing w:val="-4"/>
          <w:sz w:val="16"/>
        </w:rPr>
        <w:t xml:space="preserve"> </w:t>
      </w:r>
      <w:r>
        <w:rPr>
          <w:sz w:val="16"/>
        </w:rPr>
        <w:t>used</w:t>
      </w:r>
      <w:r>
        <w:rPr>
          <w:spacing w:val="-4"/>
          <w:sz w:val="16"/>
        </w:rPr>
        <w:t xml:space="preserve"> </w:t>
      </w:r>
      <w:r>
        <w:rPr>
          <w:sz w:val="16"/>
        </w:rPr>
        <w:t>in</w:t>
      </w:r>
      <w:r>
        <w:rPr>
          <w:spacing w:val="-4"/>
          <w:sz w:val="16"/>
        </w:rPr>
        <w:t xml:space="preserve"> </w:t>
      </w:r>
      <w:r>
        <w:rPr>
          <w:sz w:val="16"/>
        </w:rPr>
        <w:t>combination</w:t>
      </w:r>
      <w:r>
        <w:rPr>
          <w:spacing w:val="-4"/>
          <w:sz w:val="16"/>
        </w:rPr>
        <w:t xml:space="preserve"> </w:t>
      </w:r>
      <w:r>
        <w:rPr>
          <w:sz w:val="16"/>
        </w:rPr>
        <w:t>with</w:t>
      </w:r>
      <w:r>
        <w:rPr>
          <w:spacing w:val="-4"/>
          <w:sz w:val="16"/>
        </w:rPr>
        <w:t xml:space="preserve"> </w:t>
      </w:r>
      <w:r>
        <w:rPr>
          <w:sz w:val="16"/>
        </w:rPr>
        <w:t>more</w:t>
      </w:r>
      <w:r>
        <w:rPr>
          <w:spacing w:val="-4"/>
          <w:sz w:val="16"/>
        </w:rPr>
        <w:t xml:space="preserve"> </w:t>
      </w:r>
      <w:r>
        <w:rPr>
          <w:sz w:val="16"/>
        </w:rPr>
        <w:t>extensive public health and social control measures, the most major impacts of Omicron on severe health outcomes and on the Australian healthcare system could be mitigated.</w:t>
      </w:r>
    </w:p>
    <w:p w14:paraId="3413385B" w14:textId="77777777" w:rsidR="001325E9" w:rsidRDefault="001325E9">
      <w:pPr>
        <w:pStyle w:val="BodyText"/>
        <w:spacing w:before="23"/>
        <w:rPr>
          <w:sz w:val="16"/>
        </w:rPr>
      </w:pPr>
    </w:p>
    <w:p w14:paraId="3413385C" w14:textId="77777777" w:rsidR="001325E9" w:rsidRDefault="00131608">
      <w:pPr>
        <w:spacing w:before="1" w:line="271" w:lineRule="auto"/>
        <w:ind w:left="1745" w:right="3445"/>
        <w:rPr>
          <w:sz w:val="16"/>
        </w:rPr>
      </w:pPr>
      <w:r>
        <w:rPr>
          <w:sz w:val="16"/>
        </w:rPr>
        <w:t>Reduced illness in healthcare workers would also be expected to preserve the capacity of the healthcare system to deliver services. Similarly reduced illness in the community would mitigate against the broader</w:t>
      </w:r>
      <w:r>
        <w:rPr>
          <w:spacing w:val="-5"/>
          <w:sz w:val="16"/>
        </w:rPr>
        <w:t xml:space="preserve"> </w:t>
      </w:r>
      <w:r>
        <w:rPr>
          <w:sz w:val="16"/>
        </w:rPr>
        <w:t>impacts</w:t>
      </w:r>
      <w:r>
        <w:rPr>
          <w:spacing w:val="-5"/>
          <w:sz w:val="16"/>
        </w:rPr>
        <w:t xml:space="preserve"> </w:t>
      </w:r>
      <w:r>
        <w:rPr>
          <w:sz w:val="16"/>
        </w:rPr>
        <w:t>of</w:t>
      </w:r>
      <w:r>
        <w:rPr>
          <w:spacing w:val="-5"/>
          <w:sz w:val="16"/>
        </w:rPr>
        <w:t xml:space="preserve"> </w:t>
      </w:r>
      <w:r>
        <w:rPr>
          <w:sz w:val="16"/>
        </w:rPr>
        <w:t>disease</w:t>
      </w:r>
      <w:r>
        <w:rPr>
          <w:spacing w:val="-5"/>
          <w:sz w:val="16"/>
        </w:rPr>
        <w:t xml:space="preserve"> </w:t>
      </w:r>
      <w:r>
        <w:rPr>
          <w:sz w:val="16"/>
        </w:rPr>
        <w:t>caused</w:t>
      </w:r>
      <w:r>
        <w:rPr>
          <w:spacing w:val="-5"/>
          <w:sz w:val="16"/>
        </w:rPr>
        <w:t xml:space="preserve"> </w:t>
      </w:r>
      <w:r>
        <w:rPr>
          <w:sz w:val="16"/>
        </w:rPr>
        <w:t>by</w:t>
      </w:r>
      <w:r>
        <w:rPr>
          <w:spacing w:val="-5"/>
          <w:sz w:val="16"/>
        </w:rPr>
        <w:t xml:space="preserve"> </w:t>
      </w:r>
      <w:r>
        <w:rPr>
          <w:sz w:val="16"/>
        </w:rPr>
        <w:t>the</w:t>
      </w:r>
      <w:r>
        <w:rPr>
          <w:spacing w:val="-5"/>
          <w:sz w:val="16"/>
        </w:rPr>
        <w:t xml:space="preserve"> </w:t>
      </w:r>
      <w:r>
        <w:rPr>
          <w:sz w:val="16"/>
        </w:rPr>
        <w:t>highly</w:t>
      </w:r>
      <w:r>
        <w:rPr>
          <w:spacing w:val="-5"/>
          <w:sz w:val="16"/>
        </w:rPr>
        <w:t xml:space="preserve"> </w:t>
      </w:r>
      <w:r>
        <w:rPr>
          <w:sz w:val="16"/>
        </w:rPr>
        <w:t>transmissible</w:t>
      </w:r>
      <w:r>
        <w:rPr>
          <w:spacing w:val="-5"/>
          <w:sz w:val="16"/>
        </w:rPr>
        <w:t xml:space="preserve"> </w:t>
      </w:r>
      <w:r>
        <w:rPr>
          <w:sz w:val="16"/>
        </w:rPr>
        <w:t xml:space="preserve">Omicron </w:t>
      </w:r>
      <w:r>
        <w:rPr>
          <w:spacing w:val="-2"/>
          <w:sz w:val="16"/>
        </w:rPr>
        <w:t>variant.</w:t>
      </w:r>
    </w:p>
    <w:p w14:paraId="3413385D" w14:textId="77777777" w:rsidR="001325E9" w:rsidRDefault="001325E9">
      <w:pPr>
        <w:pStyle w:val="BodyText"/>
        <w:spacing w:before="18"/>
        <w:rPr>
          <w:sz w:val="16"/>
        </w:rPr>
      </w:pPr>
    </w:p>
    <w:p w14:paraId="3413385E" w14:textId="77777777" w:rsidR="001325E9" w:rsidRDefault="00131608">
      <w:pPr>
        <w:ind w:left="1745" w:right="3539"/>
        <w:rPr>
          <w:b/>
          <w:sz w:val="24"/>
        </w:rPr>
      </w:pPr>
      <w:r>
        <w:rPr>
          <w:b/>
          <w:sz w:val="24"/>
        </w:rPr>
        <w:t>Safety</w:t>
      </w:r>
      <w:r>
        <w:rPr>
          <w:b/>
          <w:spacing w:val="-7"/>
          <w:sz w:val="24"/>
        </w:rPr>
        <w:t xml:space="preserve"> </w:t>
      </w:r>
      <w:r>
        <w:rPr>
          <w:b/>
          <w:sz w:val="24"/>
        </w:rPr>
        <w:t>of</w:t>
      </w:r>
      <w:r>
        <w:rPr>
          <w:b/>
          <w:spacing w:val="-7"/>
          <w:sz w:val="24"/>
        </w:rPr>
        <w:t xml:space="preserve"> </w:t>
      </w:r>
      <w:r>
        <w:rPr>
          <w:b/>
          <w:sz w:val="24"/>
        </w:rPr>
        <w:t>a</w:t>
      </w:r>
      <w:r>
        <w:rPr>
          <w:b/>
          <w:spacing w:val="-7"/>
          <w:sz w:val="24"/>
        </w:rPr>
        <w:t xml:space="preserve"> </w:t>
      </w:r>
      <w:r>
        <w:rPr>
          <w:b/>
          <w:sz w:val="24"/>
        </w:rPr>
        <w:t>booster</w:t>
      </w:r>
      <w:r>
        <w:rPr>
          <w:b/>
          <w:spacing w:val="-7"/>
          <w:sz w:val="24"/>
        </w:rPr>
        <w:t xml:space="preserve"> </w:t>
      </w:r>
      <w:r>
        <w:rPr>
          <w:b/>
          <w:sz w:val="24"/>
        </w:rPr>
        <w:t>dose</w:t>
      </w:r>
      <w:r>
        <w:rPr>
          <w:b/>
          <w:spacing w:val="-7"/>
          <w:sz w:val="24"/>
        </w:rPr>
        <w:t xml:space="preserve"> </w:t>
      </w:r>
      <w:r>
        <w:rPr>
          <w:b/>
          <w:sz w:val="24"/>
        </w:rPr>
        <w:t>given</w:t>
      </w:r>
      <w:r>
        <w:rPr>
          <w:b/>
          <w:spacing w:val="-7"/>
          <w:sz w:val="24"/>
        </w:rPr>
        <w:t xml:space="preserve"> </w:t>
      </w:r>
      <w:r>
        <w:rPr>
          <w:b/>
          <w:sz w:val="24"/>
        </w:rPr>
        <w:t>3</w:t>
      </w:r>
      <w:r>
        <w:rPr>
          <w:b/>
          <w:spacing w:val="-7"/>
          <w:sz w:val="24"/>
        </w:rPr>
        <w:t xml:space="preserve"> </w:t>
      </w:r>
      <w:r>
        <w:rPr>
          <w:b/>
          <w:sz w:val="24"/>
        </w:rPr>
        <w:t>months after a primary course</w:t>
      </w:r>
    </w:p>
    <w:p w14:paraId="3413385F" w14:textId="77777777" w:rsidR="001325E9" w:rsidRDefault="00131608">
      <w:pPr>
        <w:spacing w:before="225"/>
        <w:ind w:left="1745"/>
        <w:rPr>
          <w:b/>
          <w:sz w:val="20"/>
        </w:rPr>
      </w:pPr>
      <w:r>
        <w:rPr>
          <w:b/>
          <w:sz w:val="20"/>
        </w:rPr>
        <w:t>Common</w:t>
      </w:r>
      <w:r>
        <w:rPr>
          <w:b/>
          <w:spacing w:val="-1"/>
          <w:sz w:val="20"/>
        </w:rPr>
        <w:t xml:space="preserve"> </w:t>
      </w:r>
      <w:r>
        <w:rPr>
          <w:b/>
          <w:sz w:val="20"/>
        </w:rPr>
        <w:t xml:space="preserve">adverse </w:t>
      </w:r>
      <w:r>
        <w:rPr>
          <w:b/>
          <w:spacing w:val="-2"/>
          <w:sz w:val="20"/>
        </w:rPr>
        <w:t>events</w:t>
      </w:r>
    </w:p>
    <w:p w14:paraId="34133860" w14:textId="77777777" w:rsidR="001325E9" w:rsidRDefault="00131608">
      <w:pPr>
        <w:spacing w:before="237" w:line="271" w:lineRule="auto"/>
        <w:ind w:left="1745" w:right="3539"/>
        <w:rPr>
          <w:sz w:val="16"/>
        </w:rPr>
      </w:pPr>
      <w:r>
        <w:rPr>
          <w:sz w:val="16"/>
        </w:rPr>
        <w:t>Local</w:t>
      </w:r>
      <w:r>
        <w:rPr>
          <w:spacing w:val="-5"/>
          <w:sz w:val="16"/>
        </w:rPr>
        <w:t xml:space="preserve"> </w:t>
      </w:r>
      <w:r>
        <w:rPr>
          <w:sz w:val="16"/>
        </w:rPr>
        <w:t>and</w:t>
      </w:r>
      <w:r>
        <w:rPr>
          <w:spacing w:val="-5"/>
          <w:sz w:val="16"/>
        </w:rPr>
        <w:t xml:space="preserve"> </w:t>
      </w:r>
      <w:r>
        <w:rPr>
          <w:sz w:val="16"/>
        </w:rPr>
        <w:t>international</w:t>
      </w:r>
      <w:r>
        <w:rPr>
          <w:spacing w:val="-5"/>
          <w:sz w:val="16"/>
        </w:rPr>
        <w:t xml:space="preserve"> </w:t>
      </w:r>
      <w:r>
        <w:rPr>
          <w:sz w:val="16"/>
        </w:rPr>
        <w:t>data</w:t>
      </w:r>
      <w:r>
        <w:rPr>
          <w:spacing w:val="-5"/>
          <w:sz w:val="16"/>
        </w:rPr>
        <w:t xml:space="preserve"> </w:t>
      </w:r>
      <w:r>
        <w:rPr>
          <w:sz w:val="16"/>
        </w:rPr>
        <w:t>provide</w:t>
      </w:r>
      <w:r>
        <w:rPr>
          <w:spacing w:val="-5"/>
          <w:sz w:val="16"/>
        </w:rPr>
        <w:t xml:space="preserve"> </w:t>
      </w:r>
      <w:r>
        <w:rPr>
          <w:sz w:val="16"/>
        </w:rPr>
        <w:t>reassurance</w:t>
      </w:r>
      <w:r>
        <w:rPr>
          <w:spacing w:val="-5"/>
          <w:sz w:val="16"/>
        </w:rPr>
        <w:t xml:space="preserve"> </w:t>
      </w:r>
      <w:r>
        <w:rPr>
          <w:sz w:val="16"/>
        </w:rPr>
        <w:t>that</w:t>
      </w:r>
      <w:r>
        <w:rPr>
          <w:spacing w:val="-5"/>
          <w:sz w:val="16"/>
        </w:rPr>
        <w:t xml:space="preserve"> </w:t>
      </w:r>
      <w:r>
        <w:rPr>
          <w:sz w:val="16"/>
        </w:rPr>
        <w:t>booster</w:t>
      </w:r>
      <w:r>
        <w:rPr>
          <w:spacing w:val="-5"/>
          <w:sz w:val="16"/>
        </w:rPr>
        <w:t xml:space="preserve"> </w:t>
      </w:r>
      <w:r>
        <w:rPr>
          <w:sz w:val="16"/>
        </w:rPr>
        <w:t>doses are well tolerated and safe.</w:t>
      </w:r>
    </w:p>
    <w:p w14:paraId="34133861" w14:textId="77777777" w:rsidR="001325E9" w:rsidRDefault="001325E9">
      <w:pPr>
        <w:pStyle w:val="BodyText"/>
        <w:spacing w:before="7"/>
        <w:rPr>
          <w:sz w:val="16"/>
        </w:rPr>
      </w:pPr>
    </w:p>
    <w:p w14:paraId="34133862" w14:textId="77777777" w:rsidR="001325E9" w:rsidRDefault="00131608">
      <w:pPr>
        <w:spacing w:line="240" w:lineRule="exact"/>
        <w:ind w:left="1745" w:right="3447"/>
        <w:rPr>
          <w:sz w:val="14"/>
        </w:rPr>
      </w:pPr>
      <w:r>
        <w:rPr>
          <w:sz w:val="16"/>
        </w:rPr>
        <w:t xml:space="preserve">There are now considerable data characterising the expected systemic and local adverse event profile in countries where boosters have been administered after 5-6 months. </w:t>
      </w:r>
      <w:hyperlink r:id="rId379">
        <w:r>
          <w:rPr>
            <w:sz w:val="16"/>
            <w:u w:val="single"/>
          </w:rPr>
          <w:t>The AusVaxSafet</w:t>
        </w:r>
        <w:r>
          <w:rPr>
            <w:sz w:val="16"/>
          </w:rPr>
          <w:t>y</w:t>
        </w:r>
      </w:hyperlink>
      <w:r>
        <w:rPr>
          <w:sz w:val="16"/>
        </w:rPr>
        <w:t xml:space="preserve"> active surveillance system has collated data from more than 92,000 respondents who received booster doses. In this system, the proportion reporting common systemic and local reactions were similar after the booster dose</w:t>
      </w:r>
      <w:r>
        <w:rPr>
          <w:spacing w:val="-2"/>
          <w:sz w:val="16"/>
        </w:rPr>
        <w:t xml:space="preserve"> </w:t>
      </w:r>
      <w:r>
        <w:rPr>
          <w:sz w:val="16"/>
        </w:rPr>
        <w:t>compared</w:t>
      </w:r>
      <w:r>
        <w:rPr>
          <w:spacing w:val="-2"/>
          <w:sz w:val="16"/>
        </w:rPr>
        <w:t xml:space="preserve"> </w:t>
      </w:r>
      <w:r>
        <w:rPr>
          <w:sz w:val="16"/>
        </w:rPr>
        <w:t>with</w:t>
      </w:r>
      <w:r>
        <w:rPr>
          <w:spacing w:val="-2"/>
          <w:sz w:val="16"/>
        </w:rPr>
        <w:t xml:space="preserve"> </w:t>
      </w:r>
      <w:r>
        <w:rPr>
          <w:sz w:val="16"/>
        </w:rPr>
        <w:t>after</w:t>
      </w:r>
      <w:r>
        <w:rPr>
          <w:spacing w:val="-2"/>
          <w:sz w:val="16"/>
        </w:rPr>
        <w:t xml:space="preserve"> </w:t>
      </w:r>
      <w:r>
        <w:rPr>
          <w:sz w:val="16"/>
        </w:rPr>
        <w:t>the</w:t>
      </w:r>
      <w:r>
        <w:rPr>
          <w:spacing w:val="-2"/>
          <w:sz w:val="16"/>
        </w:rPr>
        <w:t xml:space="preserve"> </w:t>
      </w:r>
      <w:r>
        <w:rPr>
          <w:sz w:val="16"/>
        </w:rPr>
        <w:t>second</w:t>
      </w:r>
      <w:r>
        <w:rPr>
          <w:spacing w:val="-2"/>
          <w:sz w:val="16"/>
        </w:rPr>
        <w:t xml:space="preserve"> </w:t>
      </w:r>
      <w:r>
        <w:rPr>
          <w:sz w:val="16"/>
        </w:rPr>
        <w:t>primary</w:t>
      </w:r>
      <w:r>
        <w:rPr>
          <w:spacing w:val="-2"/>
          <w:sz w:val="16"/>
        </w:rPr>
        <w:t xml:space="preserve"> </w:t>
      </w:r>
      <w:r>
        <w:rPr>
          <w:sz w:val="16"/>
        </w:rPr>
        <w:t>dose.</w:t>
      </w:r>
      <w:r>
        <w:rPr>
          <w:spacing w:val="-2"/>
          <w:sz w:val="16"/>
        </w:rPr>
        <w:t xml:space="preserve"> </w:t>
      </w:r>
      <w:r>
        <w:rPr>
          <w:sz w:val="16"/>
        </w:rPr>
        <w:t>No</w:t>
      </w:r>
      <w:r>
        <w:rPr>
          <w:spacing w:val="-2"/>
          <w:sz w:val="16"/>
        </w:rPr>
        <w:t xml:space="preserve"> </w:t>
      </w:r>
      <w:r>
        <w:rPr>
          <w:sz w:val="16"/>
        </w:rPr>
        <w:t>safety</w:t>
      </w:r>
      <w:r>
        <w:rPr>
          <w:spacing w:val="-2"/>
          <w:sz w:val="16"/>
        </w:rPr>
        <w:t xml:space="preserve"> </w:t>
      </w:r>
      <w:r>
        <w:rPr>
          <w:sz w:val="16"/>
        </w:rPr>
        <w:t>issues</w:t>
      </w:r>
      <w:r>
        <w:rPr>
          <w:spacing w:val="-2"/>
          <w:sz w:val="16"/>
        </w:rPr>
        <w:t xml:space="preserve"> </w:t>
      </w:r>
      <w:r>
        <w:rPr>
          <w:sz w:val="16"/>
        </w:rPr>
        <w:t>of concerns have been noted in the USA where millions of booster doses of mRNA vaccines have been administered. Local and systemic reactions and health impacts were reported less frequently following a booster</w:t>
      </w:r>
      <w:r>
        <w:rPr>
          <w:spacing w:val="-3"/>
          <w:sz w:val="16"/>
        </w:rPr>
        <w:t xml:space="preserve"> </w:t>
      </w:r>
      <w:r>
        <w:rPr>
          <w:sz w:val="16"/>
        </w:rPr>
        <w:t>dose</w:t>
      </w:r>
      <w:r>
        <w:rPr>
          <w:spacing w:val="-3"/>
          <w:sz w:val="16"/>
        </w:rPr>
        <w:t xml:space="preserve"> </w:t>
      </w:r>
      <w:r>
        <w:rPr>
          <w:sz w:val="16"/>
        </w:rPr>
        <w:t>than</w:t>
      </w:r>
      <w:r>
        <w:rPr>
          <w:spacing w:val="-3"/>
          <w:sz w:val="16"/>
        </w:rPr>
        <w:t xml:space="preserve"> </w:t>
      </w:r>
      <w:r>
        <w:rPr>
          <w:sz w:val="16"/>
        </w:rPr>
        <w:t>dose</w:t>
      </w:r>
      <w:r>
        <w:rPr>
          <w:spacing w:val="-3"/>
          <w:sz w:val="16"/>
        </w:rPr>
        <w:t xml:space="preserve"> </w:t>
      </w:r>
      <w:r>
        <w:rPr>
          <w:sz w:val="16"/>
        </w:rPr>
        <w:t>2</w:t>
      </w:r>
      <w:r>
        <w:rPr>
          <w:spacing w:val="-3"/>
          <w:sz w:val="16"/>
        </w:rPr>
        <w:t xml:space="preserve"> </w:t>
      </w:r>
      <w:r>
        <w:rPr>
          <w:sz w:val="16"/>
        </w:rPr>
        <w:t>of</w:t>
      </w:r>
      <w:r>
        <w:rPr>
          <w:spacing w:val="-3"/>
          <w:sz w:val="16"/>
        </w:rPr>
        <w:t xml:space="preserve"> </w:t>
      </w:r>
      <w:r>
        <w:rPr>
          <w:sz w:val="16"/>
        </w:rPr>
        <w:t>the</w:t>
      </w:r>
      <w:r>
        <w:rPr>
          <w:spacing w:val="-3"/>
          <w:sz w:val="16"/>
        </w:rPr>
        <w:t xml:space="preserve"> </w:t>
      </w:r>
      <w:r>
        <w:rPr>
          <w:sz w:val="16"/>
        </w:rPr>
        <w:t>primary</w:t>
      </w:r>
      <w:r>
        <w:rPr>
          <w:spacing w:val="-3"/>
          <w:sz w:val="16"/>
        </w:rPr>
        <w:t xml:space="preserve"> </w:t>
      </w:r>
      <w:r>
        <w:rPr>
          <w:sz w:val="16"/>
        </w:rPr>
        <w:t>series,</w:t>
      </w:r>
      <w:r>
        <w:rPr>
          <w:spacing w:val="-3"/>
          <w:sz w:val="16"/>
        </w:rPr>
        <w:t xml:space="preserve"> </w:t>
      </w:r>
      <w:r>
        <w:rPr>
          <w:sz w:val="16"/>
        </w:rPr>
        <w:t>and</w:t>
      </w:r>
      <w:r>
        <w:rPr>
          <w:spacing w:val="-3"/>
          <w:sz w:val="16"/>
        </w:rPr>
        <w:t xml:space="preserve"> </w:t>
      </w:r>
      <w:r>
        <w:rPr>
          <w:sz w:val="16"/>
        </w:rPr>
        <w:t>the</w:t>
      </w:r>
      <w:r>
        <w:rPr>
          <w:spacing w:val="-3"/>
          <w:sz w:val="16"/>
        </w:rPr>
        <w:t xml:space="preserve"> </w:t>
      </w:r>
      <w:r>
        <w:rPr>
          <w:sz w:val="16"/>
        </w:rPr>
        <w:t>nature</w:t>
      </w:r>
      <w:r>
        <w:rPr>
          <w:spacing w:val="-3"/>
          <w:sz w:val="16"/>
        </w:rPr>
        <w:t xml:space="preserve"> </w:t>
      </w:r>
      <w:r>
        <w:rPr>
          <w:sz w:val="16"/>
        </w:rPr>
        <w:t>of</w:t>
      </w:r>
      <w:r>
        <w:rPr>
          <w:spacing w:val="-3"/>
          <w:sz w:val="16"/>
        </w:rPr>
        <w:t xml:space="preserve"> </w:t>
      </w:r>
      <w:r>
        <w:rPr>
          <w:sz w:val="16"/>
        </w:rPr>
        <w:t>these reactions were similar to those after a primary series.</w:t>
      </w:r>
      <w:r>
        <w:rPr>
          <w:position w:val="7"/>
          <w:sz w:val="14"/>
        </w:rPr>
        <w:t>7</w:t>
      </w:r>
    </w:p>
    <w:p w14:paraId="34133863" w14:textId="77777777" w:rsidR="001325E9" w:rsidRDefault="001325E9">
      <w:pPr>
        <w:pStyle w:val="BodyText"/>
        <w:spacing w:before="27"/>
        <w:rPr>
          <w:sz w:val="16"/>
        </w:rPr>
      </w:pPr>
    </w:p>
    <w:p w14:paraId="34133864" w14:textId="77777777" w:rsidR="001325E9" w:rsidRDefault="00131608">
      <w:pPr>
        <w:spacing w:line="240" w:lineRule="exact"/>
        <w:ind w:left="1745" w:right="3440"/>
        <w:rPr>
          <w:sz w:val="16"/>
        </w:rPr>
      </w:pPr>
      <w:r>
        <w:rPr>
          <w:sz w:val="16"/>
        </w:rPr>
        <w:t>There are more limited data on the expected adverse events when boosters</w:t>
      </w:r>
      <w:r>
        <w:rPr>
          <w:spacing w:val="-4"/>
          <w:sz w:val="16"/>
        </w:rPr>
        <w:t xml:space="preserve"> </w:t>
      </w:r>
      <w:r>
        <w:rPr>
          <w:sz w:val="16"/>
        </w:rPr>
        <w:t>are</w:t>
      </w:r>
      <w:r>
        <w:rPr>
          <w:spacing w:val="-4"/>
          <w:sz w:val="16"/>
        </w:rPr>
        <w:t xml:space="preserve"> </w:t>
      </w:r>
      <w:r>
        <w:rPr>
          <w:sz w:val="16"/>
        </w:rPr>
        <w:t>administered</w:t>
      </w:r>
      <w:r>
        <w:rPr>
          <w:spacing w:val="-4"/>
          <w:sz w:val="16"/>
        </w:rPr>
        <w:t xml:space="preserve"> </w:t>
      </w:r>
      <w:r>
        <w:rPr>
          <w:sz w:val="16"/>
        </w:rPr>
        <w:t>earlier</w:t>
      </w:r>
      <w:r>
        <w:rPr>
          <w:spacing w:val="-4"/>
          <w:sz w:val="16"/>
        </w:rPr>
        <w:t xml:space="preserve"> </w:t>
      </w:r>
      <w:r>
        <w:rPr>
          <w:sz w:val="16"/>
        </w:rPr>
        <w:t>than</w:t>
      </w:r>
      <w:r>
        <w:rPr>
          <w:spacing w:val="-4"/>
          <w:sz w:val="16"/>
        </w:rPr>
        <w:t xml:space="preserve"> </w:t>
      </w:r>
      <w:r>
        <w:rPr>
          <w:sz w:val="16"/>
        </w:rPr>
        <w:t>5</w:t>
      </w:r>
      <w:r>
        <w:rPr>
          <w:spacing w:val="-4"/>
          <w:sz w:val="16"/>
        </w:rPr>
        <w:t xml:space="preserve"> </w:t>
      </w:r>
      <w:r>
        <w:rPr>
          <w:sz w:val="16"/>
        </w:rPr>
        <w:t>months.</w:t>
      </w:r>
      <w:r>
        <w:rPr>
          <w:spacing w:val="-4"/>
          <w:sz w:val="16"/>
        </w:rPr>
        <w:t xml:space="preserve"> </w:t>
      </w:r>
      <w:r>
        <w:rPr>
          <w:sz w:val="16"/>
        </w:rPr>
        <w:t>A</w:t>
      </w:r>
      <w:r>
        <w:rPr>
          <w:spacing w:val="-4"/>
          <w:sz w:val="16"/>
        </w:rPr>
        <w:t xml:space="preserve"> </w:t>
      </w:r>
      <w:r>
        <w:rPr>
          <w:sz w:val="16"/>
        </w:rPr>
        <w:t>UK</w:t>
      </w:r>
      <w:r>
        <w:rPr>
          <w:spacing w:val="-4"/>
          <w:sz w:val="16"/>
        </w:rPr>
        <w:t xml:space="preserve"> </w:t>
      </w:r>
      <w:r>
        <w:rPr>
          <w:sz w:val="16"/>
        </w:rPr>
        <w:t>study</w:t>
      </w:r>
      <w:r>
        <w:rPr>
          <w:spacing w:val="-4"/>
          <w:sz w:val="16"/>
        </w:rPr>
        <w:t xml:space="preserve"> </w:t>
      </w:r>
      <w:r>
        <w:rPr>
          <w:sz w:val="16"/>
        </w:rPr>
        <w:t>found</w:t>
      </w:r>
      <w:r>
        <w:rPr>
          <w:spacing w:val="-4"/>
          <w:sz w:val="16"/>
        </w:rPr>
        <w:t xml:space="preserve"> </w:t>
      </w:r>
      <w:r>
        <w:rPr>
          <w:sz w:val="16"/>
        </w:rPr>
        <w:t>that AstraZeneca, Moderna and Pfizer COVID-19 vaccines given as booster doses around 3 months after a primary course of either the</w:t>
      </w:r>
      <w:r>
        <w:rPr>
          <w:spacing w:val="40"/>
          <w:sz w:val="16"/>
        </w:rPr>
        <w:t xml:space="preserve"> </w:t>
      </w:r>
      <w:r>
        <w:rPr>
          <w:sz w:val="16"/>
        </w:rPr>
        <w:t>AstraZeneca or Pfizer vaccine were all generally well tolerated.</w:t>
      </w:r>
      <w:r>
        <w:rPr>
          <w:position w:val="7"/>
          <w:sz w:val="14"/>
        </w:rPr>
        <w:t xml:space="preserve">8 </w:t>
      </w:r>
      <w:r>
        <w:rPr>
          <w:sz w:val="16"/>
        </w:rPr>
        <w:t>The most common systemic reactions for all booster vaccines were fatigue and headache, and the most common local reaction was injection site pain. Adverse events were more common in those who received a Moderna booster (compared with a Pfizer booster), in t</w:t>
      </w:r>
      <w:r>
        <w:rPr>
          <w:sz w:val="16"/>
        </w:rPr>
        <w:t>hose who had a different brand of booster vaccine than what was used for the primary course (compared with those who had the same vaccine brand for all doses), and in younger (compared with older) participants.</w:t>
      </w:r>
    </w:p>
    <w:p w14:paraId="34133865" w14:textId="77777777" w:rsidR="001325E9" w:rsidRDefault="001325E9">
      <w:pPr>
        <w:pStyle w:val="BodyText"/>
        <w:spacing w:before="23"/>
        <w:rPr>
          <w:sz w:val="16"/>
        </w:rPr>
      </w:pPr>
    </w:p>
    <w:p w14:paraId="34133866" w14:textId="77777777" w:rsidR="001325E9" w:rsidRDefault="00131608">
      <w:pPr>
        <w:ind w:left="1745"/>
        <w:rPr>
          <w:b/>
          <w:sz w:val="20"/>
        </w:rPr>
      </w:pPr>
      <w:r>
        <w:rPr>
          <w:b/>
          <w:sz w:val="20"/>
        </w:rPr>
        <w:t>Vaccine</w:t>
      </w:r>
      <w:r>
        <w:rPr>
          <w:b/>
          <w:spacing w:val="-9"/>
          <w:sz w:val="20"/>
        </w:rPr>
        <w:t xml:space="preserve"> </w:t>
      </w:r>
      <w:r>
        <w:rPr>
          <w:b/>
          <w:sz w:val="20"/>
        </w:rPr>
        <w:t>associated</w:t>
      </w:r>
      <w:r>
        <w:rPr>
          <w:b/>
          <w:spacing w:val="-8"/>
          <w:sz w:val="20"/>
        </w:rPr>
        <w:t xml:space="preserve"> </w:t>
      </w:r>
      <w:r>
        <w:rPr>
          <w:b/>
          <w:spacing w:val="-2"/>
          <w:sz w:val="20"/>
        </w:rPr>
        <w:t>myocarditis</w:t>
      </w:r>
    </w:p>
    <w:p w14:paraId="34133867" w14:textId="77777777" w:rsidR="001325E9" w:rsidRDefault="00131608">
      <w:pPr>
        <w:spacing w:before="218" w:line="240" w:lineRule="exact"/>
        <w:ind w:left="1745" w:right="3539"/>
        <w:rPr>
          <w:sz w:val="14"/>
        </w:rPr>
      </w:pPr>
      <w:r>
        <w:rPr>
          <w:sz w:val="16"/>
        </w:rPr>
        <w:t>The impact of reducing the interval between the primary course and booster</w:t>
      </w:r>
      <w:r>
        <w:rPr>
          <w:spacing w:val="-3"/>
          <w:sz w:val="16"/>
        </w:rPr>
        <w:t xml:space="preserve"> </w:t>
      </w:r>
      <w:r>
        <w:rPr>
          <w:sz w:val="16"/>
        </w:rPr>
        <w:t>dose</w:t>
      </w:r>
      <w:r>
        <w:rPr>
          <w:spacing w:val="-3"/>
          <w:sz w:val="16"/>
        </w:rPr>
        <w:t xml:space="preserve"> </w:t>
      </w:r>
      <w:r>
        <w:rPr>
          <w:sz w:val="16"/>
        </w:rPr>
        <w:t>to</w:t>
      </w:r>
      <w:r>
        <w:rPr>
          <w:spacing w:val="-3"/>
          <w:sz w:val="16"/>
        </w:rPr>
        <w:t xml:space="preserve"> </w:t>
      </w:r>
      <w:r>
        <w:rPr>
          <w:sz w:val="16"/>
        </w:rPr>
        <w:t>3</w:t>
      </w:r>
      <w:r>
        <w:rPr>
          <w:spacing w:val="-3"/>
          <w:sz w:val="16"/>
        </w:rPr>
        <w:t xml:space="preserve"> </w:t>
      </w:r>
      <w:r>
        <w:rPr>
          <w:sz w:val="16"/>
        </w:rPr>
        <w:t>months</w:t>
      </w:r>
      <w:r>
        <w:rPr>
          <w:spacing w:val="-3"/>
          <w:sz w:val="16"/>
        </w:rPr>
        <w:t xml:space="preserve"> </w:t>
      </w:r>
      <w:r>
        <w:rPr>
          <w:sz w:val="16"/>
        </w:rPr>
        <w:t>on</w:t>
      </w:r>
      <w:r>
        <w:rPr>
          <w:spacing w:val="-3"/>
          <w:sz w:val="16"/>
        </w:rPr>
        <w:t xml:space="preserve"> </w:t>
      </w:r>
      <w:r>
        <w:rPr>
          <w:sz w:val="16"/>
        </w:rPr>
        <w:t>the</w:t>
      </w:r>
      <w:r>
        <w:rPr>
          <w:spacing w:val="-3"/>
          <w:sz w:val="16"/>
        </w:rPr>
        <w:t xml:space="preserve"> </w:t>
      </w:r>
      <w:r>
        <w:rPr>
          <w:sz w:val="16"/>
        </w:rPr>
        <w:t>risk</w:t>
      </w:r>
      <w:r>
        <w:rPr>
          <w:spacing w:val="-3"/>
          <w:sz w:val="16"/>
        </w:rPr>
        <w:t xml:space="preserve"> </w:t>
      </w:r>
      <w:r>
        <w:rPr>
          <w:sz w:val="16"/>
        </w:rPr>
        <w:t>of</w:t>
      </w:r>
      <w:r>
        <w:rPr>
          <w:spacing w:val="-3"/>
          <w:sz w:val="16"/>
        </w:rPr>
        <w:t xml:space="preserve"> </w:t>
      </w:r>
      <w:r>
        <w:rPr>
          <w:sz w:val="16"/>
        </w:rPr>
        <w:t>myocarditis</w:t>
      </w:r>
      <w:r>
        <w:rPr>
          <w:spacing w:val="-3"/>
          <w:sz w:val="16"/>
        </w:rPr>
        <w:t xml:space="preserve"> </w:t>
      </w:r>
      <w:r>
        <w:rPr>
          <w:sz w:val="16"/>
        </w:rPr>
        <w:t>is</w:t>
      </w:r>
      <w:r>
        <w:rPr>
          <w:spacing w:val="-3"/>
          <w:sz w:val="16"/>
        </w:rPr>
        <w:t xml:space="preserve"> </w:t>
      </w:r>
      <w:r>
        <w:rPr>
          <w:sz w:val="16"/>
        </w:rPr>
        <w:t>not</w:t>
      </w:r>
      <w:r>
        <w:rPr>
          <w:spacing w:val="-3"/>
          <w:sz w:val="16"/>
        </w:rPr>
        <w:t xml:space="preserve"> </w:t>
      </w:r>
      <w:r>
        <w:rPr>
          <w:sz w:val="16"/>
        </w:rPr>
        <w:t>yet</w:t>
      </w:r>
      <w:r>
        <w:rPr>
          <w:spacing w:val="-3"/>
          <w:sz w:val="16"/>
        </w:rPr>
        <w:t xml:space="preserve"> </w:t>
      </w:r>
      <w:r>
        <w:rPr>
          <w:sz w:val="16"/>
        </w:rPr>
        <w:t>known. Data from the UK, where more than 21 million booster doses have been administered, have not identified any new safety signals.</w:t>
      </w:r>
      <w:r>
        <w:rPr>
          <w:position w:val="7"/>
          <w:sz w:val="14"/>
        </w:rPr>
        <w:t>9</w:t>
      </w:r>
    </w:p>
    <w:p w14:paraId="34133868" w14:textId="77777777" w:rsidR="001325E9" w:rsidRDefault="001325E9">
      <w:pPr>
        <w:pStyle w:val="BodyText"/>
        <w:spacing w:before="46"/>
        <w:rPr>
          <w:sz w:val="16"/>
        </w:rPr>
      </w:pPr>
    </w:p>
    <w:p w14:paraId="34133869" w14:textId="77777777" w:rsidR="001325E9" w:rsidRDefault="00131608">
      <w:pPr>
        <w:spacing w:before="1" w:line="271" w:lineRule="auto"/>
        <w:ind w:left="1745" w:right="3445"/>
        <w:rPr>
          <w:sz w:val="16"/>
        </w:rPr>
      </w:pPr>
      <w:r>
        <w:rPr>
          <w:sz w:val="16"/>
        </w:rPr>
        <w:t>It</w:t>
      </w:r>
      <w:r>
        <w:rPr>
          <w:spacing w:val="-4"/>
          <w:sz w:val="16"/>
        </w:rPr>
        <w:t xml:space="preserve"> </w:t>
      </w:r>
      <w:r>
        <w:rPr>
          <w:sz w:val="16"/>
        </w:rPr>
        <w:t>should</w:t>
      </w:r>
      <w:r>
        <w:rPr>
          <w:spacing w:val="-4"/>
          <w:sz w:val="16"/>
        </w:rPr>
        <w:t xml:space="preserve"> </w:t>
      </w:r>
      <w:r>
        <w:rPr>
          <w:sz w:val="16"/>
        </w:rPr>
        <w:t>be</w:t>
      </w:r>
      <w:r>
        <w:rPr>
          <w:spacing w:val="-4"/>
          <w:sz w:val="16"/>
        </w:rPr>
        <w:t xml:space="preserve"> </w:t>
      </w:r>
      <w:r>
        <w:rPr>
          <w:sz w:val="16"/>
        </w:rPr>
        <w:t>noted</w:t>
      </w:r>
      <w:r>
        <w:rPr>
          <w:spacing w:val="-4"/>
          <w:sz w:val="16"/>
        </w:rPr>
        <w:t xml:space="preserve"> </w:t>
      </w:r>
      <w:r>
        <w:rPr>
          <w:sz w:val="16"/>
        </w:rPr>
        <w:t>that</w:t>
      </w:r>
      <w:r>
        <w:rPr>
          <w:spacing w:val="-4"/>
          <w:sz w:val="16"/>
        </w:rPr>
        <w:t xml:space="preserve"> </w:t>
      </w:r>
      <w:r>
        <w:rPr>
          <w:sz w:val="16"/>
        </w:rPr>
        <w:t>myocarditis</w:t>
      </w:r>
      <w:r>
        <w:rPr>
          <w:spacing w:val="-4"/>
          <w:sz w:val="16"/>
        </w:rPr>
        <w:t xml:space="preserve"> </w:t>
      </w:r>
      <w:r>
        <w:rPr>
          <w:sz w:val="16"/>
        </w:rPr>
        <w:t>appears</w:t>
      </w:r>
      <w:r>
        <w:rPr>
          <w:spacing w:val="-4"/>
          <w:sz w:val="16"/>
        </w:rPr>
        <w:t xml:space="preserve"> </w:t>
      </w:r>
      <w:r>
        <w:rPr>
          <w:sz w:val="16"/>
        </w:rPr>
        <w:t>to</w:t>
      </w:r>
      <w:r>
        <w:rPr>
          <w:spacing w:val="-4"/>
          <w:sz w:val="16"/>
        </w:rPr>
        <w:t xml:space="preserve"> </w:t>
      </w:r>
      <w:r>
        <w:rPr>
          <w:sz w:val="16"/>
        </w:rPr>
        <w:t>be</w:t>
      </w:r>
      <w:r>
        <w:rPr>
          <w:spacing w:val="-4"/>
          <w:sz w:val="16"/>
        </w:rPr>
        <w:t xml:space="preserve"> </w:t>
      </w:r>
      <w:r>
        <w:rPr>
          <w:sz w:val="16"/>
        </w:rPr>
        <w:t>more</w:t>
      </w:r>
      <w:r>
        <w:rPr>
          <w:spacing w:val="-4"/>
          <w:sz w:val="16"/>
        </w:rPr>
        <w:t xml:space="preserve"> </w:t>
      </w:r>
      <w:r>
        <w:rPr>
          <w:sz w:val="16"/>
        </w:rPr>
        <w:t>common</w:t>
      </w:r>
      <w:r>
        <w:rPr>
          <w:spacing w:val="-4"/>
          <w:sz w:val="16"/>
        </w:rPr>
        <w:t xml:space="preserve"> </w:t>
      </w:r>
      <w:r>
        <w:rPr>
          <w:sz w:val="16"/>
        </w:rPr>
        <w:t>after second doses in younger males. As of 12 December 2021, the overall rate of myocarditis for all ages reported to the Therapeutic Goods Administration (TGA) is 1.6 (95% CI 1.5 – 1.7) per 100,000 doses of</w:t>
      </w:r>
    </w:p>
    <w:p w14:paraId="3413386A" w14:textId="77777777" w:rsidR="001325E9" w:rsidRDefault="00131608">
      <w:pPr>
        <w:spacing w:line="271" w:lineRule="auto"/>
        <w:ind w:left="1745" w:right="3080"/>
        <w:rPr>
          <w:sz w:val="16"/>
        </w:rPr>
      </w:pPr>
      <w:r>
        <w:rPr>
          <w:sz w:val="16"/>
        </w:rPr>
        <w:t>Pfizer</w:t>
      </w:r>
      <w:r>
        <w:rPr>
          <w:spacing w:val="-4"/>
          <w:sz w:val="16"/>
        </w:rPr>
        <w:t xml:space="preserve"> </w:t>
      </w:r>
      <w:r>
        <w:rPr>
          <w:sz w:val="16"/>
        </w:rPr>
        <w:t>COVID-19</w:t>
      </w:r>
      <w:r>
        <w:rPr>
          <w:spacing w:val="-4"/>
          <w:sz w:val="16"/>
        </w:rPr>
        <w:t xml:space="preserve"> </w:t>
      </w:r>
      <w:r>
        <w:rPr>
          <w:sz w:val="16"/>
        </w:rPr>
        <w:t>vaccine</w:t>
      </w:r>
      <w:r>
        <w:rPr>
          <w:spacing w:val="-4"/>
          <w:sz w:val="16"/>
        </w:rPr>
        <w:t xml:space="preserve"> </w:t>
      </w:r>
      <w:r>
        <w:rPr>
          <w:sz w:val="16"/>
        </w:rPr>
        <w:t>and</w:t>
      </w:r>
      <w:r>
        <w:rPr>
          <w:spacing w:val="-4"/>
          <w:sz w:val="16"/>
        </w:rPr>
        <w:t xml:space="preserve"> </w:t>
      </w:r>
      <w:r>
        <w:rPr>
          <w:sz w:val="16"/>
        </w:rPr>
        <w:t>2.5</w:t>
      </w:r>
      <w:r>
        <w:rPr>
          <w:spacing w:val="-4"/>
          <w:sz w:val="16"/>
        </w:rPr>
        <w:t xml:space="preserve"> </w:t>
      </w:r>
      <w:r>
        <w:rPr>
          <w:sz w:val="16"/>
        </w:rPr>
        <w:t>(95%</w:t>
      </w:r>
      <w:r>
        <w:rPr>
          <w:spacing w:val="-4"/>
          <w:sz w:val="16"/>
        </w:rPr>
        <w:t xml:space="preserve"> </w:t>
      </w:r>
      <w:r>
        <w:rPr>
          <w:sz w:val="16"/>
        </w:rPr>
        <w:t>CI</w:t>
      </w:r>
      <w:r>
        <w:rPr>
          <w:spacing w:val="-4"/>
          <w:sz w:val="16"/>
        </w:rPr>
        <w:t xml:space="preserve"> </w:t>
      </w:r>
      <w:r>
        <w:rPr>
          <w:sz w:val="16"/>
        </w:rPr>
        <w:t>1.8</w:t>
      </w:r>
      <w:r>
        <w:rPr>
          <w:spacing w:val="-4"/>
          <w:sz w:val="16"/>
        </w:rPr>
        <w:t xml:space="preserve"> </w:t>
      </w:r>
      <w:r>
        <w:rPr>
          <w:sz w:val="16"/>
        </w:rPr>
        <w:t>–</w:t>
      </w:r>
      <w:r>
        <w:rPr>
          <w:spacing w:val="-4"/>
          <w:sz w:val="16"/>
        </w:rPr>
        <w:t xml:space="preserve"> </w:t>
      </w:r>
      <w:r>
        <w:rPr>
          <w:sz w:val="16"/>
        </w:rPr>
        <w:t>3.3)</w:t>
      </w:r>
      <w:r>
        <w:rPr>
          <w:spacing w:val="-4"/>
          <w:sz w:val="16"/>
        </w:rPr>
        <w:t xml:space="preserve"> </w:t>
      </w:r>
      <w:r>
        <w:rPr>
          <w:sz w:val="16"/>
        </w:rPr>
        <w:t>per</w:t>
      </w:r>
      <w:r>
        <w:rPr>
          <w:spacing w:val="-4"/>
          <w:sz w:val="16"/>
        </w:rPr>
        <w:t xml:space="preserve"> </w:t>
      </w:r>
      <w:r>
        <w:rPr>
          <w:sz w:val="16"/>
        </w:rPr>
        <w:t>100,000</w:t>
      </w:r>
      <w:r>
        <w:rPr>
          <w:spacing w:val="-4"/>
          <w:sz w:val="16"/>
        </w:rPr>
        <w:t xml:space="preserve"> </w:t>
      </w:r>
      <w:r>
        <w:rPr>
          <w:sz w:val="16"/>
        </w:rPr>
        <w:t>doses</w:t>
      </w:r>
      <w:r>
        <w:rPr>
          <w:spacing w:val="-4"/>
          <w:sz w:val="16"/>
        </w:rPr>
        <w:t xml:space="preserve"> </w:t>
      </w:r>
      <w:r>
        <w:rPr>
          <w:sz w:val="16"/>
        </w:rPr>
        <w:t>of Moderna COVID-19 vaccine given. Preliminary data from people who</w:t>
      </w:r>
    </w:p>
    <w:p w14:paraId="3413386B" w14:textId="77777777" w:rsidR="001325E9" w:rsidRDefault="001325E9">
      <w:pPr>
        <w:spacing w:line="271" w:lineRule="auto"/>
        <w:rPr>
          <w:sz w:val="16"/>
        </w:rPr>
        <w:sectPr w:rsidR="001325E9">
          <w:pgSz w:w="11900" w:h="16840"/>
          <w:pgMar w:top="460" w:right="0" w:bottom="440" w:left="1680" w:header="269" w:footer="253" w:gutter="0"/>
          <w:cols w:space="720"/>
        </w:sectPr>
      </w:pPr>
    </w:p>
    <w:p w14:paraId="3413386C" w14:textId="77777777" w:rsidR="001325E9" w:rsidRDefault="00131608">
      <w:pPr>
        <w:spacing w:before="74" w:line="240" w:lineRule="exact"/>
        <w:ind w:left="1745" w:right="3539"/>
        <w:rPr>
          <w:sz w:val="14"/>
        </w:rPr>
      </w:pPr>
      <w:r>
        <w:rPr>
          <w:sz w:val="16"/>
        </w:rPr>
        <w:lastRenderedPageBreak/>
        <w:t>received a Pfizer booster vaccine at least 5 months after a Pfizer primary</w:t>
      </w:r>
      <w:r>
        <w:rPr>
          <w:spacing w:val="-4"/>
          <w:sz w:val="16"/>
        </w:rPr>
        <w:t xml:space="preserve"> </w:t>
      </w:r>
      <w:r>
        <w:rPr>
          <w:sz w:val="16"/>
        </w:rPr>
        <w:t>course</w:t>
      </w:r>
      <w:r>
        <w:rPr>
          <w:spacing w:val="-4"/>
          <w:sz w:val="16"/>
        </w:rPr>
        <w:t xml:space="preserve"> </w:t>
      </w:r>
      <w:r>
        <w:rPr>
          <w:sz w:val="16"/>
        </w:rPr>
        <w:t>suggest</w:t>
      </w:r>
      <w:r>
        <w:rPr>
          <w:spacing w:val="-4"/>
          <w:sz w:val="16"/>
        </w:rPr>
        <w:t xml:space="preserve"> </w:t>
      </w:r>
      <w:r>
        <w:rPr>
          <w:sz w:val="16"/>
        </w:rPr>
        <w:t>that</w:t>
      </w:r>
      <w:r>
        <w:rPr>
          <w:spacing w:val="-4"/>
          <w:sz w:val="16"/>
        </w:rPr>
        <w:t xml:space="preserve"> </w:t>
      </w:r>
      <w:r>
        <w:rPr>
          <w:sz w:val="16"/>
        </w:rPr>
        <w:t>the</w:t>
      </w:r>
      <w:r>
        <w:rPr>
          <w:spacing w:val="-4"/>
          <w:sz w:val="16"/>
        </w:rPr>
        <w:t xml:space="preserve"> </w:t>
      </w:r>
      <w:r>
        <w:rPr>
          <w:sz w:val="16"/>
        </w:rPr>
        <w:t>risk</w:t>
      </w:r>
      <w:r>
        <w:rPr>
          <w:spacing w:val="-4"/>
          <w:sz w:val="16"/>
        </w:rPr>
        <w:t xml:space="preserve"> </w:t>
      </w:r>
      <w:r>
        <w:rPr>
          <w:sz w:val="16"/>
        </w:rPr>
        <w:t>of</w:t>
      </w:r>
      <w:r>
        <w:rPr>
          <w:spacing w:val="-4"/>
          <w:sz w:val="16"/>
        </w:rPr>
        <w:t xml:space="preserve"> </w:t>
      </w:r>
      <w:r>
        <w:rPr>
          <w:sz w:val="16"/>
        </w:rPr>
        <w:t>myocarditis</w:t>
      </w:r>
      <w:r>
        <w:rPr>
          <w:spacing w:val="-4"/>
          <w:sz w:val="16"/>
        </w:rPr>
        <w:t xml:space="preserve"> </w:t>
      </w:r>
      <w:r>
        <w:rPr>
          <w:sz w:val="16"/>
        </w:rPr>
        <w:t>is</w:t>
      </w:r>
      <w:r>
        <w:rPr>
          <w:spacing w:val="-4"/>
          <w:sz w:val="16"/>
        </w:rPr>
        <w:t xml:space="preserve"> </w:t>
      </w:r>
      <w:r>
        <w:rPr>
          <w:sz w:val="16"/>
        </w:rPr>
        <w:t>not</w:t>
      </w:r>
      <w:r>
        <w:rPr>
          <w:spacing w:val="-4"/>
          <w:sz w:val="16"/>
        </w:rPr>
        <w:t xml:space="preserve"> </w:t>
      </w:r>
      <w:r>
        <w:rPr>
          <w:sz w:val="16"/>
        </w:rPr>
        <w:t>higher</w:t>
      </w:r>
      <w:r>
        <w:rPr>
          <w:spacing w:val="-4"/>
          <w:sz w:val="16"/>
        </w:rPr>
        <w:t xml:space="preserve"> </w:t>
      </w:r>
      <w:r>
        <w:rPr>
          <w:sz w:val="16"/>
        </w:rPr>
        <w:t>after the booster dose than after the second dose.</w:t>
      </w:r>
      <w:r>
        <w:rPr>
          <w:position w:val="7"/>
          <w:sz w:val="14"/>
        </w:rPr>
        <w:t>10</w:t>
      </w:r>
    </w:p>
    <w:p w14:paraId="3413386D" w14:textId="77777777" w:rsidR="001325E9" w:rsidRDefault="001325E9">
      <w:pPr>
        <w:pStyle w:val="BodyText"/>
        <w:spacing w:before="46"/>
        <w:rPr>
          <w:sz w:val="16"/>
        </w:rPr>
      </w:pPr>
    </w:p>
    <w:p w14:paraId="3413386E" w14:textId="77777777" w:rsidR="001325E9" w:rsidRDefault="00131608">
      <w:pPr>
        <w:spacing w:line="271" w:lineRule="auto"/>
        <w:ind w:left="1745" w:right="3539"/>
        <w:rPr>
          <w:sz w:val="16"/>
        </w:rPr>
      </w:pPr>
      <w:r>
        <w:rPr>
          <w:sz w:val="16"/>
        </w:rPr>
        <w:t>There are currently no data on the risk of myocarditis after a booster dose of the Moderna vaccine, but this is expected to be available in coming</w:t>
      </w:r>
      <w:r>
        <w:rPr>
          <w:spacing w:val="-5"/>
          <w:sz w:val="16"/>
        </w:rPr>
        <w:t xml:space="preserve"> </w:t>
      </w:r>
      <w:r>
        <w:rPr>
          <w:sz w:val="16"/>
        </w:rPr>
        <w:t>weeks.</w:t>
      </w:r>
      <w:r>
        <w:rPr>
          <w:spacing w:val="-5"/>
          <w:sz w:val="16"/>
        </w:rPr>
        <w:t xml:space="preserve"> </w:t>
      </w:r>
      <w:r>
        <w:rPr>
          <w:sz w:val="16"/>
        </w:rPr>
        <w:t>More</w:t>
      </w:r>
      <w:r>
        <w:rPr>
          <w:spacing w:val="-5"/>
          <w:sz w:val="16"/>
        </w:rPr>
        <w:t xml:space="preserve"> </w:t>
      </w:r>
      <w:r>
        <w:rPr>
          <w:sz w:val="16"/>
        </w:rPr>
        <w:t>information</w:t>
      </w:r>
      <w:r>
        <w:rPr>
          <w:spacing w:val="-5"/>
          <w:sz w:val="16"/>
        </w:rPr>
        <w:t xml:space="preserve"> </w:t>
      </w:r>
      <w:r>
        <w:rPr>
          <w:sz w:val="16"/>
        </w:rPr>
        <w:t>on</w:t>
      </w:r>
      <w:r>
        <w:rPr>
          <w:spacing w:val="-5"/>
          <w:sz w:val="16"/>
        </w:rPr>
        <w:t xml:space="preserve"> </w:t>
      </w:r>
      <w:r>
        <w:rPr>
          <w:sz w:val="16"/>
        </w:rPr>
        <w:t>myocarditis</w:t>
      </w:r>
      <w:r>
        <w:rPr>
          <w:spacing w:val="-5"/>
          <w:sz w:val="16"/>
        </w:rPr>
        <w:t xml:space="preserve"> </w:t>
      </w:r>
      <w:r>
        <w:rPr>
          <w:sz w:val="16"/>
        </w:rPr>
        <w:t>and</w:t>
      </w:r>
      <w:r>
        <w:rPr>
          <w:spacing w:val="-5"/>
          <w:sz w:val="16"/>
        </w:rPr>
        <w:t xml:space="preserve"> </w:t>
      </w:r>
      <w:r>
        <w:rPr>
          <w:sz w:val="16"/>
        </w:rPr>
        <w:t>pericarditis</w:t>
      </w:r>
      <w:r>
        <w:rPr>
          <w:spacing w:val="-5"/>
          <w:sz w:val="16"/>
        </w:rPr>
        <w:t xml:space="preserve"> </w:t>
      </w:r>
      <w:r>
        <w:rPr>
          <w:sz w:val="16"/>
        </w:rPr>
        <w:t xml:space="preserve">after mRNA vaccines is available </w:t>
      </w:r>
      <w:hyperlink r:id="rId380">
        <w:r>
          <w:rPr>
            <w:sz w:val="16"/>
            <w:u w:val="single"/>
          </w:rPr>
          <w:t>here</w:t>
        </w:r>
      </w:hyperlink>
      <w:r>
        <w:rPr>
          <w:sz w:val="16"/>
        </w:rPr>
        <w:t>.</w:t>
      </w:r>
    </w:p>
    <w:p w14:paraId="3413386F" w14:textId="77777777" w:rsidR="001325E9" w:rsidRDefault="001325E9">
      <w:pPr>
        <w:pStyle w:val="BodyText"/>
        <w:spacing w:before="19"/>
        <w:rPr>
          <w:sz w:val="16"/>
        </w:rPr>
      </w:pPr>
    </w:p>
    <w:p w14:paraId="34133870" w14:textId="77777777" w:rsidR="001325E9" w:rsidRDefault="00131608">
      <w:pPr>
        <w:ind w:left="1745" w:right="3539"/>
        <w:rPr>
          <w:b/>
          <w:sz w:val="24"/>
        </w:rPr>
      </w:pPr>
      <w:r>
        <w:rPr>
          <w:b/>
          <w:sz w:val="24"/>
        </w:rPr>
        <w:t>Implications</w:t>
      </w:r>
      <w:r>
        <w:rPr>
          <w:b/>
          <w:spacing w:val="-8"/>
          <w:sz w:val="24"/>
        </w:rPr>
        <w:t xml:space="preserve"> </w:t>
      </w:r>
      <w:r>
        <w:rPr>
          <w:b/>
          <w:sz w:val="24"/>
        </w:rPr>
        <w:t>for</w:t>
      </w:r>
      <w:r>
        <w:rPr>
          <w:b/>
          <w:spacing w:val="-8"/>
          <w:sz w:val="24"/>
        </w:rPr>
        <w:t xml:space="preserve"> </w:t>
      </w:r>
      <w:r>
        <w:rPr>
          <w:b/>
          <w:sz w:val="24"/>
        </w:rPr>
        <w:t>the</w:t>
      </w:r>
      <w:r>
        <w:rPr>
          <w:b/>
          <w:spacing w:val="-8"/>
          <w:sz w:val="24"/>
        </w:rPr>
        <w:t xml:space="preserve"> </w:t>
      </w:r>
      <w:r>
        <w:rPr>
          <w:b/>
          <w:sz w:val="24"/>
        </w:rPr>
        <w:t>rollout</w:t>
      </w:r>
      <w:r>
        <w:rPr>
          <w:b/>
          <w:spacing w:val="-8"/>
          <w:sz w:val="24"/>
        </w:rPr>
        <w:t xml:space="preserve"> </w:t>
      </w:r>
      <w:r>
        <w:rPr>
          <w:b/>
          <w:sz w:val="24"/>
        </w:rPr>
        <w:t>program</w:t>
      </w:r>
      <w:r>
        <w:rPr>
          <w:b/>
          <w:spacing w:val="-8"/>
          <w:sz w:val="24"/>
        </w:rPr>
        <w:t xml:space="preserve"> </w:t>
      </w:r>
      <w:r>
        <w:rPr>
          <w:b/>
          <w:sz w:val="24"/>
        </w:rPr>
        <w:t>and Omicron control</w:t>
      </w:r>
    </w:p>
    <w:p w14:paraId="34133871" w14:textId="77777777" w:rsidR="001325E9" w:rsidRDefault="00131608">
      <w:pPr>
        <w:spacing w:before="248" w:line="271" w:lineRule="auto"/>
        <w:ind w:left="1745" w:right="3445"/>
        <w:rPr>
          <w:sz w:val="16"/>
        </w:rPr>
      </w:pPr>
      <w:r>
        <w:rPr>
          <w:sz w:val="16"/>
        </w:rPr>
        <w:t>ATAGI does not anticipate that shortening the booster interval alone will be sufficient to suppress the rapid spread of the Omicron variant, and</w:t>
      </w:r>
      <w:r>
        <w:rPr>
          <w:spacing w:val="-5"/>
          <w:sz w:val="16"/>
        </w:rPr>
        <w:t xml:space="preserve"> </w:t>
      </w:r>
      <w:r>
        <w:rPr>
          <w:sz w:val="16"/>
        </w:rPr>
        <w:t>additional</w:t>
      </w:r>
      <w:r>
        <w:rPr>
          <w:spacing w:val="-5"/>
          <w:sz w:val="16"/>
        </w:rPr>
        <w:t xml:space="preserve"> </w:t>
      </w:r>
      <w:r>
        <w:rPr>
          <w:sz w:val="16"/>
        </w:rPr>
        <w:t>non-pharmaceutical</w:t>
      </w:r>
      <w:r>
        <w:rPr>
          <w:spacing w:val="-5"/>
          <w:sz w:val="16"/>
        </w:rPr>
        <w:t xml:space="preserve"> </w:t>
      </w:r>
      <w:r>
        <w:rPr>
          <w:sz w:val="16"/>
        </w:rPr>
        <w:t>public</w:t>
      </w:r>
      <w:r>
        <w:rPr>
          <w:spacing w:val="-5"/>
          <w:sz w:val="16"/>
        </w:rPr>
        <w:t xml:space="preserve"> </w:t>
      </w:r>
      <w:r>
        <w:rPr>
          <w:sz w:val="16"/>
        </w:rPr>
        <w:t>health</w:t>
      </w:r>
      <w:r>
        <w:rPr>
          <w:spacing w:val="-5"/>
          <w:sz w:val="16"/>
        </w:rPr>
        <w:t xml:space="preserve"> </w:t>
      </w:r>
      <w:r>
        <w:rPr>
          <w:sz w:val="16"/>
        </w:rPr>
        <w:t>measures</w:t>
      </w:r>
      <w:r>
        <w:rPr>
          <w:spacing w:val="-5"/>
          <w:sz w:val="16"/>
        </w:rPr>
        <w:t xml:space="preserve"> </w:t>
      </w:r>
      <w:r>
        <w:rPr>
          <w:sz w:val="16"/>
        </w:rPr>
        <w:t>are</w:t>
      </w:r>
      <w:r>
        <w:rPr>
          <w:spacing w:val="-5"/>
          <w:sz w:val="16"/>
        </w:rPr>
        <w:t xml:space="preserve"> </w:t>
      </w:r>
      <w:r>
        <w:rPr>
          <w:sz w:val="16"/>
        </w:rPr>
        <w:t>likely</w:t>
      </w:r>
      <w:r>
        <w:rPr>
          <w:spacing w:val="-5"/>
          <w:sz w:val="16"/>
        </w:rPr>
        <w:t xml:space="preserve"> </w:t>
      </w:r>
      <w:r>
        <w:rPr>
          <w:sz w:val="16"/>
        </w:rPr>
        <w:t>to be required to prevent continued rapid growth in case numbers.</w:t>
      </w:r>
    </w:p>
    <w:p w14:paraId="34133872" w14:textId="77777777" w:rsidR="001325E9" w:rsidRDefault="001325E9">
      <w:pPr>
        <w:pStyle w:val="BodyText"/>
        <w:spacing w:before="25"/>
        <w:rPr>
          <w:sz w:val="16"/>
        </w:rPr>
      </w:pPr>
    </w:p>
    <w:p w14:paraId="34133873" w14:textId="77777777" w:rsidR="001325E9" w:rsidRDefault="00131608">
      <w:pPr>
        <w:spacing w:line="271" w:lineRule="auto"/>
        <w:ind w:left="1745" w:right="3513"/>
        <w:rPr>
          <w:sz w:val="16"/>
        </w:rPr>
      </w:pPr>
      <w:r>
        <w:rPr>
          <w:sz w:val="16"/>
        </w:rPr>
        <w:t>As a result of the shortened recommended interval between the COVID-19</w:t>
      </w:r>
      <w:r>
        <w:rPr>
          <w:spacing w:val="-4"/>
          <w:sz w:val="16"/>
        </w:rPr>
        <w:t xml:space="preserve"> </w:t>
      </w:r>
      <w:r>
        <w:rPr>
          <w:sz w:val="16"/>
        </w:rPr>
        <w:t>primary</w:t>
      </w:r>
      <w:r>
        <w:rPr>
          <w:spacing w:val="-4"/>
          <w:sz w:val="16"/>
        </w:rPr>
        <w:t xml:space="preserve"> </w:t>
      </w:r>
      <w:r>
        <w:rPr>
          <w:sz w:val="16"/>
        </w:rPr>
        <w:t>course</w:t>
      </w:r>
      <w:r>
        <w:rPr>
          <w:spacing w:val="-4"/>
          <w:sz w:val="16"/>
        </w:rPr>
        <w:t xml:space="preserve"> </w:t>
      </w:r>
      <w:r>
        <w:rPr>
          <w:sz w:val="16"/>
        </w:rPr>
        <w:t>and</w:t>
      </w:r>
      <w:r>
        <w:rPr>
          <w:spacing w:val="-4"/>
          <w:sz w:val="16"/>
        </w:rPr>
        <w:t xml:space="preserve"> </w:t>
      </w:r>
      <w:r>
        <w:rPr>
          <w:sz w:val="16"/>
        </w:rPr>
        <w:t>booster</w:t>
      </w:r>
      <w:r>
        <w:rPr>
          <w:spacing w:val="-4"/>
          <w:sz w:val="16"/>
        </w:rPr>
        <w:t xml:space="preserve"> </w:t>
      </w:r>
      <w:r>
        <w:rPr>
          <w:sz w:val="16"/>
        </w:rPr>
        <w:t>dose,</w:t>
      </w:r>
      <w:r>
        <w:rPr>
          <w:spacing w:val="-4"/>
          <w:sz w:val="16"/>
        </w:rPr>
        <w:t xml:space="preserve"> </w:t>
      </w:r>
      <w:r>
        <w:rPr>
          <w:sz w:val="16"/>
        </w:rPr>
        <w:t>a</w:t>
      </w:r>
      <w:r>
        <w:rPr>
          <w:spacing w:val="-4"/>
          <w:sz w:val="16"/>
        </w:rPr>
        <w:t xml:space="preserve"> </w:t>
      </w:r>
      <w:r>
        <w:rPr>
          <w:sz w:val="16"/>
        </w:rPr>
        <w:t>large</w:t>
      </w:r>
      <w:r>
        <w:rPr>
          <w:spacing w:val="-4"/>
          <w:sz w:val="16"/>
        </w:rPr>
        <w:t xml:space="preserve"> </w:t>
      </w:r>
      <w:r>
        <w:rPr>
          <w:sz w:val="16"/>
        </w:rPr>
        <w:t>number</w:t>
      </w:r>
      <w:r>
        <w:rPr>
          <w:spacing w:val="-4"/>
          <w:sz w:val="16"/>
        </w:rPr>
        <w:t xml:space="preserve"> </w:t>
      </w:r>
      <w:r>
        <w:rPr>
          <w:sz w:val="16"/>
        </w:rPr>
        <w:t>of</w:t>
      </w:r>
      <w:r>
        <w:rPr>
          <w:spacing w:val="-4"/>
          <w:sz w:val="16"/>
        </w:rPr>
        <w:t xml:space="preserve"> </w:t>
      </w:r>
      <w:r>
        <w:rPr>
          <w:sz w:val="16"/>
        </w:rPr>
        <w:t>people are currently eligible or will soon become eligible for a booster dose. Currently, around 4 million people are eligible for boosters at 5 months; this would increase to around 7.2 million if the eligibility interval</w:t>
      </w:r>
      <w:r>
        <w:rPr>
          <w:spacing w:val="-4"/>
          <w:sz w:val="16"/>
        </w:rPr>
        <w:t xml:space="preserve"> </w:t>
      </w:r>
      <w:r>
        <w:rPr>
          <w:sz w:val="16"/>
        </w:rPr>
        <w:t>was</w:t>
      </w:r>
      <w:r>
        <w:rPr>
          <w:spacing w:val="-4"/>
          <w:sz w:val="16"/>
        </w:rPr>
        <w:t xml:space="preserve"> </w:t>
      </w:r>
      <w:r>
        <w:rPr>
          <w:sz w:val="16"/>
        </w:rPr>
        <w:t>brought</w:t>
      </w:r>
      <w:r>
        <w:rPr>
          <w:spacing w:val="-4"/>
          <w:sz w:val="16"/>
        </w:rPr>
        <w:t xml:space="preserve"> </w:t>
      </w:r>
      <w:r>
        <w:rPr>
          <w:sz w:val="16"/>
        </w:rPr>
        <w:t>forward</w:t>
      </w:r>
      <w:r>
        <w:rPr>
          <w:spacing w:val="-4"/>
          <w:sz w:val="16"/>
        </w:rPr>
        <w:t xml:space="preserve"> </w:t>
      </w:r>
      <w:r>
        <w:rPr>
          <w:sz w:val="16"/>
        </w:rPr>
        <w:t>to</w:t>
      </w:r>
      <w:r>
        <w:rPr>
          <w:spacing w:val="-4"/>
          <w:sz w:val="16"/>
        </w:rPr>
        <w:t xml:space="preserve"> </w:t>
      </w:r>
      <w:r>
        <w:rPr>
          <w:sz w:val="16"/>
        </w:rPr>
        <w:t>4</w:t>
      </w:r>
      <w:r>
        <w:rPr>
          <w:spacing w:val="-4"/>
          <w:sz w:val="16"/>
        </w:rPr>
        <w:t xml:space="preserve"> </w:t>
      </w:r>
      <w:r>
        <w:rPr>
          <w:sz w:val="16"/>
        </w:rPr>
        <w:t>months,</w:t>
      </w:r>
      <w:r>
        <w:rPr>
          <w:spacing w:val="-4"/>
          <w:sz w:val="16"/>
        </w:rPr>
        <w:t xml:space="preserve"> </w:t>
      </w:r>
      <w:r>
        <w:rPr>
          <w:sz w:val="16"/>
        </w:rPr>
        <w:t>and</w:t>
      </w:r>
      <w:r>
        <w:rPr>
          <w:spacing w:val="-4"/>
          <w:sz w:val="16"/>
        </w:rPr>
        <w:t xml:space="preserve"> </w:t>
      </w:r>
      <w:r>
        <w:rPr>
          <w:sz w:val="16"/>
        </w:rPr>
        <w:t>to</w:t>
      </w:r>
      <w:r>
        <w:rPr>
          <w:spacing w:val="-4"/>
          <w:sz w:val="16"/>
        </w:rPr>
        <w:t xml:space="preserve"> </w:t>
      </w:r>
      <w:r>
        <w:rPr>
          <w:sz w:val="16"/>
        </w:rPr>
        <w:t>11</w:t>
      </w:r>
      <w:r>
        <w:rPr>
          <w:spacing w:val="-4"/>
          <w:sz w:val="16"/>
        </w:rPr>
        <w:t xml:space="preserve"> </w:t>
      </w:r>
      <w:r>
        <w:rPr>
          <w:sz w:val="16"/>
        </w:rPr>
        <w:t>million</w:t>
      </w:r>
      <w:r>
        <w:rPr>
          <w:spacing w:val="-4"/>
          <w:sz w:val="16"/>
        </w:rPr>
        <w:t xml:space="preserve"> </w:t>
      </w:r>
      <w:r>
        <w:rPr>
          <w:sz w:val="16"/>
        </w:rPr>
        <w:t>if</w:t>
      </w:r>
      <w:r>
        <w:rPr>
          <w:spacing w:val="-4"/>
          <w:sz w:val="16"/>
        </w:rPr>
        <w:t xml:space="preserve"> </w:t>
      </w:r>
      <w:r>
        <w:rPr>
          <w:sz w:val="16"/>
        </w:rPr>
        <w:t>brought forward to 3 months. ATAGI is conscious of the burden of a sharp increase in demand will have on immunisation service providers, particularly over the holiday period. Bringing forward eligibility in stages,</w:t>
      </w:r>
      <w:r>
        <w:rPr>
          <w:spacing w:val="-2"/>
          <w:sz w:val="16"/>
        </w:rPr>
        <w:t xml:space="preserve"> </w:t>
      </w:r>
      <w:r>
        <w:rPr>
          <w:sz w:val="16"/>
        </w:rPr>
        <w:t>initially</w:t>
      </w:r>
      <w:r>
        <w:rPr>
          <w:spacing w:val="-2"/>
          <w:sz w:val="16"/>
        </w:rPr>
        <w:t xml:space="preserve"> </w:t>
      </w:r>
      <w:r>
        <w:rPr>
          <w:sz w:val="16"/>
        </w:rPr>
        <w:t>from</w:t>
      </w:r>
      <w:r>
        <w:rPr>
          <w:spacing w:val="-2"/>
          <w:sz w:val="16"/>
        </w:rPr>
        <w:t xml:space="preserve"> </w:t>
      </w:r>
      <w:r>
        <w:rPr>
          <w:sz w:val="16"/>
        </w:rPr>
        <w:t>5</w:t>
      </w:r>
      <w:r>
        <w:rPr>
          <w:spacing w:val="-2"/>
          <w:sz w:val="16"/>
        </w:rPr>
        <w:t xml:space="preserve"> </w:t>
      </w:r>
      <w:r>
        <w:rPr>
          <w:sz w:val="16"/>
        </w:rPr>
        <w:t>mon</w:t>
      </w:r>
      <w:r>
        <w:rPr>
          <w:sz w:val="16"/>
        </w:rPr>
        <w:t>ths</w:t>
      </w:r>
      <w:r>
        <w:rPr>
          <w:spacing w:val="-2"/>
          <w:sz w:val="16"/>
        </w:rPr>
        <w:t xml:space="preserve"> </w:t>
      </w:r>
      <w:r>
        <w:rPr>
          <w:sz w:val="16"/>
        </w:rPr>
        <w:t>to</w:t>
      </w:r>
      <w:r>
        <w:rPr>
          <w:spacing w:val="-2"/>
          <w:sz w:val="16"/>
        </w:rPr>
        <w:t xml:space="preserve"> </w:t>
      </w:r>
      <w:r>
        <w:rPr>
          <w:sz w:val="16"/>
        </w:rPr>
        <w:t>4</w:t>
      </w:r>
      <w:r>
        <w:rPr>
          <w:spacing w:val="-2"/>
          <w:sz w:val="16"/>
        </w:rPr>
        <w:t xml:space="preserve"> </w:t>
      </w:r>
      <w:r>
        <w:rPr>
          <w:sz w:val="16"/>
        </w:rPr>
        <w:t>months,</w:t>
      </w:r>
      <w:r>
        <w:rPr>
          <w:spacing w:val="-2"/>
          <w:sz w:val="16"/>
        </w:rPr>
        <w:t xml:space="preserve"> </w:t>
      </w:r>
      <w:r>
        <w:rPr>
          <w:sz w:val="16"/>
        </w:rPr>
        <w:t>then</w:t>
      </w:r>
      <w:r>
        <w:rPr>
          <w:spacing w:val="-2"/>
          <w:sz w:val="16"/>
        </w:rPr>
        <w:t xml:space="preserve"> </w:t>
      </w:r>
      <w:r>
        <w:rPr>
          <w:sz w:val="16"/>
        </w:rPr>
        <w:t>later</w:t>
      </w:r>
      <w:r>
        <w:rPr>
          <w:spacing w:val="-2"/>
          <w:sz w:val="16"/>
        </w:rPr>
        <w:t xml:space="preserve"> </w:t>
      </w:r>
      <w:r>
        <w:rPr>
          <w:sz w:val="16"/>
        </w:rPr>
        <w:t>to</w:t>
      </w:r>
      <w:r>
        <w:rPr>
          <w:spacing w:val="-2"/>
          <w:sz w:val="16"/>
        </w:rPr>
        <w:t xml:space="preserve"> </w:t>
      </w:r>
      <w:r>
        <w:rPr>
          <w:sz w:val="16"/>
        </w:rPr>
        <w:t>3</w:t>
      </w:r>
      <w:r>
        <w:rPr>
          <w:spacing w:val="-2"/>
          <w:sz w:val="16"/>
        </w:rPr>
        <w:t xml:space="preserve"> </w:t>
      </w:r>
      <w:r>
        <w:rPr>
          <w:sz w:val="16"/>
        </w:rPr>
        <w:t>months</w:t>
      </w:r>
      <w:r>
        <w:rPr>
          <w:spacing w:val="-2"/>
          <w:sz w:val="16"/>
        </w:rPr>
        <w:t xml:space="preserve"> </w:t>
      </w:r>
      <w:r>
        <w:rPr>
          <w:sz w:val="16"/>
        </w:rPr>
        <w:t>will</w:t>
      </w:r>
    </w:p>
    <w:p w14:paraId="34133874" w14:textId="77777777" w:rsidR="001325E9" w:rsidRDefault="00131608">
      <w:pPr>
        <w:spacing w:line="271" w:lineRule="auto"/>
        <w:ind w:left="1745" w:right="3437"/>
        <w:rPr>
          <w:sz w:val="16"/>
        </w:rPr>
      </w:pPr>
      <w:r>
        <w:rPr>
          <w:sz w:val="16"/>
        </w:rPr>
        <w:t>achieve</w:t>
      </w:r>
      <w:r>
        <w:rPr>
          <w:spacing w:val="-4"/>
          <w:sz w:val="16"/>
        </w:rPr>
        <w:t xml:space="preserve"> </w:t>
      </w:r>
      <w:r>
        <w:rPr>
          <w:sz w:val="16"/>
        </w:rPr>
        <w:t>the</w:t>
      </w:r>
      <w:r>
        <w:rPr>
          <w:spacing w:val="-4"/>
          <w:sz w:val="16"/>
        </w:rPr>
        <w:t xml:space="preserve"> </w:t>
      </w:r>
      <w:r>
        <w:rPr>
          <w:sz w:val="16"/>
        </w:rPr>
        <w:t>goal</w:t>
      </w:r>
      <w:r>
        <w:rPr>
          <w:spacing w:val="-4"/>
          <w:sz w:val="16"/>
        </w:rPr>
        <w:t xml:space="preserve"> </w:t>
      </w:r>
      <w:r>
        <w:rPr>
          <w:sz w:val="16"/>
        </w:rPr>
        <w:t>of</w:t>
      </w:r>
      <w:r>
        <w:rPr>
          <w:spacing w:val="-4"/>
          <w:sz w:val="16"/>
        </w:rPr>
        <w:t xml:space="preserve"> </w:t>
      </w:r>
      <w:r>
        <w:rPr>
          <w:sz w:val="16"/>
        </w:rPr>
        <w:t>maximising</w:t>
      </w:r>
      <w:r>
        <w:rPr>
          <w:spacing w:val="-4"/>
          <w:sz w:val="16"/>
        </w:rPr>
        <w:t xml:space="preserve"> </w:t>
      </w:r>
      <w:r>
        <w:rPr>
          <w:sz w:val="16"/>
        </w:rPr>
        <w:t>booster</w:t>
      </w:r>
      <w:r>
        <w:rPr>
          <w:spacing w:val="-4"/>
          <w:sz w:val="16"/>
        </w:rPr>
        <w:t xml:space="preserve"> </w:t>
      </w:r>
      <w:r>
        <w:rPr>
          <w:sz w:val="16"/>
        </w:rPr>
        <w:t>coverage</w:t>
      </w:r>
      <w:r>
        <w:rPr>
          <w:spacing w:val="-4"/>
          <w:sz w:val="16"/>
        </w:rPr>
        <w:t xml:space="preserve"> </w:t>
      </w:r>
      <w:r>
        <w:rPr>
          <w:sz w:val="16"/>
        </w:rPr>
        <w:t>as</w:t>
      </w:r>
      <w:r>
        <w:rPr>
          <w:spacing w:val="-4"/>
          <w:sz w:val="16"/>
        </w:rPr>
        <w:t xml:space="preserve"> </w:t>
      </w:r>
      <w:r>
        <w:rPr>
          <w:sz w:val="16"/>
        </w:rPr>
        <w:t>quickly</w:t>
      </w:r>
      <w:r>
        <w:rPr>
          <w:spacing w:val="-4"/>
          <w:sz w:val="16"/>
        </w:rPr>
        <w:t xml:space="preserve"> </w:t>
      </w:r>
      <w:r>
        <w:rPr>
          <w:sz w:val="16"/>
        </w:rPr>
        <w:t>as</w:t>
      </w:r>
      <w:r>
        <w:rPr>
          <w:spacing w:val="-4"/>
          <w:sz w:val="16"/>
        </w:rPr>
        <w:t xml:space="preserve"> </w:t>
      </w:r>
      <w:r>
        <w:rPr>
          <w:sz w:val="16"/>
        </w:rPr>
        <w:t>possible. However,</w:t>
      </w:r>
      <w:r>
        <w:rPr>
          <w:spacing w:val="-2"/>
          <w:sz w:val="16"/>
        </w:rPr>
        <w:t xml:space="preserve"> </w:t>
      </w:r>
      <w:r>
        <w:rPr>
          <w:sz w:val="16"/>
        </w:rPr>
        <w:t>it</w:t>
      </w:r>
      <w:r>
        <w:rPr>
          <w:spacing w:val="-2"/>
          <w:sz w:val="16"/>
        </w:rPr>
        <w:t xml:space="preserve"> </w:t>
      </w:r>
      <w:r>
        <w:rPr>
          <w:sz w:val="16"/>
        </w:rPr>
        <w:t>will</w:t>
      </w:r>
      <w:r>
        <w:rPr>
          <w:spacing w:val="-2"/>
          <w:sz w:val="16"/>
        </w:rPr>
        <w:t xml:space="preserve"> </w:t>
      </w:r>
      <w:r>
        <w:rPr>
          <w:sz w:val="16"/>
        </w:rPr>
        <w:t>also</w:t>
      </w:r>
      <w:r>
        <w:rPr>
          <w:spacing w:val="-2"/>
          <w:sz w:val="16"/>
        </w:rPr>
        <w:t xml:space="preserve"> </w:t>
      </w:r>
      <w:r>
        <w:rPr>
          <w:sz w:val="16"/>
        </w:rPr>
        <w:t>implicitly</w:t>
      </w:r>
      <w:r>
        <w:rPr>
          <w:spacing w:val="-2"/>
          <w:sz w:val="16"/>
        </w:rPr>
        <w:t xml:space="preserve"> </w:t>
      </w:r>
      <w:r>
        <w:rPr>
          <w:sz w:val="16"/>
        </w:rPr>
        <w:t>prioritise</w:t>
      </w:r>
      <w:r>
        <w:rPr>
          <w:spacing w:val="-2"/>
          <w:sz w:val="16"/>
        </w:rPr>
        <w:t xml:space="preserve"> </w:t>
      </w:r>
      <w:r>
        <w:rPr>
          <w:sz w:val="16"/>
        </w:rPr>
        <w:t>the</w:t>
      </w:r>
      <w:r>
        <w:rPr>
          <w:spacing w:val="-2"/>
          <w:sz w:val="16"/>
        </w:rPr>
        <w:t xml:space="preserve"> </w:t>
      </w:r>
      <w:r>
        <w:rPr>
          <w:sz w:val="16"/>
        </w:rPr>
        <w:t>higher</w:t>
      </w:r>
      <w:r>
        <w:rPr>
          <w:spacing w:val="-2"/>
          <w:sz w:val="16"/>
        </w:rPr>
        <w:t xml:space="preserve"> </w:t>
      </w:r>
      <w:r>
        <w:rPr>
          <w:sz w:val="16"/>
        </w:rPr>
        <w:t>risk</w:t>
      </w:r>
      <w:r>
        <w:rPr>
          <w:spacing w:val="-2"/>
          <w:sz w:val="16"/>
        </w:rPr>
        <w:t xml:space="preserve"> </w:t>
      </w:r>
      <w:r>
        <w:rPr>
          <w:sz w:val="16"/>
        </w:rPr>
        <w:t>populations</w:t>
      </w:r>
      <w:r>
        <w:rPr>
          <w:spacing w:val="-2"/>
          <w:sz w:val="16"/>
        </w:rPr>
        <w:t xml:space="preserve"> </w:t>
      </w:r>
      <w:r>
        <w:rPr>
          <w:sz w:val="16"/>
        </w:rPr>
        <w:t>who received their primary vaccines first. ATAGI recommends that all possible measures be undertaken to facilitate timely access to a</w:t>
      </w:r>
      <w:r>
        <w:rPr>
          <w:spacing w:val="40"/>
          <w:sz w:val="16"/>
        </w:rPr>
        <w:t xml:space="preserve"> </w:t>
      </w:r>
      <w:r>
        <w:rPr>
          <w:sz w:val="16"/>
        </w:rPr>
        <w:t xml:space="preserve">booster dose for people with increased risk of severe disease, i.e., provide enhanced direct protection. ATAGI recognises some flexibility may be required for operational reasons, particularly in high-risk settings such as remote communities and within aged/disability care </w:t>
      </w:r>
      <w:r>
        <w:rPr>
          <w:spacing w:val="-2"/>
          <w:sz w:val="16"/>
        </w:rPr>
        <w:t>facilities.</w:t>
      </w:r>
    </w:p>
    <w:p w14:paraId="34133875" w14:textId="77777777" w:rsidR="001325E9" w:rsidRDefault="00131608">
      <w:pPr>
        <w:spacing w:before="208"/>
        <w:ind w:left="1745"/>
        <w:rPr>
          <w:b/>
          <w:sz w:val="20"/>
        </w:rPr>
      </w:pPr>
      <w:r>
        <w:rPr>
          <w:b/>
          <w:sz w:val="20"/>
        </w:rPr>
        <w:t>Uncertainties</w:t>
      </w:r>
      <w:r>
        <w:rPr>
          <w:b/>
          <w:spacing w:val="1"/>
          <w:sz w:val="20"/>
        </w:rPr>
        <w:t xml:space="preserve"> </w:t>
      </w:r>
      <w:r>
        <w:rPr>
          <w:b/>
          <w:sz w:val="20"/>
        </w:rPr>
        <w:t>and</w:t>
      </w:r>
      <w:r>
        <w:rPr>
          <w:b/>
          <w:spacing w:val="2"/>
          <w:sz w:val="20"/>
        </w:rPr>
        <w:t xml:space="preserve"> </w:t>
      </w:r>
      <w:r>
        <w:rPr>
          <w:b/>
          <w:sz w:val="20"/>
        </w:rPr>
        <w:t>evidence</w:t>
      </w:r>
      <w:r>
        <w:rPr>
          <w:b/>
          <w:spacing w:val="2"/>
          <w:sz w:val="20"/>
        </w:rPr>
        <w:t xml:space="preserve"> </w:t>
      </w:r>
      <w:r>
        <w:rPr>
          <w:b/>
          <w:spacing w:val="-4"/>
          <w:sz w:val="20"/>
        </w:rPr>
        <w:t>gaps</w:t>
      </w:r>
    </w:p>
    <w:p w14:paraId="34133876" w14:textId="77777777" w:rsidR="001325E9" w:rsidRDefault="00131608">
      <w:pPr>
        <w:spacing w:before="237" w:line="271" w:lineRule="auto"/>
        <w:ind w:left="1745" w:right="3529"/>
        <w:rPr>
          <w:sz w:val="16"/>
        </w:rPr>
      </w:pPr>
      <w:r>
        <w:rPr>
          <w:sz w:val="16"/>
        </w:rPr>
        <w:t>As</w:t>
      </w:r>
      <w:r>
        <w:rPr>
          <w:spacing w:val="-4"/>
          <w:sz w:val="16"/>
        </w:rPr>
        <w:t xml:space="preserve"> </w:t>
      </w:r>
      <w:r>
        <w:rPr>
          <w:sz w:val="16"/>
        </w:rPr>
        <w:t>noted</w:t>
      </w:r>
      <w:r>
        <w:rPr>
          <w:spacing w:val="-4"/>
          <w:sz w:val="16"/>
        </w:rPr>
        <w:t xml:space="preserve"> </w:t>
      </w:r>
      <w:r>
        <w:rPr>
          <w:sz w:val="16"/>
        </w:rPr>
        <w:t>above,</w:t>
      </w:r>
      <w:r>
        <w:rPr>
          <w:spacing w:val="-4"/>
          <w:sz w:val="16"/>
        </w:rPr>
        <w:t xml:space="preserve"> </w:t>
      </w:r>
      <w:r>
        <w:rPr>
          <w:sz w:val="16"/>
        </w:rPr>
        <w:t>the</w:t>
      </w:r>
      <w:r>
        <w:rPr>
          <w:spacing w:val="-4"/>
          <w:sz w:val="16"/>
        </w:rPr>
        <w:t xml:space="preserve"> </w:t>
      </w:r>
      <w:r>
        <w:rPr>
          <w:sz w:val="16"/>
        </w:rPr>
        <w:t>severity</w:t>
      </w:r>
      <w:r>
        <w:rPr>
          <w:spacing w:val="-4"/>
          <w:sz w:val="16"/>
        </w:rPr>
        <w:t xml:space="preserve"> </w:t>
      </w:r>
      <w:r>
        <w:rPr>
          <w:sz w:val="16"/>
        </w:rPr>
        <w:t>of</w:t>
      </w:r>
      <w:r>
        <w:rPr>
          <w:spacing w:val="-4"/>
          <w:sz w:val="16"/>
        </w:rPr>
        <w:t xml:space="preserve"> </w:t>
      </w:r>
      <w:r>
        <w:rPr>
          <w:sz w:val="16"/>
        </w:rPr>
        <w:t>disease</w:t>
      </w:r>
      <w:r>
        <w:rPr>
          <w:spacing w:val="-4"/>
          <w:sz w:val="16"/>
        </w:rPr>
        <w:t xml:space="preserve"> </w:t>
      </w:r>
      <w:r>
        <w:rPr>
          <w:sz w:val="16"/>
        </w:rPr>
        <w:t>caused</w:t>
      </w:r>
      <w:r>
        <w:rPr>
          <w:spacing w:val="-4"/>
          <w:sz w:val="16"/>
        </w:rPr>
        <w:t xml:space="preserve"> </w:t>
      </w:r>
      <w:r>
        <w:rPr>
          <w:sz w:val="16"/>
        </w:rPr>
        <w:t>by</w:t>
      </w:r>
      <w:r>
        <w:rPr>
          <w:spacing w:val="-4"/>
          <w:sz w:val="16"/>
        </w:rPr>
        <w:t xml:space="preserve"> </w:t>
      </w:r>
      <w:r>
        <w:rPr>
          <w:sz w:val="16"/>
        </w:rPr>
        <w:t>the</w:t>
      </w:r>
      <w:r>
        <w:rPr>
          <w:spacing w:val="-4"/>
          <w:sz w:val="16"/>
        </w:rPr>
        <w:t xml:space="preserve"> </w:t>
      </w:r>
      <w:r>
        <w:rPr>
          <w:sz w:val="16"/>
        </w:rPr>
        <w:t>Omicron</w:t>
      </w:r>
      <w:r>
        <w:rPr>
          <w:spacing w:val="-4"/>
          <w:sz w:val="16"/>
        </w:rPr>
        <w:t xml:space="preserve"> </w:t>
      </w:r>
      <w:r>
        <w:rPr>
          <w:sz w:val="16"/>
        </w:rPr>
        <w:t>variant remains uncertain. While few people have been hospitalised with COVID-19 due to Omicron in Australia to date, this may reflect the expected lag between diagnosis and progression to severe disease; it may</w:t>
      </w:r>
      <w:r>
        <w:rPr>
          <w:spacing w:val="-2"/>
          <w:sz w:val="16"/>
        </w:rPr>
        <w:t xml:space="preserve"> </w:t>
      </w:r>
      <w:r>
        <w:rPr>
          <w:sz w:val="16"/>
        </w:rPr>
        <w:t>also</w:t>
      </w:r>
      <w:r>
        <w:rPr>
          <w:spacing w:val="-2"/>
          <w:sz w:val="16"/>
        </w:rPr>
        <w:t xml:space="preserve"> </w:t>
      </w:r>
      <w:r>
        <w:rPr>
          <w:sz w:val="16"/>
        </w:rPr>
        <w:t>reflect</w:t>
      </w:r>
      <w:r>
        <w:rPr>
          <w:spacing w:val="-2"/>
          <w:sz w:val="16"/>
        </w:rPr>
        <w:t xml:space="preserve"> </w:t>
      </w:r>
      <w:r>
        <w:rPr>
          <w:sz w:val="16"/>
        </w:rPr>
        <w:t>the</w:t>
      </w:r>
      <w:r>
        <w:rPr>
          <w:spacing w:val="-2"/>
          <w:sz w:val="16"/>
        </w:rPr>
        <w:t xml:space="preserve"> </w:t>
      </w:r>
      <w:r>
        <w:rPr>
          <w:sz w:val="16"/>
        </w:rPr>
        <w:t>younger</w:t>
      </w:r>
      <w:r>
        <w:rPr>
          <w:spacing w:val="-2"/>
          <w:sz w:val="16"/>
        </w:rPr>
        <w:t xml:space="preserve"> </w:t>
      </w:r>
      <w:r>
        <w:rPr>
          <w:sz w:val="16"/>
        </w:rPr>
        <w:t>population</w:t>
      </w:r>
      <w:r>
        <w:rPr>
          <w:spacing w:val="-2"/>
          <w:sz w:val="16"/>
        </w:rPr>
        <w:t xml:space="preserve"> </w:t>
      </w:r>
      <w:r>
        <w:rPr>
          <w:sz w:val="16"/>
        </w:rPr>
        <w:t>in</w:t>
      </w:r>
      <w:r>
        <w:rPr>
          <w:spacing w:val="-2"/>
          <w:sz w:val="16"/>
        </w:rPr>
        <w:t xml:space="preserve"> </w:t>
      </w:r>
      <w:r>
        <w:rPr>
          <w:sz w:val="16"/>
        </w:rPr>
        <w:t>whom</w:t>
      </w:r>
      <w:r>
        <w:rPr>
          <w:spacing w:val="-2"/>
          <w:sz w:val="16"/>
        </w:rPr>
        <w:t xml:space="preserve"> </w:t>
      </w:r>
      <w:r>
        <w:rPr>
          <w:sz w:val="16"/>
        </w:rPr>
        <w:t>the</w:t>
      </w:r>
      <w:r>
        <w:rPr>
          <w:spacing w:val="-2"/>
          <w:sz w:val="16"/>
        </w:rPr>
        <w:t xml:space="preserve"> </w:t>
      </w:r>
      <w:r>
        <w:rPr>
          <w:sz w:val="16"/>
        </w:rPr>
        <w:t>Omicron</w:t>
      </w:r>
      <w:r>
        <w:rPr>
          <w:spacing w:val="-2"/>
          <w:sz w:val="16"/>
        </w:rPr>
        <w:t xml:space="preserve"> </w:t>
      </w:r>
      <w:r>
        <w:rPr>
          <w:sz w:val="16"/>
        </w:rPr>
        <w:t>variant was first detected.</w:t>
      </w:r>
    </w:p>
    <w:p w14:paraId="34133877" w14:textId="77777777" w:rsidR="001325E9" w:rsidRDefault="001325E9">
      <w:pPr>
        <w:pStyle w:val="BodyText"/>
        <w:spacing w:before="24"/>
        <w:rPr>
          <w:sz w:val="16"/>
        </w:rPr>
      </w:pPr>
    </w:p>
    <w:p w14:paraId="34133878" w14:textId="77777777" w:rsidR="001325E9" w:rsidRDefault="00131608">
      <w:pPr>
        <w:spacing w:before="1" w:line="271" w:lineRule="auto"/>
        <w:ind w:left="1745" w:right="3488"/>
        <w:rPr>
          <w:sz w:val="16"/>
        </w:rPr>
      </w:pPr>
      <w:r>
        <w:rPr>
          <w:sz w:val="16"/>
        </w:rPr>
        <w:t>There</w:t>
      </w:r>
      <w:r>
        <w:rPr>
          <w:spacing w:val="-4"/>
          <w:sz w:val="16"/>
        </w:rPr>
        <w:t xml:space="preserve"> </w:t>
      </w:r>
      <w:r>
        <w:rPr>
          <w:sz w:val="16"/>
        </w:rPr>
        <w:t>is</w:t>
      </w:r>
      <w:r>
        <w:rPr>
          <w:spacing w:val="-4"/>
          <w:sz w:val="16"/>
        </w:rPr>
        <w:t xml:space="preserve"> </w:t>
      </w:r>
      <w:r>
        <w:rPr>
          <w:sz w:val="16"/>
        </w:rPr>
        <w:t>still</w:t>
      </w:r>
      <w:r>
        <w:rPr>
          <w:spacing w:val="-4"/>
          <w:sz w:val="16"/>
        </w:rPr>
        <w:t xml:space="preserve"> </w:t>
      </w:r>
      <w:r>
        <w:rPr>
          <w:sz w:val="16"/>
        </w:rPr>
        <w:t>little</w:t>
      </w:r>
      <w:r>
        <w:rPr>
          <w:spacing w:val="-4"/>
          <w:sz w:val="16"/>
        </w:rPr>
        <w:t xml:space="preserve"> </w:t>
      </w:r>
      <w:r>
        <w:rPr>
          <w:sz w:val="16"/>
        </w:rPr>
        <w:t>evidence</w:t>
      </w:r>
      <w:r>
        <w:rPr>
          <w:spacing w:val="-4"/>
          <w:sz w:val="16"/>
        </w:rPr>
        <w:t xml:space="preserve"> </w:t>
      </w:r>
      <w:r>
        <w:rPr>
          <w:sz w:val="16"/>
        </w:rPr>
        <w:t>on</w:t>
      </w:r>
      <w:r>
        <w:rPr>
          <w:spacing w:val="-4"/>
          <w:sz w:val="16"/>
        </w:rPr>
        <w:t xml:space="preserve"> </w:t>
      </w:r>
      <w:r>
        <w:rPr>
          <w:sz w:val="16"/>
        </w:rPr>
        <w:t>the</w:t>
      </w:r>
      <w:r>
        <w:rPr>
          <w:spacing w:val="-4"/>
          <w:sz w:val="16"/>
        </w:rPr>
        <w:t xml:space="preserve"> </w:t>
      </w:r>
      <w:r>
        <w:rPr>
          <w:sz w:val="16"/>
        </w:rPr>
        <w:t>incremental</w:t>
      </w:r>
      <w:r>
        <w:rPr>
          <w:spacing w:val="-4"/>
          <w:sz w:val="16"/>
        </w:rPr>
        <w:t xml:space="preserve"> </w:t>
      </w:r>
      <w:r>
        <w:rPr>
          <w:sz w:val="16"/>
        </w:rPr>
        <w:t>benefit</w:t>
      </w:r>
      <w:r>
        <w:rPr>
          <w:spacing w:val="-4"/>
          <w:sz w:val="16"/>
        </w:rPr>
        <w:t xml:space="preserve"> </w:t>
      </w:r>
      <w:r>
        <w:rPr>
          <w:sz w:val="16"/>
        </w:rPr>
        <w:t>of</w:t>
      </w:r>
      <w:r>
        <w:rPr>
          <w:spacing w:val="-4"/>
          <w:sz w:val="16"/>
        </w:rPr>
        <w:t xml:space="preserve"> </w:t>
      </w:r>
      <w:r>
        <w:rPr>
          <w:sz w:val="16"/>
        </w:rPr>
        <w:t>booster</w:t>
      </w:r>
      <w:r>
        <w:rPr>
          <w:spacing w:val="-4"/>
          <w:sz w:val="16"/>
        </w:rPr>
        <w:t xml:space="preserve"> </w:t>
      </w:r>
      <w:r>
        <w:rPr>
          <w:sz w:val="16"/>
        </w:rPr>
        <w:t>doses in protecting against severe disease or reducing onward transmission of Omicron variant of SARS-CoV-2, and on the duration of protection provided by COVID-19 booster doses.</w:t>
      </w:r>
    </w:p>
    <w:p w14:paraId="34133879" w14:textId="77777777" w:rsidR="001325E9" w:rsidRDefault="001325E9">
      <w:pPr>
        <w:pStyle w:val="BodyText"/>
        <w:spacing w:before="25"/>
        <w:rPr>
          <w:sz w:val="16"/>
        </w:rPr>
      </w:pPr>
    </w:p>
    <w:p w14:paraId="3413387A" w14:textId="77777777" w:rsidR="001325E9" w:rsidRDefault="00131608">
      <w:pPr>
        <w:spacing w:line="271" w:lineRule="auto"/>
        <w:ind w:left="1745" w:right="3539"/>
        <w:rPr>
          <w:sz w:val="16"/>
        </w:rPr>
      </w:pPr>
      <w:r>
        <w:rPr>
          <w:sz w:val="16"/>
        </w:rPr>
        <w:t>ATAGI</w:t>
      </w:r>
      <w:r>
        <w:rPr>
          <w:spacing w:val="-7"/>
          <w:sz w:val="16"/>
        </w:rPr>
        <w:t xml:space="preserve"> </w:t>
      </w:r>
      <w:r>
        <w:rPr>
          <w:sz w:val="16"/>
        </w:rPr>
        <w:t>will</w:t>
      </w:r>
      <w:r>
        <w:rPr>
          <w:spacing w:val="-7"/>
          <w:sz w:val="16"/>
        </w:rPr>
        <w:t xml:space="preserve"> </w:t>
      </w:r>
      <w:r>
        <w:rPr>
          <w:sz w:val="16"/>
        </w:rPr>
        <w:t>continue</w:t>
      </w:r>
      <w:r>
        <w:rPr>
          <w:spacing w:val="-7"/>
          <w:sz w:val="16"/>
        </w:rPr>
        <w:t xml:space="preserve"> </w:t>
      </w:r>
      <w:r>
        <w:rPr>
          <w:sz w:val="16"/>
        </w:rPr>
        <w:t>to</w:t>
      </w:r>
      <w:r>
        <w:rPr>
          <w:spacing w:val="-7"/>
          <w:sz w:val="16"/>
        </w:rPr>
        <w:t xml:space="preserve"> </w:t>
      </w:r>
      <w:r>
        <w:rPr>
          <w:sz w:val="16"/>
        </w:rPr>
        <w:t>closely</w:t>
      </w:r>
      <w:r>
        <w:rPr>
          <w:spacing w:val="-7"/>
          <w:sz w:val="16"/>
        </w:rPr>
        <w:t xml:space="preserve"> </w:t>
      </w:r>
      <w:r>
        <w:rPr>
          <w:sz w:val="16"/>
        </w:rPr>
        <w:t>monitor</w:t>
      </w:r>
      <w:r>
        <w:rPr>
          <w:spacing w:val="-7"/>
          <w:sz w:val="16"/>
        </w:rPr>
        <w:t xml:space="preserve"> </w:t>
      </w:r>
      <w:r>
        <w:rPr>
          <w:sz w:val="16"/>
        </w:rPr>
        <w:t>the</w:t>
      </w:r>
      <w:r>
        <w:rPr>
          <w:spacing w:val="-7"/>
          <w:sz w:val="16"/>
        </w:rPr>
        <w:t xml:space="preserve"> </w:t>
      </w:r>
      <w:r>
        <w:rPr>
          <w:sz w:val="16"/>
        </w:rPr>
        <w:t>situation</w:t>
      </w:r>
      <w:r>
        <w:rPr>
          <w:spacing w:val="-7"/>
          <w:sz w:val="16"/>
        </w:rPr>
        <w:t xml:space="preserve"> </w:t>
      </w:r>
      <w:r>
        <w:rPr>
          <w:sz w:val="16"/>
        </w:rPr>
        <w:t>and</w:t>
      </w:r>
      <w:r>
        <w:rPr>
          <w:spacing w:val="-7"/>
          <w:sz w:val="16"/>
        </w:rPr>
        <w:t xml:space="preserve"> </w:t>
      </w:r>
      <w:r>
        <w:rPr>
          <w:sz w:val="16"/>
        </w:rPr>
        <w:t>review</w:t>
      </w:r>
      <w:r>
        <w:rPr>
          <w:spacing w:val="-7"/>
          <w:sz w:val="16"/>
        </w:rPr>
        <w:t xml:space="preserve"> </w:t>
      </w:r>
      <w:r>
        <w:rPr>
          <w:sz w:val="16"/>
        </w:rPr>
        <w:t>data that informs these key evidence gaps and will update recommendations accordingly.</w:t>
      </w:r>
    </w:p>
    <w:p w14:paraId="3413387B" w14:textId="77777777" w:rsidR="001325E9" w:rsidRDefault="001325E9">
      <w:pPr>
        <w:pStyle w:val="BodyText"/>
        <w:rPr>
          <w:sz w:val="16"/>
        </w:rPr>
      </w:pPr>
    </w:p>
    <w:p w14:paraId="3413387C" w14:textId="77777777" w:rsidR="001325E9" w:rsidRDefault="001325E9">
      <w:pPr>
        <w:pStyle w:val="BodyText"/>
        <w:spacing w:before="30"/>
        <w:rPr>
          <w:sz w:val="16"/>
        </w:rPr>
      </w:pPr>
    </w:p>
    <w:p w14:paraId="3413387D" w14:textId="77777777" w:rsidR="001325E9" w:rsidRDefault="00131608">
      <w:pPr>
        <w:pStyle w:val="Heading8"/>
        <w:ind w:left="1745"/>
      </w:pPr>
      <w:r>
        <w:rPr>
          <w:spacing w:val="-2"/>
        </w:rPr>
        <w:t>References</w:t>
      </w:r>
    </w:p>
    <w:p w14:paraId="3413387E" w14:textId="77777777" w:rsidR="001325E9" w:rsidRDefault="00131608">
      <w:pPr>
        <w:spacing w:before="237" w:line="271" w:lineRule="auto"/>
        <w:ind w:left="2145" w:right="3539" w:hanging="165"/>
        <w:rPr>
          <w:sz w:val="16"/>
        </w:rPr>
      </w:pPr>
      <w:r>
        <w:rPr>
          <w:sz w:val="16"/>
        </w:rPr>
        <w:t>1. Nemet, I., et al. (2021). "Third BNT162b2 vaccination neutralization</w:t>
      </w:r>
      <w:r>
        <w:rPr>
          <w:spacing w:val="-8"/>
          <w:sz w:val="16"/>
        </w:rPr>
        <w:t xml:space="preserve"> </w:t>
      </w:r>
      <w:r>
        <w:rPr>
          <w:sz w:val="16"/>
        </w:rPr>
        <w:t>of</w:t>
      </w:r>
      <w:r>
        <w:rPr>
          <w:spacing w:val="-8"/>
          <w:sz w:val="16"/>
        </w:rPr>
        <w:t xml:space="preserve"> </w:t>
      </w:r>
      <w:r>
        <w:rPr>
          <w:sz w:val="16"/>
        </w:rPr>
        <w:t>SARS-CoV-2</w:t>
      </w:r>
      <w:r>
        <w:rPr>
          <w:spacing w:val="-8"/>
          <w:sz w:val="16"/>
        </w:rPr>
        <w:t xml:space="preserve"> </w:t>
      </w:r>
      <w:r>
        <w:rPr>
          <w:sz w:val="16"/>
        </w:rPr>
        <w:t>Omicron</w:t>
      </w:r>
      <w:r>
        <w:rPr>
          <w:spacing w:val="-8"/>
          <w:sz w:val="16"/>
        </w:rPr>
        <w:t xml:space="preserve"> </w:t>
      </w:r>
      <w:r>
        <w:rPr>
          <w:sz w:val="16"/>
        </w:rPr>
        <w:t>infection."</w:t>
      </w:r>
      <w:r>
        <w:rPr>
          <w:spacing w:val="-8"/>
          <w:sz w:val="16"/>
        </w:rPr>
        <w:t xml:space="preserve"> </w:t>
      </w:r>
      <w:r>
        <w:rPr>
          <w:sz w:val="16"/>
        </w:rPr>
        <w:t>medRxiv: 2021.2012.2013.21267670. Available from:</w:t>
      </w:r>
    </w:p>
    <w:p w14:paraId="3413387F" w14:textId="77777777" w:rsidR="001325E9" w:rsidRDefault="00131608">
      <w:pPr>
        <w:spacing w:line="211" w:lineRule="exact"/>
        <w:ind w:left="2145"/>
        <w:rPr>
          <w:sz w:val="16"/>
        </w:rPr>
      </w:pPr>
      <w:hyperlink r:id="rId381">
        <w:r>
          <w:rPr>
            <w:spacing w:val="-2"/>
            <w:sz w:val="16"/>
            <w:u w:val="single"/>
          </w:rPr>
          <w:t>https://www.medrxiv.org/content/10.1101/2021.12.13.21267670v1</w:t>
        </w:r>
      </w:hyperlink>
    </w:p>
    <w:p w14:paraId="34133880" w14:textId="77777777" w:rsidR="001325E9" w:rsidRDefault="001325E9">
      <w:pPr>
        <w:spacing w:line="211" w:lineRule="exact"/>
        <w:rPr>
          <w:sz w:val="16"/>
        </w:rPr>
        <w:sectPr w:rsidR="001325E9">
          <w:pgSz w:w="11900" w:h="16840"/>
          <w:pgMar w:top="460" w:right="0" w:bottom="440" w:left="1680" w:header="269" w:footer="253" w:gutter="0"/>
          <w:cols w:space="720"/>
        </w:sectPr>
      </w:pPr>
    </w:p>
    <w:p w14:paraId="34133881" w14:textId="77777777" w:rsidR="001325E9" w:rsidRDefault="00131608">
      <w:pPr>
        <w:pStyle w:val="ListParagraph"/>
        <w:numPr>
          <w:ilvl w:val="0"/>
          <w:numId w:val="19"/>
        </w:numPr>
        <w:tabs>
          <w:tab w:val="left" w:pos="2145"/>
        </w:tabs>
        <w:spacing w:before="93" w:line="271" w:lineRule="auto"/>
        <w:ind w:right="3768"/>
        <w:jc w:val="left"/>
        <w:rPr>
          <w:sz w:val="16"/>
        </w:rPr>
      </w:pPr>
      <w:r>
        <w:rPr>
          <w:sz w:val="16"/>
        </w:rPr>
        <w:lastRenderedPageBreak/>
        <w:t>Garcia-Beltran, W. F., et al. (2021). "mRNA-based COVID-19 vaccine</w:t>
      </w:r>
      <w:r>
        <w:rPr>
          <w:spacing w:val="-6"/>
          <w:sz w:val="16"/>
        </w:rPr>
        <w:t xml:space="preserve"> </w:t>
      </w:r>
      <w:r>
        <w:rPr>
          <w:sz w:val="16"/>
        </w:rPr>
        <w:t>boosters</w:t>
      </w:r>
      <w:r>
        <w:rPr>
          <w:spacing w:val="-6"/>
          <w:sz w:val="16"/>
        </w:rPr>
        <w:t xml:space="preserve"> </w:t>
      </w:r>
      <w:r>
        <w:rPr>
          <w:sz w:val="16"/>
        </w:rPr>
        <w:t>induce</w:t>
      </w:r>
      <w:r>
        <w:rPr>
          <w:spacing w:val="-6"/>
          <w:sz w:val="16"/>
        </w:rPr>
        <w:t xml:space="preserve"> </w:t>
      </w:r>
      <w:r>
        <w:rPr>
          <w:sz w:val="16"/>
        </w:rPr>
        <w:t>neutralizing</w:t>
      </w:r>
      <w:r>
        <w:rPr>
          <w:spacing w:val="-6"/>
          <w:sz w:val="16"/>
        </w:rPr>
        <w:t xml:space="preserve"> </w:t>
      </w:r>
      <w:r>
        <w:rPr>
          <w:sz w:val="16"/>
        </w:rPr>
        <w:t>immunity</w:t>
      </w:r>
      <w:r>
        <w:rPr>
          <w:spacing w:val="-6"/>
          <w:sz w:val="16"/>
        </w:rPr>
        <w:t xml:space="preserve"> </w:t>
      </w:r>
      <w:r>
        <w:rPr>
          <w:sz w:val="16"/>
        </w:rPr>
        <w:t>against</w:t>
      </w:r>
      <w:r>
        <w:rPr>
          <w:spacing w:val="-6"/>
          <w:sz w:val="16"/>
        </w:rPr>
        <w:t xml:space="preserve"> </w:t>
      </w:r>
      <w:r>
        <w:rPr>
          <w:sz w:val="16"/>
        </w:rPr>
        <w:t>SARS- CoV-2</w:t>
      </w:r>
      <w:r>
        <w:rPr>
          <w:spacing w:val="-10"/>
          <w:sz w:val="16"/>
        </w:rPr>
        <w:t xml:space="preserve"> </w:t>
      </w:r>
      <w:r>
        <w:rPr>
          <w:sz w:val="16"/>
        </w:rPr>
        <w:t>Omicron</w:t>
      </w:r>
      <w:r>
        <w:rPr>
          <w:spacing w:val="-10"/>
          <w:sz w:val="16"/>
        </w:rPr>
        <w:t xml:space="preserve"> </w:t>
      </w:r>
      <w:r>
        <w:rPr>
          <w:sz w:val="16"/>
        </w:rPr>
        <w:t>variant."</w:t>
      </w:r>
      <w:r>
        <w:rPr>
          <w:spacing w:val="-10"/>
          <w:sz w:val="16"/>
        </w:rPr>
        <w:t xml:space="preserve"> </w:t>
      </w:r>
      <w:r>
        <w:rPr>
          <w:sz w:val="16"/>
        </w:rPr>
        <w:t>medRxiv:</w:t>
      </w:r>
      <w:r>
        <w:rPr>
          <w:spacing w:val="-10"/>
          <w:sz w:val="16"/>
        </w:rPr>
        <w:t xml:space="preserve"> </w:t>
      </w:r>
      <w:r>
        <w:rPr>
          <w:sz w:val="16"/>
        </w:rPr>
        <w:t>2021.2012.2014.21267755. Available from:</w:t>
      </w:r>
    </w:p>
    <w:p w14:paraId="34133882" w14:textId="77777777" w:rsidR="001325E9" w:rsidRDefault="00131608">
      <w:pPr>
        <w:spacing w:line="211" w:lineRule="exact"/>
        <w:ind w:left="2145"/>
        <w:rPr>
          <w:sz w:val="16"/>
        </w:rPr>
      </w:pPr>
      <w:hyperlink r:id="rId382">
        <w:r>
          <w:rPr>
            <w:spacing w:val="-2"/>
            <w:sz w:val="16"/>
            <w:u w:val="single"/>
          </w:rPr>
          <w:t>https://www.medrxiv.org/content/10.1101/2021.12.14.21267755v1</w:t>
        </w:r>
      </w:hyperlink>
    </w:p>
    <w:p w14:paraId="34133883" w14:textId="77777777" w:rsidR="001325E9" w:rsidRDefault="00131608">
      <w:pPr>
        <w:pStyle w:val="ListParagraph"/>
        <w:numPr>
          <w:ilvl w:val="0"/>
          <w:numId w:val="19"/>
        </w:numPr>
        <w:tabs>
          <w:tab w:val="left" w:pos="2145"/>
        </w:tabs>
        <w:spacing w:before="107" w:line="271" w:lineRule="auto"/>
        <w:ind w:right="3733"/>
        <w:jc w:val="left"/>
        <w:rPr>
          <w:sz w:val="16"/>
        </w:rPr>
      </w:pPr>
      <w:r>
        <w:rPr>
          <w:sz w:val="16"/>
        </w:rPr>
        <w:t>Khoury,</w:t>
      </w:r>
      <w:r>
        <w:rPr>
          <w:spacing w:val="-4"/>
          <w:sz w:val="16"/>
        </w:rPr>
        <w:t xml:space="preserve"> </w:t>
      </w:r>
      <w:r>
        <w:rPr>
          <w:sz w:val="16"/>
        </w:rPr>
        <w:t>D.</w:t>
      </w:r>
      <w:r>
        <w:rPr>
          <w:spacing w:val="-4"/>
          <w:sz w:val="16"/>
        </w:rPr>
        <w:t xml:space="preserve"> </w:t>
      </w:r>
      <w:r>
        <w:rPr>
          <w:sz w:val="16"/>
        </w:rPr>
        <w:t>S.,</w:t>
      </w:r>
      <w:r>
        <w:rPr>
          <w:spacing w:val="-4"/>
          <w:sz w:val="16"/>
        </w:rPr>
        <w:t xml:space="preserve"> </w:t>
      </w:r>
      <w:r>
        <w:rPr>
          <w:sz w:val="16"/>
        </w:rPr>
        <w:t>et</w:t>
      </w:r>
      <w:r>
        <w:rPr>
          <w:spacing w:val="-4"/>
          <w:sz w:val="16"/>
        </w:rPr>
        <w:t xml:space="preserve"> </w:t>
      </w:r>
      <w:r>
        <w:rPr>
          <w:sz w:val="16"/>
        </w:rPr>
        <w:t>al.</w:t>
      </w:r>
      <w:r>
        <w:rPr>
          <w:spacing w:val="-4"/>
          <w:sz w:val="16"/>
        </w:rPr>
        <w:t xml:space="preserve"> </w:t>
      </w:r>
      <w:r>
        <w:rPr>
          <w:sz w:val="16"/>
        </w:rPr>
        <w:t>(2021).</w:t>
      </w:r>
      <w:r>
        <w:rPr>
          <w:spacing w:val="-4"/>
          <w:sz w:val="16"/>
        </w:rPr>
        <w:t xml:space="preserve"> </w:t>
      </w:r>
      <w:r>
        <w:rPr>
          <w:sz w:val="16"/>
        </w:rPr>
        <w:t>"A</w:t>
      </w:r>
      <w:r>
        <w:rPr>
          <w:spacing w:val="-4"/>
          <w:sz w:val="16"/>
        </w:rPr>
        <w:t xml:space="preserve"> </w:t>
      </w:r>
      <w:r>
        <w:rPr>
          <w:sz w:val="16"/>
        </w:rPr>
        <w:t>meta-analysis</w:t>
      </w:r>
      <w:r>
        <w:rPr>
          <w:spacing w:val="-4"/>
          <w:sz w:val="16"/>
        </w:rPr>
        <w:t xml:space="preserve"> </w:t>
      </w:r>
      <w:r>
        <w:rPr>
          <w:sz w:val="16"/>
        </w:rPr>
        <w:t>of</w:t>
      </w:r>
      <w:r>
        <w:rPr>
          <w:spacing w:val="-4"/>
          <w:sz w:val="16"/>
        </w:rPr>
        <w:t xml:space="preserve"> </w:t>
      </w:r>
      <w:r>
        <w:rPr>
          <w:sz w:val="16"/>
        </w:rPr>
        <w:t>Early</w:t>
      </w:r>
      <w:r>
        <w:rPr>
          <w:spacing w:val="-4"/>
          <w:sz w:val="16"/>
        </w:rPr>
        <w:t xml:space="preserve"> </w:t>
      </w:r>
      <w:r>
        <w:rPr>
          <w:sz w:val="16"/>
        </w:rPr>
        <w:t>Results</w:t>
      </w:r>
      <w:r>
        <w:rPr>
          <w:spacing w:val="-4"/>
          <w:sz w:val="16"/>
        </w:rPr>
        <w:t xml:space="preserve"> </w:t>
      </w:r>
      <w:r>
        <w:rPr>
          <w:sz w:val="16"/>
        </w:rPr>
        <w:t>to predict Vaccine efficacy against Omicron." medRxiv:</w:t>
      </w:r>
    </w:p>
    <w:p w14:paraId="34133884" w14:textId="77777777" w:rsidR="001325E9" w:rsidRDefault="00131608">
      <w:pPr>
        <w:spacing w:line="271" w:lineRule="auto"/>
        <w:ind w:left="2145" w:right="2190"/>
        <w:rPr>
          <w:sz w:val="16"/>
        </w:rPr>
      </w:pPr>
      <w:r>
        <w:rPr>
          <w:sz w:val="16"/>
        </w:rPr>
        <w:t xml:space="preserve">2021.12.1213.21267748. Available from: </w:t>
      </w:r>
      <w:hyperlink r:id="rId383">
        <w:r>
          <w:rPr>
            <w:spacing w:val="-2"/>
            <w:sz w:val="16"/>
            <w:u w:val="single"/>
          </w:rPr>
          <w:t>https://www.medrxiv.org/content/10.1101/2021.12.13.21267748v2</w:t>
        </w:r>
      </w:hyperlink>
    </w:p>
    <w:p w14:paraId="34133885" w14:textId="77777777" w:rsidR="001325E9" w:rsidRDefault="00131608">
      <w:pPr>
        <w:pStyle w:val="ListParagraph"/>
        <w:numPr>
          <w:ilvl w:val="0"/>
          <w:numId w:val="19"/>
        </w:numPr>
        <w:tabs>
          <w:tab w:val="left" w:pos="2145"/>
        </w:tabs>
        <w:spacing w:before="78" w:line="271" w:lineRule="auto"/>
        <w:ind w:right="3404"/>
        <w:jc w:val="left"/>
        <w:rPr>
          <w:sz w:val="16"/>
        </w:rPr>
      </w:pPr>
      <w:hyperlink r:id="rId384">
        <w:r>
          <w:rPr>
            <w:sz w:val="16"/>
            <w:u w:val="single"/>
          </w:rPr>
          <w:t>Andrews, N., et al. (2021). "Effectiveness of COVID-19 vaccines</w:t>
        </w:r>
      </w:hyperlink>
      <w:r>
        <w:rPr>
          <w:sz w:val="16"/>
        </w:rPr>
        <w:t xml:space="preserve"> </w:t>
      </w:r>
      <w:hyperlink r:id="rId385">
        <w:r>
          <w:rPr>
            <w:sz w:val="16"/>
          </w:rPr>
          <w:t>ag</w:t>
        </w:r>
        <w:r>
          <w:rPr>
            <w:sz w:val="16"/>
            <w:u w:val="single"/>
          </w:rPr>
          <w:t>ainst the Omicron (B.1.1.529) variant of concern." medRxiv:</w:t>
        </w:r>
      </w:hyperlink>
      <w:r>
        <w:rPr>
          <w:sz w:val="16"/>
        </w:rPr>
        <w:t xml:space="preserve"> </w:t>
      </w:r>
      <w:hyperlink r:id="rId386">
        <w:r>
          <w:rPr>
            <w:sz w:val="16"/>
            <w:u w:val="single"/>
          </w:rPr>
          <w:t>2021.2012.2014.21267615. Available from:</w:t>
        </w:r>
      </w:hyperlink>
      <w:r>
        <w:rPr>
          <w:sz w:val="16"/>
        </w:rPr>
        <w:t xml:space="preserve"> </w:t>
      </w:r>
      <w:hyperlink r:id="rId387">
        <w:r>
          <w:rPr>
            <w:spacing w:val="-2"/>
            <w:sz w:val="16"/>
            <w:u w:val="single"/>
          </w:rPr>
          <w:t>https://www.medrxiv.org/content/10.1101/2021.12.14.21267615v1</w:t>
        </w:r>
      </w:hyperlink>
    </w:p>
    <w:p w14:paraId="34133886" w14:textId="77777777" w:rsidR="001325E9" w:rsidRDefault="00131608">
      <w:pPr>
        <w:pStyle w:val="ListParagraph"/>
        <w:numPr>
          <w:ilvl w:val="0"/>
          <w:numId w:val="19"/>
        </w:numPr>
        <w:tabs>
          <w:tab w:val="left" w:pos="2145"/>
        </w:tabs>
        <w:spacing w:before="79" w:line="271" w:lineRule="auto"/>
        <w:ind w:right="3404"/>
        <w:jc w:val="left"/>
        <w:rPr>
          <w:sz w:val="16"/>
        </w:rPr>
      </w:pPr>
      <w:r>
        <w:rPr>
          <w:sz w:val="16"/>
        </w:rPr>
        <w:t>Wolter, N., et al. (2021). "Early assessment of the clinical severity</w:t>
      </w:r>
      <w:r>
        <w:rPr>
          <w:spacing w:val="40"/>
          <w:sz w:val="16"/>
        </w:rPr>
        <w:t xml:space="preserve"> </w:t>
      </w:r>
      <w:r>
        <w:rPr>
          <w:sz w:val="16"/>
        </w:rPr>
        <w:t xml:space="preserve">of the SARS-CoV-2 Omicron variant in South Africa." medRxiv: 2021.2012.2021.21268116 Available from: </w:t>
      </w:r>
      <w:hyperlink r:id="rId388">
        <w:r>
          <w:rPr>
            <w:spacing w:val="-2"/>
            <w:sz w:val="16"/>
            <w:u w:val="single"/>
          </w:rPr>
          <w:t>https://www.medrxiv.org/content/10.1101/2021.12.21.21268116v1</w:t>
        </w:r>
      </w:hyperlink>
    </w:p>
    <w:p w14:paraId="34133887" w14:textId="77777777" w:rsidR="001325E9" w:rsidRDefault="00131608">
      <w:pPr>
        <w:pStyle w:val="ListParagraph"/>
        <w:numPr>
          <w:ilvl w:val="0"/>
          <w:numId w:val="19"/>
        </w:numPr>
        <w:tabs>
          <w:tab w:val="left" w:pos="2145"/>
        </w:tabs>
        <w:spacing w:before="78" w:line="271" w:lineRule="auto"/>
        <w:ind w:right="3578"/>
        <w:jc w:val="left"/>
        <w:rPr>
          <w:sz w:val="16"/>
        </w:rPr>
      </w:pPr>
      <w:r>
        <w:rPr>
          <w:sz w:val="16"/>
        </w:rPr>
        <w:t>Sheikh, A., et al. (2021). "Severity of Omicron variant of concern and</w:t>
      </w:r>
      <w:r>
        <w:rPr>
          <w:spacing w:val="-7"/>
          <w:sz w:val="16"/>
        </w:rPr>
        <w:t xml:space="preserve"> </w:t>
      </w:r>
      <w:r>
        <w:rPr>
          <w:sz w:val="16"/>
        </w:rPr>
        <w:t>vaccine</w:t>
      </w:r>
      <w:r>
        <w:rPr>
          <w:spacing w:val="-7"/>
          <w:sz w:val="16"/>
        </w:rPr>
        <w:t xml:space="preserve"> </w:t>
      </w:r>
      <w:r>
        <w:rPr>
          <w:sz w:val="16"/>
        </w:rPr>
        <w:t>effectiveness</w:t>
      </w:r>
      <w:r>
        <w:rPr>
          <w:spacing w:val="-7"/>
          <w:sz w:val="16"/>
        </w:rPr>
        <w:t xml:space="preserve"> </w:t>
      </w:r>
      <w:r>
        <w:rPr>
          <w:sz w:val="16"/>
        </w:rPr>
        <w:t>against</w:t>
      </w:r>
      <w:r>
        <w:rPr>
          <w:spacing w:val="-7"/>
          <w:sz w:val="16"/>
        </w:rPr>
        <w:t xml:space="preserve"> </w:t>
      </w:r>
      <w:r>
        <w:rPr>
          <w:sz w:val="16"/>
        </w:rPr>
        <w:t>symptomatic</w:t>
      </w:r>
      <w:r>
        <w:rPr>
          <w:spacing w:val="-7"/>
          <w:sz w:val="16"/>
        </w:rPr>
        <w:t xml:space="preserve"> </w:t>
      </w:r>
      <w:r>
        <w:rPr>
          <w:sz w:val="16"/>
        </w:rPr>
        <w:t>disease:</w:t>
      </w:r>
      <w:r>
        <w:rPr>
          <w:spacing w:val="-7"/>
          <w:sz w:val="16"/>
        </w:rPr>
        <w:t xml:space="preserve"> </w:t>
      </w:r>
      <w:r>
        <w:rPr>
          <w:sz w:val="16"/>
        </w:rPr>
        <w:t>national cohort with nested test negative design study in Scotland." University of Edinburgh Research Explorer. Available from:</w:t>
      </w:r>
    </w:p>
    <w:p w14:paraId="34133888" w14:textId="77777777" w:rsidR="001325E9" w:rsidRDefault="00131608">
      <w:pPr>
        <w:spacing w:line="211" w:lineRule="exact"/>
        <w:ind w:left="2145"/>
        <w:rPr>
          <w:sz w:val="16"/>
        </w:rPr>
      </w:pPr>
      <w:hyperlink r:id="rId389">
        <w:r>
          <w:rPr>
            <w:spacing w:val="-2"/>
            <w:sz w:val="16"/>
            <w:u w:val="single"/>
          </w:rPr>
          <w:t>https://www.pure.ed.ac.uk/ws/portalfiles/portal/245818096/Severity_of_Omicron_variant_of_concern_and_v</w:t>
        </w:r>
      </w:hyperlink>
    </w:p>
    <w:p w14:paraId="34133889" w14:textId="77777777" w:rsidR="001325E9" w:rsidRDefault="00131608">
      <w:pPr>
        <w:pStyle w:val="ListParagraph"/>
        <w:numPr>
          <w:ilvl w:val="0"/>
          <w:numId w:val="19"/>
        </w:numPr>
        <w:tabs>
          <w:tab w:val="left" w:pos="2145"/>
        </w:tabs>
        <w:spacing w:before="107" w:line="271" w:lineRule="auto"/>
        <w:ind w:right="3566"/>
        <w:jc w:val="left"/>
        <w:rPr>
          <w:sz w:val="16"/>
        </w:rPr>
      </w:pPr>
      <w:r>
        <w:rPr>
          <w:sz w:val="16"/>
        </w:rPr>
        <w:t xml:space="preserve">Shimabukuro T. COVID-19 Vaccine safety updates Advisory Committee on Immunization Practices (ACIP) June 23, 2021 [Internet]. 2021 [cited 2021 Dec 21]. Available from: </w:t>
      </w:r>
      <w:hyperlink r:id="rId390">
        <w:r>
          <w:rPr>
            <w:spacing w:val="-2"/>
            <w:sz w:val="16"/>
            <w:u w:val="single"/>
          </w:rPr>
          <w:t>https://www.cdc.gov/vaccines/acip/meetings/downloads/slides-</w:t>
        </w:r>
      </w:hyperlink>
      <w:r>
        <w:rPr>
          <w:spacing w:val="-2"/>
          <w:sz w:val="16"/>
        </w:rPr>
        <w:t xml:space="preserve"> </w:t>
      </w:r>
      <w:hyperlink r:id="rId391">
        <w:r>
          <w:rPr>
            <w:spacing w:val="-2"/>
            <w:sz w:val="16"/>
            <w:u w:val="single"/>
          </w:rPr>
          <w:t>2021-06/03-COVID-Shimabukuro-508.pdf</w:t>
        </w:r>
      </w:hyperlink>
    </w:p>
    <w:p w14:paraId="3413388A" w14:textId="77777777" w:rsidR="001325E9" w:rsidRDefault="00131608">
      <w:pPr>
        <w:pStyle w:val="ListParagraph"/>
        <w:numPr>
          <w:ilvl w:val="0"/>
          <w:numId w:val="19"/>
        </w:numPr>
        <w:tabs>
          <w:tab w:val="left" w:pos="2145"/>
        </w:tabs>
        <w:spacing w:before="77" w:line="271" w:lineRule="auto"/>
        <w:ind w:right="3448"/>
        <w:jc w:val="left"/>
        <w:rPr>
          <w:sz w:val="16"/>
        </w:rPr>
      </w:pPr>
      <w:r>
        <w:rPr>
          <w:sz w:val="16"/>
        </w:rPr>
        <w:t>Munro,</w:t>
      </w:r>
      <w:r>
        <w:rPr>
          <w:spacing w:val="-4"/>
          <w:sz w:val="16"/>
        </w:rPr>
        <w:t xml:space="preserve"> </w:t>
      </w:r>
      <w:r>
        <w:rPr>
          <w:sz w:val="16"/>
        </w:rPr>
        <w:t>A.</w:t>
      </w:r>
      <w:r>
        <w:rPr>
          <w:spacing w:val="-4"/>
          <w:sz w:val="16"/>
        </w:rPr>
        <w:t xml:space="preserve"> </w:t>
      </w:r>
      <w:r>
        <w:rPr>
          <w:sz w:val="16"/>
        </w:rPr>
        <w:t>P.</w:t>
      </w:r>
      <w:r>
        <w:rPr>
          <w:spacing w:val="-4"/>
          <w:sz w:val="16"/>
        </w:rPr>
        <w:t xml:space="preserve"> </w:t>
      </w:r>
      <w:r>
        <w:rPr>
          <w:sz w:val="16"/>
        </w:rPr>
        <w:t>S.,</w:t>
      </w:r>
      <w:r>
        <w:rPr>
          <w:spacing w:val="-4"/>
          <w:sz w:val="16"/>
        </w:rPr>
        <w:t xml:space="preserve"> </w:t>
      </w:r>
      <w:r>
        <w:rPr>
          <w:sz w:val="16"/>
        </w:rPr>
        <w:t>et</w:t>
      </w:r>
      <w:r>
        <w:rPr>
          <w:spacing w:val="-4"/>
          <w:sz w:val="16"/>
        </w:rPr>
        <w:t xml:space="preserve"> </w:t>
      </w:r>
      <w:r>
        <w:rPr>
          <w:sz w:val="16"/>
        </w:rPr>
        <w:t>al.</w:t>
      </w:r>
      <w:r>
        <w:rPr>
          <w:spacing w:val="-4"/>
          <w:sz w:val="16"/>
        </w:rPr>
        <w:t xml:space="preserve"> </w:t>
      </w:r>
      <w:r>
        <w:rPr>
          <w:sz w:val="16"/>
        </w:rPr>
        <w:t>(2021).</w:t>
      </w:r>
      <w:r>
        <w:rPr>
          <w:spacing w:val="-4"/>
          <w:sz w:val="16"/>
        </w:rPr>
        <w:t xml:space="preserve"> </w:t>
      </w:r>
      <w:r>
        <w:rPr>
          <w:sz w:val="16"/>
        </w:rPr>
        <w:t>"Safety</w:t>
      </w:r>
      <w:r>
        <w:rPr>
          <w:spacing w:val="-4"/>
          <w:sz w:val="16"/>
        </w:rPr>
        <w:t xml:space="preserve"> </w:t>
      </w:r>
      <w:r>
        <w:rPr>
          <w:sz w:val="16"/>
        </w:rPr>
        <w:t>and</w:t>
      </w:r>
      <w:r>
        <w:rPr>
          <w:spacing w:val="-4"/>
          <w:sz w:val="16"/>
        </w:rPr>
        <w:t xml:space="preserve"> </w:t>
      </w:r>
      <w:r>
        <w:rPr>
          <w:sz w:val="16"/>
        </w:rPr>
        <w:t>immunogenicity</w:t>
      </w:r>
      <w:r>
        <w:rPr>
          <w:spacing w:val="-4"/>
          <w:sz w:val="16"/>
        </w:rPr>
        <w:t xml:space="preserve"> </w:t>
      </w:r>
      <w:r>
        <w:rPr>
          <w:sz w:val="16"/>
        </w:rPr>
        <w:t>of</w:t>
      </w:r>
      <w:r>
        <w:rPr>
          <w:spacing w:val="-4"/>
          <w:sz w:val="16"/>
        </w:rPr>
        <w:t xml:space="preserve"> </w:t>
      </w:r>
      <w:r>
        <w:rPr>
          <w:sz w:val="16"/>
        </w:rPr>
        <w:t>seven COVID-19 vaccines as a third dose (booster) following two doses of ChAdOx1 nCov-19 or BNT162b2 in the UK (COV-BOOST): a blinded, multicentre, randomised, controlled, phase 2 trial."</w:t>
      </w:r>
      <w:r>
        <w:rPr>
          <w:spacing w:val="40"/>
          <w:sz w:val="16"/>
        </w:rPr>
        <w:t xml:space="preserve"> </w:t>
      </w:r>
      <w:r>
        <w:rPr>
          <w:sz w:val="16"/>
        </w:rPr>
        <w:t xml:space="preserve">Lancet 398(10318): 2258-2276. Available from: </w:t>
      </w:r>
      <w:hyperlink r:id="rId392">
        <w:r>
          <w:rPr>
            <w:spacing w:val="-2"/>
            <w:sz w:val="16"/>
            <w:u w:val="single"/>
          </w:rPr>
          <w:t>https://www.thelancet.com/journals/lancet/article/PIIS0140-</w:t>
        </w:r>
      </w:hyperlink>
      <w:r>
        <w:rPr>
          <w:spacing w:val="-2"/>
          <w:sz w:val="16"/>
        </w:rPr>
        <w:t xml:space="preserve"> </w:t>
      </w:r>
      <w:hyperlink r:id="rId393">
        <w:r>
          <w:rPr>
            <w:spacing w:val="-2"/>
            <w:sz w:val="16"/>
            <w:u w:val="single"/>
          </w:rPr>
          <w:t>6736(21)02717-3/fulltext</w:t>
        </w:r>
      </w:hyperlink>
    </w:p>
    <w:p w14:paraId="3413388B" w14:textId="77777777" w:rsidR="001325E9" w:rsidRDefault="00131608">
      <w:pPr>
        <w:pStyle w:val="ListParagraph"/>
        <w:numPr>
          <w:ilvl w:val="0"/>
          <w:numId w:val="19"/>
        </w:numPr>
        <w:tabs>
          <w:tab w:val="left" w:pos="2145"/>
        </w:tabs>
        <w:spacing w:before="77" w:line="271" w:lineRule="auto"/>
        <w:ind w:right="3691"/>
        <w:jc w:val="left"/>
        <w:rPr>
          <w:sz w:val="16"/>
        </w:rPr>
      </w:pPr>
      <w:r>
        <w:rPr>
          <w:sz w:val="16"/>
        </w:rPr>
        <w:t>UK Government Medicines &amp; Healthcare products Regulatory Agency.</w:t>
      </w:r>
      <w:r>
        <w:rPr>
          <w:spacing w:val="-7"/>
          <w:sz w:val="16"/>
        </w:rPr>
        <w:t xml:space="preserve"> </w:t>
      </w:r>
      <w:r>
        <w:rPr>
          <w:sz w:val="16"/>
        </w:rPr>
        <w:t>Coronavirus</w:t>
      </w:r>
      <w:r>
        <w:rPr>
          <w:spacing w:val="-7"/>
          <w:sz w:val="16"/>
        </w:rPr>
        <w:t xml:space="preserve"> </w:t>
      </w:r>
      <w:r>
        <w:rPr>
          <w:sz w:val="16"/>
        </w:rPr>
        <w:t>vaccine</w:t>
      </w:r>
      <w:r>
        <w:rPr>
          <w:spacing w:val="-7"/>
          <w:sz w:val="16"/>
        </w:rPr>
        <w:t xml:space="preserve"> </w:t>
      </w:r>
      <w:r>
        <w:rPr>
          <w:sz w:val="16"/>
        </w:rPr>
        <w:t>-</w:t>
      </w:r>
      <w:r>
        <w:rPr>
          <w:spacing w:val="-7"/>
          <w:sz w:val="16"/>
        </w:rPr>
        <w:t xml:space="preserve"> </w:t>
      </w:r>
      <w:r>
        <w:rPr>
          <w:sz w:val="16"/>
        </w:rPr>
        <w:t>weekly</w:t>
      </w:r>
      <w:r>
        <w:rPr>
          <w:spacing w:val="-7"/>
          <w:sz w:val="16"/>
        </w:rPr>
        <w:t xml:space="preserve"> </w:t>
      </w:r>
      <w:r>
        <w:rPr>
          <w:sz w:val="16"/>
        </w:rPr>
        <w:t>summary</w:t>
      </w:r>
      <w:r>
        <w:rPr>
          <w:spacing w:val="-7"/>
          <w:sz w:val="16"/>
        </w:rPr>
        <w:t xml:space="preserve"> </w:t>
      </w:r>
      <w:r>
        <w:rPr>
          <w:sz w:val="16"/>
        </w:rPr>
        <w:t>of</w:t>
      </w:r>
      <w:r>
        <w:rPr>
          <w:spacing w:val="-7"/>
          <w:sz w:val="16"/>
        </w:rPr>
        <w:t xml:space="preserve"> </w:t>
      </w:r>
      <w:r>
        <w:rPr>
          <w:sz w:val="16"/>
        </w:rPr>
        <w:t>Yellow</w:t>
      </w:r>
      <w:r>
        <w:rPr>
          <w:spacing w:val="-7"/>
          <w:sz w:val="16"/>
        </w:rPr>
        <w:t xml:space="preserve"> </w:t>
      </w:r>
      <w:r>
        <w:rPr>
          <w:sz w:val="16"/>
        </w:rPr>
        <w:t>Card reporting:</w:t>
      </w:r>
      <w:r>
        <w:rPr>
          <w:spacing w:val="-4"/>
          <w:sz w:val="16"/>
        </w:rPr>
        <w:t xml:space="preserve"> </w:t>
      </w:r>
      <w:r>
        <w:rPr>
          <w:sz w:val="16"/>
        </w:rPr>
        <w:t>Updated</w:t>
      </w:r>
      <w:r>
        <w:rPr>
          <w:spacing w:val="-4"/>
          <w:sz w:val="16"/>
        </w:rPr>
        <w:t xml:space="preserve"> </w:t>
      </w:r>
      <w:r>
        <w:rPr>
          <w:sz w:val="16"/>
        </w:rPr>
        <w:t>16</w:t>
      </w:r>
      <w:r>
        <w:rPr>
          <w:spacing w:val="-4"/>
          <w:sz w:val="16"/>
        </w:rPr>
        <w:t xml:space="preserve"> </w:t>
      </w:r>
      <w:r>
        <w:rPr>
          <w:sz w:val="16"/>
        </w:rPr>
        <w:t>December</w:t>
      </w:r>
      <w:r>
        <w:rPr>
          <w:spacing w:val="-4"/>
          <w:sz w:val="16"/>
        </w:rPr>
        <w:t xml:space="preserve"> </w:t>
      </w:r>
      <w:r>
        <w:rPr>
          <w:sz w:val="16"/>
        </w:rPr>
        <w:t>2021</w:t>
      </w:r>
      <w:r>
        <w:rPr>
          <w:spacing w:val="-4"/>
          <w:sz w:val="16"/>
        </w:rPr>
        <w:t xml:space="preserve"> </w:t>
      </w:r>
      <w:r>
        <w:rPr>
          <w:sz w:val="16"/>
        </w:rPr>
        <w:t>[Internet]</w:t>
      </w:r>
      <w:r>
        <w:rPr>
          <w:spacing w:val="-4"/>
          <w:sz w:val="16"/>
        </w:rPr>
        <w:t xml:space="preserve"> </w:t>
      </w:r>
      <w:r>
        <w:rPr>
          <w:sz w:val="16"/>
        </w:rPr>
        <w:t>Published</w:t>
      </w:r>
      <w:r>
        <w:rPr>
          <w:spacing w:val="-4"/>
          <w:sz w:val="16"/>
        </w:rPr>
        <w:t xml:space="preserve"> </w:t>
      </w:r>
      <w:r>
        <w:rPr>
          <w:sz w:val="16"/>
        </w:rPr>
        <w:t>16</w:t>
      </w:r>
    </w:p>
    <w:p w14:paraId="3413388C" w14:textId="77777777" w:rsidR="001325E9" w:rsidRDefault="00131608">
      <w:pPr>
        <w:spacing w:line="271" w:lineRule="auto"/>
        <w:ind w:left="2145" w:right="3472"/>
        <w:rPr>
          <w:sz w:val="16"/>
        </w:rPr>
      </w:pPr>
      <w:r>
        <w:rPr>
          <w:sz w:val="16"/>
        </w:rPr>
        <w:t xml:space="preserve">December 2021 [Cited 2021 Dec 23] Available from </w:t>
      </w:r>
      <w:hyperlink r:id="rId394">
        <w:r>
          <w:rPr>
            <w:spacing w:val="-2"/>
            <w:sz w:val="16"/>
            <w:u w:val="single"/>
          </w:rPr>
          <w:t>https://www.gov.uk/government/publications/coronavirus-covid-</w:t>
        </w:r>
      </w:hyperlink>
      <w:r>
        <w:rPr>
          <w:spacing w:val="-2"/>
          <w:sz w:val="16"/>
        </w:rPr>
        <w:t xml:space="preserve"> </w:t>
      </w:r>
      <w:hyperlink r:id="rId395">
        <w:r>
          <w:rPr>
            <w:spacing w:val="-2"/>
            <w:sz w:val="16"/>
            <w:u w:val="single"/>
          </w:rPr>
          <w:t>19-vaccine-adverse-reactions/coronavirus-vaccine-summary-of-</w:t>
        </w:r>
      </w:hyperlink>
    </w:p>
    <w:p w14:paraId="3413388D" w14:textId="77777777" w:rsidR="001325E9" w:rsidRDefault="00131608">
      <w:pPr>
        <w:spacing w:line="211" w:lineRule="exact"/>
        <w:ind w:left="2144"/>
        <w:rPr>
          <w:sz w:val="16"/>
        </w:rPr>
      </w:pPr>
      <w:r>
        <w:rPr>
          <w:rFonts w:ascii="Times New Roman"/>
          <w:spacing w:val="-40"/>
          <w:sz w:val="16"/>
          <w:u w:val="single"/>
        </w:rPr>
        <w:t xml:space="preserve"> </w:t>
      </w:r>
      <w:hyperlink r:id="rId396">
        <w:r>
          <w:rPr>
            <w:sz w:val="16"/>
          </w:rPr>
          <w:t>y</w:t>
        </w:r>
        <w:r>
          <w:rPr>
            <w:sz w:val="16"/>
            <w:u w:val="single"/>
          </w:rPr>
          <w:t>ellow-card-reporting</w:t>
        </w:r>
      </w:hyperlink>
    </w:p>
    <w:p w14:paraId="3413388E" w14:textId="77777777" w:rsidR="001325E9" w:rsidRDefault="00131608">
      <w:pPr>
        <w:pStyle w:val="ListParagraph"/>
        <w:numPr>
          <w:ilvl w:val="0"/>
          <w:numId w:val="19"/>
        </w:numPr>
        <w:tabs>
          <w:tab w:val="left" w:pos="2145"/>
        </w:tabs>
        <w:spacing w:before="106" w:line="271" w:lineRule="auto"/>
        <w:ind w:right="3432" w:hanging="252"/>
        <w:jc w:val="left"/>
        <w:rPr>
          <w:sz w:val="16"/>
        </w:rPr>
      </w:pPr>
      <w:r>
        <w:rPr>
          <w:sz w:val="16"/>
        </w:rPr>
        <w:t>Israeli Ministry of Health, Weizmann Institute of Science, Gertner Institute, Hebrew University &amp; Technion. Food and Drug Administration,</w:t>
      </w:r>
      <w:r>
        <w:rPr>
          <w:spacing w:val="-9"/>
          <w:sz w:val="16"/>
        </w:rPr>
        <w:t xml:space="preserve"> </w:t>
      </w:r>
      <w:r>
        <w:rPr>
          <w:sz w:val="16"/>
        </w:rPr>
        <w:t>Vaccines</w:t>
      </w:r>
      <w:r>
        <w:rPr>
          <w:spacing w:val="-9"/>
          <w:sz w:val="16"/>
        </w:rPr>
        <w:t xml:space="preserve"> </w:t>
      </w:r>
      <w:r>
        <w:rPr>
          <w:sz w:val="16"/>
        </w:rPr>
        <w:t>and</w:t>
      </w:r>
      <w:r>
        <w:rPr>
          <w:spacing w:val="-9"/>
          <w:sz w:val="16"/>
        </w:rPr>
        <w:t xml:space="preserve"> </w:t>
      </w:r>
      <w:r>
        <w:rPr>
          <w:sz w:val="16"/>
        </w:rPr>
        <w:t>Related</w:t>
      </w:r>
      <w:r>
        <w:rPr>
          <w:spacing w:val="-9"/>
          <w:sz w:val="16"/>
        </w:rPr>
        <w:t xml:space="preserve"> </w:t>
      </w:r>
      <w:r>
        <w:rPr>
          <w:sz w:val="16"/>
        </w:rPr>
        <w:t>Biological</w:t>
      </w:r>
      <w:r>
        <w:rPr>
          <w:spacing w:val="-9"/>
          <w:sz w:val="16"/>
        </w:rPr>
        <w:t xml:space="preserve"> </w:t>
      </w:r>
      <w:r>
        <w:rPr>
          <w:sz w:val="16"/>
        </w:rPr>
        <w:t>Products</w:t>
      </w:r>
      <w:r>
        <w:rPr>
          <w:spacing w:val="-9"/>
          <w:sz w:val="16"/>
        </w:rPr>
        <w:t xml:space="preserve"> </w:t>
      </w:r>
      <w:r>
        <w:rPr>
          <w:sz w:val="16"/>
        </w:rPr>
        <w:t xml:space="preserve">Advisory Committee October 14-15, 2021 Meeting Presentation: Booster protection across ages - data from Israel. 2021. Available from: </w:t>
      </w:r>
      <w:hyperlink r:id="rId397">
        <w:r>
          <w:rPr>
            <w:spacing w:val="-2"/>
            <w:sz w:val="16"/>
            <w:u w:val="single"/>
          </w:rPr>
          <w:t>https://www.fda.gov/media/153086/download</w:t>
        </w:r>
      </w:hyperlink>
    </w:p>
    <w:p w14:paraId="3413388F" w14:textId="77777777" w:rsidR="001325E9" w:rsidRDefault="001325E9">
      <w:pPr>
        <w:pStyle w:val="BodyText"/>
        <w:rPr>
          <w:sz w:val="20"/>
        </w:rPr>
      </w:pPr>
    </w:p>
    <w:p w14:paraId="34133890" w14:textId="77777777" w:rsidR="001325E9" w:rsidRDefault="001325E9">
      <w:pPr>
        <w:pStyle w:val="BodyText"/>
        <w:spacing w:before="255"/>
        <w:rPr>
          <w:sz w:val="20"/>
        </w:rPr>
      </w:pPr>
    </w:p>
    <w:p w14:paraId="34133891" w14:textId="77777777" w:rsidR="001325E9" w:rsidRDefault="001325E9">
      <w:pPr>
        <w:rPr>
          <w:sz w:val="20"/>
        </w:rPr>
        <w:sectPr w:rsidR="001325E9">
          <w:pgSz w:w="11900" w:h="16840"/>
          <w:pgMar w:top="460" w:right="0" w:bottom="440" w:left="1680" w:header="269" w:footer="253" w:gutter="0"/>
          <w:cols w:space="720"/>
        </w:sectPr>
      </w:pPr>
    </w:p>
    <w:p w14:paraId="34133892" w14:textId="77777777" w:rsidR="001325E9" w:rsidRDefault="00131608">
      <w:pPr>
        <w:spacing w:before="100"/>
        <w:jc w:val="right"/>
        <w:rPr>
          <w:b/>
          <w:sz w:val="16"/>
        </w:rPr>
      </w:pPr>
      <w:r>
        <w:rPr>
          <w:b/>
          <w:spacing w:val="-2"/>
          <w:sz w:val="16"/>
        </w:rPr>
        <w:t>Tags:</w:t>
      </w:r>
    </w:p>
    <w:p w14:paraId="34133893" w14:textId="77777777" w:rsidR="001325E9" w:rsidRDefault="00131608">
      <w:pPr>
        <w:spacing w:before="110"/>
        <w:ind w:left="1270"/>
        <w:rPr>
          <w:sz w:val="16"/>
        </w:rPr>
      </w:pPr>
      <w:r>
        <w:br w:type="column"/>
      </w:r>
      <w:hyperlink r:id="rId398">
        <w:r>
          <w:rPr>
            <w:spacing w:val="-2"/>
            <w:sz w:val="16"/>
          </w:rPr>
          <w:t>Immunisation</w:t>
        </w:r>
      </w:hyperlink>
    </w:p>
    <w:p w14:paraId="34133894" w14:textId="77777777" w:rsidR="001325E9" w:rsidRDefault="00131608">
      <w:pPr>
        <w:spacing w:before="127" w:line="271" w:lineRule="auto"/>
        <w:ind w:left="1270" w:right="3576"/>
        <w:rPr>
          <w:sz w:val="16"/>
        </w:rPr>
      </w:pPr>
      <w:hyperlink r:id="rId399">
        <w:r>
          <w:rPr>
            <w:sz w:val="16"/>
          </w:rPr>
          <w:t>Australian</w:t>
        </w:r>
        <w:r>
          <w:rPr>
            <w:spacing w:val="-11"/>
            <w:sz w:val="16"/>
          </w:rPr>
          <w:t xml:space="preserve"> </w:t>
        </w:r>
        <w:r>
          <w:rPr>
            <w:sz w:val="16"/>
          </w:rPr>
          <w:t>Technical</w:t>
        </w:r>
        <w:r>
          <w:rPr>
            <w:spacing w:val="-11"/>
            <w:sz w:val="16"/>
          </w:rPr>
          <w:t xml:space="preserve"> </w:t>
        </w:r>
        <w:r>
          <w:rPr>
            <w:sz w:val="16"/>
          </w:rPr>
          <w:t>Advisory</w:t>
        </w:r>
        <w:r>
          <w:rPr>
            <w:spacing w:val="-11"/>
            <w:sz w:val="16"/>
          </w:rPr>
          <w:t xml:space="preserve"> </w:t>
        </w:r>
        <w:r>
          <w:rPr>
            <w:sz w:val="16"/>
          </w:rPr>
          <w:t>Group</w:t>
        </w:r>
        <w:r>
          <w:rPr>
            <w:spacing w:val="-11"/>
            <w:sz w:val="16"/>
          </w:rPr>
          <w:t xml:space="preserve"> </w:t>
        </w:r>
        <w:r>
          <w:rPr>
            <w:sz w:val="16"/>
          </w:rPr>
          <w:t>on</w:t>
        </w:r>
      </w:hyperlink>
      <w:r>
        <w:rPr>
          <w:sz w:val="16"/>
        </w:rPr>
        <w:t xml:space="preserve"> </w:t>
      </w:r>
      <w:hyperlink r:id="rId400">
        <w:r>
          <w:rPr>
            <w:sz w:val="16"/>
          </w:rPr>
          <w:t>Immunisation (ATAGI)</w:t>
        </w:r>
      </w:hyperlink>
    </w:p>
    <w:p w14:paraId="34133895" w14:textId="77777777" w:rsidR="001325E9" w:rsidRDefault="00131608">
      <w:pPr>
        <w:spacing w:before="99"/>
        <w:ind w:left="1270"/>
        <w:rPr>
          <w:sz w:val="16"/>
        </w:rPr>
      </w:pPr>
      <w:hyperlink r:id="rId401">
        <w:r>
          <w:rPr>
            <w:sz w:val="16"/>
          </w:rPr>
          <w:t xml:space="preserve">Communicable </w:t>
        </w:r>
        <w:r>
          <w:rPr>
            <w:spacing w:val="-2"/>
            <w:sz w:val="16"/>
          </w:rPr>
          <w:t>diseases</w:t>
        </w:r>
      </w:hyperlink>
    </w:p>
    <w:p w14:paraId="34133896" w14:textId="77777777" w:rsidR="001325E9" w:rsidRDefault="00131608">
      <w:pPr>
        <w:tabs>
          <w:tab w:val="left" w:pos="3774"/>
        </w:tabs>
        <w:spacing w:before="127" w:line="384" w:lineRule="auto"/>
        <w:ind w:left="1270" w:right="3576"/>
        <w:rPr>
          <w:sz w:val="16"/>
        </w:rPr>
      </w:pPr>
      <w:hyperlink r:id="rId402">
        <w:r>
          <w:rPr>
            <w:sz w:val="16"/>
          </w:rPr>
          <w:t>Emergency health management</w:t>
        </w:r>
      </w:hyperlink>
      <w:r>
        <w:rPr>
          <w:sz w:val="16"/>
        </w:rPr>
        <w:tab/>
      </w:r>
      <w:hyperlink r:id="rId403">
        <w:r>
          <w:rPr>
            <w:spacing w:val="-2"/>
            <w:sz w:val="16"/>
          </w:rPr>
          <w:t>COVID-19</w:t>
        </w:r>
      </w:hyperlink>
      <w:r>
        <w:rPr>
          <w:spacing w:val="-2"/>
          <w:sz w:val="16"/>
        </w:rPr>
        <w:t xml:space="preserve"> </w:t>
      </w:r>
      <w:hyperlink r:id="rId404">
        <w:r>
          <w:rPr>
            <w:sz w:val="16"/>
          </w:rPr>
          <w:t>COVID-19 vaccines</w:t>
        </w:r>
      </w:hyperlink>
    </w:p>
    <w:p w14:paraId="34133897" w14:textId="77777777" w:rsidR="001325E9" w:rsidRDefault="001325E9">
      <w:pPr>
        <w:spacing w:line="384" w:lineRule="auto"/>
        <w:rPr>
          <w:sz w:val="16"/>
        </w:rPr>
        <w:sectPr w:rsidR="001325E9">
          <w:type w:val="continuous"/>
          <w:pgSz w:w="11900" w:h="16840"/>
          <w:pgMar w:top="2180" w:right="0" w:bottom="920" w:left="1680" w:header="269" w:footer="253" w:gutter="0"/>
          <w:cols w:num="2" w:space="720" w:equalWidth="0">
            <w:col w:w="2125" w:space="40"/>
            <w:col w:w="8055"/>
          </w:cols>
        </w:sectPr>
      </w:pPr>
    </w:p>
    <w:p w14:paraId="34133898" w14:textId="77777777" w:rsidR="001325E9" w:rsidRDefault="001325E9">
      <w:pPr>
        <w:pStyle w:val="BodyText"/>
      </w:pPr>
    </w:p>
    <w:p w14:paraId="34133899" w14:textId="77777777" w:rsidR="001325E9" w:rsidRDefault="001325E9">
      <w:pPr>
        <w:pStyle w:val="BodyText"/>
      </w:pPr>
    </w:p>
    <w:p w14:paraId="3413389A" w14:textId="77777777" w:rsidR="001325E9" w:rsidRDefault="001325E9">
      <w:pPr>
        <w:pStyle w:val="BodyText"/>
      </w:pPr>
    </w:p>
    <w:p w14:paraId="3413389B" w14:textId="77777777" w:rsidR="001325E9" w:rsidRDefault="001325E9">
      <w:pPr>
        <w:pStyle w:val="BodyText"/>
      </w:pPr>
    </w:p>
    <w:p w14:paraId="3413389C" w14:textId="77777777" w:rsidR="001325E9" w:rsidRDefault="001325E9">
      <w:pPr>
        <w:pStyle w:val="BodyText"/>
        <w:spacing w:before="31"/>
      </w:pPr>
    </w:p>
    <w:bookmarkStart w:id="27" w:name="2022"/>
    <w:bookmarkStart w:id="28" w:name="24_January_2022_–_ATAGI_statement_on_the"/>
    <w:bookmarkEnd w:id="27"/>
    <w:bookmarkEnd w:id="28"/>
    <w:p w14:paraId="3413389D" w14:textId="77777777" w:rsidR="001325E9" w:rsidRDefault="00131608">
      <w:pPr>
        <w:pStyle w:val="BodyText"/>
        <w:ind w:left="487"/>
      </w:pPr>
      <w:r>
        <w:fldChar w:fldCharType="begin"/>
      </w:r>
      <w:r>
        <w:instrText>HYPERLINK "https://www.health.gov.au/" \h</w:instrText>
      </w:r>
      <w:r>
        <w:fldChar w:fldCharType="separate"/>
      </w:r>
      <w:r>
        <w:rPr>
          <w:u w:val="single"/>
        </w:rPr>
        <w:t>Home</w:t>
      </w:r>
      <w:r>
        <w:rPr>
          <w:u w:val="single"/>
        </w:rPr>
        <w:fldChar w:fldCharType="end"/>
      </w:r>
      <w:r>
        <w:rPr>
          <w:spacing w:val="26"/>
        </w:rPr>
        <w:t xml:space="preserve">  </w:t>
      </w:r>
      <w:r>
        <w:t>&gt;</w:t>
      </w:r>
      <w:r>
        <w:rPr>
          <w:spacing w:val="76"/>
        </w:rPr>
        <w:t xml:space="preserve"> </w:t>
      </w:r>
      <w:hyperlink r:id="rId405">
        <w:r>
          <w:rPr>
            <w:u w:val="single"/>
          </w:rPr>
          <w:t xml:space="preserve">News and </w:t>
        </w:r>
        <w:r>
          <w:rPr>
            <w:spacing w:val="-2"/>
            <w:u w:val="single"/>
          </w:rPr>
          <w:t>media</w:t>
        </w:r>
      </w:hyperlink>
    </w:p>
    <w:p w14:paraId="3413389E" w14:textId="77777777" w:rsidR="001325E9" w:rsidRDefault="001325E9">
      <w:pPr>
        <w:pStyle w:val="BodyText"/>
        <w:spacing w:before="30"/>
      </w:pPr>
    </w:p>
    <w:p w14:paraId="3413389F" w14:textId="77777777" w:rsidR="001325E9" w:rsidRDefault="00131608">
      <w:pPr>
        <w:pStyle w:val="Heading2"/>
        <w:spacing w:line="220" w:lineRule="auto"/>
        <w:ind w:right="3255"/>
      </w:pPr>
      <w:r>
        <w:rPr>
          <w:spacing w:val="-2"/>
        </w:rPr>
        <w:t>ATAGI</w:t>
      </w:r>
      <w:r>
        <w:rPr>
          <w:spacing w:val="-46"/>
        </w:rPr>
        <w:t xml:space="preserve"> </w:t>
      </w:r>
      <w:r>
        <w:rPr>
          <w:spacing w:val="-2"/>
        </w:rPr>
        <w:t>statement</w:t>
      </w:r>
      <w:r>
        <w:rPr>
          <w:spacing w:val="-46"/>
        </w:rPr>
        <w:t xml:space="preserve"> </w:t>
      </w:r>
      <w:r>
        <w:rPr>
          <w:spacing w:val="-2"/>
        </w:rPr>
        <w:t xml:space="preserve">on </w:t>
      </w:r>
      <w:r>
        <w:t xml:space="preserve">the use of Novavax COVID-19 vaccine </w:t>
      </w:r>
      <w:r>
        <w:rPr>
          <w:spacing w:val="-2"/>
        </w:rPr>
        <w:t>(Nuvaxovid)</w:t>
      </w:r>
    </w:p>
    <w:p w14:paraId="341338A0" w14:textId="77777777" w:rsidR="001325E9" w:rsidRPr="00785425" w:rsidRDefault="00131608" w:rsidP="00131608">
      <w:pPr>
        <w:pStyle w:val="Summary"/>
      </w:pPr>
      <w:r w:rsidRPr="00785425">
        <w:t>Novavax COVID-19 vaccine, also known as Nuvaxovid</w:t>
      </w:r>
      <w:r w:rsidRPr="00785425">
        <w:t xml:space="preserve"> </w:t>
      </w:r>
      <w:r w:rsidRPr="00785425">
        <w:t>(Biocelect</w:t>
      </w:r>
      <w:r w:rsidRPr="00785425">
        <w:t xml:space="preserve"> </w:t>
      </w:r>
      <w:r w:rsidRPr="00785425">
        <w:t>Pty</w:t>
      </w:r>
      <w:r w:rsidRPr="00785425">
        <w:t xml:space="preserve"> </w:t>
      </w:r>
      <w:r w:rsidRPr="00785425">
        <w:t>Ltd/Novavax</w:t>
      </w:r>
      <w:r w:rsidRPr="00785425">
        <w:t xml:space="preserve"> </w:t>
      </w:r>
      <w:r w:rsidRPr="00785425">
        <w:t>Inc)</w:t>
      </w:r>
      <w:r w:rsidRPr="00785425">
        <w:t xml:space="preserve"> </w:t>
      </w:r>
      <w:r w:rsidRPr="00785425">
        <w:t>has been provisionally approved by the Therapeutic Goods Administration (TGA) for use in a primary course of vaccination in people aged 18 years and older.</w:t>
      </w:r>
    </w:p>
    <w:p w14:paraId="341338A1" w14:textId="77777777" w:rsidR="001325E9" w:rsidRDefault="001325E9">
      <w:pPr>
        <w:pStyle w:val="BodyText"/>
        <w:spacing w:before="9"/>
        <w:rPr>
          <w:sz w:val="9"/>
        </w:rPr>
      </w:pPr>
    </w:p>
    <w:p w14:paraId="341338A2" w14:textId="77777777" w:rsidR="001325E9" w:rsidRDefault="001325E9">
      <w:pPr>
        <w:rPr>
          <w:sz w:val="9"/>
        </w:rPr>
        <w:sectPr w:rsidR="001325E9">
          <w:headerReference w:type="default" r:id="rId406"/>
          <w:footerReference w:type="default" r:id="rId407"/>
          <w:pgSz w:w="11900" w:h="16840"/>
          <w:pgMar w:top="460" w:right="0" w:bottom="440" w:left="1680" w:header="269" w:footer="253" w:gutter="0"/>
          <w:pgNumType w:start="1"/>
          <w:cols w:space="720"/>
        </w:sectPr>
      </w:pPr>
    </w:p>
    <w:p w14:paraId="341338A3" w14:textId="77777777" w:rsidR="001325E9" w:rsidRDefault="00131608">
      <w:pPr>
        <w:spacing w:before="100" w:line="542" w:lineRule="auto"/>
        <w:ind w:left="487" w:right="36"/>
        <w:rPr>
          <w:b/>
          <w:sz w:val="24"/>
        </w:rPr>
      </w:pPr>
      <w:r>
        <w:rPr>
          <w:b/>
          <w:sz w:val="24"/>
        </w:rPr>
        <w:t>Date</w:t>
      </w:r>
      <w:r>
        <w:rPr>
          <w:b/>
          <w:spacing w:val="-17"/>
          <w:sz w:val="24"/>
        </w:rPr>
        <w:t xml:space="preserve"> </w:t>
      </w:r>
      <w:r>
        <w:rPr>
          <w:b/>
          <w:sz w:val="24"/>
        </w:rPr>
        <w:t xml:space="preserve">published: </w:t>
      </w:r>
      <w:r>
        <w:rPr>
          <w:b/>
          <w:spacing w:val="-2"/>
          <w:sz w:val="24"/>
        </w:rPr>
        <w:t>Audience:</w:t>
      </w:r>
    </w:p>
    <w:p w14:paraId="341338A4" w14:textId="77777777" w:rsidR="001325E9" w:rsidRDefault="00131608">
      <w:pPr>
        <w:pStyle w:val="BodyText"/>
        <w:spacing w:before="100" w:line="542" w:lineRule="auto"/>
        <w:ind w:left="487" w:right="5276"/>
      </w:pPr>
      <w:r>
        <w:br w:type="column"/>
      </w:r>
      <w:r>
        <w:t>24</w:t>
      </w:r>
      <w:r>
        <w:rPr>
          <w:spacing w:val="-17"/>
        </w:rPr>
        <w:t xml:space="preserve"> </w:t>
      </w:r>
      <w:r>
        <w:t>January</w:t>
      </w:r>
      <w:r>
        <w:rPr>
          <w:spacing w:val="-16"/>
        </w:rPr>
        <w:t xml:space="preserve"> </w:t>
      </w:r>
      <w:r>
        <w:t>2022 General public</w:t>
      </w:r>
    </w:p>
    <w:p w14:paraId="341338A5" w14:textId="77777777" w:rsidR="001325E9" w:rsidRDefault="001325E9">
      <w:pPr>
        <w:spacing w:line="542" w:lineRule="auto"/>
        <w:sectPr w:rsidR="001325E9">
          <w:type w:val="continuous"/>
          <w:pgSz w:w="11900" w:h="16840"/>
          <w:pgMar w:top="2180" w:right="0" w:bottom="920" w:left="1680" w:header="269" w:footer="253" w:gutter="0"/>
          <w:cols w:num="2" w:space="720" w:equalWidth="0">
            <w:col w:w="2295" w:space="105"/>
            <w:col w:w="7820"/>
          </w:cols>
        </w:sectPr>
      </w:pPr>
    </w:p>
    <w:p w14:paraId="341338A6" w14:textId="77777777" w:rsidR="001325E9" w:rsidRDefault="001325E9">
      <w:pPr>
        <w:spacing w:line="542" w:lineRule="auto"/>
        <w:sectPr w:rsidR="001325E9">
          <w:type w:val="continuous"/>
          <w:pgSz w:w="11900" w:h="16840"/>
          <w:pgMar w:top="2180" w:right="0" w:bottom="920" w:left="1680" w:header="269" w:footer="253" w:gutter="0"/>
          <w:cols w:space="720"/>
        </w:sectPr>
      </w:pPr>
    </w:p>
    <w:p w14:paraId="341338A7" w14:textId="77777777" w:rsidR="001325E9" w:rsidRDefault="00131608">
      <w:pPr>
        <w:pStyle w:val="BodyText"/>
        <w:spacing w:before="97" w:line="271" w:lineRule="auto"/>
        <w:ind w:left="487" w:right="2241"/>
      </w:pPr>
      <w:r>
        <w:lastRenderedPageBreak/>
        <w:t>Novavax COVID-19 vaccine, also known as Nuvaxovid (Biocelect Pty Ltd/Novavax Inc) has been provisionally approved by the Therapeutic Goods Administration (TGA) for use in a primary course of vaccination in people aged 18 years and older. Novavax COVID-19 vaccine is a spike protein-based vaccine. Each 0.5mL dose contains 5 micrograms of</w:t>
      </w:r>
      <w:r>
        <w:rPr>
          <w:spacing w:val="-4"/>
        </w:rPr>
        <w:t xml:space="preserve"> </w:t>
      </w:r>
      <w:r>
        <w:t>the</w:t>
      </w:r>
      <w:r>
        <w:rPr>
          <w:spacing w:val="-4"/>
        </w:rPr>
        <w:t xml:space="preserve"> </w:t>
      </w:r>
      <w:r>
        <w:t>of</w:t>
      </w:r>
      <w:r>
        <w:rPr>
          <w:spacing w:val="-4"/>
        </w:rPr>
        <w:t xml:space="preserve"> </w:t>
      </w:r>
      <w:r>
        <w:t>SARS-CoV-2</w:t>
      </w:r>
      <w:r>
        <w:rPr>
          <w:spacing w:val="-4"/>
        </w:rPr>
        <w:t xml:space="preserve"> </w:t>
      </w:r>
      <w:r>
        <w:t>spike</w:t>
      </w:r>
      <w:r>
        <w:rPr>
          <w:spacing w:val="-4"/>
        </w:rPr>
        <w:t xml:space="preserve"> </w:t>
      </w:r>
      <w:r>
        <w:t>protein</w:t>
      </w:r>
      <w:r>
        <w:rPr>
          <w:spacing w:val="-4"/>
        </w:rPr>
        <w:t xml:space="preserve"> </w:t>
      </w:r>
      <w:r>
        <w:t>and</w:t>
      </w:r>
      <w:r>
        <w:rPr>
          <w:spacing w:val="-4"/>
        </w:rPr>
        <w:t xml:space="preserve"> </w:t>
      </w:r>
      <w:r>
        <w:t>50</w:t>
      </w:r>
      <w:r>
        <w:rPr>
          <w:spacing w:val="-4"/>
        </w:rPr>
        <w:t xml:space="preserve"> </w:t>
      </w:r>
      <w:r>
        <w:t>micrograms</w:t>
      </w:r>
      <w:r>
        <w:rPr>
          <w:spacing w:val="-4"/>
        </w:rPr>
        <w:t xml:space="preserve"> </w:t>
      </w:r>
      <w:r>
        <w:t>of</w:t>
      </w:r>
      <w:r>
        <w:rPr>
          <w:spacing w:val="-4"/>
        </w:rPr>
        <w:t xml:space="preserve"> </w:t>
      </w:r>
      <w:r>
        <w:t>Matrix-M</w:t>
      </w:r>
      <w:r>
        <w:rPr>
          <w:spacing w:val="-4"/>
        </w:rPr>
        <w:t xml:space="preserve"> </w:t>
      </w:r>
      <w:r>
        <w:t>as an</w:t>
      </w:r>
      <w:r>
        <w:rPr>
          <w:spacing w:val="-1"/>
        </w:rPr>
        <w:t xml:space="preserve"> </w:t>
      </w:r>
      <w:r>
        <w:t>adjuvant.</w:t>
      </w:r>
      <w:r>
        <w:rPr>
          <w:spacing w:val="-1"/>
        </w:rPr>
        <w:t xml:space="preserve"> </w:t>
      </w:r>
      <w:r>
        <w:t>Novavax</w:t>
      </w:r>
      <w:r>
        <w:rPr>
          <w:spacing w:val="-1"/>
        </w:rPr>
        <w:t xml:space="preserve"> </w:t>
      </w:r>
      <w:r>
        <w:t>COVID-19</w:t>
      </w:r>
      <w:r>
        <w:rPr>
          <w:spacing w:val="-1"/>
        </w:rPr>
        <w:t xml:space="preserve"> </w:t>
      </w:r>
      <w:r>
        <w:t>vaccine</w:t>
      </w:r>
      <w:r>
        <w:rPr>
          <w:spacing w:val="-1"/>
        </w:rPr>
        <w:t xml:space="preserve"> </w:t>
      </w:r>
      <w:r>
        <w:t>has</w:t>
      </w:r>
      <w:r>
        <w:rPr>
          <w:spacing w:val="-1"/>
        </w:rPr>
        <w:t xml:space="preserve"> </w:t>
      </w:r>
      <w:r>
        <w:t>been</w:t>
      </w:r>
      <w:r>
        <w:rPr>
          <w:spacing w:val="-1"/>
        </w:rPr>
        <w:t xml:space="preserve"> </w:t>
      </w:r>
      <w:r>
        <w:t>demonstrated</w:t>
      </w:r>
      <w:r>
        <w:rPr>
          <w:spacing w:val="-1"/>
        </w:rPr>
        <w:t xml:space="preserve"> </w:t>
      </w:r>
      <w:r>
        <w:t>to</w:t>
      </w:r>
      <w:r>
        <w:rPr>
          <w:spacing w:val="-1"/>
        </w:rPr>
        <w:t xml:space="preserve"> </w:t>
      </w:r>
      <w:r>
        <w:t>be highly effective in preventing symptomatic COVID-19 in adults in a primary schedule, based on phase II-III clinical trials involving over 45,000 participants.</w:t>
      </w:r>
    </w:p>
    <w:p w14:paraId="341338A8" w14:textId="77777777" w:rsidR="001325E9" w:rsidRDefault="001325E9">
      <w:pPr>
        <w:pStyle w:val="BodyText"/>
        <w:spacing w:before="33"/>
      </w:pPr>
    </w:p>
    <w:p w14:paraId="341338A9" w14:textId="77777777" w:rsidR="001325E9" w:rsidRDefault="00131608">
      <w:pPr>
        <w:pStyle w:val="BodyText"/>
        <w:spacing w:line="271" w:lineRule="auto"/>
        <w:ind w:left="487" w:right="2190"/>
      </w:pPr>
      <w:r>
        <w:t>Novavax</w:t>
      </w:r>
      <w:r>
        <w:rPr>
          <w:spacing w:val="-6"/>
        </w:rPr>
        <w:t xml:space="preserve"> </w:t>
      </w:r>
      <w:r>
        <w:t>COVID-19</w:t>
      </w:r>
      <w:r>
        <w:rPr>
          <w:spacing w:val="-6"/>
        </w:rPr>
        <w:t xml:space="preserve"> </w:t>
      </w:r>
      <w:r>
        <w:t>vaccine</w:t>
      </w:r>
      <w:r>
        <w:rPr>
          <w:spacing w:val="-6"/>
        </w:rPr>
        <w:t xml:space="preserve"> </w:t>
      </w:r>
      <w:r>
        <w:t>is</w:t>
      </w:r>
      <w:r>
        <w:rPr>
          <w:spacing w:val="-6"/>
        </w:rPr>
        <w:t xml:space="preserve"> </w:t>
      </w:r>
      <w:r>
        <w:t>not</w:t>
      </w:r>
      <w:r>
        <w:rPr>
          <w:spacing w:val="-6"/>
        </w:rPr>
        <w:t xml:space="preserve"> </w:t>
      </w:r>
      <w:r>
        <w:t>currently</w:t>
      </w:r>
      <w:r>
        <w:rPr>
          <w:spacing w:val="-6"/>
        </w:rPr>
        <w:t xml:space="preserve"> </w:t>
      </w:r>
      <w:r>
        <w:t>registered</w:t>
      </w:r>
      <w:r>
        <w:rPr>
          <w:spacing w:val="-6"/>
        </w:rPr>
        <w:t xml:space="preserve"> </w:t>
      </w:r>
      <w:r>
        <w:t>by</w:t>
      </w:r>
      <w:r>
        <w:rPr>
          <w:spacing w:val="-6"/>
        </w:rPr>
        <w:t xml:space="preserve"> </w:t>
      </w:r>
      <w:r>
        <w:t>the</w:t>
      </w:r>
      <w:r>
        <w:rPr>
          <w:spacing w:val="-6"/>
        </w:rPr>
        <w:t xml:space="preserve"> </w:t>
      </w:r>
      <w:r>
        <w:t>TGA</w:t>
      </w:r>
      <w:r>
        <w:rPr>
          <w:spacing w:val="-6"/>
        </w:rPr>
        <w:t xml:space="preserve"> </w:t>
      </w:r>
      <w:r>
        <w:t>for use as a COVID-19 booster vaccine.</w:t>
      </w:r>
    </w:p>
    <w:p w14:paraId="341338AA" w14:textId="77777777" w:rsidR="001325E9" w:rsidRDefault="001325E9">
      <w:pPr>
        <w:pStyle w:val="BodyText"/>
      </w:pPr>
    </w:p>
    <w:p w14:paraId="341338AB" w14:textId="77777777" w:rsidR="001325E9" w:rsidRDefault="001325E9">
      <w:pPr>
        <w:pStyle w:val="BodyText"/>
        <w:spacing w:before="46"/>
      </w:pPr>
    </w:p>
    <w:p w14:paraId="341338AC" w14:textId="77777777" w:rsidR="001325E9" w:rsidRDefault="00131608">
      <w:pPr>
        <w:pStyle w:val="Heading3"/>
        <w:spacing w:before="1"/>
      </w:pPr>
      <w:r>
        <w:rPr>
          <w:spacing w:val="-11"/>
        </w:rPr>
        <w:t>ATAGI</w:t>
      </w:r>
      <w:r>
        <w:rPr>
          <w:spacing w:val="-18"/>
        </w:rPr>
        <w:t xml:space="preserve"> </w:t>
      </w:r>
      <w:r>
        <w:rPr>
          <w:spacing w:val="-2"/>
        </w:rPr>
        <w:t>recommendations</w:t>
      </w:r>
    </w:p>
    <w:p w14:paraId="341338AD" w14:textId="77777777" w:rsidR="001325E9" w:rsidRDefault="001325E9">
      <w:pPr>
        <w:pStyle w:val="BodyText"/>
        <w:spacing w:before="36"/>
        <w:rPr>
          <w:b/>
        </w:rPr>
      </w:pPr>
    </w:p>
    <w:p w14:paraId="341338AE" w14:textId="77777777" w:rsidR="001325E9" w:rsidRDefault="00131608">
      <w:pPr>
        <w:pStyle w:val="BodyText"/>
        <w:spacing w:line="271" w:lineRule="auto"/>
        <w:ind w:left="1087" w:right="2283"/>
      </w:pPr>
      <w:r>
        <w:t>ATAGI</w:t>
      </w:r>
      <w:r>
        <w:rPr>
          <w:spacing w:val="-11"/>
        </w:rPr>
        <w:t xml:space="preserve"> </w:t>
      </w:r>
      <w:r>
        <w:t>recommends</w:t>
      </w:r>
      <w:r>
        <w:rPr>
          <w:spacing w:val="-11"/>
        </w:rPr>
        <w:t xml:space="preserve"> </w:t>
      </w:r>
      <w:r>
        <w:t>that</w:t>
      </w:r>
      <w:r>
        <w:rPr>
          <w:spacing w:val="-11"/>
        </w:rPr>
        <w:t xml:space="preserve"> </w:t>
      </w:r>
      <w:r>
        <w:t>Novavax</w:t>
      </w:r>
      <w:r>
        <w:rPr>
          <w:spacing w:val="-11"/>
        </w:rPr>
        <w:t xml:space="preserve"> </w:t>
      </w:r>
      <w:r>
        <w:t>COVID-19</w:t>
      </w:r>
      <w:r>
        <w:rPr>
          <w:spacing w:val="-11"/>
        </w:rPr>
        <w:t xml:space="preserve"> </w:t>
      </w:r>
      <w:r>
        <w:t>vaccine</w:t>
      </w:r>
      <w:r>
        <w:rPr>
          <w:spacing w:val="-11"/>
        </w:rPr>
        <w:t xml:space="preserve"> </w:t>
      </w:r>
      <w:r>
        <w:t>can</w:t>
      </w:r>
      <w:r>
        <w:rPr>
          <w:spacing w:val="-11"/>
        </w:rPr>
        <w:t xml:space="preserve"> </w:t>
      </w:r>
      <w:r>
        <w:t>be</w:t>
      </w:r>
      <w:r>
        <w:rPr>
          <w:spacing w:val="-11"/>
        </w:rPr>
        <w:t xml:space="preserve"> </w:t>
      </w:r>
      <w:r>
        <w:t>used for the primary course of COVID-19 vaccination in people aged 18 or older.</w:t>
      </w:r>
    </w:p>
    <w:p w14:paraId="341338AF" w14:textId="77777777" w:rsidR="001325E9" w:rsidRDefault="00131608">
      <w:pPr>
        <w:pStyle w:val="BodyText"/>
        <w:spacing w:before="118" w:line="271" w:lineRule="auto"/>
        <w:ind w:left="1087" w:right="2190"/>
      </w:pPr>
      <w:r>
        <w:t>The</w:t>
      </w:r>
      <w:r>
        <w:rPr>
          <w:spacing w:val="-5"/>
        </w:rPr>
        <w:t xml:space="preserve"> </w:t>
      </w:r>
      <w:r>
        <w:t>recommended</w:t>
      </w:r>
      <w:r>
        <w:rPr>
          <w:spacing w:val="-5"/>
        </w:rPr>
        <w:t xml:space="preserve"> </w:t>
      </w:r>
      <w:r>
        <w:t>schedule</w:t>
      </w:r>
      <w:r>
        <w:rPr>
          <w:spacing w:val="-5"/>
        </w:rPr>
        <w:t xml:space="preserve"> </w:t>
      </w:r>
      <w:r>
        <w:t>for</w:t>
      </w:r>
      <w:r>
        <w:rPr>
          <w:spacing w:val="-5"/>
        </w:rPr>
        <w:t xml:space="preserve"> </w:t>
      </w:r>
      <w:r>
        <w:t>administration</w:t>
      </w:r>
      <w:r>
        <w:rPr>
          <w:spacing w:val="-5"/>
        </w:rPr>
        <w:t xml:space="preserve"> </w:t>
      </w:r>
      <w:r>
        <w:t>is</w:t>
      </w:r>
      <w:r>
        <w:rPr>
          <w:spacing w:val="-5"/>
        </w:rPr>
        <w:t xml:space="preserve"> </w:t>
      </w:r>
      <w:r>
        <w:t>2</w:t>
      </w:r>
      <w:r>
        <w:rPr>
          <w:spacing w:val="-5"/>
        </w:rPr>
        <w:t xml:space="preserve"> </w:t>
      </w:r>
      <w:r>
        <w:t>doses,</w:t>
      </w:r>
      <w:r>
        <w:rPr>
          <w:spacing w:val="-5"/>
        </w:rPr>
        <w:t xml:space="preserve"> </w:t>
      </w:r>
      <w:r>
        <w:t>a minimum of 3 weeks apart.</w:t>
      </w:r>
    </w:p>
    <w:p w14:paraId="341338B0" w14:textId="77777777" w:rsidR="001325E9" w:rsidRDefault="00131608">
      <w:pPr>
        <w:pStyle w:val="BodyText"/>
        <w:spacing w:before="118" w:line="271" w:lineRule="auto"/>
        <w:ind w:left="1087" w:right="2600"/>
        <w:jc w:val="both"/>
      </w:pPr>
      <w:r>
        <w:t>Contraindications</w:t>
      </w:r>
      <w:r>
        <w:rPr>
          <w:spacing w:val="-6"/>
        </w:rPr>
        <w:t xml:space="preserve"> </w:t>
      </w:r>
      <w:r>
        <w:t>to</w:t>
      </w:r>
      <w:r>
        <w:rPr>
          <w:spacing w:val="-6"/>
        </w:rPr>
        <w:t xml:space="preserve"> </w:t>
      </w:r>
      <w:r>
        <w:t>vaccination</w:t>
      </w:r>
      <w:r>
        <w:rPr>
          <w:spacing w:val="-6"/>
        </w:rPr>
        <w:t xml:space="preserve"> </w:t>
      </w:r>
      <w:r>
        <w:t>are</w:t>
      </w:r>
      <w:r>
        <w:rPr>
          <w:spacing w:val="-6"/>
        </w:rPr>
        <w:t xml:space="preserve"> </w:t>
      </w:r>
      <w:r>
        <w:t>anaphylaxis</w:t>
      </w:r>
      <w:r>
        <w:rPr>
          <w:spacing w:val="-6"/>
        </w:rPr>
        <w:t xml:space="preserve"> </w:t>
      </w:r>
      <w:r>
        <w:t>to</w:t>
      </w:r>
      <w:r>
        <w:rPr>
          <w:spacing w:val="-6"/>
        </w:rPr>
        <w:t xml:space="preserve"> </w:t>
      </w:r>
      <w:r>
        <w:t>a</w:t>
      </w:r>
      <w:r>
        <w:rPr>
          <w:spacing w:val="-6"/>
        </w:rPr>
        <w:t xml:space="preserve"> </w:t>
      </w:r>
      <w:r>
        <w:t>previous dose of Novavax COVID-19 vaccine or to a component of the vaccine (e.g. polysorbate 80).</w:t>
      </w:r>
    </w:p>
    <w:p w14:paraId="341338B1" w14:textId="77777777" w:rsidR="001325E9" w:rsidRDefault="00131608">
      <w:pPr>
        <w:pStyle w:val="BodyText"/>
        <w:spacing w:before="118" w:line="271" w:lineRule="auto"/>
        <w:ind w:left="1087" w:right="2190"/>
      </w:pPr>
      <w:r>
        <w:t>There</w:t>
      </w:r>
      <w:r>
        <w:rPr>
          <w:spacing w:val="-5"/>
        </w:rPr>
        <w:t xml:space="preserve"> </w:t>
      </w:r>
      <w:r>
        <w:t>are</w:t>
      </w:r>
      <w:r>
        <w:rPr>
          <w:spacing w:val="-5"/>
        </w:rPr>
        <w:t xml:space="preserve"> </w:t>
      </w:r>
      <w:r>
        <w:t>no</w:t>
      </w:r>
      <w:r>
        <w:rPr>
          <w:spacing w:val="-5"/>
        </w:rPr>
        <w:t xml:space="preserve"> </w:t>
      </w:r>
      <w:r>
        <w:t>specific</w:t>
      </w:r>
      <w:r>
        <w:rPr>
          <w:spacing w:val="-5"/>
        </w:rPr>
        <w:t xml:space="preserve"> </w:t>
      </w:r>
      <w:r>
        <w:t>precautions</w:t>
      </w:r>
      <w:r>
        <w:rPr>
          <w:spacing w:val="-5"/>
        </w:rPr>
        <w:t xml:space="preserve"> </w:t>
      </w:r>
      <w:r>
        <w:t>for</w:t>
      </w:r>
      <w:r>
        <w:rPr>
          <w:spacing w:val="-5"/>
        </w:rPr>
        <w:t xml:space="preserve"> </w:t>
      </w:r>
      <w:r>
        <w:t>the</w:t>
      </w:r>
      <w:r>
        <w:rPr>
          <w:spacing w:val="-5"/>
        </w:rPr>
        <w:t xml:space="preserve"> </w:t>
      </w:r>
      <w:r>
        <w:t>use</w:t>
      </w:r>
      <w:r>
        <w:rPr>
          <w:spacing w:val="-5"/>
        </w:rPr>
        <w:t xml:space="preserve"> </w:t>
      </w:r>
      <w:r>
        <w:t>of</w:t>
      </w:r>
      <w:r>
        <w:rPr>
          <w:spacing w:val="-5"/>
        </w:rPr>
        <w:t xml:space="preserve"> </w:t>
      </w:r>
      <w:r>
        <w:t>Novavax</w:t>
      </w:r>
      <w:r>
        <w:rPr>
          <w:spacing w:val="-5"/>
        </w:rPr>
        <w:t xml:space="preserve"> </w:t>
      </w:r>
      <w:r>
        <w:t>COVID- 19 vaccine.</w:t>
      </w:r>
    </w:p>
    <w:p w14:paraId="341338B2" w14:textId="77777777" w:rsidR="001325E9" w:rsidRDefault="00131608">
      <w:pPr>
        <w:pStyle w:val="BodyText"/>
        <w:spacing w:before="119" w:line="271" w:lineRule="auto"/>
        <w:ind w:left="1087" w:right="2204"/>
      </w:pPr>
      <w:r>
        <w:t>Novavax COVID-19 vaccine can be administered to pregnant and breastfeeding women. ATAGI notes that unlike the Pfizer and Moderna vaccines for which there are substantial data on their safe use in pregnancy and with breastfeeding, there are no immunogenicity</w:t>
      </w:r>
      <w:r>
        <w:rPr>
          <w:spacing w:val="-4"/>
        </w:rPr>
        <w:t xml:space="preserve"> </w:t>
      </w:r>
      <w:r>
        <w:t>or</w:t>
      </w:r>
      <w:r>
        <w:rPr>
          <w:spacing w:val="-4"/>
        </w:rPr>
        <w:t xml:space="preserve"> </w:t>
      </w:r>
      <w:r>
        <w:t>safety</w:t>
      </w:r>
      <w:r>
        <w:rPr>
          <w:spacing w:val="-5"/>
        </w:rPr>
        <w:t xml:space="preserve"> </w:t>
      </w:r>
      <w:r>
        <w:t>data</w:t>
      </w:r>
      <w:r>
        <w:rPr>
          <w:spacing w:val="-4"/>
        </w:rPr>
        <w:t xml:space="preserve"> </w:t>
      </w:r>
      <w:r>
        <w:t>for</w:t>
      </w:r>
      <w:r>
        <w:rPr>
          <w:spacing w:val="-4"/>
        </w:rPr>
        <w:t xml:space="preserve"> </w:t>
      </w:r>
      <w:r>
        <w:t>these</w:t>
      </w:r>
      <w:r>
        <w:rPr>
          <w:spacing w:val="-5"/>
        </w:rPr>
        <w:t xml:space="preserve"> </w:t>
      </w:r>
      <w:r>
        <w:t>groups</w:t>
      </w:r>
      <w:r>
        <w:rPr>
          <w:spacing w:val="-4"/>
        </w:rPr>
        <w:t xml:space="preserve"> </w:t>
      </w:r>
      <w:r>
        <w:t>with</w:t>
      </w:r>
      <w:r>
        <w:rPr>
          <w:spacing w:val="-4"/>
        </w:rPr>
        <w:t xml:space="preserve"> </w:t>
      </w:r>
      <w:r>
        <w:t>the</w:t>
      </w:r>
      <w:r>
        <w:rPr>
          <w:spacing w:val="-5"/>
        </w:rPr>
        <w:t xml:space="preserve"> </w:t>
      </w:r>
      <w:r>
        <w:t xml:space="preserve">Novavax COVID-19 vaccine. However, there are no theoretical safety concerns relating to use in pregnancy, since the Novavax COVID- 19 vaccine, similarly to other COVID-19 vaccines, is not a live </w:t>
      </w:r>
      <w:r>
        <w:rPr>
          <w:spacing w:val="-2"/>
        </w:rPr>
        <w:t>vaccine.</w:t>
      </w:r>
    </w:p>
    <w:p w14:paraId="341338B3" w14:textId="77777777" w:rsidR="001325E9" w:rsidRDefault="00131608">
      <w:pPr>
        <w:pStyle w:val="BodyText"/>
        <w:spacing w:before="113" w:line="271" w:lineRule="auto"/>
        <w:ind w:left="1087" w:right="2190"/>
      </w:pPr>
      <w:r>
        <w:t>Novavax</w:t>
      </w:r>
      <w:r>
        <w:rPr>
          <w:spacing w:val="-6"/>
        </w:rPr>
        <w:t xml:space="preserve"> </w:t>
      </w:r>
      <w:r>
        <w:t>COVID-19</w:t>
      </w:r>
      <w:r>
        <w:rPr>
          <w:spacing w:val="-6"/>
        </w:rPr>
        <w:t xml:space="preserve"> </w:t>
      </w:r>
      <w:r>
        <w:t>vaccine</w:t>
      </w:r>
      <w:r>
        <w:rPr>
          <w:spacing w:val="-6"/>
        </w:rPr>
        <w:t xml:space="preserve"> </w:t>
      </w:r>
      <w:r>
        <w:t>can</w:t>
      </w:r>
      <w:r>
        <w:rPr>
          <w:spacing w:val="-6"/>
        </w:rPr>
        <w:t xml:space="preserve"> </w:t>
      </w:r>
      <w:r>
        <w:t>be</w:t>
      </w:r>
      <w:r>
        <w:rPr>
          <w:spacing w:val="-6"/>
        </w:rPr>
        <w:t xml:space="preserve"> </w:t>
      </w:r>
      <w:r>
        <w:t>administered</w:t>
      </w:r>
      <w:r>
        <w:rPr>
          <w:spacing w:val="-6"/>
        </w:rPr>
        <w:t xml:space="preserve"> </w:t>
      </w:r>
      <w:r>
        <w:t>to</w:t>
      </w:r>
      <w:r>
        <w:rPr>
          <w:spacing w:val="-6"/>
        </w:rPr>
        <w:t xml:space="preserve"> </w:t>
      </w:r>
      <w:r>
        <w:t>people</w:t>
      </w:r>
      <w:r>
        <w:rPr>
          <w:spacing w:val="-6"/>
        </w:rPr>
        <w:t xml:space="preserve"> </w:t>
      </w:r>
      <w:r>
        <w:t>with</w:t>
      </w:r>
      <w:r>
        <w:rPr>
          <w:spacing w:val="-6"/>
        </w:rPr>
        <w:t xml:space="preserve"> </w:t>
      </w:r>
      <w:r>
        <w:t>a prior history of SARS-CoV-2 infection, in line with recommendations for other COVID-19 vaccines.</w:t>
      </w:r>
    </w:p>
    <w:p w14:paraId="341338B4" w14:textId="77777777" w:rsidR="001325E9" w:rsidRDefault="00131608">
      <w:pPr>
        <w:pStyle w:val="BodyText"/>
        <w:spacing w:before="118" w:line="271" w:lineRule="auto"/>
        <w:ind w:left="1087" w:right="2190"/>
      </w:pPr>
      <w:r>
        <w:t>People</w:t>
      </w:r>
      <w:r>
        <w:rPr>
          <w:spacing w:val="-8"/>
        </w:rPr>
        <w:t xml:space="preserve"> </w:t>
      </w:r>
      <w:r>
        <w:t>with</w:t>
      </w:r>
      <w:r>
        <w:rPr>
          <w:spacing w:val="-8"/>
        </w:rPr>
        <w:t xml:space="preserve"> </w:t>
      </w:r>
      <w:r>
        <w:t>severe</w:t>
      </w:r>
      <w:r>
        <w:rPr>
          <w:spacing w:val="-8"/>
        </w:rPr>
        <w:t xml:space="preserve"> </w:t>
      </w:r>
      <w:r>
        <w:t>immunocompromise</w:t>
      </w:r>
      <w:r>
        <w:rPr>
          <w:spacing w:val="-8"/>
        </w:rPr>
        <w:t xml:space="preserve"> </w:t>
      </w:r>
      <w:r>
        <w:t>are</w:t>
      </w:r>
      <w:r>
        <w:rPr>
          <w:spacing w:val="-8"/>
        </w:rPr>
        <w:t xml:space="preserve"> </w:t>
      </w:r>
      <w:r>
        <w:t>recommended</w:t>
      </w:r>
      <w:r>
        <w:rPr>
          <w:spacing w:val="-8"/>
        </w:rPr>
        <w:t xml:space="preserve"> </w:t>
      </w:r>
      <w:r>
        <w:t>to receive 3 primary doses of COVID-19 vaccine, and Novavax</w:t>
      </w:r>
    </w:p>
    <w:p w14:paraId="341338B5" w14:textId="77777777" w:rsidR="001325E9" w:rsidRDefault="001325E9">
      <w:pPr>
        <w:spacing w:line="271" w:lineRule="auto"/>
        <w:sectPr w:rsidR="001325E9">
          <w:pgSz w:w="11900" w:h="16840"/>
          <w:pgMar w:top="460" w:right="0" w:bottom="440" w:left="1680" w:header="269" w:footer="253" w:gutter="0"/>
          <w:cols w:space="720"/>
        </w:sectPr>
      </w:pPr>
    </w:p>
    <w:p w14:paraId="341338B6" w14:textId="77777777" w:rsidR="001325E9" w:rsidRDefault="00131608">
      <w:pPr>
        <w:pStyle w:val="BodyText"/>
        <w:spacing w:before="115" w:line="223" w:lineRule="auto"/>
        <w:ind w:left="1087" w:right="2771"/>
      </w:pPr>
      <w:r>
        <w:lastRenderedPageBreak/>
        <w:t>COVID-19</w:t>
      </w:r>
      <w:r>
        <w:rPr>
          <w:spacing w:val="-5"/>
        </w:rPr>
        <w:t xml:space="preserve"> </w:t>
      </w:r>
      <w:r>
        <w:t>vaccine</w:t>
      </w:r>
      <w:r>
        <w:rPr>
          <w:spacing w:val="-5"/>
        </w:rPr>
        <w:t xml:space="preserve"> </w:t>
      </w:r>
      <w:r>
        <w:t>can</w:t>
      </w:r>
      <w:r>
        <w:rPr>
          <w:spacing w:val="-5"/>
        </w:rPr>
        <w:t xml:space="preserve"> </w:t>
      </w:r>
      <w:r>
        <w:t>be</w:t>
      </w:r>
      <w:r>
        <w:rPr>
          <w:spacing w:val="-5"/>
        </w:rPr>
        <w:t xml:space="preserve"> </w:t>
      </w:r>
      <w:r>
        <w:t>used</w:t>
      </w:r>
      <w:r>
        <w:rPr>
          <w:spacing w:val="-5"/>
        </w:rPr>
        <w:t xml:space="preserve"> </w:t>
      </w:r>
      <w:r>
        <w:t>for</w:t>
      </w:r>
      <w:r>
        <w:rPr>
          <w:spacing w:val="-5"/>
        </w:rPr>
        <w:t xml:space="preserve"> </w:t>
      </w:r>
      <w:r>
        <w:t>this</w:t>
      </w:r>
      <w:r>
        <w:rPr>
          <w:spacing w:val="-5"/>
        </w:rPr>
        <w:t xml:space="preserve"> </w:t>
      </w:r>
      <w:r>
        <w:t>purpose.</w:t>
      </w:r>
      <w:r>
        <w:rPr>
          <w:spacing w:val="-5"/>
        </w:rPr>
        <w:t xml:space="preserve"> </w:t>
      </w:r>
      <w:r>
        <w:t>Refer</w:t>
      </w:r>
      <w:r>
        <w:rPr>
          <w:spacing w:val="-5"/>
        </w:rPr>
        <w:t xml:space="preserve"> </w:t>
      </w:r>
      <w:r>
        <w:t>to</w:t>
      </w:r>
      <w:r>
        <w:rPr>
          <w:spacing w:val="-5"/>
        </w:rPr>
        <w:t xml:space="preserve"> </w:t>
      </w:r>
      <w:r>
        <w:t xml:space="preserve">the </w:t>
      </w:r>
      <w:hyperlink r:id="rId408">
        <w:r>
          <w:rPr>
            <w:u w:val="single"/>
          </w:rPr>
          <w:t>ATAGI statement</w:t>
        </w:r>
      </w:hyperlink>
      <w:r>
        <w:t xml:space="preserve"> on the use of a 3</w:t>
      </w:r>
      <w:r>
        <w:rPr>
          <w:position w:val="10"/>
          <w:sz w:val="21"/>
        </w:rPr>
        <w:t xml:space="preserve">rd </w:t>
      </w:r>
      <w:r>
        <w:t>primary dose which is recommended at an interval of 2 months after the 2</w:t>
      </w:r>
      <w:r>
        <w:rPr>
          <w:position w:val="10"/>
          <w:sz w:val="21"/>
        </w:rPr>
        <w:t>nd</w:t>
      </w:r>
      <w:r>
        <w:rPr>
          <w:spacing w:val="8"/>
          <w:position w:val="10"/>
          <w:sz w:val="21"/>
        </w:rPr>
        <w:t xml:space="preserve"> </w:t>
      </w:r>
      <w:r>
        <w:rPr>
          <w:spacing w:val="-2"/>
        </w:rPr>
        <w:t>dose.</w:t>
      </w:r>
    </w:p>
    <w:p w14:paraId="341338B7" w14:textId="77777777" w:rsidR="001325E9" w:rsidRDefault="00131608">
      <w:pPr>
        <w:pStyle w:val="BodyText"/>
        <w:spacing w:before="156" w:line="271" w:lineRule="auto"/>
        <w:ind w:left="1087" w:right="2190"/>
      </w:pPr>
      <w:r>
        <w:t>Novavax</w:t>
      </w:r>
      <w:r>
        <w:rPr>
          <w:spacing w:val="-6"/>
        </w:rPr>
        <w:t xml:space="preserve"> </w:t>
      </w:r>
      <w:r>
        <w:t>COVID-19</w:t>
      </w:r>
      <w:r>
        <w:rPr>
          <w:spacing w:val="-6"/>
        </w:rPr>
        <w:t xml:space="preserve"> </w:t>
      </w:r>
      <w:r>
        <w:t>vaccine</w:t>
      </w:r>
      <w:r>
        <w:rPr>
          <w:spacing w:val="-6"/>
        </w:rPr>
        <w:t xml:space="preserve"> </w:t>
      </w:r>
      <w:r>
        <w:t>can</w:t>
      </w:r>
      <w:r>
        <w:rPr>
          <w:spacing w:val="-6"/>
        </w:rPr>
        <w:t xml:space="preserve"> </w:t>
      </w:r>
      <w:r>
        <w:t>be</w:t>
      </w:r>
      <w:r>
        <w:rPr>
          <w:spacing w:val="-6"/>
        </w:rPr>
        <w:t xml:space="preserve"> </w:t>
      </w:r>
      <w:r>
        <w:t>administered</w:t>
      </w:r>
      <w:r>
        <w:rPr>
          <w:spacing w:val="-6"/>
        </w:rPr>
        <w:t xml:space="preserve"> </w:t>
      </w:r>
      <w:r>
        <w:t>as</w:t>
      </w:r>
      <w:r>
        <w:rPr>
          <w:spacing w:val="-6"/>
        </w:rPr>
        <w:t xml:space="preserve"> </w:t>
      </w:r>
      <w:r>
        <w:t>part</w:t>
      </w:r>
      <w:r>
        <w:rPr>
          <w:spacing w:val="-6"/>
        </w:rPr>
        <w:t xml:space="preserve"> </w:t>
      </w:r>
      <w:r>
        <w:t>of</w:t>
      </w:r>
      <w:r>
        <w:rPr>
          <w:spacing w:val="-6"/>
        </w:rPr>
        <w:t xml:space="preserve"> </w:t>
      </w:r>
      <w:r>
        <w:t xml:space="preserve">a </w:t>
      </w:r>
      <w:hyperlink r:id="rId409">
        <w:r>
          <w:rPr>
            <w:u w:val="single"/>
          </w:rPr>
          <w:t>heterologous</w:t>
        </w:r>
        <w:r>
          <w:rPr>
            <w:spacing w:val="-2"/>
            <w:u w:val="single"/>
          </w:rPr>
          <w:t xml:space="preserve"> </w:t>
        </w:r>
        <w:r>
          <w:rPr>
            <w:u w:val="single"/>
          </w:rPr>
          <w:t>(mixed)</w:t>
        </w:r>
        <w:r>
          <w:rPr>
            <w:spacing w:val="-2"/>
            <w:u w:val="single"/>
          </w:rPr>
          <w:t xml:space="preserve"> </w:t>
        </w:r>
        <w:r>
          <w:rPr>
            <w:u w:val="single"/>
          </w:rPr>
          <w:t>primary</w:t>
        </w:r>
        <w:r>
          <w:rPr>
            <w:spacing w:val="-2"/>
            <w:u w:val="single"/>
          </w:rPr>
          <w:t xml:space="preserve"> </w:t>
        </w:r>
        <w:r>
          <w:rPr>
            <w:u w:val="single"/>
          </w:rPr>
          <w:t>schedule</w:t>
        </w:r>
      </w:hyperlink>
      <w:r>
        <w:rPr>
          <w:spacing w:val="-2"/>
        </w:rPr>
        <w:t xml:space="preserve"> </w:t>
      </w:r>
      <w:r>
        <w:t>to</w:t>
      </w:r>
      <w:r>
        <w:rPr>
          <w:spacing w:val="-2"/>
        </w:rPr>
        <w:t xml:space="preserve"> </w:t>
      </w:r>
      <w:r>
        <w:t>people</w:t>
      </w:r>
      <w:r>
        <w:rPr>
          <w:spacing w:val="-2"/>
        </w:rPr>
        <w:t xml:space="preserve"> </w:t>
      </w:r>
      <w:r>
        <w:t>who</w:t>
      </w:r>
      <w:r>
        <w:rPr>
          <w:spacing w:val="-2"/>
        </w:rPr>
        <w:t xml:space="preserve"> </w:t>
      </w:r>
      <w:r>
        <w:t xml:space="preserve">have received one or more doses of another COVID-19 vaccine, including as a third dose for people with severe </w:t>
      </w:r>
      <w:r>
        <w:rPr>
          <w:spacing w:val="-2"/>
        </w:rPr>
        <w:t>immunocompromise.</w:t>
      </w:r>
    </w:p>
    <w:p w14:paraId="341338B8" w14:textId="77777777" w:rsidR="001325E9" w:rsidRDefault="00131608">
      <w:pPr>
        <w:pStyle w:val="BodyText"/>
        <w:spacing w:before="116" w:line="271" w:lineRule="auto"/>
        <w:ind w:left="1087" w:right="2190"/>
      </w:pPr>
      <w:r>
        <w:t>Novavax</w:t>
      </w:r>
      <w:r>
        <w:rPr>
          <w:spacing w:val="-7"/>
        </w:rPr>
        <w:t xml:space="preserve"> </w:t>
      </w:r>
      <w:r>
        <w:t>COVID-19</w:t>
      </w:r>
      <w:r>
        <w:rPr>
          <w:spacing w:val="-7"/>
        </w:rPr>
        <w:t xml:space="preserve"> </w:t>
      </w:r>
      <w:r>
        <w:t>vaccine</w:t>
      </w:r>
      <w:r>
        <w:rPr>
          <w:spacing w:val="-7"/>
        </w:rPr>
        <w:t xml:space="preserve"> </w:t>
      </w:r>
      <w:r>
        <w:t>is</w:t>
      </w:r>
      <w:r>
        <w:rPr>
          <w:spacing w:val="-7"/>
        </w:rPr>
        <w:t xml:space="preserve"> </w:t>
      </w:r>
      <w:r>
        <w:t>not</w:t>
      </w:r>
      <w:r>
        <w:rPr>
          <w:spacing w:val="-7"/>
        </w:rPr>
        <w:t xml:space="preserve"> </w:t>
      </w:r>
      <w:r>
        <w:t>currently</w:t>
      </w:r>
      <w:r>
        <w:rPr>
          <w:spacing w:val="-7"/>
        </w:rPr>
        <w:t xml:space="preserve"> </w:t>
      </w:r>
      <w:r>
        <w:t>recommended</w:t>
      </w:r>
      <w:r>
        <w:rPr>
          <w:spacing w:val="-7"/>
        </w:rPr>
        <w:t xml:space="preserve"> </w:t>
      </w:r>
      <w:r>
        <w:t>for</w:t>
      </w:r>
      <w:r>
        <w:rPr>
          <w:spacing w:val="-7"/>
        </w:rPr>
        <w:t xml:space="preserve"> </w:t>
      </w:r>
      <w:r>
        <w:t>use as a booster vaccine.</w:t>
      </w:r>
    </w:p>
    <w:p w14:paraId="341338B9" w14:textId="77777777" w:rsidR="001325E9" w:rsidRDefault="00131608">
      <w:pPr>
        <w:pStyle w:val="BodyText"/>
        <w:spacing w:before="119" w:line="271" w:lineRule="auto"/>
        <w:ind w:left="1087" w:right="2190"/>
      </w:pPr>
      <w:r>
        <w:t>Novavax</w:t>
      </w:r>
      <w:r>
        <w:rPr>
          <w:spacing w:val="-7"/>
        </w:rPr>
        <w:t xml:space="preserve"> </w:t>
      </w:r>
      <w:r>
        <w:t>COVID-19</w:t>
      </w:r>
      <w:r>
        <w:rPr>
          <w:spacing w:val="-7"/>
        </w:rPr>
        <w:t xml:space="preserve"> </w:t>
      </w:r>
      <w:r>
        <w:t>vaccine</w:t>
      </w:r>
      <w:r>
        <w:rPr>
          <w:spacing w:val="-7"/>
        </w:rPr>
        <w:t xml:space="preserve"> </w:t>
      </w:r>
      <w:r>
        <w:t>can</w:t>
      </w:r>
      <w:r>
        <w:rPr>
          <w:spacing w:val="-7"/>
        </w:rPr>
        <w:t xml:space="preserve"> </w:t>
      </w:r>
      <w:r>
        <w:t>be</w:t>
      </w:r>
      <w:r>
        <w:rPr>
          <w:spacing w:val="-7"/>
        </w:rPr>
        <w:t xml:space="preserve"> </w:t>
      </w:r>
      <w:r>
        <w:t>co-administered</w:t>
      </w:r>
      <w:r>
        <w:rPr>
          <w:spacing w:val="-8"/>
        </w:rPr>
        <w:t xml:space="preserve"> </w:t>
      </w:r>
      <w:r>
        <w:t>with</w:t>
      </w:r>
      <w:r>
        <w:rPr>
          <w:spacing w:val="-7"/>
        </w:rPr>
        <w:t xml:space="preserve"> </w:t>
      </w:r>
      <w:r>
        <w:t>other vaccines if required.</w:t>
      </w:r>
    </w:p>
    <w:p w14:paraId="341338BA" w14:textId="77777777" w:rsidR="001325E9" w:rsidRDefault="001325E9">
      <w:pPr>
        <w:pStyle w:val="BodyText"/>
      </w:pPr>
    </w:p>
    <w:p w14:paraId="341338BB" w14:textId="77777777" w:rsidR="001325E9" w:rsidRDefault="001325E9">
      <w:pPr>
        <w:pStyle w:val="BodyText"/>
        <w:spacing w:before="46"/>
      </w:pPr>
    </w:p>
    <w:p w14:paraId="341338BC" w14:textId="77777777" w:rsidR="001325E9" w:rsidRDefault="00131608">
      <w:pPr>
        <w:pStyle w:val="Heading3"/>
      </w:pPr>
      <w:r>
        <w:rPr>
          <w:spacing w:val="-2"/>
        </w:rPr>
        <w:t>Background</w:t>
      </w:r>
    </w:p>
    <w:p w14:paraId="341338BD" w14:textId="77777777" w:rsidR="001325E9" w:rsidRDefault="00131608">
      <w:pPr>
        <w:pStyle w:val="Heading5"/>
        <w:spacing w:before="346"/>
      </w:pPr>
      <w:r>
        <w:rPr>
          <w:spacing w:val="-2"/>
        </w:rPr>
        <w:t>Vaccine</w:t>
      </w:r>
      <w:r>
        <w:rPr>
          <w:spacing w:val="-14"/>
        </w:rPr>
        <w:t xml:space="preserve"> </w:t>
      </w:r>
      <w:r>
        <w:rPr>
          <w:spacing w:val="-2"/>
        </w:rPr>
        <w:t>efficacy</w:t>
      </w:r>
    </w:p>
    <w:p w14:paraId="341338BE" w14:textId="77777777" w:rsidR="001325E9" w:rsidRDefault="00131608">
      <w:pPr>
        <w:pStyle w:val="BodyText"/>
        <w:spacing w:before="371" w:line="287" w:lineRule="exact"/>
        <w:ind w:left="487"/>
      </w:pPr>
      <w:r>
        <w:t>Two</w:t>
      </w:r>
      <w:r>
        <w:rPr>
          <w:spacing w:val="-2"/>
        </w:rPr>
        <w:t xml:space="preserve"> </w:t>
      </w:r>
      <w:r>
        <w:t>phase</w:t>
      </w:r>
      <w:r>
        <w:rPr>
          <w:spacing w:val="-1"/>
        </w:rPr>
        <w:t xml:space="preserve"> </w:t>
      </w:r>
      <w:r>
        <w:t>III</w:t>
      </w:r>
      <w:r>
        <w:rPr>
          <w:spacing w:val="-1"/>
        </w:rPr>
        <w:t xml:space="preserve"> </w:t>
      </w:r>
      <w:r>
        <w:t>trials,</w:t>
      </w:r>
      <w:r>
        <w:rPr>
          <w:spacing w:val="-2"/>
        </w:rPr>
        <w:t xml:space="preserve"> </w:t>
      </w:r>
      <w:r>
        <w:t>conducted</w:t>
      </w:r>
      <w:r>
        <w:rPr>
          <w:spacing w:val="-1"/>
        </w:rPr>
        <w:t xml:space="preserve"> </w:t>
      </w:r>
      <w:r>
        <w:t>in</w:t>
      </w:r>
      <w:r>
        <w:rPr>
          <w:spacing w:val="-1"/>
        </w:rPr>
        <w:t xml:space="preserve"> </w:t>
      </w:r>
      <w:r>
        <w:t>the</w:t>
      </w:r>
      <w:r>
        <w:rPr>
          <w:spacing w:val="-1"/>
        </w:rPr>
        <w:t xml:space="preserve"> </w:t>
      </w:r>
      <w:r>
        <w:t>USA/Mexico</w:t>
      </w:r>
      <w:r>
        <w:rPr>
          <w:spacing w:val="-2"/>
        </w:rPr>
        <w:t xml:space="preserve"> </w:t>
      </w:r>
      <w:r>
        <w:t>and</w:t>
      </w:r>
      <w:r>
        <w:rPr>
          <w:spacing w:val="-1"/>
        </w:rPr>
        <w:t xml:space="preserve"> </w:t>
      </w:r>
      <w:r>
        <w:t>in</w:t>
      </w:r>
      <w:r>
        <w:rPr>
          <w:spacing w:val="-1"/>
        </w:rPr>
        <w:t xml:space="preserve"> </w:t>
      </w:r>
      <w:r>
        <w:t>the</w:t>
      </w:r>
      <w:r>
        <w:rPr>
          <w:spacing w:val="-1"/>
        </w:rPr>
        <w:t xml:space="preserve"> </w:t>
      </w:r>
      <w:r>
        <w:rPr>
          <w:spacing w:val="-5"/>
        </w:rPr>
        <w:t>UK,</w:t>
      </w:r>
    </w:p>
    <w:p w14:paraId="341338BF" w14:textId="77777777" w:rsidR="001325E9" w:rsidRDefault="00131608">
      <w:pPr>
        <w:pStyle w:val="BodyText"/>
        <w:spacing w:before="5"/>
        <w:ind w:left="487"/>
      </w:pPr>
      <w:r>
        <w:t>assessed</w:t>
      </w:r>
      <w:r>
        <w:rPr>
          <w:spacing w:val="-2"/>
        </w:rPr>
        <w:t xml:space="preserve"> </w:t>
      </w:r>
      <w:r>
        <w:t>the</w:t>
      </w:r>
      <w:r>
        <w:rPr>
          <w:spacing w:val="-1"/>
        </w:rPr>
        <w:t xml:space="preserve"> </w:t>
      </w:r>
      <w:r>
        <w:t>efficacy</w:t>
      </w:r>
      <w:r>
        <w:rPr>
          <w:spacing w:val="-2"/>
        </w:rPr>
        <w:t xml:space="preserve"> </w:t>
      </w:r>
      <w:r>
        <w:t>of</w:t>
      </w:r>
      <w:r>
        <w:rPr>
          <w:spacing w:val="-1"/>
        </w:rPr>
        <w:t xml:space="preserve"> </w:t>
      </w:r>
      <w:r>
        <w:t>Novavax</w:t>
      </w:r>
      <w:r>
        <w:rPr>
          <w:spacing w:val="-2"/>
        </w:rPr>
        <w:t xml:space="preserve"> </w:t>
      </w:r>
      <w:r>
        <w:t>COVID-19</w:t>
      </w:r>
      <w:r>
        <w:rPr>
          <w:spacing w:val="-1"/>
        </w:rPr>
        <w:t xml:space="preserve"> </w:t>
      </w:r>
      <w:r>
        <w:t>vaccine.</w:t>
      </w:r>
      <w:r>
        <w:rPr>
          <w:position w:val="10"/>
          <w:sz w:val="21"/>
        </w:rPr>
        <w:t>1,2</w:t>
      </w:r>
      <w:r>
        <w:rPr>
          <w:spacing w:val="70"/>
          <w:position w:val="10"/>
          <w:sz w:val="21"/>
        </w:rPr>
        <w:t xml:space="preserve"> </w:t>
      </w:r>
      <w:r>
        <w:t>Across</w:t>
      </w:r>
      <w:r>
        <w:rPr>
          <w:spacing w:val="-1"/>
        </w:rPr>
        <w:t xml:space="preserve"> </w:t>
      </w:r>
      <w:r>
        <w:rPr>
          <w:spacing w:val="-2"/>
        </w:rPr>
        <w:t>these</w:t>
      </w:r>
    </w:p>
    <w:p w14:paraId="341338C0" w14:textId="77777777" w:rsidR="001325E9" w:rsidRDefault="00131608">
      <w:pPr>
        <w:pStyle w:val="BodyText"/>
        <w:spacing w:before="12" w:line="360" w:lineRule="exact"/>
        <w:ind w:left="487" w:right="2360"/>
        <w:rPr>
          <w:sz w:val="21"/>
        </w:rPr>
      </w:pPr>
      <w:r>
        <w:t>trials approximately 27,000 participants received the full 2 doses of vaccine,</w:t>
      </w:r>
      <w:r>
        <w:rPr>
          <w:spacing w:val="-4"/>
        </w:rPr>
        <w:t xml:space="preserve"> </w:t>
      </w:r>
      <w:r>
        <w:t>and</w:t>
      </w:r>
      <w:r>
        <w:rPr>
          <w:spacing w:val="-4"/>
        </w:rPr>
        <w:t xml:space="preserve"> </w:t>
      </w:r>
      <w:r>
        <w:t>approximately</w:t>
      </w:r>
      <w:r>
        <w:rPr>
          <w:spacing w:val="-4"/>
        </w:rPr>
        <w:t xml:space="preserve"> </w:t>
      </w:r>
      <w:r>
        <w:t>17,000</w:t>
      </w:r>
      <w:r>
        <w:rPr>
          <w:spacing w:val="-4"/>
        </w:rPr>
        <w:t xml:space="preserve"> </w:t>
      </w:r>
      <w:r>
        <w:t>received</w:t>
      </w:r>
      <w:r>
        <w:rPr>
          <w:spacing w:val="-4"/>
        </w:rPr>
        <w:t xml:space="preserve"> </w:t>
      </w:r>
      <w:r>
        <w:t>a</w:t>
      </w:r>
      <w:r>
        <w:rPr>
          <w:spacing w:val="-4"/>
        </w:rPr>
        <w:t xml:space="preserve"> </w:t>
      </w:r>
      <w:r>
        <w:t>placebo.</w:t>
      </w:r>
      <w:r>
        <w:rPr>
          <w:spacing w:val="40"/>
        </w:rPr>
        <w:t xml:space="preserve"> </w:t>
      </w:r>
      <w:r>
        <w:t>A</w:t>
      </w:r>
      <w:r>
        <w:rPr>
          <w:spacing w:val="-4"/>
        </w:rPr>
        <w:t xml:space="preserve"> </w:t>
      </w:r>
      <w:r>
        <w:t>phase</w:t>
      </w:r>
      <w:r>
        <w:rPr>
          <w:spacing w:val="-4"/>
        </w:rPr>
        <w:t xml:space="preserve"> </w:t>
      </w:r>
      <w:r>
        <w:t>II</w:t>
      </w:r>
      <w:r>
        <w:rPr>
          <w:spacing w:val="-4"/>
        </w:rPr>
        <w:t xml:space="preserve"> </w:t>
      </w:r>
      <w:r>
        <w:t xml:space="preserve">trial conducted in South Africa included over 4000 participants and provided data on vaccine efficacy against the Beta variant of SARS- </w:t>
      </w:r>
      <w:r>
        <w:rPr>
          <w:spacing w:val="-2"/>
        </w:rPr>
        <w:t>CoV-2.</w:t>
      </w:r>
      <w:r>
        <w:rPr>
          <w:spacing w:val="-2"/>
          <w:position w:val="10"/>
          <w:sz w:val="21"/>
        </w:rPr>
        <w:t>3</w:t>
      </w:r>
    </w:p>
    <w:p w14:paraId="341338C1" w14:textId="77777777" w:rsidR="001325E9" w:rsidRDefault="001325E9">
      <w:pPr>
        <w:pStyle w:val="BodyText"/>
      </w:pPr>
    </w:p>
    <w:p w14:paraId="341338C2" w14:textId="77777777" w:rsidR="001325E9" w:rsidRDefault="00131608">
      <w:pPr>
        <w:pStyle w:val="BodyText"/>
        <w:spacing w:line="360" w:lineRule="exact"/>
        <w:ind w:left="487" w:right="2180"/>
      </w:pPr>
      <w:r>
        <w:t>Vaccine efficacy (VE) against PCR-confirmed symptomatic mild, moderate or severe COVID-19 in serologically negative adults, with onset</w:t>
      </w:r>
      <w:r>
        <w:rPr>
          <w:spacing w:val="-3"/>
        </w:rPr>
        <w:t xml:space="preserve"> </w:t>
      </w:r>
      <w:r>
        <w:t>at</w:t>
      </w:r>
      <w:r>
        <w:rPr>
          <w:spacing w:val="-3"/>
        </w:rPr>
        <w:t xml:space="preserve"> </w:t>
      </w:r>
      <w:r>
        <w:t>least</w:t>
      </w:r>
      <w:r>
        <w:rPr>
          <w:spacing w:val="-3"/>
        </w:rPr>
        <w:t xml:space="preserve"> </w:t>
      </w:r>
      <w:r>
        <w:t>7</w:t>
      </w:r>
      <w:r>
        <w:rPr>
          <w:spacing w:val="-3"/>
        </w:rPr>
        <w:t xml:space="preserve"> </w:t>
      </w:r>
      <w:r>
        <w:t>days</w:t>
      </w:r>
      <w:r>
        <w:rPr>
          <w:spacing w:val="-3"/>
        </w:rPr>
        <w:t xml:space="preserve"> </w:t>
      </w:r>
      <w:r>
        <w:t>after</w:t>
      </w:r>
      <w:r>
        <w:rPr>
          <w:spacing w:val="-3"/>
        </w:rPr>
        <w:t xml:space="preserve"> </w:t>
      </w:r>
      <w:r>
        <w:t>2nd</w:t>
      </w:r>
      <w:r>
        <w:rPr>
          <w:spacing w:val="-3"/>
        </w:rPr>
        <w:t xml:space="preserve"> </w:t>
      </w:r>
      <w:r>
        <w:t>dose</w:t>
      </w:r>
      <w:r>
        <w:rPr>
          <w:spacing w:val="-3"/>
        </w:rPr>
        <w:t xml:space="preserve"> </w:t>
      </w:r>
      <w:r>
        <w:t>was</w:t>
      </w:r>
      <w:r>
        <w:rPr>
          <w:spacing w:val="-3"/>
        </w:rPr>
        <w:t xml:space="preserve"> </w:t>
      </w:r>
      <w:r>
        <w:t>90.4%</w:t>
      </w:r>
      <w:r>
        <w:rPr>
          <w:spacing w:val="-3"/>
        </w:rPr>
        <w:t xml:space="preserve"> </w:t>
      </w:r>
      <w:r>
        <w:t>(95%</w:t>
      </w:r>
      <w:r>
        <w:rPr>
          <w:spacing w:val="-3"/>
        </w:rPr>
        <w:t xml:space="preserve"> </w:t>
      </w:r>
      <w:r>
        <w:t>CI</w:t>
      </w:r>
      <w:r>
        <w:rPr>
          <w:spacing w:val="-3"/>
        </w:rPr>
        <w:t xml:space="preserve"> </w:t>
      </w:r>
      <w:r>
        <w:t>82.88</w:t>
      </w:r>
      <w:r>
        <w:rPr>
          <w:spacing w:val="-3"/>
        </w:rPr>
        <w:t xml:space="preserve"> </w:t>
      </w:r>
      <w:r>
        <w:t>-</w:t>
      </w:r>
      <w:r>
        <w:rPr>
          <w:spacing w:val="-3"/>
        </w:rPr>
        <w:t xml:space="preserve"> </w:t>
      </w:r>
      <w:r>
        <w:t>94.62)</w:t>
      </w:r>
      <w:r>
        <w:rPr>
          <w:spacing w:val="-3"/>
        </w:rPr>
        <w:t xml:space="preserve"> </w:t>
      </w:r>
      <w:r>
        <w:t>in the US/Mexico trial, and 89.7% (95% CI 80.2 - 94.6%) in the UK trial.</w:t>
      </w:r>
      <w:r>
        <w:rPr>
          <w:position w:val="10"/>
          <w:sz w:val="21"/>
        </w:rPr>
        <w:t xml:space="preserve">1,2 </w:t>
      </w:r>
      <w:r>
        <w:t>The estimated VE against moderate or severe COVID-19 was 100% (95% CI 80.9 - 100) in the USA/Mexico trial, and 86.9% (95% CI 73.7 -</w:t>
      </w:r>
    </w:p>
    <w:p w14:paraId="341338C3" w14:textId="77777777" w:rsidR="001325E9" w:rsidRDefault="00131608">
      <w:pPr>
        <w:pStyle w:val="BodyText"/>
        <w:spacing w:before="2"/>
        <w:ind w:left="487"/>
      </w:pPr>
      <w:r>
        <w:t>93.5%) in the UK trial.</w:t>
      </w:r>
      <w:r>
        <w:rPr>
          <w:position w:val="10"/>
          <w:sz w:val="21"/>
        </w:rPr>
        <w:t>1,2</w:t>
      </w:r>
      <w:r>
        <w:rPr>
          <w:spacing w:val="73"/>
          <w:position w:val="10"/>
          <w:sz w:val="21"/>
        </w:rPr>
        <w:t xml:space="preserve"> </w:t>
      </w:r>
      <w:r>
        <w:t xml:space="preserve">In the South African phase II trial, VE </w:t>
      </w:r>
      <w:r>
        <w:rPr>
          <w:spacing w:val="-2"/>
        </w:rPr>
        <w:t>among</w:t>
      </w:r>
    </w:p>
    <w:p w14:paraId="341338C4" w14:textId="77777777" w:rsidR="001325E9" w:rsidRDefault="00131608">
      <w:pPr>
        <w:pStyle w:val="BodyText"/>
        <w:spacing w:before="11" w:line="360" w:lineRule="exact"/>
        <w:ind w:left="487" w:right="2190"/>
      </w:pPr>
      <w:r>
        <w:t>HIV-negative adults was 60.1% (95% CI 19.9 – 80.1%) overall, and specifically</w:t>
      </w:r>
      <w:r>
        <w:rPr>
          <w:spacing w:val="-4"/>
        </w:rPr>
        <w:t xml:space="preserve"> </w:t>
      </w:r>
      <w:r>
        <w:t>against</w:t>
      </w:r>
      <w:r>
        <w:rPr>
          <w:spacing w:val="-4"/>
        </w:rPr>
        <w:t xml:space="preserve"> </w:t>
      </w:r>
      <w:r>
        <w:t>the</w:t>
      </w:r>
      <w:r>
        <w:rPr>
          <w:spacing w:val="-4"/>
        </w:rPr>
        <w:t xml:space="preserve"> </w:t>
      </w:r>
      <w:r>
        <w:t>Beta</w:t>
      </w:r>
      <w:r>
        <w:rPr>
          <w:spacing w:val="-4"/>
        </w:rPr>
        <w:t xml:space="preserve"> </w:t>
      </w:r>
      <w:r>
        <w:t>variant</w:t>
      </w:r>
      <w:r>
        <w:rPr>
          <w:spacing w:val="-4"/>
        </w:rPr>
        <w:t xml:space="preserve"> </w:t>
      </w:r>
      <w:r>
        <w:t>was</w:t>
      </w:r>
      <w:r>
        <w:rPr>
          <w:spacing w:val="-4"/>
        </w:rPr>
        <w:t xml:space="preserve"> </w:t>
      </w:r>
      <w:r>
        <w:t>estimated</w:t>
      </w:r>
      <w:r>
        <w:rPr>
          <w:spacing w:val="-4"/>
        </w:rPr>
        <w:t xml:space="preserve"> </w:t>
      </w:r>
      <w:r>
        <w:t>at</w:t>
      </w:r>
      <w:r>
        <w:rPr>
          <w:spacing w:val="-4"/>
        </w:rPr>
        <w:t xml:space="preserve"> </w:t>
      </w:r>
      <w:r>
        <w:t>51%</w:t>
      </w:r>
      <w:r>
        <w:rPr>
          <w:spacing w:val="-4"/>
        </w:rPr>
        <w:t xml:space="preserve"> </w:t>
      </w:r>
      <w:r>
        <w:t>(95%</w:t>
      </w:r>
      <w:r>
        <w:rPr>
          <w:spacing w:val="-4"/>
        </w:rPr>
        <w:t xml:space="preserve"> </w:t>
      </w:r>
      <w:r>
        <w:t>CI</w:t>
      </w:r>
      <w:r>
        <w:rPr>
          <w:spacing w:val="-4"/>
        </w:rPr>
        <w:t xml:space="preserve"> </w:t>
      </w:r>
      <w:r>
        <w:t>-0.6 to 76.2).</w:t>
      </w:r>
      <w:r>
        <w:rPr>
          <w:position w:val="10"/>
          <w:sz w:val="21"/>
        </w:rPr>
        <w:t xml:space="preserve">3 </w:t>
      </w:r>
      <w:r>
        <w:t>The significant difference in VE estimates between the American/UK trials and the South African trial has been attributed to the prevalence of the Beta variant in South Africa during the study period, however other contributory factors cannot be excluded.</w:t>
      </w:r>
    </w:p>
    <w:p w14:paraId="341338C5" w14:textId="77777777" w:rsidR="001325E9" w:rsidRDefault="001325E9">
      <w:pPr>
        <w:spacing w:line="360" w:lineRule="exact"/>
        <w:sectPr w:rsidR="001325E9">
          <w:pgSz w:w="11900" w:h="16840"/>
          <w:pgMar w:top="460" w:right="0" w:bottom="440" w:left="1680" w:header="269" w:footer="253" w:gutter="0"/>
          <w:cols w:space="720"/>
        </w:sectPr>
      </w:pPr>
    </w:p>
    <w:p w14:paraId="341338C6" w14:textId="77777777" w:rsidR="001325E9" w:rsidRDefault="00131608">
      <w:pPr>
        <w:pStyle w:val="Heading5"/>
        <w:spacing w:before="87"/>
      </w:pPr>
      <w:r>
        <w:lastRenderedPageBreak/>
        <w:t xml:space="preserve">Special </w:t>
      </w:r>
      <w:r>
        <w:rPr>
          <w:spacing w:val="-2"/>
        </w:rPr>
        <w:t>populations</w:t>
      </w:r>
    </w:p>
    <w:p w14:paraId="341338C7" w14:textId="77777777" w:rsidR="001325E9" w:rsidRDefault="00131608">
      <w:pPr>
        <w:pStyle w:val="BodyText"/>
        <w:spacing w:before="342" w:line="360" w:lineRule="exact"/>
        <w:ind w:left="487" w:right="2190"/>
        <w:rPr>
          <w:sz w:val="21"/>
        </w:rPr>
      </w:pPr>
      <w:r>
        <w:t>Vaccine efficacy in several pre-specified subgroups was generally consistent</w:t>
      </w:r>
      <w:r>
        <w:rPr>
          <w:spacing w:val="-4"/>
        </w:rPr>
        <w:t xml:space="preserve"> </w:t>
      </w:r>
      <w:r>
        <w:t>with</w:t>
      </w:r>
      <w:r>
        <w:rPr>
          <w:spacing w:val="-4"/>
        </w:rPr>
        <w:t xml:space="preserve"> </w:t>
      </w:r>
      <w:r>
        <w:t>the</w:t>
      </w:r>
      <w:r>
        <w:rPr>
          <w:spacing w:val="-4"/>
        </w:rPr>
        <w:t xml:space="preserve"> </w:t>
      </w:r>
      <w:r>
        <w:t>overall</w:t>
      </w:r>
      <w:r>
        <w:rPr>
          <w:spacing w:val="-4"/>
        </w:rPr>
        <w:t xml:space="preserve"> </w:t>
      </w:r>
      <w:r>
        <w:t>study</w:t>
      </w:r>
      <w:r>
        <w:rPr>
          <w:spacing w:val="-4"/>
        </w:rPr>
        <w:t xml:space="preserve"> </w:t>
      </w:r>
      <w:r>
        <w:t>population.</w:t>
      </w:r>
      <w:r>
        <w:rPr>
          <w:spacing w:val="-4"/>
        </w:rPr>
        <w:t xml:space="preserve"> </w:t>
      </w:r>
      <w:r>
        <w:t>VE</w:t>
      </w:r>
      <w:r>
        <w:rPr>
          <w:spacing w:val="-4"/>
        </w:rPr>
        <w:t xml:space="preserve"> </w:t>
      </w:r>
      <w:r>
        <w:t>in</w:t>
      </w:r>
      <w:r>
        <w:rPr>
          <w:spacing w:val="-4"/>
        </w:rPr>
        <w:t xml:space="preserve"> </w:t>
      </w:r>
      <w:r>
        <w:t>adults</w:t>
      </w:r>
      <w:r>
        <w:rPr>
          <w:spacing w:val="-4"/>
        </w:rPr>
        <w:t xml:space="preserve"> </w:t>
      </w:r>
      <w:r>
        <w:t>aged</w:t>
      </w:r>
      <w:r>
        <w:rPr>
          <w:spacing w:val="-4"/>
        </w:rPr>
        <w:t xml:space="preserve"> </w:t>
      </w:r>
      <w:r>
        <w:t>65</w:t>
      </w:r>
      <w:r>
        <w:rPr>
          <w:spacing w:val="-4"/>
        </w:rPr>
        <w:t xml:space="preserve"> </w:t>
      </w:r>
      <w:r>
        <w:t>years or older was 88.9% (95% CI 20.2 – 99.7), and in adults with a comorbid medical condition was about 91% (95% CI 70.4 – 95.9%).</w:t>
      </w:r>
      <w:r>
        <w:rPr>
          <w:position w:val="10"/>
          <w:sz w:val="21"/>
        </w:rPr>
        <w:t>1,2</w:t>
      </w:r>
    </w:p>
    <w:p w14:paraId="341338C8" w14:textId="77777777" w:rsidR="001325E9" w:rsidRDefault="001325E9">
      <w:pPr>
        <w:pStyle w:val="BodyText"/>
        <w:spacing w:before="41"/>
      </w:pPr>
    </w:p>
    <w:p w14:paraId="341338C9" w14:textId="77777777" w:rsidR="001325E9" w:rsidRDefault="00131608">
      <w:pPr>
        <w:pStyle w:val="BodyText"/>
        <w:spacing w:line="360" w:lineRule="exact"/>
        <w:ind w:left="487" w:right="2190"/>
        <w:rPr>
          <w:sz w:val="21"/>
        </w:rPr>
      </w:pPr>
      <w:r>
        <w:t>Pregnant</w:t>
      </w:r>
      <w:r>
        <w:rPr>
          <w:spacing w:val="-5"/>
        </w:rPr>
        <w:t xml:space="preserve"> </w:t>
      </w:r>
      <w:r>
        <w:t>and</w:t>
      </w:r>
      <w:r>
        <w:rPr>
          <w:spacing w:val="-5"/>
        </w:rPr>
        <w:t xml:space="preserve"> </w:t>
      </w:r>
      <w:r>
        <w:t>breastfeeding</w:t>
      </w:r>
      <w:r>
        <w:rPr>
          <w:spacing w:val="-5"/>
        </w:rPr>
        <w:t xml:space="preserve"> </w:t>
      </w:r>
      <w:r>
        <w:t>women</w:t>
      </w:r>
      <w:r>
        <w:rPr>
          <w:spacing w:val="-5"/>
        </w:rPr>
        <w:t xml:space="preserve"> </w:t>
      </w:r>
      <w:r>
        <w:t>were</w:t>
      </w:r>
      <w:r>
        <w:rPr>
          <w:spacing w:val="-5"/>
        </w:rPr>
        <w:t xml:space="preserve"> </w:t>
      </w:r>
      <w:r>
        <w:t>excluded</w:t>
      </w:r>
      <w:r>
        <w:rPr>
          <w:spacing w:val="-5"/>
        </w:rPr>
        <w:t xml:space="preserve"> </w:t>
      </w:r>
      <w:r>
        <w:t>from</w:t>
      </w:r>
      <w:r>
        <w:rPr>
          <w:spacing w:val="-5"/>
        </w:rPr>
        <w:t xml:space="preserve"> </w:t>
      </w:r>
      <w:r>
        <w:t>the</w:t>
      </w:r>
      <w:r>
        <w:rPr>
          <w:spacing w:val="-5"/>
        </w:rPr>
        <w:t xml:space="preserve"> </w:t>
      </w:r>
      <w:r>
        <w:t>Novavax clinical</w:t>
      </w:r>
      <w:r>
        <w:rPr>
          <w:spacing w:val="-1"/>
        </w:rPr>
        <w:t xml:space="preserve"> </w:t>
      </w:r>
      <w:r>
        <w:t>trials,</w:t>
      </w:r>
      <w:r>
        <w:rPr>
          <w:spacing w:val="-1"/>
        </w:rPr>
        <w:t xml:space="preserve"> </w:t>
      </w:r>
      <w:r>
        <w:t>however</w:t>
      </w:r>
      <w:r>
        <w:rPr>
          <w:spacing w:val="-1"/>
        </w:rPr>
        <w:t xml:space="preserve"> </w:t>
      </w:r>
      <w:r>
        <w:t>animal</w:t>
      </w:r>
      <w:r>
        <w:rPr>
          <w:spacing w:val="-1"/>
        </w:rPr>
        <w:t xml:space="preserve"> </w:t>
      </w:r>
      <w:r>
        <w:t>studies</w:t>
      </w:r>
      <w:r>
        <w:rPr>
          <w:spacing w:val="-1"/>
        </w:rPr>
        <w:t xml:space="preserve"> </w:t>
      </w:r>
      <w:r>
        <w:t>have</w:t>
      </w:r>
      <w:r>
        <w:rPr>
          <w:spacing w:val="-1"/>
        </w:rPr>
        <w:t xml:space="preserve"> </w:t>
      </w:r>
      <w:r>
        <w:t>not</w:t>
      </w:r>
      <w:r>
        <w:rPr>
          <w:spacing w:val="-1"/>
        </w:rPr>
        <w:t xml:space="preserve"> </w:t>
      </w:r>
      <w:r>
        <w:t>indicated</w:t>
      </w:r>
      <w:r>
        <w:rPr>
          <w:spacing w:val="-1"/>
        </w:rPr>
        <w:t xml:space="preserve"> </w:t>
      </w:r>
      <w:r>
        <w:t>any</w:t>
      </w:r>
      <w:r>
        <w:rPr>
          <w:spacing w:val="-1"/>
        </w:rPr>
        <w:t xml:space="preserve"> </w:t>
      </w:r>
      <w:r>
        <w:t>direct</w:t>
      </w:r>
      <w:r>
        <w:rPr>
          <w:spacing w:val="-1"/>
        </w:rPr>
        <w:t xml:space="preserve"> </w:t>
      </w:r>
      <w:r>
        <w:t xml:space="preserve">or indirect harmful effects relating to pregnancy or embryonic/foetal </w:t>
      </w:r>
      <w:r>
        <w:rPr>
          <w:spacing w:val="-2"/>
        </w:rPr>
        <w:t>development.</w:t>
      </w:r>
      <w:r>
        <w:rPr>
          <w:spacing w:val="-2"/>
          <w:position w:val="10"/>
          <w:sz w:val="21"/>
        </w:rPr>
        <w:t>4</w:t>
      </w:r>
    </w:p>
    <w:p w14:paraId="341338CA" w14:textId="77777777" w:rsidR="001325E9" w:rsidRDefault="001325E9">
      <w:pPr>
        <w:pStyle w:val="BodyText"/>
        <w:spacing w:before="40"/>
      </w:pPr>
    </w:p>
    <w:p w14:paraId="341338CB" w14:textId="77777777" w:rsidR="001325E9" w:rsidRDefault="00131608">
      <w:pPr>
        <w:pStyle w:val="BodyText"/>
        <w:spacing w:before="1" w:line="360" w:lineRule="exact"/>
        <w:ind w:left="487" w:right="2196"/>
      </w:pPr>
      <w:r>
        <w:t>There are limited data on the safety and immunogenicity of Novavax COVID-19 vaccine in people with immunocompromise. In the South African phase II trial, among 2684 participants, 6% were HIV positive.</w:t>
      </w:r>
      <w:r>
        <w:rPr>
          <w:position w:val="10"/>
          <w:sz w:val="21"/>
        </w:rPr>
        <w:t xml:space="preserve">3 </w:t>
      </w:r>
      <w:r>
        <w:t>When including all participants, vaccine efficacy was 49.4% (95%CI 6.1- 72.8), however when HIV positive participants were excluded, vaccine efficacy</w:t>
      </w:r>
      <w:r>
        <w:rPr>
          <w:spacing w:val="-6"/>
        </w:rPr>
        <w:t xml:space="preserve"> </w:t>
      </w:r>
      <w:r>
        <w:t>was</w:t>
      </w:r>
      <w:r>
        <w:rPr>
          <w:spacing w:val="-6"/>
        </w:rPr>
        <w:t xml:space="preserve"> </w:t>
      </w:r>
      <w:r>
        <w:t>60.1%</w:t>
      </w:r>
      <w:r>
        <w:rPr>
          <w:spacing w:val="-6"/>
        </w:rPr>
        <w:t xml:space="preserve"> </w:t>
      </w:r>
      <w:r>
        <w:t>(95%CI</w:t>
      </w:r>
      <w:r>
        <w:rPr>
          <w:spacing w:val="-6"/>
        </w:rPr>
        <w:t xml:space="preserve"> </w:t>
      </w:r>
      <w:r>
        <w:t>19.9-80.1).</w:t>
      </w:r>
      <w:r>
        <w:rPr>
          <w:position w:val="10"/>
          <w:sz w:val="21"/>
        </w:rPr>
        <w:t xml:space="preserve">3 </w:t>
      </w:r>
      <w:r>
        <w:t>Neutralising</w:t>
      </w:r>
      <w:r>
        <w:rPr>
          <w:spacing w:val="-6"/>
        </w:rPr>
        <w:t xml:space="preserve"> </w:t>
      </w:r>
      <w:r>
        <w:t>antibody</w:t>
      </w:r>
      <w:r>
        <w:rPr>
          <w:spacing w:val="-6"/>
        </w:rPr>
        <w:t xml:space="preserve"> </w:t>
      </w:r>
      <w:r>
        <w:t>geometric mean titres for HIV-positive participants were comparable in HIV- positive and HIV-negative participants. No safety concerns were highlighted for the HIV positive participants.</w:t>
      </w:r>
    </w:p>
    <w:p w14:paraId="341338CC" w14:textId="77777777" w:rsidR="001325E9" w:rsidRDefault="001325E9">
      <w:pPr>
        <w:pStyle w:val="BodyText"/>
        <w:spacing w:before="60"/>
      </w:pPr>
    </w:p>
    <w:p w14:paraId="341338CD" w14:textId="77777777" w:rsidR="001325E9" w:rsidRDefault="00131608">
      <w:pPr>
        <w:pStyle w:val="Heading5"/>
      </w:pPr>
      <w:r>
        <w:t>Co-</w:t>
      </w:r>
      <w:r>
        <w:rPr>
          <w:spacing w:val="-2"/>
        </w:rPr>
        <w:t>administration</w:t>
      </w:r>
    </w:p>
    <w:p w14:paraId="341338CE" w14:textId="77777777" w:rsidR="001325E9" w:rsidRDefault="00131608">
      <w:pPr>
        <w:pStyle w:val="BodyText"/>
        <w:spacing w:before="342" w:line="360" w:lineRule="exact"/>
        <w:ind w:left="487" w:right="2206"/>
        <w:rPr>
          <w:sz w:val="21"/>
        </w:rPr>
      </w:pPr>
      <w:r>
        <w:t>A small sub-study (n = 431) of the UK phase III trial assessed the impact</w:t>
      </w:r>
      <w:r>
        <w:rPr>
          <w:spacing w:val="-6"/>
        </w:rPr>
        <w:t xml:space="preserve"> </w:t>
      </w:r>
      <w:r>
        <w:t>of</w:t>
      </w:r>
      <w:r>
        <w:rPr>
          <w:spacing w:val="-6"/>
        </w:rPr>
        <w:t xml:space="preserve"> </w:t>
      </w:r>
      <w:r>
        <w:t>co-administering</w:t>
      </w:r>
      <w:r>
        <w:rPr>
          <w:spacing w:val="-6"/>
        </w:rPr>
        <w:t xml:space="preserve"> </w:t>
      </w:r>
      <w:r>
        <w:t>the</w:t>
      </w:r>
      <w:r>
        <w:rPr>
          <w:spacing w:val="-6"/>
        </w:rPr>
        <w:t xml:space="preserve"> </w:t>
      </w:r>
      <w:r>
        <w:t>first</w:t>
      </w:r>
      <w:r>
        <w:rPr>
          <w:spacing w:val="-6"/>
        </w:rPr>
        <w:t xml:space="preserve"> </w:t>
      </w:r>
      <w:r>
        <w:t>dose</w:t>
      </w:r>
      <w:r>
        <w:rPr>
          <w:spacing w:val="-6"/>
        </w:rPr>
        <w:t xml:space="preserve"> </w:t>
      </w:r>
      <w:r>
        <w:t>of</w:t>
      </w:r>
      <w:r>
        <w:rPr>
          <w:spacing w:val="-6"/>
        </w:rPr>
        <w:t xml:space="preserve"> </w:t>
      </w:r>
      <w:r>
        <w:t>Novavax</w:t>
      </w:r>
      <w:r>
        <w:rPr>
          <w:spacing w:val="-6"/>
        </w:rPr>
        <w:t xml:space="preserve"> </w:t>
      </w:r>
      <w:r>
        <w:t>COVID-19</w:t>
      </w:r>
      <w:r>
        <w:rPr>
          <w:spacing w:val="-6"/>
        </w:rPr>
        <w:t xml:space="preserve"> </w:t>
      </w:r>
      <w:r>
        <w:t>vaccine or placebo with either a quadrivalent cell-based influenza vaccine (for those aged 18-64) or a trivalent adjuvanted influenza vaccine (in those aged 65 years or older).</w:t>
      </w:r>
      <w:r>
        <w:rPr>
          <w:position w:val="10"/>
          <w:sz w:val="21"/>
        </w:rPr>
        <w:t>5</w:t>
      </w:r>
    </w:p>
    <w:p w14:paraId="341338CF" w14:textId="77777777" w:rsidR="001325E9" w:rsidRDefault="001325E9">
      <w:pPr>
        <w:pStyle w:val="BodyText"/>
        <w:spacing w:before="40"/>
      </w:pPr>
    </w:p>
    <w:p w14:paraId="341338D0" w14:textId="77777777" w:rsidR="001325E9" w:rsidRDefault="00131608">
      <w:pPr>
        <w:pStyle w:val="BodyText"/>
        <w:spacing w:line="360" w:lineRule="exact"/>
        <w:ind w:left="487" w:right="2051"/>
      </w:pPr>
      <w:r>
        <w:t>Vaccine efficacy against laboratory-confirmed symptomatic COVID-19 was 87.5% (95%CI –0.2 to 98.4) in the co-administration group aged 18 to 64 years, compared with an efficacy of 89.8% (95%CI 79.7 to 95.5) in the main study for participants aged 18 to 64 years who received Novavax COVID-19 vaccine alone.</w:t>
      </w:r>
      <w:r>
        <w:rPr>
          <w:position w:val="10"/>
          <w:sz w:val="21"/>
        </w:rPr>
        <w:t xml:space="preserve">5 </w:t>
      </w:r>
      <w:r>
        <w:t>SARS-CoV-2 binding antibody responses were approximately 0.6-fold lower in participants who received the co-administered vaccines compared with those who received Novavax COVID-19 vaccine alone. There were no significant differences in the immune responses to influenza vaccines in the group who received co-administered Novavax COVID-19 vaccine compared with</w:t>
      </w:r>
      <w:r>
        <w:rPr>
          <w:spacing w:val="-3"/>
        </w:rPr>
        <w:t xml:space="preserve"> </w:t>
      </w:r>
      <w:r>
        <w:t>those</w:t>
      </w:r>
      <w:r>
        <w:rPr>
          <w:spacing w:val="-3"/>
        </w:rPr>
        <w:t xml:space="preserve"> </w:t>
      </w:r>
      <w:r>
        <w:t>who</w:t>
      </w:r>
      <w:r>
        <w:rPr>
          <w:spacing w:val="-3"/>
        </w:rPr>
        <w:t xml:space="preserve"> </w:t>
      </w:r>
      <w:r>
        <w:t>received</w:t>
      </w:r>
      <w:r>
        <w:rPr>
          <w:spacing w:val="-3"/>
        </w:rPr>
        <w:t xml:space="preserve"> </w:t>
      </w:r>
      <w:r>
        <w:t>the</w:t>
      </w:r>
      <w:r>
        <w:rPr>
          <w:spacing w:val="-3"/>
        </w:rPr>
        <w:t xml:space="preserve"> </w:t>
      </w:r>
      <w:r>
        <w:t>influenza</w:t>
      </w:r>
      <w:r>
        <w:rPr>
          <w:spacing w:val="-3"/>
        </w:rPr>
        <w:t xml:space="preserve"> </w:t>
      </w:r>
      <w:r>
        <w:t>vaccine</w:t>
      </w:r>
      <w:r>
        <w:rPr>
          <w:spacing w:val="-3"/>
        </w:rPr>
        <w:t xml:space="preserve"> </w:t>
      </w:r>
      <w:r>
        <w:t>with</w:t>
      </w:r>
      <w:r>
        <w:rPr>
          <w:spacing w:val="-3"/>
        </w:rPr>
        <w:t xml:space="preserve"> </w:t>
      </w:r>
      <w:r>
        <w:t>placebo.</w:t>
      </w:r>
      <w:r>
        <w:rPr>
          <w:spacing w:val="-3"/>
        </w:rPr>
        <w:t xml:space="preserve"> </w:t>
      </w:r>
      <w:r>
        <w:t>It</w:t>
      </w:r>
      <w:r>
        <w:rPr>
          <w:spacing w:val="-3"/>
        </w:rPr>
        <w:t xml:space="preserve"> </w:t>
      </w:r>
      <w:r>
        <w:t>is</w:t>
      </w:r>
      <w:r>
        <w:rPr>
          <w:spacing w:val="-3"/>
        </w:rPr>
        <w:t xml:space="preserve"> </w:t>
      </w:r>
      <w:r>
        <w:t>not</w:t>
      </w:r>
      <w:r>
        <w:rPr>
          <w:spacing w:val="-3"/>
        </w:rPr>
        <w:t xml:space="preserve"> </w:t>
      </w:r>
      <w:r>
        <w:t>yet known whether the impact of co-administration on immunogenicity translates to any</w:t>
      </w:r>
      <w:r>
        <w:t xml:space="preserve"> difference in clinical protection, or duration of</w:t>
      </w:r>
    </w:p>
    <w:p w14:paraId="341338D1" w14:textId="77777777" w:rsidR="001325E9" w:rsidRDefault="001325E9">
      <w:pPr>
        <w:spacing w:line="360" w:lineRule="exact"/>
        <w:sectPr w:rsidR="001325E9">
          <w:pgSz w:w="11900" w:h="16840"/>
          <w:pgMar w:top="460" w:right="0" w:bottom="440" w:left="1680" w:header="269" w:footer="253" w:gutter="0"/>
          <w:cols w:space="720"/>
        </w:sectPr>
      </w:pPr>
    </w:p>
    <w:p w14:paraId="341338D2" w14:textId="77777777" w:rsidR="001325E9" w:rsidRDefault="00131608">
      <w:pPr>
        <w:pStyle w:val="BodyText"/>
        <w:spacing w:before="97" w:line="271" w:lineRule="auto"/>
        <w:ind w:left="487" w:right="2614"/>
        <w:jc w:val="both"/>
      </w:pPr>
      <w:r>
        <w:lastRenderedPageBreak/>
        <w:t>protection</w:t>
      </w:r>
      <w:r>
        <w:rPr>
          <w:spacing w:val="-10"/>
        </w:rPr>
        <w:t xml:space="preserve"> </w:t>
      </w:r>
      <w:r>
        <w:t>against</w:t>
      </w:r>
      <w:r>
        <w:rPr>
          <w:spacing w:val="-10"/>
        </w:rPr>
        <w:t xml:space="preserve"> </w:t>
      </w:r>
      <w:r>
        <w:t>COVID-19.</w:t>
      </w:r>
      <w:r>
        <w:rPr>
          <w:spacing w:val="-10"/>
        </w:rPr>
        <w:t xml:space="preserve"> </w:t>
      </w:r>
      <w:r>
        <w:t>Post-introduction</w:t>
      </w:r>
      <w:r>
        <w:rPr>
          <w:spacing w:val="-10"/>
        </w:rPr>
        <w:t xml:space="preserve"> </w:t>
      </w:r>
      <w:r>
        <w:t>assessment</w:t>
      </w:r>
      <w:r>
        <w:rPr>
          <w:spacing w:val="-10"/>
        </w:rPr>
        <w:t xml:space="preserve"> </w:t>
      </w:r>
      <w:r>
        <w:t>of</w:t>
      </w:r>
      <w:r>
        <w:rPr>
          <w:spacing w:val="-10"/>
        </w:rPr>
        <w:t xml:space="preserve"> </w:t>
      </w:r>
      <w:r>
        <w:t>real- world</w:t>
      </w:r>
      <w:r>
        <w:rPr>
          <w:spacing w:val="-5"/>
        </w:rPr>
        <w:t xml:space="preserve"> </w:t>
      </w:r>
      <w:r>
        <w:t>vaccine</w:t>
      </w:r>
      <w:r>
        <w:rPr>
          <w:spacing w:val="-5"/>
        </w:rPr>
        <w:t xml:space="preserve"> </w:t>
      </w:r>
      <w:r>
        <w:t>effectiveness,</w:t>
      </w:r>
      <w:r>
        <w:rPr>
          <w:spacing w:val="-5"/>
        </w:rPr>
        <w:t xml:space="preserve"> </w:t>
      </w:r>
      <w:r>
        <w:t>as</w:t>
      </w:r>
      <w:r>
        <w:rPr>
          <w:spacing w:val="-5"/>
        </w:rPr>
        <w:t xml:space="preserve"> </w:t>
      </w:r>
      <w:r>
        <w:t>for</w:t>
      </w:r>
      <w:r>
        <w:rPr>
          <w:spacing w:val="-5"/>
        </w:rPr>
        <w:t xml:space="preserve"> </w:t>
      </w:r>
      <w:r>
        <w:t>all</w:t>
      </w:r>
      <w:r>
        <w:rPr>
          <w:spacing w:val="-5"/>
        </w:rPr>
        <w:t xml:space="preserve"> </w:t>
      </w:r>
      <w:r>
        <w:t>COVID-19</w:t>
      </w:r>
      <w:r>
        <w:rPr>
          <w:spacing w:val="-5"/>
        </w:rPr>
        <w:t xml:space="preserve"> </w:t>
      </w:r>
      <w:r>
        <w:t>vaccines,</w:t>
      </w:r>
      <w:r>
        <w:rPr>
          <w:spacing w:val="-5"/>
        </w:rPr>
        <w:t xml:space="preserve"> </w:t>
      </w:r>
      <w:r>
        <w:t>should</w:t>
      </w:r>
      <w:r>
        <w:rPr>
          <w:spacing w:val="-5"/>
        </w:rPr>
        <w:t xml:space="preserve"> </w:t>
      </w:r>
      <w:r>
        <w:t>be conducted to assess clinical protection.</w:t>
      </w:r>
    </w:p>
    <w:p w14:paraId="341338D3" w14:textId="77777777" w:rsidR="001325E9" w:rsidRDefault="001325E9">
      <w:pPr>
        <w:pStyle w:val="BodyText"/>
        <w:spacing w:before="38"/>
      </w:pPr>
    </w:p>
    <w:p w14:paraId="341338D4" w14:textId="77777777" w:rsidR="001325E9" w:rsidRDefault="00131608">
      <w:pPr>
        <w:pStyle w:val="BodyText"/>
        <w:spacing w:line="271" w:lineRule="auto"/>
        <w:ind w:left="487" w:right="2195"/>
        <w:jc w:val="both"/>
      </w:pPr>
      <w:r>
        <w:t>Adverse</w:t>
      </w:r>
      <w:r>
        <w:rPr>
          <w:spacing w:val="-5"/>
        </w:rPr>
        <w:t xml:space="preserve"> </w:t>
      </w:r>
      <w:r>
        <w:t>events</w:t>
      </w:r>
      <w:r>
        <w:rPr>
          <w:spacing w:val="-5"/>
        </w:rPr>
        <w:t xml:space="preserve"> </w:t>
      </w:r>
      <w:r>
        <w:t>were</w:t>
      </w:r>
      <w:r>
        <w:rPr>
          <w:spacing w:val="-5"/>
        </w:rPr>
        <w:t xml:space="preserve"> </w:t>
      </w:r>
      <w:r>
        <w:t>reported</w:t>
      </w:r>
      <w:r>
        <w:rPr>
          <w:spacing w:val="-5"/>
        </w:rPr>
        <w:t xml:space="preserve"> </w:t>
      </w:r>
      <w:r>
        <w:t>more</w:t>
      </w:r>
      <w:r>
        <w:rPr>
          <w:spacing w:val="-5"/>
        </w:rPr>
        <w:t xml:space="preserve"> </w:t>
      </w:r>
      <w:r>
        <w:t>frequently</w:t>
      </w:r>
      <w:r>
        <w:rPr>
          <w:spacing w:val="-5"/>
        </w:rPr>
        <w:t xml:space="preserve"> </w:t>
      </w:r>
      <w:r>
        <w:t>in</w:t>
      </w:r>
      <w:r>
        <w:rPr>
          <w:spacing w:val="-5"/>
        </w:rPr>
        <w:t xml:space="preserve"> </w:t>
      </w:r>
      <w:r>
        <w:t>the</w:t>
      </w:r>
      <w:r>
        <w:rPr>
          <w:spacing w:val="-5"/>
        </w:rPr>
        <w:t xml:space="preserve"> </w:t>
      </w:r>
      <w:r>
        <w:t>co-administration compared with the COVID-19 only vaccine group but were overall mild and of brief duration.</w:t>
      </w:r>
    </w:p>
    <w:p w14:paraId="341338D5" w14:textId="77777777" w:rsidR="001325E9" w:rsidRDefault="001325E9">
      <w:pPr>
        <w:pStyle w:val="BodyText"/>
        <w:spacing w:before="39"/>
      </w:pPr>
    </w:p>
    <w:p w14:paraId="341338D6" w14:textId="77777777" w:rsidR="001325E9" w:rsidRDefault="00131608">
      <w:pPr>
        <w:pStyle w:val="BodyText"/>
        <w:spacing w:line="271" w:lineRule="auto"/>
        <w:ind w:left="487" w:right="2190"/>
      </w:pPr>
      <w:r>
        <w:t>There are currently no data available on the co-administration of Novavax COVID-19 vaccine with other vaccines, but there are no significant</w:t>
      </w:r>
      <w:r>
        <w:rPr>
          <w:spacing w:val="-7"/>
        </w:rPr>
        <w:t xml:space="preserve"> </w:t>
      </w:r>
      <w:r>
        <w:t>theoretical</w:t>
      </w:r>
      <w:r>
        <w:rPr>
          <w:spacing w:val="-7"/>
        </w:rPr>
        <w:t xml:space="preserve"> </w:t>
      </w:r>
      <w:r>
        <w:t>concerns</w:t>
      </w:r>
      <w:r>
        <w:rPr>
          <w:spacing w:val="-7"/>
        </w:rPr>
        <w:t xml:space="preserve"> </w:t>
      </w:r>
      <w:r>
        <w:t>regarding</w:t>
      </w:r>
      <w:r>
        <w:rPr>
          <w:spacing w:val="-7"/>
        </w:rPr>
        <w:t xml:space="preserve"> </w:t>
      </w:r>
      <w:r>
        <w:t>co-administration,</w:t>
      </w:r>
      <w:r>
        <w:rPr>
          <w:spacing w:val="-7"/>
        </w:rPr>
        <w:t xml:space="preserve"> </w:t>
      </w:r>
      <w:r>
        <w:t>which</w:t>
      </w:r>
      <w:r>
        <w:rPr>
          <w:spacing w:val="-7"/>
        </w:rPr>
        <w:t xml:space="preserve"> </w:t>
      </w:r>
      <w:r>
        <w:t xml:space="preserve">is permissible for all COVID-19 vaccines as per current ATAGI clinical </w:t>
      </w:r>
      <w:r>
        <w:rPr>
          <w:spacing w:val="-2"/>
        </w:rPr>
        <w:t>guidance.</w:t>
      </w:r>
    </w:p>
    <w:p w14:paraId="341338D7" w14:textId="77777777" w:rsidR="001325E9" w:rsidRDefault="001325E9">
      <w:pPr>
        <w:pStyle w:val="BodyText"/>
        <w:spacing w:before="28"/>
      </w:pPr>
    </w:p>
    <w:p w14:paraId="341338D8" w14:textId="77777777" w:rsidR="001325E9" w:rsidRDefault="00131608">
      <w:pPr>
        <w:pStyle w:val="Heading5"/>
      </w:pPr>
      <w:r>
        <w:rPr>
          <w:spacing w:val="-2"/>
        </w:rPr>
        <w:t>Vaccine</w:t>
      </w:r>
      <w:r>
        <w:rPr>
          <w:spacing w:val="-16"/>
        </w:rPr>
        <w:t xml:space="preserve"> </w:t>
      </w:r>
      <w:r>
        <w:rPr>
          <w:spacing w:val="-2"/>
        </w:rPr>
        <w:t>safety</w:t>
      </w:r>
    </w:p>
    <w:p w14:paraId="341338D9" w14:textId="77777777" w:rsidR="001325E9" w:rsidRDefault="00131608">
      <w:pPr>
        <w:pStyle w:val="BodyText"/>
        <w:spacing w:before="341" w:line="360" w:lineRule="exact"/>
        <w:ind w:left="487" w:right="2190"/>
      </w:pPr>
      <w:r>
        <w:t>Safety data from the three phase II-III clinical trials included approximately 34,000 participants.</w:t>
      </w:r>
      <w:r>
        <w:rPr>
          <w:position w:val="10"/>
          <w:sz w:val="21"/>
        </w:rPr>
        <w:t xml:space="preserve">4 </w:t>
      </w:r>
      <w:r>
        <w:t>Safety monitoring was conducted after each vaccine dose with a median follow up period of around 70 days.</w:t>
      </w:r>
      <w:r>
        <w:rPr>
          <w:spacing w:val="40"/>
        </w:rPr>
        <w:t xml:space="preserve"> </w:t>
      </w:r>
      <w:r>
        <w:t>In</w:t>
      </w:r>
      <w:r>
        <w:rPr>
          <w:spacing w:val="-4"/>
        </w:rPr>
        <w:t xml:space="preserve"> </w:t>
      </w:r>
      <w:r>
        <w:t>the</w:t>
      </w:r>
      <w:r>
        <w:rPr>
          <w:spacing w:val="-4"/>
        </w:rPr>
        <w:t xml:space="preserve"> </w:t>
      </w:r>
      <w:r>
        <w:t>larger</w:t>
      </w:r>
      <w:r>
        <w:rPr>
          <w:spacing w:val="-4"/>
        </w:rPr>
        <w:t xml:space="preserve"> </w:t>
      </w:r>
      <w:r>
        <w:t>(US/Mexico)</w:t>
      </w:r>
      <w:r>
        <w:rPr>
          <w:spacing w:val="-4"/>
        </w:rPr>
        <w:t xml:space="preserve"> </w:t>
      </w:r>
      <w:r>
        <w:t>phase</w:t>
      </w:r>
      <w:r>
        <w:rPr>
          <w:spacing w:val="-4"/>
        </w:rPr>
        <w:t xml:space="preserve"> </w:t>
      </w:r>
      <w:r>
        <w:t>III</w:t>
      </w:r>
      <w:r>
        <w:rPr>
          <w:spacing w:val="-4"/>
        </w:rPr>
        <w:t xml:space="preserve"> </w:t>
      </w:r>
      <w:r>
        <w:t>trial,</w:t>
      </w:r>
      <w:r>
        <w:rPr>
          <w:spacing w:val="-4"/>
        </w:rPr>
        <w:t xml:space="preserve"> </w:t>
      </w:r>
      <w:r>
        <w:t>local</w:t>
      </w:r>
      <w:r>
        <w:rPr>
          <w:spacing w:val="-4"/>
        </w:rPr>
        <w:t xml:space="preserve"> </w:t>
      </w:r>
      <w:r>
        <w:t>adverse</w:t>
      </w:r>
      <w:r>
        <w:rPr>
          <w:spacing w:val="-4"/>
        </w:rPr>
        <w:t xml:space="preserve"> </w:t>
      </w:r>
      <w:r>
        <w:t>events</w:t>
      </w:r>
      <w:r>
        <w:rPr>
          <w:spacing w:val="-4"/>
        </w:rPr>
        <w:t xml:space="preserve"> </w:t>
      </w:r>
      <w:r>
        <w:t>were reported in around 58% of Novavax COVID-19 vaccine recipients after the first dose, and in around 79% after the second dose.</w:t>
      </w:r>
      <w:r>
        <w:rPr>
          <w:position w:val="10"/>
          <w:sz w:val="21"/>
        </w:rPr>
        <w:t xml:space="preserve">2 </w:t>
      </w:r>
      <w:r>
        <w:t>The most commonly reported local adverse events were injection site tenderness and pain. Local adverse events were more frequent among younger (age 18-64 years) participants compared with older participants.</w:t>
      </w:r>
    </w:p>
    <w:p w14:paraId="341338DA" w14:textId="77777777" w:rsidR="001325E9" w:rsidRDefault="001325E9">
      <w:pPr>
        <w:pStyle w:val="BodyText"/>
        <w:spacing w:before="41"/>
      </w:pPr>
    </w:p>
    <w:p w14:paraId="341338DB" w14:textId="77777777" w:rsidR="001325E9" w:rsidRDefault="00131608">
      <w:pPr>
        <w:pStyle w:val="BodyText"/>
        <w:spacing w:line="360" w:lineRule="exact"/>
        <w:ind w:left="487" w:right="2190"/>
      </w:pPr>
      <w:r>
        <w:t>Systemic</w:t>
      </w:r>
      <w:r>
        <w:rPr>
          <w:spacing w:val="-7"/>
        </w:rPr>
        <w:t xml:space="preserve"> </w:t>
      </w:r>
      <w:r>
        <w:t>adverse</w:t>
      </w:r>
      <w:r>
        <w:rPr>
          <w:spacing w:val="-7"/>
        </w:rPr>
        <w:t xml:space="preserve"> </w:t>
      </w:r>
      <w:r>
        <w:t>events</w:t>
      </w:r>
      <w:r>
        <w:rPr>
          <w:spacing w:val="-7"/>
        </w:rPr>
        <w:t xml:space="preserve"> </w:t>
      </w:r>
      <w:r>
        <w:t>were</w:t>
      </w:r>
      <w:r>
        <w:rPr>
          <w:spacing w:val="-7"/>
        </w:rPr>
        <w:t xml:space="preserve"> </w:t>
      </w:r>
      <w:r>
        <w:t>reported</w:t>
      </w:r>
      <w:r>
        <w:rPr>
          <w:spacing w:val="-7"/>
        </w:rPr>
        <w:t xml:space="preserve"> </w:t>
      </w:r>
      <w:r>
        <w:t>in</w:t>
      </w:r>
      <w:r>
        <w:rPr>
          <w:spacing w:val="-7"/>
        </w:rPr>
        <w:t xml:space="preserve"> </w:t>
      </w:r>
      <w:r>
        <w:t>47.7%</w:t>
      </w:r>
      <w:r>
        <w:rPr>
          <w:spacing w:val="-7"/>
        </w:rPr>
        <w:t xml:space="preserve"> </w:t>
      </w:r>
      <w:r>
        <w:t>of</w:t>
      </w:r>
      <w:r>
        <w:rPr>
          <w:spacing w:val="-7"/>
        </w:rPr>
        <w:t xml:space="preserve"> </w:t>
      </w:r>
      <w:r>
        <w:t>Novavax</w:t>
      </w:r>
      <w:r>
        <w:rPr>
          <w:spacing w:val="-7"/>
        </w:rPr>
        <w:t xml:space="preserve"> </w:t>
      </w:r>
      <w:r>
        <w:t>COVID-19 vaccine recipients following dose 1 compared with 69.5% following dose 2.</w:t>
      </w:r>
      <w:r>
        <w:rPr>
          <w:position w:val="10"/>
          <w:sz w:val="21"/>
        </w:rPr>
        <w:t xml:space="preserve">4 </w:t>
      </w:r>
      <w:r>
        <w:t>The most common solicited systemic adverse events were headache, myalgia, fatigue and malaise, with a median duration of events of 2 days or less.</w:t>
      </w:r>
    </w:p>
    <w:p w14:paraId="341338DC" w14:textId="77777777" w:rsidR="001325E9" w:rsidRDefault="001325E9">
      <w:pPr>
        <w:pStyle w:val="BodyText"/>
        <w:spacing w:before="41"/>
      </w:pPr>
    </w:p>
    <w:p w14:paraId="341338DD" w14:textId="77777777" w:rsidR="001325E9" w:rsidRDefault="00131608">
      <w:pPr>
        <w:pStyle w:val="BodyText"/>
        <w:spacing w:line="360" w:lineRule="exact"/>
        <w:ind w:left="487" w:right="2201"/>
        <w:rPr>
          <w:sz w:val="21"/>
        </w:rPr>
      </w:pPr>
      <w:r>
        <w:t>Serious adverse events were rare. There was a numerical imbalance in the reported incidence of hypertension in older adults during the 3 days</w:t>
      </w:r>
      <w:r>
        <w:rPr>
          <w:spacing w:val="-7"/>
        </w:rPr>
        <w:t xml:space="preserve"> </w:t>
      </w:r>
      <w:r>
        <w:t>following</w:t>
      </w:r>
      <w:r>
        <w:rPr>
          <w:spacing w:val="-7"/>
        </w:rPr>
        <w:t xml:space="preserve"> </w:t>
      </w:r>
      <w:r>
        <w:t>vaccination</w:t>
      </w:r>
      <w:r>
        <w:rPr>
          <w:spacing w:val="-7"/>
        </w:rPr>
        <w:t xml:space="preserve"> </w:t>
      </w:r>
      <w:r>
        <w:t>(1%</w:t>
      </w:r>
      <w:r>
        <w:rPr>
          <w:spacing w:val="-7"/>
        </w:rPr>
        <w:t xml:space="preserve"> </w:t>
      </w:r>
      <w:r>
        <w:t>in</w:t>
      </w:r>
      <w:r>
        <w:rPr>
          <w:spacing w:val="-7"/>
        </w:rPr>
        <w:t xml:space="preserve"> </w:t>
      </w:r>
      <w:r>
        <w:t>Novavax</w:t>
      </w:r>
      <w:r>
        <w:rPr>
          <w:spacing w:val="-7"/>
        </w:rPr>
        <w:t xml:space="preserve"> </w:t>
      </w:r>
      <w:r>
        <w:t>COVID-19</w:t>
      </w:r>
      <w:r>
        <w:rPr>
          <w:spacing w:val="-7"/>
        </w:rPr>
        <w:t xml:space="preserve"> </w:t>
      </w:r>
      <w:r>
        <w:t>vaccine</w:t>
      </w:r>
      <w:r>
        <w:rPr>
          <w:spacing w:val="-7"/>
        </w:rPr>
        <w:t xml:space="preserve"> </w:t>
      </w:r>
      <w:r>
        <w:t>recipients vs 0.6% in placebo recipients).</w:t>
      </w:r>
      <w:r>
        <w:rPr>
          <w:position w:val="10"/>
          <w:sz w:val="21"/>
        </w:rPr>
        <w:t>4</w:t>
      </w:r>
    </w:p>
    <w:p w14:paraId="341338DE" w14:textId="77777777" w:rsidR="001325E9" w:rsidRDefault="001325E9">
      <w:pPr>
        <w:pStyle w:val="BodyText"/>
        <w:spacing w:before="41"/>
      </w:pPr>
    </w:p>
    <w:p w14:paraId="341338DF" w14:textId="77777777" w:rsidR="001325E9" w:rsidRDefault="00131608">
      <w:pPr>
        <w:pStyle w:val="BodyText"/>
        <w:spacing w:line="360" w:lineRule="exact"/>
        <w:ind w:left="487" w:right="2220"/>
      </w:pPr>
      <w:r>
        <w:t>A total of three cases of myocarditis were reported in the two phase III trials, of which 2 occurred in the vaccine group and 1 in the placebo group.</w:t>
      </w:r>
      <w:r>
        <w:rPr>
          <w:position w:val="10"/>
          <w:sz w:val="21"/>
        </w:rPr>
        <w:t xml:space="preserve">4 </w:t>
      </w:r>
      <w:r>
        <w:t>Of the two cases in the vaccine group, one was a young healthy participant with onset 3 days after dose 2, and the other was a participant aged over 65 years. There is currently no published additional</w:t>
      </w:r>
      <w:r>
        <w:rPr>
          <w:spacing w:val="-4"/>
        </w:rPr>
        <w:t xml:space="preserve"> </w:t>
      </w:r>
      <w:r>
        <w:t>information</w:t>
      </w:r>
      <w:r>
        <w:rPr>
          <w:spacing w:val="-4"/>
        </w:rPr>
        <w:t xml:space="preserve"> </w:t>
      </w:r>
      <w:r>
        <w:t>on</w:t>
      </w:r>
      <w:r>
        <w:rPr>
          <w:spacing w:val="-4"/>
        </w:rPr>
        <w:t xml:space="preserve"> </w:t>
      </w:r>
      <w:r>
        <w:t>these</w:t>
      </w:r>
      <w:r>
        <w:rPr>
          <w:spacing w:val="-4"/>
        </w:rPr>
        <w:t xml:space="preserve"> </w:t>
      </w:r>
      <w:r>
        <w:t>cases.</w:t>
      </w:r>
      <w:r>
        <w:rPr>
          <w:spacing w:val="-4"/>
        </w:rPr>
        <w:t xml:space="preserve"> </w:t>
      </w:r>
      <w:r>
        <w:t>Based</w:t>
      </w:r>
      <w:r>
        <w:rPr>
          <w:spacing w:val="-4"/>
        </w:rPr>
        <w:t xml:space="preserve"> </w:t>
      </w:r>
      <w:r>
        <w:t>on</w:t>
      </w:r>
      <w:r>
        <w:rPr>
          <w:spacing w:val="-4"/>
        </w:rPr>
        <w:t xml:space="preserve"> </w:t>
      </w:r>
      <w:r>
        <w:t>this</w:t>
      </w:r>
      <w:r>
        <w:rPr>
          <w:spacing w:val="-4"/>
        </w:rPr>
        <w:t xml:space="preserve"> </w:t>
      </w:r>
      <w:r>
        <w:t>very</w:t>
      </w:r>
      <w:r>
        <w:rPr>
          <w:spacing w:val="-4"/>
        </w:rPr>
        <w:t xml:space="preserve"> </w:t>
      </w:r>
      <w:r>
        <w:t>small</w:t>
      </w:r>
      <w:r>
        <w:rPr>
          <w:spacing w:val="-4"/>
        </w:rPr>
        <w:t xml:space="preserve"> </w:t>
      </w:r>
      <w:r>
        <w:t>number</w:t>
      </w:r>
    </w:p>
    <w:p w14:paraId="341338E0" w14:textId="77777777" w:rsidR="001325E9" w:rsidRDefault="001325E9">
      <w:pPr>
        <w:spacing w:line="360" w:lineRule="exact"/>
        <w:sectPr w:rsidR="001325E9">
          <w:pgSz w:w="11900" w:h="16840"/>
          <w:pgMar w:top="460" w:right="0" w:bottom="440" w:left="1680" w:header="269" w:footer="253" w:gutter="0"/>
          <w:cols w:space="720"/>
        </w:sectPr>
      </w:pPr>
    </w:p>
    <w:p w14:paraId="341338E1" w14:textId="77777777" w:rsidR="001325E9" w:rsidRDefault="00131608">
      <w:pPr>
        <w:pStyle w:val="BodyText"/>
        <w:spacing w:before="97" w:line="271" w:lineRule="auto"/>
        <w:ind w:left="487" w:right="2225"/>
      </w:pPr>
      <w:r>
        <w:lastRenderedPageBreak/>
        <w:t>of cases with limited information and the overall number of trial participants, which is inadequate for detection of very rare adverse events such as myocarditis, it is not possible to determine if there is a causal relationship or to estimate the risk of myocarditis associated with this vaccine. The occurrence of these cases is not necessarily attributable to this vaccine. It is recommended that all COVID-19 vaccine recipients should be aware of the potential signs and symptoms of myocarditis or pericardit</w:t>
      </w:r>
      <w:r>
        <w:t>is, and should be counselled about</w:t>
      </w:r>
      <w:r>
        <w:rPr>
          <w:spacing w:val="-8"/>
        </w:rPr>
        <w:t xml:space="preserve"> </w:t>
      </w:r>
      <w:r>
        <w:t>when</w:t>
      </w:r>
      <w:r>
        <w:rPr>
          <w:spacing w:val="-8"/>
        </w:rPr>
        <w:t xml:space="preserve"> </w:t>
      </w:r>
      <w:r>
        <w:t>to</w:t>
      </w:r>
      <w:r>
        <w:rPr>
          <w:spacing w:val="-8"/>
        </w:rPr>
        <w:t xml:space="preserve"> </w:t>
      </w:r>
      <w:r>
        <w:t>seek</w:t>
      </w:r>
      <w:r>
        <w:rPr>
          <w:spacing w:val="-8"/>
        </w:rPr>
        <w:t xml:space="preserve"> </w:t>
      </w:r>
      <w:r>
        <w:t>medical</w:t>
      </w:r>
      <w:r>
        <w:rPr>
          <w:spacing w:val="-8"/>
        </w:rPr>
        <w:t xml:space="preserve"> </w:t>
      </w:r>
      <w:r>
        <w:t>attention.</w:t>
      </w:r>
      <w:r>
        <w:rPr>
          <w:spacing w:val="-8"/>
        </w:rPr>
        <w:t xml:space="preserve"> </w:t>
      </w:r>
      <w:r>
        <w:t>For</w:t>
      </w:r>
      <w:r>
        <w:rPr>
          <w:spacing w:val="-8"/>
        </w:rPr>
        <w:t xml:space="preserve"> </w:t>
      </w:r>
      <w:r>
        <w:t>more</w:t>
      </w:r>
      <w:r>
        <w:rPr>
          <w:spacing w:val="-8"/>
        </w:rPr>
        <w:t xml:space="preserve"> </w:t>
      </w:r>
      <w:r>
        <w:t>information</w:t>
      </w:r>
      <w:r>
        <w:rPr>
          <w:spacing w:val="-8"/>
        </w:rPr>
        <w:t xml:space="preserve"> </w:t>
      </w:r>
      <w:r>
        <w:t>see</w:t>
      </w:r>
      <w:r>
        <w:rPr>
          <w:spacing w:val="-8"/>
        </w:rPr>
        <w:t xml:space="preserve"> </w:t>
      </w:r>
      <w:hyperlink r:id="rId410">
        <w:r>
          <w:rPr>
            <w:u w:val="single"/>
          </w:rPr>
          <w:t>ATAGI</w:t>
        </w:r>
      </w:hyperlink>
      <w:r>
        <w:t xml:space="preserve"> </w:t>
      </w:r>
      <w:hyperlink r:id="rId411">
        <w:r>
          <w:t>g</w:t>
        </w:r>
        <w:r>
          <w:rPr>
            <w:u w:val="single"/>
          </w:rPr>
          <w:t>uidance on Myocarditis and Pericarditis.</w:t>
        </w:r>
      </w:hyperlink>
    </w:p>
    <w:p w14:paraId="341338E2" w14:textId="77777777" w:rsidR="001325E9" w:rsidRDefault="001325E9">
      <w:pPr>
        <w:pStyle w:val="BodyText"/>
        <w:spacing w:before="33"/>
      </w:pPr>
    </w:p>
    <w:p w14:paraId="341338E3" w14:textId="77777777" w:rsidR="001325E9" w:rsidRDefault="00131608">
      <w:pPr>
        <w:pStyle w:val="BodyText"/>
        <w:spacing w:line="271" w:lineRule="auto"/>
        <w:ind w:left="487" w:right="2283"/>
      </w:pPr>
      <w:r>
        <w:t>ATAGI</w:t>
      </w:r>
      <w:r>
        <w:rPr>
          <w:spacing w:val="-7"/>
        </w:rPr>
        <w:t xml:space="preserve"> </w:t>
      </w:r>
      <w:r>
        <w:t>will</w:t>
      </w:r>
      <w:r>
        <w:rPr>
          <w:spacing w:val="-7"/>
        </w:rPr>
        <w:t xml:space="preserve"> </w:t>
      </w:r>
      <w:r>
        <w:t>continue</w:t>
      </w:r>
      <w:r>
        <w:rPr>
          <w:spacing w:val="-7"/>
        </w:rPr>
        <w:t xml:space="preserve"> </w:t>
      </w:r>
      <w:r>
        <w:t>to</w:t>
      </w:r>
      <w:r>
        <w:rPr>
          <w:spacing w:val="-7"/>
        </w:rPr>
        <w:t xml:space="preserve"> </w:t>
      </w:r>
      <w:r>
        <w:t>evaluate</w:t>
      </w:r>
      <w:r>
        <w:rPr>
          <w:spacing w:val="-7"/>
        </w:rPr>
        <w:t xml:space="preserve"> </w:t>
      </w:r>
      <w:r>
        <w:t>further</w:t>
      </w:r>
      <w:r>
        <w:rPr>
          <w:spacing w:val="-7"/>
        </w:rPr>
        <w:t xml:space="preserve"> </w:t>
      </w:r>
      <w:r>
        <w:t>data</w:t>
      </w:r>
      <w:r>
        <w:rPr>
          <w:spacing w:val="-7"/>
        </w:rPr>
        <w:t xml:space="preserve"> </w:t>
      </w:r>
      <w:r>
        <w:t>on</w:t>
      </w:r>
      <w:r>
        <w:rPr>
          <w:spacing w:val="-7"/>
        </w:rPr>
        <w:t xml:space="preserve"> </w:t>
      </w:r>
      <w:r>
        <w:t>the</w:t>
      </w:r>
      <w:r>
        <w:rPr>
          <w:spacing w:val="-7"/>
        </w:rPr>
        <w:t xml:space="preserve"> </w:t>
      </w:r>
      <w:r>
        <w:t>safety</w:t>
      </w:r>
      <w:r>
        <w:rPr>
          <w:spacing w:val="-7"/>
        </w:rPr>
        <w:t xml:space="preserve"> </w:t>
      </w:r>
      <w:r>
        <w:t>and</w:t>
      </w:r>
      <w:r>
        <w:rPr>
          <w:spacing w:val="-7"/>
        </w:rPr>
        <w:t xml:space="preserve"> </w:t>
      </w:r>
      <w:r>
        <w:t>efficacy of Novavax COVID-19 vaccine as it emerges, including in special populations and as a booster vaccine, and will provide updated recommendations as required.</w:t>
      </w:r>
    </w:p>
    <w:p w14:paraId="341338E4" w14:textId="77777777" w:rsidR="001325E9" w:rsidRDefault="001325E9">
      <w:pPr>
        <w:pStyle w:val="BodyText"/>
      </w:pPr>
    </w:p>
    <w:p w14:paraId="341338E5" w14:textId="77777777" w:rsidR="001325E9" w:rsidRDefault="001325E9">
      <w:pPr>
        <w:pStyle w:val="BodyText"/>
        <w:spacing w:before="45"/>
      </w:pPr>
    </w:p>
    <w:p w14:paraId="341338E6" w14:textId="77777777" w:rsidR="001325E9" w:rsidRDefault="00131608">
      <w:pPr>
        <w:pStyle w:val="Heading3"/>
      </w:pPr>
      <w:r>
        <w:rPr>
          <w:spacing w:val="-2"/>
        </w:rPr>
        <w:t>References</w:t>
      </w:r>
    </w:p>
    <w:p w14:paraId="341338E7" w14:textId="77777777" w:rsidR="001325E9" w:rsidRDefault="00131608">
      <w:pPr>
        <w:pStyle w:val="ListParagraph"/>
        <w:numPr>
          <w:ilvl w:val="0"/>
          <w:numId w:val="18"/>
        </w:numPr>
        <w:tabs>
          <w:tab w:val="left" w:pos="1087"/>
        </w:tabs>
        <w:spacing w:before="356" w:line="271" w:lineRule="auto"/>
        <w:ind w:right="2449"/>
        <w:rPr>
          <w:sz w:val="24"/>
        </w:rPr>
      </w:pPr>
      <w:r>
        <w:rPr>
          <w:sz w:val="24"/>
        </w:rPr>
        <w:t>Heath,</w:t>
      </w:r>
      <w:r>
        <w:rPr>
          <w:spacing w:val="-4"/>
          <w:sz w:val="24"/>
        </w:rPr>
        <w:t xml:space="preserve"> </w:t>
      </w:r>
      <w:r>
        <w:rPr>
          <w:sz w:val="24"/>
        </w:rPr>
        <w:t>P.</w:t>
      </w:r>
      <w:r>
        <w:rPr>
          <w:spacing w:val="-4"/>
          <w:sz w:val="24"/>
        </w:rPr>
        <w:t xml:space="preserve"> </w:t>
      </w:r>
      <w:r>
        <w:rPr>
          <w:sz w:val="24"/>
        </w:rPr>
        <w:t>T.</w:t>
      </w:r>
      <w:r>
        <w:rPr>
          <w:spacing w:val="-4"/>
          <w:sz w:val="24"/>
        </w:rPr>
        <w:t xml:space="preserve"> </w:t>
      </w:r>
      <w:r>
        <w:rPr>
          <w:sz w:val="24"/>
        </w:rPr>
        <w:t>et</w:t>
      </w:r>
      <w:r>
        <w:rPr>
          <w:spacing w:val="-4"/>
          <w:sz w:val="24"/>
        </w:rPr>
        <w:t xml:space="preserve"> </w:t>
      </w:r>
      <w:r>
        <w:rPr>
          <w:sz w:val="24"/>
        </w:rPr>
        <w:t>al.</w:t>
      </w:r>
      <w:r>
        <w:rPr>
          <w:spacing w:val="-4"/>
          <w:sz w:val="24"/>
        </w:rPr>
        <w:t xml:space="preserve"> </w:t>
      </w:r>
      <w:r>
        <w:rPr>
          <w:sz w:val="24"/>
        </w:rPr>
        <w:t>Safety</w:t>
      </w:r>
      <w:r>
        <w:rPr>
          <w:spacing w:val="-4"/>
          <w:sz w:val="24"/>
        </w:rPr>
        <w:t xml:space="preserve"> </w:t>
      </w:r>
      <w:r>
        <w:rPr>
          <w:sz w:val="24"/>
        </w:rPr>
        <w:t>and</w:t>
      </w:r>
      <w:r>
        <w:rPr>
          <w:spacing w:val="-4"/>
          <w:sz w:val="24"/>
        </w:rPr>
        <w:t xml:space="preserve"> </w:t>
      </w:r>
      <w:r>
        <w:rPr>
          <w:sz w:val="24"/>
        </w:rPr>
        <w:t>Efficacy</w:t>
      </w:r>
      <w:r>
        <w:rPr>
          <w:spacing w:val="-4"/>
          <w:sz w:val="24"/>
        </w:rPr>
        <w:t xml:space="preserve"> </w:t>
      </w:r>
      <w:r>
        <w:rPr>
          <w:sz w:val="24"/>
        </w:rPr>
        <w:t>of</w:t>
      </w:r>
      <w:r>
        <w:rPr>
          <w:spacing w:val="-4"/>
          <w:sz w:val="24"/>
        </w:rPr>
        <w:t xml:space="preserve"> </w:t>
      </w:r>
      <w:r>
        <w:rPr>
          <w:sz w:val="24"/>
        </w:rPr>
        <w:t>NVX-CoV2373</w:t>
      </w:r>
      <w:r>
        <w:rPr>
          <w:spacing w:val="-4"/>
          <w:sz w:val="24"/>
        </w:rPr>
        <w:t xml:space="preserve"> </w:t>
      </w:r>
      <w:r>
        <w:rPr>
          <w:sz w:val="24"/>
        </w:rPr>
        <w:t xml:space="preserve">Covid-19 Vaccine. New England Journal of Medicine </w:t>
      </w:r>
      <w:r>
        <w:rPr>
          <w:b/>
          <w:sz w:val="24"/>
        </w:rPr>
        <w:t>385</w:t>
      </w:r>
      <w:r>
        <w:rPr>
          <w:sz w:val="24"/>
        </w:rPr>
        <w:t>, 1172-1183, doi:10.1056/NEJMoa2107659 (2021).</w:t>
      </w:r>
    </w:p>
    <w:p w14:paraId="341338E8" w14:textId="77777777" w:rsidR="001325E9" w:rsidRDefault="00131608">
      <w:pPr>
        <w:pStyle w:val="ListParagraph"/>
        <w:numPr>
          <w:ilvl w:val="0"/>
          <w:numId w:val="18"/>
        </w:numPr>
        <w:tabs>
          <w:tab w:val="left" w:pos="1087"/>
        </w:tabs>
        <w:spacing w:before="118" w:line="271" w:lineRule="auto"/>
        <w:ind w:right="2298"/>
        <w:rPr>
          <w:sz w:val="24"/>
        </w:rPr>
      </w:pPr>
      <w:r>
        <w:rPr>
          <w:sz w:val="24"/>
        </w:rPr>
        <w:t>Dunkle,</w:t>
      </w:r>
      <w:r>
        <w:rPr>
          <w:spacing w:val="-4"/>
          <w:sz w:val="24"/>
        </w:rPr>
        <w:t xml:space="preserve"> </w:t>
      </w:r>
      <w:r>
        <w:rPr>
          <w:sz w:val="24"/>
        </w:rPr>
        <w:t>L.</w:t>
      </w:r>
      <w:r>
        <w:rPr>
          <w:spacing w:val="-4"/>
          <w:sz w:val="24"/>
        </w:rPr>
        <w:t xml:space="preserve"> </w:t>
      </w:r>
      <w:r>
        <w:rPr>
          <w:sz w:val="24"/>
        </w:rPr>
        <w:t>M.</w:t>
      </w:r>
      <w:r>
        <w:rPr>
          <w:spacing w:val="-4"/>
          <w:sz w:val="24"/>
        </w:rPr>
        <w:t xml:space="preserve"> </w:t>
      </w:r>
      <w:r>
        <w:rPr>
          <w:sz w:val="24"/>
        </w:rPr>
        <w:t>et</w:t>
      </w:r>
      <w:r>
        <w:rPr>
          <w:spacing w:val="-4"/>
          <w:sz w:val="24"/>
        </w:rPr>
        <w:t xml:space="preserve"> </w:t>
      </w:r>
      <w:r>
        <w:rPr>
          <w:sz w:val="24"/>
        </w:rPr>
        <w:t>al.</w:t>
      </w:r>
      <w:r>
        <w:rPr>
          <w:spacing w:val="-4"/>
          <w:sz w:val="24"/>
        </w:rPr>
        <w:t xml:space="preserve"> </w:t>
      </w:r>
      <w:r>
        <w:rPr>
          <w:sz w:val="24"/>
        </w:rPr>
        <w:t>Efficacy</w:t>
      </w:r>
      <w:r>
        <w:rPr>
          <w:spacing w:val="-4"/>
          <w:sz w:val="24"/>
        </w:rPr>
        <w:t xml:space="preserve"> </w:t>
      </w:r>
      <w:r>
        <w:rPr>
          <w:sz w:val="24"/>
        </w:rPr>
        <w:t>and</w:t>
      </w:r>
      <w:r>
        <w:rPr>
          <w:spacing w:val="-4"/>
          <w:sz w:val="24"/>
        </w:rPr>
        <w:t xml:space="preserve"> </w:t>
      </w:r>
      <w:r>
        <w:rPr>
          <w:sz w:val="24"/>
        </w:rPr>
        <w:t>Safety</w:t>
      </w:r>
      <w:r>
        <w:rPr>
          <w:spacing w:val="-4"/>
          <w:sz w:val="24"/>
        </w:rPr>
        <w:t xml:space="preserve"> </w:t>
      </w:r>
      <w:r>
        <w:rPr>
          <w:sz w:val="24"/>
        </w:rPr>
        <w:t>of</w:t>
      </w:r>
      <w:r>
        <w:rPr>
          <w:spacing w:val="-4"/>
          <w:sz w:val="24"/>
        </w:rPr>
        <w:t xml:space="preserve"> </w:t>
      </w:r>
      <w:r>
        <w:rPr>
          <w:sz w:val="24"/>
        </w:rPr>
        <w:t>NVX-CoV2373</w:t>
      </w:r>
      <w:r>
        <w:rPr>
          <w:spacing w:val="-4"/>
          <w:sz w:val="24"/>
        </w:rPr>
        <w:t xml:space="preserve"> </w:t>
      </w:r>
      <w:r>
        <w:rPr>
          <w:sz w:val="24"/>
        </w:rPr>
        <w:t>in</w:t>
      </w:r>
      <w:r>
        <w:rPr>
          <w:spacing w:val="-4"/>
          <w:sz w:val="24"/>
        </w:rPr>
        <w:t xml:space="preserve"> </w:t>
      </w:r>
      <w:r>
        <w:rPr>
          <w:sz w:val="24"/>
        </w:rPr>
        <w:t>Adults in the United States and Mexico. New England Journal of Medicine, doi:10.1056/NEJMoa2116185 (2021).</w:t>
      </w:r>
    </w:p>
    <w:p w14:paraId="341338E9" w14:textId="77777777" w:rsidR="001325E9" w:rsidRDefault="00131608">
      <w:pPr>
        <w:pStyle w:val="ListParagraph"/>
        <w:numPr>
          <w:ilvl w:val="0"/>
          <w:numId w:val="18"/>
        </w:numPr>
        <w:tabs>
          <w:tab w:val="left" w:pos="1087"/>
        </w:tabs>
        <w:spacing w:before="117" w:line="271" w:lineRule="auto"/>
        <w:ind w:right="2906"/>
        <w:rPr>
          <w:sz w:val="24"/>
        </w:rPr>
      </w:pPr>
      <w:r>
        <w:rPr>
          <w:sz w:val="24"/>
        </w:rPr>
        <w:t>Shinde,</w:t>
      </w:r>
      <w:r>
        <w:rPr>
          <w:spacing w:val="-7"/>
          <w:sz w:val="24"/>
        </w:rPr>
        <w:t xml:space="preserve"> </w:t>
      </w:r>
      <w:r>
        <w:rPr>
          <w:sz w:val="24"/>
        </w:rPr>
        <w:t>V.</w:t>
      </w:r>
      <w:r>
        <w:rPr>
          <w:spacing w:val="-7"/>
          <w:sz w:val="24"/>
        </w:rPr>
        <w:t xml:space="preserve"> </w:t>
      </w:r>
      <w:r>
        <w:rPr>
          <w:sz w:val="24"/>
        </w:rPr>
        <w:t>et</w:t>
      </w:r>
      <w:r>
        <w:rPr>
          <w:spacing w:val="-7"/>
          <w:sz w:val="24"/>
        </w:rPr>
        <w:t xml:space="preserve"> </w:t>
      </w:r>
      <w:r>
        <w:rPr>
          <w:sz w:val="24"/>
        </w:rPr>
        <w:t>al.</w:t>
      </w:r>
      <w:r>
        <w:rPr>
          <w:spacing w:val="-7"/>
          <w:sz w:val="24"/>
        </w:rPr>
        <w:t xml:space="preserve"> </w:t>
      </w:r>
      <w:r>
        <w:rPr>
          <w:sz w:val="24"/>
        </w:rPr>
        <w:t>Efficacy</w:t>
      </w:r>
      <w:r>
        <w:rPr>
          <w:spacing w:val="-7"/>
          <w:sz w:val="24"/>
        </w:rPr>
        <w:t xml:space="preserve"> </w:t>
      </w:r>
      <w:r>
        <w:rPr>
          <w:sz w:val="24"/>
        </w:rPr>
        <w:t>of</w:t>
      </w:r>
      <w:r>
        <w:rPr>
          <w:spacing w:val="-7"/>
          <w:sz w:val="24"/>
        </w:rPr>
        <w:t xml:space="preserve"> </w:t>
      </w:r>
      <w:r>
        <w:rPr>
          <w:sz w:val="24"/>
        </w:rPr>
        <w:t>NVX-CoV2373</w:t>
      </w:r>
      <w:r>
        <w:rPr>
          <w:spacing w:val="-7"/>
          <w:sz w:val="24"/>
        </w:rPr>
        <w:t xml:space="preserve"> </w:t>
      </w:r>
      <w:r>
        <w:rPr>
          <w:sz w:val="24"/>
        </w:rPr>
        <w:t>Covid-19</w:t>
      </w:r>
      <w:r>
        <w:rPr>
          <w:spacing w:val="-7"/>
          <w:sz w:val="24"/>
        </w:rPr>
        <w:t xml:space="preserve"> </w:t>
      </w:r>
      <w:r>
        <w:rPr>
          <w:sz w:val="24"/>
        </w:rPr>
        <w:t xml:space="preserve">Vaccine against the B.1.351 Variant. N Engl J Med </w:t>
      </w:r>
      <w:r>
        <w:rPr>
          <w:b/>
          <w:sz w:val="24"/>
        </w:rPr>
        <w:t>384</w:t>
      </w:r>
      <w:r>
        <w:rPr>
          <w:sz w:val="24"/>
        </w:rPr>
        <w:t>, 1899-1909, doi:10.1056/NEJMoa2103055 (2021).</w:t>
      </w:r>
    </w:p>
    <w:p w14:paraId="341338EA" w14:textId="77777777" w:rsidR="001325E9" w:rsidRDefault="00131608">
      <w:pPr>
        <w:pStyle w:val="ListParagraph"/>
        <w:numPr>
          <w:ilvl w:val="0"/>
          <w:numId w:val="18"/>
        </w:numPr>
        <w:tabs>
          <w:tab w:val="left" w:pos="1087"/>
        </w:tabs>
        <w:spacing w:before="118"/>
        <w:ind w:hanging="247"/>
        <w:rPr>
          <w:sz w:val="24"/>
        </w:rPr>
      </w:pPr>
      <w:r>
        <w:rPr>
          <w:sz w:val="24"/>
        </w:rPr>
        <w:t>Agency,</w:t>
      </w:r>
      <w:r>
        <w:rPr>
          <w:spacing w:val="-2"/>
          <w:sz w:val="24"/>
        </w:rPr>
        <w:t xml:space="preserve"> </w:t>
      </w:r>
      <w:hyperlink r:id="rId412">
        <w:r>
          <w:rPr>
            <w:sz w:val="24"/>
            <w:u w:val="single"/>
          </w:rPr>
          <w:t>E.</w:t>
        </w:r>
        <w:r>
          <w:rPr>
            <w:spacing w:val="-2"/>
            <w:sz w:val="24"/>
            <w:u w:val="single"/>
          </w:rPr>
          <w:t xml:space="preserve"> </w:t>
        </w:r>
        <w:r>
          <w:rPr>
            <w:sz w:val="24"/>
            <w:u w:val="single"/>
          </w:rPr>
          <w:t>M.</w:t>
        </w:r>
        <w:r>
          <w:rPr>
            <w:spacing w:val="-2"/>
            <w:sz w:val="24"/>
            <w:u w:val="single"/>
          </w:rPr>
          <w:t xml:space="preserve"> </w:t>
        </w:r>
        <w:r>
          <w:rPr>
            <w:sz w:val="24"/>
            <w:u w:val="single"/>
          </w:rPr>
          <w:t>Nuvaxovid:</w:t>
        </w:r>
        <w:r>
          <w:rPr>
            <w:spacing w:val="-2"/>
            <w:sz w:val="24"/>
            <w:u w:val="single"/>
          </w:rPr>
          <w:t xml:space="preserve"> </w:t>
        </w:r>
        <w:r>
          <w:rPr>
            <w:sz w:val="24"/>
            <w:u w:val="single"/>
          </w:rPr>
          <w:t>EPAR</w:t>
        </w:r>
        <w:r>
          <w:rPr>
            <w:spacing w:val="-2"/>
            <w:sz w:val="24"/>
            <w:u w:val="single"/>
          </w:rPr>
          <w:t xml:space="preserve"> </w:t>
        </w:r>
        <w:r>
          <w:rPr>
            <w:sz w:val="24"/>
            <w:u w:val="single"/>
          </w:rPr>
          <w:t>-</w:t>
        </w:r>
        <w:r>
          <w:rPr>
            <w:spacing w:val="-2"/>
            <w:sz w:val="24"/>
            <w:u w:val="single"/>
          </w:rPr>
          <w:t xml:space="preserve"> </w:t>
        </w:r>
        <w:r>
          <w:rPr>
            <w:sz w:val="24"/>
            <w:u w:val="single"/>
          </w:rPr>
          <w:t>Public</w:t>
        </w:r>
        <w:r>
          <w:rPr>
            <w:spacing w:val="-2"/>
            <w:sz w:val="24"/>
            <w:u w:val="single"/>
          </w:rPr>
          <w:t xml:space="preserve"> </w:t>
        </w:r>
        <w:r>
          <w:rPr>
            <w:sz w:val="24"/>
            <w:u w:val="single"/>
          </w:rPr>
          <w:t>assessment</w:t>
        </w:r>
        <w:r>
          <w:rPr>
            <w:spacing w:val="-2"/>
            <w:sz w:val="24"/>
            <w:u w:val="single"/>
          </w:rPr>
          <w:t xml:space="preserve"> </w:t>
        </w:r>
        <w:r>
          <w:rPr>
            <w:sz w:val="24"/>
            <w:u w:val="single"/>
          </w:rPr>
          <w:t>report</w:t>
        </w:r>
      </w:hyperlink>
      <w:r>
        <w:rPr>
          <w:sz w:val="24"/>
        </w:rPr>
        <w:t>,</w:t>
      </w:r>
      <w:r>
        <w:rPr>
          <w:spacing w:val="-1"/>
          <w:sz w:val="24"/>
        </w:rPr>
        <w:t xml:space="preserve"> </w:t>
      </w:r>
      <w:r>
        <w:rPr>
          <w:spacing w:val="-2"/>
          <w:sz w:val="24"/>
        </w:rPr>
        <w:t>(2021).</w:t>
      </w:r>
    </w:p>
    <w:p w14:paraId="341338EB" w14:textId="77777777" w:rsidR="001325E9" w:rsidRDefault="00131608">
      <w:pPr>
        <w:pStyle w:val="ListParagraph"/>
        <w:numPr>
          <w:ilvl w:val="0"/>
          <w:numId w:val="18"/>
        </w:numPr>
        <w:tabs>
          <w:tab w:val="left" w:pos="1087"/>
        </w:tabs>
        <w:spacing w:before="161" w:line="271" w:lineRule="auto"/>
        <w:ind w:right="2277"/>
        <w:rPr>
          <w:sz w:val="24"/>
        </w:rPr>
      </w:pPr>
      <w:r>
        <w:rPr>
          <w:sz w:val="24"/>
        </w:rPr>
        <w:t>Toback,</w:t>
      </w:r>
      <w:r>
        <w:rPr>
          <w:spacing w:val="-8"/>
          <w:sz w:val="24"/>
        </w:rPr>
        <w:t xml:space="preserve"> </w:t>
      </w:r>
      <w:r>
        <w:rPr>
          <w:sz w:val="24"/>
        </w:rPr>
        <w:t>S.</w:t>
      </w:r>
      <w:r>
        <w:rPr>
          <w:spacing w:val="-8"/>
          <w:sz w:val="24"/>
        </w:rPr>
        <w:t xml:space="preserve"> </w:t>
      </w:r>
      <w:r>
        <w:rPr>
          <w:sz w:val="24"/>
        </w:rPr>
        <w:t>et</w:t>
      </w:r>
      <w:r>
        <w:rPr>
          <w:spacing w:val="-8"/>
          <w:sz w:val="24"/>
        </w:rPr>
        <w:t xml:space="preserve"> </w:t>
      </w:r>
      <w:r>
        <w:rPr>
          <w:sz w:val="24"/>
        </w:rPr>
        <w:t>al.</w:t>
      </w:r>
      <w:r>
        <w:rPr>
          <w:spacing w:val="-8"/>
          <w:sz w:val="24"/>
        </w:rPr>
        <w:t xml:space="preserve"> </w:t>
      </w:r>
      <w:r>
        <w:rPr>
          <w:sz w:val="24"/>
        </w:rPr>
        <w:t>Safety,</w:t>
      </w:r>
      <w:r>
        <w:rPr>
          <w:spacing w:val="-8"/>
          <w:sz w:val="24"/>
        </w:rPr>
        <w:t xml:space="preserve"> </w:t>
      </w:r>
      <w:r>
        <w:rPr>
          <w:sz w:val="24"/>
        </w:rPr>
        <w:t>immunogenicity,</w:t>
      </w:r>
      <w:r>
        <w:rPr>
          <w:spacing w:val="-8"/>
          <w:sz w:val="24"/>
        </w:rPr>
        <w:t xml:space="preserve"> </w:t>
      </w:r>
      <w:r>
        <w:rPr>
          <w:sz w:val="24"/>
        </w:rPr>
        <w:t>and</w:t>
      </w:r>
      <w:r>
        <w:rPr>
          <w:spacing w:val="-8"/>
          <w:sz w:val="24"/>
        </w:rPr>
        <w:t xml:space="preserve"> </w:t>
      </w:r>
      <w:r>
        <w:rPr>
          <w:sz w:val="24"/>
        </w:rPr>
        <w:t>efficacy</w:t>
      </w:r>
      <w:r>
        <w:rPr>
          <w:spacing w:val="-8"/>
          <w:sz w:val="24"/>
        </w:rPr>
        <w:t xml:space="preserve"> </w:t>
      </w:r>
      <w:r>
        <w:rPr>
          <w:sz w:val="24"/>
        </w:rPr>
        <w:t>of</w:t>
      </w:r>
      <w:r>
        <w:rPr>
          <w:spacing w:val="-8"/>
          <w:sz w:val="24"/>
        </w:rPr>
        <w:t xml:space="preserve"> </w:t>
      </w:r>
      <w:r>
        <w:rPr>
          <w:sz w:val="24"/>
        </w:rPr>
        <w:t>a</w:t>
      </w:r>
      <w:r>
        <w:rPr>
          <w:spacing w:val="-8"/>
          <w:sz w:val="24"/>
        </w:rPr>
        <w:t xml:space="preserve"> </w:t>
      </w:r>
      <w:r>
        <w:rPr>
          <w:sz w:val="24"/>
        </w:rPr>
        <w:t>COVID- 19 vaccine (NVX-CoV2373) co-administered with seasonal influenza vaccines: an exploratory substudy of a randomised, observer-blinded, placebo-controlled, phase 3 trial. The Lancet Respiratory Medicine, doi:10.1016/S2213-2600(21)00409-4.</w:t>
      </w:r>
    </w:p>
    <w:p w14:paraId="341338EC" w14:textId="77777777" w:rsidR="001325E9" w:rsidRDefault="001325E9">
      <w:pPr>
        <w:pStyle w:val="BodyText"/>
        <w:rPr>
          <w:sz w:val="20"/>
        </w:rPr>
      </w:pPr>
    </w:p>
    <w:p w14:paraId="341338ED" w14:textId="77777777" w:rsidR="001325E9" w:rsidRDefault="001325E9">
      <w:pPr>
        <w:pStyle w:val="BodyText"/>
        <w:rPr>
          <w:sz w:val="20"/>
        </w:rPr>
      </w:pPr>
    </w:p>
    <w:p w14:paraId="341338EE" w14:textId="77777777" w:rsidR="001325E9" w:rsidRDefault="001325E9">
      <w:pPr>
        <w:pStyle w:val="BodyText"/>
        <w:rPr>
          <w:sz w:val="20"/>
        </w:rPr>
      </w:pPr>
    </w:p>
    <w:p w14:paraId="341338EF" w14:textId="77777777" w:rsidR="001325E9" w:rsidRDefault="001325E9">
      <w:pPr>
        <w:pStyle w:val="BodyText"/>
        <w:spacing w:before="167"/>
        <w:rPr>
          <w:sz w:val="20"/>
        </w:rPr>
      </w:pPr>
    </w:p>
    <w:p w14:paraId="341338F0" w14:textId="77777777" w:rsidR="001325E9" w:rsidRDefault="001325E9">
      <w:pPr>
        <w:rPr>
          <w:sz w:val="20"/>
        </w:rPr>
        <w:sectPr w:rsidR="001325E9">
          <w:pgSz w:w="11900" w:h="16840"/>
          <w:pgMar w:top="460" w:right="0" w:bottom="440" w:left="1680" w:header="269" w:footer="253" w:gutter="0"/>
          <w:cols w:space="720"/>
        </w:sectPr>
      </w:pPr>
    </w:p>
    <w:p w14:paraId="341338F1" w14:textId="77777777" w:rsidR="001325E9" w:rsidRDefault="00131608">
      <w:pPr>
        <w:spacing w:before="100"/>
        <w:ind w:left="487"/>
        <w:rPr>
          <w:b/>
          <w:sz w:val="24"/>
        </w:rPr>
      </w:pPr>
      <w:r>
        <w:rPr>
          <w:b/>
          <w:spacing w:val="-2"/>
          <w:sz w:val="24"/>
        </w:rPr>
        <w:t>Tags:</w:t>
      </w:r>
    </w:p>
    <w:p w14:paraId="341338F2" w14:textId="77777777" w:rsidR="001325E9" w:rsidRDefault="00131608">
      <w:pPr>
        <w:pStyle w:val="BodyText"/>
        <w:tabs>
          <w:tab w:val="left" w:pos="2330"/>
          <w:tab w:val="left" w:pos="4243"/>
        </w:tabs>
        <w:spacing w:before="115" w:line="384" w:lineRule="auto"/>
        <w:ind w:left="487" w:right="2385"/>
      </w:pPr>
      <w:r>
        <w:br w:type="column"/>
      </w:r>
      <w:hyperlink r:id="rId413">
        <w:r>
          <w:rPr>
            <w:spacing w:val="-2"/>
          </w:rPr>
          <w:t>Immunisation</w:t>
        </w:r>
      </w:hyperlink>
      <w:r>
        <w:tab/>
      </w:r>
      <w:hyperlink r:id="rId414">
        <w:r>
          <w:t>Communicable diseases</w:t>
        </w:r>
      </w:hyperlink>
      <w:r>
        <w:t xml:space="preserve"> </w:t>
      </w:r>
      <w:hyperlink r:id="rId415">
        <w:r>
          <w:t>Emergency health management</w:t>
        </w:r>
      </w:hyperlink>
      <w:r>
        <w:tab/>
      </w:r>
      <w:hyperlink r:id="rId416">
        <w:r>
          <w:rPr>
            <w:spacing w:val="-4"/>
          </w:rPr>
          <w:t>COVID-19</w:t>
        </w:r>
      </w:hyperlink>
    </w:p>
    <w:p w14:paraId="341338F3" w14:textId="77777777" w:rsidR="001325E9" w:rsidRDefault="001325E9">
      <w:pPr>
        <w:spacing w:line="384" w:lineRule="auto"/>
        <w:sectPr w:rsidR="001325E9">
          <w:type w:val="continuous"/>
          <w:pgSz w:w="11900" w:h="16840"/>
          <w:pgMar w:top="2180" w:right="0" w:bottom="920" w:left="1680" w:header="269" w:footer="253" w:gutter="0"/>
          <w:cols w:num="2" w:space="720" w:equalWidth="0">
            <w:col w:w="1097" w:space="1438"/>
            <w:col w:w="7685"/>
          </w:cols>
        </w:sectPr>
      </w:pPr>
    </w:p>
    <w:p w14:paraId="341338F4" w14:textId="77777777" w:rsidR="001325E9" w:rsidRDefault="00131608">
      <w:pPr>
        <w:pStyle w:val="BodyText"/>
        <w:spacing w:before="112"/>
        <w:ind w:left="622"/>
      </w:pPr>
      <w:hyperlink r:id="rId417">
        <w:r>
          <w:t>COVID-19</w:t>
        </w:r>
        <w:r>
          <w:rPr>
            <w:spacing w:val="-15"/>
          </w:rPr>
          <w:t xml:space="preserve"> </w:t>
        </w:r>
        <w:r>
          <w:rPr>
            <w:spacing w:val="-2"/>
          </w:rPr>
          <w:t>vaccines</w:t>
        </w:r>
      </w:hyperlink>
    </w:p>
    <w:p w14:paraId="341338F5" w14:textId="77777777" w:rsidR="001325E9" w:rsidRDefault="001325E9">
      <w:pPr>
        <w:sectPr w:rsidR="001325E9">
          <w:pgSz w:w="11900" w:h="16840"/>
          <w:pgMar w:top="460" w:right="0" w:bottom="440" w:left="1680" w:header="269" w:footer="253" w:gutter="0"/>
          <w:cols w:space="720"/>
        </w:sectPr>
      </w:pPr>
    </w:p>
    <w:p w14:paraId="341338F6" w14:textId="77777777" w:rsidR="001325E9" w:rsidRDefault="001325E9">
      <w:pPr>
        <w:pStyle w:val="BodyText"/>
      </w:pPr>
    </w:p>
    <w:p w14:paraId="341338F7" w14:textId="77777777" w:rsidR="001325E9" w:rsidRDefault="001325E9">
      <w:pPr>
        <w:pStyle w:val="BodyText"/>
      </w:pPr>
    </w:p>
    <w:p w14:paraId="341338F8" w14:textId="77777777" w:rsidR="001325E9" w:rsidRDefault="001325E9">
      <w:pPr>
        <w:pStyle w:val="BodyText"/>
      </w:pPr>
    </w:p>
    <w:p w14:paraId="341338F9" w14:textId="77777777" w:rsidR="001325E9" w:rsidRDefault="001325E9">
      <w:pPr>
        <w:pStyle w:val="BodyText"/>
      </w:pPr>
    </w:p>
    <w:p w14:paraId="341338FA" w14:textId="77777777" w:rsidR="001325E9" w:rsidRDefault="001325E9">
      <w:pPr>
        <w:pStyle w:val="BodyText"/>
        <w:spacing w:before="31"/>
      </w:pPr>
    </w:p>
    <w:bookmarkStart w:id="29" w:name="3_February_2022_–_ATAGI_recommendations_"/>
    <w:bookmarkEnd w:id="29"/>
    <w:p w14:paraId="341338FB" w14:textId="77777777" w:rsidR="001325E9" w:rsidRDefault="00131608">
      <w:pPr>
        <w:pStyle w:val="BodyText"/>
        <w:ind w:left="487"/>
      </w:pPr>
      <w:r>
        <w:fldChar w:fldCharType="begin"/>
      </w:r>
      <w:r>
        <w:instrText>HYPERLINK "https://www.health.gov.au/" \h</w:instrText>
      </w:r>
      <w:r>
        <w:fldChar w:fldCharType="separate"/>
      </w:r>
      <w:r>
        <w:rPr>
          <w:u w:val="single"/>
        </w:rPr>
        <w:t>Home</w:t>
      </w:r>
      <w:r>
        <w:rPr>
          <w:u w:val="single"/>
        </w:rPr>
        <w:fldChar w:fldCharType="end"/>
      </w:r>
      <w:r>
        <w:rPr>
          <w:spacing w:val="26"/>
        </w:rPr>
        <w:t xml:space="preserve">  </w:t>
      </w:r>
      <w:r>
        <w:t>&gt;</w:t>
      </w:r>
      <w:r>
        <w:rPr>
          <w:spacing w:val="76"/>
        </w:rPr>
        <w:t xml:space="preserve"> </w:t>
      </w:r>
      <w:hyperlink r:id="rId418">
        <w:r>
          <w:rPr>
            <w:u w:val="single"/>
          </w:rPr>
          <w:t xml:space="preserve">News and </w:t>
        </w:r>
        <w:r>
          <w:rPr>
            <w:spacing w:val="-2"/>
            <w:u w:val="single"/>
          </w:rPr>
          <w:t>media</w:t>
        </w:r>
      </w:hyperlink>
    </w:p>
    <w:p w14:paraId="341338FD" w14:textId="20907BE3" w:rsidR="001325E9" w:rsidRDefault="00131608" w:rsidP="00131608">
      <w:pPr>
        <w:pStyle w:val="Heading1"/>
      </w:pPr>
      <w:r>
        <w:rPr>
          <w:spacing w:val="-2"/>
        </w:rPr>
        <w:t xml:space="preserve">ATAGI </w:t>
      </w:r>
      <w:r>
        <w:t>recommendations for use</w:t>
      </w:r>
      <w:r>
        <w:rPr>
          <w:spacing w:val="-19"/>
        </w:rPr>
        <w:t xml:space="preserve"> </w:t>
      </w:r>
      <w:r>
        <w:t>of</w:t>
      </w:r>
      <w:r>
        <w:rPr>
          <w:spacing w:val="-19"/>
        </w:rPr>
        <w:t xml:space="preserve"> </w:t>
      </w:r>
      <w:r>
        <w:t>Pfizer</w:t>
      </w:r>
      <w:r>
        <w:rPr>
          <w:spacing w:val="-19"/>
        </w:rPr>
        <w:t xml:space="preserve"> </w:t>
      </w:r>
      <w:r>
        <w:t>COVID-19 vaccine as a booster dose in adolescents aged 16-17 years</w:t>
      </w:r>
    </w:p>
    <w:p w14:paraId="341338FE" w14:textId="77777777" w:rsidR="001325E9" w:rsidRPr="00785425" w:rsidRDefault="00131608" w:rsidP="00131608">
      <w:pPr>
        <w:pStyle w:val="Summary"/>
      </w:pPr>
      <w:r w:rsidRPr="00785425">
        <w:t>The Australian Technical Advisory Group on Immunisation (ATAGI) has made recommendations for use of Pfizer COVID-19 vaccine</w:t>
      </w:r>
      <w:r w:rsidRPr="00785425">
        <w:t xml:space="preserve"> </w:t>
      </w:r>
      <w:r w:rsidRPr="00785425">
        <w:t>as</w:t>
      </w:r>
      <w:r w:rsidRPr="00785425">
        <w:t xml:space="preserve"> </w:t>
      </w:r>
      <w:r w:rsidRPr="00785425">
        <w:t>a</w:t>
      </w:r>
      <w:r w:rsidRPr="00785425">
        <w:t xml:space="preserve"> </w:t>
      </w:r>
      <w:r w:rsidRPr="00785425">
        <w:t>booster</w:t>
      </w:r>
      <w:r w:rsidRPr="00785425">
        <w:t xml:space="preserve"> </w:t>
      </w:r>
      <w:r w:rsidRPr="00785425">
        <w:t>dose</w:t>
      </w:r>
      <w:r w:rsidRPr="00785425">
        <w:t xml:space="preserve"> </w:t>
      </w:r>
      <w:r w:rsidRPr="00785425">
        <w:t>in</w:t>
      </w:r>
      <w:r w:rsidRPr="00785425">
        <w:t xml:space="preserve"> </w:t>
      </w:r>
      <w:r w:rsidRPr="00785425">
        <w:t>adolescents</w:t>
      </w:r>
      <w:r w:rsidRPr="00785425">
        <w:t xml:space="preserve"> </w:t>
      </w:r>
      <w:r w:rsidRPr="00785425">
        <w:t>aged 16-17 years.</w:t>
      </w:r>
    </w:p>
    <w:p w14:paraId="341338FF" w14:textId="77777777" w:rsidR="001325E9" w:rsidRDefault="001325E9">
      <w:pPr>
        <w:pStyle w:val="BodyText"/>
        <w:spacing w:before="10"/>
        <w:rPr>
          <w:sz w:val="9"/>
        </w:rPr>
      </w:pPr>
    </w:p>
    <w:p w14:paraId="34133900" w14:textId="77777777" w:rsidR="001325E9" w:rsidRDefault="001325E9">
      <w:pPr>
        <w:rPr>
          <w:sz w:val="9"/>
        </w:rPr>
        <w:sectPr w:rsidR="001325E9">
          <w:headerReference w:type="default" r:id="rId419"/>
          <w:footerReference w:type="default" r:id="rId420"/>
          <w:pgSz w:w="11900" w:h="16840"/>
          <w:pgMar w:top="460" w:right="0" w:bottom="440" w:left="1680" w:header="269" w:footer="253" w:gutter="0"/>
          <w:pgNumType w:start="1"/>
          <w:cols w:space="720"/>
        </w:sectPr>
      </w:pPr>
    </w:p>
    <w:p w14:paraId="34133901" w14:textId="77777777" w:rsidR="001325E9" w:rsidRDefault="00131608">
      <w:pPr>
        <w:spacing w:before="100" w:line="542" w:lineRule="auto"/>
        <w:ind w:left="487" w:right="36"/>
        <w:rPr>
          <w:b/>
          <w:sz w:val="24"/>
        </w:rPr>
      </w:pPr>
      <w:r>
        <w:rPr>
          <w:b/>
          <w:sz w:val="24"/>
        </w:rPr>
        <w:t>Date</w:t>
      </w:r>
      <w:r>
        <w:rPr>
          <w:b/>
          <w:spacing w:val="-17"/>
          <w:sz w:val="24"/>
        </w:rPr>
        <w:t xml:space="preserve"> </w:t>
      </w:r>
      <w:r>
        <w:rPr>
          <w:b/>
          <w:sz w:val="24"/>
        </w:rPr>
        <w:t xml:space="preserve">published: </w:t>
      </w:r>
      <w:r>
        <w:rPr>
          <w:b/>
          <w:spacing w:val="-2"/>
          <w:sz w:val="24"/>
        </w:rPr>
        <w:t>Audience:</w:t>
      </w:r>
    </w:p>
    <w:p w14:paraId="34133902" w14:textId="77777777" w:rsidR="001325E9" w:rsidRDefault="00131608">
      <w:pPr>
        <w:pStyle w:val="BodyText"/>
        <w:spacing w:before="100" w:line="542" w:lineRule="auto"/>
        <w:ind w:left="487" w:right="5276"/>
      </w:pPr>
      <w:r>
        <w:br w:type="column"/>
      </w:r>
      <w:r>
        <w:t>3</w:t>
      </w:r>
      <w:r>
        <w:rPr>
          <w:spacing w:val="-17"/>
        </w:rPr>
        <w:t xml:space="preserve"> </w:t>
      </w:r>
      <w:r>
        <w:t>February</w:t>
      </w:r>
      <w:r>
        <w:rPr>
          <w:spacing w:val="-16"/>
        </w:rPr>
        <w:t xml:space="preserve"> </w:t>
      </w:r>
      <w:r>
        <w:t>2022 General public</w:t>
      </w:r>
    </w:p>
    <w:p w14:paraId="34133903" w14:textId="77777777" w:rsidR="001325E9" w:rsidRDefault="001325E9">
      <w:pPr>
        <w:spacing w:line="542" w:lineRule="auto"/>
        <w:sectPr w:rsidR="001325E9">
          <w:type w:val="continuous"/>
          <w:pgSz w:w="11900" w:h="16840"/>
          <w:pgMar w:top="2180" w:right="0" w:bottom="920" w:left="1680" w:header="269" w:footer="253" w:gutter="0"/>
          <w:cols w:num="2" w:space="720" w:equalWidth="0">
            <w:col w:w="2295" w:space="105"/>
            <w:col w:w="7820"/>
          </w:cols>
        </w:sectPr>
      </w:pPr>
    </w:p>
    <w:p w14:paraId="34133904" w14:textId="77777777" w:rsidR="001325E9" w:rsidRDefault="001325E9">
      <w:pPr>
        <w:spacing w:line="542" w:lineRule="auto"/>
        <w:sectPr w:rsidR="001325E9">
          <w:type w:val="continuous"/>
          <w:pgSz w:w="11900" w:h="16840"/>
          <w:pgMar w:top="2180" w:right="0" w:bottom="920" w:left="1680" w:header="269" w:footer="253" w:gutter="0"/>
          <w:cols w:space="720"/>
        </w:sectPr>
      </w:pPr>
    </w:p>
    <w:p w14:paraId="34133905" w14:textId="77777777" w:rsidR="001325E9" w:rsidRDefault="00131608">
      <w:pPr>
        <w:pStyle w:val="Heading3"/>
        <w:spacing w:before="63"/>
      </w:pPr>
      <w:r>
        <w:rPr>
          <w:spacing w:val="-2"/>
        </w:rPr>
        <w:lastRenderedPageBreak/>
        <w:t>Introduction</w:t>
      </w:r>
    </w:p>
    <w:p w14:paraId="34133906" w14:textId="77777777" w:rsidR="001325E9" w:rsidRDefault="001325E9">
      <w:pPr>
        <w:pStyle w:val="BodyText"/>
        <w:spacing w:before="36"/>
        <w:rPr>
          <w:b/>
        </w:rPr>
      </w:pPr>
    </w:p>
    <w:p w14:paraId="34133907" w14:textId="77777777" w:rsidR="001325E9" w:rsidRDefault="00131608">
      <w:pPr>
        <w:pStyle w:val="BodyText"/>
        <w:spacing w:line="271" w:lineRule="auto"/>
        <w:ind w:left="487" w:right="2190"/>
      </w:pPr>
      <w:hyperlink r:id="rId421">
        <w:r>
          <w:rPr>
            <w:u w:val="single"/>
          </w:rPr>
          <w:t>Comirnat</w:t>
        </w:r>
        <w:r>
          <w:t>y</w:t>
        </w:r>
        <w:r>
          <w:rPr>
            <w:spacing w:val="40"/>
            <w:u w:val="single"/>
          </w:rPr>
          <w:t xml:space="preserve"> </w:t>
        </w:r>
        <w:r>
          <w:rPr>
            <w:u w:val="single"/>
          </w:rPr>
          <w:t>(Pfizer)</w:t>
        </w:r>
      </w:hyperlink>
      <w:r>
        <w:t xml:space="preserve"> was registered by the </w:t>
      </w:r>
      <w:hyperlink r:id="rId422">
        <w:r>
          <w:rPr>
            <w:u w:val="single"/>
          </w:rPr>
          <w:t>TGA</w:t>
        </w:r>
      </w:hyperlink>
      <w:r>
        <w:t xml:space="preserve"> on 28 January 2022 for use as a booster in the 16–17 year age group. ATAGI now extends the recommendation of a </w:t>
      </w:r>
      <w:hyperlink r:id="rId423">
        <w:r>
          <w:rPr>
            <w:u w:val="single"/>
          </w:rPr>
          <w:t>booster dose</w:t>
        </w:r>
      </w:hyperlink>
      <w:r>
        <w:t xml:space="preserve"> to include all individuals aged 16- 17</w:t>
      </w:r>
      <w:r>
        <w:rPr>
          <w:spacing w:val="-5"/>
        </w:rPr>
        <w:t xml:space="preserve"> </w:t>
      </w:r>
      <w:r>
        <w:t>years.</w:t>
      </w:r>
      <w:r>
        <w:rPr>
          <w:spacing w:val="-5"/>
        </w:rPr>
        <w:t xml:space="preserve"> </w:t>
      </w:r>
      <w:r>
        <w:t>This</w:t>
      </w:r>
      <w:r>
        <w:rPr>
          <w:spacing w:val="-5"/>
        </w:rPr>
        <w:t xml:space="preserve"> </w:t>
      </w:r>
      <w:r>
        <w:t>clinical</w:t>
      </w:r>
      <w:r>
        <w:rPr>
          <w:spacing w:val="-5"/>
        </w:rPr>
        <w:t xml:space="preserve"> </w:t>
      </w:r>
      <w:r>
        <w:t>recommendation</w:t>
      </w:r>
      <w:r>
        <w:rPr>
          <w:spacing w:val="-5"/>
        </w:rPr>
        <w:t xml:space="preserve"> </w:t>
      </w:r>
      <w:r>
        <w:t>aims</w:t>
      </w:r>
      <w:r>
        <w:rPr>
          <w:spacing w:val="-5"/>
        </w:rPr>
        <w:t xml:space="preserve"> </w:t>
      </w:r>
      <w:r>
        <w:t>to</w:t>
      </w:r>
      <w:r>
        <w:rPr>
          <w:spacing w:val="-5"/>
        </w:rPr>
        <w:t xml:space="preserve"> </w:t>
      </w:r>
      <w:r>
        <w:t>maximise</w:t>
      </w:r>
      <w:r>
        <w:rPr>
          <w:spacing w:val="-5"/>
        </w:rPr>
        <w:t xml:space="preserve"> </w:t>
      </w:r>
      <w:r>
        <w:t>protection</w:t>
      </w:r>
      <w:r>
        <w:rPr>
          <w:spacing w:val="-5"/>
        </w:rPr>
        <w:t xml:space="preserve"> </w:t>
      </w:r>
      <w:r>
        <w:t>for this age group who are at a critical point in their secondary education and early working lives. People in this age group are also very mobile and may engage in increased social mixing. Comirnaty (Pfizer) is the only vaccine registered for use as a booster for people aged 16–17 years at present.</w:t>
      </w:r>
    </w:p>
    <w:p w14:paraId="34133908" w14:textId="77777777" w:rsidR="001325E9" w:rsidRDefault="001325E9">
      <w:pPr>
        <w:pStyle w:val="BodyText"/>
        <w:spacing w:before="34"/>
      </w:pPr>
    </w:p>
    <w:p w14:paraId="34133909" w14:textId="77777777" w:rsidR="001325E9" w:rsidRDefault="00131608">
      <w:pPr>
        <w:pStyle w:val="BodyText"/>
        <w:spacing w:before="1" w:line="271" w:lineRule="auto"/>
        <w:ind w:left="487" w:right="2190"/>
      </w:pPr>
      <w:r>
        <w:t xml:space="preserve">Evidence demonstrates that waning of protection against the </w:t>
      </w:r>
      <w:hyperlink r:id="rId424">
        <w:r>
          <w:rPr>
            <w:u w:val="single"/>
          </w:rPr>
          <w:t>Omicron</w:t>
        </w:r>
      </w:hyperlink>
      <w:r>
        <w:t xml:space="preserve"> </w:t>
      </w:r>
      <w:hyperlink r:id="rId425">
        <w:r>
          <w:rPr>
            <w:u w:val="single"/>
          </w:rPr>
          <w:t>variant</w:t>
        </w:r>
      </w:hyperlink>
      <w:r>
        <w:rPr>
          <w:u w:val="single"/>
        </w:rPr>
        <w:t xml:space="preserve"> </w:t>
      </w:r>
      <w:r>
        <w:t>occurs after a two-dose primary vaccination schedule and a booster dose is required to increase protection against infection and severe</w:t>
      </w:r>
      <w:r>
        <w:rPr>
          <w:spacing w:val="-8"/>
        </w:rPr>
        <w:t xml:space="preserve"> </w:t>
      </w:r>
      <w:r>
        <w:t>disease.</w:t>
      </w:r>
      <w:r>
        <w:rPr>
          <w:spacing w:val="-8"/>
        </w:rPr>
        <w:t xml:space="preserve"> </w:t>
      </w:r>
      <w:r>
        <w:t>For</w:t>
      </w:r>
      <w:r>
        <w:rPr>
          <w:spacing w:val="-8"/>
        </w:rPr>
        <w:t xml:space="preserve"> </w:t>
      </w:r>
      <w:r>
        <w:t>more</w:t>
      </w:r>
      <w:r>
        <w:rPr>
          <w:spacing w:val="-8"/>
        </w:rPr>
        <w:t xml:space="preserve"> </w:t>
      </w:r>
      <w:r>
        <w:t>information</w:t>
      </w:r>
      <w:r>
        <w:rPr>
          <w:spacing w:val="-8"/>
        </w:rPr>
        <w:t xml:space="preserve"> </w:t>
      </w:r>
      <w:r>
        <w:t>see:</w:t>
      </w:r>
      <w:r>
        <w:rPr>
          <w:spacing w:val="-8"/>
        </w:rPr>
        <w:t xml:space="preserve"> </w:t>
      </w:r>
      <w:hyperlink r:id="rId426">
        <w:r>
          <w:rPr>
            <w:u w:val="single"/>
          </w:rPr>
          <w:t>ATAGI</w:t>
        </w:r>
        <w:r>
          <w:rPr>
            <w:spacing w:val="-8"/>
            <w:u w:val="single"/>
          </w:rPr>
          <w:t xml:space="preserve"> </w:t>
        </w:r>
        <w:r>
          <w:rPr>
            <w:u w:val="single"/>
          </w:rPr>
          <w:t>advice</w:t>
        </w:r>
        <w:r>
          <w:rPr>
            <w:spacing w:val="-8"/>
            <w:u w:val="single"/>
          </w:rPr>
          <w:t xml:space="preserve"> </w:t>
        </w:r>
        <w:r>
          <w:rPr>
            <w:u w:val="single"/>
          </w:rPr>
          <w:t>on</w:t>
        </w:r>
        <w:r>
          <w:rPr>
            <w:spacing w:val="-8"/>
            <w:u w:val="single"/>
          </w:rPr>
          <w:t xml:space="preserve"> </w:t>
        </w:r>
        <w:r>
          <w:rPr>
            <w:u w:val="single"/>
          </w:rPr>
          <w:t>the</w:t>
        </w:r>
        <w:r>
          <w:rPr>
            <w:spacing w:val="-8"/>
            <w:u w:val="single"/>
          </w:rPr>
          <w:t xml:space="preserve"> </w:t>
        </w:r>
        <w:r>
          <w:rPr>
            <w:u w:val="single"/>
          </w:rPr>
          <w:t>omicron</w:t>
        </w:r>
      </w:hyperlink>
      <w:r>
        <w:t xml:space="preserve"> </w:t>
      </w:r>
      <w:hyperlink r:id="rId427">
        <w:r>
          <w:rPr>
            <w:u w:val="single"/>
          </w:rPr>
          <w:t>variant and the timing of COVID-19 booster vaccination.</w:t>
        </w:r>
      </w:hyperlink>
    </w:p>
    <w:p w14:paraId="3413390A" w14:textId="77777777" w:rsidR="001325E9" w:rsidRDefault="001325E9">
      <w:pPr>
        <w:pStyle w:val="BodyText"/>
      </w:pPr>
    </w:p>
    <w:p w14:paraId="3413390B" w14:textId="77777777" w:rsidR="001325E9" w:rsidRDefault="001325E9">
      <w:pPr>
        <w:pStyle w:val="BodyText"/>
        <w:spacing w:before="43"/>
      </w:pPr>
    </w:p>
    <w:p w14:paraId="3413390C" w14:textId="77777777" w:rsidR="001325E9" w:rsidRDefault="00131608">
      <w:pPr>
        <w:pStyle w:val="Heading3"/>
      </w:pPr>
      <w:r>
        <w:rPr>
          <w:spacing w:val="-2"/>
        </w:rPr>
        <w:t>Recommendations</w:t>
      </w:r>
    </w:p>
    <w:p w14:paraId="3413390D" w14:textId="77777777" w:rsidR="001325E9" w:rsidRDefault="001325E9">
      <w:pPr>
        <w:pStyle w:val="BodyText"/>
        <w:spacing w:before="37"/>
        <w:rPr>
          <w:b/>
        </w:rPr>
      </w:pPr>
    </w:p>
    <w:p w14:paraId="3413390E" w14:textId="77777777" w:rsidR="001325E9" w:rsidRDefault="00131608">
      <w:pPr>
        <w:pStyle w:val="BodyText"/>
        <w:spacing w:line="271" w:lineRule="auto"/>
        <w:ind w:left="1087" w:right="2269"/>
      </w:pPr>
      <w:r>
        <w:t>ATAGI</w:t>
      </w:r>
      <w:r>
        <w:rPr>
          <w:spacing w:val="-10"/>
        </w:rPr>
        <w:t xml:space="preserve"> </w:t>
      </w:r>
      <w:r>
        <w:t>recommends</w:t>
      </w:r>
      <w:r>
        <w:rPr>
          <w:spacing w:val="-10"/>
        </w:rPr>
        <w:t xml:space="preserve"> </w:t>
      </w:r>
      <w:r>
        <w:t>a</w:t>
      </w:r>
      <w:r>
        <w:rPr>
          <w:spacing w:val="-10"/>
        </w:rPr>
        <w:t xml:space="preserve"> </w:t>
      </w:r>
      <w:r>
        <w:t>booster</w:t>
      </w:r>
      <w:r>
        <w:rPr>
          <w:spacing w:val="-10"/>
        </w:rPr>
        <w:t xml:space="preserve"> </w:t>
      </w:r>
      <w:r>
        <w:t>vaccination</w:t>
      </w:r>
      <w:r>
        <w:rPr>
          <w:spacing w:val="-10"/>
        </w:rPr>
        <w:t xml:space="preserve"> </w:t>
      </w:r>
      <w:r>
        <w:t>with</w:t>
      </w:r>
      <w:r>
        <w:rPr>
          <w:spacing w:val="-10"/>
        </w:rPr>
        <w:t xml:space="preserve"> </w:t>
      </w:r>
      <w:r>
        <w:t>the</w:t>
      </w:r>
      <w:r>
        <w:rPr>
          <w:spacing w:val="-10"/>
        </w:rPr>
        <w:t xml:space="preserve"> </w:t>
      </w:r>
      <w:r>
        <w:t>30</w:t>
      </w:r>
      <w:r>
        <w:rPr>
          <w:spacing w:val="-10"/>
        </w:rPr>
        <w:t xml:space="preserve"> </w:t>
      </w:r>
      <w:r>
        <w:t xml:space="preserve">microgram </w:t>
      </w:r>
      <w:r>
        <w:rPr>
          <w:b/>
        </w:rPr>
        <w:t xml:space="preserve">Comirnaty (Pfizer) </w:t>
      </w:r>
      <w:r>
        <w:t xml:space="preserve">COVID-19 vaccine, for </w:t>
      </w:r>
      <w:r>
        <w:rPr>
          <w:b/>
        </w:rPr>
        <w:t xml:space="preserve">all adolescents aged 16-17 years </w:t>
      </w:r>
      <w:r>
        <w:t xml:space="preserve">who have previously received any TGA approved or recognised vaccines for their primary vaccine schedule, from </w:t>
      </w:r>
      <w:r>
        <w:rPr>
          <w:b/>
        </w:rPr>
        <w:t xml:space="preserve">3 months </w:t>
      </w:r>
      <w:r>
        <w:t>after receiving their last primary dose. This includes those who were aged under 16 years when they received their last primary dose and are now aged 16 years.</w:t>
      </w:r>
    </w:p>
    <w:p w14:paraId="3413390F" w14:textId="77777777" w:rsidR="001325E9" w:rsidRDefault="00131608">
      <w:pPr>
        <w:pStyle w:val="BodyText"/>
        <w:spacing w:before="86" w:line="360" w:lineRule="exact"/>
        <w:ind w:left="1087" w:right="2321"/>
      </w:pPr>
      <w:r>
        <w:t>Adolescents aged 16-17 years who are severely immunocompromised</w:t>
      </w:r>
      <w:r>
        <w:rPr>
          <w:spacing w:val="-5"/>
        </w:rPr>
        <w:t xml:space="preserve"> </w:t>
      </w:r>
      <w:r>
        <w:t>and</w:t>
      </w:r>
      <w:r>
        <w:rPr>
          <w:spacing w:val="-5"/>
        </w:rPr>
        <w:t xml:space="preserve"> </w:t>
      </w:r>
      <w:r>
        <w:t>have</w:t>
      </w:r>
      <w:r>
        <w:rPr>
          <w:spacing w:val="-5"/>
        </w:rPr>
        <w:t xml:space="preserve"> </w:t>
      </w:r>
      <w:r>
        <w:t>received</w:t>
      </w:r>
      <w:r>
        <w:rPr>
          <w:spacing w:val="-5"/>
        </w:rPr>
        <w:t xml:space="preserve"> </w:t>
      </w:r>
      <w:r>
        <w:t>a</w:t>
      </w:r>
      <w:r>
        <w:rPr>
          <w:spacing w:val="-5"/>
        </w:rPr>
        <w:t xml:space="preserve"> </w:t>
      </w:r>
      <w:r>
        <w:t>third</w:t>
      </w:r>
      <w:r>
        <w:rPr>
          <w:spacing w:val="-5"/>
        </w:rPr>
        <w:t xml:space="preserve"> </w:t>
      </w:r>
      <w:r>
        <w:t>primary</w:t>
      </w:r>
      <w:r>
        <w:rPr>
          <w:spacing w:val="-5"/>
        </w:rPr>
        <w:t xml:space="preserve"> </w:t>
      </w:r>
      <w:r>
        <w:t>dose</w:t>
      </w:r>
      <w:r>
        <w:rPr>
          <w:spacing w:val="-5"/>
        </w:rPr>
        <w:t xml:space="preserve"> </w:t>
      </w:r>
      <w:r>
        <w:t xml:space="preserve">of COVID-19 vaccine (Refer to </w:t>
      </w:r>
      <w:hyperlink r:id="rId428">
        <w:r>
          <w:rPr>
            <w:u w:val="single"/>
          </w:rPr>
          <w:t>ATAGI advice</w:t>
        </w:r>
      </w:hyperlink>
      <w:r>
        <w:t>) should also receive a booster dose (4</w:t>
      </w:r>
      <w:r>
        <w:rPr>
          <w:position w:val="10"/>
          <w:sz w:val="21"/>
        </w:rPr>
        <w:t xml:space="preserve">th </w:t>
      </w:r>
      <w:r>
        <w:t>dose) of the Pfizer vaccine when they become eligible from 3 months after receiving their third primary dose.</w:t>
      </w:r>
    </w:p>
    <w:p w14:paraId="34133910" w14:textId="77777777" w:rsidR="001325E9" w:rsidRDefault="00131608">
      <w:pPr>
        <w:pStyle w:val="BodyText"/>
        <w:spacing w:before="149" w:line="271" w:lineRule="auto"/>
        <w:ind w:left="1087" w:right="2283"/>
      </w:pPr>
      <w:r>
        <w:t>Adolescents</w:t>
      </w:r>
      <w:r>
        <w:rPr>
          <w:spacing w:val="-2"/>
        </w:rPr>
        <w:t xml:space="preserve"> </w:t>
      </w:r>
      <w:r>
        <w:t>with</w:t>
      </w:r>
      <w:r>
        <w:rPr>
          <w:spacing w:val="-2"/>
        </w:rPr>
        <w:t xml:space="preserve"> </w:t>
      </w:r>
      <w:r>
        <w:t>risk</w:t>
      </w:r>
      <w:r>
        <w:rPr>
          <w:spacing w:val="-2"/>
        </w:rPr>
        <w:t xml:space="preserve"> </w:t>
      </w:r>
      <w:r>
        <w:t>factors</w:t>
      </w:r>
      <w:r>
        <w:rPr>
          <w:spacing w:val="-2"/>
        </w:rPr>
        <w:t xml:space="preserve"> </w:t>
      </w:r>
      <w:r>
        <w:t>for</w:t>
      </w:r>
      <w:r>
        <w:rPr>
          <w:spacing w:val="-2"/>
        </w:rPr>
        <w:t xml:space="preserve"> </w:t>
      </w:r>
      <w:r>
        <w:t>severe</w:t>
      </w:r>
      <w:r>
        <w:rPr>
          <w:spacing w:val="-2"/>
        </w:rPr>
        <w:t xml:space="preserve"> </w:t>
      </w:r>
      <w:r>
        <w:t>disease</w:t>
      </w:r>
      <w:r>
        <w:rPr>
          <w:spacing w:val="-2"/>
        </w:rPr>
        <w:t xml:space="preserve"> </w:t>
      </w:r>
      <w:r>
        <w:t>or</w:t>
      </w:r>
      <w:r>
        <w:rPr>
          <w:spacing w:val="-2"/>
        </w:rPr>
        <w:t xml:space="preserve"> </w:t>
      </w:r>
      <w:r>
        <w:t>those</w:t>
      </w:r>
      <w:r>
        <w:rPr>
          <w:spacing w:val="-2"/>
        </w:rPr>
        <w:t xml:space="preserve"> </w:t>
      </w:r>
      <w:r>
        <w:t>in</w:t>
      </w:r>
      <w:r>
        <w:rPr>
          <w:spacing w:val="-2"/>
        </w:rPr>
        <w:t xml:space="preserve"> </w:t>
      </w:r>
      <w:r>
        <w:t>work or environmental settings that place them at higher risk of exposure (e.g., healthcare, aged care, disability care), are recommended to receive their booster dose as soon as they become</w:t>
      </w:r>
      <w:r>
        <w:rPr>
          <w:spacing w:val="-9"/>
        </w:rPr>
        <w:t xml:space="preserve"> </w:t>
      </w:r>
      <w:r>
        <w:t>eligible</w:t>
      </w:r>
      <w:r>
        <w:rPr>
          <w:spacing w:val="-9"/>
        </w:rPr>
        <w:t xml:space="preserve"> </w:t>
      </w:r>
      <w:r>
        <w:t>(Refer</w:t>
      </w:r>
      <w:r>
        <w:rPr>
          <w:spacing w:val="-9"/>
        </w:rPr>
        <w:t xml:space="preserve"> </w:t>
      </w:r>
      <w:r>
        <w:t>to</w:t>
      </w:r>
      <w:r>
        <w:rPr>
          <w:spacing w:val="-9"/>
        </w:rPr>
        <w:t xml:space="preserve"> </w:t>
      </w:r>
      <w:r>
        <w:t>risk</w:t>
      </w:r>
      <w:r>
        <w:rPr>
          <w:spacing w:val="-9"/>
        </w:rPr>
        <w:t xml:space="preserve"> </w:t>
      </w:r>
      <w:r>
        <w:t>factors</w:t>
      </w:r>
      <w:r>
        <w:rPr>
          <w:spacing w:val="-9"/>
        </w:rPr>
        <w:t xml:space="preserve"> </w:t>
      </w:r>
      <w:r>
        <w:t>in</w:t>
      </w:r>
      <w:r>
        <w:rPr>
          <w:spacing w:val="-9"/>
        </w:rPr>
        <w:t xml:space="preserve"> </w:t>
      </w:r>
      <w:hyperlink r:id="rId429">
        <w:r>
          <w:rPr>
            <w:u w:val="single"/>
          </w:rPr>
          <w:t>ATAGI</w:t>
        </w:r>
        <w:r>
          <w:rPr>
            <w:spacing w:val="-9"/>
            <w:u w:val="single"/>
          </w:rPr>
          <w:t xml:space="preserve"> </w:t>
        </w:r>
        <w:r>
          <w:rPr>
            <w:u w:val="single"/>
          </w:rPr>
          <w:t>clinical</w:t>
        </w:r>
        <w:r>
          <w:rPr>
            <w:spacing w:val="-13"/>
            <w:u w:val="single"/>
          </w:rPr>
          <w:t xml:space="preserve"> </w:t>
        </w:r>
        <w:r>
          <w:rPr>
            <w:u w:val="single"/>
          </w:rPr>
          <w:t>guidance</w:t>
        </w:r>
      </w:hyperlink>
      <w:r>
        <w:t>).</w:t>
      </w:r>
    </w:p>
    <w:p w14:paraId="34133911" w14:textId="77777777" w:rsidR="001325E9" w:rsidRDefault="00131608">
      <w:pPr>
        <w:pStyle w:val="BodyText"/>
        <w:spacing w:before="116" w:line="271" w:lineRule="auto"/>
        <w:ind w:left="1087" w:right="2170"/>
      </w:pPr>
      <w:r>
        <w:t>Adolescents</w:t>
      </w:r>
      <w:r>
        <w:rPr>
          <w:spacing w:val="-5"/>
        </w:rPr>
        <w:t xml:space="preserve"> </w:t>
      </w:r>
      <w:r>
        <w:t>who</w:t>
      </w:r>
      <w:r>
        <w:rPr>
          <w:spacing w:val="-5"/>
        </w:rPr>
        <w:t xml:space="preserve"> </w:t>
      </w:r>
      <w:r>
        <w:t>have</w:t>
      </w:r>
      <w:r>
        <w:rPr>
          <w:spacing w:val="-5"/>
        </w:rPr>
        <w:t xml:space="preserve"> </w:t>
      </w:r>
      <w:r>
        <w:t>recently</w:t>
      </w:r>
      <w:r>
        <w:rPr>
          <w:spacing w:val="-5"/>
        </w:rPr>
        <w:t xml:space="preserve"> </w:t>
      </w:r>
      <w:r>
        <w:t>had</w:t>
      </w:r>
      <w:r>
        <w:rPr>
          <w:spacing w:val="-5"/>
        </w:rPr>
        <w:t xml:space="preserve"> </w:t>
      </w:r>
      <w:r>
        <w:t>SARS-CoV-2</w:t>
      </w:r>
      <w:r>
        <w:rPr>
          <w:spacing w:val="-5"/>
        </w:rPr>
        <w:t xml:space="preserve"> </w:t>
      </w:r>
      <w:r>
        <w:t>infection</w:t>
      </w:r>
      <w:r>
        <w:rPr>
          <w:spacing w:val="-5"/>
        </w:rPr>
        <w:t xml:space="preserve"> </w:t>
      </w:r>
      <w:r>
        <w:t>and</w:t>
      </w:r>
      <w:r>
        <w:rPr>
          <w:spacing w:val="-5"/>
        </w:rPr>
        <w:t xml:space="preserve"> </w:t>
      </w:r>
      <w:r>
        <w:t>are now eligible for a booster are still recommended to receive their booster dose. This booster dose can be administered</w:t>
      </w:r>
    </w:p>
    <w:p w14:paraId="34133912" w14:textId="77777777" w:rsidR="001325E9" w:rsidRDefault="001325E9">
      <w:pPr>
        <w:spacing w:line="271" w:lineRule="auto"/>
        <w:sectPr w:rsidR="001325E9">
          <w:pgSz w:w="11900" w:h="16840"/>
          <w:pgMar w:top="460" w:right="0" w:bottom="440" w:left="1680" w:header="269" w:footer="253" w:gutter="0"/>
          <w:cols w:space="720"/>
        </w:sectPr>
      </w:pPr>
    </w:p>
    <w:p w14:paraId="34133913" w14:textId="77777777" w:rsidR="001325E9" w:rsidRDefault="00131608">
      <w:pPr>
        <w:pStyle w:val="BodyText"/>
        <w:spacing w:before="97" w:line="271" w:lineRule="auto"/>
        <w:ind w:left="1087" w:right="2368"/>
      </w:pPr>
      <w:r>
        <w:lastRenderedPageBreak/>
        <w:t>immediately</w:t>
      </w:r>
      <w:r>
        <w:rPr>
          <w:spacing w:val="-5"/>
        </w:rPr>
        <w:t xml:space="preserve"> </w:t>
      </w:r>
      <w:r>
        <w:t>after</w:t>
      </w:r>
      <w:r>
        <w:rPr>
          <w:spacing w:val="-5"/>
        </w:rPr>
        <w:t xml:space="preserve"> </w:t>
      </w:r>
      <w:r>
        <w:t>recovery</w:t>
      </w:r>
      <w:r>
        <w:rPr>
          <w:spacing w:val="-5"/>
        </w:rPr>
        <w:t xml:space="preserve"> </w:t>
      </w:r>
      <w:r>
        <w:t>from</w:t>
      </w:r>
      <w:r>
        <w:rPr>
          <w:spacing w:val="-5"/>
        </w:rPr>
        <w:t xml:space="preserve"> </w:t>
      </w:r>
      <w:r>
        <w:t>acute</w:t>
      </w:r>
      <w:r>
        <w:rPr>
          <w:spacing w:val="-5"/>
        </w:rPr>
        <w:t xml:space="preserve"> </w:t>
      </w:r>
      <w:r>
        <w:t>illness</w:t>
      </w:r>
      <w:r>
        <w:rPr>
          <w:spacing w:val="-5"/>
        </w:rPr>
        <w:t xml:space="preserve"> </w:t>
      </w:r>
      <w:r>
        <w:t>or</w:t>
      </w:r>
      <w:r>
        <w:rPr>
          <w:spacing w:val="-5"/>
        </w:rPr>
        <w:t xml:space="preserve"> </w:t>
      </w:r>
      <w:r>
        <w:t>can</w:t>
      </w:r>
      <w:r>
        <w:rPr>
          <w:spacing w:val="-5"/>
        </w:rPr>
        <w:t xml:space="preserve"> </w:t>
      </w:r>
      <w:r>
        <w:t>be</w:t>
      </w:r>
      <w:r>
        <w:rPr>
          <w:spacing w:val="-5"/>
        </w:rPr>
        <w:t xml:space="preserve"> </w:t>
      </w:r>
      <w:r>
        <w:t xml:space="preserve">deferred for up to 4 months. (Refer to detailed </w:t>
      </w:r>
      <w:hyperlink r:id="rId430">
        <w:r>
          <w:rPr>
            <w:u w:val="single"/>
          </w:rPr>
          <w:t>ATAGI advice for</w:t>
        </w:r>
      </w:hyperlink>
      <w:r>
        <w:t xml:space="preserve"> </w:t>
      </w:r>
      <w:hyperlink r:id="rId431">
        <w:r>
          <w:rPr>
            <w:u w:val="single"/>
          </w:rPr>
          <w:t>considerations regarding timing of booster doses after SARS-</w:t>
        </w:r>
      </w:hyperlink>
      <w:r>
        <w:t xml:space="preserve"> </w:t>
      </w:r>
      <w:hyperlink r:id="rId432">
        <w:r>
          <w:rPr>
            <w:u w:val="single"/>
          </w:rPr>
          <w:t>CoV-2 infection</w:t>
        </w:r>
      </w:hyperlink>
      <w:r>
        <w:t>).</w:t>
      </w:r>
    </w:p>
    <w:p w14:paraId="34133914" w14:textId="77777777" w:rsidR="001325E9" w:rsidRDefault="00131608">
      <w:pPr>
        <w:pStyle w:val="BodyText"/>
        <w:spacing w:before="117" w:line="271" w:lineRule="auto"/>
        <w:ind w:left="1087" w:right="2186"/>
      </w:pPr>
      <w:r>
        <w:t>Adolescents</w:t>
      </w:r>
      <w:r>
        <w:rPr>
          <w:spacing w:val="-5"/>
        </w:rPr>
        <w:t xml:space="preserve"> </w:t>
      </w:r>
      <w:r>
        <w:t>eligible</w:t>
      </w:r>
      <w:r>
        <w:rPr>
          <w:spacing w:val="-5"/>
        </w:rPr>
        <w:t xml:space="preserve"> </w:t>
      </w:r>
      <w:r>
        <w:t>for</w:t>
      </w:r>
      <w:r>
        <w:rPr>
          <w:spacing w:val="-5"/>
        </w:rPr>
        <w:t xml:space="preserve"> </w:t>
      </w:r>
      <w:r>
        <w:t>a</w:t>
      </w:r>
      <w:r>
        <w:rPr>
          <w:spacing w:val="-5"/>
        </w:rPr>
        <w:t xml:space="preserve"> </w:t>
      </w:r>
      <w:r>
        <w:t>booster</w:t>
      </w:r>
      <w:r>
        <w:rPr>
          <w:spacing w:val="-5"/>
        </w:rPr>
        <w:t xml:space="preserve"> </w:t>
      </w:r>
      <w:r>
        <w:t>who</w:t>
      </w:r>
      <w:r>
        <w:rPr>
          <w:spacing w:val="-5"/>
        </w:rPr>
        <w:t xml:space="preserve"> </w:t>
      </w:r>
      <w:r>
        <w:t>have</w:t>
      </w:r>
      <w:r>
        <w:rPr>
          <w:spacing w:val="-5"/>
        </w:rPr>
        <w:t xml:space="preserve"> </w:t>
      </w:r>
      <w:r>
        <w:t>previously</w:t>
      </w:r>
      <w:r>
        <w:rPr>
          <w:spacing w:val="-5"/>
        </w:rPr>
        <w:t xml:space="preserve"> </w:t>
      </w:r>
      <w:r>
        <w:t xml:space="preserve">developed myocarditis or pericarditis after a primary dose of mRNA vaccine (Pfizer, Moderna) should discuss the benefits and risks of a COVID-19 vaccine booster dose with their cardiologist and/or treating doctor to determine whether they should receive a booster or defer vaccination. Refer to </w:t>
      </w:r>
      <w:hyperlink r:id="rId433">
        <w:r>
          <w:rPr>
            <w:u w:val="single"/>
          </w:rPr>
          <w:t>ATAGI advice</w:t>
        </w:r>
      </w:hyperlink>
      <w:r>
        <w:t xml:space="preserve"> on myocarditis and pericarditis after mRNA COVID-19 vaccines.</w:t>
      </w:r>
    </w:p>
    <w:p w14:paraId="34133915" w14:textId="77777777" w:rsidR="001325E9" w:rsidRDefault="00131608">
      <w:pPr>
        <w:pStyle w:val="BodyText"/>
        <w:spacing w:line="271" w:lineRule="auto"/>
        <w:ind w:left="1087" w:right="2283"/>
      </w:pPr>
      <w:r>
        <w:t>People with previous anaphylaxis to an mRNA vaccine are contraindicated</w:t>
      </w:r>
      <w:r>
        <w:rPr>
          <w:spacing w:val="-7"/>
        </w:rPr>
        <w:t xml:space="preserve"> </w:t>
      </w:r>
      <w:r>
        <w:t>to</w:t>
      </w:r>
      <w:r>
        <w:rPr>
          <w:spacing w:val="-7"/>
        </w:rPr>
        <w:t xml:space="preserve"> </w:t>
      </w:r>
      <w:r>
        <w:t>receive</w:t>
      </w:r>
      <w:r>
        <w:rPr>
          <w:spacing w:val="-7"/>
        </w:rPr>
        <w:t xml:space="preserve"> </w:t>
      </w:r>
      <w:r>
        <w:t>a</w:t>
      </w:r>
      <w:r>
        <w:rPr>
          <w:spacing w:val="-7"/>
        </w:rPr>
        <w:t xml:space="preserve"> </w:t>
      </w:r>
      <w:r>
        <w:t>Pfizer</w:t>
      </w:r>
      <w:r>
        <w:rPr>
          <w:spacing w:val="-7"/>
        </w:rPr>
        <w:t xml:space="preserve"> </w:t>
      </w:r>
      <w:r>
        <w:t>COVID-19</w:t>
      </w:r>
      <w:r>
        <w:rPr>
          <w:spacing w:val="-7"/>
        </w:rPr>
        <w:t xml:space="preserve"> </w:t>
      </w:r>
      <w:r>
        <w:t>vaccine</w:t>
      </w:r>
      <w:r>
        <w:rPr>
          <w:spacing w:val="-7"/>
        </w:rPr>
        <w:t xml:space="preserve"> </w:t>
      </w:r>
      <w:r>
        <w:t xml:space="preserve">booster </w:t>
      </w:r>
      <w:r>
        <w:rPr>
          <w:spacing w:val="-2"/>
        </w:rPr>
        <w:t>dose.</w:t>
      </w:r>
    </w:p>
    <w:p w14:paraId="34133916" w14:textId="77777777" w:rsidR="001325E9" w:rsidRDefault="00131608">
      <w:pPr>
        <w:pStyle w:val="BodyText"/>
        <w:spacing w:before="113" w:line="271" w:lineRule="auto"/>
        <w:ind w:left="1087" w:right="2459"/>
        <w:jc w:val="both"/>
      </w:pPr>
      <w:r>
        <w:t>Pfizer</w:t>
      </w:r>
      <w:r>
        <w:rPr>
          <w:spacing w:val="-4"/>
        </w:rPr>
        <w:t xml:space="preserve"> </w:t>
      </w:r>
      <w:r>
        <w:t>vaccine</w:t>
      </w:r>
      <w:r>
        <w:rPr>
          <w:spacing w:val="-4"/>
        </w:rPr>
        <w:t xml:space="preserve"> </w:t>
      </w:r>
      <w:r>
        <w:t>is</w:t>
      </w:r>
      <w:r>
        <w:rPr>
          <w:spacing w:val="-4"/>
        </w:rPr>
        <w:t xml:space="preserve"> </w:t>
      </w:r>
      <w:r>
        <w:t>the</w:t>
      </w:r>
      <w:r>
        <w:rPr>
          <w:spacing w:val="-4"/>
        </w:rPr>
        <w:t xml:space="preserve"> </w:t>
      </w:r>
      <w:r>
        <w:t>only</w:t>
      </w:r>
      <w:r>
        <w:rPr>
          <w:spacing w:val="-4"/>
        </w:rPr>
        <w:t xml:space="preserve"> </w:t>
      </w:r>
      <w:r>
        <w:t>brand</w:t>
      </w:r>
      <w:r>
        <w:rPr>
          <w:spacing w:val="-4"/>
        </w:rPr>
        <w:t xml:space="preserve"> </w:t>
      </w:r>
      <w:r>
        <w:t>currently</w:t>
      </w:r>
      <w:r>
        <w:rPr>
          <w:spacing w:val="-4"/>
        </w:rPr>
        <w:t xml:space="preserve"> </w:t>
      </w:r>
      <w:r>
        <w:t>registered</w:t>
      </w:r>
      <w:r>
        <w:rPr>
          <w:spacing w:val="-4"/>
        </w:rPr>
        <w:t xml:space="preserve"> </w:t>
      </w:r>
      <w:r>
        <w:t>for</w:t>
      </w:r>
      <w:r>
        <w:rPr>
          <w:spacing w:val="-4"/>
        </w:rPr>
        <w:t xml:space="preserve"> </w:t>
      </w:r>
      <w:r>
        <w:t>use</w:t>
      </w:r>
      <w:r>
        <w:rPr>
          <w:spacing w:val="-4"/>
        </w:rPr>
        <w:t xml:space="preserve"> </w:t>
      </w:r>
      <w:r>
        <w:t>as</w:t>
      </w:r>
      <w:r>
        <w:rPr>
          <w:spacing w:val="-4"/>
        </w:rPr>
        <w:t xml:space="preserve"> </w:t>
      </w:r>
      <w:r>
        <w:t>a booster</w:t>
      </w:r>
      <w:r>
        <w:rPr>
          <w:spacing w:val="-1"/>
        </w:rPr>
        <w:t xml:space="preserve"> </w:t>
      </w:r>
      <w:r>
        <w:t>dose</w:t>
      </w:r>
      <w:r>
        <w:rPr>
          <w:spacing w:val="-1"/>
        </w:rPr>
        <w:t xml:space="preserve"> </w:t>
      </w:r>
      <w:r>
        <w:t>in</w:t>
      </w:r>
      <w:r>
        <w:rPr>
          <w:spacing w:val="-1"/>
        </w:rPr>
        <w:t xml:space="preserve"> </w:t>
      </w:r>
      <w:r>
        <w:t>this</w:t>
      </w:r>
      <w:r>
        <w:rPr>
          <w:spacing w:val="-1"/>
        </w:rPr>
        <w:t xml:space="preserve"> </w:t>
      </w:r>
      <w:r>
        <w:t>age</w:t>
      </w:r>
      <w:r>
        <w:rPr>
          <w:spacing w:val="-1"/>
        </w:rPr>
        <w:t xml:space="preserve"> </w:t>
      </w:r>
      <w:r>
        <w:t>group.</w:t>
      </w:r>
      <w:r>
        <w:rPr>
          <w:spacing w:val="-1"/>
        </w:rPr>
        <w:t xml:space="preserve"> </w:t>
      </w:r>
      <w:r>
        <w:t>ATAGI</w:t>
      </w:r>
      <w:r>
        <w:rPr>
          <w:spacing w:val="-1"/>
        </w:rPr>
        <w:t xml:space="preserve"> </w:t>
      </w:r>
      <w:r>
        <w:t>will</w:t>
      </w:r>
      <w:r>
        <w:rPr>
          <w:spacing w:val="-1"/>
        </w:rPr>
        <w:t xml:space="preserve"> </w:t>
      </w:r>
      <w:r>
        <w:t>update</w:t>
      </w:r>
      <w:r>
        <w:rPr>
          <w:spacing w:val="-1"/>
        </w:rPr>
        <w:t xml:space="preserve"> </w:t>
      </w:r>
      <w:r>
        <w:t>this</w:t>
      </w:r>
      <w:r>
        <w:rPr>
          <w:spacing w:val="-1"/>
        </w:rPr>
        <w:t xml:space="preserve"> </w:t>
      </w:r>
      <w:r>
        <w:t>advice</w:t>
      </w:r>
      <w:r>
        <w:rPr>
          <w:spacing w:val="-1"/>
        </w:rPr>
        <w:t xml:space="preserve"> </w:t>
      </w:r>
      <w:r>
        <w:t>if other vaccines are approved.</w:t>
      </w:r>
    </w:p>
    <w:p w14:paraId="34133917" w14:textId="77777777" w:rsidR="001325E9" w:rsidRDefault="001325E9">
      <w:pPr>
        <w:pStyle w:val="BodyText"/>
      </w:pPr>
    </w:p>
    <w:p w14:paraId="34133918" w14:textId="77777777" w:rsidR="001325E9" w:rsidRDefault="001325E9">
      <w:pPr>
        <w:pStyle w:val="BodyText"/>
        <w:spacing w:before="45"/>
      </w:pPr>
    </w:p>
    <w:p w14:paraId="34133919" w14:textId="77777777" w:rsidR="001325E9" w:rsidRDefault="00131608">
      <w:pPr>
        <w:pStyle w:val="Heading3"/>
      </w:pPr>
      <w:r>
        <w:rPr>
          <w:spacing w:val="-2"/>
        </w:rPr>
        <w:t>Rationale</w:t>
      </w:r>
    </w:p>
    <w:p w14:paraId="3413391A" w14:textId="77777777" w:rsidR="001325E9" w:rsidRDefault="00131608">
      <w:pPr>
        <w:pStyle w:val="BodyText"/>
        <w:spacing w:before="356" w:line="271" w:lineRule="auto"/>
        <w:ind w:left="487" w:right="2283"/>
      </w:pPr>
      <w:r>
        <w:t>ATAGI supports the extension of booster dose recommendations to include individuals aged 16-17 years, as an extension of previous booster recommendations for all those aged 18 years and over. This recommendation is based on a review of COVID-19 epidemiology, disease</w:t>
      </w:r>
      <w:r>
        <w:rPr>
          <w:spacing w:val="-5"/>
        </w:rPr>
        <w:t xml:space="preserve"> </w:t>
      </w:r>
      <w:r>
        <w:t>burden,</w:t>
      </w:r>
      <w:r>
        <w:rPr>
          <w:spacing w:val="-5"/>
        </w:rPr>
        <w:t xml:space="preserve"> </w:t>
      </w:r>
      <w:r>
        <w:t>health</w:t>
      </w:r>
      <w:r>
        <w:rPr>
          <w:spacing w:val="-5"/>
        </w:rPr>
        <w:t xml:space="preserve"> </w:t>
      </w:r>
      <w:r>
        <w:t>benefits</w:t>
      </w:r>
      <w:r>
        <w:rPr>
          <w:spacing w:val="-5"/>
        </w:rPr>
        <w:t xml:space="preserve"> </w:t>
      </w:r>
      <w:r>
        <w:t>directly</w:t>
      </w:r>
      <w:r>
        <w:rPr>
          <w:spacing w:val="-5"/>
        </w:rPr>
        <w:t xml:space="preserve"> </w:t>
      </w:r>
      <w:r>
        <w:t>to</w:t>
      </w:r>
      <w:r>
        <w:rPr>
          <w:spacing w:val="-5"/>
        </w:rPr>
        <w:t xml:space="preserve"> </w:t>
      </w:r>
      <w:r>
        <w:t>individuals</w:t>
      </w:r>
      <w:r>
        <w:rPr>
          <w:spacing w:val="-5"/>
        </w:rPr>
        <w:t xml:space="preserve"> </w:t>
      </w:r>
      <w:r>
        <w:t>and</w:t>
      </w:r>
      <w:r>
        <w:rPr>
          <w:spacing w:val="-5"/>
        </w:rPr>
        <w:t xml:space="preserve"> </w:t>
      </w:r>
      <w:r>
        <w:t>indirectly</w:t>
      </w:r>
      <w:r>
        <w:rPr>
          <w:spacing w:val="-5"/>
        </w:rPr>
        <w:t xml:space="preserve"> </w:t>
      </w:r>
      <w:r>
        <w:t>to the</w:t>
      </w:r>
      <w:r>
        <w:rPr>
          <w:spacing w:val="-1"/>
        </w:rPr>
        <w:t xml:space="preserve"> </w:t>
      </w:r>
      <w:r>
        <w:t>community,</w:t>
      </w:r>
      <w:r>
        <w:rPr>
          <w:spacing w:val="-1"/>
        </w:rPr>
        <w:t xml:space="preserve"> </w:t>
      </w:r>
      <w:r>
        <w:t>and</w:t>
      </w:r>
      <w:r>
        <w:rPr>
          <w:spacing w:val="-1"/>
        </w:rPr>
        <w:t xml:space="preserve"> </w:t>
      </w:r>
      <w:r>
        <w:t>safety</w:t>
      </w:r>
      <w:r>
        <w:rPr>
          <w:spacing w:val="-1"/>
        </w:rPr>
        <w:t xml:space="preserve"> </w:t>
      </w:r>
      <w:r>
        <w:t>considerations</w:t>
      </w:r>
      <w:r>
        <w:rPr>
          <w:spacing w:val="-1"/>
        </w:rPr>
        <w:t xml:space="preserve"> </w:t>
      </w:r>
      <w:r>
        <w:t>in</w:t>
      </w:r>
      <w:r>
        <w:rPr>
          <w:spacing w:val="-1"/>
        </w:rPr>
        <w:t xml:space="preserve"> </w:t>
      </w:r>
      <w:r>
        <w:t>this</w:t>
      </w:r>
      <w:r>
        <w:rPr>
          <w:spacing w:val="-1"/>
        </w:rPr>
        <w:t xml:space="preserve"> </w:t>
      </w:r>
      <w:r>
        <w:t>age</w:t>
      </w:r>
      <w:r>
        <w:rPr>
          <w:spacing w:val="-1"/>
        </w:rPr>
        <w:t xml:space="preserve"> </w:t>
      </w:r>
      <w:r>
        <w:t>group</w:t>
      </w:r>
      <w:r>
        <w:rPr>
          <w:spacing w:val="-1"/>
        </w:rPr>
        <w:t xml:space="preserve"> </w:t>
      </w:r>
      <w:r>
        <w:t>described in sections below.</w:t>
      </w:r>
    </w:p>
    <w:p w14:paraId="3413391B" w14:textId="77777777" w:rsidR="001325E9" w:rsidRDefault="001325E9">
      <w:pPr>
        <w:pStyle w:val="BodyText"/>
        <w:spacing w:before="35"/>
      </w:pPr>
    </w:p>
    <w:p w14:paraId="3413391C" w14:textId="77777777" w:rsidR="001325E9" w:rsidRDefault="00131608">
      <w:pPr>
        <w:pStyle w:val="BodyText"/>
        <w:spacing w:before="1" w:line="271" w:lineRule="auto"/>
        <w:ind w:left="487" w:right="2190"/>
      </w:pPr>
      <w:r>
        <w:t>ATAGI notes that the 16-17 year old COVID-19 vaccine program commenced on the 30 August 2021 for healthy adolescents and over 90.8%</w:t>
      </w:r>
      <w:r>
        <w:rPr>
          <w:spacing w:val="-2"/>
        </w:rPr>
        <w:t xml:space="preserve"> </w:t>
      </w:r>
      <w:r>
        <w:t>of</w:t>
      </w:r>
      <w:r>
        <w:rPr>
          <w:spacing w:val="-2"/>
        </w:rPr>
        <w:t xml:space="preserve"> </w:t>
      </w:r>
      <w:r>
        <w:t>this</w:t>
      </w:r>
      <w:r>
        <w:rPr>
          <w:spacing w:val="-2"/>
        </w:rPr>
        <w:t xml:space="preserve"> </w:t>
      </w:r>
      <w:r>
        <w:t>age</w:t>
      </w:r>
      <w:r>
        <w:rPr>
          <w:spacing w:val="-2"/>
        </w:rPr>
        <w:t xml:space="preserve"> </w:t>
      </w:r>
      <w:r>
        <w:t>group</w:t>
      </w:r>
      <w:r>
        <w:rPr>
          <w:spacing w:val="-2"/>
        </w:rPr>
        <w:t xml:space="preserve"> </w:t>
      </w:r>
      <w:r>
        <w:t>nationally</w:t>
      </w:r>
      <w:r>
        <w:rPr>
          <w:spacing w:val="-2"/>
        </w:rPr>
        <w:t xml:space="preserve"> </w:t>
      </w:r>
      <w:r>
        <w:t>have</w:t>
      </w:r>
      <w:r>
        <w:rPr>
          <w:spacing w:val="-2"/>
        </w:rPr>
        <w:t xml:space="preserve"> </w:t>
      </w:r>
      <w:r>
        <w:t>completed</w:t>
      </w:r>
      <w:r>
        <w:rPr>
          <w:spacing w:val="-2"/>
        </w:rPr>
        <w:t xml:space="preserve"> </w:t>
      </w:r>
      <w:r>
        <w:t>a</w:t>
      </w:r>
      <w:r>
        <w:rPr>
          <w:spacing w:val="-2"/>
        </w:rPr>
        <w:t xml:space="preserve"> </w:t>
      </w:r>
      <w:r>
        <w:t>two-dose</w:t>
      </w:r>
      <w:r>
        <w:rPr>
          <w:spacing w:val="-2"/>
        </w:rPr>
        <w:t xml:space="preserve"> </w:t>
      </w:r>
      <w:r>
        <w:t>primary schedule</w:t>
      </w:r>
      <w:r>
        <w:rPr>
          <w:spacing w:val="-4"/>
        </w:rPr>
        <w:t xml:space="preserve"> </w:t>
      </w:r>
      <w:r>
        <w:t>(as</w:t>
      </w:r>
      <w:r>
        <w:rPr>
          <w:spacing w:val="-4"/>
        </w:rPr>
        <w:t xml:space="preserve"> </w:t>
      </w:r>
      <w:r>
        <w:t>of</w:t>
      </w:r>
      <w:r>
        <w:rPr>
          <w:spacing w:val="-4"/>
        </w:rPr>
        <w:t xml:space="preserve"> </w:t>
      </w:r>
      <w:r>
        <w:t>23</w:t>
      </w:r>
      <w:r>
        <w:rPr>
          <w:spacing w:val="-4"/>
        </w:rPr>
        <w:t xml:space="preserve"> </w:t>
      </w:r>
      <w:r>
        <w:t>January</w:t>
      </w:r>
      <w:r>
        <w:rPr>
          <w:spacing w:val="-4"/>
        </w:rPr>
        <w:t xml:space="preserve"> </w:t>
      </w:r>
      <w:r>
        <w:t>2022).</w:t>
      </w:r>
      <w:r>
        <w:rPr>
          <w:spacing w:val="-4"/>
        </w:rPr>
        <w:t xml:space="preserve"> </w:t>
      </w:r>
      <w:r>
        <w:t>A</w:t>
      </w:r>
      <w:r>
        <w:rPr>
          <w:spacing w:val="-4"/>
        </w:rPr>
        <w:t xml:space="preserve"> </w:t>
      </w:r>
      <w:r>
        <w:t>large</w:t>
      </w:r>
      <w:r>
        <w:rPr>
          <w:spacing w:val="-4"/>
        </w:rPr>
        <w:t xml:space="preserve"> </w:t>
      </w:r>
      <w:r>
        <w:t>proportion</w:t>
      </w:r>
      <w:r>
        <w:rPr>
          <w:spacing w:val="-4"/>
        </w:rPr>
        <w:t xml:space="preserve"> </w:t>
      </w:r>
      <w:r>
        <w:t>were</w:t>
      </w:r>
      <w:r>
        <w:rPr>
          <w:spacing w:val="-4"/>
        </w:rPr>
        <w:t xml:space="preserve"> </w:t>
      </w:r>
      <w:r>
        <w:t>vaccinated</w:t>
      </w:r>
      <w:r>
        <w:rPr>
          <w:spacing w:val="-4"/>
        </w:rPr>
        <w:t xml:space="preserve"> </w:t>
      </w:r>
      <w:r>
        <w:t>in the first 3 months of eligibility and these recommendations result in approximately 65% of adolescents aged 16-17 now becoming eligible for a booster dose from 1 February 2022.</w:t>
      </w:r>
    </w:p>
    <w:p w14:paraId="3413391D" w14:textId="77777777" w:rsidR="001325E9" w:rsidRDefault="001325E9">
      <w:pPr>
        <w:pStyle w:val="BodyText"/>
        <w:spacing w:before="26"/>
      </w:pPr>
    </w:p>
    <w:p w14:paraId="3413391E" w14:textId="77777777" w:rsidR="001325E9" w:rsidRDefault="00131608">
      <w:pPr>
        <w:pStyle w:val="Heading5"/>
      </w:pPr>
      <w:r>
        <w:rPr>
          <w:spacing w:val="-2"/>
        </w:rPr>
        <w:t>Epidemiology</w:t>
      </w:r>
    </w:p>
    <w:p w14:paraId="3413391F" w14:textId="77777777" w:rsidR="001325E9" w:rsidRDefault="00131608">
      <w:pPr>
        <w:pStyle w:val="BodyText"/>
        <w:spacing w:before="370" w:line="271" w:lineRule="auto"/>
        <w:ind w:left="487" w:right="2190"/>
      </w:pPr>
      <w:r>
        <w:t>There is currently widespread community transmission of SARS-CoV-2 in most jurisdictions in Australia. The Omicron variant has greater transmissibility</w:t>
      </w:r>
      <w:r>
        <w:rPr>
          <w:spacing w:val="-4"/>
        </w:rPr>
        <w:t xml:space="preserve"> </w:t>
      </w:r>
      <w:r>
        <w:t>and</w:t>
      </w:r>
      <w:r>
        <w:rPr>
          <w:spacing w:val="-4"/>
        </w:rPr>
        <w:t xml:space="preserve"> </w:t>
      </w:r>
      <w:r>
        <w:t>is</w:t>
      </w:r>
      <w:r>
        <w:rPr>
          <w:spacing w:val="-4"/>
        </w:rPr>
        <w:t xml:space="preserve"> </w:t>
      </w:r>
      <w:r>
        <w:t>able</w:t>
      </w:r>
      <w:r>
        <w:rPr>
          <w:spacing w:val="-4"/>
        </w:rPr>
        <w:t xml:space="preserve"> </w:t>
      </w:r>
      <w:r>
        <w:t>to</w:t>
      </w:r>
      <w:r>
        <w:rPr>
          <w:spacing w:val="-4"/>
        </w:rPr>
        <w:t xml:space="preserve"> </w:t>
      </w:r>
      <w:r>
        <w:t>partially</w:t>
      </w:r>
      <w:r>
        <w:rPr>
          <w:spacing w:val="-4"/>
        </w:rPr>
        <w:t xml:space="preserve"> </w:t>
      </w:r>
      <w:r>
        <w:t>evade</w:t>
      </w:r>
      <w:r>
        <w:rPr>
          <w:spacing w:val="-4"/>
        </w:rPr>
        <w:t xml:space="preserve"> </w:t>
      </w:r>
      <w:r>
        <w:t>immunity</w:t>
      </w:r>
      <w:r>
        <w:rPr>
          <w:spacing w:val="-4"/>
        </w:rPr>
        <w:t xml:space="preserve"> </w:t>
      </w:r>
      <w:r>
        <w:t>from</w:t>
      </w:r>
      <w:r>
        <w:rPr>
          <w:spacing w:val="-4"/>
        </w:rPr>
        <w:t xml:space="preserve"> </w:t>
      </w:r>
      <w:r>
        <w:t>either</w:t>
      </w:r>
      <w:r>
        <w:rPr>
          <w:spacing w:val="-4"/>
        </w:rPr>
        <w:t xml:space="preserve"> </w:t>
      </w:r>
      <w:r>
        <w:t>prior</w:t>
      </w:r>
    </w:p>
    <w:p w14:paraId="34133920" w14:textId="77777777" w:rsidR="001325E9" w:rsidRDefault="001325E9">
      <w:pPr>
        <w:spacing w:line="271" w:lineRule="auto"/>
        <w:sectPr w:rsidR="001325E9">
          <w:pgSz w:w="11900" w:h="16840"/>
          <w:pgMar w:top="460" w:right="0" w:bottom="440" w:left="1680" w:header="269" w:footer="253" w:gutter="0"/>
          <w:cols w:space="720"/>
        </w:sectPr>
      </w:pPr>
    </w:p>
    <w:p w14:paraId="34133921" w14:textId="77777777" w:rsidR="001325E9" w:rsidRDefault="00131608">
      <w:pPr>
        <w:pStyle w:val="BodyText"/>
        <w:spacing w:before="97" w:line="271" w:lineRule="auto"/>
        <w:ind w:left="487" w:right="2190"/>
      </w:pPr>
      <w:r>
        <w:lastRenderedPageBreak/>
        <w:t>infection</w:t>
      </w:r>
      <w:r>
        <w:rPr>
          <w:spacing w:val="-8"/>
        </w:rPr>
        <w:t xml:space="preserve"> </w:t>
      </w:r>
      <w:r>
        <w:t>with</w:t>
      </w:r>
      <w:r>
        <w:rPr>
          <w:spacing w:val="-8"/>
        </w:rPr>
        <w:t xml:space="preserve"> </w:t>
      </w:r>
      <w:r>
        <w:t>earlier</w:t>
      </w:r>
      <w:r>
        <w:rPr>
          <w:spacing w:val="-8"/>
        </w:rPr>
        <w:t xml:space="preserve"> </w:t>
      </w:r>
      <w:r>
        <w:t>variants</w:t>
      </w:r>
      <w:r>
        <w:rPr>
          <w:spacing w:val="-8"/>
        </w:rPr>
        <w:t xml:space="preserve"> </w:t>
      </w:r>
      <w:r>
        <w:t>and/or</w:t>
      </w:r>
      <w:r>
        <w:rPr>
          <w:spacing w:val="-8"/>
        </w:rPr>
        <w:t xml:space="preserve"> </w:t>
      </w:r>
      <w:r>
        <w:t>two-dose</w:t>
      </w:r>
      <w:r>
        <w:rPr>
          <w:spacing w:val="-8"/>
        </w:rPr>
        <w:t xml:space="preserve"> </w:t>
      </w:r>
      <w:r>
        <w:t>COVID-19</w:t>
      </w:r>
      <w:r>
        <w:rPr>
          <w:spacing w:val="-8"/>
        </w:rPr>
        <w:t xml:space="preserve"> </w:t>
      </w:r>
      <w:r>
        <w:t>vaccination. These factors have led to Omicron rapidly becoming the dominant variant, largely replacing the Delta variant.</w:t>
      </w:r>
    </w:p>
    <w:p w14:paraId="34133922" w14:textId="77777777" w:rsidR="001325E9" w:rsidRDefault="001325E9">
      <w:pPr>
        <w:pStyle w:val="BodyText"/>
        <w:spacing w:before="9"/>
      </w:pPr>
    </w:p>
    <w:p w14:paraId="34133923" w14:textId="77777777" w:rsidR="001325E9" w:rsidRDefault="00131608">
      <w:pPr>
        <w:pStyle w:val="BodyText"/>
        <w:spacing w:line="360" w:lineRule="exact"/>
        <w:ind w:left="487" w:right="2190"/>
        <w:rPr>
          <w:sz w:val="21"/>
        </w:rPr>
      </w:pPr>
      <w:r>
        <w:t>There has been a rise in the proportion of COVID-19 cases observed in younger age groups compared to previous variants that is related to relatively lower vaccination rates in this age group, removal of movement restrictions prior to the Omicron wave and higher mobility and social mixing among younger people. In New South Wales (NSW) between 26 November 2021 and 8 January 2022, infections in those aged 10-19 years (49,312 cases) comprised 13% of all cases, the age group</w:t>
      </w:r>
      <w:r>
        <w:rPr>
          <w:spacing w:val="-3"/>
        </w:rPr>
        <w:t xml:space="preserve"> </w:t>
      </w:r>
      <w:r>
        <w:t>with</w:t>
      </w:r>
      <w:r>
        <w:rPr>
          <w:spacing w:val="-3"/>
        </w:rPr>
        <w:t xml:space="preserve"> </w:t>
      </w:r>
      <w:r>
        <w:t>the</w:t>
      </w:r>
      <w:r>
        <w:rPr>
          <w:spacing w:val="-3"/>
        </w:rPr>
        <w:t xml:space="preserve"> </w:t>
      </w:r>
      <w:r>
        <w:t>third</w:t>
      </w:r>
      <w:r>
        <w:rPr>
          <w:spacing w:val="-3"/>
        </w:rPr>
        <w:t xml:space="preserve"> </w:t>
      </w:r>
      <w:r>
        <w:t>highest</w:t>
      </w:r>
      <w:r>
        <w:rPr>
          <w:spacing w:val="-3"/>
        </w:rPr>
        <w:t xml:space="preserve"> </w:t>
      </w:r>
      <w:r>
        <w:t>number</w:t>
      </w:r>
      <w:r>
        <w:rPr>
          <w:spacing w:val="-3"/>
        </w:rPr>
        <w:t xml:space="preserve"> </w:t>
      </w:r>
      <w:r>
        <w:t>of</w:t>
      </w:r>
      <w:r>
        <w:rPr>
          <w:spacing w:val="-3"/>
        </w:rPr>
        <w:t xml:space="preserve"> </w:t>
      </w:r>
      <w:r>
        <w:t>cases</w:t>
      </w:r>
      <w:r>
        <w:rPr>
          <w:spacing w:val="-3"/>
        </w:rPr>
        <w:t xml:space="preserve"> </w:t>
      </w:r>
      <w:r>
        <w:t>behind</w:t>
      </w:r>
      <w:r>
        <w:rPr>
          <w:spacing w:val="-3"/>
        </w:rPr>
        <w:t xml:space="preserve"> </w:t>
      </w:r>
      <w:r>
        <w:t>those</w:t>
      </w:r>
      <w:r>
        <w:rPr>
          <w:spacing w:val="-3"/>
        </w:rPr>
        <w:t xml:space="preserve"> </w:t>
      </w:r>
      <w:r>
        <w:t>aged</w:t>
      </w:r>
      <w:r>
        <w:rPr>
          <w:spacing w:val="-3"/>
        </w:rPr>
        <w:t xml:space="preserve"> </w:t>
      </w:r>
      <w:r>
        <w:t>20-29 years</w:t>
      </w:r>
      <w:r>
        <w:rPr>
          <w:spacing w:val="-3"/>
        </w:rPr>
        <w:t xml:space="preserve"> </w:t>
      </w:r>
      <w:r>
        <w:t>(116,604</w:t>
      </w:r>
      <w:r>
        <w:rPr>
          <w:spacing w:val="-3"/>
        </w:rPr>
        <w:t xml:space="preserve"> </w:t>
      </w:r>
      <w:r>
        <w:t>,</w:t>
      </w:r>
      <w:r>
        <w:rPr>
          <w:spacing w:val="-3"/>
        </w:rPr>
        <w:t xml:space="preserve"> </w:t>
      </w:r>
      <w:r>
        <w:t>31%</w:t>
      </w:r>
      <w:r>
        <w:rPr>
          <w:spacing w:val="-3"/>
        </w:rPr>
        <w:t xml:space="preserve"> </w:t>
      </w:r>
      <w:r>
        <w:t>of</w:t>
      </w:r>
      <w:r>
        <w:rPr>
          <w:spacing w:val="-3"/>
        </w:rPr>
        <w:t xml:space="preserve"> </w:t>
      </w:r>
      <w:r>
        <w:t>all</w:t>
      </w:r>
      <w:r>
        <w:rPr>
          <w:spacing w:val="-3"/>
        </w:rPr>
        <w:t xml:space="preserve"> </w:t>
      </w:r>
      <w:r>
        <w:t>cases)</w:t>
      </w:r>
      <w:r>
        <w:rPr>
          <w:spacing w:val="-3"/>
        </w:rPr>
        <w:t xml:space="preserve"> </w:t>
      </w:r>
      <w:r>
        <w:t>and</w:t>
      </w:r>
      <w:r>
        <w:rPr>
          <w:spacing w:val="-3"/>
        </w:rPr>
        <w:t xml:space="preserve"> </w:t>
      </w:r>
      <w:r>
        <w:t>30-39</w:t>
      </w:r>
      <w:r>
        <w:rPr>
          <w:spacing w:val="-3"/>
        </w:rPr>
        <w:t xml:space="preserve"> </w:t>
      </w:r>
      <w:r>
        <w:t>years</w:t>
      </w:r>
      <w:r>
        <w:rPr>
          <w:spacing w:val="-3"/>
        </w:rPr>
        <w:t xml:space="preserve"> </w:t>
      </w:r>
      <w:r>
        <w:t>(71,240</w:t>
      </w:r>
      <w:r>
        <w:rPr>
          <w:spacing w:val="-3"/>
        </w:rPr>
        <w:t xml:space="preserve"> </w:t>
      </w:r>
      <w:r>
        <w:t>cases,</w:t>
      </w:r>
      <w:r>
        <w:rPr>
          <w:spacing w:val="-3"/>
        </w:rPr>
        <w:t xml:space="preserve"> </w:t>
      </w:r>
      <w:r>
        <w:t>19%</w:t>
      </w:r>
      <w:r>
        <w:rPr>
          <w:spacing w:val="-3"/>
        </w:rPr>
        <w:t xml:space="preserve"> </w:t>
      </w:r>
      <w:r>
        <w:t>of all cases).</w:t>
      </w:r>
      <w:r>
        <w:rPr>
          <w:position w:val="10"/>
          <w:sz w:val="21"/>
        </w:rPr>
        <w:t>1</w:t>
      </w:r>
    </w:p>
    <w:p w14:paraId="34133924" w14:textId="77777777" w:rsidR="001325E9" w:rsidRDefault="001325E9">
      <w:pPr>
        <w:pStyle w:val="BodyText"/>
        <w:spacing w:before="41"/>
      </w:pPr>
    </w:p>
    <w:p w14:paraId="34133925" w14:textId="77777777" w:rsidR="001325E9" w:rsidRDefault="00131608">
      <w:pPr>
        <w:pStyle w:val="BodyText"/>
        <w:spacing w:line="360" w:lineRule="exact"/>
        <w:ind w:left="487" w:right="2190"/>
        <w:rPr>
          <w:sz w:val="21"/>
        </w:rPr>
      </w:pPr>
      <w:r>
        <w:t>Individuals aged 16-17 years old will likely have increased mixing with the start of the school year which may lead to an increased number of cases. UK data from the REACT-1 study, which assesses SARS-CoV-2 prevalence</w:t>
      </w:r>
      <w:r>
        <w:rPr>
          <w:spacing w:val="-4"/>
        </w:rPr>
        <w:t xml:space="preserve"> </w:t>
      </w:r>
      <w:r>
        <w:t>in</w:t>
      </w:r>
      <w:r>
        <w:rPr>
          <w:spacing w:val="-4"/>
        </w:rPr>
        <w:t xml:space="preserve"> </w:t>
      </w:r>
      <w:r>
        <w:t>100,000</w:t>
      </w:r>
      <w:r>
        <w:rPr>
          <w:spacing w:val="-4"/>
        </w:rPr>
        <w:t xml:space="preserve"> </w:t>
      </w:r>
      <w:r>
        <w:t>volunteers,</w:t>
      </w:r>
      <w:r>
        <w:rPr>
          <w:spacing w:val="-4"/>
        </w:rPr>
        <w:t xml:space="preserve"> </w:t>
      </w:r>
      <w:r>
        <w:t>show</w:t>
      </w:r>
      <w:r>
        <w:rPr>
          <w:spacing w:val="-4"/>
        </w:rPr>
        <w:t xml:space="preserve"> </w:t>
      </w:r>
      <w:r>
        <w:t>that</w:t>
      </w:r>
      <w:r>
        <w:rPr>
          <w:spacing w:val="-4"/>
        </w:rPr>
        <w:t xml:space="preserve"> </w:t>
      </w:r>
      <w:r>
        <w:t>for</w:t>
      </w:r>
      <w:r>
        <w:rPr>
          <w:spacing w:val="-4"/>
        </w:rPr>
        <w:t xml:space="preserve"> </w:t>
      </w:r>
      <w:r>
        <w:t>the</w:t>
      </w:r>
      <w:r>
        <w:rPr>
          <w:spacing w:val="-4"/>
        </w:rPr>
        <w:t xml:space="preserve"> </w:t>
      </w:r>
      <w:r>
        <w:t>period</w:t>
      </w:r>
      <w:r>
        <w:rPr>
          <w:spacing w:val="-4"/>
        </w:rPr>
        <w:t xml:space="preserve"> </w:t>
      </w:r>
      <w:r>
        <w:t>5</w:t>
      </w:r>
      <w:r>
        <w:rPr>
          <w:spacing w:val="-4"/>
        </w:rPr>
        <w:t xml:space="preserve"> </w:t>
      </w:r>
      <w:r>
        <w:t>January</w:t>
      </w:r>
      <w:r>
        <w:rPr>
          <w:spacing w:val="-4"/>
        </w:rPr>
        <w:t xml:space="preserve"> </w:t>
      </w:r>
      <w:r>
        <w:t>to 20 January 2022 (after resumption of school in the UK) the overall prevalence</w:t>
      </w:r>
      <w:r>
        <w:rPr>
          <w:spacing w:val="-3"/>
        </w:rPr>
        <w:t xml:space="preserve"> </w:t>
      </w:r>
      <w:r>
        <w:t>in</w:t>
      </w:r>
      <w:r>
        <w:rPr>
          <w:spacing w:val="-3"/>
        </w:rPr>
        <w:t xml:space="preserve"> </w:t>
      </w:r>
      <w:r>
        <w:t>adults</w:t>
      </w:r>
      <w:r>
        <w:rPr>
          <w:spacing w:val="-3"/>
        </w:rPr>
        <w:t xml:space="preserve"> </w:t>
      </w:r>
      <w:r>
        <w:t>in</w:t>
      </w:r>
      <w:r>
        <w:rPr>
          <w:spacing w:val="-3"/>
        </w:rPr>
        <w:t xml:space="preserve"> </w:t>
      </w:r>
      <w:r>
        <w:t>England</w:t>
      </w:r>
      <w:r>
        <w:rPr>
          <w:spacing w:val="-3"/>
        </w:rPr>
        <w:t xml:space="preserve"> </w:t>
      </w:r>
      <w:r>
        <w:t>decreased,</w:t>
      </w:r>
      <w:r>
        <w:rPr>
          <w:spacing w:val="-3"/>
        </w:rPr>
        <w:t xml:space="preserve"> </w:t>
      </w:r>
      <w:r>
        <w:t>while</w:t>
      </w:r>
      <w:r>
        <w:rPr>
          <w:spacing w:val="-3"/>
        </w:rPr>
        <w:t xml:space="preserve"> </w:t>
      </w:r>
      <w:r>
        <w:t>prevalence</w:t>
      </w:r>
      <w:r>
        <w:rPr>
          <w:spacing w:val="-3"/>
        </w:rPr>
        <w:t xml:space="preserve"> </w:t>
      </w:r>
      <w:r>
        <w:t>in</w:t>
      </w:r>
      <w:r>
        <w:rPr>
          <w:spacing w:val="-3"/>
        </w:rPr>
        <w:t xml:space="preserve"> </w:t>
      </w:r>
      <w:r>
        <w:t>children increased, noting that only high risk 5–11-year-olds are recommended to be vaccinated in the UK and two-dose vaccine coverage in adolescents is lower than in Australia.</w:t>
      </w:r>
      <w:r>
        <w:rPr>
          <w:position w:val="10"/>
          <w:sz w:val="21"/>
        </w:rPr>
        <w:t>2</w:t>
      </w:r>
    </w:p>
    <w:p w14:paraId="34133926" w14:textId="77777777" w:rsidR="001325E9" w:rsidRDefault="001325E9">
      <w:pPr>
        <w:pStyle w:val="BodyText"/>
        <w:spacing w:before="60"/>
      </w:pPr>
    </w:p>
    <w:p w14:paraId="34133927" w14:textId="77777777" w:rsidR="001325E9" w:rsidRDefault="00131608">
      <w:pPr>
        <w:pStyle w:val="Heading5"/>
        <w:spacing w:before="1"/>
      </w:pPr>
      <w:r>
        <w:t>Severe</w:t>
      </w:r>
      <w:r>
        <w:rPr>
          <w:spacing w:val="-2"/>
        </w:rPr>
        <w:t xml:space="preserve"> </w:t>
      </w:r>
      <w:r>
        <w:t>disease</w:t>
      </w:r>
      <w:r>
        <w:rPr>
          <w:spacing w:val="-2"/>
        </w:rPr>
        <w:t xml:space="preserve"> </w:t>
      </w:r>
      <w:r>
        <w:t>and</w:t>
      </w:r>
      <w:r>
        <w:rPr>
          <w:spacing w:val="-2"/>
        </w:rPr>
        <w:t xml:space="preserve"> hospitalisation</w:t>
      </w:r>
    </w:p>
    <w:p w14:paraId="34133928" w14:textId="77777777" w:rsidR="001325E9" w:rsidRDefault="00131608">
      <w:pPr>
        <w:pStyle w:val="BodyText"/>
        <w:spacing w:before="341" w:line="360" w:lineRule="exact"/>
        <w:ind w:left="487" w:right="2201"/>
        <w:rPr>
          <w:sz w:val="21"/>
        </w:rPr>
      </w:pPr>
      <w:r>
        <w:t>Despite a large increase in the numbers of cases, COVID-19 remains predominantly a mild disease in adolescents aged 16-17 years, with only</w:t>
      </w:r>
      <w:r>
        <w:rPr>
          <w:spacing w:val="-4"/>
        </w:rPr>
        <w:t xml:space="preserve"> </w:t>
      </w:r>
      <w:r>
        <w:t>3.2%</w:t>
      </w:r>
      <w:r>
        <w:rPr>
          <w:spacing w:val="-4"/>
        </w:rPr>
        <w:t xml:space="preserve"> </w:t>
      </w:r>
      <w:r>
        <w:t>of</w:t>
      </w:r>
      <w:r>
        <w:rPr>
          <w:spacing w:val="-4"/>
        </w:rPr>
        <w:t xml:space="preserve"> </w:t>
      </w:r>
      <w:r>
        <w:t>Australian</w:t>
      </w:r>
      <w:r>
        <w:rPr>
          <w:spacing w:val="-4"/>
        </w:rPr>
        <w:t xml:space="preserve"> </w:t>
      </w:r>
      <w:r>
        <w:t>cases</w:t>
      </w:r>
      <w:r>
        <w:rPr>
          <w:spacing w:val="-4"/>
        </w:rPr>
        <w:t xml:space="preserve"> </w:t>
      </w:r>
      <w:r>
        <w:t>in</w:t>
      </w:r>
      <w:r>
        <w:rPr>
          <w:spacing w:val="-4"/>
        </w:rPr>
        <w:t xml:space="preserve"> </w:t>
      </w:r>
      <w:r>
        <w:t>this</w:t>
      </w:r>
      <w:r>
        <w:rPr>
          <w:spacing w:val="-4"/>
        </w:rPr>
        <w:t xml:space="preserve"> </w:t>
      </w:r>
      <w:r>
        <w:t>age</w:t>
      </w:r>
      <w:r>
        <w:rPr>
          <w:spacing w:val="-4"/>
        </w:rPr>
        <w:t xml:space="preserve"> </w:t>
      </w:r>
      <w:r>
        <w:t>group</w:t>
      </w:r>
      <w:r>
        <w:rPr>
          <w:spacing w:val="-4"/>
        </w:rPr>
        <w:t xml:space="preserve"> </w:t>
      </w:r>
      <w:r>
        <w:t>between</w:t>
      </w:r>
      <w:r>
        <w:rPr>
          <w:spacing w:val="-4"/>
        </w:rPr>
        <w:t xml:space="preserve"> </w:t>
      </w:r>
      <w:r>
        <w:t>1</w:t>
      </w:r>
      <w:r>
        <w:rPr>
          <w:spacing w:val="-4"/>
        </w:rPr>
        <w:t xml:space="preserve"> </w:t>
      </w:r>
      <w:r>
        <w:t>January</w:t>
      </w:r>
      <w:r>
        <w:rPr>
          <w:spacing w:val="-4"/>
        </w:rPr>
        <w:t xml:space="preserve"> </w:t>
      </w:r>
      <w:r>
        <w:t>2021 and 21 November 2021 (pre-Omicron) requiring hospitalisation; no deaths</w:t>
      </w:r>
      <w:r>
        <w:rPr>
          <w:spacing w:val="-2"/>
        </w:rPr>
        <w:t xml:space="preserve"> </w:t>
      </w:r>
      <w:r>
        <w:t>were</w:t>
      </w:r>
      <w:r>
        <w:rPr>
          <w:spacing w:val="-2"/>
        </w:rPr>
        <w:t xml:space="preserve"> </w:t>
      </w:r>
      <w:r>
        <w:t>recorded</w:t>
      </w:r>
      <w:r>
        <w:rPr>
          <w:spacing w:val="-2"/>
        </w:rPr>
        <w:t xml:space="preserve"> </w:t>
      </w:r>
      <w:r>
        <w:t>during</w:t>
      </w:r>
      <w:r>
        <w:rPr>
          <w:spacing w:val="-2"/>
        </w:rPr>
        <w:t xml:space="preserve"> </w:t>
      </w:r>
      <w:r>
        <w:t>this</w:t>
      </w:r>
      <w:r>
        <w:rPr>
          <w:spacing w:val="-2"/>
        </w:rPr>
        <w:t xml:space="preserve"> </w:t>
      </w:r>
      <w:r>
        <w:t>period.</w:t>
      </w:r>
      <w:r>
        <w:rPr>
          <w:position w:val="10"/>
          <w:sz w:val="21"/>
        </w:rPr>
        <w:t xml:space="preserve">3 </w:t>
      </w:r>
      <w:r>
        <w:t>Approximately</w:t>
      </w:r>
      <w:r>
        <w:rPr>
          <w:spacing w:val="-2"/>
        </w:rPr>
        <w:t xml:space="preserve"> </w:t>
      </w:r>
      <w:r>
        <w:t>6.3%</w:t>
      </w:r>
      <w:r>
        <w:rPr>
          <w:spacing w:val="-2"/>
        </w:rPr>
        <w:t xml:space="preserve"> </w:t>
      </w:r>
      <w:r>
        <w:t>of</w:t>
      </w:r>
      <w:r>
        <w:rPr>
          <w:spacing w:val="-2"/>
        </w:rPr>
        <w:t xml:space="preserve"> </w:t>
      </w:r>
      <w:r>
        <w:t>cases among Aboriginal and Torres Strait Islander people in this age group required hospitalisation, suggesting a higher rate of severe disease than in the non-Aboriginal population of this age group.</w:t>
      </w:r>
      <w:r>
        <w:rPr>
          <w:position w:val="10"/>
          <w:sz w:val="21"/>
        </w:rPr>
        <w:t>3</w:t>
      </w:r>
    </w:p>
    <w:p w14:paraId="34133929" w14:textId="77777777" w:rsidR="001325E9" w:rsidRDefault="001325E9">
      <w:pPr>
        <w:pStyle w:val="BodyText"/>
        <w:spacing w:before="41"/>
      </w:pPr>
    </w:p>
    <w:p w14:paraId="3413392A" w14:textId="77777777" w:rsidR="001325E9" w:rsidRDefault="00131608">
      <w:pPr>
        <w:pStyle w:val="BodyText"/>
        <w:spacing w:line="360" w:lineRule="exact"/>
        <w:ind w:left="487" w:right="2190"/>
      </w:pPr>
      <w:r>
        <w:t>More recent NSW data suggest a modest decrease in the proportion hospitalised during the early period of the Omicron epidemic from 26 November</w:t>
      </w:r>
      <w:r>
        <w:rPr>
          <w:spacing w:val="-5"/>
        </w:rPr>
        <w:t xml:space="preserve"> </w:t>
      </w:r>
      <w:r>
        <w:t>2021</w:t>
      </w:r>
      <w:r>
        <w:rPr>
          <w:spacing w:val="-5"/>
        </w:rPr>
        <w:t xml:space="preserve"> </w:t>
      </w:r>
      <w:r>
        <w:t>to</w:t>
      </w:r>
      <w:r>
        <w:rPr>
          <w:spacing w:val="-5"/>
        </w:rPr>
        <w:t xml:space="preserve"> </w:t>
      </w:r>
      <w:r>
        <w:t>8</w:t>
      </w:r>
      <w:r>
        <w:rPr>
          <w:spacing w:val="-5"/>
        </w:rPr>
        <w:t xml:space="preserve"> </w:t>
      </w:r>
      <w:r>
        <w:t>January</w:t>
      </w:r>
      <w:r>
        <w:rPr>
          <w:spacing w:val="-5"/>
        </w:rPr>
        <w:t xml:space="preserve"> </w:t>
      </w:r>
      <w:r>
        <w:t>2022.</w:t>
      </w:r>
      <w:r>
        <w:rPr>
          <w:spacing w:val="-5"/>
        </w:rPr>
        <w:t xml:space="preserve"> </w:t>
      </w:r>
      <w:r>
        <w:t>Only</w:t>
      </w:r>
      <w:r>
        <w:rPr>
          <w:spacing w:val="-5"/>
        </w:rPr>
        <w:t xml:space="preserve"> </w:t>
      </w:r>
      <w:r>
        <w:t>2%</w:t>
      </w:r>
      <w:r>
        <w:rPr>
          <w:spacing w:val="-5"/>
        </w:rPr>
        <w:t xml:space="preserve"> </w:t>
      </w:r>
      <w:r>
        <w:t>of</w:t>
      </w:r>
      <w:r>
        <w:rPr>
          <w:spacing w:val="-5"/>
        </w:rPr>
        <w:t xml:space="preserve"> </w:t>
      </w:r>
      <w:r>
        <w:t>notified</w:t>
      </w:r>
      <w:r>
        <w:rPr>
          <w:spacing w:val="-5"/>
        </w:rPr>
        <w:t xml:space="preserve"> </w:t>
      </w:r>
      <w:r>
        <w:t>COVID-19</w:t>
      </w:r>
      <w:r>
        <w:rPr>
          <w:spacing w:val="-5"/>
        </w:rPr>
        <w:t xml:space="preserve"> </w:t>
      </w:r>
      <w:r>
        <w:t>cases in adolescents aged 10-19 years were hospitalised. Severe disease or death</w:t>
      </w:r>
      <w:r>
        <w:rPr>
          <w:spacing w:val="-1"/>
        </w:rPr>
        <w:t xml:space="preserve"> </w:t>
      </w:r>
      <w:r>
        <w:t>occurred</w:t>
      </w:r>
      <w:r>
        <w:rPr>
          <w:spacing w:val="-1"/>
        </w:rPr>
        <w:t xml:space="preserve"> </w:t>
      </w:r>
      <w:r>
        <w:t>in</w:t>
      </w:r>
      <w:r>
        <w:rPr>
          <w:spacing w:val="-1"/>
        </w:rPr>
        <w:t xml:space="preserve"> </w:t>
      </w:r>
      <w:r>
        <w:t>0.01%</w:t>
      </w:r>
      <w:r>
        <w:rPr>
          <w:spacing w:val="-1"/>
        </w:rPr>
        <w:t xml:space="preserve"> </w:t>
      </w:r>
      <w:r>
        <w:t>of</w:t>
      </w:r>
      <w:r>
        <w:rPr>
          <w:spacing w:val="-1"/>
        </w:rPr>
        <w:t xml:space="preserve"> </w:t>
      </w:r>
      <w:r>
        <w:t>adolescents</w:t>
      </w:r>
      <w:r>
        <w:rPr>
          <w:spacing w:val="-1"/>
        </w:rPr>
        <w:t xml:space="preserve"> </w:t>
      </w:r>
      <w:r>
        <w:t>who</w:t>
      </w:r>
      <w:r>
        <w:rPr>
          <w:spacing w:val="-1"/>
        </w:rPr>
        <w:t xml:space="preserve"> </w:t>
      </w:r>
      <w:r>
        <w:t>had</w:t>
      </w:r>
      <w:r>
        <w:rPr>
          <w:spacing w:val="-1"/>
        </w:rPr>
        <w:t xml:space="preserve"> </w:t>
      </w:r>
      <w:r>
        <w:t>received</w:t>
      </w:r>
      <w:r>
        <w:rPr>
          <w:spacing w:val="-1"/>
        </w:rPr>
        <w:t xml:space="preserve"> </w:t>
      </w:r>
      <w:r>
        <w:t>two</w:t>
      </w:r>
      <w:r>
        <w:rPr>
          <w:spacing w:val="-1"/>
        </w:rPr>
        <w:t xml:space="preserve"> </w:t>
      </w:r>
      <w:r>
        <w:t>doses</w:t>
      </w:r>
      <w:r>
        <w:rPr>
          <w:spacing w:val="-1"/>
        </w:rPr>
        <w:t xml:space="preserve"> </w:t>
      </w:r>
      <w:r>
        <w:t xml:space="preserve">of vaccine compared with 0.05% who were unvaccinated, </w:t>
      </w:r>
      <w:r>
        <w:rPr>
          <w:position w:val="10"/>
          <w:sz w:val="21"/>
        </w:rPr>
        <w:t xml:space="preserve">1 </w:t>
      </w:r>
      <w:r>
        <w:t>noting most adolescents hospitalised had underlying conditions that increase their</w:t>
      </w:r>
    </w:p>
    <w:p w14:paraId="3413392B" w14:textId="77777777" w:rsidR="001325E9" w:rsidRDefault="001325E9">
      <w:pPr>
        <w:spacing w:line="360" w:lineRule="exact"/>
        <w:sectPr w:rsidR="001325E9">
          <w:pgSz w:w="11900" w:h="16840"/>
          <w:pgMar w:top="460" w:right="0" w:bottom="440" w:left="1680" w:header="269" w:footer="253" w:gutter="0"/>
          <w:cols w:space="720"/>
        </w:sectPr>
      </w:pPr>
    </w:p>
    <w:p w14:paraId="3413392C" w14:textId="77777777" w:rsidR="001325E9" w:rsidRDefault="00131608">
      <w:pPr>
        <w:pStyle w:val="BodyText"/>
        <w:spacing w:before="68" w:line="360" w:lineRule="exact"/>
        <w:ind w:left="487" w:right="2170"/>
        <w:rPr>
          <w:sz w:val="21"/>
        </w:rPr>
      </w:pPr>
      <w:r>
        <w:lastRenderedPageBreak/>
        <w:t>risk</w:t>
      </w:r>
      <w:r>
        <w:rPr>
          <w:spacing w:val="-3"/>
        </w:rPr>
        <w:t xml:space="preserve"> </w:t>
      </w:r>
      <w:r>
        <w:t>of</w:t>
      </w:r>
      <w:r>
        <w:rPr>
          <w:spacing w:val="-3"/>
        </w:rPr>
        <w:t xml:space="preserve"> </w:t>
      </w:r>
      <w:r>
        <w:t>severe</w:t>
      </w:r>
      <w:r>
        <w:rPr>
          <w:spacing w:val="-3"/>
        </w:rPr>
        <w:t xml:space="preserve"> </w:t>
      </w:r>
      <w:r>
        <w:t>COVID-19</w:t>
      </w:r>
      <w:r>
        <w:rPr>
          <w:spacing w:val="-3"/>
        </w:rPr>
        <w:t xml:space="preserve"> </w:t>
      </w:r>
      <w:r>
        <w:t>compared</w:t>
      </w:r>
      <w:r>
        <w:rPr>
          <w:spacing w:val="-3"/>
        </w:rPr>
        <w:t xml:space="preserve"> </w:t>
      </w:r>
      <w:r>
        <w:t>to</w:t>
      </w:r>
      <w:r>
        <w:rPr>
          <w:spacing w:val="-3"/>
        </w:rPr>
        <w:t xml:space="preserve"> </w:t>
      </w:r>
      <w:r>
        <w:t>healthy</w:t>
      </w:r>
      <w:r>
        <w:rPr>
          <w:spacing w:val="-3"/>
        </w:rPr>
        <w:t xml:space="preserve"> </w:t>
      </w:r>
      <w:r>
        <w:t>individuals.</w:t>
      </w:r>
      <w:r>
        <w:rPr>
          <w:position w:val="10"/>
          <w:sz w:val="21"/>
        </w:rPr>
        <w:t xml:space="preserve">4 </w:t>
      </w:r>
      <w:r>
        <w:t>Studies</w:t>
      </w:r>
      <w:r>
        <w:rPr>
          <w:spacing w:val="-3"/>
        </w:rPr>
        <w:t xml:space="preserve"> </w:t>
      </w:r>
      <w:r>
        <w:t>have shown that the severity of Omicron infection is likely to be reduced compared to the Delta variant with a reduced requirement for emergency department presentation, hospitalisation, or ICU admission in</w:t>
      </w:r>
      <w:r>
        <w:rPr>
          <w:spacing w:val="-4"/>
        </w:rPr>
        <w:t xml:space="preserve"> </w:t>
      </w:r>
      <w:r>
        <w:t>adults</w:t>
      </w:r>
      <w:r>
        <w:rPr>
          <w:spacing w:val="-4"/>
        </w:rPr>
        <w:t xml:space="preserve"> </w:t>
      </w:r>
      <w:r>
        <w:t>and</w:t>
      </w:r>
      <w:r>
        <w:rPr>
          <w:spacing w:val="-4"/>
        </w:rPr>
        <w:t xml:space="preserve"> </w:t>
      </w:r>
      <w:r>
        <w:t>children.</w:t>
      </w:r>
      <w:r>
        <w:rPr>
          <w:spacing w:val="-4"/>
        </w:rPr>
        <w:t xml:space="preserve"> </w:t>
      </w:r>
      <w:r>
        <w:t>However,</w:t>
      </w:r>
      <w:r>
        <w:rPr>
          <w:spacing w:val="-4"/>
        </w:rPr>
        <w:t xml:space="preserve"> </w:t>
      </w:r>
      <w:r>
        <w:t>as</w:t>
      </w:r>
      <w:r>
        <w:rPr>
          <w:spacing w:val="-4"/>
        </w:rPr>
        <w:t xml:space="preserve"> </w:t>
      </w:r>
      <w:r>
        <w:t>seen</w:t>
      </w:r>
      <w:r>
        <w:rPr>
          <w:spacing w:val="-4"/>
        </w:rPr>
        <w:t xml:space="preserve"> </w:t>
      </w:r>
      <w:r>
        <w:t>in</w:t>
      </w:r>
      <w:r>
        <w:rPr>
          <w:spacing w:val="-4"/>
        </w:rPr>
        <w:t xml:space="preserve"> </w:t>
      </w:r>
      <w:r>
        <w:t>Australia</w:t>
      </w:r>
      <w:r>
        <w:rPr>
          <w:spacing w:val="-4"/>
        </w:rPr>
        <w:t xml:space="preserve"> </w:t>
      </w:r>
      <w:r>
        <w:t>and</w:t>
      </w:r>
      <w:r>
        <w:rPr>
          <w:spacing w:val="-4"/>
        </w:rPr>
        <w:t xml:space="preserve"> </w:t>
      </w:r>
      <w:r>
        <w:t>worldwide,</w:t>
      </w:r>
      <w:r>
        <w:rPr>
          <w:spacing w:val="-4"/>
        </w:rPr>
        <w:t xml:space="preserve"> </w:t>
      </w:r>
      <w:r>
        <w:t>the absolute number of hospitalisations due to this variant is higher due to higher infection rates, impacting both individuals, the community and healthcare capacity overall.</w:t>
      </w:r>
      <w:r>
        <w:rPr>
          <w:position w:val="10"/>
          <w:sz w:val="21"/>
        </w:rPr>
        <w:t>5-8</w:t>
      </w:r>
    </w:p>
    <w:p w14:paraId="3413392D" w14:textId="77777777" w:rsidR="001325E9" w:rsidRDefault="001325E9">
      <w:pPr>
        <w:pStyle w:val="BodyText"/>
        <w:spacing w:before="60"/>
      </w:pPr>
    </w:p>
    <w:p w14:paraId="3413392E" w14:textId="77777777" w:rsidR="001325E9" w:rsidRDefault="00131608">
      <w:pPr>
        <w:pStyle w:val="Heading5"/>
        <w:ind w:right="2190"/>
      </w:pPr>
      <w:r>
        <w:t>Reduced effectiveness of two dose vaccination</w:t>
      </w:r>
      <w:r>
        <w:rPr>
          <w:spacing w:val="-12"/>
        </w:rPr>
        <w:t xml:space="preserve"> </w:t>
      </w:r>
      <w:r>
        <w:t>schedule</w:t>
      </w:r>
      <w:r>
        <w:rPr>
          <w:spacing w:val="-12"/>
        </w:rPr>
        <w:t xml:space="preserve"> </w:t>
      </w:r>
      <w:r>
        <w:t>against</w:t>
      </w:r>
      <w:r>
        <w:rPr>
          <w:spacing w:val="-12"/>
        </w:rPr>
        <w:t xml:space="preserve"> </w:t>
      </w:r>
      <w:r>
        <w:t>recent</w:t>
      </w:r>
      <w:r>
        <w:rPr>
          <w:spacing w:val="-12"/>
        </w:rPr>
        <w:t xml:space="preserve"> </w:t>
      </w:r>
      <w:r>
        <w:t>COVID- 19 variants with an increase after a booster</w:t>
      </w:r>
    </w:p>
    <w:p w14:paraId="3413392F" w14:textId="77777777" w:rsidR="001325E9" w:rsidRDefault="00131608">
      <w:pPr>
        <w:pStyle w:val="BodyText"/>
        <w:spacing w:before="344" w:line="360" w:lineRule="exact"/>
        <w:ind w:left="487" w:right="2196"/>
        <w:rPr>
          <w:sz w:val="21"/>
        </w:rPr>
      </w:pPr>
      <w:r>
        <w:t>The Omicron variant possesses numerous mutations in the receptor binding</w:t>
      </w:r>
      <w:r>
        <w:rPr>
          <w:spacing w:val="-1"/>
        </w:rPr>
        <w:t xml:space="preserve"> </w:t>
      </w:r>
      <w:r>
        <w:t>domain</w:t>
      </w:r>
      <w:r>
        <w:rPr>
          <w:spacing w:val="-1"/>
        </w:rPr>
        <w:t xml:space="preserve"> </w:t>
      </w:r>
      <w:r>
        <w:t>of</w:t>
      </w:r>
      <w:r>
        <w:rPr>
          <w:spacing w:val="-1"/>
        </w:rPr>
        <w:t xml:space="preserve"> </w:t>
      </w:r>
      <w:r>
        <w:t>the</w:t>
      </w:r>
      <w:r>
        <w:rPr>
          <w:spacing w:val="-1"/>
        </w:rPr>
        <w:t xml:space="preserve"> </w:t>
      </w:r>
      <w:r>
        <w:t>spike</w:t>
      </w:r>
      <w:r>
        <w:rPr>
          <w:spacing w:val="-1"/>
        </w:rPr>
        <w:t xml:space="preserve"> </w:t>
      </w:r>
      <w:r>
        <w:t>protein.</w:t>
      </w:r>
      <w:r>
        <w:rPr>
          <w:position w:val="10"/>
          <w:sz w:val="21"/>
        </w:rPr>
        <w:t xml:space="preserve">9 </w:t>
      </w:r>
      <w:r>
        <w:t>These</w:t>
      </w:r>
      <w:r>
        <w:rPr>
          <w:spacing w:val="-1"/>
        </w:rPr>
        <w:t xml:space="preserve"> </w:t>
      </w:r>
      <w:r>
        <w:t>changes</w:t>
      </w:r>
      <w:r>
        <w:rPr>
          <w:spacing w:val="-1"/>
        </w:rPr>
        <w:t xml:space="preserve"> </w:t>
      </w:r>
      <w:r>
        <w:t>have</w:t>
      </w:r>
      <w:r>
        <w:rPr>
          <w:spacing w:val="-1"/>
        </w:rPr>
        <w:t xml:space="preserve"> </w:t>
      </w:r>
      <w:r>
        <w:t>led</w:t>
      </w:r>
      <w:r>
        <w:rPr>
          <w:spacing w:val="-1"/>
        </w:rPr>
        <w:t xml:space="preserve"> </w:t>
      </w:r>
      <w:r>
        <w:t>to</w:t>
      </w:r>
      <w:r>
        <w:rPr>
          <w:spacing w:val="-1"/>
        </w:rPr>
        <w:t xml:space="preserve"> </w:t>
      </w:r>
      <w:r>
        <w:t>much higher transmissibility and resulted in escape from immunity due to previous infection or vaccination. Viral neutralisation studies demonstrate greatly reduced neutralisation by sera from both vaccinated individuals and previously infected individuals.</w:t>
      </w:r>
      <w:r>
        <w:rPr>
          <w:position w:val="10"/>
          <w:sz w:val="21"/>
        </w:rPr>
        <w:t xml:space="preserve">10-12 </w:t>
      </w:r>
      <w:r>
        <w:t>Early estimates of vaccine effectiveness in all individuals aged ≥16 years against infection have similarly indicated lower initial vaccine effectiveness from two doses of Pfizer or AstraZenec</w:t>
      </w:r>
      <w:r>
        <w:t>a vaccine (36 – 88%)</w:t>
      </w:r>
      <w:r>
        <w:rPr>
          <w:position w:val="10"/>
          <w:sz w:val="21"/>
        </w:rPr>
        <w:t xml:space="preserve">13-15 </w:t>
      </w:r>
      <w:r>
        <w:t>against the Omicron variant which then wanes rapidly to quite</w:t>
      </w:r>
      <w:r>
        <w:rPr>
          <w:spacing w:val="-1"/>
        </w:rPr>
        <w:t xml:space="preserve"> </w:t>
      </w:r>
      <w:r>
        <w:t>modest</w:t>
      </w:r>
      <w:r>
        <w:rPr>
          <w:spacing w:val="-1"/>
        </w:rPr>
        <w:t xml:space="preserve"> </w:t>
      </w:r>
      <w:r>
        <w:t>effectiveness</w:t>
      </w:r>
      <w:r>
        <w:rPr>
          <w:spacing w:val="-1"/>
        </w:rPr>
        <w:t xml:space="preserve"> </w:t>
      </w:r>
      <w:r>
        <w:t>(0-34%</w:t>
      </w:r>
      <w:r>
        <w:rPr>
          <w:spacing w:val="-1"/>
        </w:rPr>
        <w:t xml:space="preserve"> </w:t>
      </w:r>
      <w:r>
        <w:t>by</w:t>
      </w:r>
      <w:r>
        <w:rPr>
          <w:spacing w:val="-1"/>
        </w:rPr>
        <w:t xml:space="preserve"> </w:t>
      </w:r>
      <w:r>
        <w:t>about</w:t>
      </w:r>
      <w:r>
        <w:rPr>
          <w:spacing w:val="-1"/>
        </w:rPr>
        <w:t xml:space="preserve"> </w:t>
      </w:r>
      <w:r>
        <w:t>4</w:t>
      </w:r>
      <w:r>
        <w:rPr>
          <w:spacing w:val="-1"/>
        </w:rPr>
        <w:t xml:space="preserve"> </w:t>
      </w:r>
      <w:r>
        <w:t>months,</w:t>
      </w:r>
      <w:r>
        <w:rPr>
          <w:spacing w:val="-1"/>
        </w:rPr>
        <w:t xml:space="preserve"> </w:t>
      </w:r>
      <w:r>
        <w:t>and</w:t>
      </w:r>
      <w:r>
        <w:rPr>
          <w:spacing w:val="-1"/>
        </w:rPr>
        <w:t xml:space="preserve"> </w:t>
      </w:r>
      <w:r>
        <w:t>0-10%</w:t>
      </w:r>
      <w:r>
        <w:rPr>
          <w:spacing w:val="-1"/>
        </w:rPr>
        <w:t xml:space="preserve"> </w:t>
      </w:r>
      <w:r>
        <w:t>by</w:t>
      </w:r>
      <w:r>
        <w:rPr>
          <w:spacing w:val="-1"/>
        </w:rPr>
        <w:t xml:space="preserve"> </w:t>
      </w:r>
      <w:r>
        <w:t>6 months</w:t>
      </w:r>
      <w:r>
        <w:rPr>
          <w:position w:val="10"/>
          <w:sz w:val="21"/>
        </w:rPr>
        <w:t xml:space="preserve">15 </w:t>
      </w:r>
      <w:r>
        <w:t>post dose 2). A Pfizer COVID-19 vaccine booster dose restores</w:t>
      </w:r>
      <w:r>
        <w:rPr>
          <w:spacing w:val="-6"/>
        </w:rPr>
        <w:t xml:space="preserve"> </w:t>
      </w:r>
      <w:r>
        <w:t>moderate</w:t>
      </w:r>
      <w:r>
        <w:rPr>
          <w:spacing w:val="-6"/>
        </w:rPr>
        <w:t xml:space="preserve"> </w:t>
      </w:r>
      <w:r>
        <w:t>levels</w:t>
      </w:r>
      <w:r>
        <w:rPr>
          <w:spacing w:val="-6"/>
        </w:rPr>
        <w:t xml:space="preserve"> </w:t>
      </w:r>
      <w:r>
        <w:t>of</w:t>
      </w:r>
      <w:r>
        <w:rPr>
          <w:spacing w:val="-6"/>
        </w:rPr>
        <w:t xml:space="preserve"> </w:t>
      </w:r>
      <w:r>
        <w:t>effectiveness</w:t>
      </w:r>
      <w:r>
        <w:rPr>
          <w:spacing w:val="-6"/>
        </w:rPr>
        <w:t xml:space="preserve"> </w:t>
      </w:r>
      <w:r>
        <w:t>against</w:t>
      </w:r>
      <w:r>
        <w:rPr>
          <w:spacing w:val="-6"/>
        </w:rPr>
        <w:t xml:space="preserve"> </w:t>
      </w:r>
      <w:r>
        <w:t>symptomatic</w:t>
      </w:r>
      <w:r>
        <w:rPr>
          <w:spacing w:val="-6"/>
        </w:rPr>
        <w:t xml:space="preserve"> </w:t>
      </w:r>
      <w:r>
        <w:t>Omicron infection (54-76%).</w:t>
      </w:r>
      <w:r>
        <w:rPr>
          <w:position w:val="10"/>
          <w:sz w:val="21"/>
        </w:rPr>
        <w:t xml:space="preserve">13-16 </w:t>
      </w:r>
      <w:r>
        <w:t>Vaccine effectiveness against hospitalisation with Omicron shows a similar pattern of waning (25-57% pre-booster) but rises to 88-90% after a booster dose.</w:t>
      </w:r>
      <w:r>
        <w:rPr>
          <w:position w:val="10"/>
          <w:sz w:val="21"/>
        </w:rPr>
        <w:t xml:space="preserve">15,17 </w:t>
      </w:r>
      <w:r>
        <w:t>There appears to be some waning after the booster dose with estimates of effectiveness against infection of 40% from 15 weeks after a Pfizer booster dose.</w:t>
      </w:r>
      <w:r>
        <w:rPr>
          <w:position w:val="10"/>
          <w:sz w:val="21"/>
        </w:rPr>
        <w:t>15</w:t>
      </w:r>
    </w:p>
    <w:p w14:paraId="34133930" w14:textId="77777777" w:rsidR="001325E9" w:rsidRDefault="001325E9">
      <w:pPr>
        <w:pStyle w:val="BodyText"/>
        <w:spacing w:before="41"/>
      </w:pPr>
    </w:p>
    <w:p w14:paraId="34133931" w14:textId="77777777" w:rsidR="001325E9" w:rsidRDefault="00131608">
      <w:pPr>
        <w:pStyle w:val="BodyText"/>
        <w:spacing w:line="360" w:lineRule="exact"/>
        <w:ind w:left="487" w:right="2170"/>
      </w:pPr>
      <w:r>
        <w:t>Similar patterns of waning protection are seen when comparing adults and adolescents</w:t>
      </w:r>
      <w:r>
        <w:rPr>
          <w:position w:val="10"/>
          <w:sz w:val="21"/>
        </w:rPr>
        <w:t xml:space="preserve">18 </w:t>
      </w:r>
      <w:r>
        <w:t>in both immunogenicity</w:t>
      </w:r>
      <w:r>
        <w:rPr>
          <w:position w:val="10"/>
          <w:sz w:val="21"/>
        </w:rPr>
        <w:t xml:space="preserve">19 </w:t>
      </w:r>
      <w:r>
        <w:t>and vaccine effectiveness studies</w:t>
      </w:r>
      <w:r>
        <w:rPr>
          <w:spacing w:val="-5"/>
        </w:rPr>
        <w:t xml:space="preserve"> </w:t>
      </w:r>
      <w:r>
        <w:t>against</w:t>
      </w:r>
      <w:r>
        <w:rPr>
          <w:spacing w:val="-5"/>
        </w:rPr>
        <w:t xml:space="preserve"> </w:t>
      </w:r>
      <w:r>
        <w:t>the</w:t>
      </w:r>
      <w:r>
        <w:rPr>
          <w:spacing w:val="-5"/>
        </w:rPr>
        <w:t xml:space="preserve"> </w:t>
      </w:r>
      <w:r>
        <w:t>Delta</w:t>
      </w:r>
      <w:r>
        <w:rPr>
          <w:spacing w:val="-5"/>
        </w:rPr>
        <w:t xml:space="preserve"> </w:t>
      </w:r>
      <w:r>
        <w:t>variant.</w:t>
      </w:r>
      <w:r>
        <w:rPr>
          <w:position w:val="10"/>
          <w:sz w:val="21"/>
        </w:rPr>
        <w:t xml:space="preserve">20 </w:t>
      </w:r>
      <w:r>
        <w:t>Studies</w:t>
      </w:r>
      <w:r>
        <w:rPr>
          <w:spacing w:val="-5"/>
        </w:rPr>
        <w:t xml:space="preserve"> </w:t>
      </w:r>
      <w:r>
        <w:t>of</w:t>
      </w:r>
      <w:r>
        <w:rPr>
          <w:spacing w:val="-5"/>
        </w:rPr>
        <w:t xml:space="preserve"> </w:t>
      </w:r>
      <w:r>
        <w:t>vaccine</w:t>
      </w:r>
      <w:r>
        <w:rPr>
          <w:spacing w:val="-5"/>
        </w:rPr>
        <w:t xml:space="preserve"> </w:t>
      </w:r>
      <w:r>
        <w:t>effectiveness</w:t>
      </w:r>
      <w:r>
        <w:rPr>
          <w:spacing w:val="-5"/>
        </w:rPr>
        <w:t xml:space="preserve"> </w:t>
      </w:r>
      <w:r>
        <w:t>with the Omicron variant specific to adolescents are not yet available, but would be estimated to be comparable to that for young adults.</w:t>
      </w:r>
    </w:p>
    <w:p w14:paraId="34133932" w14:textId="77777777" w:rsidR="001325E9" w:rsidRDefault="001325E9">
      <w:pPr>
        <w:spacing w:line="360" w:lineRule="exact"/>
        <w:sectPr w:rsidR="001325E9">
          <w:pgSz w:w="11900" w:h="16840"/>
          <w:pgMar w:top="460" w:right="0" w:bottom="440" w:left="1680" w:header="269" w:footer="253" w:gutter="0"/>
          <w:cols w:space="720"/>
        </w:sectPr>
      </w:pPr>
    </w:p>
    <w:p w14:paraId="34133933" w14:textId="77777777" w:rsidR="001325E9" w:rsidRDefault="00131608">
      <w:pPr>
        <w:pStyle w:val="Heading5"/>
        <w:spacing w:before="87"/>
        <w:ind w:right="2190"/>
      </w:pPr>
      <w:r>
        <w:lastRenderedPageBreak/>
        <w:t>Efficacy</w:t>
      </w:r>
      <w:r>
        <w:rPr>
          <w:spacing w:val="-8"/>
        </w:rPr>
        <w:t xml:space="preserve"> </w:t>
      </w:r>
      <w:r>
        <w:t>of</w:t>
      </w:r>
      <w:r>
        <w:rPr>
          <w:spacing w:val="-8"/>
        </w:rPr>
        <w:t xml:space="preserve"> </w:t>
      </w:r>
      <w:r>
        <w:t>booster</w:t>
      </w:r>
      <w:r>
        <w:rPr>
          <w:spacing w:val="-8"/>
        </w:rPr>
        <w:t xml:space="preserve"> </w:t>
      </w:r>
      <w:r>
        <w:t>dose</w:t>
      </w:r>
      <w:r>
        <w:rPr>
          <w:spacing w:val="-8"/>
        </w:rPr>
        <w:t xml:space="preserve"> </w:t>
      </w:r>
      <w:r>
        <w:t>in</w:t>
      </w:r>
      <w:r>
        <w:rPr>
          <w:spacing w:val="-8"/>
        </w:rPr>
        <w:t xml:space="preserve"> </w:t>
      </w:r>
      <w:r>
        <w:t>adolescents</w:t>
      </w:r>
      <w:r>
        <w:rPr>
          <w:spacing w:val="-8"/>
        </w:rPr>
        <w:t xml:space="preserve"> </w:t>
      </w:r>
      <w:r>
        <w:t>16- 17 years old</w:t>
      </w:r>
    </w:p>
    <w:p w14:paraId="34133934" w14:textId="77777777" w:rsidR="001325E9" w:rsidRDefault="00131608">
      <w:pPr>
        <w:pStyle w:val="BodyText"/>
        <w:spacing w:before="343" w:line="360" w:lineRule="exact"/>
        <w:ind w:left="487" w:right="2442"/>
        <w:rPr>
          <w:sz w:val="21"/>
        </w:rPr>
      </w:pPr>
      <w:r>
        <w:t>Pfizer conducted a randomised blinded placebo-controlled trial of approximately</w:t>
      </w:r>
      <w:r>
        <w:rPr>
          <w:spacing w:val="-5"/>
        </w:rPr>
        <w:t xml:space="preserve"> </w:t>
      </w:r>
      <w:r>
        <w:t>10,000</w:t>
      </w:r>
      <w:r>
        <w:rPr>
          <w:spacing w:val="-5"/>
        </w:rPr>
        <w:t xml:space="preserve"> </w:t>
      </w:r>
      <w:r>
        <w:t>participants</w:t>
      </w:r>
      <w:r>
        <w:rPr>
          <w:spacing w:val="-5"/>
        </w:rPr>
        <w:t xml:space="preserve"> </w:t>
      </w:r>
      <w:r>
        <w:t>aged</w:t>
      </w:r>
      <w:r>
        <w:rPr>
          <w:spacing w:val="-5"/>
        </w:rPr>
        <w:t xml:space="preserve"> </w:t>
      </w:r>
      <w:r>
        <w:t>≥16</w:t>
      </w:r>
      <w:r>
        <w:rPr>
          <w:spacing w:val="-5"/>
        </w:rPr>
        <w:t xml:space="preserve"> </w:t>
      </w:r>
      <w:r>
        <w:t>years,</w:t>
      </w:r>
      <w:r>
        <w:rPr>
          <w:spacing w:val="-5"/>
        </w:rPr>
        <w:t xml:space="preserve"> </w:t>
      </w:r>
      <w:r>
        <w:t>including</w:t>
      </w:r>
      <w:r>
        <w:rPr>
          <w:spacing w:val="-5"/>
        </w:rPr>
        <w:t xml:space="preserve"> </w:t>
      </w:r>
      <w:r>
        <w:t>78</w:t>
      </w:r>
      <w:r>
        <w:rPr>
          <w:spacing w:val="-5"/>
        </w:rPr>
        <w:t xml:space="preserve"> </w:t>
      </w:r>
      <w:r>
        <w:t>aged 16-17 years. The study included people who had completed a two- dose primary schedule of Pfizer vaccine at least 6 months prior. The relative vaccine efficacy against infection across all ages was 95.3% (95% CI: 89.5%, 98.3%) for boosted compared to non-boosted participants during a period of Delta variant circulation. Only two COVID cases occurred in the 16-17 year age cohort, both in the placebo non-booster group.</w:t>
      </w:r>
      <w:r>
        <w:rPr>
          <w:position w:val="10"/>
          <w:sz w:val="21"/>
        </w:rPr>
        <w:t>21</w:t>
      </w:r>
    </w:p>
    <w:p w14:paraId="34133935" w14:textId="77777777" w:rsidR="001325E9" w:rsidRDefault="001325E9">
      <w:pPr>
        <w:pStyle w:val="BodyText"/>
        <w:spacing w:before="60"/>
      </w:pPr>
    </w:p>
    <w:p w14:paraId="34133936" w14:textId="77777777" w:rsidR="001325E9" w:rsidRDefault="00131608">
      <w:pPr>
        <w:pStyle w:val="Heading5"/>
      </w:pPr>
      <w:r>
        <w:t>Potential</w:t>
      </w:r>
      <w:r>
        <w:rPr>
          <w:spacing w:val="-7"/>
        </w:rPr>
        <w:t xml:space="preserve"> </w:t>
      </w:r>
      <w:r>
        <w:t>effect</w:t>
      </w:r>
      <w:r>
        <w:rPr>
          <w:spacing w:val="-4"/>
        </w:rPr>
        <w:t xml:space="preserve"> </w:t>
      </w:r>
      <w:r>
        <w:t>on</w:t>
      </w:r>
      <w:r>
        <w:rPr>
          <w:spacing w:val="-4"/>
        </w:rPr>
        <w:t xml:space="preserve"> </w:t>
      </w:r>
      <w:r>
        <w:rPr>
          <w:spacing w:val="-2"/>
        </w:rPr>
        <w:t>transmission</w:t>
      </w:r>
    </w:p>
    <w:p w14:paraId="34133937" w14:textId="77777777" w:rsidR="001325E9" w:rsidRDefault="00131608">
      <w:pPr>
        <w:pStyle w:val="BodyText"/>
        <w:spacing w:before="342" w:line="360" w:lineRule="exact"/>
        <w:ind w:left="487" w:right="2190"/>
        <w:rPr>
          <w:sz w:val="21"/>
        </w:rPr>
      </w:pPr>
      <w:r>
        <w:t>It is anticipated that booster doses for 16-17 year olds will have some effect on reducing transmission of SARS-CoV-2 both directly by preventing infection in these individuals and potentially via a smaller effect in reducing onward transmission from infected individuals who are vaccinated. Such effects have been demonstrated from primary vaccination</w:t>
      </w:r>
      <w:r>
        <w:rPr>
          <w:spacing w:val="-4"/>
        </w:rPr>
        <w:t xml:space="preserve"> </w:t>
      </w:r>
      <w:r>
        <w:t>against</w:t>
      </w:r>
      <w:r>
        <w:rPr>
          <w:spacing w:val="-4"/>
        </w:rPr>
        <w:t xml:space="preserve"> </w:t>
      </w:r>
      <w:r>
        <w:t>Alpha</w:t>
      </w:r>
      <w:r>
        <w:rPr>
          <w:spacing w:val="-4"/>
        </w:rPr>
        <w:t xml:space="preserve"> </w:t>
      </w:r>
      <w:r>
        <w:t>and</w:t>
      </w:r>
      <w:r>
        <w:rPr>
          <w:spacing w:val="-4"/>
        </w:rPr>
        <w:t xml:space="preserve"> </w:t>
      </w:r>
      <w:r>
        <w:t>Delta</w:t>
      </w:r>
      <w:r>
        <w:rPr>
          <w:spacing w:val="-4"/>
        </w:rPr>
        <w:t xml:space="preserve"> </w:t>
      </w:r>
      <w:r>
        <w:t>variants,</w:t>
      </w:r>
      <w:r>
        <w:rPr>
          <w:spacing w:val="-4"/>
        </w:rPr>
        <w:t xml:space="preserve"> </w:t>
      </w:r>
      <w:r>
        <w:t>although</w:t>
      </w:r>
      <w:r>
        <w:rPr>
          <w:spacing w:val="-4"/>
        </w:rPr>
        <w:t xml:space="preserve"> </w:t>
      </w:r>
      <w:r>
        <w:t>no</w:t>
      </w:r>
      <w:r>
        <w:rPr>
          <w:spacing w:val="-4"/>
        </w:rPr>
        <w:t xml:space="preserve"> </w:t>
      </w:r>
      <w:r>
        <w:t>data</w:t>
      </w:r>
      <w:r>
        <w:rPr>
          <w:spacing w:val="-4"/>
        </w:rPr>
        <w:t xml:space="preserve"> </w:t>
      </w:r>
      <w:r>
        <w:t>are</w:t>
      </w:r>
      <w:r>
        <w:rPr>
          <w:spacing w:val="-4"/>
        </w:rPr>
        <w:t xml:space="preserve"> </w:t>
      </w:r>
      <w:r>
        <w:t>yet available for Omicron.</w:t>
      </w:r>
      <w:r>
        <w:rPr>
          <w:position w:val="10"/>
          <w:sz w:val="21"/>
        </w:rPr>
        <w:t>22</w:t>
      </w:r>
    </w:p>
    <w:p w14:paraId="34133938" w14:textId="77777777" w:rsidR="001325E9" w:rsidRDefault="001325E9">
      <w:pPr>
        <w:pStyle w:val="BodyText"/>
        <w:spacing w:before="60"/>
      </w:pPr>
    </w:p>
    <w:p w14:paraId="34133939" w14:textId="77777777" w:rsidR="001325E9" w:rsidRDefault="00131608">
      <w:pPr>
        <w:pStyle w:val="Heading5"/>
        <w:ind w:right="2283"/>
      </w:pPr>
      <w:r>
        <w:t>Booster</w:t>
      </w:r>
      <w:r>
        <w:rPr>
          <w:spacing w:val="-13"/>
        </w:rPr>
        <w:t xml:space="preserve"> </w:t>
      </w:r>
      <w:r>
        <w:t>vaccination</w:t>
      </w:r>
      <w:r>
        <w:rPr>
          <w:spacing w:val="-11"/>
        </w:rPr>
        <w:t xml:space="preserve"> </w:t>
      </w:r>
      <w:r>
        <w:t>after</w:t>
      </w:r>
      <w:r>
        <w:rPr>
          <w:spacing w:val="-11"/>
        </w:rPr>
        <w:t xml:space="preserve"> </w:t>
      </w:r>
      <w:r>
        <w:t>previous</w:t>
      </w:r>
      <w:r>
        <w:rPr>
          <w:spacing w:val="-11"/>
        </w:rPr>
        <w:t xml:space="preserve"> </w:t>
      </w:r>
      <w:r>
        <w:t xml:space="preserve">COVID- </w:t>
      </w:r>
      <w:r>
        <w:rPr>
          <w:spacing w:val="-6"/>
        </w:rPr>
        <w:t>19</w:t>
      </w:r>
    </w:p>
    <w:p w14:paraId="3413393A" w14:textId="77777777" w:rsidR="001325E9" w:rsidRDefault="00131608">
      <w:pPr>
        <w:pStyle w:val="BodyText"/>
        <w:spacing w:before="343" w:line="360" w:lineRule="exact"/>
        <w:ind w:left="487" w:right="2214"/>
      </w:pPr>
      <w:r>
        <w:t>Prior COVID-19 due to other variants such as Delta does not reliably prevent reinfection with Omicron.</w:t>
      </w:r>
      <w:r>
        <w:rPr>
          <w:position w:val="10"/>
          <w:sz w:val="21"/>
        </w:rPr>
        <w:t xml:space="preserve">23,24 </w:t>
      </w:r>
      <w:r>
        <w:t>Data on how long Omicron infection may protect from re-infection with Omicron are not yet available,</w:t>
      </w:r>
      <w:r>
        <w:rPr>
          <w:spacing w:val="-3"/>
        </w:rPr>
        <w:t xml:space="preserve"> </w:t>
      </w:r>
      <w:r>
        <w:t>and</w:t>
      </w:r>
      <w:r>
        <w:rPr>
          <w:spacing w:val="-3"/>
        </w:rPr>
        <w:t xml:space="preserve"> </w:t>
      </w:r>
      <w:r>
        <w:t>the</w:t>
      </w:r>
      <w:r>
        <w:rPr>
          <w:spacing w:val="-3"/>
        </w:rPr>
        <w:t xml:space="preserve"> </w:t>
      </w:r>
      <w:r>
        <w:t>lack</w:t>
      </w:r>
      <w:r>
        <w:rPr>
          <w:spacing w:val="-3"/>
        </w:rPr>
        <w:t xml:space="preserve"> </w:t>
      </w:r>
      <w:r>
        <w:t>of</w:t>
      </w:r>
      <w:r>
        <w:rPr>
          <w:spacing w:val="-3"/>
        </w:rPr>
        <w:t xml:space="preserve"> </w:t>
      </w:r>
      <w:r>
        <w:t>genomic</w:t>
      </w:r>
      <w:r>
        <w:rPr>
          <w:spacing w:val="-3"/>
        </w:rPr>
        <w:t xml:space="preserve"> </w:t>
      </w:r>
      <w:r>
        <w:t>testing</w:t>
      </w:r>
      <w:r>
        <w:rPr>
          <w:spacing w:val="-3"/>
        </w:rPr>
        <w:t xml:space="preserve"> </w:t>
      </w:r>
      <w:r>
        <w:t>for</w:t>
      </w:r>
      <w:r>
        <w:rPr>
          <w:spacing w:val="-3"/>
        </w:rPr>
        <w:t xml:space="preserve"> </w:t>
      </w:r>
      <w:r>
        <w:t>every</w:t>
      </w:r>
      <w:r>
        <w:rPr>
          <w:spacing w:val="-3"/>
        </w:rPr>
        <w:t xml:space="preserve"> </w:t>
      </w:r>
      <w:r>
        <w:t>case</w:t>
      </w:r>
      <w:r>
        <w:rPr>
          <w:spacing w:val="-3"/>
        </w:rPr>
        <w:t xml:space="preserve"> </w:t>
      </w:r>
      <w:r>
        <w:t>means</w:t>
      </w:r>
      <w:r>
        <w:rPr>
          <w:spacing w:val="-3"/>
        </w:rPr>
        <w:t xml:space="preserve"> </w:t>
      </w:r>
      <w:r>
        <w:t>it</w:t>
      </w:r>
      <w:r>
        <w:rPr>
          <w:spacing w:val="-3"/>
        </w:rPr>
        <w:t xml:space="preserve"> </w:t>
      </w:r>
      <w:r>
        <w:t>is</w:t>
      </w:r>
      <w:r>
        <w:rPr>
          <w:spacing w:val="-3"/>
        </w:rPr>
        <w:t xml:space="preserve"> </w:t>
      </w:r>
      <w:r>
        <w:t>not possible to differentiate Omicron and Delta past-infection in most cases. Therefore, booster vaccination is still advisable in all previously infected individuals. Vaccination is recommended at any time from recovery after infection but should be given by 4 months after infection. For considerations regarding when best to be vaccinated in t</w:t>
      </w:r>
      <w:r>
        <w:t>his</w:t>
      </w:r>
      <w:r>
        <w:rPr>
          <w:spacing w:val="-7"/>
        </w:rPr>
        <w:t xml:space="preserve"> </w:t>
      </w:r>
      <w:r>
        <w:t>situation,</w:t>
      </w:r>
      <w:r>
        <w:rPr>
          <w:spacing w:val="-7"/>
        </w:rPr>
        <w:t xml:space="preserve"> </w:t>
      </w:r>
      <w:r>
        <w:t>refer</w:t>
      </w:r>
      <w:r>
        <w:rPr>
          <w:spacing w:val="-7"/>
        </w:rPr>
        <w:t xml:space="preserve"> </w:t>
      </w:r>
      <w:r>
        <w:t>to</w:t>
      </w:r>
      <w:r>
        <w:rPr>
          <w:spacing w:val="-7"/>
        </w:rPr>
        <w:t xml:space="preserve"> </w:t>
      </w:r>
      <w:r>
        <w:t>the</w:t>
      </w:r>
      <w:r>
        <w:rPr>
          <w:spacing w:val="-7"/>
        </w:rPr>
        <w:t xml:space="preserve"> </w:t>
      </w:r>
      <w:hyperlink r:id="rId434" w:anchor="considerations-for-special-populations">
        <w:r>
          <w:rPr>
            <w:u w:val="single"/>
          </w:rPr>
          <w:t>ATAGI</w:t>
        </w:r>
        <w:r>
          <w:rPr>
            <w:spacing w:val="-7"/>
            <w:u w:val="single"/>
          </w:rPr>
          <w:t xml:space="preserve"> </w:t>
        </w:r>
        <w:r>
          <w:rPr>
            <w:u w:val="single"/>
          </w:rPr>
          <w:t>clinical</w:t>
        </w:r>
        <w:r>
          <w:rPr>
            <w:spacing w:val="-11"/>
            <w:u w:val="single"/>
          </w:rPr>
          <w:t xml:space="preserve"> </w:t>
        </w:r>
        <w:r>
          <w:rPr>
            <w:u w:val="single"/>
          </w:rPr>
          <w:t>guidance</w:t>
        </w:r>
        <w:r>
          <w:rPr>
            <w:spacing w:val="-7"/>
            <w:u w:val="single"/>
          </w:rPr>
          <w:t xml:space="preserve"> </w:t>
        </w:r>
        <w:r>
          <w:rPr>
            <w:u w:val="single"/>
          </w:rPr>
          <w:t>on</w:t>
        </w:r>
        <w:r>
          <w:rPr>
            <w:spacing w:val="-7"/>
            <w:u w:val="single"/>
          </w:rPr>
          <w:t xml:space="preserve"> </w:t>
        </w:r>
        <w:r>
          <w:rPr>
            <w:u w:val="single"/>
          </w:rPr>
          <w:t>People</w:t>
        </w:r>
        <w:r>
          <w:rPr>
            <w:spacing w:val="-7"/>
            <w:u w:val="single"/>
          </w:rPr>
          <w:t xml:space="preserve"> </w:t>
        </w:r>
        <w:r>
          <w:rPr>
            <w:u w:val="single"/>
          </w:rPr>
          <w:t>with</w:t>
        </w:r>
        <w:r>
          <w:rPr>
            <w:spacing w:val="-7"/>
            <w:u w:val="single"/>
          </w:rPr>
          <w:t xml:space="preserve"> </w:t>
        </w:r>
        <w:r>
          <w:rPr>
            <w:u w:val="single"/>
          </w:rPr>
          <w:t>a</w:t>
        </w:r>
        <w:r>
          <w:rPr>
            <w:spacing w:val="-7"/>
            <w:u w:val="single"/>
          </w:rPr>
          <w:t xml:space="preserve"> </w:t>
        </w:r>
        <w:r>
          <w:rPr>
            <w:u w:val="single"/>
          </w:rPr>
          <w:t>past</w:t>
        </w:r>
      </w:hyperlink>
      <w:r>
        <w:t xml:space="preserve"> </w:t>
      </w:r>
      <w:hyperlink r:id="rId435" w:anchor="considerations-for-special-populations">
        <w:r>
          <w:rPr>
            <w:u w:val="single"/>
          </w:rPr>
          <w:t>SARS-CoV-2 infection</w:t>
        </w:r>
      </w:hyperlink>
      <w:r>
        <w:t>.</w:t>
      </w:r>
    </w:p>
    <w:p w14:paraId="3413393B" w14:textId="77777777" w:rsidR="001325E9" w:rsidRDefault="001325E9">
      <w:pPr>
        <w:spacing w:line="360" w:lineRule="exact"/>
        <w:sectPr w:rsidR="001325E9">
          <w:pgSz w:w="11900" w:h="16840"/>
          <w:pgMar w:top="460" w:right="0" w:bottom="440" w:left="1680" w:header="269" w:footer="253" w:gutter="0"/>
          <w:cols w:space="720"/>
        </w:sectPr>
      </w:pPr>
    </w:p>
    <w:p w14:paraId="3413393C" w14:textId="77777777" w:rsidR="001325E9" w:rsidRDefault="00131608">
      <w:pPr>
        <w:pStyle w:val="Heading5"/>
        <w:spacing w:before="87"/>
      </w:pPr>
      <w:r>
        <w:rPr>
          <w:spacing w:val="-2"/>
        </w:rPr>
        <w:lastRenderedPageBreak/>
        <w:t>Safety</w:t>
      </w:r>
    </w:p>
    <w:p w14:paraId="3413393D" w14:textId="77777777" w:rsidR="001325E9" w:rsidRDefault="00131608">
      <w:pPr>
        <w:pStyle w:val="BodyText"/>
        <w:spacing w:before="342" w:line="360" w:lineRule="exact"/>
        <w:ind w:left="487" w:right="2190"/>
        <w:rPr>
          <w:sz w:val="21"/>
        </w:rPr>
      </w:pPr>
      <w:r>
        <w:t>The</w:t>
      </w:r>
      <w:r>
        <w:rPr>
          <w:spacing w:val="-4"/>
        </w:rPr>
        <w:t xml:space="preserve"> </w:t>
      </w:r>
      <w:r>
        <w:t>Pfizer</w:t>
      </w:r>
      <w:r>
        <w:rPr>
          <w:spacing w:val="-4"/>
        </w:rPr>
        <w:t xml:space="preserve"> </w:t>
      </w:r>
      <w:r>
        <w:t>vaccine</w:t>
      </w:r>
      <w:r>
        <w:rPr>
          <w:spacing w:val="-4"/>
        </w:rPr>
        <w:t xml:space="preserve"> </w:t>
      </w:r>
      <w:r>
        <w:t>has</w:t>
      </w:r>
      <w:r>
        <w:rPr>
          <w:spacing w:val="-4"/>
        </w:rPr>
        <w:t xml:space="preserve"> </w:t>
      </w:r>
      <w:r>
        <w:t>a</w:t>
      </w:r>
      <w:r>
        <w:rPr>
          <w:spacing w:val="-4"/>
        </w:rPr>
        <w:t xml:space="preserve"> </w:t>
      </w:r>
      <w:r>
        <w:t>satisfactory</w:t>
      </w:r>
      <w:r>
        <w:rPr>
          <w:spacing w:val="-4"/>
        </w:rPr>
        <w:t xml:space="preserve"> </w:t>
      </w:r>
      <w:r>
        <w:t>safety</w:t>
      </w:r>
      <w:r>
        <w:rPr>
          <w:spacing w:val="-4"/>
        </w:rPr>
        <w:t xml:space="preserve"> </w:t>
      </w:r>
      <w:r>
        <w:t>profile</w:t>
      </w:r>
      <w:r>
        <w:rPr>
          <w:spacing w:val="-4"/>
        </w:rPr>
        <w:t xml:space="preserve"> </w:t>
      </w:r>
      <w:r>
        <w:t>including</w:t>
      </w:r>
      <w:r>
        <w:rPr>
          <w:spacing w:val="-4"/>
        </w:rPr>
        <w:t xml:space="preserve"> </w:t>
      </w:r>
      <w:r>
        <w:t>when</w:t>
      </w:r>
      <w:r>
        <w:rPr>
          <w:spacing w:val="-4"/>
        </w:rPr>
        <w:t xml:space="preserve"> </w:t>
      </w:r>
      <w:r>
        <w:t>given as a booster dose. Clinical trial data from Pfizer’s unpublished study in individuals aged ≥18 years of age demonstrated an adverse event profile after booster doses consisting of similar known reactogenicity events seen after primary vaccination.</w:t>
      </w:r>
      <w:r>
        <w:rPr>
          <w:position w:val="10"/>
          <w:sz w:val="21"/>
        </w:rPr>
        <w:t xml:space="preserve">25 </w:t>
      </w:r>
      <w:r>
        <w:t>An Israeli preprint study in adults</w:t>
      </w:r>
      <w:r>
        <w:rPr>
          <w:spacing w:val="-1"/>
        </w:rPr>
        <w:t xml:space="preserve"> </w:t>
      </w:r>
      <w:r>
        <w:t>(aged</w:t>
      </w:r>
      <w:r>
        <w:rPr>
          <w:spacing w:val="-1"/>
        </w:rPr>
        <w:t xml:space="preserve"> </w:t>
      </w:r>
      <w:r>
        <w:t>≥18</w:t>
      </w:r>
      <w:r>
        <w:rPr>
          <w:spacing w:val="-1"/>
        </w:rPr>
        <w:t xml:space="preserve"> </w:t>
      </w:r>
      <w:r>
        <w:t>years)</w:t>
      </w:r>
      <w:r>
        <w:rPr>
          <w:spacing w:val="-1"/>
        </w:rPr>
        <w:t xml:space="preserve"> </w:t>
      </w:r>
      <w:r>
        <w:t>demonstrated</w:t>
      </w:r>
      <w:r>
        <w:rPr>
          <w:spacing w:val="-1"/>
        </w:rPr>
        <w:t xml:space="preserve"> </w:t>
      </w:r>
      <w:r>
        <w:t>self-reported</w:t>
      </w:r>
      <w:r>
        <w:rPr>
          <w:spacing w:val="-1"/>
        </w:rPr>
        <w:t xml:space="preserve"> </w:t>
      </w:r>
      <w:r>
        <w:t>systemic</w:t>
      </w:r>
      <w:r>
        <w:rPr>
          <w:spacing w:val="-1"/>
        </w:rPr>
        <w:t xml:space="preserve"> </w:t>
      </w:r>
      <w:r>
        <w:t>reactions after</w:t>
      </w:r>
      <w:r>
        <w:rPr>
          <w:spacing w:val="-2"/>
        </w:rPr>
        <w:t xml:space="preserve"> </w:t>
      </w:r>
      <w:r>
        <w:t>the</w:t>
      </w:r>
      <w:r>
        <w:rPr>
          <w:spacing w:val="-2"/>
        </w:rPr>
        <w:t xml:space="preserve"> </w:t>
      </w:r>
      <w:r>
        <w:t>third</w:t>
      </w:r>
      <w:r>
        <w:rPr>
          <w:spacing w:val="-2"/>
        </w:rPr>
        <w:t xml:space="preserve"> </w:t>
      </w:r>
      <w:r>
        <w:t>dose</w:t>
      </w:r>
      <w:r>
        <w:rPr>
          <w:spacing w:val="-2"/>
        </w:rPr>
        <w:t xml:space="preserve"> </w:t>
      </w:r>
      <w:r>
        <w:t>of</w:t>
      </w:r>
      <w:r>
        <w:rPr>
          <w:spacing w:val="-2"/>
        </w:rPr>
        <w:t xml:space="preserve"> </w:t>
      </w:r>
      <w:r>
        <w:t>Pfizer</w:t>
      </w:r>
      <w:r>
        <w:rPr>
          <w:spacing w:val="-2"/>
        </w:rPr>
        <w:t xml:space="preserve"> </w:t>
      </w:r>
      <w:r>
        <w:t>vaccine</w:t>
      </w:r>
      <w:r>
        <w:rPr>
          <w:spacing w:val="-2"/>
        </w:rPr>
        <w:t xml:space="preserve"> </w:t>
      </w:r>
      <w:r>
        <w:t>were</w:t>
      </w:r>
      <w:r>
        <w:rPr>
          <w:spacing w:val="-2"/>
        </w:rPr>
        <w:t xml:space="preserve"> </w:t>
      </w:r>
      <w:r>
        <w:t>a</w:t>
      </w:r>
      <w:r>
        <w:rPr>
          <w:spacing w:val="-2"/>
        </w:rPr>
        <w:t xml:space="preserve"> </w:t>
      </w:r>
      <w:r>
        <w:t>similar</w:t>
      </w:r>
      <w:r>
        <w:rPr>
          <w:spacing w:val="-2"/>
        </w:rPr>
        <w:t xml:space="preserve"> </w:t>
      </w:r>
      <w:r>
        <w:t>pattern</w:t>
      </w:r>
      <w:r>
        <w:rPr>
          <w:spacing w:val="-2"/>
        </w:rPr>
        <w:t xml:space="preserve"> </w:t>
      </w:r>
      <w:r>
        <w:t>to</w:t>
      </w:r>
      <w:r>
        <w:rPr>
          <w:spacing w:val="-2"/>
        </w:rPr>
        <w:t xml:space="preserve"> </w:t>
      </w:r>
      <w:r>
        <w:t>that</w:t>
      </w:r>
      <w:r>
        <w:rPr>
          <w:spacing w:val="-2"/>
        </w:rPr>
        <w:t xml:space="preserve"> </w:t>
      </w:r>
      <w:r>
        <w:t>seen after the second dose.</w:t>
      </w:r>
      <w:r>
        <w:rPr>
          <w:position w:val="10"/>
          <w:sz w:val="21"/>
        </w:rPr>
        <w:t>26</w:t>
      </w:r>
    </w:p>
    <w:p w14:paraId="3413393E" w14:textId="77777777" w:rsidR="001325E9" w:rsidRDefault="001325E9">
      <w:pPr>
        <w:pStyle w:val="BodyText"/>
        <w:spacing w:before="41"/>
      </w:pPr>
    </w:p>
    <w:p w14:paraId="3413393F" w14:textId="77777777" w:rsidR="001325E9" w:rsidRDefault="00131608">
      <w:pPr>
        <w:pStyle w:val="BodyText"/>
        <w:spacing w:line="360" w:lineRule="exact"/>
        <w:ind w:left="487" w:right="2190"/>
        <w:rPr>
          <w:sz w:val="21"/>
        </w:rPr>
      </w:pPr>
      <w:r>
        <w:t>However, Pfizer and Moderna mRNA COVID-19 vaccines have both rarely been associated with myocarditis, with the highest rates in adolescent and young adult males aged 16-19 years after the second primary</w:t>
      </w:r>
      <w:r>
        <w:rPr>
          <w:spacing w:val="-4"/>
        </w:rPr>
        <w:t xml:space="preserve"> </w:t>
      </w:r>
      <w:r>
        <w:t>dose.</w:t>
      </w:r>
      <w:r>
        <w:rPr>
          <w:spacing w:val="-4"/>
        </w:rPr>
        <w:t xml:space="preserve"> </w:t>
      </w:r>
      <w:r>
        <w:t>In</w:t>
      </w:r>
      <w:r>
        <w:rPr>
          <w:spacing w:val="-4"/>
        </w:rPr>
        <w:t xml:space="preserve"> </w:t>
      </w:r>
      <w:r>
        <w:t>studies</w:t>
      </w:r>
      <w:r>
        <w:rPr>
          <w:spacing w:val="-4"/>
        </w:rPr>
        <w:t xml:space="preserve"> </w:t>
      </w:r>
      <w:r>
        <w:t>of</w:t>
      </w:r>
      <w:r>
        <w:rPr>
          <w:spacing w:val="-4"/>
        </w:rPr>
        <w:t xml:space="preserve"> </w:t>
      </w:r>
      <w:r>
        <w:t>primary</w:t>
      </w:r>
      <w:r>
        <w:rPr>
          <w:spacing w:val="-4"/>
        </w:rPr>
        <w:t xml:space="preserve"> </w:t>
      </w:r>
      <w:r>
        <w:t>Pfizer</w:t>
      </w:r>
      <w:r>
        <w:rPr>
          <w:spacing w:val="-4"/>
        </w:rPr>
        <w:t xml:space="preserve"> </w:t>
      </w:r>
      <w:r>
        <w:t>vaccination,</w:t>
      </w:r>
      <w:r>
        <w:rPr>
          <w:spacing w:val="-4"/>
        </w:rPr>
        <w:t xml:space="preserve"> </w:t>
      </w:r>
      <w:r>
        <w:t>conducted</w:t>
      </w:r>
      <w:r>
        <w:rPr>
          <w:spacing w:val="-4"/>
        </w:rPr>
        <w:t xml:space="preserve"> </w:t>
      </w:r>
      <w:r>
        <w:t>in</w:t>
      </w:r>
      <w:r>
        <w:rPr>
          <w:spacing w:val="-4"/>
        </w:rPr>
        <w:t xml:space="preserve"> </w:t>
      </w:r>
      <w:r>
        <w:t>the US and Israel, estimated myocarditis rates in young males aged 16-19 years after the second primary dose were between to 6.9 to 15.1 per 100,000 people / doses administered.</w:t>
      </w:r>
      <w:r>
        <w:rPr>
          <w:position w:val="10"/>
          <w:sz w:val="21"/>
        </w:rPr>
        <w:t>27,28</w:t>
      </w:r>
    </w:p>
    <w:p w14:paraId="34133940" w14:textId="77777777" w:rsidR="001325E9" w:rsidRDefault="001325E9">
      <w:pPr>
        <w:pStyle w:val="BodyText"/>
        <w:spacing w:before="69"/>
      </w:pPr>
    </w:p>
    <w:p w14:paraId="34133941" w14:textId="77777777" w:rsidR="001325E9" w:rsidRDefault="00131608">
      <w:pPr>
        <w:pStyle w:val="BodyText"/>
        <w:spacing w:before="1" w:line="271" w:lineRule="auto"/>
        <w:ind w:left="487" w:right="2181"/>
      </w:pPr>
      <w:r>
        <w:t>Preliminary evidence from the Pfizer COVID-19 vaccine booster program in Israel, where individuals aged ≥12 years have received Pfizer vaccine boosters, indicates that the rate of myocarditis after the booster</w:t>
      </w:r>
      <w:r>
        <w:rPr>
          <w:spacing w:val="-4"/>
        </w:rPr>
        <w:t xml:space="preserve"> </w:t>
      </w:r>
      <w:r>
        <w:t>dose</w:t>
      </w:r>
      <w:r>
        <w:rPr>
          <w:spacing w:val="-4"/>
        </w:rPr>
        <w:t xml:space="preserve"> </w:t>
      </w:r>
      <w:r>
        <w:t>in</w:t>
      </w:r>
      <w:r>
        <w:rPr>
          <w:spacing w:val="-4"/>
        </w:rPr>
        <w:t xml:space="preserve"> </w:t>
      </w:r>
      <w:r>
        <w:t>individuals</w:t>
      </w:r>
      <w:r>
        <w:rPr>
          <w:spacing w:val="-4"/>
        </w:rPr>
        <w:t xml:space="preserve"> </w:t>
      </w:r>
      <w:r>
        <w:t>aged</w:t>
      </w:r>
      <w:r>
        <w:rPr>
          <w:spacing w:val="-4"/>
        </w:rPr>
        <w:t xml:space="preserve"> </w:t>
      </w:r>
      <w:r>
        <w:t>16-19</w:t>
      </w:r>
      <w:r>
        <w:rPr>
          <w:spacing w:val="-4"/>
        </w:rPr>
        <w:t xml:space="preserve"> </w:t>
      </w:r>
      <w:r>
        <w:t>years</w:t>
      </w:r>
      <w:r>
        <w:rPr>
          <w:spacing w:val="-4"/>
        </w:rPr>
        <w:t xml:space="preserve"> </w:t>
      </w:r>
      <w:r>
        <w:t>was</w:t>
      </w:r>
      <w:r>
        <w:rPr>
          <w:spacing w:val="-4"/>
        </w:rPr>
        <w:t xml:space="preserve"> </w:t>
      </w:r>
      <w:r>
        <w:t>similar</w:t>
      </w:r>
      <w:r>
        <w:rPr>
          <w:spacing w:val="-4"/>
        </w:rPr>
        <w:t xml:space="preserve"> </w:t>
      </w:r>
      <w:r>
        <w:t>in</w:t>
      </w:r>
      <w:r>
        <w:rPr>
          <w:spacing w:val="-4"/>
        </w:rPr>
        <w:t xml:space="preserve"> </w:t>
      </w:r>
      <w:r>
        <w:t>females</w:t>
      </w:r>
      <w:r>
        <w:rPr>
          <w:spacing w:val="-4"/>
        </w:rPr>
        <w:t xml:space="preserve"> </w:t>
      </w:r>
      <w:r>
        <w:t>and lower in males than after a second primary dose (6.5 per 100,000 in males and 1.6 per 100,000 in females after the third dose compared to</w:t>
      </w:r>
    </w:p>
    <w:p w14:paraId="34133942" w14:textId="77777777" w:rsidR="001325E9" w:rsidRDefault="00131608">
      <w:pPr>
        <w:pStyle w:val="BodyText"/>
        <w:spacing w:line="315" w:lineRule="exact"/>
        <w:ind w:left="487"/>
      </w:pPr>
      <w:r>
        <w:t>15.3 and 0.9 per 100,000 respectively after dose 2).</w:t>
      </w:r>
      <w:r>
        <w:rPr>
          <w:position w:val="10"/>
          <w:sz w:val="21"/>
        </w:rPr>
        <w:t>29</w:t>
      </w:r>
      <w:r>
        <w:rPr>
          <w:spacing w:val="8"/>
          <w:position w:val="10"/>
          <w:sz w:val="21"/>
        </w:rPr>
        <w:t xml:space="preserve"> </w:t>
      </w:r>
      <w:r>
        <w:rPr>
          <w:spacing w:val="-2"/>
        </w:rPr>
        <w:t>However,</w:t>
      </w:r>
    </w:p>
    <w:p w14:paraId="34133943" w14:textId="77777777" w:rsidR="001325E9" w:rsidRDefault="00131608">
      <w:pPr>
        <w:pStyle w:val="BodyText"/>
        <w:spacing w:before="40" w:line="271" w:lineRule="auto"/>
        <w:ind w:left="487" w:right="2190"/>
      </w:pPr>
      <w:r>
        <w:t>myocarditis</w:t>
      </w:r>
      <w:r>
        <w:rPr>
          <w:spacing w:val="-4"/>
        </w:rPr>
        <w:t xml:space="preserve"> </w:t>
      </w:r>
      <w:r>
        <w:t>rates</w:t>
      </w:r>
      <w:r>
        <w:rPr>
          <w:spacing w:val="-4"/>
        </w:rPr>
        <w:t xml:space="preserve"> </w:t>
      </w:r>
      <w:r>
        <w:t>were</w:t>
      </w:r>
      <w:r>
        <w:rPr>
          <w:spacing w:val="-4"/>
        </w:rPr>
        <w:t xml:space="preserve"> </w:t>
      </w:r>
      <w:r>
        <w:t>higher</w:t>
      </w:r>
      <w:r>
        <w:rPr>
          <w:spacing w:val="-4"/>
        </w:rPr>
        <w:t xml:space="preserve"> </w:t>
      </w:r>
      <w:r>
        <w:t>than</w:t>
      </w:r>
      <w:r>
        <w:rPr>
          <w:spacing w:val="-4"/>
        </w:rPr>
        <w:t xml:space="preserve"> </w:t>
      </w:r>
      <w:r>
        <w:t>that</w:t>
      </w:r>
      <w:r>
        <w:rPr>
          <w:spacing w:val="-4"/>
        </w:rPr>
        <w:t xml:space="preserve"> </w:t>
      </w:r>
      <w:r>
        <w:t>seen</w:t>
      </w:r>
      <w:r>
        <w:rPr>
          <w:spacing w:val="-4"/>
        </w:rPr>
        <w:t xml:space="preserve"> </w:t>
      </w:r>
      <w:r>
        <w:t>after</w:t>
      </w:r>
      <w:r>
        <w:rPr>
          <w:spacing w:val="-4"/>
        </w:rPr>
        <w:t xml:space="preserve"> </w:t>
      </w:r>
      <w:r>
        <w:t>the</w:t>
      </w:r>
      <w:r>
        <w:rPr>
          <w:spacing w:val="-4"/>
        </w:rPr>
        <w:t xml:space="preserve"> </w:t>
      </w:r>
      <w:r>
        <w:t>first</w:t>
      </w:r>
      <w:r>
        <w:rPr>
          <w:spacing w:val="-4"/>
        </w:rPr>
        <w:t xml:space="preserve"> </w:t>
      </w:r>
      <w:r>
        <w:t>dose</w:t>
      </w:r>
      <w:r>
        <w:rPr>
          <w:spacing w:val="-4"/>
        </w:rPr>
        <w:t xml:space="preserve"> </w:t>
      </w:r>
      <w:r>
        <w:t>in</w:t>
      </w:r>
      <w:r>
        <w:rPr>
          <w:spacing w:val="-4"/>
        </w:rPr>
        <w:t xml:space="preserve"> </w:t>
      </w:r>
      <w:r>
        <w:t>this age group (1.2 per 100,000 in males and 0 per 100,000 in females).</w:t>
      </w:r>
    </w:p>
    <w:p w14:paraId="34133944" w14:textId="77777777" w:rsidR="001325E9" w:rsidRDefault="001325E9">
      <w:pPr>
        <w:pStyle w:val="BodyText"/>
        <w:spacing w:before="10"/>
      </w:pPr>
    </w:p>
    <w:p w14:paraId="34133945" w14:textId="77777777" w:rsidR="001325E9" w:rsidRDefault="00131608">
      <w:pPr>
        <w:pStyle w:val="BodyText"/>
        <w:spacing w:before="1" w:line="360" w:lineRule="exact"/>
        <w:ind w:left="487" w:right="2210"/>
        <w:rPr>
          <w:sz w:val="21"/>
        </w:rPr>
      </w:pPr>
      <w:r>
        <w:t>Data</w:t>
      </w:r>
      <w:r>
        <w:rPr>
          <w:spacing w:val="-5"/>
        </w:rPr>
        <w:t xml:space="preserve"> </w:t>
      </w:r>
      <w:r>
        <w:t>from</w:t>
      </w:r>
      <w:r>
        <w:rPr>
          <w:spacing w:val="-5"/>
        </w:rPr>
        <w:t xml:space="preserve"> </w:t>
      </w:r>
      <w:r>
        <w:t>Israel</w:t>
      </w:r>
      <w:r>
        <w:rPr>
          <w:spacing w:val="-5"/>
        </w:rPr>
        <w:t xml:space="preserve"> </w:t>
      </w:r>
      <w:r>
        <w:t>were</w:t>
      </w:r>
      <w:r>
        <w:rPr>
          <w:spacing w:val="-5"/>
        </w:rPr>
        <w:t xml:space="preserve"> </w:t>
      </w:r>
      <w:r>
        <w:t>predominantly</w:t>
      </w:r>
      <w:r>
        <w:rPr>
          <w:spacing w:val="-5"/>
        </w:rPr>
        <w:t xml:space="preserve"> </w:t>
      </w:r>
      <w:r>
        <w:t>from</w:t>
      </w:r>
      <w:r>
        <w:rPr>
          <w:spacing w:val="-5"/>
        </w:rPr>
        <w:t xml:space="preserve"> </w:t>
      </w:r>
      <w:r>
        <w:t>recipients</w:t>
      </w:r>
      <w:r>
        <w:rPr>
          <w:spacing w:val="-5"/>
        </w:rPr>
        <w:t xml:space="preserve"> </w:t>
      </w:r>
      <w:r>
        <w:t>who</w:t>
      </w:r>
      <w:r>
        <w:rPr>
          <w:spacing w:val="-5"/>
        </w:rPr>
        <w:t xml:space="preserve"> </w:t>
      </w:r>
      <w:r>
        <w:t>received</w:t>
      </w:r>
      <w:r>
        <w:rPr>
          <w:spacing w:val="-5"/>
        </w:rPr>
        <w:t xml:space="preserve"> </w:t>
      </w:r>
      <w:r>
        <w:t>their booster after a 5-month interval from their second dose.</w:t>
      </w:r>
      <w:r>
        <w:rPr>
          <w:spacing w:val="40"/>
        </w:rPr>
        <w:t xml:space="preserve"> </w:t>
      </w:r>
      <w:r>
        <w:t>In the United Kingdom, where over 36 million doses of booster vaccine (as of 19 January 2022) have been administered, most with a 3-month interval, the adverse event reporting rate for third doses is lower than that for</w:t>
      </w:r>
      <w:r>
        <w:rPr>
          <w:spacing w:val="40"/>
        </w:rPr>
        <w:t xml:space="preserve"> </w:t>
      </w:r>
      <w:r>
        <w:t>all doses combined. However, there are no studies that directly compare rates of myocarditis after vaccination with a booster at 3 months compared to 5 months. ATAGI will continue to monitor any differences in adverse event reporting when shorter intervals have</w:t>
      </w:r>
      <w:r>
        <w:rPr>
          <w:spacing w:val="40"/>
        </w:rPr>
        <w:t xml:space="preserve"> </w:t>
      </w:r>
      <w:r>
        <w:t>been recommended. No additiona</w:t>
      </w:r>
      <w:r>
        <w:t>l safety concerns have been raised following booster doses and there is no indication that myocarditis or pericarditis events have been more serious after boosters.</w:t>
      </w:r>
      <w:r>
        <w:rPr>
          <w:position w:val="10"/>
          <w:sz w:val="21"/>
        </w:rPr>
        <w:t>30</w:t>
      </w:r>
    </w:p>
    <w:p w14:paraId="34133946" w14:textId="77777777" w:rsidR="001325E9" w:rsidRDefault="001325E9">
      <w:pPr>
        <w:spacing w:line="360" w:lineRule="exact"/>
        <w:rPr>
          <w:sz w:val="21"/>
        </w:rPr>
        <w:sectPr w:rsidR="001325E9">
          <w:pgSz w:w="11900" w:h="16840"/>
          <w:pgMar w:top="460" w:right="0" w:bottom="440" w:left="1680" w:header="269" w:footer="253" w:gutter="0"/>
          <w:cols w:space="720"/>
        </w:sectPr>
      </w:pPr>
    </w:p>
    <w:p w14:paraId="34133947" w14:textId="77777777" w:rsidR="001325E9" w:rsidRDefault="00131608">
      <w:pPr>
        <w:pStyle w:val="Heading5"/>
        <w:spacing w:before="87"/>
        <w:ind w:right="2190"/>
      </w:pPr>
      <w:r>
        <w:lastRenderedPageBreak/>
        <w:t>Heterologous</w:t>
      </w:r>
      <w:r>
        <w:rPr>
          <w:spacing w:val="-12"/>
        </w:rPr>
        <w:t xml:space="preserve"> </w:t>
      </w:r>
      <w:r>
        <w:t>schedules</w:t>
      </w:r>
      <w:r>
        <w:rPr>
          <w:spacing w:val="-12"/>
        </w:rPr>
        <w:t xml:space="preserve"> </w:t>
      </w:r>
      <w:r>
        <w:t>(different</w:t>
      </w:r>
      <w:r>
        <w:rPr>
          <w:spacing w:val="-12"/>
        </w:rPr>
        <w:t xml:space="preserve"> </w:t>
      </w:r>
      <w:r>
        <w:t>brands</w:t>
      </w:r>
      <w:r>
        <w:rPr>
          <w:spacing w:val="-12"/>
        </w:rPr>
        <w:t xml:space="preserve"> </w:t>
      </w:r>
      <w:r>
        <w:t>of vaccine for primary and booster doses):</w:t>
      </w:r>
    </w:p>
    <w:p w14:paraId="34133948" w14:textId="77777777" w:rsidR="001325E9" w:rsidRDefault="00131608">
      <w:pPr>
        <w:pStyle w:val="BodyText"/>
        <w:spacing w:before="343" w:line="360" w:lineRule="exact"/>
        <w:ind w:left="487" w:right="2190"/>
        <w:rPr>
          <w:sz w:val="21"/>
        </w:rPr>
      </w:pPr>
      <w:r>
        <w:t>A Pfizer booster is considered acceptable in patients who have had a primary series of any other TGA approved or recognised vaccine, including Moderna vaccine. This is based on an immunogenicity study in</w:t>
      </w:r>
      <w:r>
        <w:rPr>
          <w:spacing w:val="-4"/>
        </w:rPr>
        <w:t xml:space="preserve"> </w:t>
      </w:r>
      <w:r>
        <w:t>adults</w:t>
      </w:r>
      <w:r>
        <w:rPr>
          <w:spacing w:val="-4"/>
        </w:rPr>
        <w:t xml:space="preserve"> </w:t>
      </w:r>
      <w:r>
        <w:t>which</w:t>
      </w:r>
      <w:r>
        <w:rPr>
          <w:spacing w:val="-4"/>
        </w:rPr>
        <w:t xml:space="preserve"> </w:t>
      </w:r>
      <w:r>
        <w:t>has</w:t>
      </w:r>
      <w:r>
        <w:rPr>
          <w:spacing w:val="-4"/>
        </w:rPr>
        <w:t xml:space="preserve"> </w:t>
      </w:r>
      <w:r>
        <w:t>shown</w:t>
      </w:r>
      <w:r>
        <w:rPr>
          <w:spacing w:val="-4"/>
        </w:rPr>
        <w:t xml:space="preserve"> </w:t>
      </w:r>
      <w:r>
        <w:t>that</w:t>
      </w:r>
      <w:r>
        <w:rPr>
          <w:spacing w:val="-4"/>
        </w:rPr>
        <w:t xml:space="preserve"> </w:t>
      </w:r>
      <w:r>
        <w:t>heterologous</w:t>
      </w:r>
      <w:r>
        <w:rPr>
          <w:spacing w:val="-4"/>
        </w:rPr>
        <w:t xml:space="preserve"> </w:t>
      </w:r>
      <w:r>
        <w:t>booster</w:t>
      </w:r>
      <w:r>
        <w:rPr>
          <w:spacing w:val="-4"/>
        </w:rPr>
        <w:t xml:space="preserve"> </w:t>
      </w:r>
      <w:r>
        <w:t>schedules</w:t>
      </w:r>
      <w:r>
        <w:rPr>
          <w:spacing w:val="-4"/>
        </w:rPr>
        <w:t xml:space="preserve"> </w:t>
      </w:r>
      <w:r>
        <w:t>elicit</w:t>
      </w:r>
      <w:r>
        <w:rPr>
          <w:spacing w:val="-4"/>
        </w:rPr>
        <w:t xml:space="preserve"> </w:t>
      </w:r>
      <w:r>
        <w:t>a good neutralising antibody response at least comparable to homologous schedules and an adequate safety profile.</w:t>
      </w:r>
      <w:r>
        <w:rPr>
          <w:position w:val="10"/>
          <w:sz w:val="21"/>
        </w:rPr>
        <w:t>31</w:t>
      </w:r>
    </w:p>
    <w:p w14:paraId="34133949" w14:textId="77777777" w:rsidR="001325E9" w:rsidRDefault="001325E9">
      <w:pPr>
        <w:pStyle w:val="BodyText"/>
        <w:spacing w:before="70"/>
      </w:pPr>
    </w:p>
    <w:p w14:paraId="3413394A" w14:textId="77777777" w:rsidR="001325E9" w:rsidRDefault="00131608">
      <w:pPr>
        <w:pStyle w:val="BodyText"/>
        <w:spacing w:line="271" w:lineRule="auto"/>
        <w:ind w:left="487" w:right="2225"/>
      </w:pPr>
      <w:r>
        <w:t>There</w:t>
      </w:r>
      <w:r>
        <w:rPr>
          <w:spacing w:val="-4"/>
        </w:rPr>
        <w:t xml:space="preserve"> </w:t>
      </w:r>
      <w:r>
        <w:t>are</w:t>
      </w:r>
      <w:r>
        <w:rPr>
          <w:spacing w:val="-4"/>
        </w:rPr>
        <w:t xml:space="preserve"> </w:t>
      </w:r>
      <w:r>
        <w:t>a</w:t>
      </w:r>
      <w:r>
        <w:rPr>
          <w:spacing w:val="-4"/>
        </w:rPr>
        <w:t xml:space="preserve"> </w:t>
      </w:r>
      <w:r>
        <w:t>lack</w:t>
      </w:r>
      <w:r>
        <w:rPr>
          <w:spacing w:val="-4"/>
        </w:rPr>
        <w:t xml:space="preserve"> </w:t>
      </w:r>
      <w:r>
        <w:t>of</w:t>
      </w:r>
      <w:r>
        <w:rPr>
          <w:spacing w:val="-4"/>
        </w:rPr>
        <w:t xml:space="preserve"> </w:t>
      </w:r>
      <w:r>
        <w:t>studies</w:t>
      </w:r>
      <w:r>
        <w:rPr>
          <w:spacing w:val="-4"/>
        </w:rPr>
        <w:t xml:space="preserve"> </w:t>
      </w:r>
      <w:r>
        <w:t>reporting</w:t>
      </w:r>
      <w:r>
        <w:rPr>
          <w:spacing w:val="-4"/>
        </w:rPr>
        <w:t xml:space="preserve"> </w:t>
      </w:r>
      <w:r>
        <w:t>on</w:t>
      </w:r>
      <w:r>
        <w:rPr>
          <w:spacing w:val="-4"/>
        </w:rPr>
        <w:t xml:space="preserve"> </w:t>
      </w:r>
      <w:r>
        <w:t>the</w:t>
      </w:r>
      <w:r>
        <w:rPr>
          <w:spacing w:val="-4"/>
        </w:rPr>
        <w:t xml:space="preserve"> </w:t>
      </w:r>
      <w:r>
        <w:t>specific</w:t>
      </w:r>
      <w:r>
        <w:rPr>
          <w:spacing w:val="-4"/>
        </w:rPr>
        <w:t xml:space="preserve"> </w:t>
      </w:r>
      <w:r>
        <w:t>risks</w:t>
      </w:r>
      <w:r>
        <w:rPr>
          <w:spacing w:val="-4"/>
        </w:rPr>
        <w:t xml:space="preserve"> </w:t>
      </w:r>
      <w:r>
        <w:t>of</w:t>
      </w:r>
      <w:r>
        <w:rPr>
          <w:spacing w:val="-4"/>
        </w:rPr>
        <w:t xml:space="preserve"> </w:t>
      </w:r>
      <w:r>
        <w:t>myocarditis after heterologous booster schedules (e.g. Moderna primary vaccination with Pfizer booster), however, safety monitoring is actively occurring in this context.</w:t>
      </w:r>
      <w:r>
        <w:rPr>
          <w:spacing w:val="40"/>
        </w:rPr>
        <w:t xml:space="preserve"> </w:t>
      </w:r>
      <w:r>
        <w:t>ATAGI will continue to monitor evidence in this area and update its guidance as required.</w:t>
      </w:r>
    </w:p>
    <w:p w14:paraId="3413394B" w14:textId="77777777" w:rsidR="001325E9" w:rsidRDefault="001325E9">
      <w:pPr>
        <w:pStyle w:val="BodyText"/>
        <w:spacing w:before="27"/>
      </w:pPr>
    </w:p>
    <w:p w14:paraId="3413394C" w14:textId="77777777" w:rsidR="001325E9" w:rsidRDefault="00131608">
      <w:pPr>
        <w:pStyle w:val="Heading5"/>
        <w:spacing w:before="1"/>
      </w:pPr>
      <w:r>
        <w:rPr>
          <w:spacing w:val="-2"/>
        </w:rPr>
        <w:t>References</w:t>
      </w:r>
    </w:p>
    <w:p w14:paraId="3413394D" w14:textId="77777777" w:rsidR="001325E9" w:rsidRDefault="00131608">
      <w:pPr>
        <w:pStyle w:val="ListParagraph"/>
        <w:numPr>
          <w:ilvl w:val="0"/>
          <w:numId w:val="3"/>
        </w:numPr>
        <w:tabs>
          <w:tab w:val="left" w:pos="1087"/>
        </w:tabs>
        <w:spacing w:before="370" w:line="271" w:lineRule="auto"/>
        <w:ind w:right="2415"/>
        <w:jc w:val="left"/>
        <w:rPr>
          <w:sz w:val="24"/>
        </w:rPr>
      </w:pPr>
      <w:r>
        <w:rPr>
          <w:sz w:val="24"/>
        </w:rPr>
        <w:t xml:space="preserve">New South Wales Department of Health. </w:t>
      </w:r>
      <w:hyperlink r:id="rId436">
        <w:r>
          <w:rPr>
            <w:sz w:val="24"/>
            <w:u w:val="single"/>
          </w:rPr>
          <w:t>COVID-19 WEEKLY</w:t>
        </w:r>
      </w:hyperlink>
      <w:r>
        <w:rPr>
          <w:sz w:val="24"/>
        </w:rPr>
        <w:t xml:space="preserve"> </w:t>
      </w:r>
      <w:hyperlink r:id="rId437">
        <w:r>
          <w:rPr>
            <w:sz w:val="24"/>
            <w:u w:val="single"/>
          </w:rPr>
          <w:t>SURVEILLANCE</w:t>
        </w:r>
        <w:r>
          <w:rPr>
            <w:spacing w:val="-6"/>
            <w:sz w:val="24"/>
            <w:u w:val="single"/>
          </w:rPr>
          <w:t xml:space="preserve"> </w:t>
        </w:r>
        <w:r>
          <w:rPr>
            <w:sz w:val="24"/>
            <w:u w:val="single"/>
          </w:rPr>
          <w:t>IN</w:t>
        </w:r>
        <w:r>
          <w:rPr>
            <w:spacing w:val="-6"/>
            <w:sz w:val="24"/>
            <w:u w:val="single"/>
          </w:rPr>
          <w:t xml:space="preserve"> </w:t>
        </w:r>
        <w:r>
          <w:rPr>
            <w:sz w:val="24"/>
            <w:u w:val="single"/>
          </w:rPr>
          <w:t>NSW</w:t>
        </w:r>
        <w:r>
          <w:rPr>
            <w:spacing w:val="-6"/>
            <w:sz w:val="24"/>
            <w:u w:val="single"/>
          </w:rPr>
          <w:t xml:space="preserve"> </w:t>
        </w:r>
        <w:r>
          <w:rPr>
            <w:sz w:val="24"/>
            <w:u w:val="single"/>
          </w:rPr>
          <w:t>EPIDEMIOLOGICAL</w:t>
        </w:r>
        <w:r>
          <w:rPr>
            <w:spacing w:val="-6"/>
            <w:sz w:val="24"/>
            <w:u w:val="single"/>
          </w:rPr>
          <w:t xml:space="preserve"> </w:t>
        </w:r>
        <w:r>
          <w:rPr>
            <w:sz w:val="24"/>
            <w:u w:val="single"/>
          </w:rPr>
          <w:t>WEEK</w:t>
        </w:r>
        <w:r>
          <w:rPr>
            <w:spacing w:val="-6"/>
            <w:sz w:val="24"/>
            <w:u w:val="single"/>
          </w:rPr>
          <w:t xml:space="preserve"> </w:t>
        </w:r>
        <w:r>
          <w:rPr>
            <w:sz w:val="24"/>
            <w:u w:val="single"/>
          </w:rPr>
          <w:t>01</w:t>
        </w:r>
        <w:r>
          <w:rPr>
            <w:spacing w:val="-6"/>
            <w:sz w:val="24"/>
            <w:u w:val="single"/>
          </w:rPr>
          <w:t xml:space="preserve"> </w:t>
        </w:r>
        <w:r>
          <w:rPr>
            <w:sz w:val="24"/>
            <w:u w:val="single"/>
          </w:rPr>
          <w:t>ENDING</w:t>
        </w:r>
        <w:r>
          <w:rPr>
            <w:spacing w:val="-6"/>
            <w:sz w:val="24"/>
            <w:u w:val="single"/>
          </w:rPr>
          <w:t xml:space="preserve"> </w:t>
        </w:r>
        <w:r>
          <w:rPr>
            <w:sz w:val="24"/>
            <w:u w:val="single"/>
          </w:rPr>
          <w:t>8</w:t>
        </w:r>
      </w:hyperlink>
      <w:r>
        <w:rPr>
          <w:sz w:val="24"/>
        </w:rPr>
        <w:t xml:space="preserve"> </w:t>
      </w:r>
      <w:hyperlink r:id="rId438">
        <w:r>
          <w:rPr>
            <w:sz w:val="24"/>
            <w:u w:val="single"/>
          </w:rPr>
          <w:t>JANUARY 2022</w:t>
        </w:r>
      </w:hyperlink>
      <w:r>
        <w:rPr>
          <w:sz w:val="24"/>
        </w:rPr>
        <w:t xml:space="preserve"> (Accessed 27/01/2022).</w:t>
      </w:r>
    </w:p>
    <w:p w14:paraId="3413394E" w14:textId="77777777" w:rsidR="001325E9" w:rsidRDefault="00131608">
      <w:pPr>
        <w:pStyle w:val="ListParagraph"/>
        <w:numPr>
          <w:ilvl w:val="0"/>
          <w:numId w:val="3"/>
        </w:numPr>
        <w:tabs>
          <w:tab w:val="left" w:pos="1087"/>
        </w:tabs>
        <w:spacing w:before="118" w:line="271" w:lineRule="auto"/>
        <w:ind w:right="2299"/>
        <w:jc w:val="left"/>
        <w:rPr>
          <w:sz w:val="24"/>
        </w:rPr>
      </w:pPr>
      <w:r>
        <w:rPr>
          <w:sz w:val="24"/>
        </w:rPr>
        <w:t>UK</w:t>
      </w:r>
      <w:r>
        <w:rPr>
          <w:spacing w:val="-10"/>
          <w:sz w:val="24"/>
        </w:rPr>
        <w:t xml:space="preserve"> </w:t>
      </w:r>
      <w:r>
        <w:rPr>
          <w:sz w:val="24"/>
        </w:rPr>
        <w:t>Health</w:t>
      </w:r>
      <w:r>
        <w:rPr>
          <w:spacing w:val="-10"/>
          <w:sz w:val="24"/>
        </w:rPr>
        <w:t xml:space="preserve"> </w:t>
      </w:r>
      <w:r>
        <w:rPr>
          <w:sz w:val="24"/>
        </w:rPr>
        <w:t>Security</w:t>
      </w:r>
      <w:r>
        <w:rPr>
          <w:spacing w:val="-10"/>
          <w:sz w:val="24"/>
        </w:rPr>
        <w:t xml:space="preserve"> </w:t>
      </w:r>
      <w:r>
        <w:rPr>
          <w:sz w:val="24"/>
        </w:rPr>
        <w:t>Agency.</w:t>
      </w:r>
      <w:r>
        <w:rPr>
          <w:spacing w:val="-10"/>
          <w:sz w:val="24"/>
        </w:rPr>
        <w:t xml:space="preserve"> </w:t>
      </w:r>
      <w:hyperlink r:id="rId439">
        <w:r>
          <w:rPr>
            <w:sz w:val="24"/>
            <w:u w:val="single"/>
          </w:rPr>
          <w:t>Positivit</w:t>
        </w:r>
        <w:r>
          <w:rPr>
            <w:sz w:val="24"/>
          </w:rPr>
          <w:t>y</w:t>
        </w:r>
        <w:r>
          <w:rPr>
            <w:spacing w:val="22"/>
            <w:sz w:val="24"/>
            <w:u w:val="single"/>
          </w:rPr>
          <w:t xml:space="preserve"> </w:t>
        </w:r>
        <w:r>
          <w:rPr>
            <w:sz w:val="24"/>
            <w:u w:val="single"/>
          </w:rPr>
          <w:t>rates</w:t>
        </w:r>
        <w:r>
          <w:rPr>
            <w:spacing w:val="-10"/>
            <w:sz w:val="24"/>
            <w:u w:val="single"/>
          </w:rPr>
          <w:t xml:space="preserve"> </w:t>
        </w:r>
        <w:r>
          <w:rPr>
            <w:sz w:val="24"/>
            <w:u w:val="single"/>
          </w:rPr>
          <w:t>highest</w:t>
        </w:r>
        <w:r>
          <w:rPr>
            <w:spacing w:val="-10"/>
            <w:sz w:val="24"/>
            <w:u w:val="single"/>
          </w:rPr>
          <w:t xml:space="preserve"> </w:t>
        </w:r>
        <w:r>
          <w:rPr>
            <w:sz w:val="24"/>
            <w:u w:val="single"/>
          </w:rPr>
          <w:t>ever</w:t>
        </w:r>
        <w:r>
          <w:rPr>
            <w:spacing w:val="-10"/>
            <w:sz w:val="24"/>
            <w:u w:val="single"/>
          </w:rPr>
          <w:t xml:space="preserve"> </w:t>
        </w:r>
        <w:r>
          <w:rPr>
            <w:sz w:val="24"/>
            <w:u w:val="single"/>
          </w:rPr>
          <w:t>recorded</w:t>
        </w:r>
      </w:hyperlink>
      <w:r>
        <w:rPr>
          <w:sz w:val="24"/>
        </w:rPr>
        <w:t xml:space="preserve"> </w:t>
      </w:r>
      <w:hyperlink r:id="rId440">
        <w:r>
          <w:rPr>
            <w:sz w:val="24"/>
            <w:u w:val="single"/>
          </w:rPr>
          <w:t>in REACT-1 study, but prevalence plateauing. 2022</w:t>
        </w:r>
      </w:hyperlink>
      <w:r>
        <w:rPr>
          <w:sz w:val="24"/>
          <w:u w:val="single"/>
        </w:rPr>
        <w:t xml:space="preserve"> </w:t>
      </w:r>
      <w:r>
        <w:rPr>
          <w:sz w:val="24"/>
        </w:rPr>
        <w:t xml:space="preserve">(Accessed </w:t>
      </w:r>
      <w:r>
        <w:rPr>
          <w:spacing w:val="-2"/>
          <w:sz w:val="24"/>
        </w:rPr>
        <w:t>30/01/2022).</w:t>
      </w:r>
    </w:p>
    <w:p w14:paraId="3413394F" w14:textId="77777777" w:rsidR="001325E9" w:rsidRDefault="00131608">
      <w:pPr>
        <w:pStyle w:val="ListParagraph"/>
        <w:numPr>
          <w:ilvl w:val="0"/>
          <w:numId w:val="3"/>
        </w:numPr>
        <w:tabs>
          <w:tab w:val="left" w:pos="1087"/>
        </w:tabs>
        <w:spacing w:before="118" w:line="271" w:lineRule="auto"/>
        <w:ind w:right="2389"/>
        <w:jc w:val="left"/>
        <w:rPr>
          <w:sz w:val="24"/>
        </w:rPr>
      </w:pPr>
      <w:r>
        <w:rPr>
          <w:sz w:val="24"/>
        </w:rPr>
        <w:t>COVID-19</w:t>
      </w:r>
      <w:r>
        <w:rPr>
          <w:spacing w:val="-16"/>
          <w:sz w:val="24"/>
        </w:rPr>
        <w:t xml:space="preserve"> </w:t>
      </w:r>
      <w:r>
        <w:rPr>
          <w:sz w:val="24"/>
        </w:rPr>
        <w:t>National</w:t>
      </w:r>
      <w:r>
        <w:rPr>
          <w:spacing w:val="-16"/>
          <w:sz w:val="24"/>
        </w:rPr>
        <w:t xml:space="preserve"> </w:t>
      </w:r>
      <w:r>
        <w:rPr>
          <w:sz w:val="24"/>
        </w:rPr>
        <w:t>Incident</w:t>
      </w:r>
      <w:r>
        <w:rPr>
          <w:spacing w:val="-16"/>
          <w:sz w:val="24"/>
        </w:rPr>
        <w:t xml:space="preserve"> </w:t>
      </w:r>
      <w:r>
        <w:rPr>
          <w:sz w:val="24"/>
        </w:rPr>
        <w:t>Room</w:t>
      </w:r>
      <w:r>
        <w:rPr>
          <w:spacing w:val="-16"/>
          <w:sz w:val="24"/>
        </w:rPr>
        <w:t xml:space="preserve"> </w:t>
      </w:r>
      <w:r>
        <w:rPr>
          <w:sz w:val="24"/>
        </w:rPr>
        <w:t>Surveillance</w:t>
      </w:r>
      <w:r>
        <w:rPr>
          <w:spacing w:val="-16"/>
          <w:sz w:val="24"/>
        </w:rPr>
        <w:t xml:space="preserve"> </w:t>
      </w:r>
      <w:r>
        <w:rPr>
          <w:sz w:val="24"/>
        </w:rPr>
        <w:t>Team.</w:t>
      </w:r>
      <w:r>
        <w:rPr>
          <w:spacing w:val="-16"/>
          <w:sz w:val="24"/>
        </w:rPr>
        <w:t xml:space="preserve"> </w:t>
      </w:r>
      <w:r>
        <w:rPr>
          <w:sz w:val="24"/>
        </w:rPr>
        <w:t>COVID-19 Australia: Epidemiology Report 56: Reporting period ending 5 December 2021. Commun Dis Intell (2018) 2021;45.</w:t>
      </w:r>
    </w:p>
    <w:p w14:paraId="34133950" w14:textId="77777777" w:rsidR="001325E9" w:rsidRDefault="00131608">
      <w:pPr>
        <w:pStyle w:val="ListParagraph"/>
        <w:numPr>
          <w:ilvl w:val="0"/>
          <w:numId w:val="3"/>
        </w:numPr>
        <w:tabs>
          <w:tab w:val="left" w:pos="1087"/>
        </w:tabs>
        <w:spacing w:before="118" w:line="271" w:lineRule="auto"/>
        <w:ind w:right="2391"/>
        <w:jc w:val="left"/>
        <w:rPr>
          <w:sz w:val="24"/>
        </w:rPr>
      </w:pPr>
      <w:r>
        <w:rPr>
          <w:sz w:val="24"/>
        </w:rPr>
        <w:t>Williams</w:t>
      </w:r>
      <w:r>
        <w:rPr>
          <w:spacing w:val="-5"/>
          <w:sz w:val="24"/>
        </w:rPr>
        <w:t xml:space="preserve"> </w:t>
      </w:r>
      <w:r>
        <w:rPr>
          <w:sz w:val="24"/>
        </w:rPr>
        <w:t>P,</w:t>
      </w:r>
      <w:r>
        <w:rPr>
          <w:spacing w:val="-5"/>
          <w:sz w:val="24"/>
        </w:rPr>
        <w:t xml:space="preserve"> </w:t>
      </w:r>
      <w:r>
        <w:rPr>
          <w:sz w:val="24"/>
        </w:rPr>
        <w:t>Koirala</w:t>
      </w:r>
      <w:r>
        <w:rPr>
          <w:spacing w:val="-5"/>
          <w:sz w:val="24"/>
        </w:rPr>
        <w:t xml:space="preserve"> </w:t>
      </w:r>
      <w:r>
        <w:rPr>
          <w:sz w:val="24"/>
        </w:rPr>
        <w:t>A,</w:t>
      </w:r>
      <w:r>
        <w:rPr>
          <w:spacing w:val="-5"/>
          <w:sz w:val="24"/>
        </w:rPr>
        <w:t xml:space="preserve"> </w:t>
      </w:r>
      <w:r>
        <w:rPr>
          <w:sz w:val="24"/>
        </w:rPr>
        <w:t>Saravanos</w:t>
      </w:r>
      <w:r>
        <w:rPr>
          <w:spacing w:val="-5"/>
          <w:sz w:val="24"/>
        </w:rPr>
        <w:t xml:space="preserve"> </w:t>
      </w:r>
      <w:r>
        <w:rPr>
          <w:sz w:val="24"/>
        </w:rPr>
        <w:t>G,</w:t>
      </w:r>
      <w:r>
        <w:rPr>
          <w:spacing w:val="-5"/>
          <w:sz w:val="24"/>
        </w:rPr>
        <w:t xml:space="preserve"> </w:t>
      </w:r>
      <w:r>
        <w:rPr>
          <w:sz w:val="24"/>
        </w:rPr>
        <w:t>et</w:t>
      </w:r>
      <w:r>
        <w:rPr>
          <w:spacing w:val="-5"/>
          <w:sz w:val="24"/>
        </w:rPr>
        <w:t xml:space="preserve"> </w:t>
      </w:r>
      <w:r>
        <w:rPr>
          <w:sz w:val="24"/>
        </w:rPr>
        <w:t>al.</w:t>
      </w:r>
      <w:r>
        <w:rPr>
          <w:spacing w:val="-5"/>
          <w:sz w:val="24"/>
        </w:rPr>
        <w:t xml:space="preserve"> </w:t>
      </w:r>
      <w:r>
        <w:rPr>
          <w:sz w:val="24"/>
        </w:rPr>
        <w:t>COVID-19</w:t>
      </w:r>
      <w:r>
        <w:rPr>
          <w:spacing w:val="-5"/>
          <w:sz w:val="24"/>
        </w:rPr>
        <w:t xml:space="preserve"> </w:t>
      </w:r>
      <w:r>
        <w:rPr>
          <w:sz w:val="24"/>
        </w:rPr>
        <w:t>in</w:t>
      </w:r>
      <w:r>
        <w:rPr>
          <w:spacing w:val="-5"/>
          <w:sz w:val="24"/>
        </w:rPr>
        <w:t xml:space="preserve"> </w:t>
      </w:r>
      <w:r>
        <w:rPr>
          <w:sz w:val="24"/>
        </w:rPr>
        <w:t>children</w:t>
      </w:r>
      <w:r>
        <w:rPr>
          <w:spacing w:val="-5"/>
          <w:sz w:val="24"/>
        </w:rPr>
        <w:t xml:space="preserve"> </w:t>
      </w:r>
      <w:r>
        <w:rPr>
          <w:sz w:val="24"/>
        </w:rPr>
        <w:t>in NSW, Australia, during the 2021 Delta outbreak: Severity and Disease spectrum. medRxiv 2021:2021.12.27.21268348.</w:t>
      </w:r>
    </w:p>
    <w:p w14:paraId="34133951" w14:textId="77777777" w:rsidR="001325E9" w:rsidRDefault="00131608">
      <w:pPr>
        <w:pStyle w:val="ListParagraph"/>
        <w:numPr>
          <w:ilvl w:val="0"/>
          <w:numId w:val="3"/>
        </w:numPr>
        <w:tabs>
          <w:tab w:val="left" w:pos="1087"/>
        </w:tabs>
        <w:spacing w:before="118" w:line="271" w:lineRule="auto"/>
        <w:ind w:right="2764"/>
        <w:jc w:val="left"/>
        <w:rPr>
          <w:sz w:val="24"/>
        </w:rPr>
      </w:pPr>
      <w:r>
        <w:rPr>
          <w:sz w:val="24"/>
        </w:rPr>
        <w:t>Christensen PA, Olsen RJ, Long SW, et al. Early signals of significantly increased vaccine breakthrough, decreased hospitalization</w:t>
      </w:r>
      <w:r>
        <w:rPr>
          <w:spacing w:val="-5"/>
          <w:sz w:val="24"/>
        </w:rPr>
        <w:t xml:space="preserve"> </w:t>
      </w:r>
      <w:r>
        <w:rPr>
          <w:sz w:val="24"/>
        </w:rPr>
        <w:t>rates,</w:t>
      </w:r>
      <w:r>
        <w:rPr>
          <w:spacing w:val="-5"/>
          <w:sz w:val="24"/>
        </w:rPr>
        <w:t xml:space="preserve"> </w:t>
      </w:r>
      <w:r>
        <w:rPr>
          <w:sz w:val="24"/>
        </w:rPr>
        <w:t>and</w:t>
      </w:r>
      <w:r>
        <w:rPr>
          <w:spacing w:val="-5"/>
          <w:sz w:val="24"/>
        </w:rPr>
        <w:t xml:space="preserve"> </w:t>
      </w:r>
      <w:r>
        <w:rPr>
          <w:sz w:val="24"/>
        </w:rPr>
        <w:t>less</w:t>
      </w:r>
      <w:r>
        <w:rPr>
          <w:spacing w:val="-5"/>
          <w:sz w:val="24"/>
        </w:rPr>
        <w:t xml:space="preserve"> </w:t>
      </w:r>
      <w:r>
        <w:rPr>
          <w:sz w:val="24"/>
        </w:rPr>
        <w:t>severe</w:t>
      </w:r>
      <w:r>
        <w:rPr>
          <w:spacing w:val="-5"/>
          <w:sz w:val="24"/>
        </w:rPr>
        <w:t xml:space="preserve"> </w:t>
      </w:r>
      <w:r>
        <w:rPr>
          <w:sz w:val="24"/>
        </w:rPr>
        <w:t>disease</w:t>
      </w:r>
      <w:r>
        <w:rPr>
          <w:spacing w:val="-5"/>
          <w:sz w:val="24"/>
        </w:rPr>
        <w:t xml:space="preserve"> </w:t>
      </w:r>
      <w:r>
        <w:rPr>
          <w:sz w:val="24"/>
        </w:rPr>
        <w:t>in</w:t>
      </w:r>
      <w:r>
        <w:rPr>
          <w:spacing w:val="-5"/>
          <w:sz w:val="24"/>
        </w:rPr>
        <w:t xml:space="preserve"> </w:t>
      </w:r>
      <w:r>
        <w:rPr>
          <w:sz w:val="24"/>
        </w:rPr>
        <w:t>patients</w:t>
      </w:r>
      <w:r>
        <w:rPr>
          <w:spacing w:val="-5"/>
          <w:sz w:val="24"/>
        </w:rPr>
        <w:t xml:space="preserve"> </w:t>
      </w:r>
      <w:r>
        <w:rPr>
          <w:sz w:val="24"/>
        </w:rPr>
        <w:t>with COVID-19 caused by the Omicron variant of SARS-CoV-2 in Houston, Texas. medRxiv 2022:2021.12.30.21268560.</w:t>
      </w:r>
    </w:p>
    <w:p w14:paraId="34133952" w14:textId="77777777" w:rsidR="001325E9" w:rsidRDefault="00131608">
      <w:pPr>
        <w:pStyle w:val="ListParagraph"/>
        <w:numPr>
          <w:ilvl w:val="0"/>
          <w:numId w:val="3"/>
        </w:numPr>
        <w:tabs>
          <w:tab w:val="left" w:pos="1087"/>
        </w:tabs>
        <w:spacing w:before="116" w:line="271" w:lineRule="auto"/>
        <w:ind w:right="2327"/>
        <w:jc w:val="left"/>
        <w:rPr>
          <w:sz w:val="24"/>
        </w:rPr>
      </w:pPr>
      <w:r>
        <w:rPr>
          <w:sz w:val="24"/>
        </w:rPr>
        <w:t>Ferguson</w:t>
      </w:r>
      <w:r>
        <w:rPr>
          <w:spacing w:val="-7"/>
          <w:sz w:val="24"/>
        </w:rPr>
        <w:t xml:space="preserve"> </w:t>
      </w:r>
      <w:r>
        <w:rPr>
          <w:sz w:val="24"/>
        </w:rPr>
        <w:t>N,</w:t>
      </w:r>
      <w:r>
        <w:rPr>
          <w:spacing w:val="-7"/>
          <w:sz w:val="24"/>
        </w:rPr>
        <w:t xml:space="preserve"> </w:t>
      </w:r>
      <w:r>
        <w:rPr>
          <w:sz w:val="24"/>
        </w:rPr>
        <w:t>Ghani</w:t>
      </w:r>
      <w:r>
        <w:rPr>
          <w:spacing w:val="-7"/>
          <w:sz w:val="24"/>
        </w:rPr>
        <w:t xml:space="preserve"> </w:t>
      </w:r>
      <w:r>
        <w:rPr>
          <w:sz w:val="24"/>
        </w:rPr>
        <w:t>A,</w:t>
      </w:r>
      <w:r>
        <w:rPr>
          <w:spacing w:val="-7"/>
          <w:sz w:val="24"/>
        </w:rPr>
        <w:t xml:space="preserve"> </w:t>
      </w:r>
      <w:r>
        <w:rPr>
          <w:sz w:val="24"/>
        </w:rPr>
        <w:t>Hinsley</w:t>
      </w:r>
      <w:r>
        <w:rPr>
          <w:spacing w:val="-7"/>
          <w:sz w:val="24"/>
        </w:rPr>
        <w:t xml:space="preserve"> </w:t>
      </w:r>
      <w:r>
        <w:rPr>
          <w:sz w:val="24"/>
        </w:rPr>
        <w:t>W,</w:t>
      </w:r>
      <w:r>
        <w:rPr>
          <w:spacing w:val="-7"/>
          <w:sz w:val="24"/>
        </w:rPr>
        <w:t xml:space="preserve"> </w:t>
      </w:r>
      <w:r>
        <w:rPr>
          <w:sz w:val="24"/>
        </w:rPr>
        <w:t>Volz</w:t>
      </w:r>
      <w:r>
        <w:rPr>
          <w:spacing w:val="-7"/>
          <w:sz w:val="24"/>
        </w:rPr>
        <w:t xml:space="preserve"> </w:t>
      </w:r>
      <w:r>
        <w:rPr>
          <w:sz w:val="24"/>
        </w:rPr>
        <w:t>E,</w:t>
      </w:r>
      <w:r>
        <w:rPr>
          <w:spacing w:val="-7"/>
          <w:sz w:val="24"/>
        </w:rPr>
        <w:t xml:space="preserve"> </w:t>
      </w:r>
      <w:r>
        <w:rPr>
          <w:sz w:val="24"/>
        </w:rPr>
        <w:t>Imperial</w:t>
      </w:r>
      <w:r>
        <w:rPr>
          <w:spacing w:val="-7"/>
          <w:sz w:val="24"/>
        </w:rPr>
        <w:t xml:space="preserve"> </w:t>
      </w:r>
      <w:r>
        <w:rPr>
          <w:sz w:val="24"/>
        </w:rPr>
        <w:t>College</w:t>
      </w:r>
      <w:r>
        <w:rPr>
          <w:spacing w:val="-7"/>
          <w:sz w:val="24"/>
        </w:rPr>
        <w:t xml:space="preserve"> </w:t>
      </w:r>
      <w:r>
        <w:rPr>
          <w:sz w:val="24"/>
        </w:rPr>
        <w:t xml:space="preserve">COVID- 19 response team. </w:t>
      </w:r>
      <w:hyperlink r:id="rId441">
        <w:r>
          <w:rPr>
            <w:sz w:val="24"/>
            <w:u w:val="single"/>
          </w:rPr>
          <w:t>Report 50: Hospitalisation risk for Omicron</w:t>
        </w:r>
      </w:hyperlink>
      <w:r>
        <w:rPr>
          <w:sz w:val="24"/>
        </w:rPr>
        <w:t xml:space="preserve"> </w:t>
      </w:r>
      <w:hyperlink r:id="rId442">
        <w:r>
          <w:rPr>
            <w:sz w:val="24"/>
            <w:u w:val="single"/>
          </w:rPr>
          <w:t>cases in England. 2021</w:t>
        </w:r>
      </w:hyperlink>
      <w:r>
        <w:rPr>
          <w:sz w:val="24"/>
        </w:rPr>
        <w:t>. (Accessed 30/12/2021).</w:t>
      </w:r>
    </w:p>
    <w:p w14:paraId="34133953" w14:textId="77777777" w:rsidR="001325E9" w:rsidRDefault="00131608">
      <w:pPr>
        <w:pStyle w:val="ListParagraph"/>
        <w:numPr>
          <w:ilvl w:val="0"/>
          <w:numId w:val="3"/>
        </w:numPr>
        <w:tabs>
          <w:tab w:val="left" w:pos="1087"/>
        </w:tabs>
        <w:spacing w:before="118" w:line="271" w:lineRule="auto"/>
        <w:ind w:right="2340"/>
        <w:jc w:val="left"/>
        <w:rPr>
          <w:sz w:val="24"/>
        </w:rPr>
      </w:pPr>
      <w:r>
        <w:rPr>
          <w:sz w:val="24"/>
        </w:rPr>
        <w:t>UK</w:t>
      </w:r>
      <w:r>
        <w:rPr>
          <w:spacing w:val="-5"/>
          <w:sz w:val="24"/>
        </w:rPr>
        <w:t xml:space="preserve"> </w:t>
      </w:r>
      <w:r>
        <w:rPr>
          <w:sz w:val="24"/>
        </w:rPr>
        <w:t>Health</w:t>
      </w:r>
      <w:r>
        <w:rPr>
          <w:spacing w:val="-5"/>
          <w:sz w:val="24"/>
        </w:rPr>
        <w:t xml:space="preserve"> </w:t>
      </w:r>
      <w:r>
        <w:rPr>
          <w:sz w:val="24"/>
        </w:rPr>
        <w:t>Security</w:t>
      </w:r>
      <w:r>
        <w:rPr>
          <w:spacing w:val="-5"/>
          <w:sz w:val="24"/>
        </w:rPr>
        <w:t xml:space="preserve"> </w:t>
      </w:r>
      <w:r>
        <w:rPr>
          <w:sz w:val="24"/>
        </w:rPr>
        <w:t>Agency.</w:t>
      </w:r>
      <w:r>
        <w:rPr>
          <w:spacing w:val="-5"/>
          <w:sz w:val="24"/>
        </w:rPr>
        <w:t xml:space="preserve"> </w:t>
      </w:r>
      <w:hyperlink r:id="rId443">
        <w:r>
          <w:rPr>
            <w:sz w:val="24"/>
            <w:u w:val="single"/>
          </w:rPr>
          <w:t>SARS-CoV-2</w:t>
        </w:r>
        <w:r>
          <w:rPr>
            <w:spacing w:val="-5"/>
            <w:sz w:val="24"/>
            <w:u w:val="single"/>
          </w:rPr>
          <w:t xml:space="preserve"> </w:t>
        </w:r>
        <w:r>
          <w:rPr>
            <w:sz w:val="24"/>
            <w:u w:val="single"/>
          </w:rPr>
          <w:t>variants</w:t>
        </w:r>
        <w:r>
          <w:rPr>
            <w:spacing w:val="-5"/>
            <w:sz w:val="24"/>
            <w:u w:val="single"/>
          </w:rPr>
          <w:t xml:space="preserve"> </w:t>
        </w:r>
        <w:r>
          <w:rPr>
            <w:sz w:val="24"/>
            <w:u w:val="single"/>
          </w:rPr>
          <w:t>of</w:t>
        </w:r>
        <w:r>
          <w:rPr>
            <w:spacing w:val="-5"/>
            <w:sz w:val="24"/>
            <w:u w:val="single"/>
          </w:rPr>
          <w:t xml:space="preserve"> </w:t>
        </w:r>
        <w:r>
          <w:rPr>
            <w:sz w:val="24"/>
            <w:u w:val="single"/>
          </w:rPr>
          <w:t>concern</w:t>
        </w:r>
        <w:r>
          <w:rPr>
            <w:spacing w:val="-5"/>
            <w:sz w:val="24"/>
            <w:u w:val="single"/>
          </w:rPr>
          <w:t xml:space="preserve"> </w:t>
        </w:r>
        <w:r>
          <w:rPr>
            <w:sz w:val="24"/>
            <w:u w:val="single"/>
          </w:rPr>
          <w:t>and</w:t>
        </w:r>
      </w:hyperlink>
      <w:r>
        <w:rPr>
          <w:sz w:val="24"/>
        </w:rPr>
        <w:t xml:space="preserve"> </w:t>
      </w:r>
      <w:hyperlink r:id="rId444">
        <w:r>
          <w:rPr>
            <w:sz w:val="24"/>
            <w:u w:val="single"/>
          </w:rPr>
          <w:t>variants under invest</w:t>
        </w:r>
        <w:r>
          <w:rPr>
            <w:sz w:val="24"/>
          </w:rPr>
          <w:t>ig</w:t>
        </w:r>
        <w:r>
          <w:rPr>
            <w:sz w:val="24"/>
            <w:u w:val="single"/>
          </w:rPr>
          <w:t>ation in England. Technical briefing:</w:t>
        </w:r>
      </w:hyperlink>
    </w:p>
    <w:p w14:paraId="34133954" w14:textId="77777777" w:rsidR="001325E9" w:rsidRDefault="001325E9">
      <w:pPr>
        <w:spacing w:line="271" w:lineRule="auto"/>
        <w:rPr>
          <w:sz w:val="24"/>
        </w:rPr>
        <w:sectPr w:rsidR="001325E9">
          <w:pgSz w:w="11900" w:h="16840"/>
          <w:pgMar w:top="460" w:right="0" w:bottom="440" w:left="1680" w:header="269" w:footer="253" w:gutter="0"/>
          <w:cols w:space="720"/>
        </w:sectPr>
      </w:pPr>
    </w:p>
    <w:p w14:paraId="34133955" w14:textId="77777777" w:rsidR="001325E9" w:rsidRDefault="00131608">
      <w:pPr>
        <w:pStyle w:val="BodyText"/>
        <w:spacing w:before="97" w:line="271" w:lineRule="auto"/>
        <w:ind w:left="1087" w:right="2329"/>
      </w:pPr>
      <w:hyperlink r:id="rId445">
        <w:r>
          <w:rPr>
            <w:u w:val="single"/>
          </w:rPr>
          <w:t>Update</w:t>
        </w:r>
        <w:r>
          <w:rPr>
            <w:spacing w:val="-6"/>
            <w:u w:val="single"/>
          </w:rPr>
          <w:t xml:space="preserve"> </w:t>
        </w:r>
        <w:r>
          <w:rPr>
            <w:u w:val="single"/>
          </w:rPr>
          <w:t>on</w:t>
        </w:r>
        <w:r>
          <w:rPr>
            <w:spacing w:val="-6"/>
            <w:u w:val="single"/>
          </w:rPr>
          <w:t xml:space="preserve"> </w:t>
        </w:r>
        <w:r>
          <w:rPr>
            <w:u w:val="single"/>
          </w:rPr>
          <w:t>hospitalisation</w:t>
        </w:r>
        <w:r>
          <w:rPr>
            <w:spacing w:val="-6"/>
            <w:u w:val="single"/>
          </w:rPr>
          <w:t xml:space="preserve"> </w:t>
        </w:r>
        <w:r>
          <w:rPr>
            <w:u w:val="single"/>
          </w:rPr>
          <w:t>and</w:t>
        </w:r>
        <w:r>
          <w:rPr>
            <w:spacing w:val="-6"/>
            <w:u w:val="single"/>
          </w:rPr>
          <w:t xml:space="preserve"> </w:t>
        </w:r>
        <w:r>
          <w:rPr>
            <w:u w:val="single"/>
          </w:rPr>
          <w:t>vaccine</w:t>
        </w:r>
        <w:r>
          <w:rPr>
            <w:spacing w:val="-6"/>
            <w:u w:val="single"/>
          </w:rPr>
          <w:t xml:space="preserve"> </w:t>
        </w:r>
        <w:r>
          <w:rPr>
            <w:u w:val="single"/>
          </w:rPr>
          <w:t>effectiveness</w:t>
        </w:r>
        <w:r>
          <w:rPr>
            <w:spacing w:val="-6"/>
            <w:u w:val="single"/>
          </w:rPr>
          <w:t xml:space="preserve"> </w:t>
        </w:r>
        <w:r>
          <w:rPr>
            <w:u w:val="single"/>
          </w:rPr>
          <w:t>for</w:t>
        </w:r>
        <w:r>
          <w:rPr>
            <w:spacing w:val="-6"/>
            <w:u w:val="single"/>
          </w:rPr>
          <w:t xml:space="preserve"> </w:t>
        </w:r>
        <w:r>
          <w:rPr>
            <w:u w:val="single"/>
          </w:rPr>
          <w:t>Omicron</w:t>
        </w:r>
      </w:hyperlink>
      <w:r>
        <w:t xml:space="preserve"> </w:t>
      </w:r>
      <w:hyperlink r:id="rId446">
        <w:r>
          <w:rPr>
            <w:u w:val="single"/>
          </w:rPr>
          <w:t xml:space="preserve">VOC-21NOV-01 </w:t>
        </w:r>
        <w:r>
          <w:t>(</w:t>
        </w:r>
        <w:r>
          <w:rPr>
            <w:u w:val="single"/>
          </w:rPr>
          <w:t>B.1.1.529). 2021</w:t>
        </w:r>
      </w:hyperlink>
      <w:r>
        <w:t>.</w:t>
      </w:r>
    </w:p>
    <w:p w14:paraId="34133956" w14:textId="77777777" w:rsidR="001325E9" w:rsidRDefault="00131608">
      <w:pPr>
        <w:pStyle w:val="ListParagraph"/>
        <w:numPr>
          <w:ilvl w:val="0"/>
          <w:numId w:val="3"/>
        </w:numPr>
        <w:tabs>
          <w:tab w:val="left" w:pos="1087"/>
        </w:tabs>
        <w:spacing w:before="118" w:line="271" w:lineRule="auto"/>
        <w:ind w:right="2420"/>
        <w:jc w:val="left"/>
        <w:rPr>
          <w:sz w:val="24"/>
        </w:rPr>
      </w:pPr>
      <w:r>
        <w:rPr>
          <w:sz w:val="24"/>
        </w:rPr>
        <w:t>Wang L, Berger NA, Kaelber DC, et al. Comparison of outcomes from</w:t>
      </w:r>
      <w:r>
        <w:rPr>
          <w:spacing w:val="-6"/>
          <w:sz w:val="24"/>
        </w:rPr>
        <w:t xml:space="preserve"> </w:t>
      </w:r>
      <w:r>
        <w:rPr>
          <w:sz w:val="24"/>
        </w:rPr>
        <w:t>COVID</w:t>
      </w:r>
      <w:r>
        <w:rPr>
          <w:spacing w:val="-6"/>
          <w:sz w:val="24"/>
        </w:rPr>
        <w:t xml:space="preserve"> </w:t>
      </w:r>
      <w:r>
        <w:rPr>
          <w:sz w:val="24"/>
        </w:rPr>
        <w:t>infection</w:t>
      </w:r>
      <w:r>
        <w:rPr>
          <w:spacing w:val="-6"/>
          <w:sz w:val="24"/>
        </w:rPr>
        <w:t xml:space="preserve"> </w:t>
      </w:r>
      <w:r>
        <w:rPr>
          <w:sz w:val="24"/>
        </w:rPr>
        <w:t>in</w:t>
      </w:r>
      <w:r>
        <w:rPr>
          <w:spacing w:val="-6"/>
          <w:sz w:val="24"/>
        </w:rPr>
        <w:t xml:space="preserve"> </w:t>
      </w:r>
      <w:r>
        <w:rPr>
          <w:sz w:val="24"/>
        </w:rPr>
        <w:t>pediatric</w:t>
      </w:r>
      <w:r>
        <w:rPr>
          <w:spacing w:val="-6"/>
          <w:sz w:val="24"/>
        </w:rPr>
        <w:t xml:space="preserve"> </w:t>
      </w:r>
      <w:r>
        <w:rPr>
          <w:sz w:val="24"/>
        </w:rPr>
        <w:t>and</w:t>
      </w:r>
      <w:r>
        <w:rPr>
          <w:spacing w:val="-6"/>
          <w:sz w:val="24"/>
        </w:rPr>
        <w:t xml:space="preserve"> </w:t>
      </w:r>
      <w:r>
        <w:rPr>
          <w:sz w:val="24"/>
        </w:rPr>
        <w:t>adult</w:t>
      </w:r>
      <w:r>
        <w:rPr>
          <w:spacing w:val="-6"/>
          <w:sz w:val="24"/>
        </w:rPr>
        <w:t xml:space="preserve"> </w:t>
      </w:r>
      <w:r>
        <w:rPr>
          <w:sz w:val="24"/>
        </w:rPr>
        <w:t>patients</w:t>
      </w:r>
      <w:r>
        <w:rPr>
          <w:spacing w:val="-6"/>
          <w:sz w:val="24"/>
        </w:rPr>
        <w:t xml:space="preserve"> </w:t>
      </w:r>
      <w:r>
        <w:rPr>
          <w:sz w:val="24"/>
        </w:rPr>
        <w:t>before</w:t>
      </w:r>
      <w:r>
        <w:rPr>
          <w:spacing w:val="-6"/>
          <w:sz w:val="24"/>
        </w:rPr>
        <w:t xml:space="preserve"> </w:t>
      </w:r>
      <w:r>
        <w:rPr>
          <w:sz w:val="24"/>
        </w:rPr>
        <w:t xml:space="preserve">and after the emergence of Omicron. medRxiv </w:t>
      </w:r>
      <w:r>
        <w:rPr>
          <w:spacing w:val="-2"/>
          <w:sz w:val="24"/>
        </w:rPr>
        <w:t>2022:2021.12.30.21268495.</w:t>
      </w:r>
    </w:p>
    <w:p w14:paraId="34133957" w14:textId="77777777" w:rsidR="001325E9" w:rsidRDefault="00131608">
      <w:pPr>
        <w:pStyle w:val="ListParagraph"/>
        <w:numPr>
          <w:ilvl w:val="0"/>
          <w:numId w:val="3"/>
        </w:numPr>
        <w:tabs>
          <w:tab w:val="left" w:pos="1087"/>
        </w:tabs>
        <w:spacing w:before="118" w:line="271" w:lineRule="auto"/>
        <w:ind w:right="3063"/>
        <w:jc w:val="left"/>
        <w:rPr>
          <w:sz w:val="24"/>
        </w:rPr>
      </w:pPr>
      <w:r>
        <w:rPr>
          <w:sz w:val="24"/>
        </w:rPr>
        <w:t>Centers</w:t>
      </w:r>
      <w:r>
        <w:rPr>
          <w:spacing w:val="-6"/>
          <w:sz w:val="24"/>
        </w:rPr>
        <w:t xml:space="preserve"> </w:t>
      </w:r>
      <w:r>
        <w:rPr>
          <w:sz w:val="24"/>
        </w:rPr>
        <w:t>for</w:t>
      </w:r>
      <w:r>
        <w:rPr>
          <w:spacing w:val="-6"/>
          <w:sz w:val="24"/>
        </w:rPr>
        <w:t xml:space="preserve"> </w:t>
      </w:r>
      <w:r>
        <w:rPr>
          <w:sz w:val="24"/>
        </w:rPr>
        <w:t>Disease</w:t>
      </w:r>
      <w:r>
        <w:rPr>
          <w:spacing w:val="-6"/>
          <w:sz w:val="24"/>
        </w:rPr>
        <w:t xml:space="preserve"> </w:t>
      </w:r>
      <w:r>
        <w:rPr>
          <w:sz w:val="24"/>
        </w:rPr>
        <w:t>Control</w:t>
      </w:r>
      <w:r>
        <w:rPr>
          <w:spacing w:val="-6"/>
          <w:sz w:val="24"/>
        </w:rPr>
        <w:t xml:space="preserve"> </w:t>
      </w:r>
      <w:r>
        <w:rPr>
          <w:sz w:val="24"/>
        </w:rPr>
        <w:t>and</w:t>
      </w:r>
      <w:r>
        <w:rPr>
          <w:spacing w:val="-6"/>
          <w:sz w:val="24"/>
        </w:rPr>
        <w:t xml:space="preserve"> </w:t>
      </w:r>
      <w:r>
        <w:rPr>
          <w:sz w:val="24"/>
        </w:rPr>
        <w:t>Prevention.</w:t>
      </w:r>
      <w:r>
        <w:rPr>
          <w:spacing w:val="-6"/>
          <w:sz w:val="24"/>
        </w:rPr>
        <w:t xml:space="preserve"> </w:t>
      </w:r>
      <w:hyperlink r:id="rId447">
        <w:r>
          <w:rPr>
            <w:sz w:val="24"/>
            <w:u w:val="single"/>
          </w:rPr>
          <w:t>Science</w:t>
        </w:r>
        <w:r>
          <w:rPr>
            <w:spacing w:val="-6"/>
            <w:sz w:val="24"/>
            <w:u w:val="single"/>
          </w:rPr>
          <w:t xml:space="preserve"> </w:t>
        </w:r>
        <w:r>
          <w:rPr>
            <w:sz w:val="24"/>
            <w:u w:val="single"/>
          </w:rPr>
          <w:t>Brief:</w:t>
        </w:r>
      </w:hyperlink>
      <w:r>
        <w:rPr>
          <w:sz w:val="24"/>
        </w:rPr>
        <w:t xml:space="preserve"> </w:t>
      </w:r>
      <w:hyperlink r:id="rId448">
        <w:r>
          <w:rPr>
            <w:sz w:val="24"/>
            <w:u w:val="single"/>
          </w:rPr>
          <w:t xml:space="preserve">Omicron </w:t>
        </w:r>
        <w:r>
          <w:rPr>
            <w:sz w:val="24"/>
          </w:rPr>
          <w:t>(</w:t>
        </w:r>
        <w:r>
          <w:rPr>
            <w:sz w:val="24"/>
            <w:u w:val="single"/>
          </w:rPr>
          <w:t>B.1.1.529) Variant</w:t>
        </w:r>
      </w:hyperlink>
      <w:r>
        <w:rPr>
          <w:sz w:val="24"/>
        </w:rPr>
        <w:t>. (Accessed 17/01/2022).</w:t>
      </w:r>
    </w:p>
    <w:p w14:paraId="34133958" w14:textId="77777777" w:rsidR="001325E9" w:rsidRDefault="00131608">
      <w:pPr>
        <w:pStyle w:val="ListParagraph"/>
        <w:numPr>
          <w:ilvl w:val="0"/>
          <w:numId w:val="3"/>
        </w:numPr>
        <w:tabs>
          <w:tab w:val="left" w:pos="1087"/>
        </w:tabs>
        <w:spacing w:before="118" w:line="271" w:lineRule="auto"/>
        <w:ind w:right="2224" w:hanging="377"/>
        <w:jc w:val="left"/>
        <w:rPr>
          <w:sz w:val="24"/>
        </w:rPr>
      </w:pPr>
      <w:r>
        <w:rPr>
          <w:sz w:val="24"/>
        </w:rPr>
        <w:t>Aggarwal A, Stella AO, Walker G, et al. SARS-CoV-2 Omicron: evasion of potent humoral responses and resistance to clinical immunotherapeutics</w:t>
      </w:r>
      <w:r>
        <w:rPr>
          <w:spacing w:val="-6"/>
          <w:sz w:val="24"/>
        </w:rPr>
        <w:t xml:space="preserve"> </w:t>
      </w:r>
      <w:r>
        <w:rPr>
          <w:sz w:val="24"/>
        </w:rPr>
        <w:t>relative</w:t>
      </w:r>
      <w:r>
        <w:rPr>
          <w:spacing w:val="-6"/>
          <w:sz w:val="24"/>
        </w:rPr>
        <w:t xml:space="preserve"> </w:t>
      </w:r>
      <w:r>
        <w:rPr>
          <w:sz w:val="24"/>
        </w:rPr>
        <w:t>to</w:t>
      </w:r>
      <w:r>
        <w:rPr>
          <w:spacing w:val="-6"/>
          <w:sz w:val="24"/>
        </w:rPr>
        <w:t xml:space="preserve"> </w:t>
      </w:r>
      <w:r>
        <w:rPr>
          <w:sz w:val="24"/>
        </w:rPr>
        <w:t>viral</w:t>
      </w:r>
      <w:r>
        <w:rPr>
          <w:spacing w:val="-6"/>
          <w:sz w:val="24"/>
        </w:rPr>
        <w:t xml:space="preserve"> </w:t>
      </w:r>
      <w:r>
        <w:rPr>
          <w:sz w:val="24"/>
        </w:rPr>
        <w:t>variants</w:t>
      </w:r>
      <w:r>
        <w:rPr>
          <w:spacing w:val="-6"/>
          <w:sz w:val="24"/>
        </w:rPr>
        <w:t xml:space="preserve"> </w:t>
      </w:r>
      <w:r>
        <w:rPr>
          <w:sz w:val="24"/>
        </w:rPr>
        <w:t>of</w:t>
      </w:r>
      <w:r>
        <w:rPr>
          <w:spacing w:val="-6"/>
          <w:sz w:val="24"/>
        </w:rPr>
        <w:t xml:space="preserve"> </w:t>
      </w:r>
      <w:r>
        <w:rPr>
          <w:sz w:val="24"/>
        </w:rPr>
        <w:t>concern.</w:t>
      </w:r>
      <w:r>
        <w:rPr>
          <w:spacing w:val="-6"/>
          <w:sz w:val="24"/>
        </w:rPr>
        <w:t xml:space="preserve"> </w:t>
      </w:r>
      <w:r>
        <w:rPr>
          <w:sz w:val="24"/>
        </w:rPr>
        <w:t xml:space="preserve">medRxiv </w:t>
      </w:r>
      <w:r>
        <w:rPr>
          <w:spacing w:val="-2"/>
          <w:sz w:val="24"/>
        </w:rPr>
        <w:t>2021:2021.12.14.21267772.</w:t>
      </w:r>
    </w:p>
    <w:p w14:paraId="34133959" w14:textId="77777777" w:rsidR="001325E9" w:rsidRDefault="00131608">
      <w:pPr>
        <w:pStyle w:val="ListParagraph"/>
        <w:numPr>
          <w:ilvl w:val="0"/>
          <w:numId w:val="3"/>
        </w:numPr>
        <w:tabs>
          <w:tab w:val="left" w:pos="1087"/>
        </w:tabs>
        <w:spacing w:before="117" w:line="271" w:lineRule="auto"/>
        <w:ind w:right="2760" w:hanging="377"/>
        <w:jc w:val="left"/>
        <w:rPr>
          <w:sz w:val="24"/>
        </w:rPr>
      </w:pPr>
      <w:r>
        <w:rPr>
          <w:sz w:val="24"/>
        </w:rPr>
        <w:t>Cele S, Jackson L, Khan K, et al. SARS-CoV-2 Omicron has extensive</w:t>
      </w:r>
      <w:r>
        <w:rPr>
          <w:spacing w:val="-6"/>
          <w:sz w:val="24"/>
        </w:rPr>
        <w:t xml:space="preserve"> </w:t>
      </w:r>
      <w:r>
        <w:rPr>
          <w:sz w:val="24"/>
        </w:rPr>
        <w:t>but</w:t>
      </w:r>
      <w:r>
        <w:rPr>
          <w:spacing w:val="-6"/>
          <w:sz w:val="24"/>
        </w:rPr>
        <w:t xml:space="preserve"> </w:t>
      </w:r>
      <w:r>
        <w:rPr>
          <w:sz w:val="24"/>
        </w:rPr>
        <w:t>incomplete</w:t>
      </w:r>
      <w:r>
        <w:rPr>
          <w:spacing w:val="-6"/>
          <w:sz w:val="24"/>
        </w:rPr>
        <w:t xml:space="preserve"> </w:t>
      </w:r>
      <w:r>
        <w:rPr>
          <w:sz w:val="24"/>
        </w:rPr>
        <w:t>escape</w:t>
      </w:r>
      <w:r>
        <w:rPr>
          <w:spacing w:val="-6"/>
          <w:sz w:val="24"/>
        </w:rPr>
        <w:t xml:space="preserve"> </w:t>
      </w:r>
      <w:r>
        <w:rPr>
          <w:sz w:val="24"/>
        </w:rPr>
        <w:t>of</w:t>
      </w:r>
      <w:r>
        <w:rPr>
          <w:spacing w:val="-6"/>
          <w:sz w:val="24"/>
        </w:rPr>
        <w:t xml:space="preserve"> </w:t>
      </w:r>
      <w:r>
        <w:rPr>
          <w:sz w:val="24"/>
        </w:rPr>
        <w:t>Pfizer</w:t>
      </w:r>
      <w:r>
        <w:rPr>
          <w:spacing w:val="-6"/>
          <w:sz w:val="24"/>
        </w:rPr>
        <w:t xml:space="preserve"> </w:t>
      </w:r>
      <w:r>
        <w:rPr>
          <w:sz w:val="24"/>
        </w:rPr>
        <w:t>BNT162b2</w:t>
      </w:r>
      <w:r>
        <w:rPr>
          <w:spacing w:val="-6"/>
          <w:sz w:val="24"/>
        </w:rPr>
        <w:t xml:space="preserve"> </w:t>
      </w:r>
      <w:r>
        <w:rPr>
          <w:sz w:val="24"/>
        </w:rPr>
        <w:t xml:space="preserve">elicited neutralization and requires ACE2 for infection. medRxiv </w:t>
      </w:r>
      <w:r>
        <w:rPr>
          <w:spacing w:val="-2"/>
          <w:sz w:val="24"/>
        </w:rPr>
        <w:t>2021:2021.12.08.21267417.</w:t>
      </w:r>
    </w:p>
    <w:p w14:paraId="3413395A" w14:textId="77777777" w:rsidR="001325E9" w:rsidRDefault="00131608">
      <w:pPr>
        <w:pStyle w:val="ListParagraph"/>
        <w:numPr>
          <w:ilvl w:val="0"/>
          <w:numId w:val="3"/>
        </w:numPr>
        <w:tabs>
          <w:tab w:val="left" w:pos="1087"/>
        </w:tabs>
        <w:spacing w:before="117" w:line="271" w:lineRule="auto"/>
        <w:ind w:right="2484" w:hanging="377"/>
        <w:jc w:val="left"/>
        <w:rPr>
          <w:sz w:val="24"/>
        </w:rPr>
      </w:pPr>
      <w:r>
        <w:rPr>
          <w:sz w:val="24"/>
        </w:rPr>
        <w:t>Nemet I, Kliker L, Lustig Y, et al. Third BNT162b2 Vaccination Neutralization</w:t>
      </w:r>
      <w:r>
        <w:rPr>
          <w:spacing w:val="-5"/>
          <w:sz w:val="24"/>
        </w:rPr>
        <w:t xml:space="preserve"> </w:t>
      </w:r>
      <w:r>
        <w:rPr>
          <w:sz w:val="24"/>
        </w:rPr>
        <w:t>of</w:t>
      </w:r>
      <w:r>
        <w:rPr>
          <w:spacing w:val="-5"/>
          <w:sz w:val="24"/>
        </w:rPr>
        <w:t xml:space="preserve"> </w:t>
      </w:r>
      <w:r>
        <w:rPr>
          <w:sz w:val="24"/>
        </w:rPr>
        <w:t>SARS-CoV-2</w:t>
      </w:r>
      <w:r>
        <w:rPr>
          <w:spacing w:val="-5"/>
          <w:sz w:val="24"/>
        </w:rPr>
        <w:t xml:space="preserve"> </w:t>
      </w:r>
      <w:r>
        <w:rPr>
          <w:sz w:val="24"/>
        </w:rPr>
        <w:t>Omicron</w:t>
      </w:r>
      <w:r>
        <w:rPr>
          <w:spacing w:val="-5"/>
          <w:sz w:val="24"/>
        </w:rPr>
        <w:t xml:space="preserve"> </w:t>
      </w:r>
      <w:r>
        <w:rPr>
          <w:sz w:val="24"/>
        </w:rPr>
        <w:t>Infection.</w:t>
      </w:r>
      <w:r>
        <w:rPr>
          <w:spacing w:val="-5"/>
          <w:sz w:val="24"/>
        </w:rPr>
        <w:t xml:space="preserve"> </w:t>
      </w:r>
      <w:r>
        <w:rPr>
          <w:sz w:val="24"/>
        </w:rPr>
        <w:t>N</w:t>
      </w:r>
      <w:r>
        <w:rPr>
          <w:spacing w:val="-5"/>
          <w:sz w:val="24"/>
        </w:rPr>
        <w:t xml:space="preserve"> </w:t>
      </w:r>
      <w:r>
        <w:rPr>
          <w:sz w:val="24"/>
        </w:rPr>
        <w:t>Engl</w:t>
      </w:r>
      <w:r>
        <w:rPr>
          <w:spacing w:val="-5"/>
          <w:sz w:val="24"/>
        </w:rPr>
        <w:t xml:space="preserve"> </w:t>
      </w:r>
      <w:r>
        <w:rPr>
          <w:sz w:val="24"/>
        </w:rPr>
        <w:t>J</w:t>
      </w:r>
      <w:r>
        <w:rPr>
          <w:spacing w:val="-5"/>
          <w:sz w:val="24"/>
        </w:rPr>
        <w:t xml:space="preserve"> </w:t>
      </w:r>
      <w:r>
        <w:rPr>
          <w:sz w:val="24"/>
        </w:rPr>
        <w:t xml:space="preserve">Med </w:t>
      </w:r>
      <w:r>
        <w:rPr>
          <w:spacing w:val="-2"/>
          <w:sz w:val="24"/>
        </w:rPr>
        <w:t>2021:2021.12.13.21267670.</w:t>
      </w:r>
    </w:p>
    <w:p w14:paraId="3413395B" w14:textId="77777777" w:rsidR="001325E9" w:rsidRDefault="00131608">
      <w:pPr>
        <w:pStyle w:val="ListParagraph"/>
        <w:numPr>
          <w:ilvl w:val="0"/>
          <w:numId w:val="3"/>
        </w:numPr>
        <w:tabs>
          <w:tab w:val="left" w:pos="1087"/>
        </w:tabs>
        <w:spacing w:before="118" w:line="271" w:lineRule="auto"/>
        <w:ind w:right="2319" w:hanging="377"/>
        <w:jc w:val="left"/>
        <w:rPr>
          <w:sz w:val="24"/>
        </w:rPr>
      </w:pPr>
      <w:r>
        <w:rPr>
          <w:sz w:val="24"/>
        </w:rPr>
        <w:t>Andrews</w:t>
      </w:r>
      <w:r>
        <w:rPr>
          <w:spacing w:val="-6"/>
          <w:sz w:val="24"/>
        </w:rPr>
        <w:t xml:space="preserve"> </w:t>
      </w:r>
      <w:r>
        <w:rPr>
          <w:sz w:val="24"/>
        </w:rPr>
        <w:t>N,</w:t>
      </w:r>
      <w:r>
        <w:rPr>
          <w:spacing w:val="-6"/>
          <w:sz w:val="24"/>
        </w:rPr>
        <w:t xml:space="preserve"> </w:t>
      </w:r>
      <w:r>
        <w:rPr>
          <w:sz w:val="24"/>
        </w:rPr>
        <w:t>Stowe</w:t>
      </w:r>
      <w:r>
        <w:rPr>
          <w:spacing w:val="-6"/>
          <w:sz w:val="24"/>
        </w:rPr>
        <w:t xml:space="preserve"> </w:t>
      </w:r>
      <w:r>
        <w:rPr>
          <w:sz w:val="24"/>
        </w:rPr>
        <w:t>J,</w:t>
      </w:r>
      <w:r>
        <w:rPr>
          <w:spacing w:val="-6"/>
          <w:sz w:val="24"/>
        </w:rPr>
        <w:t xml:space="preserve"> </w:t>
      </w:r>
      <w:r>
        <w:rPr>
          <w:sz w:val="24"/>
        </w:rPr>
        <w:t>Kirsebom</w:t>
      </w:r>
      <w:r>
        <w:rPr>
          <w:spacing w:val="-6"/>
          <w:sz w:val="24"/>
        </w:rPr>
        <w:t xml:space="preserve"> </w:t>
      </w:r>
      <w:r>
        <w:rPr>
          <w:sz w:val="24"/>
        </w:rPr>
        <w:t>F,</w:t>
      </w:r>
      <w:r>
        <w:rPr>
          <w:spacing w:val="-6"/>
          <w:sz w:val="24"/>
        </w:rPr>
        <w:t xml:space="preserve"> </w:t>
      </w:r>
      <w:r>
        <w:rPr>
          <w:sz w:val="24"/>
        </w:rPr>
        <w:t>et</w:t>
      </w:r>
      <w:r>
        <w:rPr>
          <w:spacing w:val="-6"/>
          <w:sz w:val="24"/>
        </w:rPr>
        <w:t xml:space="preserve"> </w:t>
      </w:r>
      <w:r>
        <w:rPr>
          <w:sz w:val="24"/>
        </w:rPr>
        <w:t>al.</w:t>
      </w:r>
      <w:r>
        <w:rPr>
          <w:spacing w:val="-6"/>
          <w:sz w:val="24"/>
        </w:rPr>
        <w:t xml:space="preserve"> </w:t>
      </w:r>
      <w:r>
        <w:rPr>
          <w:sz w:val="24"/>
        </w:rPr>
        <w:t>Effectiveness</w:t>
      </w:r>
      <w:r>
        <w:rPr>
          <w:spacing w:val="-6"/>
          <w:sz w:val="24"/>
        </w:rPr>
        <w:t xml:space="preserve"> </w:t>
      </w:r>
      <w:r>
        <w:rPr>
          <w:sz w:val="24"/>
        </w:rPr>
        <w:t>of</w:t>
      </w:r>
      <w:r>
        <w:rPr>
          <w:spacing w:val="-6"/>
          <w:sz w:val="24"/>
        </w:rPr>
        <w:t xml:space="preserve"> </w:t>
      </w:r>
      <w:r>
        <w:rPr>
          <w:sz w:val="24"/>
        </w:rPr>
        <w:t xml:space="preserve">COVID-19 vaccines against the Omicron (B.1.1.529) variant of concern. </w:t>
      </w:r>
      <w:r>
        <w:rPr>
          <w:spacing w:val="-2"/>
          <w:sz w:val="24"/>
        </w:rPr>
        <w:t>2021.</w:t>
      </w:r>
    </w:p>
    <w:p w14:paraId="3413395C" w14:textId="77777777" w:rsidR="001325E9" w:rsidRDefault="00131608">
      <w:pPr>
        <w:pStyle w:val="ListParagraph"/>
        <w:numPr>
          <w:ilvl w:val="0"/>
          <w:numId w:val="3"/>
        </w:numPr>
        <w:tabs>
          <w:tab w:val="left" w:pos="1087"/>
        </w:tabs>
        <w:spacing w:before="118" w:line="271" w:lineRule="auto"/>
        <w:ind w:right="2383" w:hanging="377"/>
        <w:jc w:val="left"/>
        <w:rPr>
          <w:sz w:val="24"/>
        </w:rPr>
      </w:pPr>
      <w:r>
        <w:rPr>
          <w:sz w:val="24"/>
        </w:rPr>
        <w:t>Hansen CH, Schelde AB, Moustsen-Helms IR, et al. Vaccine effectiveness</w:t>
      </w:r>
      <w:r>
        <w:rPr>
          <w:spacing w:val="-6"/>
          <w:sz w:val="24"/>
        </w:rPr>
        <w:t xml:space="preserve"> </w:t>
      </w:r>
      <w:r>
        <w:rPr>
          <w:sz w:val="24"/>
        </w:rPr>
        <w:t>against</w:t>
      </w:r>
      <w:r>
        <w:rPr>
          <w:spacing w:val="-6"/>
          <w:sz w:val="24"/>
        </w:rPr>
        <w:t xml:space="preserve"> </w:t>
      </w:r>
      <w:r>
        <w:rPr>
          <w:sz w:val="24"/>
        </w:rPr>
        <w:t>SARS-CoV-2</w:t>
      </w:r>
      <w:r>
        <w:rPr>
          <w:spacing w:val="-6"/>
          <w:sz w:val="24"/>
        </w:rPr>
        <w:t xml:space="preserve"> </w:t>
      </w:r>
      <w:r>
        <w:rPr>
          <w:sz w:val="24"/>
        </w:rPr>
        <w:t>infection</w:t>
      </w:r>
      <w:r>
        <w:rPr>
          <w:spacing w:val="-6"/>
          <w:sz w:val="24"/>
        </w:rPr>
        <w:t xml:space="preserve"> </w:t>
      </w:r>
      <w:r>
        <w:rPr>
          <w:sz w:val="24"/>
        </w:rPr>
        <w:t>with</w:t>
      </w:r>
      <w:r>
        <w:rPr>
          <w:spacing w:val="-6"/>
          <w:sz w:val="24"/>
        </w:rPr>
        <w:t xml:space="preserve"> </w:t>
      </w:r>
      <w:r>
        <w:rPr>
          <w:sz w:val="24"/>
        </w:rPr>
        <w:t>the</w:t>
      </w:r>
      <w:r>
        <w:rPr>
          <w:spacing w:val="-6"/>
          <w:sz w:val="24"/>
        </w:rPr>
        <w:t xml:space="preserve"> </w:t>
      </w:r>
      <w:r>
        <w:rPr>
          <w:sz w:val="24"/>
        </w:rPr>
        <w:t>Omicron</w:t>
      </w:r>
      <w:r>
        <w:rPr>
          <w:spacing w:val="-6"/>
          <w:sz w:val="24"/>
        </w:rPr>
        <w:t xml:space="preserve"> </w:t>
      </w:r>
      <w:r>
        <w:rPr>
          <w:sz w:val="24"/>
        </w:rPr>
        <w:t xml:space="preserve">or Delta variants following a two-dose or booster BNT162b2 or mRNA-1273 vaccination series: A Danish cohort study. medRxiv </w:t>
      </w:r>
      <w:r>
        <w:rPr>
          <w:spacing w:val="-2"/>
          <w:sz w:val="24"/>
        </w:rPr>
        <w:t>2021:2021.12.20.21267966.</w:t>
      </w:r>
    </w:p>
    <w:p w14:paraId="3413395D" w14:textId="77777777" w:rsidR="001325E9" w:rsidRDefault="00131608">
      <w:pPr>
        <w:pStyle w:val="ListParagraph"/>
        <w:numPr>
          <w:ilvl w:val="0"/>
          <w:numId w:val="3"/>
        </w:numPr>
        <w:tabs>
          <w:tab w:val="left" w:pos="1087"/>
        </w:tabs>
        <w:spacing w:before="116" w:line="271" w:lineRule="auto"/>
        <w:ind w:right="2227" w:hanging="377"/>
        <w:jc w:val="left"/>
        <w:rPr>
          <w:sz w:val="24"/>
        </w:rPr>
      </w:pPr>
      <w:r>
        <w:rPr>
          <w:sz w:val="24"/>
        </w:rPr>
        <w:t>UK</w:t>
      </w:r>
      <w:r>
        <w:rPr>
          <w:spacing w:val="-7"/>
          <w:sz w:val="24"/>
        </w:rPr>
        <w:t xml:space="preserve"> </w:t>
      </w:r>
      <w:r>
        <w:rPr>
          <w:sz w:val="24"/>
        </w:rPr>
        <w:t>Health</w:t>
      </w:r>
      <w:r>
        <w:rPr>
          <w:spacing w:val="-7"/>
          <w:sz w:val="24"/>
        </w:rPr>
        <w:t xml:space="preserve"> </w:t>
      </w:r>
      <w:r>
        <w:rPr>
          <w:sz w:val="24"/>
        </w:rPr>
        <w:t>Security</w:t>
      </w:r>
      <w:r>
        <w:rPr>
          <w:spacing w:val="-7"/>
          <w:sz w:val="24"/>
        </w:rPr>
        <w:t xml:space="preserve"> </w:t>
      </w:r>
      <w:r>
        <w:rPr>
          <w:sz w:val="24"/>
        </w:rPr>
        <w:t>Agency.</w:t>
      </w:r>
      <w:r>
        <w:rPr>
          <w:spacing w:val="-7"/>
          <w:sz w:val="24"/>
        </w:rPr>
        <w:t xml:space="preserve"> </w:t>
      </w:r>
      <w:hyperlink r:id="rId449">
        <w:r>
          <w:rPr>
            <w:sz w:val="24"/>
            <w:u w:val="single"/>
          </w:rPr>
          <w:t>COVID-19</w:t>
        </w:r>
        <w:r>
          <w:rPr>
            <w:spacing w:val="-7"/>
            <w:sz w:val="24"/>
            <w:u w:val="single"/>
          </w:rPr>
          <w:t xml:space="preserve"> </w:t>
        </w:r>
        <w:r>
          <w:rPr>
            <w:sz w:val="24"/>
            <w:u w:val="single"/>
          </w:rPr>
          <w:t>vaccine</w:t>
        </w:r>
        <w:r>
          <w:rPr>
            <w:spacing w:val="-7"/>
            <w:sz w:val="24"/>
            <w:u w:val="single"/>
          </w:rPr>
          <w:t xml:space="preserve"> </w:t>
        </w:r>
        <w:r>
          <w:rPr>
            <w:sz w:val="24"/>
            <w:u w:val="single"/>
          </w:rPr>
          <w:t>surveillance</w:t>
        </w:r>
        <w:r>
          <w:rPr>
            <w:spacing w:val="-7"/>
            <w:sz w:val="24"/>
            <w:u w:val="single"/>
          </w:rPr>
          <w:t xml:space="preserve"> </w:t>
        </w:r>
        <w:r>
          <w:rPr>
            <w:sz w:val="24"/>
            <w:u w:val="single"/>
          </w:rPr>
          <w:t>report.</w:t>
        </w:r>
      </w:hyperlink>
      <w:r>
        <w:rPr>
          <w:sz w:val="24"/>
        </w:rPr>
        <w:t xml:space="preserve"> </w:t>
      </w:r>
      <w:hyperlink r:id="rId450">
        <w:r>
          <w:rPr>
            <w:sz w:val="24"/>
            <w:u w:val="single"/>
          </w:rPr>
          <w:t>Week 4. 27 Januar</w:t>
        </w:r>
        <w:r>
          <w:rPr>
            <w:sz w:val="24"/>
          </w:rPr>
          <w:t>y</w:t>
        </w:r>
        <w:r>
          <w:rPr>
            <w:spacing w:val="40"/>
            <w:sz w:val="24"/>
            <w:u w:val="single"/>
          </w:rPr>
          <w:t xml:space="preserve"> </w:t>
        </w:r>
        <w:r>
          <w:rPr>
            <w:sz w:val="24"/>
            <w:u w:val="single"/>
          </w:rPr>
          <w:t>2022</w:t>
        </w:r>
      </w:hyperlink>
      <w:r>
        <w:rPr>
          <w:sz w:val="24"/>
        </w:rPr>
        <w:t>. 2022. (Accessed 31/01/2022).</w:t>
      </w:r>
    </w:p>
    <w:p w14:paraId="3413395E" w14:textId="77777777" w:rsidR="001325E9" w:rsidRDefault="00131608">
      <w:pPr>
        <w:pStyle w:val="ListParagraph"/>
        <w:numPr>
          <w:ilvl w:val="0"/>
          <w:numId w:val="3"/>
        </w:numPr>
        <w:tabs>
          <w:tab w:val="left" w:pos="1087"/>
        </w:tabs>
        <w:spacing w:before="119" w:line="271" w:lineRule="auto"/>
        <w:ind w:right="2327" w:hanging="377"/>
        <w:jc w:val="left"/>
        <w:rPr>
          <w:sz w:val="24"/>
        </w:rPr>
      </w:pPr>
      <w:r>
        <w:rPr>
          <w:sz w:val="24"/>
        </w:rPr>
        <w:t>Sheikh A, Kerr S, Woolhouse M, McMenamin J, Robertson C. S</w:t>
      </w:r>
      <w:hyperlink r:id="rId451">
        <w:r>
          <w:rPr>
            <w:sz w:val="24"/>
            <w:u w:val="single"/>
          </w:rPr>
          <w:t>everit</w:t>
        </w:r>
        <w:r>
          <w:rPr>
            <w:sz w:val="24"/>
          </w:rPr>
          <w:t>y</w:t>
        </w:r>
        <w:r>
          <w:rPr>
            <w:spacing w:val="24"/>
            <w:sz w:val="24"/>
            <w:u w:val="single"/>
          </w:rPr>
          <w:t xml:space="preserve"> </w:t>
        </w:r>
        <w:r>
          <w:rPr>
            <w:sz w:val="24"/>
            <w:u w:val="single"/>
          </w:rPr>
          <w:t>of</w:t>
        </w:r>
        <w:r>
          <w:rPr>
            <w:spacing w:val="-9"/>
            <w:sz w:val="24"/>
            <w:u w:val="single"/>
          </w:rPr>
          <w:t xml:space="preserve"> </w:t>
        </w:r>
        <w:r>
          <w:rPr>
            <w:sz w:val="24"/>
            <w:u w:val="single"/>
          </w:rPr>
          <w:t>Omicron</w:t>
        </w:r>
        <w:r>
          <w:rPr>
            <w:spacing w:val="-9"/>
            <w:sz w:val="24"/>
            <w:u w:val="single"/>
          </w:rPr>
          <w:t xml:space="preserve"> </w:t>
        </w:r>
        <w:r>
          <w:rPr>
            <w:sz w:val="24"/>
            <w:u w:val="single"/>
          </w:rPr>
          <w:t>variant</w:t>
        </w:r>
        <w:r>
          <w:rPr>
            <w:spacing w:val="-9"/>
            <w:sz w:val="24"/>
            <w:u w:val="single"/>
          </w:rPr>
          <w:t xml:space="preserve"> </w:t>
        </w:r>
        <w:r>
          <w:rPr>
            <w:sz w:val="24"/>
            <w:u w:val="single"/>
          </w:rPr>
          <w:t>of</w:t>
        </w:r>
        <w:r>
          <w:rPr>
            <w:spacing w:val="-9"/>
            <w:sz w:val="24"/>
            <w:u w:val="single"/>
          </w:rPr>
          <w:t xml:space="preserve"> </w:t>
        </w:r>
        <w:r>
          <w:rPr>
            <w:sz w:val="24"/>
            <w:u w:val="single"/>
          </w:rPr>
          <w:t>concern</w:t>
        </w:r>
        <w:r>
          <w:rPr>
            <w:spacing w:val="-9"/>
            <w:sz w:val="24"/>
            <w:u w:val="single"/>
          </w:rPr>
          <w:t xml:space="preserve"> </w:t>
        </w:r>
        <w:r>
          <w:rPr>
            <w:sz w:val="24"/>
            <w:u w:val="single"/>
          </w:rPr>
          <w:t>and</w:t>
        </w:r>
        <w:r>
          <w:rPr>
            <w:spacing w:val="-9"/>
            <w:sz w:val="24"/>
            <w:u w:val="single"/>
          </w:rPr>
          <w:t xml:space="preserve"> </w:t>
        </w:r>
        <w:r>
          <w:rPr>
            <w:sz w:val="24"/>
            <w:u w:val="single"/>
          </w:rPr>
          <w:t>vaccine</w:t>
        </w:r>
        <w:r>
          <w:rPr>
            <w:spacing w:val="-9"/>
            <w:sz w:val="24"/>
            <w:u w:val="single"/>
          </w:rPr>
          <w:t xml:space="preserve"> </w:t>
        </w:r>
        <w:r>
          <w:rPr>
            <w:sz w:val="24"/>
            <w:u w:val="single"/>
          </w:rPr>
          <w:t>effectiveness</w:t>
        </w:r>
      </w:hyperlink>
      <w:r>
        <w:rPr>
          <w:sz w:val="24"/>
        </w:rPr>
        <w:t xml:space="preserve"> </w:t>
      </w:r>
      <w:hyperlink r:id="rId452">
        <w:r>
          <w:rPr>
            <w:sz w:val="24"/>
            <w:u w:val="single"/>
          </w:rPr>
          <w:t>against symptomatic disease: national cohort with nested test</w:t>
        </w:r>
      </w:hyperlink>
      <w:r>
        <w:rPr>
          <w:sz w:val="24"/>
        </w:rPr>
        <w:t xml:space="preserve"> </w:t>
      </w:r>
      <w:hyperlink r:id="rId453">
        <w:r>
          <w:rPr>
            <w:sz w:val="24"/>
            <w:u w:val="single"/>
          </w:rPr>
          <w:t>negative</w:t>
        </w:r>
        <w:r>
          <w:rPr>
            <w:spacing w:val="-1"/>
            <w:sz w:val="24"/>
            <w:u w:val="single"/>
          </w:rPr>
          <w:t xml:space="preserve"> </w:t>
        </w:r>
        <w:r>
          <w:rPr>
            <w:sz w:val="24"/>
            <w:u w:val="single"/>
          </w:rPr>
          <w:t>design</w:t>
        </w:r>
        <w:r>
          <w:rPr>
            <w:spacing w:val="-1"/>
            <w:sz w:val="24"/>
            <w:u w:val="single"/>
          </w:rPr>
          <w:t xml:space="preserve"> </w:t>
        </w:r>
        <w:r>
          <w:rPr>
            <w:sz w:val="24"/>
            <w:u w:val="single"/>
          </w:rPr>
          <w:t>study</w:t>
        </w:r>
        <w:r>
          <w:rPr>
            <w:spacing w:val="-1"/>
            <w:sz w:val="24"/>
            <w:u w:val="single"/>
          </w:rPr>
          <w:t xml:space="preserve"> </w:t>
        </w:r>
        <w:r>
          <w:rPr>
            <w:sz w:val="24"/>
            <w:u w:val="single"/>
          </w:rPr>
          <w:t>in</w:t>
        </w:r>
        <w:r>
          <w:rPr>
            <w:spacing w:val="-1"/>
            <w:sz w:val="24"/>
            <w:u w:val="single"/>
          </w:rPr>
          <w:t xml:space="preserve"> </w:t>
        </w:r>
        <w:r>
          <w:rPr>
            <w:sz w:val="24"/>
            <w:u w:val="single"/>
          </w:rPr>
          <w:t>Scotland.</w:t>
        </w:r>
        <w:r>
          <w:rPr>
            <w:spacing w:val="-1"/>
            <w:sz w:val="24"/>
            <w:u w:val="single"/>
          </w:rPr>
          <w:t xml:space="preserve"> </w:t>
        </w:r>
        <w:r>
          <w:rPr>
            <w:sz w:val="24"/>
            <w:u w:val="single"/>
          </w:rPr>
          <w:t>2021.</w:t>
        </w:r>
      </w:hyperlink>
      <w:r>
        <w:rPr>
          <w:spacing w:val="-1"/>
          <w:sz w:val="24"/>
        </w:rPr>
        <w:t xml:space="preserve"> </w:t>
      </w:r>
      <w:r>
        <w:rPr>
          <w:sz w:val="24"/>
        </w:rPr>
        <w:t>(Accessed</w:t>
      </w:r>
      <w:r>
        <w:rPr>
          <w:spacing w:val="-1"/>
          <w:sz w:val="24"/>
        </w:rPr>
        <w:t xml:space="preserve"> </w:t>
      </w:r>
      <w:r>
        <w:rPr>
          <w:sz w:val="24"/>
        </w:rPr>
        <w:t>18/01/2021).</w:t>
      </w:r>
    </w:p>
    <w:p w14:paraId="3413395F" w14:textId="77777777" w:rsidR="001325E9" w:rsidRDefault="00131608">
      <w:pPr>
        <w:pStyle w:val="ListParagraph"/>
        <w:numPr>
          <w:ilvl w:val="0"/>
          <w:numId w:val="3"/>
        </w:numPr>
        <w:tabs>
          <w:tab w:val="left" w:pos="1087"/>
        </w:tabs>
        <w:spacing w:before="117" w:line="271" w:lineRule="auto"/>
        <w:ind w:right="2632" w:hanging="377"/>
        <w:jc w:val="left"/>
        <w:rPr>
          <w:sz w:val="24"/>
        </w:rPr>
      </w:pPr>
      <w:r>
        <w:rPr>
          <w:sz w:val="24"/>
        </w:rPr>
        <w:t>Thompson</w:t>
      </w:r>
      <w:r>
        <w:rPr>
          <w:spacing w:val="-4"/>
          <w:sz w:val="24"/>
        </w:rPr>
        <w:t xml:space="preserve"> </w:t>
      </w:r>
      <w:r>
        <w:rPr>
          <w:sz w:val="24"/>
        </w:rPr>
        <w:t>MG,</w:t>
      </w:r>
      <w:r>
        <w:rPr>
          <w:spacing w:val="-4"/>
          <w:sz w:val="24"/>
        </w:rPr>
        <w:t xml:space="preserve"> </w:t>
      </w:r>
      <w:r>
        <w:rPr>
          <w:sz w:val="24"/>
        </w:rPr>
        <w:t>Natarajan</w:t>
      </w:r>
      <w:r>
        <w:rPr>
          <w:spacing w:val="-4"/>
          <w:sz w:val="24"/>
        </w:rPr>
        <w:t xml:space="preserve"> </w:t>
      </w:r>
      <w:r>
        <w:rPr>
          <w:sz w:val="24"/>
        </w:rPr>
        <w:t>K,</w:t>
      </w:r>
      <w:r>
        <w:rPr>
          <w:spacing w:val="-4"/>
          <w:sz w:val="24"/>
        </w:rPr>
        <w:t xml:space="preserve"> </w:t>
      </w:r>
      <w:r>
        <w:rPr>
          <w:sz w:val="24"/>
        </w:rPr>
        <w:t>Irving</w:t>
      </w:r>
      <w:r>
        <w:rPr>
          <w:spacing w:val="-4"/>
          <w:sz w:val="24"/>
        </w:rPr>
        <w:t xml:space="preserve"> </w:t>
      </w:r>
      <w:r>
        <w:rPr>
          <w:sz w:val="24"/>
        </w:rPr>
        <w:t>SA,</w:t>
      </w:r>
      <w:r>
        <w:rPr>
          <w:spacing w:val="-4"/>
          <w:sz w:val="24"/>
        </w:rPr>
        <w:t xml:space="preserve"> </w:t>
      </w:r>
      <w:r>
        <w:rPr>
          <w:sz w:val="24"/>
        </w:rPr>
        <w:t>et</w:t>
      </w:r>
      <w:r>
        <w:rPr>
          <w:spacing w:val="-4"/>
          <w:sz w:val="24"/>
        </w:rPr>
        <w:t xml:space="preserve"> </w:t>
      </w:r>
      <w:r>
        <w:rPr>
          <w:sz w:val="24"/>
        </w:rPr>
        <w:t>al.</w:t>
      </w:r>
      <w:r>
        <w:rPr>
          <w:spacing w:val="-4"/>
          <w:sz w:val="24"/>
        </w:rPr>
        <w:t xml:space="preserve"> </w:t>
      </w:r>
      <w:r>
        <w:rPr>
          <w:sz w:val="24"/>
        </w:rPr>
        <w:t>Effectiveness</w:t>
      </w:r>
      <w:r>
        <w:rPr>
          <w:spacing w:val="-4"/>
          <w:sz w:val="24"/>
        </w:rPr>
        <w:t xml:space="preserve"> </w:t>
      </w:r>
      <w:r>
        <w:rPr>
          <w:sz w:val="24"/>
        </w:rPr>
        <w:t>of</w:t>
      </w:r>
      <w:r>
        <w:rPr>
          <w:spacing w:val="-4"/>
          <w:sz w:val="24"/>
        </w:rPr>
        <w:t xml:space="preserve"> </w:t>
      </w:r>
      <w:r>
        <w:rPr>
          <w:sz w:val="24"/>
        </w:rPr>
        <w:t xml:space="preserve">a Third Dose of mRNA Vaccines Against COVID-19-Associated Emergency Department and Urgent Care Encounters and Hospitalizations Among Adults During Periods of Delta and Omicron Variant Predominance - VISION Network, 10 States, August 2021-January 2022. MMWR Morb Mortal Wkly Rep </w:t>
      </w:r>
      <w:r>
        <w:rPr>
          <w:spacing w:val="-2"/>
          <w:sz w:val="24"/>
        </w:rPr>
        <w:t>2022;71:139-45.</w:t>
      </w:r>
    </w:p>
    <w:p w14:paraId="34133960" w14:textId="77777777" w:rsidR="001325E9" w:rsidRDefault="001325E9">
      <w:pPr>
        <w:spacing w:line="271" w:lineRule="auto"/>
        <w:rPr>
          <w:sz w:val="24"/>
        </w:rPr>
        <w:sectPr w:rsidR="001325E9">
          <w:pgSz w:w="11900" w:h="16840"/>
          <w:pgMar w:top="460" w:right="0" w:bottom="440" w:left="1680" w:header="269" w:footer="253" w:gutter="0"/>
          <w:cols w:space="720"/>
        </w:sectPr>
      </w:pPr>
    </w:p>
    <w:p w14:paraId="34133961" w14:textId="77777777" w:rsidR="001325E9" w:rsidRDefault="00131608">
      <w:pPr>
        <w:pStyle w:val="ListParagraph"/>
        <w:numPr>
          <w:ilvl w:val="0"/>
          <w:numId w:val="3"/>
        </w:numPr>
        <w:tabs>
          <w:tab w:val="left" w:pos="1087"/>
        </w:tabs>
        <w:spacing w:before="97" w:line="271" w:lineRule="auto"/>
        <w:ind w:right="2197" w:hanging="377"/>
        <w:jc w:val="left"/>
        <w:rPr>
          <w:sz w:val="24"/>
        </w:rPr>
      </w:pPr>
      <w:r>
        <w:rPr>
          <w:sz w:val="24"/>
        </w:rPr>
        <w:lastRenderedPageBreak/>
        <w:t>Tartof SY, Slezak JM, Fischer H, et al. Effectiveness of mRNA BNT162b2 COVID-19 vaccine up to 6 months in a large</w:t>
      </w:r>
      <w:r>
        <w:rPr>
          <w:spacing w:val="40"/>
          <w:sz w:val="24"/>
        </w:rPr>
        <w:t xml:space="preserve"> </w:t>
      </w:r>
      <w:r>
        <w:rPr>
          <w:sz w:val="24"/>
        </w:rPr>
        <w:t>integrated</w:t>
      </w:r>
      <w:r>
        <w:rPr>
          <w:spacing w:val="-5"/>
          <w:sz w:val="24"/>
        </w:rPr>
        <w:t xml:space="preserve"> </w:t>
      </w:r>
      <w:r>
        <w:rPr>
          <w:sz w:val="24"/>
        </w:rPr>
        <w:t>health</w:t>
      </w:r>
      <w:r>
        <w:rPr>
          <w:spacing w:val="-5"/>
          <w:sz w:val="24"/>
        </w:rPr>
        <w:t xml:space="preserve"> </w:t>
      </w:r>
      <w:r>
        <w:rPr>
          <w:sz w:val="24"/>
        </w:rPr>
        <w:t>system</w:t>
      </w:r>
      <w:r>
        <w:rPr>
          <w:spacing w:val="-5"/>
          <w:sz w:val="24"/>
        </w:rPr>
        <w:t xml:space="preserve"> </w:t>
      </w:r>
      <w:r>
        <w:rPr>
          <w:sz w:val="24"/>
        </w:rPr>
        <w:t>in</w:t>
      </w:r>
      <w:r>
        <w:rPr>
          <w:spacing w:val="-5"/>
          <w:sz w:val="24"/>
        </w:rPr>
        <w:t xml:space="preserve"> </w:t>
      </w:r>
      <w:r>
        <w:rPr>
          <w:sz w:val="24"/>
        </w:rPr>
        <w:t>the</w:t>
      </w:r>
      <w:r>
        <w:rPr>
          <w:spacing w:val="-5"/>
          <w:sz w:val="24"/>
        </w:rPr>
        <w:t xml:space="preserve"> </w:t>
      </w:r>
      <w:r>
        <w:rPr>
          <w:sz w:val="24"/>
        </w:rPr>
        <w:t>USA:</w:t>
      </w:r>
      <w:r>
        <w:rPr>
          <w:spacing w:val="-5"/>
          <w:sz w:val="24"/>
        </w:rPr>
        <w:t xml:space="preserve"> </w:t>
      </w:r>
      <w:r>
        <w:rPr>
          <w:sz w:val="24"/>
        </w:rPr>
        <w:t>a</w:t>
      </w:r>
      <w:r>
        <w:rPr>
          <w:spacing w:val="-5"/>
          <w:sz w:val="24"/>
        </w:rPr>
        <w:t xml:space="preserve"> </w:t>
      </w:r>
      <w:r>
        <w:rPr>
          <w:sz w:val="24"/>
        </w:rPr>
        <w:t>retrospective</w:t>
      </w:r>
      <w:r>
        <w:rPr>
          <w:spacing w:val="-5"/>
          <w:sz w:val="24"/>
        </w:rPr>
        <w:t xml:space="preserve"> </w:t>
      </w:r>
      <w:r>
        <w:rPr>
          <w:sz w:val="24"/>
        </w:rPr>
        <w:t>cohort</w:t>
      </w:r>
      <w:r>
        <w:rPr>
          <w:spacing w:val="-5"/>
          <w:sz w:val="24"/>
        </w:rPr>
        <w:t xml:space="preserve"> </w:t>
      </w:r>
      <w:r>
        <w:rPr>
          <w:sz w:val="24"/>
        </w:rPr>
        <w:t>study. The Lancet 2021.</w:t>
      </w:r>
    </w:p>
    <w:p w14:paraId="34133962" w14:textId="77777777" w:rsidR="001325E9" w:rsidRDefault="00131608">
      <w:pPr>
        <w:pStyle w:val="ListParagraph"/>
        <w:numPr>
          <w:ilvl w:val="0"/>
          <w:numId w:val="3"/>
        </w:numPr>
        <w:tabs>
          <w:tab w:val="left" w:pos="1087"/>
        </w:tabs>
        <w:spacing w:before="117" w:line="271" w:lineRule="auto"/>
        <w:ind w:right="2487" w:hanging="377"/>
        <w:jc w:val="both"/>
        <w:rPr>
          <w:sz w:val="24"/>
        </w:rPr>
      </w:pPr>
      <w:r>
        <w:rPr>
          <w:sz w:val="24"/>
        </w:rPr>
        <w:t>Burns MD, Bartsch YC, Boribong BP, et al. Durability and cross- reactivity</w:t>
      </w:r>
      <w:r>
        <w:rPr>
          <w:spacing w:val="-6"/>
          <w:sz w:val="24"/>
        </w:rPr>
        <w:t xml:space="preserve"> </w:t>
      </w:r>
      <w:r>
        <w:rPr>
          <w:sz w:val="24"/>
        </w:rPr>
        <w:t>of</w:t>
      </w:r>
      <w:r>
        <w:rPr>
          <w:spacing w:val="-6"/>
          <w:sz w:val="24"/>
        </w:rPr>
        <w:t xml:space="preserve"> </w:t>
      </w:r>
      <w:r>
        <w:rPr>
          <w:sz w:val="24"/>
        </w:rPr>
        <w:t>SARS-CoV-2</w:t>
      </w:r>
      <w:r>
        <w:rPr>
          <w:spacing w:val="-6"/>
          <w:sz w:val="24"/>
        </w:rPr>
        <w:t xml:space="preserve"> </w:t>
      </w:r>
      <w:r>
        <w:rPr>
          <w:sz w:val="24"/>
        </w:rPr>
        <w:t>mRNA</w:t>
      </w:r>
      <w:r>
        <w:rPr>
          <w:spacing w:val="-6"/>
          <w:sz w:val="24"/>
        </w:rPr>
        <w:t xml:space="preserve"> </w:t>
      </w:r>
      <w:r>
        <w:rPr>
          <w:sz w:val="24"/>
        </w:rPr>
        <w:t>vaccine</w:t>
      </w:r>
      <w:r>
        <w:rPr>
          <w:spacing w:val="-6"/>
          <w:sz w:val="24"/>
        </w:rPr>
        <w:t xml:space="preserve"> </w:t>
      </w:r>
      <w:r>
        <w:rPr>
          <w:sz w:val="24"/>
        </w:rPr>
        <w:t>in</w:t>
      </w:r>
      <w:r>
        <w:rPr>
          <w:spacing w:val="-6"/>
          <w:sz w:val="24"/>
        </w:rPr>
        <w:t xml:space="preserve"> </w:t>
      </w:r>
      <w:r>
        <w:rPr>
          <w:sz w:val="24"/>
        </w:rPr>
        <w:t>adolescent</w:t>
      </w:r>
      <w:r>
        <w:rPr>
          <w:spacing w:val="-6"/>
          <w:sz w:val="24"/>
        </w:rPr>
        <w:t xml:space="preserve"> </w:t>
      </w:r>
      <w:r>
        <w:rPr>
          <w:sz w:val="24"/>
        </w:rPr>
        <w:t>children. medRxiv 2022:2022.01.05.22268617.</w:t>
      </w:r>
    </w:p>
    <w:p w14:paraId="34133963" w14:textId="77777777" w:rsidR="001325E9" w:rsidRDefault="00131608">
      <w:pPr>
        <w:pStyle w:val="ListParagraph"/>
        <w:numPr>
          <w:ilvl w:val="0"/>
          <w:numId w:val="3"/>
        </w:numPr>
        <w:tabs>
          <w:tab w:val="left" w:pos="1087"/>
        </w:tabs>
        <w:spacing w:before="118" w:line="271" w:lineRule="auto"/>
        <w:ind w:right="2455" w:hanging="377"/>
        <w:jc w:val="left"/>
        <w:rPr>
          <w:sz w:val="24"/>
        </w:rPr>
      </w:pPr>
      <w:r>
        <w:rPr>
          <w:sz w:val="24"/>
        </w:rPr>
        <w:t>Prunas</w:t>
      </w:r>
      <w:r>
        <w:rPr>
          <w:spacing w:val="-7"/>
          <w:sz w:val="24"/>
        </w:rPr>
        <w:t xml:space="preserve"> </w:t>
      </w:r>
      <w:r>
        <w:rPr>
          <w:sz w:val="24"/>
        </w:rPr>
        <w:t>O,</w:t>
      </w:r>
      <w:r>
        <w:rPr>
          <w:spacing w:val="-7"/>
          <w:sz w:val="24"/>
        </w:rPr>
        <w:t xml:space="preserve"> </w:t>
      </w:r>
      <w:r>
        <w:rPr>
          <w:sz w:val="24"/>
        </w:rPr>
        <w:t>Weinberger</w:t>
      </w:r>
      <w:r>
        <w:rPr>
          <w:spacing w:val="-7"/>
          <w:sz w:val="24"/>
        </w:rPr>
        <w:t xml:space="preserve"> </w:t>
      </w:r>
      <w:r>
        <w:rPr>
          <w:sz w:val="24"/>
        </w:rPr>
        <w:t>DM,</w:t>
      </w:r>
      <w:r>
        <w:rPr>
          <w:spacing w:val="-7"/>
          <w:sz w:val="24"/>
        </w:rPr>
        <w:t xml:space="preserve"> </w:t>
      </w:r>
      <w:r>
        <w:rPr>
          <w:sz w:val="24"/>
        </w:rPr>
        <w:t>Pitzer</w:t>
      </w:r>
      <w:r>
        <w:rPr>
          <w:spacing w:val="-7"/>
          <w:sz w:val="24"/>
        </w:rPr>
        <w:t xml:space="preserve"> </w:t>
      </w:r>
      <w:r>
        <w:rPr>
          <w:sz w:val="24"/>
        </w:rPr>
        <w:t>VE,</w:t>
      </w:r>
      <w:r>
        <w:rPr>
          <w:spacing w:val="-7"/>
          <w:sz w:val="24"/>
        </w:rPr>
        <w:t xml:space="preserve"> </w:t>
      </w:r>
      <w:r>
        <w:rPr>
          <w:sz w:val="24"/>
        </w:rPr>
        <w:t>Gazit</w:t>
      </w:r>
      <w:r>
        <w:rPr>
          <w:spacing w:val="-7"/>
          <w:sz w:val="24"/>
        </w:rPr>
        <w:t xml:space="preserve"> </w:t>
      </w:r>
      <w:r>
        <w:rPr>
          <w:sz w:val="24"/>
        </w:rPr>
        <w:t>S,</w:t>
      </w:r>
      <w:r>
        <w:rPr>
          <w:spacing w:val="-7"/>
          <w:sz w:val="24"/>
        </w:rPr>
        <w:t xml:space="preserve"> </w:t>
      </w:r>
      <w:r>
        <w:rPr>
          <w:sz w:val="24"/>
        </w:rPr>
        <w:t>Patalon</w:t>
      </w:r>
      <w:r>
        <w:rPr>
          <w:spacing w:val="-7"/>
          <w:sz w:val="24"/>
        </w:rPr>
        <w:t xml:space="preserve"> </w:t>
      </w:r>
      <w:r>
        <w:rPr>
          <w:sz w:val="24"/>
        </w:rPr>
        <w:t>T.</w:t>
      </w:r>
      <w:r>
        <w:rPr>
          <w:spacing w:val="-7"/>
          <w:sz w:val="24"/>
        </w:rPr>
        <w:t xml:space="preserve"> </w:t>
      </w:r>
      <w:r>
        <w:rPr>
          <w:sz w:val="24"/>
        </w:rPr>
        <w:t>Waning Effectiveness of the BNT162b2 Vaccine Against Infection in Adolescents. medRxiv 2022:2022.01.04.22268776.</w:t>
      </w:r>
    </w:p>
    <w:p w14:paraId="34133964" w14:textId="77777777" w:rsidR="001325E9" w:rsidRDefault="00131608">
      <w:pPr>
        <w:pStyle w:val="ListParagraph"/>
        <w:numPr>
          <w:ilvl w:val="0"/>
          <w:numId w:val="3"/>
        </w:numPr>
        <w:tabs>
          <w:tab w:val="left" w:pos="1087"/>
        </w:tabs>
        <w:spacing w:before="118" w:line="271" w:lineRule="auto"/>
        <w:ind w:right="2201" w:hanging="377"/>
        <w:jc w:val="left"/>
        <w:rPr>
          <w:sz w:val="24"/>
        </w:rPr>
      </w:pPr>
      <w:r>
        <w:rPr>
          <w:sz w:val="24"/>
        </w:rPr>
        <w:t>Food</w:t>
      </w:r>
      <w:r>
        <w:rPr>
          <w:spacing w:val="-12"/>
          <w:sz w:val="24"/>
        </w:rPr>
        <w:t xml:space="preserve"> </w:t>
      </w:r>
      <w:r>
        <w:rPr>
          <w:sz w:val="24"/>
        </w:rPr>
        <w:t>and</w:t>
      </w:r>
      <w:r>
        <w:rPr>
          <w:spacing w:val="-12"/>
          <w:sz w:val="24"/>
        </w:rPr>
        <w:t xml:space="preserve"> </w:t>
      </w:r>
      <w:r>
        <w:rPr>
          <w:sz w:val="24"/>
        </w:rPr>
        <w:t>Drug</w:t>
      </w:r>
      <w:r>
        <w:rPr>
          <w:spacing w:val="-12"/>
          <w:sz w:val="24"/>
        </w:rPr>
        <w:t xml:space="preserve"> </w:t>
      </w:r>
      <w:r>
        <w:rPr>
          <w:sz w:val="24"/>
        </w:rPr>
        <w:t>Administration.</w:t>
      </w:r>
      <w:r>
        <w:rPr>
          <w:spacing w:val="-12"/>
          <w:sz w:val="24"/>
        </w:rPr>
        <w:t xml:space="preserve"> </w:t>
      </w:r>
      <w:hyperlink r:id="rId454">
        <w:r>
          <w:rPr>
            <w:sz w:val="24"/>
            <w:u w:val="single"/>
          </w:rPr>
          <w:t>Pfizer-Biontech</w:t>
        </w:r>
        <w:r>
          <w:rPr>
            <w:spacing w:val="-12"/>
            <w:sz w:val="24"/>
            <w:u w:val="single"/>
          </w:rPr>
          <w:t xml:space="preserve"> </w:t>
        </w:r>
        <w:r>
          <w:rPr>
            <w:sz w:val="24"/>
            <w:u w:val="single"/>
          </w:rPr>
          <w:t>COVID-19</w:t>
        </w:r>
        <w:r>
          <w:rPr>
            <w:spacing w:val="-12"/>
            <w:sz w:val="24"/>
            <w:u w:val="single"/>
          </w:rPr>
          <w:t xml:space="preserve"> </w:t>
        </w:r>
        <w:r>
          <w:rPr>
            <w:sz w:val="24"/>
            <w:u w:val="single"/>
          </w:rPr>
          <w:t>Vaccine</w:t>
        </w:r>
      </w:hyperlink>
      <w:r>
        <w:rPr>
          <w:sz w:val="24"/>
        </w:rPr>
        <w:t xml:space="preserve"> </w:t>
      </w:r>
      <w:hyperlink r:id="rId455">
        <w:r>
          <w:rPr>
            <w:sz w:val="24"/>
            <w:u w:val="single"/>
          </w:rPr>
          <w:t>Review Memorandum - December 8</w:t>
        </w:r>
        <w:r>
          <w:rPr>
            <w:sz w:val="24"/>
          </w:rPr>
          <w:t>,</w:t>
        </w:r>
        <w:r>
          <w:rPr>
            <w:sz w:val="24"/>
            <w:u w:val="single"/>
          </w:rPr>
          <w:t xml:space="preserve"> 2021</w:t>
        </w:r>
      </w:hyperlink>
      <w:r>
        <w:rPr>
          <w:sz w:val="24"/>
        </w:rPr>
        <w:t xml:space="preserve">. 2021. (Accessed </w:t>
      </w:r>
      <w:r>
        <w:rPr>
          <w:spacing w:val="-2"/>
          <w:sz w:val="24"/>
        </w:rPr>
        <w:t>11/01/2022).</w:t>
      </w:r>
    </w:p>
    <w:p w14:paraId="34133965" w14:textId="77777777" w:rsidR="001325E9" w:rsidRDefault="00131608">
      <w:pPr>
        <w:pStyle w:val="ListParagraph"/>
        <w:numPr>
          <w:ilvl w:val="0"/>
          <w:numId w:val="3"/>
        </w:numPr>
        <w:tabs>
          <w:tab w:val="left" w:pos="1087"/>
        </w:tabs>
        <w:spacing w:before="118" w:line="271" w:lineRule="auto"/>
        <w:ind w:right="2326" w:hanging="377"/>
        <w:jc w:val="left"/>
        <w:rPr>
          <w:sz w:val="24"/>
        </w:rPr>
      </w:pPr>
      <w:r>
        <w:rPr>
          <w:sz w:val="24"/>
        </w:rPr>
        <w:t>Eyre</w:t>
      </w:r>
      <w:r>
        <w:rPr>
          <w:spacing w:val="-8"/>
          <w:sz w:val="24"/>
        </w:rPr>
        <w:t xml:space="preserve"> </w:t>
      </w:r>
      <w:r>
        <w:rPr>
          <w:sz w:val="24"/>
        </w:rPr>
        <w:t>DW,</w:t>
      </w:r>
      <w:r>
        <w:rPr>
          <w:spacing w:val="-8"/>
          <w:sz w:val="24"/>
        </w:rPr>
        <w:t xml:space="preserve"> </w:t>
      </w:r>
      <w:r>
        <w:rPr>
          <w:sz w:val="24"/>
        </w:rPr>
        <w:t>Taylor</w:t>
      </w:r>
      <w:r>
        <w:rPr>
          <w:spacing w:val="-8"/>
          <w:sz w:val="24"/>
        </w:rPr>
        <w:t xml:space="preserve"> </w:t>
      </w:r>
      <w:r>
        <w:rPr>
          <w:sz w:val="24"/>
        </w:rPr>
        <w:t>D,</w:t>
      </w:r>
      <w:r>
        <w:rPr>
          <w:spacing w:val="-8"/>
          <w:sz w:val="24"/>
        </w:rPr>
        <w:t xml:space="preserve"> </w:t>
      </w:r>
      <w:r>
        <w:rPr>
          <w:sz w:val="24"/>
        </w:rPr>
        <w:t>Purver</w:t>
      </w:r>
      <w:r>
        <w:rPr>
          <w:spacing w:val="-8"/>
          <w:sz w:val="24"/>
        </w:rPr>
        <w:t xml:space="preserve"> </w:t>
      </w:r>
      <w:r>
        <w:rPr>
          <w:sz w:val="24"/>
        </w:rPr>
        <w:t>M,</w:t>
      </w:r>
      <w:r>
        <w:rPr>
          <w:spacing w:val="-8"/>
          <w:sz w:val="24"/>
        </w:rPr>
        <w:t xml:space="preserve"> </w:t>
      </w:r>
      <w:r>
        <w:rPr>
          <w:sz w:val="24"/>
        </w:rPr>
        <w:t>et</w:t>
      </w:r>
      <w:r>
        <w:rPr>
          <w:spacing w:val="-8"/>
          <w:sz w:val="24"/>
        </w:rPr>
        <w:t xml:space="preserve"> </w:t>
      </w:r>
      <w:r>
        <w:rPr>
          <w:sz w:val="24"/>
        </w:rPr>
        <w:t>al.</w:t>
      </w:r>
      <w:r>
        <w:rPr>
          <w:spacing w:val="-8"/>
          <w:sz w:val="24"/>
        </w:rPr>
        <w:t xml:space="preserve"> </w:t>
      </w:r>
      <w:r>
        <w:rPr>
          <w:sz w:val="24"/>
        </w:rPr>
        <w:t>Effect</w:t>
      </w:r>
      <w:r>
        <w:rPr>
          <w:spacing w:val="-8"/>
          <w:sz w:val="24"/>
        </w:rPr>
        <w:t xml:space="preserve"> </w:t>
      </w:r>
      <w:r>
        <w:rPr>
          <w:sz w:val="24"/>
        </w:rPr>
        <w:t>of</w:t>
      </w:r>
      <w:r>
        <w:rPr>
          <w:spacing w:val="-8"/>
          <w:sz w:val="24"/>
        </w:rPr>
        <w:t xml:space="preserve"> </w:t>
      </w:r>
      <w:r>
        <w:rPr>
          <w:sz w:val="24"/>
        </w:rPr>
        <w:t>Covid-19</w:t>
      </w:r>
      <w:r>
        <w:rPr>
          <w:spacing w:val="-8"/>
          <w:sz w:val="24"/>
        </w:rPr>
        <w:t xml:space="preserve"> </w:t>
      </w:r>
      <w:r>
        <w:rPr>
          <w:sz w:val="24"/>
        </w:rPr>
        <w:t xml:space="preserve">Vaccination on Transmission of Alpha and Delta Variants. N Engl J Med </w:t>
      </w:r>
      <w:r>
        <w:rPr>
          <w:spacing w:val="-2"/>
          <w:sz w:val="24"/>
        </w:rPr>
        <w:t>2022:2021.09.28.21264260.</w:t>
      </w:r>
    </w:p>
    <w:p w14:paraId="34133966" w14:textId="77777777" w:rsidR="001325E9" w:rsidRDefault="00131608">
      <w:pPr>
        <w:pStyle w:val="ListParagraph"/>
        <w:numPr>
          <w:ilvl w:val="0"/>
          <w:numId w:val="3"/>
        </w:numPr>
        <w:tabs>
          <w:tab w:val="left" w:pos="1087"/>
        </w:tabs>
        <w:spacing w:before="117" w:line="271" w:lineRule="auto"/>
        <w:ind w:right="2420" w:hanging="377"/>
        <w:jc w:val="left"/>
        <w:rPr>
          <w:sz w:val="24"/>
        </w:rPr>
      </w:pPr>
      <w:r>
        <w:rPr>
          <w:sz w:val="24"/>
        </w:rPr>
        <w:t>Eggink D, Andeweg SP, Vennema H, et al. Increased risk of infection with SARS-CoV-2 Omicron compared to Delta in vaccinated</w:t>
      </w:r>
      <w:r>
        <w:rPr>
          <w:spacing w:val="-6"/>
          <w:sz w:val="24"/>
        </w:rPr>
        <w:t xml:space="preserve"> </w:t>
      </w:r>
      <w:r>
        <w:rPr>
          <w:sz w:val="24"/>
        </w:rPr>
        <w:t>and</w:t>
      </w:r>
      <w:r>
        <w:rPr>
          <w:spacing w:val="-6"/>
          <w:sz w:val="24"/>
        </w:rPr>
        <w:t xml:space="preserve"> </w:t>
      </w:r>
      <w:r>
        <w:rPr>
          <w:sz w:val="24"/>
        </w:rPr>
        <w:t>previously</w:t>
      </w:r>
      <w:r>
        <w:rPr>
          <w:spacing w:val="-6"/>
          <w:sz w:val="24"/>
        </w:rPr>
        <w:t xml:space="preserve"> </w:t>
      </w:r>
      <w:r>
        <w:rPr>
          <w:sz w:val="24"/>
        </w:rPr>
        <w:t>infected</w:t>
      </w:r>
      <w:r>
        <w:rPr>
          <w:spacing w:val="-6"/>
          <w:sz w:val="24"/>
        </w:rPr>
        <w:t xml:space="preserve"> </w:t>
      </w:r>
      <w:r>
        <w:rPr>
          <w:sz w:val="24"/>
        </w:rPr>
        <w:t>individuals,</w:t>
      </w:r>
      <w:r>
        <w:rPr>
          <w:spacing w:val="-6"/>
          <w:sz w:val="24"/>
        </w:rPr>
        <w:t xml:space="preserve"> </w:t>
      </w:r>
      <w:r>
        <w:rPr>
          <w:sz w:val="24"/>
        </w:rPr>
        <w:t>the</w:t>
      </w:r>
      <w:r>
        <w:rPr>
          <w:spacing w:val="-6"/>
          <w:sz w:val="24"/>
        </w:rPr>
        <w:t xml:space="preserve"> </w:t>
      </w:r>
      <w:r>
        <w:rPr>
          <w:sz w:val="24"/>
        </w:rPr>
        <w:t>Netherlands, 22 November to 19 December 2021. medRxiv</w:t>
      </w:r>
    </w:p>
    <w:p w14:paraId="34133967" w14:textId="77777777" w:rsidR="001325E9" w:rsidRDefault="00131608">
      <w:pPr>
        <w:pStyle w:val="BodyText"/>
        <w:spacing w:line="316" w:lineRule="exact"/>
        <w:ind w:left="1087"/>
      </w:pPr>
      <w:r>
        <w:rPr>
          <w:spacing w:val="-2"/>
        </w:rPr>
        <w:t>2021:2021.12.20.21268121.</w:t>
      </w:r>
    </w:p>
    <w:p w14:paraId="34133968" w14:textId="77777777" w:rsidR="001325E9" w:rsidRDefault="00131608">
      <w:pPr>
        <w:pStyle w:val="ListParagraph"/>
        <w:numPr>
          <w:ilvl w:val="0"/>
          <w:numId w:val="3"/>
        </w:numPr>
        <w:tabs>
          <w:tab w:val="left" w:pos="1087"/>
        </w:tabs>
        <w:spacing w:before="161" w:line="271" w:lineRule="auto"/>
        <w:ind w:right="2259" w:hanging="377"/>
        <w:jc w:val="left"/>
        <w:rPr>
          <w:sz w:val="24"/>
        </w:rPr>
      </w:pPr>
      <w:r>
        <w:rPr>
          <w:sz w:val="24"/>
        </w:rPr>
        <w:t>Pulliam</w:t>
      </w:r>
      <w:r>
        <w:rPr>
          <w:spacing w:val="-4"/>
          <w:sz w:val="24"/>
        </w:rPr>
        <w:t xml:space="preserve"> </w:t>
      </w:r>
      <w:r>
        <w:rPr>
          <w:sz w:val="24"/>
        </w:rPr>
        <w:t>JRC,</w:t>
      </w:r>
      <w:r>
        <w:rPr>
          <w:spacing w:val="-4"/>
          <w:sz w:val="24"/>
        </w:rPr>
        <w:t xml:space="preserve"> </w:t>
      </w:r>
      <w:r>
        <w:rPr>
          <w:sz w:val="24"/>
        </w:rPr>
        <w:t>van</w:t>
      </w:r>
      <w:r>
        <w:rPr>
          <w:spacing w:val="-4"/>
          <w:sz w:val="24"/>
        </w:rPr>
        <w:t xml:space="preserve"> </w:t>
      </w:r>
      <w:r>
        <w:rPr>
          <w:sz w:val="24"/>
        </w:rPr>
        <w:t>Schalkwyk</w:t>
      </w:r>
      <w:r>
        <w:rPr>
          <w:spacing w:val="-4"/>
          <w:sz w:val="24"/>
        </w:rPr>
        <w:t xml:space="preserve"> </w:t>
      </w:r>
      <w:r>
        <w:rPr>
          <w:sz w:val="24"/>
        </w:rPr>
        <w:t>C,</w:t>
      </w:r>
      <w:r>
        <w:rPr>
          <w:spacing w:val="-4"/>
          <w:sz w:val="24"/>
        </w:rPr>
        <w:t xml:space="preserve"> </w:t>
      </w:r>
      <w:r>
        <w:rPr>
          <w:sz w:val="24"/>
        </w:rPr>
        <w:t>Govender</w:t>
      </w:r>
      <w:r>
        <w:rPr>
          <w:spacing w:val="-4"/>
          <w:sz w:val="24"/>
        </w:rPr>
        <w:t xml:space="preserve"> </w:t>
      </w:r>
      <w:r>
        <w:rPr>
          <w:sz w:val="24"/>
        </w:rPr>
        <w:t>N,</w:t>
      </w:r>
      <w:r>
        <w:rPr>
          <w:spacing w:val="-4"/>
          <w:sz w:val="24"/>
        </w:rPr>
        <w:t xml:space="preserve"> </w:t>
      </w:r>
      <w:r>
        <w:rPr>
          <w:sz w:val="24"/>
        </w:rPr>
        <w:t>et</w:t>
      </w:r>
      <w:r>
        <w:rPr>
          <w:spacing w:val="-4"/>
          <w:sz w:val="24"/>
        </w:rPr>
        <w:t xml:space="preserve"> </w:t>
      </w:r>
      <w:r>
        <w:rPr>
          <w:sz w:val="24"/>
        </w:rPr>
        <w:t>al.</w:t>
      </w:r>
      <w:r>
        <w:rPr>
          <w:spacing w:val="-4"/>
          <w:sz w:val="24"/>
        </w:rPr>
        <w:t xml:space="preserve"> </w:t>
      </w:r>
      <w:r>
        <w:rPr>
          <w:sz w:val="24"/>
        </w:rPr>
        <w:t>Increased</w:t>
      </w:r>
      <w:r>
        <w:rPr>
          <w:spacing w:val="-4"/>
          <w:sz w:val="24"/>
        </w:rPr>
        <w:t xml:space="preserve"> </w:t>
      </w:r>
      <w:r>
        <w:rPr>
          <w:sz w:val="24"/>
        </w:rPr>
        <w:t>risk</w:t>
      </w:r>
      <w:r>
        <w:rPr>
          <w:spacing w:val="-4"/>
          <w:sz w:val="24"/>
        </w:rPr>
        <w:t xml:space="preserve"> </w:t>
      </w:r>
      <w:r>
        <w:rPr>
          <w:sz w:val="24"/>
        </w:rPr>
        <w:t xml:space="preserve">of SARS-CoV-2 reinfection associated with emergence of the Omicron variant in South Africa. medRxiv </w:t>
      </w:r>
      <w:r>
        <w:rPr>
          <w:spacing w:val="-2"/>
          <w:sz w:val="24"/>
        </w:rPr>
        <w:t>2021:2021.11.11.21266068.</w:t>
      </w:r>
    </w:p>
    <w:p w14:paraId="34133969" w14:textId="77777777" w:rsidR="001325E9" w:rsidRDefault="00131608">
      <w:pPr>
        <w:pStyle w:val="ListParagraph"/>
        <w:numPr>
          <w:ilvl w:val="0"/>
          <w:numId w:val="3"/>
        </w:numPr>
        <w:tabs>
          <w:tab w:val="left" w:pos="1087"/>
        </w:tabs>
        <w:spacing w:before="117" w:line="271" w:lineRule="auto"/>
        <w:ind w:right="2240" w:hanging="377"/>
        <w:jc w:val="left"/>
        <w:rPr>
          <w:sz w:val="24"/>
        </w:rPr>
      </w:pPr>
      <w:r>
        <w:rPr>
          <w:sz w:val="24"/>
        </w:rPr>
        <w:t xml:space="preserve">Food and Drug Administration. Vaccines and Related Biological Products Advisory Committee. BNT162b2 [COMIRNATY (COVID- 19 Vaccine, mRNA)] </w:t>
      </w:r>
      <w:hyperlink r:id="rId456">
        <w:r>
          <w:rPr>
            <w:sz w:val="24"/>
            <w:u w:val="single"/>
          </w:rPr>
          <w:t xml:space="preserve">Evaluation of a Booster Dose </w:t>
        </w:r>
        <w:r>
          <w:rPr>
            <w:sz w:val="24"/>
          </w:rPr>
          <w:t>(</w:t>
        </w:r>
        <w:r>
          <w:rPr>
            <w:sz w:val="24"/>
            <w:u w:val="single"/>
          </w:rPr>
          <w:t>Third Dose).</w:t>
        </w:r>
      </w:hyperlink>
      <w:r>
        <w:rPr>
          <w:sz w:val="24"/>
        </w:rPr>
        <w:t xml:space="preserve"> </w:t>
      </w:r>
      <w:hyperlink r:id="rId457">
        <w:r>
          <w:rPr>
            <w:sz w:val="24"/>
            <w:u w:val="single"/>
          </w:rPr>
          <w:t>VACCINES AND RELATED BIOLOGICAL PRODUCTS ADVISORY</w:t>
        </w:r>
      </w:hyperlink>
      <w:r>
        <w:rPr>
          <w:sz w:val="24"/>
        </w:rPr>
        <w:t xml:space="preserve"> </w:t>
      </w:r>
      <w:hyperlink r:id="rId458">
        <w:r>
          <w:rPr>
            <w:sz w:val="24"/>
            <w:u w:val="single"/>
          </w:rPr>
          <w:t>COMMITTEE</w:t>
        </w:r>
        <w:r>
          <w:rPr>
            <w:spacing w:val="-10"/>
            <w:sz w:val="24"/>
            <w:u w:val="single"/>
          </w:rPr>
          <w:t xml:space="preserve"> </w:t>
        </w:r>
        <w:r>
          <w:rPr>
            <w:sz w:val="24"/>
            <w:u w:val="single"/>
          </w:rPr>
          <w:t>BRIEFING</w:t>
        </w:r>
        <w:r>
          <w:rPr>
            <w:spacing w:val="-10"/>
            <w:sz w:val="24"/>
            <w:u w:val="single"/>
          </w:rPr>
          <w:t xml:space="preserve"> </w:t>
        </w:r>
        <w:r>
          <w:rPr>
            <w:sz w:val="24"/>
            <w:u w:val="single"/>
          </w:rPr>
          <w:t>DOCUMENT.</w:t>
        </w:r>
      </w:hyperlink>
      <w:r>
        <w:rPr>
          <w:spacing w:val="-10"/>
          <w:sz w:val="24"/>
        </w:rPr>
        <w:t xml:space="preserve"> </w:t>
      </w:r>
      <w:r>
        <w:rPr>
          <w:sz w:val="24"/>
        </w:rPr>
        <w:t>2021.(Accessed</w:t>
      </w:r>
      <w:r>
        <w:rPr>
          <w:spacing w:val="-10"/>
          <w:sz w:val="24"/>
        </w:rPr>
        <w:t xml:space="preserve"> </w:t>
      </w:r>
      <w:r>
        <w:rPr>
          <w:sz w:val="24"/>
        </w:rPr>
        <w:t>10/10/2021).</w:t>
      </w:r>
    </w:p>
    <w:p w14:paraId="3413396A" w14:textId="77777777" w:rsidR="001325E9" w:rsidRDefault="00131608">
      <w:pPr>
        <w:pStyle w:val="ListParagraph"/>
        <w:numPr>
          <w:ilvl w:val="0"/>
          <w:numId w:val="3"/>
        </w:numPr>
        <w:tabs>
          <w:tab w:val="left" w:pos="1087"/>
        </w:tabs>
        <w:spacing w:before="117" w:line="271" w:lineRule="auto"/>
        <w:ind w:right="2423" w:hanging="377"/>
        <w:jc w:val="left"/>
        <w:rPr>
          <w:sz w:val="24"/>
        </w:rPr>
      </w:pPr>
      <w:r>
        <w:rPr>
          <w:sz w:val="24"/>
        </w:rPr>
        <w:t>Mofaz M, Yechezkel M, Guan G, et al. Self-reported and physiological</w:t>
      </w:r>
      <w:r>
        <w:rPr>
          <w:spacing w:val="-8"/>
          <w:sz w:val="24"/>
        </w:rPr>
        <w:t xml:space="preserve"> </w:t>
      </w:r>
      <w:r>
        <w:rPr>
          <w:sz w:val="24"/>
        </w:rPr>
        <w:t>reactions</w:t>
      </w:r>
      <w:r>
        <w:rPr>
          <w:spacing w:val="-8"/>
          <w:sz w:val="24"/>
        </w:rPr>
        <w:t xml:space="preserve"> </w:t>
      </w:r>
      <w:r>
        <w:rPr>
          <w:sz w:val="24"/>
        </w:rPr>
        <w:t>to</w:t>
      </w:r>
      <w:r>
        <w:rPr>
          <w:spacing w:val="-8"/>
          <w:sz w:val="24"/>
        </w:rPr>
        <w:t xml:space="preserve"> </w:t>
      </w:r>
      <w:r>
        <w:rPr>
          <w:sz w:val="24"/>
        </w:rPr>
        <w:t>the</w:t>
      </w:r>
      <w:r>
        <w:rPr>
          <w:spacing w:val="-8"/>
          <w:sz w:val="24"/>
        </w:rPr>
        <w:t xml:space="preserve"> </w:t>
      </w:r>
      <w:r>
        <w:rPr>
          <w:sz w:val="24"/>
        </w:rPr>
        <w:t>third</w:t>
      </w:r>
      <w:r>
        <w:rPr>
          <w:spacing w:val="-8"/>
          <w:sz w:val="24"/>
        </w:rPr>
        <w:t xml:space="preserve"> </w:t>
      </w:r>
      <w:r>
        <w:rPr>
          <w:sz w:val="24"/>
        </w:rPr>
        <w:t>BNT162b2</w:t>
      </w:r>
      <w:r>
        <w:rPr>
          <w:spacing w:val="-8"/>
          <w:sz w:val="24"/>
        </w:rPr>
        <w:t xml:space="preserve"> </w:t>
      </w:r>
      <w:r>
        <w:rPr>
          <w:sz w:val="24"/>
        </w:rPr>
        <w:t>mRNA</w:t>
      </w:r>
      <w:r>
        <w:rPr>
          <w:spacing w:val="-8"/>
          <w:sz w:val="24"/>
        </w:rPr>
        <w:t xml:space="preserve"> </w:t>
      </w:r>
      <w:r>
        <w:rPr>
          <w:sz w:val="24"/>
        </w:rPr>
        <w:t>COVID-19 (booster) vaccine dose. medRxiv 2021:2021.09.15.21263633.</w:t>
      </w:r>
    </w:p>
    <w:p w14:paraId="3413396B" w14:textId="77777777" w:rsidR="001325E9" w:rsidRDefault="00131608">
      <w:pPr>
        <w:pStyle w:val="ListParagraph"/>
        <w:numPr>
          <w:ilvl w:val="0"/>
          <w:numId w:val="3"/>
        </w:numPr>
        <w:tabs>
          <w:tab w:val="left" w:pos="1087"/>
        </w:tabs>
        <w:spacing w:before="118" w:line="271" w:lineRule="auto"/>
        <w:ind w:right="2225" w:hanging="377"/>
        <w:jc w:val="left"/>
        <w:rPr>
          <w:sz w:val="24"/>
        </w:rPr>
      </w:pPr>
      <w:r>
        <w:rPr>
          <w:sz w:val="24"/>
        </w:rPr>
        <w:t>Mevorach D, Anis E, Cedar N, et al. Myocarditis after BNT162b2 mRNA</w:t>
      </w:r>
      <w:r>
        <w:rPr>
          <w:spacing w:val="-7"/>
          <w:sz w:val="24"/>
        </w:rPr>
        <w:t xml:space="preserve"> </w:t>
      </w:r>
      <w:r>
        <w:rPr>
          <w:sz w:val="24"/>
        </w:rPr>
        <w:t>Vaccine</w:t>
      </w:r>
      <w:r>
        <w:rPr>
          <w:spacing w:val="-7"/>
          <w:sz w:val="24"/>
        </w:rPr>
        <w:t xml:space="preserve"> </w:t>
      </w:r>
      <w:r>
        <w:rPr>
          <w:sz w:val="24"/>
        </w:rPr>
        <w:t>against</w:t>
      </w:r>
      <w:r>
        <w:rPr>
          <w:spacing w:val="-7"/>
          <w:sz w:val="24"/>
        </w:rPr>
        <w:t xml:space="preserve"> </w:t>
      </w:r>
      <w:r>
        <w:rPr>
          <w:sz w:val="24"/>
        </w:rPr>
        <w:t>Covid-19</w:t>
      </w:r>
      <w:r>
        <w:rPr>
          <w:spacing w:val="-7"/>
          <w:sz w:val="24"/>
        </w:rPr>
        <w:t xml:space="preserve"> </w:t>
      </w:r>
      <w:r>
        <w:rPr>
          <w:sz w:val="24"/>
        </w:rPr>
        <w:t>in</w:t>
      </w:r>
      <w:r>
        <w:rPr>
          <w:spacing w:val="-7"/>
          <w:sz w:val="24"/>
        </w:rPr>
        <w:t xml:space="preserve"> </w:t>
      </w:r>
      <w:r>
        <w:rPr>
          <w:sz w:val="24"/>
        </w:rPr>
        <w:t>Israel.</w:t>
      </w:r>
      <w:r>
        <w:rPr>
          <w:spacing w:val="-7"/>
          <w:sz w:val="24"/>
        </w:rPr>
        <w:t xml:space="preserve"> </w:t>
      </w:r>
      <w:r>
        <w:rPr>
          <w:sz w:val="24"/>
        </w:rPr>
        <w:t>New</w:t>
      </w:r>
      <w:r>
        <w:rPr>
          <w:spacing w:val="-7"/>
          <w:sz w:val="24"/>
        </w:rPr>
        <w:t xml:space="preserve"> </w:t>
      </w:r>
      <w:r>
        <w:rPr>
          <w:sz w:val="24"/>
        </w:rPr>
        <w:t>England</w:t>
      </w:r>
      <w:r>
        <w:rPr>
          <w:spacing w:val="-7"/>
          <w:sz w:val="24"/>
        </w:rPr>
        <w:t xml:space="preserve"> </w:t>
      </w:r>
      <w:r>
        <w:rPr>
          <w:sz w:val="24"/>
        </w:rPr>
        <w:t>Journal</w:t>
      </w:r>
      <w:r>
        <w:rPr>
          <w:spacing w:val="-7"/>
          <w:sz w:val="24"/>
        </w:rPr>
        <w:t xml:space="preserve"> </w:t>
      </w:r>
      <w:r>
        <w:rPr>
          <w:sz w:val="24"/>
        </w:rPr>
        <w:t>of Medicine 2021;385:2140-9.</w:t>
      </w:r>
    </w:p>
    <w:p w14:paraId="3413396C" w14:textId="77777777" w:rsidR="001325E9" w:rsidRDefault="00131608">
      <w:pPr>
        <w:pStyle w:val="ListParagraph"/>
        <w:numPr>
          <w:ilvl w:val="0"/>
          <w:numId w:val="3"/>
        </w:numPr>
        <w:tabs>
          <w:tab w:val="left" w:pos="1087"/>
        </w:tabs>
        <w:spacing w:before="117" w:line="271" w:lineRule="auto"/>
        <w:ind w:right="2397" w:hanging="377"/>
        <w:jc w:val="left"/>
        <w:rPr>
          <w:sz w:val="24"/>
        </w:rPr>
      </w:pPr>
      <w:r>
        <w:rPr>
          <w:sz w:val="24"/>
        </w:rPr>
        <w:t>Su</w:t>
      </w:r>
      <w:r>
        <w:rPr>
          <w:spacing w:val="-9"/>
          <w:sz w:val="24"/>
        </w:rPr>
        <w:t xml:space="preserve"> </w:t>
      </w:r>
      <w:r>
        <w:rPr>
          <w:sz w:val="24"/>
        </w:rPr>
        <w:t>JR.</w:t>
      </w:r>
      <w:r>
        <w:rPr>
          <w:spacing w:val="-9"/>
          <w:sz w:val="24"/>
        </w:rPr>
        <w:t xml:space="preserve"> </w:t>
      </w:r>
      <w:hyperlink r:id="rId459">
        <w:r>
          <w:rPr>
            <w:sz w:val="24"/>
            <w:u w:val="single"/>
          </w:rPr>
          <w:t>Myopericarditis</w:t>
        </w:r>
        <w:r>
          <w:rPr>
            <w:spacing w:val="-9"/>
            <w:sz w:val="24"/>
            <w:u w:val="single"/>
          </w:rPr>
          <w:t xml:space="preserve"> </w:t>
        </w:r>
        <w:r>
          <w:rPr>
            <w:sz w:val="24"/>
            <w:u w:val="single"/>
          </w:rPr>
          <w:t>following</w:t>
        </w:r>
        <w:r>
          <w:rPr>
            <w:spacing w:val="-9"/>
            <w:sz w:val="24"/>
            <w:u w:val="single"/>
          </w:rPr>
          <w:t xml:space="preserve"> </w:t>
        </w:r>
        <w:r>
          <w:rPr>
            <w:sz w:val="24"/>
            <w:u w:val="single"/>
          </w:rPr>
          <w:t>COVID-19</w:t>
        </w:r>
        <w:r>
          <w:rPr>
            <w:spacing w:val="-9"/>
            <w:sz w:val="24"/>
            <w:u w:val="single"/>
          </w:rPr>
          <w:t xml:space="preserve"> </w:t>
        </w:r>
        <w:r>
          <w:rPr>
            <w:sz w:val="24"/>
            <w:u w:val="single"/>
          </w:rPr>
          <w:t>vaccination:</w:t>
        </w:r>
        <w:r>
          <w:rPr>
            <w:spacing w:val="-9"/>
            <w:sz w:val="24"/>
            <w:u w:val="single"/>
          </w:rPr>
          <w:t xml:space="preserve"> </w:t>
        </w:r>
        <w:r>
          <w:rPr>
            <w:sz w:val="24"/>
            <w:u w:val="single"/>
          </w:rPr>
          <w:t>Updates</w:t>
        </w:r>
      </w:hyperlink>
      <w:r>
        <w:rPr>
          <w:sz w:val="24"/>
        </w:rPr>
        <w:t xml:space="preserve"> </w:t>
      </w:r>
      <w:hyperlink r:id="rId460">
        <w:r>
          <w:rPr>
            <w:sz w:val="24"/>
            <w:u w:val="single"/>
          </w:rPr>
          <w:t>from the Vaccine Adverse Event Reporting System (VAERS).</w:t>
        </w:r>
      </w:hyperlink>
      <w:r>
        <w:rPr>
          <w:sz w:val="24"/>
        </w:rPr>
        <w:t xml:space="preserve"> </w:t>
      </w:r>
      <w:hyperlink r:id="rId461">
        <w:r>
          <w:rPr>
            <w:sz w:val="24"/>
            <w:u w:val="single"/>
          </w:rPr>
          <w:t>2021</w:t>
        </w:r>
      </w:hyperlink>
      <w:r>
        <w:rPr>
          <w:sz w:val="24"/>
        </w:rPr>
        <w:t>. (Accessed 29/01/2022).</w:t>
      </w:r>
    </w:p>
    <w:p w14:paraId="3413396D" w14:textId="77777777" w:rsidR="001325E9" w:rsidRDefault="001325E9">
      <w:pPr>
        <w:spacing w:line="271" w:lineRule="auto"/>
        <w:rPr>
          <w:sz w:val="24"/>
        </w:rPr>
        <w:sectPr w:rsidR="001325E9">
          <w:pgSz w:w="11900" w:h="16840"/>
          <w:pgMar w:top="460" w:right="0" w:bottom="440" w:left="1680" w:header="269" w:footer="253" w:gutter="0"/>
          <w:cols w:space="720"/>
        </w:sectPr>
      </w:pPr>
    </w:p>
    <w:p w14:paraId="3413396E" w14:textId="77777777" w:rsidR="001325E9" w:rsidRDefault="00131608">
      <w:pPr>
        <w:pStyle w:val="ListParagraph"/>
        <w:numPr>
          <w:ilvl w:val="0"/>
          <w:numId w:val="3"/>
        </w:numPr>
        <w:tabs>
          <w:tab w:val="left" w:pos="1087"/>
        </w:tabs>
        <w:spacing w:before="97" w:line="271" w:lineRule="auto"/>
        <w:ind w:right="2433" w:hanging="377"/>
        <w:jc w:val="left"/>
        <w:rPr>
          <w:sz w:val="24"/>
        </w:rPr>
      </w:pPr>
      <w:r>
        <w:rPr>
          <w:sz w:val="24"/>
        </w:rPr>
        <w:lastRenderedPageBreak/>
        <w:t>Oliver</w:t>
      </w:r>
      <w:r>
        <w:rPr>
          <w:spacing w:val="-6"/>
          <w:sz w:val="24"/>
        </w:rPr>
        <w:t xml:space="preserve"> </w:t>
      </w:r>
      <w:r>
        <w:rPr>
          <w:sz w:val="24"/>
        </w:rPr>
        <w:t>S.</w:t>
      </w:r>
      <w:r>
        <w:rPr>
          <w:spacing w:val="-6"/>
          <w:sz w:val="24"/>
        </w:rPr>
        <w:t xml:space="preserve"> </w:t>
      </w:r>
      <w:hyperlink r:id="rId462">
        <w:r>
          <w:rPr>
            <w:sz w:val="24"/>
            <w:u w:val="single"/>
          </w:rPr>
          <w:t>ACIP</w:t>
        </w:r>
        <w:r>
          <w:rPr>
            <w:spacing w:val="-6"/>
            <w:sz w:val="24"/>
            <w:u w:val="single"/>
          </w:rPr>
          <w:t xml:space="preserve"> </w:t>
        </w:r>
        <w:r>
          <w:rPr>
            <w:sz w:val="24"/>
            <w:u w:val="single"/>
          </w:rPr>
          <w:t>meeting presentation</w:t>
        </w:r>
        <w:r>
          <w:rPr>
            <w:spacing w:val="-6"/>
            <w:sz w:val="24"/>
            <w:u w:val="single"/>
          </w:rPr>
          <w:t xml:space="preserve"> </w:t>
        </w:r>
        <w:r>
          <w:rPr>
            <w:sz w:val="24"/>
            <w:u w:val="single"/>
          </w:rPr>
          <w:t>5</w:t>
        </w:r>
        <w:r>
          <w:rPr>
            <w:spacing w:val="-6"/>
            <w:sz w:val="24"/>
            <w:u w:val="single"/>
          </w:rPr>
          <w:t xml:space="preserve"> </w:t>
        </w:r>
        <w:r>
          <w:rPr>
            <w:sz w:val="24"/>
            <w:u w:val="single"/>
          </w:rPr>
          <w:t>January</w:t>
        </w:r>
        <w:r>
          <w:rPr>
            <w:spacing w:val="-6"/>
            <w:sz w:val="24"/>
            <w:u w:val="single"/>
          </w:rPr>
          <w:t xml:space="preserve"> </w:t>
        </w:r>
        <w:r>
          <w:rPr>
            <w:sz w:val="24"/>
            <w:u w:val="single"/>
          </w:rPr>
          <w:t>2022:</w:t>
        </w:r>
        <w:r>
          <w:rPr>
            <w:spacing w:val="-6"/>
            <w:sz w:val="24"/>
            <w:u w:val="single"/>
          </w:rPr>
          <w:t xml:space="preserve"> </w:t>
        </w:r>
        <w:r>
          <w:rPr>
            <w:sz w:val="24"/>
            <w:u w:val="single"/>
          </w:rPr>
          <w:t>Updates</w:t>
        </w:r>
        <w:r>
          <w:rPr>
            <w:spacing w:val="-6"/>
            <w:sz w:val="24"/>
            <w:u w:val="single"/>
          </w:rPr>
          <w:t xml:space="preserve"> </w:t>
        </w:r>
        <w:r>
          <w:rPr>
            <w:sz w:val="24"/>
            <w:u w:val="single"/>
          </w:rPr>
          <w:t>to</w:t>
        </w:r>
      </w:hyperlink>
      <w:r>
        <w:rPr>
          <w:sz w:val="24"/>
        </w:rPr>
        <w:t xml:space="preserve"> </w:t>
      </w:r>
      <w:hyperlink r:id="rId463">
        <w:r>
          <w:rPr>
            <w:sz w:val="24"/>
            <w:u w:val="single"/>
          </w:rPr>
          <w:t>the Evidence to Recommendation Framework: Pfizer-BioNTech</w:t>
        </w:r>
      </w:hyperlink>
      <w:r>
        <w:rPr>
          <w:sz w:val="24"/>
        </w:rPr>
        <w:t xml:space="preserve"> </w:t>
      </w:r>
      <w:hyperlink r:id="rId464">
        <w:r>
          <w:rPr>
            <w:sz w:val="24"/>
            <w:u w:val="single"/>
          </w:rPr>
          <w:t>vaccine booster doses in 12–15 year olds.</w:t>
        </w:r>
      </w:hyperlink>
      <w:r>
        <w:rPr>
          <w:sz w:val="24"/>
        </w:rPr>
        <w:t xml:space="preserve"> 2022. (Accessed </w:t>
      </w:r>
      <w:r>
        <w:rPr>
          <w:spacing w:val="-2"/>
          <w:sz w:val="24"/>
        </w:rPr>
        <w:t>18/01/2021).</w:t>
      </w:r>
    </w:p>
    <w:p w14:paraId="3413396F" w14:textId="77777777" w:rsidR="001325E9" w:rsidRDefault="00131608">
      <w:pPr>
        <w:pStyle w:val="ListParagraph"/>
        <w:numPr>
          <w:ilvl w:val="0"/>
          <w:numId w:val="3"/>
        </w:numPr>
        <w:tabs>
          <w:tab w:val="left" w:pos="1087"/>
        </w:tabs>
        <w:spacing w:before="117" w:line="271" w:lineRule="auto"/>
        <w:ind w:right="2242" w:hanging="377"/>
        <w:jc w:val="left"/>
        <w:rPr>
          <w:sz w:val="24"/>
        </w:rPr>
      </w:pPr>
      <w:r>
        <w:rPr>
          <w:sz w:val="24"/>
        </w:rPr>
        <w:t xml:space="preserve">Medicines &amp; Healthcare products Regulatory Agency. </w:t>
      </w:r>
      <w:hyperlink r:id="rId465">
        <w:r>
          <w:rPr>
            <w:sz w:val="24"/>
            <w:u w:val="single"/>
          </w:rPr>
          <w:t>Coronavirus</w:t>
        </w:r>
        <w:r>
          <w:rPr>
            <w:spacing w:val="-10"/>
            <w:sz w:val="24"/>
            <w:u w:val="single"/>
          </w:rPr>
          <w:t xml:space="preserve"> </w:t>
        </w:r>
        <w:r>
          <w:rPr>
            <w:sz w:val="24"/>
            <w:u w:val="single"/>
          </w:rPr>
          <w:t>vaccine</w:t>
        </w:r>
        <w:r>
          <w:rPr>
            <w:spacing w:val="-10"/>
            <w:sz w:val="24"/>
            <w:u w:val="single"/>
          </w:rPr>
          <w:t xml:space="preserve"> </w:t>
        </w:r>
        <w:r>
          <w:rPr>
            <w:sz w:val="24"/>
            <w:u w:val="single"/>
          </w:rPr>
          <w:t>-</w:t>
        </w:r>
        <w:r>
          <w:rPr>
            <w:spacing w:val="-10"/>
            <w:sz w:val="24"/>
            <w:u w:val="single"/>
          </w:rPr>
          <w:t xml:space="preserve"> </w:t>
        </w:r>
        <w:r>
          <w:rPr>
            <w:sz w:val="24"/>
            <w:u w:val="single"/>
          </w:rPr>
          <w:t>weekl</w:t>
        </w:r>
        <w:r>
          <w:rPr>
            <w:sz w:val="24"/>
          </w:rPr>
          <w:t>y</w:t>
        </w:r>
        <w:r>
          <w:rPr>
            <w:spacing w:val="22"/>
            <w:sz w:val="24"/>
            <w:u w:val="single"/>
          </w:rPr>
          <w:t xml:space="preserve"> </w:t>
        </w:r>
        <w:r>
          <w:rPr>
            <w:sz w:val="24"/>
            <w:u w:val="single"/>
          </w:rPr>
          <w:t>summary</w:t>
        </w:r>
        <w:r>
          <w:rPr>
            <w:spacing w:val="-10"/>
            <w:sz w:val="24"/>
            <w:u w:val="single"/>
          </w:rPr>
          <w:t xml:space="preserve"> </w:t>
        </w:r>
        <w:r>
          <w:rPr>
            <w:sz w:val="24"/>
            <w:u w:val="single"/>
          </w:rPr>
          <w:t>of</w:t>
        </w:r>
        <w:r>
          <w:rPr>
            <w:spacing w:val="-10"/>
            <w:sz w:val="24"/>
            <w:u w:val="single"/>
          </w:rPr>
          <w:t xml:space="preserve"> </w:t>
        </w:r>
        <w:r>
          <w:rPr>
            <w:sz w:val="24"/>
            <w:u w:val="single"/>
          </w:rPr>
          <w:t>Yellow</w:t>
        </w:r>
        <w:r>
          <w:rPr>
            <w:spacing w:val="-10"/>
            <w:sz w:val="24"/>
            <w:u w:val="single"/>
          </w:rPr>
          <w:t xml:space="preserve"> </w:t>
        </w:r>
        <w:r>
          <w:rPr>
            <w:sz w:val="24"/>
            <w:u w:val="single"/>
          </w:rPr>
          <w:t>Card</w:t>
        </w:r>
        <w:r>
          <w:rPr>
            <w:spacing w:val="-10"/>
            <w:sz w:val="24"/>
            <w:u w:val="single"/>
          </w:rPr>
          <w:t xml:space="preserve"> </w:t>
        </w:r>
        <w:r>
          <w:rPr>
            <w:sz w:val="24"/>
            <w:u w:val="single"/>
          </w:rPr>
          <w:t>reporting</w:t>
        </w:r>
        <w:r>
          <w:rPr>
            <w:spacing w:val="-10"/>
            <w:sz w:val="24"/>
            <w:u w:val="single"/>
          </w:rPr>
          <w:t xml:space="preserve"> </w:t>
        </w:r>
        <w:r>
          <w:rPr>
            <w:sz w:val="24"/>
            <w:u w:val="single"/>
          </w:rPr>
          <w:t>-</w:t>
        </w:r>
      </w:hyperlink>
      <w:r>
        <w:rPr>
          <w:sz w:val="24"/>
        </w:rPr>
        <w:t xml:space="preserve"> </w:t>
      </w:r>
      <w:hyperlink r:id="rId466">
        <w:r>
          <w:rPr>
            <w:sz w:val="24"/>
            <w:u w:val="single"/>
          </w:rPr>
          <w:t>Updated 27 January 2022</w:t>
        </w:r>
      </w:hyperlink>
      <w:r>
        <w:rPr>
          <w:sz w:val="24"/>
        </w:rPr>
        <w:t>. (Accessed 29/01/2022).</w:t>
      </w:r>
    </w:p>
    <w:p w14:paraId="34133970" w14:textId="77777777" w:rsidR="001325E9" w:rsidRDefault="00131608">
      <w:pPr>
        <w:pStyle w:val="ListParagraph"/>
        <w:numPr>
          <w:ilvl w:val="0"/>
          <w:numId w:val="3"/>
        </w:numPr>
        <w:tabs>
          <w:tab w:val="left" w:pos="1087"/>
        </w:tabs>
        <w:spacing w:before="118" w:line="271" w:lineRule="auto"/>
        <w:ind w:right="2219" w:hanging="377"/>
        <w:jc w:val="left"/>
        <w:rPr>
          <w:sz w:val="24"/>
        </w:rPr>
      </w:pPr>
      <w:r>
        <w:rPr>
          <w:sz w:val="24"/>
        </w:rPr>
        <w:t>Munro APS, Janani L, Cornelius V, et al. Safety and immunogenicity of seven COVID-19 vaccines as a third dose (booster)</w:t>
      </w:r>
      <w:r>
        <w:rPr>
          <w:spacing w:val="-5"/>
          <w:sz w:val="24"/>
        </w:rPr>
        <w:t xml:space="preserve"> </w:t>
      </w:r>
      <w:r>
        <w:rPr>
          <w:sz w:val="24"/>
        </w:rPr>
        <w:t>following</w:t>
      </w:r>
      <w:r>
        <w:rPr>
          <w:spacing w:val="-5"/>
          <w:sz w:val="24"/>
        </w:rPr>
        <w:t xml:space="preserve"> </w:t>
      </w:r>
      <w:r>
        <w:rPr>
          <w:sz w:val="24"/>
        </w:rPr>
        <w:t>two</w:t>
      </w:r>
      <w:r>
        <w:rPr>
          <w:spacing w:val="-5"/>
          <w:sz w:val="24"/>
        </w:rPr>
        <w:t xml:space="preserve"> </w:t>
      </w:r>
      <w:r>
        <w:rPr>
          <w:sz w:val="24"/>
        </w:rPr>
        <w:t>doses</w:t>
      </w:r>
      <w:r>
        <w:rPr>
          <w:spacing w:val="-5"/>
          <w:sz w:val="24"/>
        </w:rPr>
        <w:t xml:space="preserve"> </w:t>
      </w:r>
      <w:r>
        <w:rPr>
          <w:sz w:val="24"/>
        </w:rPr>
        <w:t>of</w:t>
      </w:r>
      <w:r>
        <w:rPr>
          <w:spacing w:val="-5"/>
          <w:sz w:val="24"/>
        </w:rPr>
        <w:t xml:space="preserve"> </w:t>
      </w:r>
      <w:r>
        <w:rPr>
          <w:sz w:val="24"/>
        </w:rPr>
        <w:t>ChAdOx1</w:t>
      </w:r>
      <w:r>
        <w:rPr>
          <w:spacing w:val="-5"/>
          <w:sz w:val="24"/>
        </w:rPr>
        <w:t xml:space="preserve"> </w:t>
      </w:r>
      <w:r>
        <w:rPr>
          <w:sz w:val="24"/>
        </w:rPr>
        <w:t>nCov-19</w:t>
      </w:r>
      <w:r>
        <w:rPr>
          <w:spacing w:val="-5"/>
          <w:sz w:val="24"/>
        </w:rPr>
        <w:t xml:space="preserve"> </w:t>
      </w:r>
      <w:r>
        <w:rPr>
          <w:sz w:val="24"/>
        </w:rPr>
        <w:t>or</w:t>
      </w:r>
      <w:r>
        <w:rPr>
          <w:spacing w:val="-5"/>
          <w:sz w:val="24"/>
        </w:rPr>
        <w:t xml:space="preserve"> </w:t>
      </w:r>
      <w:r>
        <w:rPr>
          <w:sz w:val="24"/>
        </w:rPr>
        <w:t>BNT162b2 in the UK (COV-BOOST): a blinded, multicentre, randomised, controlled, phase 2 trial. The Lancet.</w:t>
      </w:r>
    </w:p>
    <w:p w14:paraId="34133971" w14:textId="77777777" w:rsidR="001325E9" w:rsidRDefault="001325E9">
      <w:pPr>
        <w:pStyle w:val="BodyText"/>
        <w:rPr>
          <w:sz w:val="20"/>
        </w:rPr>
      </w:pPr>
    </w:p>
    <w:p w14:paraId="34133972" w14:textId="77777777" w:rsidR="001325E9" w:rsidRDefault="001325E9">
      <w:pPr>
        <w:pStyle w:val="BodyText"/>
        <w:rPr>
          <w:sz w:val="20"/>
        </w:rPr>
      </w:pPr>
    </w:p>
    <w:p w14:paraId="34133973" w14:textId="77777777" w:rsidR="001325E9" w:rsidRDefault="001325E9">
      <w:pPr>
        <w:pStyle w:val="BodyText"/>
        <w:rPr>
          <w:sz w:val="20"/>
        </w:rPr>
      </w:pPr>
    </w:p>
    <w:p w14:paraId="34133974" w14:textId="77777777" w:rsidR="001325E9" w:rsidRDefault="001325E9">
      <w:pPr>
        <w:pStyle w:val="BodyText"/>
        <w:spacing w:before="167"/>
        <w:rPr>
          <w:sz w:val="20"/>
        </w:rPr>
      </w:pPr>
    </w:p>
    <w:p w14:paraId="34133975" w14:textId="77777777" w:rsidR="001325E9" w:rsidRDefault="001325E9">
      <w:pPr>
        <w:rPr>
          <w:sz w:val="20"/>
        </w:rPr>
        <w:sectPr w:rsidR="001325E9">
          <w:pgSz w:w="11900" w:h="16840"/>
          <w:pgMar w:top="460" w:right="0" w:bottom="440" w:left="1680" w:header="269" w:footer="253" w:gutter="0"/>
          <w:cols w:space="720"/>
        </w:sectPr>
      </w:pPr>
    </w:p>
    <w:p w14:paraId="34133976" w14:textId="77777777" w:rsidR="001325E9" w:rsidRDefault="00131608">
      <w:pPr>
        <w:spacing w:before="100"/>
        <w:ind w:left="487"/>
        <w:rPr>
          <w:b/>
          <w:sz w:val="24"/>
        </w:rPr>
      </w:pPr>
      <w:r>
        <w:rPr>
          <w:b/>
          <w:spacing w:val="-2"/>
          <w:sz w:val="24"/>
        </w:rPr>
        <w:t>Tags:</w:t>
      </w:r>
    </w:p>
    <w:p w14:paraId="34133977" w14:textId="77777777" w:rsidR="001325E9" w:rsidRDefault="00131608">
      <w:pPr>
        <w:pStyle w:val="BodyText"/>
        <w:spacing w:before="115"/>
        <w:ind w:left="487"/>
      </w:pPr>
      <w:r>
        <w:br w:type="column"/>
      </w:r>
      <w:hyperlink r:id="rId467">
        <w:r>
          <w:t>Young</w:t>
        </w:r>
        <w:r>
          <w:rPr>
            <w:spacing w:val="-11"/>
          </w:rPr>
          <w:t xml:space="preserve"> </w:t>
        </w:r>
        <w:r>
          <w:t>people's</w:t>
        </w:r>
        <w:r>
          <w:rPr>
            <w:spacing w:val="-11"/>
          </w:rPr>
          <w:t xml:space="preserve"> </w:t>
        </w:r>
        <w:r>
          <w:rPr>
            <w:spacing w:val="-2"/>
          </w:rPr>
          <w:t>health</w:t>
        </w:r>
      </w:hyperlink>
    </w:p>
    <w:p w14:paraId="34133978" w14:textId="77777777" w:rsidR="001325E9" w:rsidRDefault="00131608">
      <w:pPr>
        <w:pStyle w:val="BodyText"/>
        <w:spacing w:before="191" w:line="271" w:lineRule="auto"/>
        <w:ind w:left="487" w:right="2385"/>
      </w:pPr>
      <w:hyperlink r:id="rId468">
        <w:r>
          <w:t>Australian</w:t>
        </w:r>
        <w:r>
          <w:rPr>
            <w:spacing w:val="-15"/>
          </w:rPr>
          <w:t xml:space="preserve"> </w:t>
        </w:r>
        <w:r>
          <w:t>Technical</w:t>
        </w:r>
        <w:r>
          <w:rPr>
            <w:spacing w:val="-15"/>
          </w:rPr>
          <w:t xml:space="preserve"> </w:t>
        </w:r>
        <w:r>
          <w:t>Advisory</w:t>
        </w:r>
        <w:r>
          <w:rPr>
            <w:spacing w:val="-15"/>
          </w:rPr>
          <w:t xml:space="preserve"> </w:t>
        </w:r>
        <w:r>
          <w:t>Group</w:t>
        </w:r>
        <w:r>
          <w:rPr>
            <w:spacing w:val="-15"/>
          </w:rPr>
          <w:t xml:space="preserve"> </w:t>
        </w:r>
        <w:r>
          <w:t>on</w:t>
        </w:r>
      </w:hyperlink>
      <w:r>
        <w:t xml:space="preserve"> </w:t>
      </w:r>
      <w:hyperlink r:id="rId469">
        <w:r>
          <w:t>Immunisation (ATAGI)</w:t>
        </w:r>
      </w:hyperlink>
    </w:p>
    <w:p w14:paraId="34133979" w14:textId="77777777" w:rsidR="001325E9" w:rsidRDefault="00131608">
      <w:pPr>
        <w:pStyle w:val="BodyText"/>
        <w:spacing w:before="149"/>
        <w:ind w:left="487"/>
      </w:pPr>
      <w:hyperlink r:id="rId470">
        <w:r>
          <w:rPr>
            <w:spacing w:val="-4"/>
          </w:rPr>
          <w:t>COVID-</w:t>
        </w:r>
        <w:r>
          <w:rPr>
            <w:spacing w:val="-5"/>
          </w:rPr>
          <w:t>19</w:t>
        </w:r>
      </w:hyperlink>
    </w:p>
    <w:p w14:paraId="3413397A" w14:textId="77777777" w:rsidR="001325E9" w:rsidRDefault="001325E9">
      <w:pPr>
        <w:sectPr w:rsidR="001325E9">
          <w:type w:val="continuous"/>
          <w:pgSz w:w="11900" w:h="16840"/>
          <w:pgMar w:top="2180" w:right="0" w:bottom="920" w:left="1680" w:header="269" w:footer="253" w:gutter="0"/>
          <w:cols w:num="2" w:space="720" w:equalWidth="0">
            <w:col w:w="1097" w:space="1438"/>
            <w:col w:w="7685"/>
          </w:cols>
        </w:sectPr>
      </w:pPr>
    </w:p>
    <w:p w14:paraId="3413397B" w14:textId="77777777" w:rsidR="001325E9" w:rsidRDefault="001325E9">
      <w:pPr>
        <w:pStyle w:val="BodyText"/>
      </w:pPr>
    </w:p>
    <w:p w14:paraId="3413397C" w14:textId="77777777" w:rsidR="001325E9" w:rsidRDefault="001325E9">
      <w:pPr>
        <w:pStyle w:val="BodyText"/>
      </w:pPr>
    </w:p>
    <w:p w14:paraId="3413397D" w14:textId="77777777" w:rsidR="001325E9" w:rsidRDefault="001325E9">
      <w:pPr>
        <w:pStyle w:val="BodyText"/>
      </w:pPr>
    </w:p>
    <w:p w14:paraId="3413397E" w14:textId="77777777" w:rsidR="001325E9" w:rsidRDefault="001325E9">
      <w:pPr>
        <w:pStyle w:val="BodyText"/>
      </w:pPr>
    </w:p>
    <w:p w14:paraId="3413397F" w14:textId="77777777" w:rsidR="001325E9" w:rsidRDefault="001325E9">
      <w:pPr>
        <w:pStyle w:val="BodyText"/>
        <w:spacing w:before="31"/>
      </w:pPr>
    </w:p>
    <w:bookmarkStart w:id="30" w:name="23_February_2022_–_ATAGI_recommendations"/>
    <w:bookmarkEnd w:id="30"/>
    <w:p w14:paraId="34133980" w14:textId="77777777" w:rsidR="001325E9" w:rsidRDefault="00131608">
      <w:pPr>
        <w:pStyle w:val="BodyText"/>
        <w:ind w:left="487"/>
      </w:pPr>
      <w:r>
        <w:fldChar w:fldCharType="begin"/>
      </w:r>
      <w:r>
        <w:instrText>HYPERLINK "https://www.health.gov.au/" \h</w:instrText>
      </w:r>
      <w:r>
        <w:fldChar w:fldCharType="separate"/>
      </w:r>
      <w:r>
        <w:rPr>
          <w:u w:val="single"/>
        </w:rPr>
        <w:t>Home</w:t>
      </w:r>
      <w:r>
        <w:rPr>
          <w:u w:val="single"/>
        </w:rPr>
        <w:fldChar w:fldCharType="end"/>
      </w:r>
      <w:r>
        <w:rPr>
          <w:spacing w:val="26"/>
        </w:rPr>
        <w:t xml:space="preserve">  </w:t>
      </w:r>
      <w:r>
        <w:t>&gt;</w:t>
      </w:r>
      <w:r>
        <w:rPr>
          <w:spacing w:val="76"/>
        </w:rPr>
        <w:t xml:space="preserve"> </w:t>
      </w:r>
      <w:hyperlink r:id="rId471">
        <w:r>
          <w:rPr>
            <w:u w:val="single"/>
          </w:rPr>
          <w:t xml:space="preserve">News and </w:t>
        </w:r>
        <w:r>
          <w:rPr>
            <w:spacing w:val="-2"/>
            <w:u w:val="single"/>
          </w:rPr>
          <w:t>media</w:t>
        </w:r>
      </w:hyperlink>
    </w:p>
    <w:p w14:paraId="34133982" w14:textId="5C89150E" w:rsidR="001325E9" w:rsidRDefault="00131608" w:rsidP="00131608">
      <w:pPr>
        <w:pStyle w:val="Heading1"/>
      </w:pPr>
      <w:r>
        <w:rPr>
          <w:spacing w:val="-2"/>
        </w:rPr>
        <w:t xml:space="preserve">ATAGI </w:t>
      </w:r>
      <w:r>
        <w:t>recommendations</w:t>
      </w:r>
      <w:r>
        <w:rPr>
          <w:spacing w:val="-40"/>
        </w:rPr>
        <w:t xml:space="preserve"> </w:t>
      </w:r>
      <w:r>
        <w:t>on the use of Spikevax (Moderna)</w:t>
      </w:r>
      <w:r>
        <w:rPr>
          <w:spacing w:val="-9"/>
        </w:rPr>
        <w:t xml:space="preserve"> </w:t>
      </w:r>
      <w:r>
        <w:t>COVID-19 vaccine in children aged 6 to 11 years</w:t>
      </w:r>
    </w:p>
    <w:p w14:paraId="34133983" w14:textId="77777777" w:rsidR="001325E9" w:rsidRPr="00785425" w:rsidRDefault="00131608" w:rsidP="00131608">
      <w:pPr>
        <w:pStyle w:val="Summary"/>
      </w:pPr>
      <w:r w:rsidRPr="00785425">
        <w:t>The Australian Technical Advisory Group on Immunisation (ATAGI) has made recommendations</w:t>
      </w:r>
      <w:r w:rsidRPr="00785425">
        <w:t xml:space="preserve"> </w:t>
      </w:r>
      <w:r w:rsidRPr="00785425">
        <w:t>for</w:t>
      </w:r>
      <w:r w:rsidRPr="00785425">
        <w:t xml:space="preserve"> </w:t>
      </w:r>
      <w:r w:rsidRPr="00785425">
        <w:t>the</w:t>
      </w:r>
      <w:r w:rsidRPr="00785425">
        <w:t xml:space="preserve"> </w:t>
      </w:r>
      <w:r w:rsidRPr="00785425">
        <w:t>use</w:t>
      </w:r>
      <w:r w:rsidRPr="00785425">
        <w:t xml:space="preserve"> </w:t>
      </w:r>
      <w:r w:rsidRPr="00785425">
        <w:t>of</w:t>
      </w:r>
      <w:r w:rsidRPr="00785425">
        <w:t xml:space="preserve"> </w:t>
      </w:r>
      <w:r w:rsidRPr="00785425">
        <w:t>the</w:t>
      </w:r>
      <w:r w:rsidRPr="00785425">
        <w:t xml:space="preserve"> </w:t>
      </w:r>
      <w:r w:rsidRPr="00785425">
        <w:t xml:space="preserve">Moderna COVID-19 vaccine in children aged 6 to 11 </w:t>
      </w:r>
      <w:r w:rsidRPr="00785425">
        <w:t>years.</w:t>
      </w:r>
    </w:p>
    <w:p w14:paraId="34133984" w14:textId="77777777" w:rsidR="001325E9" w:rsidRDefault="001325E9">
      <w:pPr>
        <w:pStyle w:val="BodyText"/>
        <w:spacing w:before="10"/>
        <w:rPr>
          <w:sz w:val="9"/>
        </w:rPr>
      </w:pPr>
    </w:p>
    <w:p w14:paraId="34133985" w14:textId="77777777" w:rsidR="001325E9" w:rsidRDefault="001325E9">
      <w:pPr>
        <w:rPr>
          <w:sz w:val="9"/>
        </w:rPr>
        <w:sectPr w:rsidR="001325E9">
          <w:headerReference w:type="default" r:id="rId472"/>
          <w:footerReference w:type="default" r:id="rId473"/>
          <w:pgSz w:w="11900" w:h="16840"/>
          <w:pgMar w:top="460" w:right="0" w:bottom="440" w:left="1680" w:header="269" w:footer="253" w:gutter="0"/>
          <w:pgNumType w:start="1"/>
          <w:cols w:space="720"/>
        </w:sectPr>
      </w:pPr>
    </w:p>
    <w:p w14:paraId="34133986" w14:textId="77777777" w:rsidR="001325E9" w:rsidRDefault="00131608">
      <w:pPr>
        <w:spacing w:before="100" w:line="542" w:lineRule="auto"/>
        <w:ind w:left="487" w:right="36"/>
        <w:rPr>
          <w:b/>
          <w:sz w:val="24"/>
        </w:rPr>
      </w:pPr>
      <w:r>
        <w:rPr>
          <w:b/>
          <w:sz w:val="24"/>
        </w:rPr>
        <w:t>Date</w:t>
      </w:r>
      <w:r>
        <w:rPr>
          <w:b/>
          <w:spacing w:val="-17"/>
          <w:sz w:val="24"/>
        </w:rPr>
        <w:t xml:space="preserve"> </w:t>
      </w:r>
      <w:r>
        <w:rPr>
          <w:b/>
          <w:sz w:val="24"/>
        </w:rPr>
        <w:t xml:space="preserve">published: </w:t>
      </w:r>
      <w:r>
        <w:rPr>
          <w:b/>
          <w:spacing w:val="-2"/>
          <w:sz w:val="24"/>
        </w:rPr>
        <w:t>Audience:</w:t>
      </w:r>
    </w:p>
    <w:p w14:paraId="34133987" w14:textId="77777777" w:rsidR="001325E9" w:rsidRDefault="00131608">
      <w:pPr>
        <w:pStyle w:val="BodyText"/>
        <w:spacing w:before="100" w:line="542" w:lineRule="auto"/>
        <w:ind w:left="487" w:right="5276"/>
      </w:pPr>
      <w:r>
        <w:br w:type="column"/>
      </w:r>
      <w:r>
        <w:t>23</w:t>
      </w:r>
      <w:r>
        <w:rPr>
          <w:spacing w:val="-17"/>
        </w:rPr>
        <w:t xml:space="preserve"> </w:t>
      </w:r>
      <w:r>
        <w:t>February</w:t>
      </w:r>
      <w:r>
        <w:rPr>
          <w:spacing w:val="-16"/>
        </w:rPr>
        <w:t xml:space="preserve"> </w:t>
      </w:r>
      <w:r>
        <w:t>2022 General public</w:t>
      </w:r>
    </w:p>
    <w:p w14:paraId="34133988" w14:textId="77777777" w:rsidR="001325E9" w:rsidRDefault="001325E9">
      <w:pPr>
        <w:spacing w:line="542" w:lineRule="auto"/>
        <w:sectPr w:rsidR="001325E9">
          <w:type w:val="continuous"/>
          <w:pgSz w:w="11900" w:h="16840"/>
          <w:pgMar w:top="2180" w:right="0" w:bottom="920" w:left="1680" w:header="269" w:footer="253" w:gutter="0"/>
          <w:cols w:num="2" w:space="720" w:equalWidth="0">
            <w:col w:w="2295" w:space="105"/>
            <w:col w:w="7820"/>
          </w:cols>
        </w:sectPr>
      </w:pPr>
    </w:p>
    <w:p w14:paraId="34133989" w14:textId="77777777" w:rsidR="001325E9" w:rsidRDefault="001325E9">
      <w:pPr>
        <w:spacing w:line="542" w:lineRule="auto"/>
        <w:sectPr w:rsidR="001325E9">
          <w:type w:val="continuous"/>
          <w:pgSz w:w="11900" w:h="16840"/>
          <w:pgMar w:top="2180" w:right="0" w:bottom="920" w:left="1680" w:header="269" w:footer="253" w:gutter="0"/>
          <w:cols w:space="720"/>
        </w:sectPr>
      </w:pPr>
    </w:p>
    <w:p w14:paraId="3413398A" w14:textId="77777777" w:rsidR="001325E9" w:rsidRDefault="00131608">
      <w:pPr>
        <w:pStyle w:val="Heading3"/>
        <w:spacing w:before="63"/>
      </w:pPr>
      <w:r>
        <w:rPr>
          <w:spacing w:val="-2"/>
        </w:rPr>
        <w:lastRenderedPageBreak/>
        <w:t>Introduction</w:t>
      </w:r>
    </w:p>
    <w:p w14:paraId="3413398B" w14:textId="77777777" w:rsidR="001325E9" w:rsidRDefault="00131608">
      <w:pPr>
        <w:pStyle w:val="BodyText"/>
        <w:spacing w:before="355" w:line="271" w:lineRule="auto"/>
        <w:ind w:left="487" w:right="2190"/>
      </w:pPr>
      <w:r>
        <w:t>ATAGI</w:t>
      </w:r>
      <w:r>
        <w:rPr>
          <w:spacing w:val="-11"/>
        </w:rPr>
        <w:t xml:space="preserve"> </w:t>
      </w:r>
      <w:r>
        <w:t>currently</w:t>
      </w:r>
      <w:r>
        <w:rPr>
          <w:spacing w:val="-11"/>
        </w:rPr>
        <w:t xml:space="preserve"> </w:t>
      </w:r>
      <w:r>
        <w:t>recommends</w:t>
      </w:r>
      <w:r>
        <w:rPr>
          <w:spacing w:val="-11"/>
        </w:rPr>
        <w:t xml:space="preserve"> </w:t>
      </w:r>
      <w:r>
        <w:t>COVID-19</w:t>
      </w:r>
      <w:r>
        <w:rPr>
          <w:spacing w:val="-11"/>
        </w:rPr>
        <w:t xml:space="preserve"> </w:t>
      </w:r>
      <w:r>
        <w:t>vaccination</w:t>
      </w:r>
      <w:r>
        <w:rPr>
          <w:spacing w:val="-11"/>
        </w:rPr>
        <w:t xml:space="preserve"> </w:t>
      </w:r>
      <w:r>
        <w:t>of</w:t>
      </w:r>
      <w:r>
        <w:rPr>
          <w:spacing w:val="-11"/>
        </w:rPr>
        <w:t xml:space="preserve"> </w:t>
      </w:r>
      <w:r>
        <w:t>children</w:t>
      </w:r>
      <w:r>
        <w:rPr>
          <w:spacing w:val="-11"/>
        </w:rPr>
        <w:t xml:space="preserve"> </w:t>
      </w:r>
      <w:r>
        <w:t>aged</w:t>
      </w:r>
      <w:r>
        <w:rPr>
          <w:spacing w:val="-11"/>
        </w:rPr>
        <w:t xml:space="preserve"> </w:t>
      </w:r>
      <w:r>
        <w:t xml:space="preserve">5- 11 years with paediatric Comirnaty (Pfizer COVID-19 vaccine for </w:t>
      </w:r>
      <w:r>
        <w:rPr>
          <w:spacing w:val="-2"/>
        </w:rPr>
        <w:t>children).</w:t>
      </w:r>
    </w:p>
    <w:p w14:paraId="3413398C" w14:textId="77777777" w:rsidR="001325E9" w:rsidRDefault="001325E9">
      <w:pPr>
        <w:pStyle w:val="BodyText"/>
        <w:spacing w:before="39"/>
      </w:pPr>
    </w:p>
    <w:p w14:paraId="3413398D" w14:textId="77777777" w:rsidR="001325E9" w:rsidRDefault="00131608">
      <w:pPr>
        <w:pStyle w:val="BodyText"/>
        <w:spacing w:line="271" w:lineRule="auto"/>
        <w:ind w:left="487" w:right="2190"/>
      </w:pPr>
      <w:r>
        <w:t>On 17 February 2022, Spikevax (the Moderna COVID-19 vaccine) was provisionally</w:t>
      </w:r>
      <w:r>
        <w:rPr>
          <w:spacing w:val="-7"/>
        </w:rPr>
        <w:t xml:space="preserve"> </w:t>
      </w:r>
      <w:r>
        <w:t>approved</w:t>
      </w:r>
      <w:r>
        <w:rPr>
          <w:spacing w:val="-7"/>
        </w:rPr>
        <w:t xml:space="preserve"> </w:t>
      </w:r>
      <w:r>
        <w:t>by</w:t>
      </w:r>
      <w:r>
        <w:rPr>
          <w:spacing w:val="-7"/>
        </w:rPr>
        <w:t xml:space="preserve"> </w:t>
      </w:r>
      <w:r>
        <w:t>the</w:t>
      </w:r>
      <w:r>
        <w:rPr>
          <w:spacing w:val="-7"/>
        </w:rPr>
        <w:t xml:space="preserve"> </w:t>
      </w:r>
      <w:r>
        <w:t>Therapeutic</w:t>
      </w:r>
      <w:r>
        <w:rPr>
          <w:spacing w:val="-7"/>
        </w:rPr>
        <w:t xml:space="preserve"> </w:t>
      </w:r>
      <w:r>
        <w:t>Goods</w:t>
      </w:r>
      <w:r>
        <w:rPr>
          <w:spacing w:val="-7"/>
        </w:rPr>
        <w:t xml:space="preserve"> </w:t>
      </w:r>
      <w:r>
        <w:t>Administration</w:t>
      </w:r>
      <w:r>
        <w:rPr>
          <w:spacing w:val="-7"/>
        </w:rPr>
        <w:t xml:space="preserve"> </w:t>
      </w:r>
      <w:r>
        <w:t>(TGA) for a two-dose schedule of 50μg per dose in 6 to 11 year old children.</w:t>
      </w:r>
    </w:p>
    <w:p w14:paraId="3413398E" w14:textId="77777777" w:rsidR="001325E9" w:rsidRDefault="001325E9">
      <w:pPr>
        <w:pStyle w:val="BodyText"/>
        <w:spacing w:before="38"/>
      </w:pPr>
    </w:p>
    <w:p w14:paraId="3413398F" w14:textId="77777777" w:rsidR="001325E9" w:rsidRDefault="00131608">
      <w:pPr>
        <w:pStyle w:val="BodyText"/>
        <w:spacing w:before="1" w:line="271" w:lineRule="auto"/>
        <w:ind w:left="487" w:right="2170"/>
      </w:pPr>
      <w:r>
        <w:t>The</w:t>
      </w:r>
      <w:r>
        <w:rPr>
          <w:spacing w:val="-5"/>
        </w:rPr>
        <w:t xml:space="preserve"> </w:t>
      </w:r>
      <w:r>
        <w:t>Pfizer</w:t>
      </w:r>
      <w:r>
        <w:rPr>
          <w:spacing w:val="-5"/>
        </w:rPr>
        <w:t xml:space="preserve"> </w:t>
      </w:r>
      <w:r>
        <w:t>children’s</w:t>
      </w:r>
      <w:r>
        <w:rPr>
          <w:spacing w:val="-5"/>
        </w:rPr>
        <w:t xml:space="preserve"> </w:t>
      </w:r>
      <w:r>
        <w:t>vaccine</w:t>
      </w:r>
      <w:r>
        <w:rPr>
          <w:spacing w:val="-5"/>
        </w:rPr>
        <w:t xml:space="preserve"> </w:t>
      </w:r>
      <w:r>
        <w:t>continues</w:t>
      </w:r>
      <w:r>
        <w:rPr>
          <w:spacing w:val="-5"/>
        </w:rPr>
        <w:t xml:space="preserve"> </w:t>
      </w:r>
      <w:r>
        <w:t>to</w:t>
      </w:r>
      <w:r>
        <w:rPr>
          <w:spacing w:val="-5"/>
        </w:rPr>
        <w:t xml:space="preserve"> </w:t>
      </w:r>
      <w:r>
        <w:t>be</w:t>
      </w:r>
      <w:r>
        <w:rPr>
          <w:spacing w:val="-5"/>
        </w:rPr>
        <w:t xml:space="preserve"> </w:t>
      </w:r>
      <w:r>
        <w:t>the</w:t>
      </w:r>
      <w:r>
        <w:rPr>
          <w:spacing w:val="-5"/>
        </w:rPr>
        <w:t xml:space="preserve"> </w:t>
      </w:r>
      <w:r>
        <w:t>only</w:t>
      </w:r>
      <w:r>
        <w:rPr>
          <w:spacing w:val="-5"/>
        </w:rPr>
        <w:t xml:space="preserve"> </w:t>
      </w:r>
      <w:r>
        <w:t>COVID-19</w:t>
      </w:r>
      <w:r>
        <w:rPr>
          <w:spacing w:val="-5"/>
        </w:rPr>
        <w:t xml:space="preserve"> </w:t>
      </w:r>
      <w:r>
        <w:t>vaccine approved for children who are 5 years of age.</w:t>
      </w:r>
    </w:p>
    <w:p w14:paraId="34133990" w14:textId="77777777" w:rsidR="001325E9" w:rsidRDefault="001325E9">
      <w:pPr>
        <w:pStyle w:val="BodyText"/>
      </w:pPr>
    </w:p>
    <w:p w14:paraId="34133991" w14:textId="77777777" w:rsidR="001325E9" w:rsidRDefault="001325E9">
      <w:pPr>
        <w:pStyle w:val="BodyText"/>
        <w:spacing w:before="77"/>
      </w:pPr>
    </w:p>
    <w:p w14:paraId="34133992" w14:textId="77777777" w:rsidR="001325E9" w:rsidRDefault="00131608">
      <w:pPr>
        <w:pStyle w:val="Heading3"/>
        <w:spacing w:line="225" w:lineRule="auto"/>
        <w:ind w:right="2190"/>
      </w:pPr>
      <w:r>
        <w:rPr>
          <w:spacing w:val="-2"/>
        </w:rPr>
        <w:t>ATAGI</w:t>
      </w:r>
      <w:r>
        <w:rPr>
          <w:spacing w:val="-32"/>
        </w:rPr>
        <w:t xml:space="preserve"> </w:t>
      </w:r>
      <w:r>
        <w:rPr>
          <w:spacing w:val="-2"/>
        </w:rPr>
        <w:t>Recommendations</w:t>
      </w:r>
      <w:r>
        <w:rPr>
          <w:spacing w:val="-31"/>
        </w:rPr>
        <w:t xml:space="preserve"> </w:t>
      </w:r>
      <w:r>
        <w:rPr>
          <w:spacing w:val="-2"/>
        </w:rPr>
        <w:t>and Rationale:</w:t>
      </w:r>
    </w:p>
    <w:p w14:paraId="34133993" w14:textId="77777777" w:rsidR="001325E9" w:rsidRDefault="00131608">
      <w:pPr>
        <w:pStyle w:val="BodyText"/>
        <w:spacing w:before="363" w:line="271" w:lineRule="auto"/>
        <w:ind w:left="487" w:right="2190"/>
      </w:pPr>
      <w:r>
        <w:t>ATAGI</w:t>
      </w:r>
      <w:r>
        <w:rPr>
          <w:spacing w:val="-11"/>
        </w:rPr>
        <w:t xml:space="preserve"> </w:t>
      </w:r>
      <w:r>
        <w:t>recommends</w:t>
      </w:r>
      <w:r>
        <w:rPr>
          <w:spacing w:val="-11"/>
        </w:rPr>
        <w:t xml:space="preserve"> </w:t>
      </w:r>
      <w:r>
        <w:t>Spikevax</w:t>
      </w:r>
      <w:r>
        <w:rPr>
          <w:spacing w:val="-11"/>
        </w:rPr>
        <w:t xml:space="preserve"> </w:t>
      </w:r>
      <w:r>
        <w:t>(Moderna)</w:t>
      </w:r>
      <w:r>
        <w:rPr>
          <w:spacing w:val="-11"/>
        </w:rPr>
        <w:t xml:space="preserve"> </w:t>
      </w:r>
      <w:r>
        <w:t>COVID-19</w:t>
      </w:r>
      <w:r>
        <w:rPr>
          <w:spacing w:val="-11"/>
        </w:rPr>
        <w:t xml:space="preserve"> </w:t>
      </w:r>
      <w:r>
        <w:t>vaccine</w:t>
      </w:r>
      <w:r>
        <w:rPr>
          <w:spacing w:val="-11"/>
        </w:rPr>
        <w:t xml:space="preserve"> </w:t>
      </w:r>
      <w:r>
        <w:t>can</w:t>
      </w:r>
      <w:r>
        <w:rPr>
          <w:spacing w:val="-11"/>
        </w:rPr>
        <w:t xml:space="preserve"> </w:t>
      </w:r>
      <w:r>
        <w:t>be</w:t>
      </w:r>
      <w:r>
        <w:rPr>
          <w:spacing w:val="-11"/>
        </w:rPr>
        <w:t xml:space="preserve"> </w:t>
      </w:r>
      <w:r>
        <w:t>used for primary vaccination in children aged 6-11 years.</w:t>
      </w:r>
    </w:p>
    <w:p w14:paraId="34133994" w14:textId="77777777" w:rsidR="001325E9" w:rsidRDefault="001325E9">
      <w:pPr>
        <w:pStyle w:val="BodyText"/>
        <w:spacing w:before="39"/>
      </w:pPr>
    </w:p>
    <w:p w14:paraId="34133995" w14:textId="77777777" w:rsidR="001325E9" w:rsidRDefault="00131608">
      <w:pPr>
        <w:pStyle w:val="BodyText"/>
        <w:spacing w:line="271" w:lineRule="auto"/>
        <w:ind w:left="1087" w:right="2283"/>
      </w:pPr>
      <w:r>
        <w:t>A clinical trial conducted by Moderna demonstrated that Spikevax</w:t>
      </w:r>
      <w:r>
        <w:rPr>
          <w:spacing w:val="-5"/>
        </w:rPr>
        <w:t xml:space="preserve"> </w:t>
      </w:r>
      <w:r>
        <w:t>produces</w:t>
      </w:r>
      <w:r>
        <w:rPr>
          <w:spacing w:val="-5"/>
        </w:rPr>
        <w:t xml:space="preserve"> </w:t>
      </w:r>
      <w:r>
        <w:t>a</w:t>
      </w:r>
      <w:r>
        <w:rPr>
          <w:spacing w:val="-5"/>
        </w:rPr>
        <w:t xml:space="preserve"> </w:t>
      </w:r>
      <w:r>
        <w:t>strong</w:t>
      </w:r>
      <w:r>
        <w:rPr>
          <w:spacing w:val="-5"/>
        </w:rPr>
        <w:t xml:space="preserve"> </w:t>
      </w:r>
      <w:r>
        <w:t>immune</w:t>
      </w:r>
      <w:r>
        <w:rPr>
          <w:spacing w:val="-5"/>
        </w:rPr>
        <w:t xml:space="preserve"> </w:t>
      </w:r>
      <w:r>
        <w:t>response</w:t>
      </w:r>
      <w:r>
        <w:rPr>
          <w:spacing w:val="-5"/>
        </w:rPr>
        <w:t xml:space="preserve"> </w:t>
      </w:r>
      <w:r>
        <w:t>in</w:t>
      </w:r>
      <w:r>
        <w:rPr>
          <w:spacing w:val="-5"/>
        </w:rPr>
        <w:t xml:space="preserve"> </w:t>
      </w:r>
      <w:r>
        <w:t>children</w:t>
      </w:r>
      <w:r>
        <w:rPr>
          <w:spacing w:val="-5"/>
        </w:rPr>
        <w:t xml:space="preserve"> </w:t>
      </w:r>
      <w:r>
        <w:t>and reduced the likelihood of children developing COVID-19.</w:t>
      </w:r>
    </w:p>
    <w:p w14:paraId="34133996" w14:textId="77777777" w:rsidR="001325E9" w:rsidRDefault="00131608">
      <w:pPr>
        <w:pStyle w:val="BodyText"/>
        <w:spacing w:before="118" w:line="271" w:lineRule="auto"/>
        <w:ind w:left="1087" w:right="2283"/>
      </w:pPr>
      <w:r>
        <w:t>However, ATAGI notes that evidence outside of clinical trials regarding</w:t>
      </w:r>
      <w:r>
        <w:rPr>
          <w:spacing w:val="-5"/>
        </w:rPr>
        <w:t xml:space="preserve"> </w:t>
      </w:r>
      <w:r>
        <w:t>the</w:t>
      </w:r>
      <w:r>
        <w:rPr>
          <w:spacing w:val="-5"/>
        </w:rPr>
        <w:t xml:space="preserve"> </w:t>
      </w:r>
      <w:r>
        <w:t>safety</w:t>
      </w:r>
      <w:r>
        <w:rPr>
          <w:spacing w:val="-5"/>
        </w:rPr>
        <w:t xml:space="preserve"> </w:t>
      </w:r>
      <w:r>
        <w:t>and</w:t>
      </w:r>
      <w:r>
        <w:rPr>
          <w:spacing w:val="-5"/>
        </w:rPr>
        <w:t xml:space="preserve"> </w:t>
      </w:r>
      <w:r>
        <w:t>effectiveness</w:t>
      </w:r>
      <w:r>
        <w:rPr>
          <w:spacing w:val="-5"/>
        </w:rPr>
        <w:t xml:space="preserve"> </w:t>
      </w:r>
      <w:r>
        <w:t>of</w:t>
      </w:r>
      <w:r>
        <w:rPr>
          <w:spacing w:val="-5"/>
        </w:rPr>
        <w:t xml:space="preserve"> </w:t>
      </w:r>
      <w:r>
        <w:t>this</w:t>
      </w:r>
      <w:r>
        <w:rPr>
          <w:spacing w:val="-5"/>
        </w:rPr>
        <w:t xml:space="preserve"> </w:t>
      </w:r>
      <w:r>
        <w:t>vaccine</w:t>
      </w:r>
      <w:r>
        <w:rPr>
          <w:spacing w:val="-5"/>
        </w:rPr>
        <w:t xml:space="preserve"> </w:t>
      </w:r>
      <w:r>
        <w:t>in</w:t>
      </w:r>
      <w:r>
        <w:rPr>
          <w:spacing w:val="-5"/>
        </w:rPr>
        <w:t xml:space="preserve"> </w:t>
      </w:r>
      <w:r>
        <w:t>children in this age group is not yet available.</w:t>
      </w:r>
    </w:p>
    <w:p w14:paraId="34133997" w14:textId="77777777" w:rsidR="001325E9" w:rsidRDefault="00131608">
      <w:pPr>
        <w:pStyle w:val="BodyText"/>
        <w:spacing w:before="118" w:line="271" w:lineRule="auto"/>
        <w:ind w:left="1087" w:right="2190"/>
      </w:pPr>
      <w:r>
        <w:t>The Pfizer COVID-19 vaccine continues to be available and recommended</w:t>
      </w:r>
      <w:r>
        <w:rPr>
          <w:spacing w:val="-7"/>
        </w:rPr>
        <w:t xml:space="preserve"> </w:t>
      </w:r>
      <w:r>
        <w:t>for</w:t>
      </w:r>
      <w:r>
        <w:rPr>
          <w:spacing w:val="-7"/>
        </w:rPr>
        <w:t xml:space="preserve"> </w:t>
      </w:r>
      <w:r>
        <w:t>5-11</w:t>
      </w:r>
      <w:r>
        <w:rPr>
          <w:spacing w:val="-7"/>
        </w:rPr>
        <w:t xml:space="preserve"> </w:t>
      </w:r>
      <w:r>
        <w:t>year</w:t>
      </w:r>
      <w:r>
        <w:rPr>
          <w:spacing w:val="-7"/>
        </w:rPr>
        <w:t xml:space="preserve"> </w:t>
      </w:r>
      <w:r>
        <w:t>old</w:t>
      </w:r>
      <w:r>
        <w:rPr>
          <w:spacing w:val="-7"/>
        </w:rPr>
        <w:t xml:space="preserve"> </w:t>
      </w:r>
      <w:r>
        <w:t>children.</w:t>
      </w:r>
      <w:r>
        <w:rPr>
          <w:spacing w:val="-7"/>
        </w:rPr>
        <w:t xml:space="preserve"> </w:t>
      </w:r>
      <w:r>
        <w:t>The</w:t>
      </w:r>
      <w:r>
        <w:rPr>
          <w:spacing w:val="-7"/>
        </w:rPr>
        <w:t xml:space="preserve"> </w:t>
      </w:r>
      <w:r>
        <w:t>Moderna</w:t>
      </w:r>
      <w:r>
        <w:rPr>
          <w:spacing w:val="-7"/>
        </w:rPr>
        <w:t xml:space="preserve"> </w:t>
      </w:r>
      <w:r>
        <w:t>COVID-19 vaccine is an alternative option for children aged 6-11 years.</w:t>
      </w:r>
    </w:p>
    <w:p w14:paraId="34133998" w14:textId="77777777" w:rsidR="001325E9" w:rsidRDefault="00131608">
      <w:pPr>
        <w:pStyle w:val="BodyText"/>
        <w:spacing w:line="271" w:lineRule="auto"/>
        <w:ind w:left="1087" w:right="2283"/>
      </w:pPr>
      <w:r>
        <w:t>Pfizer</w:t>
      </w:r>
      <w:r>
        <w:rPr>
          <w:spacing w:val="-4"/>
        </w:rPr>
        <w:t xml:space="preserve"> </w:t>
      </w:r>
      <w:r>
        <w:t>remains</w:t>
      </w:r>
      <w:r>
        <w:rPr>
          <w:spacing w:val="-5"/>
        </w:rPr>
        <w:t xml:space="preserve"> </w:t>
      </w:r>
      <w:r>
        <w:t>the</w:t>
      </w:r>
      <w:r>
        <w:rPr>
          <w:spacing w:val="-4"/>
        </w:rPr>
        <w:t xml:space="preserve"> </w:t>
      </w:r>
      <w:r>
        <w:t>only</w:t>
      </w:r>
      <w:r>
        <w:rPr>
          <w:spacing w:val="-5"/>
        </w:rPr>
        <w:t xml:space="preserve"> </w:t>
      </w:r>
      <w:r>
        <w:t>vaccination</w:t>
      </w:r>
      <w:r>
        <w:rPr>
          <w:spacing w:val="-4"/>
        </w:rPr>
        <w:t xml:space="preserve"> </w:t>
      </w:r>
      <w:r>
        <w:t>available</w:t>
      </w:r>
      <w:r>
        <w:rPr>
          <w:spacing w:val="-5"/>
        </w:rPr>
        <w:t xml:space="preserve"> </w:t>
      </w:r>
      <w:r>
        <w:t>for</w:t>
      </w:r>
      <w:r>
        <w:rPr>
          <w:spacing w:val="-4"/>
        </w:rPr>
        <w:t xml:space="preserve"> </w:t>
      </w:r>
      <w:r>
        <w:t>children</w:t>
      </w:r>
      <w:r>
        <w:rPr>
          <w:spacing w:val="-5"/>
        </w:rPr>
        <w:t xml:space="preserve"> </w:t>
      </w:r>
      <w:r>
        <w:t>who</w:t>
      </w:r>
      <w:r>
        <w:rPr>
          <w:spacing w:val="-4"/>
        </w:rPr>
        <w:t xml:space="preserve"> </w:t>
      </w:r>
      <w:r>
        <w:t>are 5 years old. There are currently no vaccines licensed for children aged 4 years and under.</w:t>
      </w:r>
    </w:p>
    <w:p w14:paraId="34133999" w14:textId="77777777" w:rsidR="001325E9" w:rsidRDefault="00131608">
      <w:pPr>
        <w:pStyle w:val="BodyText"/>
        <w:spacing w:before="115" w:line="271" w:lineRule="auto"/>
        <w:ind w:left="1087" w:right="2190"/>
      </w:pPr>
      <w:r>
        <w:t>Side</w:t>
      </w:r>
      <w:r>
        <w:rPr>
          <w:spacing w:val="-7"/>
        </w:rPr>
        <w:t xml:space="preserve"> </w:t>
      </w:r>
      <w:r>
        <w:t>effects</w:t>
      </w:r>
      <w:r>
        <w:rPr>
          <w:spacing w:val="-7"/>
        </w:rPr>
        <w:t xml:space="preserve"> </w:t>
      </w:r>
      <w:r>
        <w:t>reported</w:t>
      </w:r>
      <w:r>
        <w:rPr>
          <w:spacing w:val="-7"/>
        </w:rPr>
        <w:t xml:space="preserve"> </w:t>
      </w:r>
      <w:r>
        <w:t>following</w:t>
      </w:r>
      <w:r>
        <w:rPr>
          <w:spacing w:val="-7"/>
        </w:rPr>
        <w:t xml:space="preserve"> </w:t>
      </w:r>
      <w:r>
        <w:t>the</w:t>
      </w:r>
      <w:r>
        <w:rPr>
          <w:spacing w:val="-7"/>
        </w:rPr>
        <w:t xml:space="preserve"> </w:t>
      </w:r>
      <w:r>
        <w:t>Moderna</w:t>
      </w:r>
      <w:r>
        <w:rPr>
          <w:spacing w:val="-7"/>
        </w:rPr>
        <w:t xml:space="preserve"> </w:t>
      </w:r>
      <w:r>
        <w:t>COVID-19</w:t>
      </w:r>
      <w:r>
        <w:rPr>
          <w:spacing w:val="-7"/>
        </w:rPr>
        <w:t xml:space="preserve"> </w:t>
      </w:r>
      <w:r>
        <w:t>vaccine have been mild to moderate and transient but may be more common than those following Pfizer COVID-19 vaccine.</w:t>
      </w:r>
    </w:p>
    <w:p w14:paraId="3413399A" w14:textId="77777777" w:rsidR="001325E9" w:rsidRDefault="001325E9">
      <w:pPr>
        <w:pStyle w:val="BodyText"/>
        <w:spacing w:before="39"/>
      </w:pPr>
    </w:p>
    <w:p w14:paraId="3413399B" w14:textId="77777777" w:rsidR="001325E9" w:rsidRDefault="00131608">
      <w:pPr>
        <w:pStyle w:val="BodyText"/>
        <w:spacing w:line="271" w:lineRule="auto"/>
        <w:ind w:left="487" w:right="2190"/>
      </w:pPr>
      <w:r>
        <w:t>ATAGI</w:t>
      </w:r>
      <w:r>
        <w:rPr>
          <w:spacing w:val="-10"/>
        </w:rPr>
        <w:t xml:space="preserve"> </w:t>
      </w:r>
      <w:r>
        <w:t>recommends</w:t>
      </w:r>
      <w:r>
        <w:rPr>
          <w:spacing w:val="-10"/>
        </w:rPr>
        <w:t xml:space="preserve"> </w:t>
      </w:r>
      <w:r>
        <w:t>that</w:t>
      </w:r>
      <w:r>
        <w:rPr>
          <w:spacing w:val="-10"/>
        </w:rPr>
        <w:t xml:space="preserve"> </w:t>
      </w:r>
      <w:r>
        <w:t>immunisation</w:t>
      </w:r>
      <w:r>
        <w:rPr>
          <w:spacing w:val="-10"/>
        </w:rPr>
        <w:t xml:space="preserve"> </w:t>
      </w:r>
      <w:r>
        <w:t>providers</w:t>
      </w:r>
      <w:r>
        <w:rPr>
          <w:spacing w:val="-10"/>
        </w:rPr>
        <w:t xml:space="preserve"> </w:t>
      </w:r>
      <w:r>
        <w:t>are</w:t>
      </w:r>
      <w:r>
        <w:rPr>
          <w:spacing w:val="-10"/>
        </w:rPr>
        <w:t xml:space="preserve"> </w:t>
      </w:r>
      <w:r>
        <w:t>vigilant</w:t>
      </w:r>
      <w:r>
        <w:rPr>
          <w:spacing w:val="-10"/>
        </w:rPr>
        <w:t xml:space="preserve"> </w:t>
      </w:r>
      <w:r>
        <w:t>for</w:t>
      </w:r>
      <w:r>
        <w:rPr>
          <w:spacing w:val="-10"/>
        </w:rPr>
        <w:t xml:space="preserve"> </w:t>
      </w:r>
      <w:r>
        <w:t>the potential for dosing errors with the Moderna vaccine for children.</w:t>
      </w:r>
    </w:p>
    <w:p w14:paraId="3413399C" w14:textId="77777777" w:rsidR="001325E9" w:rsidRDefault="001325E9">
      <w:pPr>
        <w:spacing w:line="271" w:lineRule="auto"/>
        <w:sectPr w:rsidR="001325E9">
          <w:pgSz w:w="11900" w:h="16840"/>
          <w:pgMar w:top="460" w:right="0" w:bottom="440" w:left="1680" w:header="269" w:footer="253" w:gutter="0"/>
          <w:cols w:space="720"/>
        </w:sectPr>
      </w:pPr>
    </w:p>
    <w:p w14:paraId="3413399D" w14:textId="77777777" w:rsidR="001325E9" w:rsidRDefault="00131608">
      <w:pPr>
        <w:pStyle w:val="BodyText"/>
        <w:spacing w:before="97" w:line="271" w:lineRule="auto"/>
        <w:ind w:left="1087" w:right="2283"/>
      </w:pPr>
      <w:r>
        <w:lastRenderedPageBreak/>
        <w:t>There is no paediatric-specific formulation for the Moderna vaccine,</w:t>
      </w:r>
      <w:r>
        <w:rPr>
          <w:spacing w:val="-5"/>
        </w:rPr>
        <w:t xml:space="preserve"> </w:t>
      </w:r>
      <w:r>
        <w:t>there</w:t>
      </w:r>
      <w:r>
        <w:rPr>
          <w:spacing w:val="-5"/>
        </w:rPr>
        <w:t xml:space="preserve"> </w:t>
      </w:r>
      <w:r>
        <w:t>is</w:t>
      </w:r>
      <w:r>
        <w:rPr>
          <w:spacing w:val="-5"/>
        </w:rPr>
        <w:t xml:space="preserve"> </w:t>
      </w:r>
      <w:r>
        <w:t>a</w:t>
      </w:r>
      <w:r>
        <w:rPr>
          <w:spacing w:val="-5"/>
        </w:rPr>
        <w:t xml:space="preserve"> </w:t>
      </w:r>
      <w:r>
        <w:t>risk</w:t>
      </w:r>
      <w:r>
        <w:rPr>
          <w:spacing w:val="-5"/>
        </w:rPr>
        <w:t xml:space="preserve"> </w:t>
      </w:r>
      <w:r>
        <w:t>of</w:t>
      </w:r>
      <w:r>
        <w:rPr>
          <w:spacing w:val="-5"/>
        </w:rPr>
        <w:t xml:space="preserve"> </w:t>
      </w:r>
      <w:r>
        <w:t>dosing,</w:t>
      </w:r>
      <w:r>
        <w:rPr>
          <w:spacing w:val="-5"/>
        </w:rPr>
        <w:t xml:space="preserve"> </w:t>
      </w:r>
      <w:r>
        <w:t>including</w:t>
      </w:r>
      <w:r>
        <w:rPr>
          <w:spacing w:val="-5"/>
        </w:rPr>
        <w:t xml:space="preserve"> </w:t>
      </w:r>
      <w:r>
        <w:t>over-dosing,</w:t>
      </w:r>
      <w:r>
        <w:rPr>
          <w:spacing w:val="-5"/>
        </w:rPr>
        <w:t xml:space="preserve"> </w:t>
      </w:r>
      <w:r>
        <w:t>errors with the Moderna vaccine for children.</w:t>
      </w:r>
    </w:p>
    <w:p w14:paraId="3413399E" w14:textId="77777777" w:rsidR="001325E9" w:rsidRDefault="00131608">
      <w:pPr>
        <w:pStyle w:val="BodyText"/>
        <w:spacing w:before="118" w:line="271" w:lineRule="auto"/>
        <w:ind w:left="1087" w:right="2217"/>
      </w:pPr>
      <w:r>
        <w:t>The</w:t>
      </w:r>
      <w:r>
        <w:rPr>
          <w:spacing w:val="-3"/>
        </w:rPr>
        <w:t xml:space="preserve"> </w:t>
      </w:r>
      <w:r>
        <w:t>Moderna</w:t>
      </w:r>
      <w:r>
        <w:rPr>
          <w:spacing w:val="-3"/>
        </w:rPr>
        <w:t xml:space="preserve"> </w:t>
      </w:r>
      <w:r>
        <w:t>6-11</w:t>
      </w:r>
      <w:r>
        <w:rPr>
          <w:spacing w:val="-3"/>
        </w:rPr>
        <w:t xml:space="preserve"> </w:t>
      </w:r>
      <w:r>
        <w:t>years</w:t>
      </w:r>
      <w:r>
        <w:rPr>
          <w:spacing w:val="-3"/>
        </w:rPr>
        <w:t xml:space="preserve"> </w:t>
      </w:r>
      <w:r>
        <w:t>dose</w:t>
      </w:r>
      <w:r>
        <w:rPr>
          <w:spacing w:val="-3"/>
        </w:rPr>
        <w:t xml:space="preserve"> </w:t>
      </w:r>
      <w:r>
        <w:t>is</w:t>
      </w:r>
      <w:r>
        <w:rPr>
          <w:spacing w:val="-3"/>
        </w:rPr>
        <w:t xml:space="preserve"> </w:t>
      </w:r>
      <w:r>
        <w:t>half</w:t>
      </w:r>
      <w:r>
        <w:rPr>
          <w:spacing w:val="-3"/>
        </w:rPr>
        <w:t xml:space="preserve"> </w:t>
      </w:r>
      <w:r>
        <w:t>that</w:t>
      </w:r>
      <w:r>
        <w:rPr>
          <w:spacing w:val="-3"/>
        </w:rPr>
        <w:t xml:space="preserve"> </w:t>
      </w:r>
      <w:r>
        <w:t>of</w:t>
      </w:r>
      <w:r>
        <w:rPr>
          <w:spacing w:val="-3"/>
        </w:rPr>
        <w:t xml:space="preserve"> </w:t>
      </w:r>
      <w:r>
        <w:t>the</w:t>
      </w:r>
      <w:r>
        <w:rPr>
          <w:spacing w:val="-3"/>
        </w:rPr>
        <w:t xml:space="preserve"> </w:t>
      </w:r>
      <w:r>
        <w:t>dose</w:t>
      </w:r>
      <w:r>
        <w:rPr>
          <w:spacing w:val="-3"/>
        </w:rPr>
        <w:t xml:space="preserve"> </w:t>
      </w:r>
      <w:r>
        <w:t>used</w:t>
      </w:r>
      <w:r>
        <w:rPr>
          <w:spacing w:val="-3"/>
        </w:rPr>
        <w:t xml:space="preserve"> </w:t>
      </w:r>
      <w:r>
        <w:t>for</w:t>
      </w:r>
      <w:r>
        <w:rPr>
          <w:spacing w:val="-3"/>
        </w:rPr>
        <w:t xml:space="preserve"> </w:t>
      </w:r>
      <w:r>
        <w:t>the primary course for people 12 years and older; but the same as</w:t>
      </w:r>
      <w:r>
        <w:rPr>
          <w:spacing w:val="40"/>
        </w:rPr>
        <w:t xml:space="preserve"> </w:t>
      </w:r>
      <w:r>
        <w:t>the booster dose (50μg per dose; 0.25mL) for adults.</w:t>
      </w:r>
    </w:p>
    <w:p w14:paraId="3413399F" w14:textId="77777777" w:rsidR="001325E9" w:rsidRDefault="001325E9">
      <w:pPr>
        <w:pStyle w:val="BodyText"/>
      </w:pPr>
    </w:p>
    <w:p w14:paraId="341339A0" w14:textId="77777777" w:rsidR="001325E9" w:rsidRDefault="001325E9">
      <w:pPr>
        <w:pStyle w:val="BodyText"/>
        <w:spacing w:before="45"/>
      </w:pPr>
    </w:p>
    <w:p w14:paraId="341339A1" w14:textId="77777777" w:rsidR="001325E9" w:rsidRDefault="00131608">
      <w:pPr>
        <w:pStyle w:val="Heading3"/>
      </w:pPr>
      <w:r>
        <w:rPr>
          <w:spacing w:val="-2"/>
        </w:rPr>
        <w:t>Schedule:</w:t>
      </w:r>
    </w:p>
    <w:p w14:paraId="341339A2" w14:textId="77777777" w:rsidR="001325E9" w:rsidRDefault="001325E9">
      <w:pPr>
        <w:pStyle w:val="BodyText"/>
        <w:spacing w:before="36"/>
        <w:rPr>
          <w:b/>
        </w:rPr>
      </w:pPr>
    </w:p>
    <w:p w14:paraId="341339A3" w14:textId="77777777" w:rsidR="001325E9" w:rsidRDefault="00131608">
      <w:pPr>
        <w:pStyle w:val="BodyText"/>
        <w:spacing w:line="271" w:lineRule="auto"/>
        <w:ind w:left="1087" w:right="2307"/>
      </w:pPr>
      <w:r>
        <w:t>The</w:t>
      </w:r>
      <w:r>
        <w:rPr>
          <w:spacing w:val="-6"/>
        </w:rPr>
        <w:t xml:space="preserve"> </w:t>
      </w:r>
      <w:r>
        <w:t>recommended</w:t>
      </w:r>
      <w:r>
        <w:rPr>
          <w:spacing w:val="-6"/>
        </w:rPr>
        <w:t xml:space="preserve"> </w:t>
      </w:r>
      <w:r>
        <w:t>schedule</w:t>
      </w:r>
      <w:r>
        <w:rPr>
          <w:spacing w:val="-6"/>
        </w:rPr>
        <w:t xml:space="preserve"> </w:t>
      </w:r>
      <w:r>
        <w:t>for</w:t>
      </w:r>
      <w:r>
        <w:rPr>
          <w:spacing w:val="-6"/>
        </w:rPr>
        <w:t xml:space="preserve"> </w:t>
      </w:r>
      <w:r>
        <w:t>Moderna</w:t>
      </w:r>
      <w:r>
        <w:rPr>
          <w:spacing w:val="-6"/>
        </w:rPr>
        <w:t xml:space="preserve"> </w:t>
      </w:r>
      <w:r>
        <w:t>vaccination</w:t>
      </w:r>
      <w:r>
        <w:rPr>
          <w:spacing w:val="-6"/>
        </w:rPr>
        <w:t xml:space="preserve"> </w:t>
      </w:r>
      <w:r>
        <w:t>in</w:t>
      </w:r>
      <w:r>
        <w:rPr>
          <w:spacing w:val="-6"/>
        </w:rPr>
        <w:t xml:space="preserve"> </w:t>
      </w:r>
      <w:r>
        <w:t>children 6-11 years is 2 doses (50μg per dose; 0.25mL), 8 weeks apart.</w:t>
      </w:r>
    </w:p>
    <w:p w14:paraId="341339A4" w14:textId="77777777" w:rsidR="001325E9" w:rsidRDefault="00131608">
      <w:pPr>
        <w:pStyle w:val="BodyText"/>
        <w:spacing w:before="119" w:line="271" w:lineRule="auto"/>
        <w:ind w:left="1087" w:right="2283"/>
      </w:pPr>
      <w:r>
        <w:t>The interval can be shortened to a minimum of 4 weeks, for children at risk of moderate to severe COVID-19 in special circumstances</w:t>
      </w:r>
      <w:r>
        <w:rPr>
          <w:spacing w:val="-8"/>
        </w:rPr>
        <w:t xml:space="preserve"> </w:t>
      </w:r>
      <w:r>
        <w:t>(as</w:t>
      </w:r>
      <w:r>
        <w:rPr>
          <w:spacing w:val="-8"/>
        </w:rPr>
        <w:t xml:space="preserve"> </w:t>
      </w:r>
      <w:r>
        <w:t>outlined</w:t>
      </w:r>
      <w:r>
        <w:rPr>
          <w:spacing w:val="-8"/>
        </w:rPr>
        <w:t xml:space="preserve"> </w:t>
      </w:r>
      <w:r>
        <w:t>in</w:t>
      </w:r>
      <w:r>
        <w:rPr>
          <w:spacing w:val="-8"/>
        </w:rPr>
        <w:t xml:space="preserve"> </w:t>
      </w:r>
      <w:hyperlink r:id="rId474">
        <w:r>
          <w:rPr>
            <w:u w:val="single"/>
          </w:rPr>
          <w:t>ATAGI</w:t>
        </w:r>
        <w:r>
          <w:rPr>
            <w:spacing w:val="-8"/>
            <w:u w:val="single"/>
          </w:rPr>
          <w:t xml:space="preserve"> </w:t>
        </w:r>
        <w:r>
          <w:rPr>
            <w:u w:val="single"/>
          </w:rPr>
          <w:t>Clinical</w:t>
        </w:r>
        <w:r>
          <w:rPr>
            <w:spacing w:val="-13"/>
            <w:u w:val="single"/>
          </w:rPr>
          <w:t xml:space="preserve"> </w:t>
        </w:r>
        <w:r>
          <w:rPr>
            <w:u w:val="single"/>
          </w:rPr>
          <w:t>guidance</w:t>
        </w:r>
        <w:r>
          <w:rPr>
            <w:spacing w:val="-8"/>
            <w:u w:val="single"/>
          </w:rPr>
          <w:t xml:space="preserve"> </w:t>
        </w:r>
        <w:r>
          <w:rPr>
            <w:u w:val="single"/>
          </w:rPr>
          <w:t>on</w:t>
        </w:r>
        <w:r>
          <w:rPr>
            <w:spacing w:val="-8"/>
            <w:u w:val="single"/>
          </w:rPr>
          <w:t xml:space="preserve"> </w:t>
        </w:r>
        <w:r>
          <w:rPr>
            <w:u w:val="single"/>
          </w:rPr>
          <w:t>the</w:t>
        </w:r>
        <w:r>
          <w:rPr>
            <w:spacing w:val="-8"/>
            <w:u w:val="single"/>
          </w:rPr>
          <w:t xml:space="preserve"> </w:t>
        </w:r>
        <w:r>
          <w:rPr>
            <w:u w:val="single"/>
          </w:rPr>
          <w:t>use</w:t>
        </w:r>
      </w:hyperlink>
      <w:r>
        <w:t xml:space="preserve"> </w:t>
      </w:r>
      <w:hyperlink r:id="rId475">
        <w:r>
          <w:rPr>
            <w:u w:val="single"/>
          </w:rPr>
          <w:t>of COVID-19 vaccines</w:t>
        </w:r>
      </w:hyperlink>
      <w:r>
        <w:t>).</w:t>
      </w:r>
    </w:p>
    <w:p w14:paraId="341339A5" w14:textId="77777777" w:rsidR="001325E9" w:rsidRDefault="00131608">
      <w:pPr>
        <w:pStyle w:val="BodyText"/>
        <w:spacing w:before="117" w:line="271" w:lineRule="auto"/>
        <w:ind w:left="1087" w:right="2283"/>
      </w:pPr>
      <w:r>
        <w:t xml:space="preserve">A third COVID-19 vaccine dose is recommended for children aged 5 and older who are </w:t>
      </w:r>
      <w:hyperlink r:id="rId476">
        <w:r>
          <w:rPr>
            <w:u w:val="single"/>
          </w:rPr>
          <w:t>severel</w:t>
        </w:r>
        <w:r>
          <w:t>y</w:t>
        </w:r>
        <w:r>
          <w:rPr>
            <w:spacing w:val="40"/>
            <w:u w:val="single"/>
          </w:rPr>
          <w:t xml:space="preserve"> </w:t>
        </w:r>
        <w:r>
          <w:rPr>
            <w:u w:val="single"/>
          </w:rPr>
          <w:t>immunocompromised.</w:t>
        </w:r>
      </w:hyperlink>
      <w:r>
        <w:t xml:space="preserve"> An mRNA COVID-19 vaccine (either Moderna or Pfizer) is recommended for this third dose (either Pfizer for children 5 years</w:t>
      </w:r>
      <w:r>
        <w:rPr>
          <w:spacing w:val="-4"/>
        </w:rPr>
        <w:t xml:space="preserve"> </w:t>
      </w:r>
      <w:r>
        <w:t>and</w:t>
      </w:r>
      <w:r>
        <w:rPr>
          <w:spacing w:val="-4"/>
        </w:rPr>
        <w:t xml:space="preserve"> </w:t>
      </w:r>
      <w:r>
        <w:t>older</w:t>
      </w:r>
      <w:r>
        <w:rPr>
          <w:spacing w:val="-4"/>
        </w:rPr>
        <w:t xml:space="preserve"> </w:t>
      </w:r>
      <w:r>
        <w:t>or</w:t>
      </w:r>
      <w:r>
        <w:rPr>
          <w:spacing w:val="-4"/>
        </w:rPr>
        <w:t xml:space="preserve"> </w:t>
      </w:r>
      <w:r>
        <w:t>Moderna</w:t>
      </w:r>
      <w:r>
        <w:rPr>
          <w:spacing w:val="-4"/>
        </w:rPr>
        <w:t xml:space="preserve"> </w:t>
      </w:r>
      <w:r>
        <w:t>for</w:t>
      </w:r>
      <w:r>
        <w:rPr>
          <w:spacing w:val="-4"/>
        </w:rPr>
        <w:t xml:space="preserve"> </w:t>
      </w:r>
      <w:r>
        <w:t>children</w:t>
      </w:r>
      <w:r>
        <w:rPr>
          <w:spacing w:val="-4"/>
        </w:rPr>
        <w:t xml:space="preserve"> </w:t>
      </w:r>
      <w:r>
        <w:t>6</w:t>
      </w:r>
      <w:r>
        <w:rPr>
          <w:spacing w:val="-4"/>
        </w:rPr>
        <w:t xml:space="preserve"> </w:t>
      </w:r>
      <w:r>
        <w:t>years</w:t>
      </w:r>
      <w:r>
        <w:rPr>
          <w:spacing w:val="-4"/>
        </w:rPr>
        <w:t xml:space="preserve"> </w:t>
      </w:r>
      <w:r>
        <w:t>and</w:t>
      </w:r>
      <w:r>
        <w:rPr>
          <w:spacing w:val="-4"/>
        </w:rPr>
        <w:t xml:space="preserve"> </w:t>
      </w:r>
      <w:r>
        <w:t>older.</w:t>
      </w:r>
      <w:r>
        <w:rPr>
          <w:spacing w:val="-4"/>
        </w:rPr>
        <w:t xml:space="preserve"> </w:t>
      </w:r>
      <w:r>
        <w:t>This dose is recommended to be administered from 2 months after the second dose.</w:t>
      </w:r>
    </w:p>
    <w:p w14:paraId="341339A6" w14:textId="77777777" w:rsidR="001325E9" w:rsidRDefault="00131608">
      <w:pPr>
        <w:pStyle w:val="BodyText"/>
        <w:spacing w:before="115" w:line="271" w:lineRule="auto"/>
        <w:ind w:left="1087" w:right="2214"/>
      </w:pPr>
      <w:r>
        <w:t>Children who turn 12 years of age after their first dose should receive</w:t>
      </w:r>
      <w:r>
        <w:rPr>
          <w:spacing w:val="-5"/>
        </w:rPr>
        <w:t xml:space="preserve"> </w:t>
      </w:r>
      <w:r>
        <w:t>the</w:t>
      </w:r>
      <w:r>
        <w:rPr>
          <w:spacing w:val="-5"/>
        </w:rPr>
        <w:t xml:space="preserve"> </w:t>
      </w:r>
      <w:r>
        <w:t>adolescent/adult</w:t>
      </w:r>
      <w:r>
        <w:rPr>
          <w:spacing w:val="-5"/>
        </w:rPr>
        <w:t xml:space="preserve"> </w:t>
      </w:r>
      <w:r>
        <w:t>dose</w:t>
      </w:r>
      <w:r>
        <w:rPr>
          <w:spacing w:val="-5"/>
        </w:rPr>
        <w:t xml:space="preserve"> </w:t>
      </w:r>
      <w:r>
        <w:t>(0.5mL;</w:t>
      </w:r>
      <w:r>
        <w:rPr>
          <w:spacing w:val="-5"/>
        </w:rPr>
        <w:t xml:space="preserve"> </w:t>
      </w:r>
      <w:r>
        <w:t>100μg)</w:t>
      </w:r>
      <w:r>
        <w:rPr>
          <w:spacing w:val="-5"/>
        </w:rPr>
        <w:t xml:space="preserve"> </w:t>
      </w:r>
      <w:r>
        <w:t>of</w:t>
      </w:r>
      <w:r>
        <w:rPr>
          <w:spacing w:val="-5"/>
        </w:rPr>
        <w:t xml:space="preserve"> </w:t>
      </w:r>
      <w:r>
        <w:t>the</w:t>
      </w:r>
      <w:r>
        <w:rPr>
          <w:spacing w:val="-5"/>
        </w:rPr>
        <w:t xml:space="preserve"> </w:t>
      </w:r>
      <w:r>
        <w:t>Moderna COVID-19 vaccine to complete their primary vaccine course.</w:t>
      </w:r>
    </w:p>
    <w:p w14:paraId="341339A7" w14:textId="77777777" w:rsidR="001325E9" w:rsidRDefault="00131608">
      <w:pPr>
        <w:pStyle w:val="BodyText"/>
        <w:spacing w:before="118" w:line="271" w:lineRule="auto"/>
        <w:ind w:left="1087" w:right="2283"/>
      </w:pPr>
      <w:r>
        <w:t>There are currently no published data regarding mixed primary vaccination</w:t>
      </w:r>
      <w:r>
        <w:rPr>
          <w:spacing w:val="-9"/>
        </w:rPr>
        <w:t xml:space="preserve"> </w:t>
      </w:r>
      <w:r>
        <w:t>schedules</w:t>
      </w:r>
      <w:r>
        <w:rPr>
          <w:spacing w:val="-9"/>
        </w:rPr>
        <w:t xml:space="preserve"> </w:t>
      </w:r>
      <w:r>
        <w:t>for</w:t>
      </w:r>
      <w:r>
        <w:rPr>
          <w:spacing w:val="-9"/>
        </w:rPr>
        <w:t xml:space="preserve"> </w:t>
      </w:r>
      <w:r>
        <w:t>children</w:t>
      </w:r>
      <w:r>
        <w:rPr>
          <w:spacing w:val="-9"/>
        </w:rPr>
        <w:t xml:space="preserve"> </w:t>
      </w:r>
      <w:r>
        <w:t>aged</w:t>
      </w:r>
      <w:r>
        <w:rPr>
          <w:spacing w:val="-9"/>
        </w:rPr>
        <w:t xml:space="preserve"> </w:t>
      </w:r>
      <w:r>
        <w:t>&lt;12</w:t>
      </w:r>
      <w:r>
        <w:rPr>
          <w:spacing w:val="-9"/>
        </w:rPr>
        <w:t xml:space="preserve"> </w:t>
      </w:r>
      <w:r>
        <w:t>years.</w:t>
      </w:r>
      <w:r>
        <w:rPr>
          <w:spacing w:val="-9"/>
        </w:rPr>
        <w:t xml:space="preserve"> </w:t>
      </w:r>
      <w:r>
        <w:t>ATAGI</w:t>
      </w:r>
      <w:r>
        <w:rPr>
          <w:spacing w:val="-9"/>
        </w:rPr>
        <w:t xml:space="preserve"> </w:t>
      </w:r>
      <w:r>
        <w:t>do</w:t>
      </w:r>
      <w:r>
        <w:rPr>
          <w:spacing w:val="-9"/>
        </w:rPr>
        <w:t xml:space="preserve"> </w:t>
      </w:r>
      <w:r>
        <w:t>not recommend the use of mixed primary schedules in this age group. ATAGI will monitor and update this recommendation as evidence evolves.</w:t>
      </w:r>
    </w:p>
    <w:p w14:paraId="341339A8" w14:textId="77777777" w:rsidR="001325E9" w:rsidRDefault="001325E9">
      <w:pPr>
        <w:pStyle w:val="BodyText"/>
        <w:spacing w:before="27"/>
      </w:pPr>
    </w:p>
    <w:p w14:paraId="341339A9" w14:textId="77777777" w:rsidR="001325E9" w:rsidRDefault="00131608">
      <w:pPr>
        <w:pStyle w:val="Heading5"/>
        <w:spacing w:before="1"/>
      </w:pPr>
      <w:r>
        <w:t>Co-</w:t>
      </w:r>
      <w:r>
        <w:rPr>
          <w:spacing w:val="-2"/>
        </w:rPr>
        <w:t>administration</w:t>
      </w:r>
    </w:p>
    <w:p w14:paraId="341339AA" w14:textId="77777777" w:rsidR="001325E9" w:rsidRDefault="001325E9">
      <w:pPr>
        <w:pStyle w:val="BodyText"/>
        <w:spacing w:before="51"/>
        <w:rPr>
          <w:b/>
        </w:rPr>
      </w:pPr>
    </w:p>
    <w:p w14:paraId="341339AB" w14:textId="77777777" w:rsidR="001325E9" w:rsidRDefault="00131608">
      <w:pPr>
        <w:pStyle w:val="BodyText"/>
        <w:spacing w:line="271" w:lineRule="auto"/>
        <w:ind w:left="1087" w:right="2283"/>
      </w:pPr>
      <w:r>
        <w:t>Paediatric COVID-19 vaccines, including the Moderna vaccine, may be co-administered with other vaccines. Parents and guardians</w:t>
      </w:r>
      <w:r>
        <w:rPr>
          <w:spacing w:val="-5"/>
        </w:rPr>
        <w:t xml:space="preserve"> </w:t>
      </w:r>
      <w:r>
        <w:t>should</w:t>
      </w:r>
      <w:r>
        <w:rPr>
          <w:spacing w:val="-5"/>
        </w:rPr>
        <w:t xml:space="preserve"> </w:t>
      </w:r>
      <w:r>
        <w:t>be</w:t>
      </w:r>
      <w:r>
        <w:rPr>
          <w:spacing w:val="-5"/>
        </w:rPr>
        <w:t xml:space="preserve"> </w:t>
      </w:r>
      <w:r>
        <w:t>aware</w:t>
      </w:r>
      <w:r>
        <w:rPr>
          <w:spacing w:val="-5"/>
        </w:rPr>
        <w:t xml:space="preserve"> </w:t>
      </w:r>
      <w:r>
        <w:t>that</w:t>
      </w:r>
      <w:r>
        <w:rPr>
          <w:spacing w:val="-5"/>
        </w:rPr>
        <w:t xml:space="preserve"> </w:t>
      </w:r>
      <w:r>
        <w:t>this</w:t>
      </w:r>
      <w:r>
        <w:rPr>
          <w:spacing w:val="-5"/>
        </w:rPr>
        <w:t xml:space="preserve"> </w:t>
      </w:r>
      <w:r>
        <w:t>may</w:t>
      </w:r>
      <w:r>
        <w:rPr>
          <w:spacing w:val="-5"/>
        </w:rPr>
        <w:t xml:space="preserve"> </w:t>
      </w:r>
      <w:r>
        <w:t>increase</w:t>
      </w:r>
      <w:r>
        <w:rPr>
          <w:spacing w:val="-5"/>
        </w:rPr>
        <w:t xml:space="preserve"> </w:t>
      </w:r>
      <w:r>
        <w:t>the</w:t>
      </w:r>
      <w:r>
        <w:rPr>
          <w:spacing w:val="-5"/>
        </w:rPr>
        <w:t xml:space="preserve"> </w:t>
      </w:r>
      <w:r>
        <w:t>likelihood of mild to moderate side effects.</w:t>
      </w:r>
    </w:p>
    <w:p w14:paraId="341339AC" w14:textId="77777777" w:rsidR="001325E9" w:rsidRDefault="001325E9">
      <w:pPr>
        <w:spacing w:line="271" w:lineRule="auto"/>
        <w:sectPr w:rsidR="001325E9">
          <w:pgSz w:w="11900" w:h="16840"/>
          <w:pgMar w:top="460" w:right="0" w:bottom="440" w:left="1680" w:header="269" w:footer="253" w:gutter="0"/>
          <w:cols w:space="720"/>
        </w:sectPr>
      </w:pPr>
    </w:p>
    <w:p w14:paraId="341339AD" w14:textId="77777777" w:rsidR="001325E9" w:rsidRDefault="00131608">
      <w:pPr>
        <w:pStyle w:val="Heading5"/>
        <w:spacing w:before="87"/>
      </w:pPr>
      <w:r>
        <w:lastRenderedPageBreak/>
        <w:t>Restrictions</w:t>
      </w:r>
      <w:r>
        <w:rPr>
          <w:spacing w:val="-7"/>
        </w:rPr>
        <w:t xml:space="preserve"> </w:t>
      </w:r>
      <w:r>
        <w:t>based</w:t>
      </w:r>
      <w:r>
        <w:rPr>
          <w:spacing w:val="-4"/>
        </w:rPr>
        <w:t xml:space="preserve"> </w:t>
      </w:r>
      <w:r>
        <w:t>on</w:t>
      </w:r>
      <w:r>
        <w:rPr>
          <w:spacing w:val="-5"/>
        </w:rPr>
        <w:t xml:space="preserve"> </w:t>
      </w:r>
      <w:r>
        <w:t>vaccine</w:t>
      </w:r>
      <w:r>
        <w:rPr>
          <w:spacing w:val="-4"/>
        </w:rPr>
        <w:t xml:space="preserve"> </w:t>
      </w:r>
      <w:r>
        <w:rPr>
          <w:spacing w:val="-2"/>
        </w:rPr>
        <w:t>status</w:t>
      </w:r>
    </w:p>
    <w:p w14:paraId="341339AE" w14:textId="77777777" w:rsidR="001325E9" w:rsidRDefault="001325E9">
      <w:pPr>
        <w:pStyle w:val="BodyText"/>
        <w:spacing w:before="52"/>
        <w:rPr>
          <w:b/>
        </w:rPr>
      </w:pPr>
    </w:p>
    <w:p w14:paraId="341339AF" w14:textId="77777777" w:rsidR="001325E9" w:rsidRDefault="00131608">
      <w:pPr>
        <w:pStyle w:val="BodyText"/>
        <w:spacing w:line="271" w:lineRule="auto"/>
        <w:ind w:left="1087" w:right="2186"/>
      </w:pPr>
      <w:r>
        <w:t>While vaccination is recommended for children, ATAGI does not support restricting activities for children aged 6 – 11 years who are</w:t>
      </w:r>
      <w:r>
        <w:rPr>
          <w:spacing w:val="-5"/>
        </w:rPr>
        <w:t xml:space="preserve"> </w:t>
      </w:r>
      <w:r>
        <w:t>not</w:t>
      </w:r>
      <w:r>
        <w:rPr>
          <w:spacing w:val="-5"/>
        </w:rPr>
        <w:t xml:space="preserve"> </w:t>
      </w:r>
      <w:r>
        <w:t>vaccinated,</w:t>
      </w:r>
      <w:r>
        <w:rPr>
          <w:spacing w:val="-5"/>
        </w:rPr>
        <w:t xml:space="preserve"> </w:t>
      </w:r>
      <w:r>
        <w:t>or</w:t>
      </w:r>
      <w:r>
        <w:rPr>
          <w:spacing w:val="-5"/>
        </w:rPr>
        <w:t xml:space="preserve"> </w:t>
      </w:r>
      <w:r>
        <w:t>have</w:t>
      </w:r>
      <w:r>
        <w:rPr>
          <w:spacing w:val="-5"/>
        </w:rPr>
        <w:t xml:space="preserve"> </w:t>
      </w:r>
      <w:r>
        <w:t>only</w:t>
      </w:r>
      <w:r>
        <w:rPr>
          <w:spacing w:val="-5"/>
        </w:rPr>
        <w:t xml:space="preserve"> </w:t>
      </w:r>
      <w:r>
        <w:t>received</w:t>
      </w:r>
      <w:r>
        <w:rPr>
          <w:spacing w:val="-5"/>
        </w:rPr>
        <w:t xml:space="preserve"> </w:t>
      </w:r>
      <w:r>
        <w:t>one</w:t>
      </w:r>
      <w:r>
        <w:rPr>
          <w:spacing w:val="-5"/>
        </w:rPr>
        <w:t xml:space="preserve"> </w:t>
      </w:r>
      <w:r>
        <w:t>dose</w:t>
      </w:r>
      <w:r>
        <w:rPr>
          <w:spacing w:val="-5"/>
        </w:rPr>
        <w:t xml:space="preserve"> </w:t>
      </w:r>
      <w:r>
        <w:t>of</w:t>
      </w:r>
      <w:r>
        <w:rPr>
          <w:spacing w:val="-5"/>
        </w:rPr>
        <w:t xml:space="preserve"> </w:t>
      </w:r>
      <w:r>
        <w:t>a</w:t>
      </w:r>
      <w:r>
        <w:rPr>
          <w:spacing w:val="-5"/>
        </w:rPr>
        <w:t xml:space="preserve"> </w:t>
      </w:r>
      <w:r>
        <w:t xml:space="preserve">COVID-19 </w:t>
      </w:r>
      <w:r>
        <w:rPr>
          <w:spacing w:val="-2"/>
        </w:rPr>
        <w:t>vaccine.</w:t>
      </w:r>
    </w:p>
    <w:p w14:paraId="341339B0" w14:textId="77777777" w:rsidR="001325E9" w:rsidRDefault="001325E9">
      <w:pPr>
        <w:pStyle w:val="BodyText"/>
      </w:pPr>
    </w:p>
    <w:p w14:paraId="341339B1" w14:textId="77777777" w:rsidR="001325E9" w:rsidRDefault="001325E9">
      <w:pPr>
        <w:pStyle w:val="BodyText"/>
        <w:spacing w:before="75"/>
      </w:pPr>
    </w:p>
    <w:p w14:paraId="341339B2" w14:textId="77777777" w:rsidR="001325E9" w:rsidRDefault="00131608">
      <w:pPr>
        <w:pStyle w:val="Heading3"/>
        <w:spacing w:before="1" w:line="225" w:lineRule="auto"/>
        <w:ind w:right="2190"/>
      </w:pPr>
      <w:r>
        <w:t>Rationale</w:t>
      </w:r>
      <w:r>
        <w:rPr>
          <w:spacing w:val="-20"/>
        </w:rPr>
        <w:t xml:space="preserve"> </w:t>
      </w:r>
      <w:r>
        <w:t>for</w:t>
      </w:r>
      <w:r>
        <w:rPr>
          <w:spacing w:val="-20"/>
        </w:rPr>
        <w:t xml:space="preserve"> </w:t>
      </w:r>
      <w:r>
        <w:t xml:space="preserve">recommending </w:t>
      </w:r>
      <w:r>
        <w:rPr>
          <w:spacing w:val="-2"/>
        </w:rPr>
        <w:t>vaccination</w:t>
      </w:r>
    </w:p>
    <w:p w14:paraId="341339B3" w14:textId="77777777" w:rsidR="001325E9" w:rsidRDefault="00131608">
      <w:pPr>
        <w:pStyle w:val="BodyText"/>
        <w:spacing w:before="333" w:line="360" w:lineRule="exact"/>
        <w:ind w:left="487" w:right="2207"/>
        <w:rPr>
          <w:sz w:val="21"/>
        </w:rPr>
      </w:pPr>
      <w:r>
        <w:t>In children aged 6-11 years, SARS-CoV-2 infection is generally asymptomatic or causes a brief illness with mild symptoms.</w:t>
      </w:r>
      <w:r>
        <w:rPr>
          <w:position w:val="10"/>
          <w:sz w:val="21"/>
        </w:rPr>
        <w:t xml:space="preserve">1,2 </w:t>
      </w:r>
      <w:r>
        <w:t>Children at</w:t>
      </w:r>
      <w:r>
        <w:rPr>
          <w:spacing w:val="-5"/>
        </w:rPr>
        <w:t xml:space="preserve"> </w:t>
      </w:r>
      <w:r>
        <w:t>increased</w:t>
      </w:r>
      <w:r>
        <w:rPr>
          <w:spacing w:val="-5"/>
        </w:rPr>
        <w:t xml:space="preserve"> </w:t>
      </w:r>
      <w:r>
        <w:t>risk</w:t>
      </w:r>
      <w:r>
        <w:rPr>
          <w:spacing w:val="-5"/>
        </w:rPr>
        <w:t xml:space="preserve"> </w:t>
      </w:r>
      <w:r>
        <w:t>of</w:t>
      </w:r>
      <w:r>
        <w:rPr>
          <w:spacing w:val="-5"/>
        </w:rPr>
        <w:t xml:space="preserve"> </w:t>
      </w:r>
      <w:r>
        <w:t>severe</w:t>
      </w:r>
      <w:r>
        <w:rPr>
          <w:spacing w:val="-5"/>
        </w:rPr>
        <w:t xml:space="preserve"> </w:t>
      </w:r>
      <w:r>
        <w:t>outcomes</w:t>
      </w:r>
      <w:r>
        <w:rPr>
          <w:spacing w:val="-5"/>
        </w:rPr>
        <w:t xml:space="preserve"> </w:t>
      </w:r>
      <w:r>
        <w:t>from</w:t>
      </w:r>
      <w:r>
        <w:rPr>
          <w:spacing w:val="-5"/>
        </w:rPr>
        <w:t xml:space="preserve"> </w:t>
      </w:r>
      <w:r>
        <w:t>COVID-19</w:t>
      </w:r>
      <w:r>
        <w:rPr>
          <w:spacing w:val="-5"/>
        </w:rPr>
        <w:t xml:space="preserve"> </w:t>
      </w:r>
      <w:r>
        <w:t>include</w:t>
      </w:r>
      <w:r>
        <w:rPr>
          <w:spacing w:val="-5"/>
        </w:rPr>
        <w:t xml:space="preserve"> </w:t>
      </w:r>
      <w:r>
        <w:t>those</w:t>
      </w:r>
      <w:r>
        <w:rPr>
          <w:spacing w:val="-5"/>
        </w:rPr>
        <w:t xml:space="preserve"> </w:t>
      </w:r>
      <w:r>
        <w:t>with pre-existing obesity, chronic pulmonary disease, congenital heart disease and neurological disease, as well as those with neurodevelopmental disorders or epilepsy.</w:t>
      </w:r>
      <w:r>
        <w:rPr>
          <w:position w:val="10"/>
          <w:sz w:val="21"/>
        </w:rPr>
        <w:t xml:space="preserve">1,3,4 </w:t>
      </w:r>
      <w:r>
        <w:t>In addition, SARS-CoV- 2 infection may be complicated by paediatric inflammatory</w:t>
      </w:r>
      <w:r>
        <w:rPr>
          <w:spacing w:val="40"/>
        </w:rPr>
        <w:t xml:space="preserve"> </w:t>
      </w:r>
      <w:r>
        <w:t>multisystem syndrome temporally associated with SARS-CoV-2 (PIMS- TS, also known as MIS-C), a rare and potentially life-threatening syndrome that occurs in approximately 1 in 3,000 children after SARS- CoV-2 infection.</w:t>
      </w:r>
      <w:r>
        <w:rPr>
          <w:position w:val="10"/>
          <w:sz w:val="21"/>
        </w:rPr>
        <w:t xml:space="preserve">2,5 </w:t>
      </w:r>
      <w:r>
        <w:t>There is emerging evidence to sugge</w:t>
      </w:r>
      <w:r>
        <w:t>st vaccination in children and adolescents may protect against PIMS-TS.</w:t>
      </w:r>
      <w:r>
        <w:rPr>
          <w:position w:val="10"/>
          <w:sz w:val="21"/>
        </w:rPr>
        <w:t>6,7</w:t>
      </w:r>
    </w:p>
    <w:p w14:paraId="341339B4" w14:textId="77777777" w:rsidR="001325E9" w:rsidRDefault="001325E9">
      <w:pPr>
        <w:pStyle w:val="BodyText"/>
        <w:spacing w:before="70"/>
      </w:pPr>
    </w:p>
    <w:p w14:paraId="341339B5" w14:textId="77777777" w:rsidR="001325E9" w:rsidRDefault="00131608">
      <w:pPr>
        <w:pStyle w:val="BodyText"/>
        <w:spacing w:line="271" w:lineRule="auto"/>
        <w:ind w:left="487" w:right="2190"/>
      </w:pPr>
      <w:r>
        <w:t>The Moderna COVID-19 vaccine demonstrated comparable immunogenicity (for both neutralising antibody and binding antibody) in the pivotal clinical trial in children 6 to 11 years of age (50 mcg per dose) when compared to immunogenicity data in young adults (18 to 25</w:t>
      </w:r>
      <w:r>
        <w:rPr>
          <w:spacing w:val="-4"/>
        </w:rPr>
        <w:t xml:space="preserve"> </w:t>
      </w:r>
      <w:r>
        <w:t>years,</w:t>
      </w:r>
      <w:r>
        <w:rPr>
          <w:spacing w:val="-4"/>
        </w:rPr>
        <w:t xml:space="preserve"> </w:t>
      </w:r>
      <w:r>
        <w:t>100</w:t>
      </w:r>
      <w:r>
        <w:rPr>
          <w:spacing w:val="-4"/>
        </w:rPr>
        <w:t xml:space="preserve"> </w:t>
      </w:r>
      <w:r>
        <w:t>mcg</w:t>
      </w:r>
      <w:r>
        <w:rPr>
          <w:spacing w:val="-4"/>
        </w:rPr>
        <w:t xml:space="preserve"> </w:t>
      </w:r>
      <w:r>
        <w:t>per</w:t>
      </w:r>
      <w:r>
        <w:rPr>
          <w:spacing w:val="-4"/>
        </w:rPr>
        <w:t xml:space="preserve"> </w:t>
      </w:r>
      <w:r>
        <w:t>dose)</w:t>
      </w:r>
      <w:r>
        <w:rPr>
          <w:spacing w:val="-4"/>
        </w:rPr>
        <w:t xml:space="preserve"> </w:t>
      </w:r>
      <w:r>
        <w:t>in</w:t>
      </w:r>
      <w:r>
        <w:rPr>
          <w:spacing w:val="-4"/>
        </w:rPr>
        <w:t xml:space="preserve"> </w:t>
      </w:r>
      <w:r>
        <w:t>a</w:t>
      </w:r>
      <w:r>
        <w:rPr>
          <w:spacing w:val="-4"/>
        </w:rPr>
        <w:t xml:space="preserve"> </w:t>
      </w:r>
      <w:r>
        <w:t>clinical</w:t>
      </w:r>
      <w:r>
        <w:rPr>
          <w:spacing w:val="-4"/>
        </w:rPr>
        <w:t xml:space="preserve"> </w:t>
      </w:r>
      <w:r>
        <w:t>trial</w:t>
      </w:r>
      <w:r>
        <w:rPr>
          <w:spacing w:val="-4"/>
        </w:rPr>
        <w:t xml:space="preserve"> </w:t>
      </w:r>
      <w:r>
        <w:t>demonstrating</w:t>
      </w:r>
      <w:r>
        <w:rPr>
          <w:spacing w:val="-4"/>
        </w:rPr>
        <w:t xml:space="preserve"> </w:t>
      </w:r>
      <w:r>
        <w:t>efficacy.</w:t>
      </w:r>
      <w:r>
        <w:rPr>
          <w:spacing w:val="-4"/>
        </w:rPr>
        <w:t xml:space="preserve"> </w:t>
      </w:r>
      <w:r>
        <w:t>An evaluation of efficacy as a secondary endpoint in the 6 to 11 years Moderna COVID-19 vaccine trial also suggested good protection against COVID-19, noting the overall number of cases available for evaluation was small.</w:t>
      </w:r>
    </w:p>
    <w:p w14:paraId="341339B6" w14:textId="77777777" w:rsidR="001325E9" w:rsidRDefault="001325E9">
      <w:pPr>
        <w:pStyle w:val="BodyText"/>
        <w:spacing w:before="34"/>
      </w:pPr>
    </w:p>
    <w:p w14:paraId="341339B7" w14:textId="77777777" w:rsidR="001325E9" w:rsidRDefault="00131608">
      <w:pPr>
        <w:pStyle w:val="BodyText"/>
        <w:spacing w:line="271" w:lineRule="auto"/>
        <w:ind w:left="487" w:right="2190"/>
      </w:pPr>
      <w:r>
        <w:t>There are currently limited data on the effectiveness of SARS-CoV-2 vaccines in preventing transmission or asymptomatic infection in children. In addition to an anticipated reduction in illness (which is mostly</w:t>
      </w:r>
      <w:r>
        <w:rPr>
          <w:spacing w:val="-4"/>
        </w:rPr>
        <w:t xml:space="preserve"> </w:t>
      </w:r>
      <w:r>
        <w:t>mild),</w:t>
      </w:r>
      <w:r>
        <w:rPr>
          <w:spacing w:val="-4"/>
        </w:rPr>
        <w:t xml:space="preserve"> </w:t>
      </w:r>
      <w:r>
        <w:t>vaccination</w:t>
      </w:r>
      <w:r>
        <w:rPr>
          <w:spacing w:val="-4"/>
        </w:rPr>
        <w:t xml:space="preserve"> </w:t>
      </w:r>
      <w:r>
        <w:t>is</w:t>
      </w:r>
      <w:r>
        <w:rPr>
          <w:spacing w:val="-4"/>
        </w:rPr>
        <w:t xml:space="preserve"> </w:t>
      </w:r>
      <w:r>
        <w:t>also</w:t>
      </w:r>
      <w:r>
        <w:rPr>
          <w:spacing w:val="-4"/>
        </w:rPr>
        <w:t xml:space="preserve"> </w:t>
      </w:r>
      <w:r>
        <w:t>indirectly</w:t>
      </w:r>
      <w:r>
        <w:rPr>
          <w:spacing w:val="-4"/>
        </w:rPr>
        <w:t xml:space="preserve"> </w:t>
      </w:r>
      <w:r>
        <w:t>expected</w:t>
      </w:r>
      <w:r>
        <w:rPr>
          <w:spacing w:val="-4"/>
        </w:rPr>
        <w:t xml:space="preserve"> </w:t>
      </w:r>
      <w:r>
        <w:t>to</w:t>
      </w:r>
      <w:r>
        <w:rPr>
          <w:spacing w:val="-4"/>
        </w:rPr>
        <w:t xml:space="preserve"> </w:t>
      </w:r>
      <w:r>
        <w:t>reduce</w:t>
      </w:r>
      <w:r>
        <w:rPr>
          <w:spacing w:val="-4"/>
        </w:rPr>
        <w:t xml:space="preserve"> </w:t>
      </w:r>
      <w:r>
        <w:t>the</w:t>
      </w:r>
      <w:r>
        <w:rPr>
          <w:spacing w:val="-4"/>
        </w:rPr>
        <w:t xml:space="preserve"> </w:t>
      </w:r>
      <w:r>
        <w:t>need for isolation in children, disruption to education and social activities, and potentially a reduction in parental absenteeism.</w:t>
      </w:r>
    </w:p>
    <w:p w14:paraId="341339B8" w14:textId="77777777" w:rsidR="001325E9" w:rsidRDefault="001325E9">
      <w:pPr>
        <w:spacing w:line="271" w:lineRule="auto"/>
        <w:sectPr w:rsidR="001325E9">
          <w:pgSz w:w="11900" w:h="16840"/>
          <w:pgMar w:top="460" w:right="0" w:bottom="440" w:left="1680" w:header="269" w:footer="253" w:gutter="0"/>
          <w:cols w:space="720"/>
        </w:sectPr>
      </w:pPr>
    </w:p>
    <w:p w14:paraId="341339B9" w14:textId="77777777" w:rsidR="001325E9" w:rsidRDefault="00131608">
      <w:pPr>
        <w:pStyle w:val="BodyText"/>
        <w:spacing w:before="68" w:line="360" w:lineRule="exact"/>
        <w:ind w:left="487" w:right="2209"/>
      </w:pPr>
      <w:r>
        <w:lastRenderedPageBreak/>
        <w:t>At a population level, several modelling studies conducted for earlier SARS-CoV-2 variants have suggested that a vaccination program in young children may indirectly reduce COVID-19-related hospitalisations, admissions to intensive care units (ICU) and deaths in the overall population.</w:t>
      </w:r>
      <w:r>
        <w:rPr>
          <w:position w:val="10"/>
          <w:sz w:val="21"/>
        </w:rPr>
        <w:t xml:space="preserve">8–10 </w:t>
      </w:r>
      <w:r>
        <w:t xml:space="preserve">More details on the indirect and direct benefits of COVID-19 vaccination in children are provided </w:t>
      </w:r>
      <w:hyperlink r:id="rId477">
        <w:r>
          <w:rPr>
            <w:u w:val="single"/>
          </w:rPr>
          <w:t>here</w:t>
        </w:r>
      </w:hyperlink>
      <w:r>
        <w:t>. In December</w:t>
      </w:r>
      <w:r>
        <w:rPr>
          <w:spacing w:val="-8"/>
        </w:rPr>
        <w:t xml:space="preserve"> </w:t>
      </w:r>
      <w:r>
        <w:t>2021,</w:t>
      </w:r>
      <w:r>
        <w:rPr>
          <w:spacing w:val="-8"/>
        </w:rPr>
        <w:t xml:space="preserve"> </w:t>
      </w:r>
      <w:r>
        <w:t>ATAGI</w:t>
      </w:r>
      <w:r>
        <w:rPr>
          <w:spacing w:val="-8"/>
        </w:rPr>
        <w:t xml:space="preserve"> </w:t>
      </w:r>
      <w:r>
        <w:t>recommended</w:t>
      </w:r>
      <w:r>
        <w:rPr>
          <w:spacing w:val="-8"/>
        </w:rPr>
        <w:t xml:space="preserve"> </w:t>
      </w:r>
      <w:r>
        <w:t>the</w:t>
      </w:r>
      <w:r>
        <w:rPr>
          <w:spacing w:val="-8"/>
        </w:rPr>
        <w:t xml:space="preserve"> </w:t>
      </w:r>
      <w:r>
        <w:t>use</w:t>
      </w:r>
      <w:r>
        <w:rPr>
          <w:spacing w:val="-8"/>
        </w:rPr>
        <w:t xml:space="preserve"> </w:t>
      </w:r>
      <w:r>
        <w:t>of</w:t>
      </w:r>
      <w:r>
        <w:rPr>
          <w:spacing w:val="-8"/>
        </w:rPr>
        <w:t xml:space="preserve"> </w:t>
      </w:r>
      <w:r>
        <w:t>an</w:t>
      </w:r>
      <w:r>
        <w:rPr>
          <w:spacing w:val="-8"/>
        </w:rPr>
        <w:t xml:space="preserve"> </w:t>
      </w:r>
      <w:r>
        <w:t>mRNA</w:t>
      </w:r>
      <w:r>
        <w:rPr>
          <w:spacing w:val="-8"/>
        </w:rPr>
        <w:t xml:space="preserve"> </w:t>
      </w:r>
      <w:r>
        <w:t>vaccine,</w:t>
      </w:r>
      <w:r>
        <w:rPr>
          <w:spacing w:val="-8"/>
        </w:rPr>
        <w:t xml:space="preserve"> </w:t>
      </w:r>
      <w:r>
        <w:t>the Pfizer</w:t>
      </w:r>
      <w:r>
        <w:rPr>
          <w:spacing w:val="-1"/>
        </w:rPr>
        <w:t xml:space="preserve"> </w:t>
      </w:r>
      <w:r>
        <w:t>(Comirnaty)</w:t>
      </w:r>
      <w:r>
        <w:rPr>
          <w:spacing w:val="-1"/>
        </w:rPr>
        <w:t xml:space="preserve"> </w:t>
      </w:r>
      <w:r>
        <w:t>vaccine,</w:t>
      </w:r>
      <w:r>
        <w:rPr>
          <w:spacing w:val="-1"/>
        </w:rPr>
        <w:t xml:space="preserve"> </w:t>
      </w:r>
      <w:r>
        <w:t>for</w:t>
      </w:r>
      <w:r>
        <w:rPr>
          <w:spacing w:val="-1"/>
        </w:rPr>
        <w:t xml:space="preserve"> </w:t>
      </w:r>
      <w:r>
        <w:t>prevention</w:t>
      </w:r>
      <w:r>
        <w:rPr>
          <w:spacing w:val="-1"/>
        </w:rPr>
        <w:t xml:space="preserve"> </w:t>
      </w:r>
      <w:r>
        <w:t>against</w:t>
      </w:r>
      <w:r>
        <w:rPr>
          <w:spacing w:val="-1"/>
        </w:rPr>
        <w:t xml:space="preserve"> </w:t>
      </w:r>
      <w:r>
        <w:t>COVID-19</w:t>
      </w:r>
      <w:r>
        <w:rPr>
          <w:spacing w:val="-1"/>
        </w:rPr>
        <w:t xml:space="preserve"> </w:t>
      </w:r>
      <w:r>
        <w:t>in</w:t>
      </w:r>
      <w:r>
        <w:rPr>
          <w:spacing w:val="-1"/>
        </w:rPr>
        <w:t xml:space="preserve"> </w:t>
      </w:r>
      <w:r>
        <w:t xml:space="preserve">children aged 5-11 years, based on these anticipated direct and indirect </w:t>
      </w:r>
      <w:r>
        <w:rPr>
          <w:spacing w:val="-2"/>
        </w:rPr>
        <w:t>benefits.</w:t>
      </w:r>
    </w:p>
    <w:p w14:paraId="341339BA" w14:textId="77777777" w:rsidR="001325E9" w:rsidRDefault="001325E9">
      <w:pPr>
        <w:pStyle w:val="BodyText"/>
        <w:spacing w:before="40"/>
      </w:pPr>
    </w:p>
    <w:p w14:paraId="341339BB" w14:textId="77777777" w:rsidR="001325E9" w:rsidRDefault="00131608">
      <w:pPr>
        <w:pStyle w:val="BodyText"/>
        <w:spacing w:before="1" w:line="360" w:lineRule="exact"/>
        <w:ind w:left="487" w:right="2214"/>
        <w:rPr>
          <w:sz w:val="21"/>
        </w:rPr>
      </w:pPr>
      <w:r>
        <w:t xml:space="preserve">The paediatric formulation of the Pfizer COVID-19 vaccine (Comirnaty) was the first vaccine to be provisionally approved by the Therapeutic Goods Administration for children aged 5 to 11 years in Australia, and has been available since 10 January 2022. As at 17 February 2022, </w:t>
      </w:r>
      <w:hyperlink r:id="rId478">
        <w:r>
          <w:rPr>
            <w:u w:val="single"/>
          </w:rPr>
          <w:t>48.1% of children aged 5-11</w:t>
        </w:r>
      </w:hyperlink>
      <w:r>
        <w:rPr>
          <w:u w:val="single"/>
        </w:rPr>
        <w:t xml:space="preserve"> </w:t>
      </w:r>
      <w:r>
        <w:t>years have received at least one dose of the Pfizer COVID-19 vaccine. Provisional data from AusVaxSafety suggest that this is a well-tolerated vaccine; noting approximately 1 in 4 children have reported at least one adverse event following the first dose. Such side effects were generally mild with pain, swelling, and redness</w:t>
      </w:r>
      <w:r>
        <w:rPr>
          <w:spacing w:val="-4"/>
        </w:rPr>
        <w:t xml:space="preserve"> </w:t>
      </w:r>
      <w:r>
        <w:t>at</w:t>
      </w:r>
      <w:r>
        <w:rPr>
          <w:spacing w:val="-4"/>
        </w:rPr>
        <w:t xml:space="preserve"> </w:t>
      </w:r>
      <w:r>
        <w:t>the</w:t>
      </w:r>
      <w:r>
        <w:rPr>
          <w:spacing w:val="-4"/>
        </w:rPr>
        <w:t xml:space="preserve"> </w:t>
      </w:r>
      <w:r>
        <w:t>vaccination</w:t>
      </w:r>
      <w:r>
        <w:rPr>
          <w:spacing w:val="-4"/>
        </w:rPr>
        <w:t xml:space="preserve"> </w:t>
      </w:r>
      <w:r>
        <w:t>site</w:t>
      </w:r>
      <w:r>
        <w:rPr>
          <w:spacing w:val="-4"/>
        </w:rPr>
        <w:t xml:space="preserve"> </w:t>
      </w:r>
      <w:r>
        <w:t>being</w:t>
      </w:r>
      <w:r>
        <w:rPr>
          <w:spacing w:val="-4"/>
        </w:rPr>
        <w:t xml:space="preserve"> </w:t>
      </w:r>
      <w:r>
        <w:t>the</w:t>
      </w:r>
      <w:r>
        <w:rPr>
          <w:spacing w:val="-4"/>
        </w:rPr>
        <w:t xml:space="preserve"> </w:t>
      </w:r>
      <w:r>
        <w:t>most</w:t>
      </w:r>
      <w:r>
        <w:rPr>
          <w:spacing w:val="-4"/>
        </w:rPr>
        <w:t xml:space="preserve"> </w:t>
      </w:r>
      <w:r>
        <w:t>commonly</w:t>
      </w:r>
      <w:r>
        <w:rPr>
          <w:spacing w:val="-4"/>
        </w:rPr>
        <w:t xml:space="preserve"> </w:t>
      </w:r>
      <w:r>
        <w:t>reported</w:t>
      </w:r>
      <w:r>
        <w:rPr>
          <w:spacing w:val="-4"/>
        </w:rPr>
        <w:t xml:space="preserve"> </w:t>
      </w:r>
      <w:r>
        <w:t xml:space="preserve">side </w:t>
      </w:r>
      <w:r>
        <w:rPr>
          <w:spacing w:val="-2"/>
        </w:rPr>
        <w:t>effects.</w:t>
      </w:r>
      <w:r>
        <w:rPr>
          <w:spacing w:val="-2"/>
          <w:position w:val="10"/>
          <w:sz w:val="21"/>
        </w:rPr>
        <w:t>11</w:t>
      </w:r>
    </w:p>
    <w:p w14:paraId="341339BC" w14:textId="77777777" w:rsidR="001325E9" w:rsidRDefault="001325E9">
      <w:pPr>
        <w:pStyle w:val="BodyText"/>
        <w:spacing w:before="69"/>
      </w:pPr>
    </w:p>
    <w:p w14:paraId="341339BD" w14:textId="77777777" w:rsidR="001325E9" w:rsidRDefault="00131608">
      <w:pPr>
        <w:pStyle w:val="BodyText"/>
        <w:spacing w:line="271" w:lineRule="auto"/>
        <w:ind w:left="487" w:right="2283"/>
      </w:pPr>
      <w:r>
        <w:t>The Moderna COVID-19 vaccine provides an alternative vaccine for children aged 6 to 11 years, administered as a two-dose schedule of 50μg</w:t>
      </w:r>
      <w:r>
        <w:rPr>
          <w:spacing w:val="-4"/>
        </w:rPr>
        <w:t xml:space="preserve"> </w:t>
      </w:r>
      <w:r>
        <w:t>(0.25</w:t>
      </w:r>
      <w:r>
        <w:rPr>
          <w:spacing w:val="-4"/>
        </w:rPr>
        <w:t xml:space="preserve"> </w:t>
      </w:r>
      <w:r>
        <w:t>mL)</w:t>
      </w:r>
      <w:r>
        <w:rPr>
          <w:spacing w:val="-4"/>
        </w:rPr>
        <w:t xml:space="preserve"> </w:t>
      </w:r>
      <w:r>
        <w:t>per</w:t>
      </w:r>
      <w:r>
        <w:rPr>
          <w:spacing w:val="-4"/>
        </w:rPr>
        <w:t xml:space="preserve"> </w:t>
      </w:r>
      <w:r>
        <w:t>dose,</w:t>
      </w:r>
      <w:r>
        <w:rPr>
          <w:spacing w:val="-4"/>
        </w:rPr>
        <w:t xml:space="preserve"> </w:t>
      </w:r>
      <w:r>
        <w:t>8</w:t>
      </w:r>
      <w:r>
        <w:rPr>
          <w:spacing w:val="-4"/>
        </w:rPr>
        <w:t xml:space="preserve"> </w:t>
      </w:r>
      <w:r>
        <w:t>weeks</w:t>
      </w:r>
      <w:r>
        <w:rPr>
          <w:spacing w:val="-4"/>
        </w:rPr>
        <w:t xml:space="preserve"> </w:t>
      </w:r>
      <w:r>
        <w:t>apart.</w:t>
      </w:r>
      <w:r>
        <w:rPr>
          <w:spacing w:val="-4"/>
        </w:rPr>
        <w:t xml:space="preserve"> </w:t>
      </w:r>
      <w:r>
        <w:t>Preliminary</w:t>
      </w:r>
      <w:r>
        <w:rPr>
          <w:spacing w:val="-4"/>
        </w:rPr>
        <w:t xml:space="preserve"> </w:t>
      </w:r>
      <w:r>
        <w:t>data</w:t>
      </w:r>
      <w:r>
        <w:rPr>
          <w:spacing w:val="-4"/>
        </w:rPr>
        <w:t xml:space="preserve"> </w:t>
      </w:r>
      <w:r>
        <w:t>suggest</w:t>
      </w:r>
      <w:r>
        <w:rPr>
          <w:spacing w:val="-4"/>
        </w:rPr>
        <w:t xml:space="preserve"> </w:t>
      </w:r>
      <w:r>
        <w:t>that this vaccine elicits strong antibody responses, and that most side effects are mild to moderate and transient in nature, similar to those observed in children who have received the Pfizer vaccine.</w:t>
      </w:r>
    </w:p>
    <w:p w14:paraId="341339BE" w14:textId="77777777" w:rsidR="001325E9" w:rsidRDefault="001325E9">
      <w:pPr>
        <w:pStyle w:val="BodyText"/>
      </w:pPr>
    </w:p>
    <w:p w14:paraId="341339BF" w14:textId="77777777" w:rsidR="001325E9" w:rsidRDefault="001325E9">
      <w:pPr>
        <w:pStyle w:val="BodyText"/>
        <w:spacing w:before="43"/>
      </w:pPr>
    </w:p>
    <w:p w14:paraId="341339C0" w14:textId="77777777" w:rsidR="001325E9" w:rsidRDefault="00131608">
      <w:pPr>
        <w:pStyle w:val="Heading3"/>
        <w:spacing w:before="1"/>
      </w:pPr>
      <w:r>
        <w:rPr>
          <w:spacing w:val="-2"/>
        </w:rPr>
        <w:t>Safety</w:t>
      </w:r>
    </w:p>
    <w:p w14:paraId="341339C1" w14:textId="77777777" w:rsidR="001325E9" w:rsidRDefault="00131608">
      <w:pPr>
        <w:pStyle w:val="BodyText"/>
        <w:spacing w:before="355" w:line="271" w:lineRule="auto"/>
        <w:ind w:left="487" w:right="2278"/>
      </w:pPr>
      <w:r>
        <w:t>The Pfizer and Moderna clinical trials differed in how they were designed and how they monitored for side effects which makes it difficult</w:t>
      </w:r>
      <w:r>
        <w:rPr>
          <w:spacing w:val="-4"/>
        </w:rPr>
        <w:t xml:space="preserve"> </w:t>
      </w:r>
      <w:r>
        <w:t>to</w:t>
      </w:r>
      <w:r>
        <w:rPr>
          <w:spacing w:val="-4"/>
        </w:rPr>
        <w:t xml:space="preserve"> </w:t>
      </w:r>
      <w:r>
        <w:t>directly</w:t>
      </w:r>
      <w:r>
        <w:rPr>
          <w:spacing w:val="-4"/>
        </w:rPr>
        <w:t xml:space="preserve"> </w:t>
      </w:r>
      <w:r>
        <w:t>compare</w:t>
      </w:r>
      <w:r>
        <w:rPr>
          <w:spacing w:val="-4"/>
        </w:rPr>
        <w:t xml:space="preserve"> </w:t>
      </w:r>
      <w:r>
        <w:t>the</w:t>
      </w:r>
      <w:r>
        <w:rPr>
          <w:spacing w:val="-4"/>
        </w:rPr>
        <w:t xml:space="preserve"> </w:t>
      </w:r>
      <w:r>
        <w:t>rates</w:t>
      </w:r>
      <w:r>
        <w:rPr>
          <w:spacing w:val="-4"/>
        </w:rPr>
        <w:t xml:space="preserve"> </w:t>
      </w:r>
      <w:r>
        <w:t>of</w:t>
      </w:r>
      <w:r>
        <w:rPr>
          <w:spacing w:val="-4"/>
        </w:rPr>
        <w:t xml:space="preserve"> </w:t>
      </w:r>
      <w:r>
        <w:t>side</w:t>
      </w:r>
      <w:r>
        <w:rPr>
          <w:spacing w:val="-4"/>
        </w:rPr>
        <w:t xml:space="preserve"> </w:t>
      </w:r>
      <w:r>
        <w:t>effects</w:t>
      </w:r>
      <w:r>
        <w:rPr>
          <w:spacing w:val="-4"/>
        </w:rPr>
        <w:t xml:space="preserve"> </w:t>
      </w:r>
      <w:r>
        <w:t>after</w:t>
      </w:r>
      <w:r>
        <w:rPr>
          <w:spacing w:val="-4"/>
        </w:rPr>
        <w:t xml:space="preserve"> </w:t>
      </w:r>
      <w:r>
        <w:t>each</w:t>
      </w:r>
      <w:r>
        <w:rPr>
          <w:spacing w:val="-4"/>
        </w:rPr>
        <w:t xml:space="preserve"> </w:t>
      </w:r>
      <w:r>
        <w:t>vaccine. Side effects were reported more commonly overall in the Moderna COVID-19 vaccine trial compared with the Pfizer trial, but participants who received a placebo dose in the Moderna trial also reported side effects more commonly. A direct comparison of these two paediatric vaccine formulations within a single clinical trial is not yet available.</w:t>
      </w:r>
    </w:p>
    <w:p w14:paraId="341339C2" w14:textId="77777777" w:rsidR="001325E9" w:rsidRDefault="001325E9">
      <w:pPr>
        <w:spacing w:line="271" w:lineRule="auto"/>
        <w:sectPr w:rsidR="001325E9">
          <w:pgSz w:w="11900" w:h="16840"/>
          <w:pgMar w:top="460" w:right="0" w:bottom="440" w:left="1680" w:header="269" w:footer="253" w:gutter="0"/>
          <w:cols w:space="720"/>
        </w:sectPr>
      </w:pPr>
    </w:p>
    <w:p w14:paraId="341339C3" w14:textId="77777777" w:rsidR="001325E9" w:rsidRDefault="00131608">
      <w:pPr>
        <w:pStyle w:val="BodyText"/>
        <w:spacing w:before="97" w:line="271" w:lineRule="auto"/>
        <w:ind w:left="487" w:right="2190"/>
      </w:pPr>
      <w:r>
        <w:lastRenderedPageBreak/>
        <w:t>To</w:t>
      </w:r>
      <w:r>
        <w:rPr>
          <w:spacing w:val="-8"/>
        </w:rPr>
        <w:t xml:space="preserve"> </w:t>
      </w:r>
      <w:r>
        <w:t>help</w:t>
      </w:r>
      <w:r>
        <w:rPr>
          <w:spacing w:val="-8"/>
        </w:rPr>
        <w:t xml:space="preserve"> </w:t>
      </w:r>
      <w:r>
        <w:t>with</w:t>
      </w:r>
      <w:r>
        <w:rPr>
          <w:spacing w:val="-8"/>
        </w:rPr>
        <w:t xml:space="preserve"> </w:t>
      </w:r>
      <w:r>
        <w:t>decision-making</w:t>
      </w:r>
      <w:r>
        <w:rPr>
          <w:spacing w:val="-8"/>
        </w:rPr>
        <w:t xml:space="preserve"> </w:t>
      </w:r>
      <w:r>
        <w:t>parents/carers</w:t>
      </w:r>
      <w:r>
        <w:rPr>
          <w:spacing w:val="-8"/>
        </w:rPr>
        <w:t xml:space="preserve"> </w:t>
      </w:r>
      <w:r>
        <w:t>and</w:t>
      </w:r>
      <w:r>
        <w:rPr>
          <w:spacing w:val="-8"/>
        </w:rPr>
        <w:t xml:space="preserve"> </w:t>
      </w:r>
      <w:r>
        <w:t>health</w:t>
      </w:r>
      <w:r>
        <w:rPr>
          <w:spacing w:val="-8"/>
        </w:rPr>
        <w:t xml:space="preserve"> </w:t>
      </w:r>
      <w:r>
        <w:t>care</w:t>
      </w:r>
      <w:r>
        <w:rPr>
          <w:spacing w:val="-8"/>
        </w:rPr>
        <w:t xml:space="preserve"> </w:t>
      </w:r>
      <w:r>
        <w:t>providers should be aware the short-term adverse events that were more common in the Moderna trial included:</w:t>
      </w:r>
    </w:p>
    <w:p w14:paraId="341339C4" w14:textId="77777777" w:rsidR="001325E9" w:rsidRDefault="001325E9">
      <w:pPr>
        <w:pStyle w:val="BodyText"/>
        <w:spacing w:before="38"/>
      </w:pPr>
    </w:p>
    <w:p w14:paraId="341339C5" w14:textId="77777777" w:rsidR="001325E9" w:rsidRDefault="00131608">
      <w:pPr>
        <w:pStyle w:val="BodyText"/>
        <w:ind w:left="1087"/>
      </w:pPr>
      <w:r>
        <w:t xml:space="preserve">injection site </w:t>
      </w:r>
      <w:r>
        <w:rPr>
          <w:spacing w:val="-4"/>
        </w:rPr>
        <w:t>pain</w:t>
      </w:r>
    </w:p>
    <w:p w14:paraId="341339C6" w14:textId="77777777" w:rsidR="001325E9" w:rsidRDefault="00131608">
      <w:pPr>
        <w:pStyle w:val="BodyText"/>
        <w:spacing w:before="161" w:line="360" w:lineRule="auto"/>
        <w:ind w:left="1087" w:right="5012"/>
      </w:pPr>
      <w:r>
        <w:t>lymph</w:t>
      </w:r>
      <w:r>
        <w:rPr>
          <w:spacing w:val="-10"/>
        </w:rPr>
        <w:t xml:space="preserve"> </w:t>
      </w:r>
      <w:r>
        <w:t>node</w:t>
      </w:r>
      <w:r>
        <w:rPr>
          <w:spacing w:val="-10"/>
        </w:rPr>
        <w:t xml:space="preserve"> </w:t>
      </w:r>
      <w:r>
        <w:t>swelling</w:t>
      </w:r>
      <w:r>
        <w:rPr>
          <w:spacing w:val="-10"/>
        </w:rPr>
        <w:t xml:space="preserve"> </w:t>
      </w:r>
      <w:r>
        <w:t>and</w:t>
      </w:r>
      <w:r>
        <w:rPr>
          <w:spacing w:val="-10"/>
        </w:rPr>
        <w:t xml:space="preserve"> </w:t>
      </w:r>
      <w:r>
        <w:t xml:space="preserve">tenderness </w:t>
      </w:r>
      <w:r>
        <w:rPr>
          <w:spacing w:val="-2"/>
        </w:rPr>
        <w:t>fever</w:t>
      </w:r>
    </w:p>
    <w:p w14:paraId="341339C7" w14:textId="77777777" w:rsidR="001325E9" w:rsidRDefault="00131608">
      <w:pPr>
        <w:pStyle w:val="BodyText"/>
        <w:spacing w:before="3" w:line="360" w:lineRule="auto"/>
        <w:ind w:left="1087" w:right="7388"/>
      </w:pPr>
      <w:r>
        <w:rPr>
          <w:spacing w:val="-2"/>
        </w:rPr>
        <w:t xml:space="preserve">headache </w:t>
      </w:r>
      <w:r>
        <w:t>nausea</w:t>
      </w:r>
      <w:r>
        <w:rPr>
          <w:spacing w:val="-17"/>
        </w:rPr>
        <w:t xml:space="preserve"> </w:t>
      </w:r>
      <w:r>
        <w:t>occurred</w:t>
      </w:r>
    </w:p>
    <w:p w14:paraId="341339C8" w14:textId="77777777" w:rsidR="001325E9" w:rsidRDefault="00131608">
      <w:pPr>
        <w:pStyle w:val="BodyText"/>
        <w:spacing w:before="242" w:line="271" w:lineRule="auto"/>
        <w:ind w:left="487" w:right="2190"/>
      </w:pPr>
      <w:r>
        <w:t>For</w:t>
      </w:r>
      <w:r>
        <w:rPr>
          <w:spacing w:val="-4"/>
        </w:rPr>
        <w:t xml:space="preserve"> </w:t>
      </w:r>
      <w:r>
        <w:t>example,</w:t>
      </w:r>
      <w:r>
        <w:rPr>
          <w:spacing w:val="-4"/>
        </w:rPr>
        <w:t xml:space="preserve"> </w:t>
      </w:r>
      <w:r>
        <w:t>following</w:t>
      </w:r>
      <w:r>
        <w:rPr>
          <w:spacing w:val="-4"/>
        </w:rPr>
        <w:t xml:space="preserve"> </w:t>
      </w:r>
      <w:r>
        <w:t>the</w:t>
      </w:r>
      <w:r>
        <w:rPr>
          <w:spacing w:val="-4"/>
        </w:rPr>
        <w:t xml:space="preserve"> </w:t>
      </w:r>
      <w:r>
        <w:t>second</w:t>
      </w:r>
      <w:r>
        <w:rPr>
          <w:spacing w:val="-4"/>
        </w:rPr>
        <w:t xml:space="preserve"> </w:t>
      </w:r>
      <w:r>
        <w:t>dose</w:t>
      </w:r>
      <w:r>
        <w:rPr>
          <w:spacing w:val="-4"/>
        </w:rPr>
        <w:t xml:space="preserve"> </w:t>
      </w:r>
      <w:r>
        <w:t>of</w:t>
      </w:r>
      <w:r>
        <w:rPr>
          <w:spacing w:val="-4"/>
        </w:rPr>
        <w:t xml:space="preserve"> </w:t>
      </w:r>
      <w:r>
        <w:t>vaccination</w:t>
      </w:r>
      <w:r>
        <w:rPr>
          <w:spacing w:val="-4"/>
        </w:rPr>
        <w:t xml:space="preserve"> </w:t>
      </w:r>
      <w:r>
        <w:t>with</w:t>
      </w:r>
      <w:r>
        <w:rPr>
          <w:spacing w:val="-4"/>
        </w:rPr>
        <w:t xml:space="preserve"> </w:t>
      </w:r>
      <w:r>
        <w:t>Moderna,</w:t>
      </w:r>
      <w:r>
        <w:rPr>
          <w:spacing w:val="-4"/>
        </w:rPr>
        <w:t xml:space="preserve"> </w:t>
      </w:r>
      <w:r>
        <w:t>1 in 4 children (24.1%) had a fever, compared to 6.5% of children in the Pfizer trial; and almost 1 in 4 (23.9%) children experienced nausea and vomiting (compared to 1.9% in the Pfizer trial). Furthermore, approximately half (54.2%) of the children experienced headache following</w:t>
      </w:r>
      <w:r>
        <w:rPr>
          <w:spacing w:val="-1"/>
        </w:rPr>
        <w:t xml:space="preserve"> </w:t>
      </w:r>
      <w:r>
        <w:t>their</w:t>
      </w:r>
      <w:r>
        <w:rPr>
          <w:spacing w:val="-1"/>
        </w:rPr>
        <w:t xml:space="preserve"> </w:t>
      </w:r>
      <w:r>
        <w:t>second</w:t>
      </w:r>
      <w:r>
        <w:rPr>
          <w:spacing w:val="-1"/>
        </w:rPr>
        <w:t xml:space="preserve"> </w:t>
      </w:r>
      <w:r>
        <w:t>vaccination</w:t>
      </w:r>
      <w:r>
        <w:rPr>
          <w:spacing w:val="-1"/>
        </w:rPr>
        <w:t xml:space="preserve"> </w:t>
      </w:r>
      <w:r>
        <w:t>in</w:t>
      </w:r>
      <w:r>
        <w:rPr>
          <w:spacing w:val="-1"/>
        </w:rPr>
        <w:t xml:space="preserve"> </w:t>
      </w:r>
      <w:r>
        <w:t>the</w:t>
      </w:r>
      <w:r>
        <w:rPr>
          <w:spacing w:val="-1"/>
        </w:rPr>
        <w:t xml:space="preserve"> </w:t>
      </w:r>
      <w:r>
        <w:t>Moderna</w:t>
      </w:r>
      <w:r>
        <w:rPr>
          <w:spacing w:val="-1"/>
        </w:rPr>
        <w:t xml:space="preserve"> </w:t>
      </w:r>
      <w:r>
        <w:t>trial</w:t>
      </w:r>
      <w:r>
        <w:rPr>
          <w:spacing w:val="-1"/>
        </w:rPr>
        <w:t xml:space="preserve"> </w:t>
      </w:r>
      <w:r>
        <w:t>(compared</w:t>
      </w:r>
      <w:r>
        <w:rPr>
          <w:spacing w:val="-1"/>
        </w:rPr>
        <w:t xml:space="preserve"> </w:t>
      </w:r>
      <w:r>
        <w:t>with 28.0% in the Pfizer trial).</w:t>
      </w:r>
    </w:p>
    <w:p w14:paraId="341339C9" w14:textId="77777777" w:rsidR="001325E9" w:rsidRDefault="001325E9">
      <w:pPr>
        <w:pStyle w:val="BodyText"/>
        <w:spacing w:before="35"/>
      </w:pPr>
    </w:p>
    <w:p w14:paraId="341339CA" w14:textId="77777777" w:rsidR="001325E9" w:rsidRDefault="00131608">
      <w:pPr>
        <w:pStyle w:val="BodyText"/>
        <w:spacing w:before="1" w:line="271" w:lineRule="auto"/>
        <w:ind w:left="487" w:right="2283"/>
      </w:pPr>
      <w:r>
        <w:t>While no cases of myocarditis or pericarditis were reported in the clinical trial of this vaccine conducted by Moderna, this trial was conducted</w:t>
      </w:r>
      <w:r>
        <w:rPr>
          <w:spacing w:val="-4"/>
        </w:rPr>
        <w:t xml:space="preserve"> </w:t>
      </w:r>
      <w:r>
        <w:t>on</w:t>
      </w:r>
      <w:r>
        <w:rPr>
          <w:spacing w:val="-4"/>
        </w:rPr>
        <w:t xml:space="preserve"> </w:t>
      </w:r>
      <w:r>
        <w:t>a</w:t>
      </w:r>
      <w:r>
        <w:rPr>
          <w:spacing w:val="-4"/>
        </w:rPr>
        <w:t xml:space="preserve"> </w:t>
      </w:r>
      <w:r>
        <w:t>relatively</w:t>
      </w:r>
      <w:r>
        <w:rPr>
          <w:spacing w:val="-4"/>
        </w:rPr>
        <w:t xml:space="preserve"> </w:t>
      </w:r>
      <w:r>
        <w:t>small</w:t>
      </w:r>
      <w:r>
        <w:rPr>
          <w:spacing w:val="-4"/>
        </w:rPr>
        <w:t xml:space="preserve"> </w:t>
      </w:r>
      <w:r>
        <w:t>number</w:t>
      </w:r>
      <w:r>
        <w:rPr>
          <w:spacing w:val="-4"/>
        </w:rPr>
        <w:t xml:space="preserve"> </w:t>
      </w:r>
      <w:r>
        <w:t>of</w:t>
      </w:r>
      <w:r>
        <w:rPr>
          <w:spacing w:val="-4"/>
        </w:rPr>
        <w:t xml:space="preserve"> </w:t>
      </w:r>
      <w:r>
        <w:t>children,</w:t>
      </w:r>
      <w:r>
        <w:rPr>
          <w:spacing w:val="-4"/>
        </w:rPr>
        <w:t xml:space="preserve"> </w:t>
      </w:r>
      <w:r>
        <w:t>and</w:t>
      </w:r>
      <w:r>
        <w:rPr>
          <w:spacing w:val="-4"/>
        </w:rPr>
        <w:t xml:space="preserve"> </w:t>
      </w:r>
      <w:r>
        <w:t>this</w:t>
      </w:r>
      <w:r>
        <w:rPr>
          <w:spacing w:val="-4"/>
        </w:rPr>
        <w:t xml:space="preserve"> </w:t>
      </w:r>
      <w:r>
        <w:t xml:space="preserve">vaccine has not been rolled out broadly in paediatric populations </w:t>
      </w:r>
      <w:r>
        <w:rPr>
          <w:spacing w:val="-2"/>
        </w:rPr>
        <w:t>internationally.</w:t>
      </w:r>
    </w:p>
    <w:p w14:paraId="341339CB" w14:textId="77777777" w:rsidR="001325E9" w:rsidRDefault="001325E9">
      <w:pPr>
        <w:pStyle w:val="BodyText"/>
      </w:pPr>
    </w:p>
    <w:p w14:paraId="341339CC" w14:textId="77777777" w:rsidR="001325E9" w:rsidRDefault="001325E9">
      <w:pPr>
        <w:pStyle w:val="BodyText"/>
        <w:spacing w:before="75"/>
      </w:pPr>
    </w:p>
    <w:p w14:paraId="341339CD" w14:textId="77777777" w:rsidR="001325E9" w:rsidRDefault="00131608">
      <w:pPr>
        <w:pStyle w:val="Heading3"/>
        <w:spacing w:line="225" w:lineRule="auto"/>
        <w:ind w:right="2190"/>
      </w:pPr>
      <w:r>
        <w:t>Rationale</w:t>
      </w:r>
      <w:r>
        <w:rPr>
          <w:spacing w:val="-10"/>
        </w:rPr>
        <w:t xml:space="preserve"> </w:t>
      </w:r>
      <w:r>
        <w:t>for</w:t>
      </w:r>
      <w:r>
        <w:rPr>
          <w:spacing w:val="-10"/>
        </w:rPr>
        <w:t xml:space="preserve"> </w:t>
      </w:r>
      <w:r>
        <w:t>an</w:t>
      </w:r>
      <w:r>
        <w:rPr>
          <w:spacing w:val="-10"/>
        </w:rPr>
        <w:t xml:space="preserve"> </w:t>
      </w:r>
      <w:r>
        <w:t>extended</w:t>
      </w:r>
      <w:r>
        <w:rPr>
          <w:spacing w:val="-10"/>
        </w:rPr>
        <w:t xml:space="preserve"> </w:t>
      </w:r>
      <w:r>
        <w:t xml:space="preserve">dosing </w:t>
      </w:r>
      <w:r>
        <w:rPr>
          <w:spacing w:val="-2"/>
        </w:rPr>
        <w:t>interval</w:t>
      </w:r>
    </w:p>
    <w:p w14:paraId="341339CE" w14:textId="77777777" w:rsidR="001325E9" w:rsidRDefault="00131608">
      <w:pPr>
        <w:pStyle w:val="BodyText"/>
        <w:spacing w:before="362" w:line="271" w:lineRule="auto"/>
        <w:ind w:left="487" w:right="2170"/>
      </w:pPr>
      <w:r>
        <w:t>The</w:t>
      </w:r>
      <w:r>
        <w:rPr>
          <w:spacing w:val="-6"/>
        </w:rPr>
        <w:t xml:space="preserve"> </w:t>
      </w:r>
      <w:r>
        <w:t>manufacturer’s</w:t>
      </w:r>
      <w:r>
        <w:rPr>
          <w:spacing w:val="-6"/>
        </w:rPr>
        <w:t xml:space="preserve"> </w:t>
      </w:r>
      <w:r>
        <w:t>recommended</w:t>
      </w:r>
      <w:r>
        <w:rPr>
          <w:spacing w:val="-6"/>
        </w:rPr>
        <w:t xml:space="preserve"> </w:t>
      </w:r>
      <w:r>
        <w:t>schedule</w:t>
      </w:r>
      <w:r>
        <w:rPr>
          <w:spacing w:val="-6"/>
        </w:rPr>
        <w:t xml:space="preserve"> </w:t>
      </w:r>
      <w:r>
        <w:t>for</w:t>
      </w:r>
      <w:r>
        <w:rPr>
          <w:spacing w:val="-6"/>
        </w:rPr>
        <w:t xml:space="preserve"> </w:t>
      </w:r>
      <w:r>
        <w:t>the</w:t>
      </w:r>
      <w:r>
        <w:rPr>
          <w:spacing w:val="-6"/>
        </w:rPr>
        <w:t xml:space="preserve"> </w:t>
      </w:r>
      <w:r>
        <w:t>paediatric</w:t>
      </w:r>
      <w:r>
        <w:rPr>
          <w:spacing w:val="-6"/>
        </w:rPr>
        <w:t xml:space="preserve"> </w:t>
      </w:r>
      <w:r>
        <w:t>Moderna vaccine is two doses, 28 days apart.</w:t>
      </w:r>
    </w:p>
    <w:p w14:paraId="341339CF" w14:textId="77777777" w:rsidR="001325E9" w:rsidRDefault="001325E9">
      <w:pPr>
        <w:pStyle w:val="BodyText"/>
        <w:spacing w:before="11"/>
      </w:pPr>
    </w:p>
    <w:p w14:paraId="341339D0" w14:textId="77777777" w:rsidR="001325E9" w:rsidRDefault="00131608">
      <w:pPr>
        <w:pStyle w:val="BodyText"/>
        <w:spacing w:line="360" w:lineRule="exact"/>
        <w:ind w:left="487" w:right="2245"/>
      </w:pPr>
      <w:r>
        <w:t>In keeping with the principles outlined in ATAGI’s advice regarding administration of the other mRNA vaccine recommended young children</w:t>
      </w:r>
      <w:r>
        <w:rPr>
          <w:spacing w:val="-10"/>
        </w:rPr>
        <w:t xml:space="preserve"> </w:t>
      </w:r>
      <w:r>
        <w:t>(</w:t>
      </w:r>
      <w:hyperlink r:id="rId479">
        <w:r>
          <w:rPr>
            <w:u w:val="single"/>
          </w:rPr>
          <w:t>Comirnaty,</w:t>
        </w:r>
        <w:r>
          <w:rPr>
            <w:spacing w:val="-10"/>
            <w:u w:val="single"/>
          </w:rPr>
          <w:t xml:space="preserve"> </w:t>
        </w:r>
        <w:r>
          <w:rPr>
            <w:u w:val="single"/>
          </w:rPr>
          <w:t>the</w:t>
        </w:r>
        <w:r>
          <w:rPr>
            <w:spacing w:val="-10"/>
            <w:u w:val="single"/>
          </w:rPr>
          <w:t xml:space="preserve"> </w:t>
        </w:r>
        <w:r>
          <w:rPr>
            <w:u w:val="single"/>
          </w:rPr>
          <w:t>Pfizer</w:t>
        </w:r>
        <w:r>
          <w:rPr>
            <w:spacing w:val="-10"/>
            <w:u w:val="single"/>
          </w:rPr>
          <w:t xml:space="preserve"> </w:t>
        </w:r>
        <w:r>
          <w:rPr>
            <w:u w:val="single"/>
          </w:rPr>
          <w:t>vaccine</w:t>
        </w:r>
      </w:hyperlink>
      <w:r>
        <w:t>),</w:t>
      </w:r>
      <w:r>
        <w:rPr>
          <w:spacing w:val="-10"/>
        </w:rPr>
        <w:t xml:space="preserve"> </w:t>
      </w:r>
      <w:r>
        <w:t>ATAGI</w:t>
      </w:r>
      <w:r>
        <w:rPr>
          <w:spacing w:val="-10"/>
        </w:rPr>
        <w:t xml:space="preserve"> </w:t>
      </w:r>
      <w:r>
        <w:t>recommends</w:t>
      </w:r>
      <w:r>
        <w:rPr>
          <w:spacing w:val="-10"/>
        </w:rPr>
        <w:t xml:space="preserve"> </w:t>
      </w:r>
      <w:r>
        <w:t>a</w:t>
      </w:r>
      <w:r>
        <w:rPr>
          <w:spacing w:val="-10"/>
        </w:rPr>
        <w:t xml:space="preserve"> </w:t>
      </w:r>
      <w:r>
        <w:t>schedule of two doses of Moderna vaccine be administered 8 weeks apart for children aged 6-11 years. This extended interval may improve immunogenicity and vaccine effectiveness following the second dose, based on data obtained in adults.</w:t>
      </w:r>
      <w:r>
        <w:rPr>
          <w:position w:val="10"/>
          <w:sz w:val="21"/>
        </w:rPr>
        <w:t xml:space="preserve">12,13 </w:t>
      </w:r>
      <w:r>
        <w:t>In addition, this longer dosing interval may reduce the risk of myocarditis and pericarditis, as suggested by a Canadian study among older age groups.</w:t>
      </w:r>
      <w:r>
        <w:rPr>
          <w:position w:val="10"/>
          <w:sz w:val="21"/>
        </w:rPr>
        <w:t xml:space="preserve">14 </w:t>
      </w:r>
      <w:r>
        <w:t>Myocarditis and pericarditis are very rare adverse events linked to the</w:t>
      </w:r>
    </w:p>
    <w:p w14:paraId="341339D1" w14:textId="77777777" w:rsidR="001325E9" w:rsidRDefault="001325E9">
      <w:pPr>
        <w:spacing w:line="360" w:lineRule="exact"/>
        <w:sectPr w:rsidR="001325E9">
          <w:pgSz w:w="11900" w:h="16840"/>
          <w:pgMar w:top="460" w:right="0" w:bottom="440" w:left="1680" w:header="269" w:footer="253" w:gutter="0"/>
          <w:cols w:space="720"/>
        </w:sectPr>
      </w:pPr>
    </w:p>
    <w:p w14:paraId="341339D2" w14:textId="77777777" w:rsidR="001325E9" w:rsidRDefault="00131608">
      <w:pPr>
        <w:pStyle w:val="BodyText"/>
        <w:spacing w:before="68" w:line="360" w:lineRule="exact"/>
        <w:ind w:left="487" w:right="2225"/>
        <w:rPr>
          <w:sz w:val="21"/>
        </w:rPr>
      </w:pPr>
      <w:r>
        <w:lastRenderedPageBreak/>
        <w:t>use of an mRNA COVID-19 vaccine. Data on the rate of these conditions in young children following Moderna vaccination are</w:t>
      </w:r>
      <w:r>
        <w:rPr>
          <w:spacing w:val="40"/>
        </w:rPr>
        <w:t xml:space="preserve"> </w:t>
      </w:r>
      <w:r>
        <w:t>not available,</w:t>
      </w:r>
      <w:r>
        <w:rPr>
          <w:spacing w:val="-4"/>
        </w:rPr>
        <w:t xml:space="preserve"> </w:t>
      </w:r>
      <w:r>
        <w:t>but</w:t>
      </w:r>
      <w:r>
        <w:rPr>
          <w:spacing w:val="-4"/>
        </w:rPr>
        <w:t xml:space="preserve"> </w:t>
      </w:r>
      <w:r>
        <w:t>rates</w:t>
      </w:r>
      <w:r>
        <w:rPr>
          <w:spacing w:val="-4"/>
        </w:rPr>
        <w:t xml:space="preserve"> </w:t>
      </w:r>
      <w:r>
        <w:t>of</w:t>
      </w:r>
      <w:r>
        <w:rPr>
          <w:spacing w:val="-4"/>
        </w:rPr>
        <w:t xml:space="preserve"> </w:t>
      </w:r>
      <w:r>
        <w:t>myocarditis</w:t>
      </w:r>
      <w:r>
        <w:rPr>
          <w:spacing w:val="-4"/>
        </w:rPr>
        <w:t xml:space="preserve"> </w:t>
      </w:r>
      <w:r>
        <w:t>and</w:t>
      </w:r>
      <w:r>
        <w:rPr>
          <w:spacing w:val="-4"/>
        </w:rPr>
        <w:t xml:space="preserve"> </w:t>
      </w:r>
      <w:r>
        <w:t>pericarditis</w:t>
      </w:r>
      <w:r>
        <w:rPr>
          <w:spacing w:val="-4"/>
        </w:rPr>
        <w:t xml:space="preserve"> </w:t>
      </w:r>
      <w:r>
        <w:t>in</w:t>
      </w:r>
      <w:r>
        <w:rPr>
          <w:spacing w:val="-4"/>
        </w:rPr>
        <w:t xml:space="preserve"> </w:t>
      </w:r>
      <w:r>
        <w:t>this</w:t>
      </w:r>
      <w:r>
        <w:rPr>
          <w:spacing w:val="-4"/>
        </w:rPr>
        <w:t xml:space="preserve"> </w:t>
      </w:r>
      <w:r>
        <w:t>age</w:t>
      </w:r>
      <w:r>
        <w:rPr>
          <w:spacing w:val="-4"/>
        </w:rPr>
        <w:t xml:space="preserve"> </w:t>
      </w:r>
      <w:r>
        <w:t>group</w:t>
      </w:r>
      <w:r>
        <w:rPr>
          <w:spacing w:val="-4"/>
        </w:rPr>
        <w:t xml:space="preserve"> </w:t>
      </w:r>
      <w:r>
        <w:t>are likely to be lower than that in adolescents. Indeed, real-world evidence using the Pfizer vaccine reveals that for every million doses of Pfizer vaccine administered in male children and adolescents in the US, there are approximately 46 cases of myocarditis in boys aged 12-15 years, compared to only 4 cases for boys aged 5-11 years.</w:t>
      </w:r>
      <w:r>
        <w:rPr>
          <w:position w:val="10"/>
          <w:sz w:val="21"/>
        </w:rPr>
        <w:t>15</w:t>
      </w:r>
    </w:p>
    <w:p w14:paraId="341339D3" w14:textId="77777777" w:rsidR="001325E9" w:rsidRDefault="001325E9">
      <w:pPr>
        <w:pStyle w:val="BodyText"/>
        <w:spacing w:before="69"/>
      </w:pPr>
    </w:p>
    <w:p w14:paraId="341339D4" w14:textId="77777777" w:rsidR="001325E9" w:rsidRDefault="00131608">
      <w:pPr>
        <w:pStyle w:val="BodyText"/>
        <w:spacing w:before="1" w:line="271" w:lineRule="auto"/>
        <w:ind w:left="487" w:right="2192"/>
      </w:pPr>
      <w:r>
        <w:t xml:space="preserve">It is appropriate to consider shortening the interval in special circumstances to a minimum of 4 weeks, including in those needing a 3rd dose as part of their primary course due to </w:t>
      </w:r>
      <w:hyperlink r:id="rId480">
        <w:r>
          <w:rPr>
            <w:u w:val="single"/>
          </w:rPr>
          <w:t>significant</w:t>
        </w:r>
      </w:hyperlink>
      <w:r>
        <w:t xml:space="preserve"> </w:t>
      </w:r>
      <w:hyperlink r:id="rId481">
        <w:r>
          <w:rPr>
            <w:u w:val="single"/>
          </w:rPr>
          <w:t>immunosuppression</w:t>
        </w:r>
      </w:hyperlink>
      <w:r>
        <w:t xml:space="preserve">, those at </w:t>
      </w:r>
      <w:hyperlink r:id="rId482" w:anchor="covid19-disease">
        <w:r>
          <w:rPr>
            <w:u w:val="single"/>
          </w:rPr>
          <w:t>h</w:t>
        </w:r>
        <w:r>
          <w:t>i</w:t>
        </w:r>
        <w:r>
          <w:rPr>
            <w:u w:val="single"/>
          </w:rPr>
          <w:t>gh risk of severe COVID</w:t>
        </w:r>
      </w:hyperlink>
      <w:r>
        <w:t>, including</w:t>
      </w:r>
      <w:r>
        <w:rPr>
          <w:spacing w:val="40"/>
        </w:rPr>
        <w:t xml:space="preserve"> </w:t>
      </w:r>
      <w:r>
        <w:t>NDIS participants, and pre-international travel. Parents and providers are encouraged to weigh up the benefits of earlier protection with the benefit</w:t>
      </w:r>
      <w:r>
        <w:rPr>
          <w:spacing w:val="-3"/>
        </w:rPr>
        <w:t xml:space="preserve"> </w:t>
      </w:r>
      <w:r>
        <w:t>of</w:t>
      </w:r>
      <w:r>
        <w:rPr>
          <w:spacing w:val="-3"/>
        </w:rPr>
        <w:t xml:space="preserve"> </w:t>
      </w:r>
      <w:r>
        <w:t>having</w:t>
      </w:r>
      <w:r>
        <w:rPr>
          <w:spacing w:val="-3"/>
        </w:rPr>
        <w:t xml:space="preserve"> </w:t>
      </w:r>
      <w:r>
        <w:t>a</w:t>
      </w:r>
      <w:r>
        <w:rPr>
          <w:spacing w:val="-3"/>
        </w:rPr>
        <w:t xml:space="preserve"> </w:t>
      </w:r>
      <w:r>
        <w:t>longer</w:t>
      </w:r>
      <w:r>
        <w:rPr>
          <w:spacing w:val="-3"/>
        </w:rPr>
        <w:t xml:space="preserve"> </w:t>
      </w:r>
      <w:r>
        <w:t>dose</w:t>
      </w:r>
      <w:r>
        <w:rPr>
          <w:spacing w:val="-3"/>
        </w:rPr>
        <w:t xml:space="preserve"> </w:t>
      </w:r>
      <w:r>
        <w:t>interval.</w:t>
      </w:r>
      <w:r>
        <w:rPr>
          <w:spacing w:val="-3"/>
        </w:rPr>
        <w:t xml:space="preserve"> </w:t>
      </w:r>
      <w:r>
        <w:t>A</w:t>
      </w:r>
      <w:r>
        <w:rPr>
          <w:spacing w:val="-3"/>
        </w:rPr>
        <w:t xml:space="preserve"> </w:t>
      </w:r>
      <w:r>
        <w:t>dose</w:t>
      </w:r>
      <w:r>
        <w:rPr>
          <w:spacing w:val="-3"/>
        </w:rPr>
        <w:t xml:space="preserve"> </w:t>
      </w:r>
      <w:r>
        <w:t>interval</w:t>
      </w:r>
      <w:r>
        <w:rPr>
          <w:spacing w:val="-3"/>
        </w:rPr>
        <w:t xml:space="preserve"> </w:t>
      </w:r>
      <w:r>
        <w:t>of</w:t>
      </w:r>
      <w:r>
        <w:rPr>
          <w:spacing w:val="-3"/>
        </w:rPr>
        <w:t xml:space="preserve"> </w:t>
      </w:r>
      <w:r>
        <w:t>8</w:t>
      </w:r>
      <w:r>
        <w:rPr>
          <w:spacing w:val="-3"/>
        </w:rPr>
        <w:t xml:space="preserve"> </w:t>
      </w:r>
      <w:r>
        <w:t>weeks</w:t>
      </w:r>
      <w:r>
        <w:rPr>
          <w:spacing w:val="-3"/>
        </w:rPr>
        <w:t xml:space="preserve"> </w:t>
      </w:r>
      <w:r>
        <w:t xml:space="preserve">may improve protection and longevity of protection from the vaccine. A longer interval may also reduce the risk of rare adverse events such as </w:t>
      </w:r>
      <w:r>
        <w:rPr>
          <w:spacing w:val="-2"/>
        </w:rPr>
        <w:t>myocarditis.</w:t>
      </w:r>
    </w:p>
    <w:p w14:paraId="341339D5" w14:textId="77777777" w:rsidR="001325E9" w:rsidRDefault="001325E9">
      <w:pPr>
        <w:pStyle w:val="BodyText"/>
      </w:pPr>
    </w:p>
    <w:p w14:paraId="341339D6" w14:textId="77777777" w:rsidR="001325E9" w:rsidRDefault="001325E9">
      <w:pPr>
        <w:pStyle w:val="BodyText"/>
        <w:spacing w:before="71"/>
      </w:pPr>
    </w:p>
    <w:p w14:paraId="341339D7" w14:textId="77777777" w:rsidR="001325E9" w:rsidRDefault="00131608">
      <w:pPr>
        <w:pStyle w:val="Heading3"/>
        <w:spacing w:line="225" w:lineRule="auto"/>
        <w:ind w:right="2190"/>
      </w:pPr>
      <w:r>
        <w:t>Issues relating to vaccine administration:</w:t>
      </w:r>
      <w:r>
        <w:rPr>
          <w:spacing w:val="-34"/>
        </w:rPr>
        <w:t xml:space="preserve"> </w:t>
      </w:r>
      <w:r>
        <w:t>Minimising vaccine error risk</w:t>
      </w:r>
    </w:p>
    <w:p w14:paraId="341339D8" w14:textId="77777777" w:rsidR="001325E9" w:rsidRDefault="00131608">
      <w:pPr>
        <w:pStyle w:val="BodyText"/>
        <w:spacing w:before="363" w:line="271" w:lineRule="auto"/>
        <w:ind w:left="487" w:right="2283"/>
      </w:pPr>
      <w:r>
        <w:t>The same formulation of the Moderna vaccine is used for adults, adolescents,</w:t>
      </w:r>
      <w:r>
        <w:rPr>
          <w:spacing w:val="-5"/>
        </w:rPr>
        <w:t xml:space="preserve"> </w:t>
      </w:r>
      <w:r>
        <w:t>and</w:t>
      </w:r>
      <w:r>
        <w:rPr>
          <w:spacing w:val="-5"/>
        </w:rPr>
        <w:t xml:space="preserve"> </w:t>
      </w:r>
      <w:r>
        <w:t>children</w:t>
      </w:r>
      <w:r>
        <w:rPr>
          <w:spacing w:val="-5"/>
        </w:rPr>
        <w:t xml:space="preserve"> </w:t>
      </w:r>
      <w:r>
        <w:t>aged</w:t>
      </w:r>
      <w:r>
        <w:rPr>
          <w:spacing w:val="-5"/>
        </w:rPr>
        <w:t xml:space="preserve"> </w:t>
      </w:r>
      <w:r>
        <w:t>6-11</w:t>
      </w:r>
      <w:r>
        <w:rPr>
          <w:spacing w:val="-5"/>
        </w:rPr>
        <w:t xml:space="preserve"> </w:t>
      </w:r>
      <w:r>
        <w:t>years;</w:t>
      </w:r>
      <w:r>
        <w:rPr>
          <w:spacing w:val="-5"/>
        </w:rPr>
        <w:t xml:space="preserve"> </w:t>
      </w:r>
      <w:r>
        <w:t>however,</w:t>
      </w:r>
      <w:r>
        <w:rPr>
          <w:spacing w:val="-5"/>
        </w:rPr>
        <w:t xml:space="preserve"> </w:t>
      </w:r>
      <w:r>
        <w:t>the</w:t>
      </w:r>
      <w:r>
        <w:rPr>
          <w:spacing w:val="-5"/>
        </w:rPr>
        <w:t xml:space="preserve"> </w:t>
      </w:r>
      <w:r>
        <w:t>dosage</w:t>
      </w:r>
      <w:r>
        <w:rPr>
          <w:spacing w:val="-5"/>
        </w:rPr>
        <w:t xml:space="preserve"> </w:t>
      </w:r>
      <w:r>
        <w:t>is lower (50μg; 0.25mL) for children under 12 years.</w:t>
      </w:r>
    </w:p>
    <w:p w14:paraId="341339D9" w14:textId="77777777" w:rsidR="001325E9" w:rsidRDefault="001325E9">
      <w:pPr>
        <w:pStyle w:val="BodyText"/>
        <w:spacing w:before="38"/>
      </w:pPr>
    </w:p>
    <w:p w14:paraId="341339DA" w14:textId="77777777" w:rsidR="001325E9" w:rsidRDefault="00131608">
      <w:pPr>
        <w:pStyle w:val="BodyText"/>
        <w:spacing w:line="271" w:lineRule="auto"/>
        <w:ind w:left="487" w:right="2220"/>
      </w:pPr>
      <w:r>
        <w:t>The Moderna vaccine is supplied in multidose vials each containing 5mL providing 10 doses for use for adolescents and adults for a dose of 100μg (0.5mL per dose), or a maximum of 20 doses for use in children</w:t>
      </w:r>
      <w:r>
        <w:rPr>
          <w:spacing w:val="-3"/>
        </w:rPr>
        <w:t xml:space="preserve"> </w:t>
      </w:r>
      <w:r>
        <w:t>aged</w:t>
      </w:r>
      <w:r>
        <w:rPr>
          <w:spacing w:val="-3"/>
        </w:rPr>
        <w:t xml:space="preserve"> </w:t>
      </w:r>
      <w:r>
        <w:t>6-11</w:t>
      </w:r>
      <w:r>
        <w:rPr>
          <w:spacing w:val="-3"/>
        </w:rPr>
        <w:t xml:space="preserve"> </w:t>
      </w:r>
      <w:r>
        <w:t>years</w:t>
      </w:r>
      <w:r>
        <w:rPr>
          <w:spacing w:val="-3"/>
        </w:rPr>
        <w:t xml:space="preserve"> </w:t>
      </w:r>
      <w:r>
        <w:t>for</w:t>
      </w:r>
      <w:r>
        <w:rPr>
          <w:spacing w:val="-3"/>
        </w:rPr>
        <w:t xml:space="preserve"> </w:t>
      </w:r>
      <w:r>
        <w:t>a</w:t>
      </w:r>
      <w:r>
        <w:rPr>
          <w:spacing w:val="-3"/>
        </w:rPr>
        <w:t xml:space="preserve"> </w:t>
      </w:r>
      <w:r>
        <w:t>dose</w:t>
      </w:r>
      <w:r>
        <w:rPr>
          <w:spacing w:val="-3"/>
        </w:rPr>
        <w:t xml:space="preserve"> </w:t>
      </w:r>
      <w:r>
        <w:t>of</w:t>
      </w:r>
      <w:r>
        <w:rPr>
          <w:spacing w:val="-3"/>
        </w:rPr>
        <w:t xml:space="preserve"> </w:t>
      </w:r>
      <w:r>
        <w:t>50μg</w:t>
      </w:r>
      <w:r>
        <w:rPr>
          <w:spacing w:val="-3"/>
        </w:rPr>
        <w:t xml:space="preserve"> </w:t>
      </w:r>
      <w:r>
        <w:t>(0.25mL</w:t>
      </w:r>
      <w:r>
        <w:rPr>
          <w:spacing w:val="-3"/>
        </w:rPr>
        <w:t xml:space="preserve"> </w:t>
      </w:r>
      <w:r>
        <w:t>per</w:t>
      </w:r>
      <w:r>
        <w:rPr>
          <w:spacing w:val="-3"/>
        </w:rPr>
        <w:t xml:space="preserve"> </w:t>
      </w:r>
      <w:r>
        <w:t>dose)</w:t>
      </w:r>
      <w:r>
        <w:rPr>
          <w:spacing w:val="-3"/>
        </w:rPr>
        <w:t xml:space="preserve"> </w:t>
      </w:r>
      <w:r>
        <w:t>for</w:t>
      </w:r>
      <w:r>
        <w:rPr>
          <w:spacing w:val="-3"/>
        </w:rPr>
        <w:t xml:space="preserve"> </w:t>
      </w:r>
      <w:r>
        <w:t>each dose of the primary course. Note, this dose is the same as the dose of 50μg authorised for a booster dose in adults.</w:t>
      </w:r>
    </w:p>
    <w:p w14:paraId="341339DB" w14:textId="77777777" w:rsidR="001325E9" w:rsidRDefault="001325E9">
      <w:pPr>
        <w:pStyle w:val="BodyText"/>
        <w:spacing w:before="37"/>
      </w:pPr>
    </w:p>
    <w:p w14:paraId="341339DC" w14:textId="77777777" w:rsidR="001325E9" w:rsidRDefault="00131608">
      <w:pPr>
        <w:pStyle w:val="BodyText"/>
        <w:spacing w:line="271" w:lineRule="auto"/>
        <w:ind w:left="487" w:right="2225"/>
      </w:pPr>
      <w:r>
        <w:t>It is therefore important to note the risk of dosing, including particularly over-dosing errors with the Moderna COVID-19 vaccine when</w:t>
      </w:r>
      <w:r>
        <w:rPr>
          <w:spacing w:val="-4"/>
        </w:rPr>
        <w:t xml:space="preserve"> </w:t>
      </w:r>
      <w:r>
        <w:t>used</w:t>
      </w:r>
      <w:r>
        <w:rPr>
          <w:spacing w:val="-4"/>
        </w:rPr>
        <w:t xml:space="preserve"> </w:t>
      </w:r>
      <w:r>
        <w:t>in</w:t>
      </w:r>
      <w:r>
        <w:rPr>
          <w:spacing w:val="-4"/>
        </w:rPr>
        <w:t xml:space="preserve"> </w:t>
      </w:r>
      <w:r>
        <w:t>children.</w:t>
      </w:r>
      <w:r>
        <w:rPr>
          <w:spacing w:val="-4"/>
        </w:rPr>
        <w:t xml:space="preserve"> </w:t>
      </w:r>
      <w:r>
        <w:t>Inadvertent</w:t>
      </w:r>
      <w:r>
        <w:rPr>
          <w:spacing w:val="-4"/>
        </w:rPr>
        <w:t xml:space="preserve"> </w:t>
      </w:r>
      <w:r>
        <w:t>administration</w:t>
      </w:r>
      <w:r>
        <w:rPr>
          <w:spacing w:val="-4"/>
        </w:rPr>
        <w:t xml:space="preserve"> </w:t>
      </w:r>
      <w:r>
        <w:t>of</w:t>
      </w:r>
      <w:r>
        <w:rPr>
          <w:spacing w:val="-4"/>
        </w:rPr>
        <w:t xml:space="preserve"> </w:t>
      </w:r>
      <w:r>
        <w:t>a</w:t>
      </w:r>
      <w:r>
        <w:rPr>
          <w:spacing w:val="-4"/>
        </w:rPr>
        <w:t xml:space="preserve"> </w:t>
      </w:r>
      <w:r>
        <w:t>100μg</w:t>
      </w:r>
      <w:r>
        <w:rPr>
          <w:spacing w:val="-4"/>
        </w:rPr>
        <w:t xml:space="preserve"> </w:t>
      </w:r>
      <w:r>
        <w:t>dose</w:t>
      </w:r>
      <w:r>
        <w:rPr>
          <w:spacing w:val="-4"/>
        </w:rPr>
        <w:t xml:space="preserve"> </w:t>
      </w:r>
      <w:r>
        <w:t>to</w:t>
      </w:r>
      <w:r>
        <w:rPr>
          <w:spacing w:val="-4"/>
        </w:rPr>
        <w:t xml:space="preserve"> </w:t>
      </w:r>
      <w:r>
        <w:t>a child 6-11 years of age is likely to result in an increased risk of adverse reactions,</w:t>
      </w:r>
      <w:r>
        <w:rPr>
          <w:spacing w:val="-1"/>
        </w:rPr>
        <w:t xml:space="preserve"> </w:t>
      </w:r>
      <w:r>
        <w:t>as</w:t>
      </w:r>
      <w:r>
        <w:rPr>
          <w:spacing w:val="-1"/>
        </w:rPr>
        <w:t xml:space="preserve"> </w:t>
      </w:r>
      <w:r>
        <w:t>was</w:t>
      </w:r>
      <w:r>
        <w:rPr>
          <w:spacing w:val="-1"/>
        </w:rPr>
        <w:t xml:space="preserve"> </w:t>
      </w:r>
      <w:r>
        <w:t>observed</w:t>
      </w:r>
      <w:r>
        <w:rPr>
          <w:spacing w:val="-1"/>
        </w:rPr>
        <w:t xml:space="preserve"> </w:t>
      </w:r>
      <w:r>
        <w:t>in</w:t>
      </w:r>
      <w:r>
        <w:rPr>
          <w:spacing w:val="-1"/>
        </w:rPr>
        <w:t xml:space="preserve"> </w:t>
      </w:r>
      <w:r>
        <w:t>the</w:t>
      </w:r>
      <w:r>
        <w:rPr>
          <w:spacing w:val="-1"/>
        </w:rPr>
        <w:t xml:space="preserve"> </w:t>
      </w:r>
      <w:r>
        <w:t>first</w:t>
      </w:r>
      <w:r>
        <w:rPr>
          <w:spacing w:val="-1"/>
        </w:rPr>
        <w:t xml:space="preserve"> </w:t>
      </w:r>
      <w:r>
        <w:t>(dose-finding)</w:t>
      </w:r>
      <w:r>
        <w:rPr>
          <w:spacing w:val="-1"/>
        </w:rPr>
        <w:t xml:space="preserve"> </w:t>
      </w:r>
      <w:r>
        <w:t>part</w:t>
      </w:r>
      <w:r>
        <w:rPr>
          <w:spacing w:val="-1"/>
        </w:rPr>
        <w:t xml:space="preserve"> </w:t>
      </w:r>
      <w:r>
        <w:t>of</w:t>
      </w:r>
      <w:r>
        <w:rPr>
          <w:spacing w:val="-1"/>
        </w:rPr>
        <w:t xml:space="preserve"> </w:t>
      </w:r>
      <w:r>
        <w:t>the</w:t>
      </w:r>
      <w:r>
        <w:rPr>
          <w:spacing w:val="-1"/>
        </w:rPr>
        <w:t xml:space="preserve"> </w:t>
      </w:r>
      <w:r>
        <w:t>clinical</w:t>
      </w:r>
    </w:p>
    <w:p w14:paraId="341339DD" w14:textId="77777777" w:rsidR="001325E9" w:rsidRDefault="001325E9">
      <w:pPr>
        <w:spacing w:line="271" w:lineRule="auto"/>
        <w:sectPr w:rsidR="001325E9">
          <w:pgSz w:w="11900" w:h="16840"/>
          <w:pgMar w:top="460" w:right="0" w:bottom="440" w:left="1680" w:header="269" w:footer="253" w:gutter="0"/>
          <w:cols w:space="720"/>
        </w:sectPr>
      </w:pPr>
    </w:p>
    <w:p w14:paraId="341339DE" w14:textId="77777777" w:rsidR="001325E9" w:rsidRDefault="00131608">
      <w:pPr>
        <w:pStyle w:val="BodyText"/>
        <w:spacing w:before="97" w:line="271" w:lineRule="auto"/>
        <w:ind w:left="487" w:right="2190"/>
      </w:pPr>
      <w:r>
        <w:lastRenderedPageBreak/>
        <w:t>trial</w:t>
      </w:r>
      <w:r>
        <w:rPr>
          <w:spacing w:val="-5"/>
        </w:rPr>
        <w:t xml:space="preserve"> </w:t>
      </w:r>
      <w:r>
        <w:t>conducted</w:t>
      </w:r>
      <w:r>
        <w:rPr>
          <w:spacing w:val="-5"/>
        </w:rPr>
        <w:t xml:space="preserve"> </w:t>
      </w:r>
      <w:r>
        <w:t>by</w:t>
      </w:r>
      <w:r>
        <w:rPr>
          <w:spacing w:val="-5"/>
        </w:rPr>
        <w:t xml:space="preserve"> </w:t>
      </w:r>
      <w:r>
        <w:t>Moderna.</w:t>
      </w:r>
      <w:r>
        <w:rPr>
          <w:spacing w:val="-5"/>
        </w:rPr>
        <w:t xml:space="preserve"> </w:t>
      </w:r>
      <w:r>
        <w:t>Should</w:t>
      </w:r>
      <w:r>
        <w:rPr>
          <w:spacing w:val="-5"/>
        </w:rPr>
        <w:t xml:space="preserve"> </w:t>
      </w:r>
      <w:r>
        <w:t>this</w:t>
      </w:r>
      <w:r>
        <w:rPr>
          <w:spacing w:val="-5"/>
        </w:rPr>
        <w:t xml:space="preserve"> </w:t>
      </w:r>
      <w:r>
        <w:t>occur,</w:t>
      </w:r>
      <w:r>
        <w:rPr>
          <w:spacing w:val="-5"/>
        </w:rPr>
        <w:t xml:space="preserve"> </w:t>
      </w:r>
      <w:r>
        <w:t>an</w:t>
      </w:r>
      <w:r>
        <w:rPr>
          <w:spacing w:val="-5"/>
        </w:rPr>
        <w:t xml:space="preserve"> </w:t>
      </w:r>
      <w:hyperlink r:id="rId483">
        <w:r>
          <w:rPr>
            <w:u w:val="single"/>
          </w:rPr>
          <w:t>adverse</w:t>
        </w:r>
        <w:r>
          <w:rPr>
            <w:spacing w:val="-5"/>
            <w:u w:val="single"/>
          </w:rPr>
          <w:t xml:space="preserve"> </w:t>
        </w:r>
        <w:r>
          <w:rPr>
            <w:u w:val="single"/>
          </w:rPr>
          <w:t>event</w:t>
        </w:r>
      </w:hyperlink>
      <w:r>
        <w:t xml:space="preserve"> </w:t>
      </w:r>
      <w:hyperlink r:id="rId484">
        <w:r>
          <w:rPr>
            <w:u w:val="single"/>
          </w:rPr>
          <w:t>following immunisation</w:t>
        </w:r>
        <w:r>
          <w:rPr>
            <w:spacing w:val="-2"/>
            <w:u w:val="single"/>
          </w:rPr>
          <w:t xml:space="preserve"> </w:t>
        </w:r>
        <w:r>
          <w:rPr>
            <w:u w:val="single"/>
          </w:rPr>
          <w:t>(AEFI)</w:t>
        </w:r>
      </w:hyperlink>
      <w:r>
        <w:rPr>
          <w:spacing w:val="-2"/>
        </w:rPr>
        <w:t xml:space="preserve"> </w:t>
      </w:r>
      <w:r>
        <w:t>report</w:t>
      </w:r>
      <w:r>
        <w:rPr>
          <w:spacing w:val="-2"/>
        </w:rPr>
        <w:t xml:space="preserve"> </w:t>
      </w:r>
      <w:r>
        <w:t>should</w:t>
      </w:r>
      <w:r>
        <w:rPr>
          <w:spacing w:val="-2"/>
        </w:rPr>
        <w:t xml:space="preserve"> </w:t>
      </w:r>
      <w:r>
        <w:t>be</w:t>
      </w:r>
      <w:r>
        <w:rPr>
          <w:spacing w:val="-2"/>
        </w:rPr>
        <w:t xml:space="preserve"> </w:t>
      </w:r>
      <w:r>
        <w:t>submitted</w:t>
      </w:r>
      <w:r>
        <w:rPr>
          <w:spacing w:val="-2"/>
        </w:rPr>
        <w:t xml:space="preserve"> </w:t>
      </w:r>
      <w:r>
        <w:t>using established mechanisms. All AEFI reports are reviewed by the Therapeutic Goods Administration (TGA).</w:t>
      </w:r>
    </w:p>
    <w:p w14:paraId="341339DF" w14:textId="77777777" w:rsidR="001325E9" w:rsidRDefault="001325E9">
      <w:pPr>
        <w:pStyle w:val="BodyText"/>
        <w:spacing w:before="38"/>
      </w:pPr>
    </w:p>
    <w:p w14:paraId="341339E0" w14:textId="77777777" w:rsidR="001325E9" w:rsidRDefault="00131608">
      <w:pPr>
        <w:pStyle w:val="BodyText"/>
        <w:spacing w:line="271" w:lineRule="auto"/>
        <w:ind w:left="487" w:right="2190"/>
      </w:pPr>
      <w:r>
        <w:t>It</w:t>
      </w:r>
      <w:r>
        <w:rPr>
          <w:spacing w:val="-4"/>
        </w:rPr>
        <w:t xml:space="preserve"> </w:t>
      </w:r>
      <w:r>
        <w:t>is</w:t>
      </w:r>
      <w:r>
        <w:rPr>
          <w:spacing w:val="-4"/>
        </w:rPr>
        <w:t xml:space="preserve"> </w:t>
      </w:r>
      <w:r>
        <w:t>also</w:t>
      </w:r>
      <w:r>
        <w:rPr>
          <w:spacing w:val="-4"/>
        </w:rPr>
        <w:t xml:space="preserve"> </w:t>
      </w:r>
      <w:r>
        <w:t>important</w:t>
      </w:r>
      <w:r>
        <w:rPr>
          <w:spacing w:val="-4"/>
        </w:rPr>
        <w:t xml:space="preserve"> </w:t>
      </w:r>
      <w:r>
        <w:t>to</w:t>
      </w:r>
      <w:r>
        <w:rPr>
          <w:spacing w:val="-4"/>
        </w:rPr>
        <w:t xml:space="preserve"> </w:t>
      </w:r>
      <w:r>
        <w:t>note</w:t>
      </w:r>
      <w:r>
        <w:rPr>
          <w:spacing w:val="-4"/>
        </w:rPr>
        <w:t xml:space="preserve"> </w:t>
      </w:r>
      <w:r>
        <w:t>that</w:t>
      </w:r>
      <w:r>
        <w:rPr>
          <w:spacing w:val="-4"/>
        </w:rPr>
        <w:t xml:space="preserve"> </w:t>
      </w:r>
      <w:r>
        <w:t>Moderna</w:t>
      </w:r>
      <w:r>
        <w:rPr>
          <w:spacing w:val="-4"/>
        </w:rPr>
        <w:t xml:space="preserve"> </w:t>
      </w:r>
      <w:r>
        <w:t>is</w:t>
      </w:r>
      <w:r>
        <w:rPr>
          <w:spacing w:val="-4"/>
        </w:rPr>
        <w:t xml:space="preserve"> </w:t>
      </w:r>
      <w:r>
        <w:t>not</w:t>
      </w:r>
      <w:r>
        <w:rPr>
          <w:spacing w:val="-4"/>
        </w:rPr>
        <w:t xml:space="preserve"> </w:t>
      </w:r>
      <w:r>
        <w:t>currently</w:t>
      </w:r>
      <w:r>
        <w:rPr>
          <w:spacing w:val="-4"/>
        </w:rPr>
        <w:t xml:space="preserve"> </w:t>
      </w:r>
      <w:r>
        <w:t>registered</w:t>
      </w:r>
      <w:r>
        <w:rPr>
          <w:spacing w:val="-4"/>
        </w:rPr>
        <w:t xml:space="preserve"> </w:t>
      </w:r>
      <w:r>
        <w:t>for use in children who are under 6 years of age. Therefore, for children who are 5 years old, the only registered vaccination is the paediatric Pfizer vaccine.</w:t>
      </w:r>
    </w:p>
    <w:p w14:paraId="341339E1" w14:textId="77777777" w:rsidR="001325E9" w:rsidRDefault="001325E9">
      <w:pPr>
        <w:pStyle w:val="BodyText"/>
      </w:pPr>
    </w:p>
    <w:p w14:paraId="341339E2" w14:textId="77777777" w:rsidR="001325E9" w:rsidRDefault="001325E9">
      <w:pPr>
        <w:pStyle w:val="BodyText"/>
        <w:spacing w:before="44"/>
      </w:pPr>
    </w:p>
    <w:p w14:paraId="341339E3" w14:textId="77777777" w:rsidR="001325E9" w:rsidRDefault="00131608">
      <w:pPr>
        <w:pStyle w:val="Heading3"/>
      </w:pPr>
      <w:r>
        <w:t>Uncertainties</w:t>
      </w:r>
      <w:r>
        <w:rPr>
          <w:spacing w:val="4"/>
        </w:rPr>
        <w:t xml:space="preserve"> </w:t>
      </w:r>
      <w:r>
        <w:t>and</w:t>
      </w:r>
      <w:r>
        <w:rPr>
          <w:spacing w:val="4"/>
        </w:rPr>
        <w:t xml:space="preserve"> </w:t>
      </w:r>
      <w:r>
        <w:t>evidence</w:t>
      </w:r>
      <w:r>
        <w:rPr>
          <w:spacing w:val="5"/>
        </w:rPr>
        <w:t xml:space="preserve"> </w:t>
      </w:r>
      <w:r>
        <w:rPr>
          <w:spacing w:val="-2"/>
        </w:rPr>
        <w:t>gaps:</w:t>
      </w:r>
    </w:p>
    <w:p w14:paraId="341339E4" w14:textId="77777777" w:rsidR="001325E9" w:rsidRDefault="00131608">
      <w:pPr>
        <w:pStyle w:val="BodyText"/>
        <w:spacing w:before="327" w:line="360" w:lineRule="exact"/>
        <w:ind w:left="487" w:right="2225"/>
        <w:rPr>
          <w:sz w:val="21"/>
        </w:rPr>
      </w:pPr>
      <w:r>
        <w:t>At</w:t>
      </w:r>
      <w:r>
        <w:rPr>
          <w:spacing w:val="-4"/>
        </w:rPr>
        <w:t xml:space="preserve"> </w:t>
      </w:r>
      <w:r>
        <w:t>present,</w:t>
      </w:r>
      <w:r>
        <w:rPr>
          <w:spacing w:val="-4"/>
        </w:rPr>
        <w:t xml:space="preserve"> </w:t>
      </w:r>
      <w:r>
        <w:t>there</w:t>
      </w:r>
      <w:r>
        <w:rPr>
          <w:spacing w:val="-4"/>
        </w:rPr>
        <w:t xml:space="preserve"> </w:t>
      </w:r>
      <w:r>
        <w:t>are</w:t>
      </w:r>
      <w:r>
        <w:rPr>
          <w:spacing w:val="-4"/>
        </w:rPr>
        <w:t xml:space="preserve"> </w:t>
      </w:r>
      <w:r>
        <w:t>limited</w:t>
      </w:r>
      <w:r>
        <w:rPr>
          <w:spacing w:val="-4"/>
        </w:rPr>
        <w:t xml:space="preserve"> </w:t>
      </w:r>
      <w:r>
        <w:t>real-world</w:t>
      </w:r>
      <w:r>
        <w:rPr>
          <w:spacing w:val="-4"/>
        </w:rPr>
        <w:t xml:space="preserve"> </w:t>
      </w:r>
      <w:r>
        <w:t>use</w:t>
      </w:r>
      <w:r>
        <w:rPr>
          <w:spacing w:val="-4"/>
        </w:rPr>
        <w:t xml:space="preserve"> </w:t>
      </w:r>
      <w:r>
        <w:t>data</w:t>
      </w:r>
      <w:r>
        <w:rPr>
          <w:spacing w:val="-4"/>
        </w:rPr>
        <w:t xml:space="preserve"> </w:t>
      </w:r>
      <w:r>
        <w:t>available</w:t>
      </w:r>
      <w:r>
        <w:rPr>
          <w:spacing w:val="-4"/>
        </w:rPr>
        <w:t xml:space="preserve"> </w:t>
      </w:r>
      <w:r>
        <w:t>pertaining</w:t>
      </w:r>
      <w:r>
        <w:rPr>
          <w:spacing w:val="-4"/>
        </w:rPr>
        <w:t xml:space="preserve"> </w:t>
      </w:r>
      <w:r>
        <w:t xml:space="preserve">to the efficacy and safety of the Moderna vaccine in large populations of children, noting that this vaccine has not been used extensively overseas for this age group. Data on immune responses to the Moderna vaccine for children aged 6-11 years, and real-world data on adults immunised with the Moderna vaccine, together indicate that Moderna is likely to be very effective at reducing the likelihood of severe COVID-19 in children, including </w:t>
      </w:r>
      <w:r>
        <w:t>against the Omicron variant.</w:t>
      </w:r>
      <w:r>
        <w:rPr>
          <w:position w:val="10"/>
          <w:sz w:val="21"/>
        </w:rPr>
        <w:t>16</w:t>
      </w:r>
    </w:p>
    <w:p w14:paraId="341339E5" w14:textId="77777777" w:rsidR="001325E9" w:rsidRDefault="001325E9">
      <w:pPr>
        <w:pStyle w:val="BodyText"/>
        <w:spacing w:before="41"/>
      </w:pPr>
    </w:p>
    <w:p w14:paraId="341339E6" w14:textId="77777777" w:rsidR="001325E9" w:rsidRDefault="00131608">
      <w:pPr>
        <w:pStyle w:val="BodyText"/>
        <w:spacing w:line="360" w:lineRule="exact"/>
        <w:ind w:left="487" w:right="2190"/>
      </w:pPr>
      <w:r>
        <w:t>Preliminary data from older age groups suggest that myocarditis may occur at increased frequency following vaccination with the mRNA vaccines</w:t>
      </w:r>
      <w:r>
        <w:rPr>
          <w:spacing w:val="-5"/>
        </w:rPr>
        <w:t xml:space="preserve"> </w:t>
      </w:r>
      <w:r>
        <w:t>(including</w:t>
      </w:r>
      <w:r>
        <w:rPr>
          <w:spacing w:val="-5"/>
        </w:rPr>
        <w:t xml:space="preserve"> </w:t>
      </w:r>
      <w:r>
        <w:t>the</w:t>
      </w:r>
      <w:r>
        <w:rPr>
          <w:spacing w:val="-5"/>
        </w:rPr>
        <w:t xml:space="preserve"> </w:t>
      </w:r>
      <w:r>
        <w:t>Moderna</w:t>
      </w:r>
      <w:r>
        <w:rPr>
          <w:spacing w:val="-5"/>
        </w:rPr>
        <w:t xml:space="preserve"> </w:t>
      </w:r>
      <w:r>
        <w:t>vaccine),</w:t>
      </w:r>
      <w:r>
        <w:rPr>
          <w:position w:val="10"/>
          <w:sz w:val="21"/>
        </w:rPr>
        <w:t xml:space="preserve">17 </w:t>
      </w:r>
      <w:r>
        <w:t>although</w:t>
      </w:r>
      <w:r>
        <w:rPr>
          <w:spacing w:val="-5"/>
        </w:rPr>
        <w:t xml:space="preserve"> </w:t>
      </w:r>
      <w:r>
        <w:t>the</w:t>
      </w:r>
      <w:r>
        <w:rPr>
          <w:spacing w:val="-5"/>
        </w:rPr>
        <w:t xml:space="preserve"> </w:t>
      </w:r>
      <w:r>
        <w:t>absolute</w:t>
      </w:r>
      <w:r>
        <w:rPr>
          <w:spacing w:val="-5"/>
        </w:rPr>
        <w:t xml:space="preserve"> </w:t>
      </w:r>
      <w:r>
        <w:t xml:space="preserve">risk remains low. Further detail regarding myocarditis and pericarditis following mRNA vaccination is available </w:t>
      </w:r>
      <w:hyperlink r:id="rId485">
        <w:r>
          <w:rPr>
            <w:u w:val="single"/>
          </w:rPr>
          <w:t>here</w:t>
        </w:r>
      </w:hyperlink>
      <w:r>
        <w:t>.</w:t>
      </w:r>
    </w:p>
    <w:p w14:paraId="341339E7" w14:textId="77777777" w:rsidR="001325E9" w:rsidRDefault="001325E9">
      <w:pPr>
        <w:pStyle w:val="BodyText"/>
        <w:spacing w:before="69"/>
      </w:pPr>
    </w:p>
    <w:p w14:paraId="341339E8" w14:textId="77777777" w:rsidR="001325E9" w:rsidRDefault="00131608">
      <w:pPr>
        <w:pStyle w:val="BodyText"/>
        <w:spacing w:before="1" w:line="271" w:lineRule="auto"/>
        <w:ind w:left="487" w:right="2283"/>
      </w:pPr>
      <w:r>
        <w:t>ATAGI</w:t>
      </w:r>
      <w:r>
        <w:rPr>
          <w:spacing w:val="-7"/>
        </w:rPr>
        <w:t xml:space="preserve"> </w:t>
      </w:r>
      <w:r>
        <w:t>will</w:t>
      </w:r>
      <w:r>
        <w:rPr>
          <w:spacing w:val="-7"/>
        </w:rPr>
        <w:t xml:space="preserve"> </w:t>
      </w:r>
      <w:r>
        <w:t>closely</w:t>
      </w:r>
      <w:r>
        <w:rPr>
          <w:spacing w:val="-7"/>
        </w:rPr>
        <w:t xml:space="preserve"> </w:t>
      </w:r>
      <w:r>
        <w:t>monitor</w:t>
      </w:r>
      <w:r>
        <w:rPr>
          <w:spacing w:val="-7"/>
        </w:rPr>
        <w:t xml:space="preserve"> </w:t>
      </w:r>
      <w:r>
        <w:t>data</w:t>
      </w:r>
      <w:r>
        <w:rPr>
          <w:spacing w:val="-7"/>
        </w:rPr>
        <w:t xml:space="preserve"> </w:t>
      </w:r>
      <w:r>
        <w:t>that</w:t>
      </w:r>
      <w:r>
        <w:rPr>
          <w:spacing w:val="-7"/>
        </w:rPr>
        <w:t xml:space="preserve"> </w:t>
      </w:r>
      <w:r>
        <w:t>may</w:t>
      </w:r>
      <w:r>
        <w:rPr>
          <w:spacing w:val="-7"/>
        </w:rPr>
        <w:t xml:space="preserve"> </w:t>
      </w:r>
      <w:r>
        <w:t>become</w:t>
      </w:r>
      <w:r>
        <w:rPr>
          <w:spacing w:val="-7"/>
        </w:rPr>
        <w:t xml:space="preserve"> </w:t>
      </w:r>
      <w:r>
        <w:t>available</w:t>
      </w:r>
      <w:r>
        <w:rPr>
          <w:spacing w:val="-7"/>
        </w:rPr>
        <w:t xml:space="preserve"> </w:t>
      </w:r>
      <w:r>
        <w:t>regarding the use of the Moderna vaccine in children from both overseas and within</w:t>
      </w:r>
      <w:r>
        <w:rPr>
          <w:spacing w:val="-5"/>
        </w:rPr>
        <w:t xml:space="preserve"> </w:t>
      </w:r>
      <w:r>
        <w:t>Australia</w:t>
      </w:r>
      <w:r>
        <w:rPr>
          <w:spacing w:val="-5"/>
        </w:rPr>
        <w:t xml:space="preserve"> </w:t>
      </w:r>
      <w:r>
        <w:t>and</w:t>
      </w:r>
      <w:r>
        <w:rPr>
          <w:spacing w:val="-5"/>
        </w:rPr>
        <w:t xml:space="preserve"> </w:t>
      </w:r>
      <w:r>
        <w:t>will</w:t>
      </w:r>
      <w:r>
        <w:rPr>
          <w:spacing w:val="-5"/>
        </w:rPr>
        <w:t xml:space="preserve"> </w:t>
      </w:r>
      <w:r>
        <w:t>continue</w:t>
      </w:r>
      <w:r>
        <w:rPr>
          <w:spacing w:val="-5"/>
        </w:rPr>
        <w:t xml:space="preserve"> </w:t>
      </w:r>
      <w:r>
        <w:t>to</w:t>
      </w:r>
      <w:r>
        <w:rPr>
          <w:spacing w:val="-5"/>
        </w:rPr>
        <w:t xml:space="preserve"> </w:t>
      </w:r>
      <w:r>
        <w:t>update</w:t>
      </w:r>
      <w:r>
        <w:rPr>
          <w:spacing w:val="-5"/>
        </w:rPr>
        <w:t xml:space="preserve"> </w:t>
      </w:r>
      <w:r>
        <w:t>recommendations</w:t>
      </w:r>
      <w:r>
        <w:rPr>
          <w:spacing w:val="-5"/>
        </w:rPr>
        <w:t xml:space="preserve"> </w:t>
      </w:r>
      <w:r>
        <w:t>based on the latest available evidence.</w:t>
      </w:r>
    </w:p>
    <w:p w14:paraId="341339E9" w14:textId="77777777" w:rsidR="001325E9" w:rsidRDefault="001325E9">
      <w:pPr>
        <w:pStyle w:val="BodyText"/>
      </w:pPr>
    </w:p>
    <w:p w14:paraId="341339EA" w14:textId="77777777" w:rsidR="001325E9" w:rsidRDefault="001325E9">
      <w:pPr>
        <w:pStyle w:val="BodyText"/>
        <w:spacing w:before="44"/>
      </w:pPr>
    </w:p>
    <w:p w14:paraId="341339EB" w14:textId="77777777" w:rsidR="001325E9" w:rsidRDefault="00131608">
      <w:pPr>
        <w:pStyle w:val="Heading3"/>
      </w:pPr>
      <w:r>
        <w:rPr>
          <w:spacing w:val="-2"/>
        </w:rPr>
        <w:t>References</w:t>
      </w:r>
    </w:p>
    <w:p w14:paraId="341339EC" w14:textId="77777777" w:rsidR="001325E9" w:rsidRDefault="00131608">
      <w:pPr>
        <w:pStyle w:val="ListParagraph"/>
        <w:numPr>
          <w:ilvl w:val="0"/>
          <w:numId w:val="17"/>
        </w:numPr>
        <w:tabs>
          <w:tab w:val="left" w:pos="1087"/>
        </w:tabs>
        <w:spacing w:before="356" w:line="271" w:lineRule="auto"/>
        <w:ind w:right="2224"/>
        <w:jc w:val="left"/>
        <w:rPr>
          <w:sz w:val="24"/>
        </w:rPr>
      </w:pPr>
      <w:r>
        <w:rPr>
          <w:sz w:val="24"/>
        </w:rPr>
        <w:t>Molteni E, Sudre CH, Canas LS, et al. Illness characteristics of COVID-19</w:t>
      </w:r>
      <w:r>
        <w:rPr>
          <w:spacing w:val="-7"/>
          <w:sz w:val="24"/>
        </w:rPr>
        <w:t xml:space="preserve"> </w:t>
      </w:r>
      <w:r>
        <w:rPr>
          <w:sz w:val="24"/>
        </w:rPr>
        <w:t>in</w:t>
      </w:r>
      <w:r>
        <w:rPr>
          <w:spacing w:val="-7"/>
          <w:sz w:val="24"/>
        </w:rPr>
        <w:t xml:space="preserve"> </w:t>
      </w:r>
      <w:r>
        <w:rPr>
          <w:sz w:val="24"/>
        </w:rPr>
        <w:t>children</w:t>
      </w:r>
      <w:r>
        <w:rPr>
          <w:spacing w:val="-7"/>
          <w:sz w:val="24"/>
        </w:rPr>
        <w:t xml:space="preserve"> </w:t>
      </w:r>
      <w:r>
        <w:rPr>
          <w:sz w:val="24"/>
        </w:rPr>
        <w:t>infected</w:t>
      </w:r>
      <w:r>
        <w:rPr>
          <w:spacing w:val="-7"/>
          <w:sz w:val="24"/>
        </w:rPr>
        <w:t xml:space="preserve"> </w:t>
      </w:r>
      <w:r>
        <w:rPr>
          <w:sz w:val="24"/>
        </w:rPr>
        <w:t>with</w:t>
      </w:r>
      <w:r>
        <w:rPr>
          <w:spacing w:val="-7"/>
          <w:sz w:val="24"/>
        </w:rPr>
        <w:t xml:space="preserve"> </w:t>
      </w:r>
      <w:r>
        <w:rPr>
          <w:sz w:val="24"/>
        </w:rPr>
        <w:t>the</w:t>
      </w:r>
      <w:r>
        <w:rPr>
          <w:spacing w:val="-7"/>
          <w:sz w:val="24"/>
        </w:rPr>
        <w:t xml:space="preserve"> </w:t>
      </w:r>
      <w:r>
        <w:rPr>
          <w:sz w:val="24"/>
        </w:rPr>
        <w:t>SARS-CoV-2</w:t>
      </w:r>
      <w:r>
        <w:rPr>
          <w:spacing w:val="-7"/>
          <w:sz w:val="24"/>
        </w:rPr>
        <w:t xml:space="preserve"> </w:t>
      </w:r>
      <w:r>
        <w:rPr>
          <w:sz w:val="24"/>
        </w:rPr>
        <w:t>Delta</w:t>
      </w:r>
      <w:r>
        <w:rPr>
          <w:spacing w:val="-7"/>
          <w:sz w:val="24"/>
        </w:rPr>
        <w:t xml:space="preserve"> </w:t>
      </w:r>
      <w:r>
        <w:rPr>
          <w:sz w:val="24"/>
        </w:rPr>
        <w:t>variant. medRxiv 2021; : 2021.10.06.21264467.</w:t>
      </w:r>
    </w:p>
    <w:p w14:paraId="341339ED" w14:textId="77777777" w:rsidR="001325E9" w:rsidRDefault="00131608">
      <w:pPr>
        <w:pStyle w:val="ListParagraph"/>
        <w:numPr>
          <w:ilvl w:val="0"/>
          <w:numId w:val="17"/>
        </w:numPr>
        <w:tabs>
          <w:tab w:val="left" w:pos="1087"/>
        </w:tabs>
        <w:spacing w:before="118" w:line="271" w:lineRule="auto"/>
        <w:ind w:right="2391"/>
        <w:jc w:val="left"/>
        <w:rPr>
          <w:sz w:val="24"/>
        </w:rPr>
      </w:pPr>
      <w:r>
        <w:rPr>
          <w:sz w:val="24"/>
        </w:rPr>
        <w:t>Williams</w:t>
      </w:r>
      <w:r>
        <w:rPr>
          <w:spacing w:val="-5"/>
          <w:sz w:val="24"/>
        </w:rPr>
        <w:t xml:space="preserve"> </w:t>
      </w:r>
      <w:r>
        <w:rPr>
          <w:sz w:val="24"/>
        </w:rPr>
        <w:t>P,</w:t>
      </w:r>
      <w:r>
        <w:rPr>
          <w:spacing w:val="-5"/>
          <w:sz w:val="24"/>
        </w:rPr>
        <w:t xml:space="preserve"> </w:t>
      </w:r>
      <w:r>
        <w:rPr>
          <w:sz w:val="24"/>
        </w:rPr>
        <w:t>Koirala</w:t>
      </w:r>
      <w:r>
        <w:rPr>
          <w:spacing w:val="-5"/>
          <w:sz w:val="24"/>
        </w:rPr>
        <w:t xml:space="preserve"> </w:t>
      </w:r>
      <w:r>
        <w:rPr>
          <w:sz w:val="24"/>
        </w:rPr>
        <w:t>A,</w:t>
      </w:r>
      <w:r>
        <w:rPr>
          <w:spacing w:val="-5"/>
          <w:sz w:val="24"/>
        </w:rPr>
        <w:t xml:space="preserve"> </w:t>
      </w:r>
      <w:r>
        <w:rPr>
          <w:sz w:val="24"/>
        </w:rPr>
        <w:t>Saravanos</w:t>
      </w:r>
      <w:r>
        <w:rPr>
          <w:spacing w:val="-5"/>
          <w:sz w:val="24"/>
        </w:rPr>
        <w:t xml:space="preserve"> </w:t>
      </w:r>
      <w:r>
        <w:rPr>
          <w:sz w:val="24"/>
        </w:rPr>
        <w:t>G,</w:t>
      </w:r>
      <w:r>
        <w:rPr>
          <w:spacing w:val="-5"/>
          <w:sz w:val="24"/>
        </w:rPr>
        <w:t xml:space="preserve"> </w:t>
      </w:r>
      <w:r>
        <w:rPr>
          <w:sz w:val="24"/>
        </w:rPr>
        <w:t>et</w:t>
      </w:r>
      <w:r>
        <w:rPr>
          <w:spacing w:val="-5"/>
          <w:sz w:val="24"/>
        </w:rPr>
        <w:t xml:space="preserve"> </w:t>
      </w:r>
      <w:r>
        <w:rPr>
          <w:sz w:val="24"/>
        </w:rPr>
        <w:t>al.</w:t>
      </w:r>
      <w:r>
        <w:rPr>
          <w:spacing w:val="-5"/>
          <w:sz w:val="24"/>
        </w:rPr>
        <w:t xml:space="preserve"> </w:t>
      </w:r>
      <w:r>
        <w:rPr>
          <w:sz w:val="24"/>
        </w:rPr>
        <w:t>COVID-19</w:t>
      </w:r>
      <w:r>
        <w:rPr>
          <w:spacing w:val="-5"/>
          <w:sz w:val="24"/>
        </w:rPr>
        <w:t xml:space="preserve"> </w:t>
      </w:r>
      <w:r>
        <w:rPr>
          <w:sz w:val="24"/>
        </w:rPr>
        <w:t>in</w:t>
      </w:r>
      <w:r>
        <w:rPr>
          <w:spacing w:val="-5"/>
          <w:sz w:val="24"/>
        </w:rPr>
        <w:t xml:space="preserve"> </w:t>
      </w:r>
      <w:r>
        <w:rPr>
          <w:sz w:val="24"/>
        </w:rPr>
        <w:t>children</w:t>
      </w:r>
      <w:r>
        <w:rPr>
          <w:spacing w:val="-5"/>
          <w:sz w:val="24"/>
        </w:rPr>
        <w:t xml:space="preserve"> </w:t>
      </w:r>
      <w:r>
        <w:rPr>
          <w:sz w:val="24"/>
        </w:rPr>
        <w:t>in NSW, Australia, during the 2021 Delta outbreak: Severity and Disease spectrum. medRxiv 2021; : 2021.12.27.21268348.</w:t>
      </w:r>
    </w:p>
    <w:p w14:paraId="341339EE" w14:textId="77777777" w:rsidR="001325E9" w:rsidRDefault="001325E9">
      <w:pPr>
        <w:spacing w:line="271" w:lineRule="auto"/>
        <w:rPr>
          <w:sz w:val="24"/>
        </w:rPr>
        <w:sectPr w:rsidR="001325E9">
          <w:pgSz w:w="11900" w:h="16840"/>
          <w:pgMar w:top="460" w:right="0" w:bottom="440" w:left="1680" w:header="269" w:footer="253" w:gutter="0"/>
          <w:cols w:space="720"/>
        </w:sectPr>
      </w:pPr>
    </w:p>
    <w:p w14:paraId="341339EF" w14:textId="77777777" w:rsidR="001325E9" w:rsidRDefault="00131608">
      <w:pPr>
        <w:pStyle w:val="ListParagraph"/>
        <w:numPr>
          <w:ilvl w:val="0"/>
          <w:numId w:val="17"/>
        </w:numPr>
        <w:tabs>
          <w:tab w:val="left" w:pos="1087"/>
        </w:tabs>
        <w:spacing w:before="97" w:line="271" w:lineRule="auto"/>
        <w:ind w:right="2305"/>
        <w:jc w:val="left"/>
        <w:rPr>
          <w:sz w:val="24"/>
        </w:rPr>
      </w:pPr>
      <w:r>
        <w:rPr>
          <w:sz w:val="24"/>
        </w:rPr>
        <w:lastRenderedPageBreak/>
        <w:t>Swann O V, Holden KA, Turtle L, et al. Clinical characteristics of children</w:t>
      </w:r>
      <w:r>
        <w:rPr>
          <w:spacing w:val="-4"/>
          <w:sz w:val="24"/>
        </w:rPr>
        <w:t xml:space="preserve"> </w:t>
      </w:r>
      <w:r>
        <w:rPr>
          <w:sz w:val="24"/>
        </w:rPr>
        <w:t>and</w:t>
      </w:r>
      <w:r>
        <w:rPr>
          <w:spacing w:val="-4"/>
          <w:sz w:val="24"/>
        </w:rPr>
        <w:t xml:space="preserve"> </w:t>
      </w:r>
      <w:r>
        <w:rPr>
          <w:sz w:val="24"/>
        </w:rPr>
        <w:t>young</w:t>
      </w:r>
      <w:r>
        <w:rPr>
          <w:spacing w:val="-4"/>
          <w:sz w:val="24"/>
        </w:rPr>
        <w:t xml:space="preserve"> </w:t>
      </w:r>
      <w:r>
        <w:rPr>
          <w:sz w:val="24"/>
        </w:rPr>
        <w:t>people</w:t>
      </w:r>
      <w:r>
        <w:rPr>
          <w:spacing w:val="-4"/>
          <w:sz w:val="24"/>
        </w:rPr>
        <w:t xml:space="preserve"> </w:t>
      </w:r>
      <w:r>
        <w:rPr>
          <w:sz w:val="24"/>
        </w:rPr>
        <w:t>admitted</w:t>
      </w:r>
      <w:r>
        <w:rPr>
          <w:spacing w:val="-4"/>
          <w:sz w:val="24"/>
        </w:rPr>
        <w:t xml:space="preserve"> </w:t>
      </w:r>
      <w:r>
        <w:rPr>
          <w:sz w:val="24"/>
        </w:rPr>
        <w:t>to</w:t>
      </w:r>
      <w:r>
        <w:rPr>
          <w:spacing w:val="-4"/>
          <w:sz w:val="24"/>
        </w:rPr>
        <w:t xml:space="preserve"> </w:t>
      </w:r>
      <w:r>
        <w:rPr>
          <w:sz w:val="24"/>
        </w:rPr>
        <w:t>hospital</w:t>
      </w:r>
      <w:r>
        <w:rPr>
          <w:spacing w:val="-4"/>
          <w:sz w:val="24"/>
        </w:rPr>
        <w:t xml:space="preserve"> </w:t>
      </w:r>
      <w:r>
        <w:rPr>
          <w:sz w:val="24"/>
        </w:rPr>
        <w:t>with</w:t>
      </w:r>
      <w:r>
        <w:rPr>
          <w:spacing w:val="-4"/>
          <w:sz w:val="24"/>
        </w:rPr>
        <w:t xml:space="preserve"> </w:t>
      </w:r>
      <w:r>
        <w:rPr>
          <w:sz w:val="24"/>
        </w:rPr>
        <w:t>covid-19</w:t>
      </w:r>
      <w:r>
        <w:rPr>
          <w:spacing w:val="-4"/>
          <w:sz w:val="24"/>
        </w:rPr>
        <w:t xml:space="preserve"> </w:t>
      </w:r>
      <w:r>
        <w:rPr>
          <w:sz w:val="24"/>
        </w:rPr>
        <w:t xml:space="preserve">in United Kingdom: prospective multicentre observational cohort study. BMJ 2020; </w:t>
      </w:r>
      <w:r>
        <w:rPr>
          <w:b/>
          <w:sz w:val="24"/>
        </w:rPr>
        <w:t>370</w:t>
      </w:r>
      <w:r>
        <w:rPr>
          <w:sz w:val="24"/>
        </w:rPr>
        <w:t>. DOI:10.1136/bmj.m3249.</w:t>
      </w:r>
    </w:p>
    <w:p w14:paraId="341339F0" w14:textId="77777777" w:rsidR="001325E9" w:rsidRDefault="00131608">
      <w:pPr>
        <w:pStyle w:val="ListParagraph"/>
        <w:numPr>
          <w:ilvl w:val="0"/>
          <w:numId w:val="17"/>
        </w:numPr>
        <w:tabs>
          <w:tab w:val="left" w:pos="1087"/>
        </w:tabs>
        <w:spacing w:before="117" w:line="271" w:lineRule="auto"/>
        <w:ind w:right="2455"/>
        <w:jc w:val="left"/>
        <w:rPr>
          <w:sz w:val="24"/>
        </w:rPr>
      </w:pPr>
      <w:r>
        <w:rPr>
          <w:sz w:val="24"/>
        </w:rPr>
        <w:t>Ward JL, Harwood R, Smith C, et al. Risk factors for PICU admission and death among children and young people hospitalized</w:t>
      </w:r>
      <w:r>
        <w:rPr>
          <w:spacing w:val="-7"/>
          <w:sz w:val="24"/>
        </w:rPr>
        <w:t xml:space="preserve"> </w:t>
      </w:r>
      <w:r>
        <w:rPr>
          <w:sz w:val="24"/>
        </w:rPr>
        <w:t>with</w:t>
      </w:r>
      <w:r>
        <w:rPr>
          <w:spacing w:val="-7"/>
          <w:sz w:val="24"/>
        </w:rPr>
        <w:t xml:space="preserve"> </w:t>
      </w:r>
      <w:r>
        <w:rPr>
          <w:sz w:val="24"/>
        </w:rPr>
        <w:t>COVID-19</w:t>
      </w:r>
      <w:r>
        <w:rPr>
          <w:spacing w:val="-7"/>
          <w:sz w:val="24"/>
        </w:rPr>
        <w:t xml:space="preserve"> </w:t>
      </w:r>
      <w:r>
        <w:rPr>
          <w:sz w:val="24"/>
        </w:rPr>
        <w:t>and</w:t>
      </w:r>
      <w:r>
        <w:rPr>
          <w:spacing w:val="-7"/>
          <w:sz w:val="24"/>
        </w:rPr>
        <w:t xml:space="preserve"> </w:t>
      </w:r>
      <w:r>
        <w:rPr>
          <w:sz w:val="24"/>
        </w:rPr>
        <w:t>PIMS-TS</w:t>
      </w:r>
      <w:r>
        <w:rPr>
          <w:spacing w:val="-7"/>
          <w:sz w:val="24"/>
        </w:rPr>
        <w:t xml:space="preserve"> </w:t>
      </w:r>
      <w:r>
        <w:rPr>
          <w:sz w:val="24"/>
        </w:rPr>
        <w:t>in</w:t>
      </w:r>
      <w:r>
        <w:rPr>
          <w:spacing w:val="-7"/>
          <w:sz w:val="24"/>
        </w:rPr>
        <w:t xml:space="preserve"> </w:t>
      </w:r>
      <w:r>
        <w:rPr>
          <w:sz w:val="24"/>
        </w:rPr>
        <w:t>England</w:t>
      </w:r>
      <w:r>
        <w:rPr>
          <w:spacing w:val="-7"/>
          <w:sz w:val="24"/>
        </w:rPr>
        <w:t xml:space="preserve"> </w:t>
      </w:r>
      <w:r>
        <w:rPr>
          <w:sz w:val="24"/>
        </w:rPr>
        <w:t>during</w:t>
      </w:r>
      <w:r>
        <w:rPr>
          <w:spacing w:val="-7"/>
          <w:sz w:val="24"/>
        </w:rPr>
        <w:t xml:space="preserve"> </w:t>
      </w:r>
      <w:r>
        <w:rPr>
          <w:sz w:val="24"/>
        </w:rPr>
        <w:t xml:space="preserve">the first pandemic year. Nat Med 2021. DOI:10.1038/s41591-021- </w:t>
      </w:r>
      <w:r>
        <w:rPr>
          <w:spacing w:val="-2"/>
          <w:sz w:val="24"/>
        </w:rPr>
        <w:t>01627-9.</w:t>
      </w:r>
    </w:p>
    <w:p w14:paraId="341339F1" w14:textId="77777777" w:rsidR="001325E9" w:rsidRDefault="00131608">
      <w:pPr>
        <w:pStyle w:val="ListParagraph"/>
        <w:numPr>
          <w:ilvl w:val="0"/>
          <w:numId w:val="17"/>
        </w:numPr>
        <w:tabs>
          <w:tab w:val="left" w:pos="1087"/>
        </w:tabs>
        <w:spacing w:before="116" w:line="271" w:lineRule="auto"/>
        <w:ind w:right="2185"/>
        <w:jc w:val="left"/>
        <w:rPr>
          <w:sz w:val="24"/>
        </w:rPr>
      </w:pPr>
      <w:r>
        <w:rPr>
          <w:sz w:val="24"/>
        </w:rPr>
        <w:t>Smith C, Odd D, Harwood R, et al. Deaths in children and young people in England after SARS-CoV-2 infection during the first pandemic</w:t>
      </w:r>
      <w:r>
        <w:rPr>
          <w:spacing w:val="-8"/>
          <w:sz w:val="24"/>
        </w:rPr>
        <w:t xml:space="preserve"> </w:t>
      </w:r>
      <w:r>
        <w:rPr>
          <w:sz w:val="24"/>
        </w:rPr>
        <w:t>year.</w:t>
      </w:r>
      <w:r>
        <w:rPr>
          <w:spacing w:val="-8"/>
          <w:sz w:val="24"/>
        </w:rPr>
        <w:t xml:space="preserve"> </w:t>
      </w:r>
      <w:r>
        <w:rPr>
          <w:sz w:val="24"/>
        </w:rPr>
        <w:t>Nat</w:t>
      </w:r>
      <w:r>
        <w:rPr>
          <w:spacing w:val="-8"/>
          <w:sz w:val="24"/>
        </w:rPr>
        <w:t xml:space="preserve"> </w:t>
      </w:r>
      <w:r>
        <w:rPr>
          <w:sz w:val="24"/>
        </w:rPr>
        <w:t>Med</w:t>
      </w:r>
      <w:r>
        <w:rPr>
          <w:spacing w:val="-8"/>
          <w:sz w:val="24"/>
        </w:rPr>
        <w:t xml:space="preserve"> </w:t>
      </w:r>
      <w:r>
        <w:rPr>
          <w:sz w:val="24"/>
        </w:rPr>
        <w:t>2021.</w:t>
      </w:r>
      <w:r>
        <w:rPr>
          <w:spacing w:val="-8"/>
          <w:sz w:val="24"/>
        </w:rPr>
        <w:t xml:space="preserve"> </w:t>
      </w:r>
      <w:r>
        <w:rPr>
          <w:sz w:val="24"/>
        </w:rPr>
        <w:t>DOI:10.1038/s41591-021-01578-1.</w:t>
      </w:r>
    </w:p>
    <w:p w14:paraId="341339F2" w14:textId="77777777" w:rsidR="001325E9" w:rsidRDefault="00131608">
      <w:pPr>
        <w:pStyle w:val="ListParagraph"/>
        <w:numPr>
          <w:ilvl w:val="0"/>
          <w:numId w:val="17"/>
        </w:numPr>
        <w:tabs>
          <w:tab w:val="left" w:pos="1087"/>
        </w:tabs>
        <w:spacing w:before="118" w:line="271" w:lineRule="auto"/>
        <w:ind w:right="2722"/>
        <w:jc w:val="left"/>
        <w:rPr>
          <w:sz w:val="24"/>
        </w:rPr>
      </w:pPr>
      <w:r>
        <w:rPr>
          <w:sz w:val="24"/>
        </w:rPr>
        <w:t>Levy</w:t>
      </w:r>
      <w:r>
        <w:rPr>
          <w:spacing w:val="-5"/>
          <w:sz w:val="24"/>
        </w:rPr>
        <w:t xml:space="preserve"> </w:t>
      </w:r>
      <w:r>
        <w:rPr>
          <w:sz w:val="24"/>
        </w:rPr>
        <w:t>M,</w:t>
      </w:r>
      <w:r>
        <w:rPr>
          <w:spacing w:val="-5"/>
          <w:sz w:val="24"/>
        </w:rPr>
        <w:t xml:space="preserve"> </w:t>
      </w:r>
      <w:r>
        <w:rPr>
          <w:sz w:val="24"/>
        </w:rPr>
        <w:t>Recher</w:t>
      </w:r>
      <w:r>
        <w:rPr>
          <w:spacing w:val="-5"/>
          <w:sz w:val="24"/>
        </w:rPr>
        <w:t xml:space="preserve"> </w:t>
      </w:r>
      <w:r>
        <w:rPr>
          <w:sz w:val="24"/>
        </w:rPr>
        <w:t>M,</w:t>
      </w:r>
      <w:r>
        <w:rPr>
          <w:spacing w:val="-5"/>
          <w:sz w:val="24"/>
        </w:rPr>
        <w:t xml:space="preserve"> </w:t>
      </w:r>
      <w:r>
        <w:rPr>
          <w:sz w:val="24"/>
        </w:rPr>
        <w:t>Hubert</w:t>
      </w:r>
      <w:r>
        <w:rPr>
          <w:spacing w:val="-5"/>
          <w:sz w:val="24"/>
        </w:rPr>
        <w:t xml:space="preserve"> </w:t>
      </w:r>
      <w:r>
        <w:rPr>
          <w:sz w:val="24"/>
        </w:rPr>
        <w:t>H,</w:t>
      </w:r>
      <w:r>
        <w:rPr>
          <w:spacing w:val="-5"/>
          <w:sz w:val="24"/>
        </w:rPr>
        <w:t xml:space="preserve"> </w:t>
      </w:r>
      <w:r>
        <w:rPr>
          <w:sz w:val="24"/>
        </w:rPr>
        <w:t>et</w:t>
      </w:r>
      <w:r>
        <w:rPr>
          <w:spacing w:val="-5"/>
          <w:sz w:val="24"/>
        </w:rPr>
        <w:t xml:space="preserve"> </w:t>
      </w:r>
      <w:r>
        <w:rPr>
          <w:sz w:val="24"/>
        </w:rPr>
        <w:t>al.</w:t>
      </w:r>
      <w:r>
        <w:rPr>
          <w:spacing w:val="-5"/>
          <w:sz w:val="24"/>
        </w:rPr>
        <w:t xml:space="preserve"> </w:t>
      </w:r>
      <w:r>
        <w:rPr>
          <w:sz w:val="24"/>
        </w:rPr>
        <w:t>Multisystem</w:t>
      </w:r>
      <w:r>
        <w:rPr>
          <w:spacing w:val="-5"/>
          <w:sz w:val="24"/>
        </w:rPr>
        <w:t xml:space="preserve"> </w:t>
      </w:r>
      <w:r>
        <w:rPr>
          <w:sz w:val="24"/>
        </w:rPr>
        <w:t xml:space="preserve">Inflammatory Syndrome in Children by COVID-19 Vaccination Status of Adolescents in France. JAMA 2022; </w:t>
      </w:r>
      <w:r>
        <w:rPr>
          <w:b/>
          <w:sz w:val="24"/>
        </w:rPr>
        <w:t>327</w:t>
      </w:r>
      <w:r>
        <w:rPr>
          <w:sz w:val="24"/>
        </w:rPr>
        <w:t>: 281–3.</w:t>
      </w:r>
    </w:p>
    <w:p w14:paraId="341339F3" w14:textId="77777777" w:rsidR="001325E9" w:rsidRDefault="00131608">
      <w:pPr>
        <w:pStyle w:val="ListParagraph"/>
        <w:numPr>
          <w:ilvl w:val="0"/>
          <w:numId w:val="17"/>
        </w:numPr>
        <w:tabs>
          <w:tab w:val="left" w:pos="1087"/>
        </w:tabs>
        <w:spacing w:before="118" w:line="271" w:lineRule="auto"/>
        <w:ind w:right="2175"/>
        <w:jc w:val="left"/>
        <w:rPr>
          <w:sz w:val="24"/>
        </w:rPr>
      </w:pPr>
      <w:r>
        <w:rPr>
          <w:sz w:val="24"/>
        </w:rPr>
        <w:t>Zambrano L, Newhams M, Olson S. Effectiveness of BNT162b2 (Pfizer-BioNTech) mRNA Vaccination Against Multisystem Inflammatory Syndrome in Children Among Persons Aged 12–18 Years</w:t>
      </w:r>
      <w:r>
        <w:rPr>
          <w:spacing w:val="-9"/>
          <w:sz w:val="24"/>
        </w:rPr>
        <w:t xml:space="preserve"> </w:t>
      </w:r>
      <w:r>
        <w:rPr>
          <w:sz w:val="24"/>
        </w:rPr>
        <w:t>—</w:t>
      </w:r>
      <w:r>
        <w:rPr>
          <w:spacing w:val="-9"/>
          <w:sz w:val="24"/>
        </w:rPr>
        <w:t xml:space="preserve"> </w:t>
      </w:r>
      <w:r>
        <w:rPr>
          <w:sz w:val="24"/>
        </w:rPr>
        <w:t>United</w:t>
      </w:r>
      <w:r>
        <w:rPr>
          <w:spacing w:val="-9"/>
          <w:sz w:val="24"/>
        </w:rPr>
        <w:t xml:space="preserve"> </w:t>
      </w:r>
      <w:r>
        <w:rPr>
          <w:sz w:val="24"/>
        </w:rPr>
        <w:t>States,</w:t>
      </w:r>
      <w:r>
        <w:rPr>
          <w:spacing w:val="-9"/>
          <w:sz w:val="24"/>
        </w:rPr>
        <w:t xml:space="preserve"> </w:t>
      </w:r>
      <w:r>
        <w:rPr>
          <w:sz w:val="24"/>
        </w:rPr>
        <w:t>July–December</w:t>
      </w:r>
      <w:r>
        <w:rPr>
          <w:spacing w:val="-9"/>
          <w:sz w:val="24"/>
        </w:rPr>
        <w:t xml:space="preserve"> </w:t>
      </w:r>
      <w:r>
        <w:rPr>
          <w:sz w:val="24"/>
        </w:rPr>
        <w:t>2021.</w:t>
      </w:r>
      <w:r>
        <w:rPr>
          <w:spacing w:val="-9"/>
          <w:sz w:val="24"/>
        </w:rPr>
        <w:t xml:space="preserve"> </w:t>
      </w:r>
      <w:r>
        <w:rPr>
          <w:sz w:val="24"/>
        </w:rPr>
        <w:t>MMWR</w:t>
      </w:r>
      <w:r>
        <w:rPr>
          <w:spacing w:val="-9"/>
          <w:sz w:val="24"/>
        </w:rPr>
        <w:t xml:space="preserve"> </w:t>
      </w:r>
      <w:r>
        <w:rPr>
          <w:sz w:val="24"/>
        </w:rPr>
        <w:t>Morb</w:t>
      </w:r>
      <w:r>
        <w:rPr>
          <w:spacing w:val="-9"/>
          <w:sz w:val="24"/>
        </w:rPr>
        <w:t xml:space="preserve"> </w:t>
      </w:r>
      <w:r>
        <w:rPr>
          <w:sz w:val="24"/>
        </w:rPr>
        <w:t xml:space="preserve">Mortal Wkly Report2 2022. DOI:DOI: </w:t>
      </w:r>
      <w:hyperlink r:id="rId486">
        <w:r>
          <w:rPr>
            <w:sz w:val="24"/>
            <w:u w:val="single"/>
          </w:rPr>
          <w:t>http://dx.doi.org/10.15585/mmwr.mm7102e1external</w:t>
        </w:r>
      </w:hyperlink>
      <w:r>
        <w:rPr>
          <w:sz w:val="24"/>
        </w:rPr>
        <w:t xml:space="preserve"> icon.</w:t>
      </w:r>
    </w:p>
    <w:p w14:paraId="341339F4" w14:textId="77777777" w:rsidR="001325E9" w:rsidRDefault="00131608">
      <w:pPr>
        <w:pStyle w:val="ListParagraph"/>
        <w:numPr>
          <w:ilvl w:val="0"/>
          <w:numId w:val="17"/>
        </w:numPr>
        <w:tabs>
          <w:tab w:val="left" w:pos="1087"/>
        </w:tabs>
        <w:spacing w:before="116" w:line="271" w:lineRule="auto"/>
        <w:ind w:right="2235"/>
        <w:jc w:val="left"/>
        <w:rPr>
          <w:sz w:val="24"/>
        </w:rPr>
      </w:pPr>
      <w:r>
        <w:rPr>
          <w:sz w:val="24"/>
        </w:rPr>
        <w:t>McBryde</w:t>
      </w:r>
      <w:r>
        <w:rPr>
          <w:spacing w:val="-4"/>
          <w:sz w:val="24"/>
        </w:rPr>
        <w:t xml:space="preserve"> </w:t>
      </w:r>
      <w:r>
        <w:rPr>
          <w:sz w:val="24"/>
        </w:rPr>
        <w:t>ES,</w:t>
      </w:r>
      <w:r>
        <w:rPr>
          <w:spacing w:val="-4"/>
          <w:sz w:val="24"/>
        </w:rPr>
        <w:t xml:space="preserve"> </w:t>
      </w:r>
      <w:r>
        <w:rPr>
          <w:sz w:val="24"/>
        </w:rPr>
        <w:t>Meehan</w:t>
      </w:r>
      <w:r>
        <w:rPr>
          <w:spacing w:val="-4"/>
          <w:sz w:val="24"/>
        </w:rPr>
        <w:t xml:space="preserve"> </w:t>
      </w:r>
      <w:r>
        <w:rPr>
          <w:sz w:val="24"/>
        </w:rPr>
        <w:t>MT,</w:t>
      </w:r>
      <w:r>
        <w:rPr>
          <w:spacing w:val="-4"/>
          <w:sz w:val="24"/>
        </w:rPr>
        <w:t xml:space="preserve"> </w:t>
      </w:r>
      <w:r>
        <w:rPr>
          <w:sz w:val="24"/>
        </w:rPr>
        <w:t>Caldwell</w:t>
      </w:r>
      <w:r>
        <w:rPr>
          <w:spacing w:val="-4"/>
          <w:sz w:val="24"/>
        </w:rPr>
        <w:t xml:space="preserve"> </w:t>
      </w:r>
      <w:r>
        <w:rPr>
          <w:sz w:val="24"/>
        </w:rPr>
        <w:t>JM,</w:t>
      </w:r>
      <w:r>
        <w:rPr>
          <w:spacing w:val="-4"/>
          <w:sz w:val="24"/>
        </w:rPr>
        <w:t xml:space="preserve"> </w:t>
      </w:r>
      <w:r>
        <w:rPr>
          <w:sz w:val="24"/>
        </w:rPr>
        <w:t>et</w:t>
      </w:r>
      <w:r>
        <w:rPr>
          <w:spacing w:val="-4"/>
          <w:sz w:val="24"/>
        </w:rPr>
        <w:t xml:space="preserve"> </w:t>
      </w:r>
      <w:r>
        <w:rPr>
          <w:sz w:val="24"/>
        </w:rPr>
        <w:t>al.</w:t>
      </w:r>
      <w:r>
        <w:rPr>
          <w:spacing w:val="-4"/>
          <w:sz w:val="24"/>
        </w:rPr>
        <w:t xml:space="preserve"> </w:t>
      </w:r>
      <w:r>
        <w:rPr>
          <w:sz w:val="24"/>
        </w:rPr>
        <w:t>Modelling</w:t>
      </w:r>
      <w:r>
        <w:rPr>
          <w:spacing w:val="-4"/>
          <w:sz w:val="24"/>
        </w:rPr>
        <w:t xml:space="preserve"> </w:t>
      </w:r>
      <w:r>
        <w:rPr>
          <w:sz w:val="24"/>
        </w:rPr>
        <w:t>direct</w:t>
      </w:r>
      <w:r>
        <w:rPr>
          <w:spacing w:val="-4"/>
          <w:sz w:val="24"/>
        </w:rPr>
        <w:t xml:space="preserve"> </w:t>
      </w:r>
      <w:r>
        <w:rPr>
          <w:sz w:val="24"/>
        </w:rPr>
        <w:t xml:space="preserve">and herd protection effects of vaccination against the SARS-CoV-2 Delta variant in Australia. Med J Aust 2021; </w:t>
      </w:r>
      <w:r>
        <w:rPr>
          <w:b/>
          <w:sz w:val="24"/>
        </w:rPr>
        <w:t>215</w:t>
      </w:r>
      <w:r>
        <w:rPr>
          <w:sz w:val="24"/>
        </w:rPr>
        <w:t>: 427–32.</w:t>
      </w:r>
    </w:p>
    <w:p w14:paraId="341339F5" w14:textId="77777777" w:rsidR="001325E9" w:rsidRDefault="00131608">
      <w:pPr>
        <w:pStyle w:val="ListParagraph"/>
        <w:numPr>
          <w:ilvl w:val="0"/>
          <w:numId w:val="17"/>
        </w:numPr>
        <w:tabs>
          <w:tab w:val="left" w:pos="1087"/>
        </w:tabs>
        <w:spacing w:before="118" w:line="271" w:lineRule="auto"/>
        <w:ind w:right="2456"/>
        <w:jc w:val="left"/>
        <w:rPr>
          <w:sz w:val="24"/>
        </w:rPr>
      </w:pPr>
      <w:r>
        <w:rPr>
          <w:sz w:val="24"/>
        </w:rPr>
        <w:t>Ainslie</w:t>
      </w:r>
      <w:r>
        <w:rPr>
          <w:spacing w:val="-4"/>
          <w:sz w:val="24"/>
        </w:rPr>
        <w:t xml:space="preserve"> </w:t>
      </w:r>
      <w:r>
        <w:rPr>
          <w:sz w:val="24"/>
        </w:rPr>
        <w:t>KEC,</w:t>
      </w:r>
      <w:r>
        <w:rPr>
          <w:spacing w:val="-4"/>
          <w:sz w:val="24"/>
        </w:rPr>
        <w:t xml:space="preserve"> </w:t>
      </w:r>
      <w:r>
        <w:rPr>
          <w:sz w:val="24"/>
        </w:rPr>
        <w:t>Backer</w:t>
      </w:r>
      <w:r>
        <w:rPr>
          <w:spacing w:val="-4"/>
          <w:sz w:val="24"/>
        </w:rPr>
        <w:t xml:space="preserve"> </w:t>
      </w:r>
      <w:r>
        <w:rPr>
          <w:sz w:val="24"/>
        </w:rPr>
        <w:t>J,</w:t>
      </w:r>
      <w:r>
        <w:rPr>
          <w:spacing w:val="-4"/>
          <w:sz w:val="24"/>
        </w:rPr>
        <w:t xml:space="preserve"> </w:t>
      </w:r>
      <w:r>
        <w:rPr>
          <w:sz w:val="24"/>
        </w:rPr>
        <w:t>de</w:t>
      </w:r>
      <w:r>
        <w:rPr>
          <w:spacing w:val="-4"/>
          <w:sz w:val="24"/>
        </w:rPr>
        <w:t xml:space="preserve"> </w:t>
      </w:r>
      <w:r>
        <w:rPr>
          <w:sz w:val="24"/>
        </w:rPr>
        <w:t>Boer</w:t>
      </w:r>
      <w:r>
        <w:rPr>
          <w:spacing w:val="-4"/>
          <w:sz w:val="24"/>
        </w:rPr>
        <w:t xml:space="preserve"> </w:t>
      </w:r>
      <w:r>
        <w:rPr>
          <w:sz w:val="24"/>
        </w:rPr>
        <w:t>P,</w:t>
      </w:r>
      <w:r>
        <w:rPr>
          <w:spacing w:val="-4"/>
          <w:sz w:val="24"/>
        </w:rPr>
        <w:t xml:space="preserve"> </w:t>
      </w:r>
      <w:r>
        <w:rPr>
          <w:sz w:val="24"/>
        </w:rPr>
        <w:t>et</w:t>
      </w:r>
      <w:r>
        <w:rPr>
          <w:spacing w:val="-4"/>
          <w:sz w:val="24"/>
        </w:rPr>
        <w:t xml:space="preserve"> </w:t>
      </w:r>
      <w:r>
        <w:rPr>
          <w:sz w:val="24"/>
        </w:rPr>
        <w:t>al.</w:t>
      </w:r>
      <w:r>
        <w:rPr>
          <w:spacing w:val="-4"/>
          <w:sz w:val="24"/>
        </w:rPr>
        <w:t xml:space="preserve"> </w:t>
      </w:r>
      <w:r>
        <w:rPr>
          <w:sz w:val="24"/>
        </w:rPr>
        <w:t>The</w:t>
      </w:r>
      <w:r>
        <w:rPr>
          <w:spacing w:val="-4"/>
          <w:sz w:val="24"/>
        </w:rPr>
        <w:t xml:space="preserve"> </w:t>
      </w:r>
      <w:r>
        <w:rPr>
          <w:sz w:val="24"/>
        </w:rPr>
        <w:t>impact</w:t>
      </w:r>
      <w:r>
        <w:rPr>
          <w:spacing w:val="-4"/>
          <w:sz w:val="24"/>
        </w:rPr>
        <w:t xml:space="preserve"> </w:t>
      </w:r>
      <w:r>
        <w:rPr>
          <w:sz w:val="24"/>
        </w:rPr>
        <w:t>of</w:t>
      </w:r>
      <w:r>
        <w:rPr>
          <w:spacing w:val="-4"/>
          <w:sz w:val="24"/>
        </w:rPr>
        <w:t xml:space="preserve"> </w:t>
      </w:r>
      <w:r>
        <w:rPr>
          <w:sz w:val="24"/>
        </w:rPr>
        <w:t>vaccinating adolescents and children on COVID-19 disease outcomes. medRxiv 2021; : 2021.10.21.21265318.</w:t>
      </w:r>
    </w:p>
    <w:p w14:paraId="341339F6" w14:textId="77777777" w:rsidR="001325E9" w:rsidRDefault="00131608">
      <w:pPr>
        <w:pStyle w:val="ListParagraph"/>
        <w:numPr>
          <w:ilvl w:val="0"/>
          <w:numId w:val="17"/>
        </w:numPr>
        <w:tabs>
          <w:tab w:val="left" w:pos="1087"/>
        </w:tabs>
        <w:spacing w:before="117" w:line="271" w:lineRule="auto"/>
        <w:ind w:right="2212" w:hanging="377"/>
        <w:jc w:val="left"/>
        <w:rPr>
          <w:sz w:val="24"/>
        </w:rPr>
      </w:pPr>
      <w:r>
        <w:rPr>
          <w:sz w:val="24"/>
        </w:rPr>
        <w:t>Milne</w:t>
      </w:r>
      <w:r>
        <w:rPr>
          <w:spacing w:val="-6"/>
          <w:sz w:val="24"/>
        </w:rPr>
        <w:t xml:space="preserve"> </w:t>
      </w:r>
      <w:r>
        <w:rPr>
          <w:sz w:val="24"/>
        </w:rPr>
        <w:t>GJ,</w:t>
      </w:r>
      <w:r>
        <w:rPr>
          <w:spacing w:val="-6"/>
          <w:sz w:val="24"/>
        </w:rPr>
        <w:t xml:space="preserve"> </w:t>
      </w:r>
      <w:r>
        <w:rPr>
          <w:sz w:val="24"/>
        </w:rPr>
        <w:t>Carrivick</w:t>
      </w:r>
      <w:r>
        <w:rPr>
          <w:spacing w:val="-6"/>
          <w:sz w:val="24"/>
        </w:rPr>
        <w:t xml:space="preserve"> </w:t>
      </w:r>
      <w:r>
        <w:rPr>
          <w:sz w:val="24"/>
        </w:rPr>
        <w:t>J,</w:t>
      </w:r>
      <w:r>
        <w:rPr>
          <w:spacing w:val="-6"/>
          <w:sz w:val="24"/>
        </w:rPr>
        <w:t xml:space="preserve"> </w:t>
      </w:r>
      <w:r>
        <w:rPr>
          <w:sz w:val="24"/>
        </w:rPr>
        <w:t>Whyatt</w:t>
      </w:r>
      <w:r>
        <w:rPr>
          <w:spacing w:val="-6"/>
          <w:sz w:val="24"/>
        </w:rPr>
        <w:t xml:space="preserve"> </w:t>
      </w:r>
      <w:r>
        <w:rPr>
          <w:sz w:val="24"/>
        </w:rPr>
        <w:t>D.</w:t>
      </w:r>
      <w:r>
        <w:rPr>
          <w:spacing w:val="-6"/>
          <w:sz w:val="24"/>
        </w:rPr>
        <w:t xml:space="preserve"> </w:t>
      </w:r>
      <w:r>
        <w:rPr>
          <w:sz w:val="24"/>
        </w:rPr>
        <w:t>Non-pharmaceutical</w:t>
      </w:r>
      <w:r>
        <w:rPr>
          <w:spacing w:val="-6"/>
          <w:sz w:val="24"/>
        </w:rPr>
        <w:t xml:space="preserve"> </w:t>
      </w:r>
      <w:r>
        <w:rPr>
          <w:sz w:val="24"/>
        </w:rPr>
        <w:t>interventions and vaccinating school children required to contain SARS-CoV-2 Delta variant outbreaks in Australia: a modelling analysis. medRxiv 2021; : 2021.10.03.21264492.</w:t>
      </w:r>
    </w:p>
    <w:p w14:paraId="341339F7" w14:textId="77777777" w:rsidR="001325E9" w:rsidRDefault="00131608">
      <w:pPr>
        <w:pStyle w:val="ListParagraph"/>
        <w:numPr>
          <w:ilvl w:val="0"/>
          <w:numId w:val="17"/>
        </w:numPr>
        <w:tabs>
          <w:tab w:val="left" w:pos="1087"/>
        </w:tabs>
        <w:spacing w:before="118" w:line="271" w:lineRule="auto"/>
        <w:ind w:right="3179" w:hanging="377"/>
        <w:jc w:val="left"/>
        <w:rPr>
          <w:sz w:val="24"/>
        </w:rPr>
      </w:pPr>
      <w:r>
        <w:rPr>
          <w:sz w:val="24"/>
        </w:rPr>
        <w:t>AusVaxSafety.</w:t>
      </w:r>
      <w:r>
        <w:rPr>
          <w:spacing w:val="-11"/>
          <w:sz w:val="24"/>
        </w:rPr>
        <w:t xml:space="preserve"> </w:t>
      </w:r>
      <w:r>
        <w:rPr>
          <w:sz w:val="24"/>
        </w:rPr>
        <w:t>Pfizer</w:t>
      </w:r>
      <w:r>
        <w:rPr>
          <w:spacing w:val="-11"/>
          <w:sz w:val="24"/>
        </w:rPr>
        <w:t xml:space="preserve"> </w:t>
      </w:r>
      <w:r>
        <w:rPr>
          <w:sz w:val="24"/>
        </w:rPr>
        <w:t>COVID-19</w:t>
      </w:r>
      <w:r>
        <w:rPr>
          <w:spacing w:val="-11"/>
          <w:sz w:val="24"/>
        </w:rPr>
        <w:t xml:space="preserve"> </w:t>
      </w:r>
      <w:r>
        <w:rPr>
          <w:sz w:val="24"/>
        </w:rPr>
        <w:t>vaccine</w:t>
      </w:r>
      <w:r>
        <w:rPr>
          <w:spacing w:val="-11"/>
          <w:sz w:val="24"/>
        </w:rPr>
        <w:t xml:space="preserve"> </w:t>
      </w:r>
      <w:r>
        <w:rPr>
          <w:sz w:val="24"/>
        </w:rPr>
        <w:t>safety</w:t>
      </w:r>
      <w:r>
        <w:rPr>
          <w:spacing w:val="-11"/>
          <w:sz w:val="24"/>
        </w:rPr>
        <w:t xml:space="preserve"> </w:t>
      </w:r>
      <w:r>
        <w:rPr>
          <w:sz w:val="24"/>
        </w:rPr>
        <w:t>data:</w:t>
      </w:r>
      <w:r>
        <w:rPr>
          <w:spacing w:val="-11"/>
          <w:sz w:val="24"/>
        </w:rPr>
        <w:t xml:space="preserve"> </w:t>
      </w:r>
      <w:r>
        <w:rPr>
          <w:sz w:val="24"/>
        </w:rPr>
        <w:t>Child Participants. .</w:t>
      </w:r>
    </w:p>
    <w:p w14:paraId="341339F8" w14:textId="77777777" w:rsidR="001325E9" w:rsidRDefault="00131608">
      <w:pPr>
        <w:pStyle w:val="ListParagraph"/>
        <w:numPr>
          <w:ilvl w:val="0"/>
          <w:numId w:val="17"/>
        </w:numPr>
        <w:tabs>
          <w:tab w:val="left" w:pos="1087"/>
        </w:tabs>
        <w:spacing w:before="118" w:line="271" w:lineRule="auto"/>
        <w:ind w:right="2452" w:hanging="377"/>
        <w:jc w:val="left"/>
        <w:rPr>
          <w:sz w:val="24"/>
        </w:rPr>
      </w:pPr>
      <w:r>
        <w:rPr>
          <w:sz w:val="24"/>
        </w:rPr>
        <w:t>Tauzin</w:t>
      </w:r>
      <w:r>
        <w:rPr>
          <w:spacing w:val="-6"/>
          <w:sz w:val="24"/>
        </w:rPr>
        <w:t xml:space="preserve"> </w:t>
      </w:r>
      <w:r>
        <w:rPr>
          <w:sz w:val="24"/>
        </w:rPr>
        <w:t>A,</w:t>
      </w:r>
      <w:r>
        <w:rPr>
          <w:spacing w:val="-6"/>
          <w:sz w:val="24"/>
        </w:rPr>
        <w:t xml:space="preserve"> </w:t>
      </w:r>
      <w:r>
        <w:rPr>
          <w:sz w:val="24"/>
        </w:rPr>
        <w:t>Gong</w:t>
      </w:r>
      <w:r>
        <w:rPr>
          <w:spacing w:val="-6"/>
          <w:sz w:val="24"/>
        </w:rPr>
        <w:t xml:space="preserve"> </w:t>
      </w:r>
      <w:r>
        <w:rPr>
          <w:sz w:val="24"/>
        </w:rPr>
        <w:t>SY,</w:t>
      </w:r>
      <w:r>
        <w:rPr>
          <w:spacing w:val="-6"/>
          <w:sz w:val="24"/>
        </w:rPr>
        <w:t xml:space="preserve"> </w:t>
      </w:r>
      <w:r>
        <w:rPr>
          <w:sz w:val="24"/>
        </w:rPr>
        <w:t>Beaudoin-Bussières</w:t>
      </w:r>
      <w:r>
        <w:rPr>
          <w:spacing w:val="-6"/>
          <w:sz w:val="24"/>
        </w:rPr>
        <w:t xml:space="preserve"> </w:t>
      </w:r>
      <w:r>
        <w:rPr>
          <w:sz w:val="24"/>
        </w:rPr>
        <w:t>G,</w:t>
      </w:r>
      <w:r>
        <w:rPr>
          <w:spacing w:val="-6"/>
          <w:sz w:val="24"/>
        </w:rPr>
        <w:t xml:space="preserve"> </w:t>
      </w:r>
      <w:r>
        <w:rPr>
          <w:sz w:val="24"/>
        </w:rPr>
        <w:t>et</w:t>
      </w:r>
      <w:r>
        <w:rPr>
          <w:spacing w:val="-6"/>
          <w:sz w:val="24"/>
        </w:rPr>
        <w:t xml:space="preserve"> </w:t>
      </w:r>
      <w:r>
        <w:rPr>
          <w:sz w:val="24"/>
        </w:rPr>
        <w:t>al.</w:t>
      </w:r>
      <w:r>
        <w:rPr>
          <w:spacing w:val="-6"/>
          <w:sz w:val="24"/>
        </w:rPr>
        <w:t xml:space="preserve"> </w:t>
      </w:r>
      <w:r>
        <w:rPr>
          <w:sz w:val="24"/>
        </w:rPr>
        <w:t>Strong</w:t>
      </w:r>
      <w:r>
        <w:rPr>
          <w:spacing w:val="-6"/>
          <w:sz w:val="24"/>
        </w:rPr>
        <w:t xml:space="preserve"> </w:t>
      </w:r>
      <w:r>
        <w:rPr>
          <w:sz w:val="24"/>
        </w:rPr>
        <w:t>humoral immune responses against SARS-CoV-2 Spike after BNT162b2 mRNA</w:t>
      </w:r>
      <w:r>
        <w:rPr>
          <w:spacing w:val="40"/>
          <w:sz w:val="24"/>
        </w:rPr>
        <w:t xml:space="preserve"> </w:t>
      </w:r>
      <w:r>
        <w:rPr>
          <w:sz w:val="24"/>
        </w:rPr>
        <w:t>vaccination</w:t>
      </w:r>
      <w:r>
        <w:rPr>
          <w:spacing w:val="-5"/>
          <w:sz w:val="24"/>
        </w:rPr>
        <w:t xml:space="preserve"> </w:t>
      </w:r>
      <w:r>
        <w:rPr>
          <w:sz w:val="24"/>
        </w:rPr>
        <w:t>with</w:t>
      </w:r>
      <w:r>
        <w:rPr>
          <w:spacing w:val="-5"/>
          <w:sz w:val="24"/>
        </w:rPr>
        <w:t xml:space="preserve"> </w:t>
      </w:r>
      <w:r>
        <w:rPr>
          <w:sz w:val="24"/>
        </w:rPr>
        <w:t>a</w:t>
      </w:r>
      <w:r>
        <w:rPr>
          <w:spacing w:val="-5"/>
          <w:sz w:val="24"/>
        </w:rPr>
        <w:t xml:space="preserve"> </w:t>
      </w:r>
      <w:r>
        <w:rPr>
          <w:sz w:val="24"/>
        </w:rPr>
        <w:t>16-week</w:t>
      </w:r>
      <w:r>
        <w:rPr>
          <w:spacing w:val="-5"/>
          <w:sz w:val="24"/>
        </w:rPr>
        <w:t xml:space="preserve"> </w:t>
      </w:r>
      <w:r>
        <w:rPr>
          <w:sz w:val="24"/>
        </w:rPr>
        <w:t>interval</w:t>
      </w:r>
      <w:r>
        <w:rPr>
          <w:spacing w:val="-5"/>
          <w:sz w:val="24"/>
        </w:rPr>
        <w:t xml:space="preserve"> </w:t>
      </w:r>
      <w:r>
        <w:rPr>
          <w:sz w:val="24"/>
        </w:rPr>
        <w:t>between</w:t>
      </w:r>
      <w:r>
        <w:rPr>
          <w:spacing w:val="-5"/>
          <w:sz w:val="24"/>
        </w:rPr>
        <w:t xml:space="preserve"> </w:t>
      </w:r>
      <w:r>
        <w:rPr>
          <w:sz w:val="24"/>
        </w:rPr>
        <w:t>doses.</w:t>
      </w:r>
      <w:r>
        <w:rPr>
          <w:spacing w:val="-5"/>
          <w:sz w:val="24"/>
        </w:rPr>
        <w:t xml:space="preserve"> </w:t>
      </w:r>
      <w:r>
        <w:rPr>
          <w:sz w:val="24"/>
        </w:rPr>
        <w:t xml:space="preserve">Cell Host Microbe 2022; </w:t>
      </w:r>
      <w:r>
        <w:rPr>
          <w:b/>
          <w:sz w:val="24"/>
        </w:rPr>
        <w:t>30</w:t>
      </w:r>
      <w:r>
        <w:rPr>
          <w:sz w:val="24"/>
        </w:rPr>
        <w:t>: 97-109.e5.</w:t>
      </w:r>
    </w:p>
    <w:p w14:paraId="341339F9" w14:textId="77777777" w:rsidR="001325E9" w:rsidRDefault="00131608">
      <w:pPr>
        <w:pStyle w:val="ListParagraph"/>
        <w:numPr>
          <w:ilvl w:val="0"/>
          <w:numId w:val="17"/>
        </w:numPr>
        <w:tabs>
          <w:tab w:val="left" w:pos="1087"/>
        </w:tabs>
        <w:spacing w:before="117" w:line="271" w:lineRule="auto"/>
        <w:ind w:right="2344" w:hanging="377"/>
        <w:jc w:val="both"/>
        <w:rPr>
          <w:sz w:val="24"/>
        </w:rPr>
      </w:pPr>
      <w:r>
        <w:rPr>
          <w:sz w:val="24"/>
        </w:rPr>
        <w:t>Payne</w:t>
      </w:r>
      <w:r>
        <w:rPr>
          <w:spacing w:val="-6"/>
          <w:sz w:val="24"/>
        </w:rPr>
        <w:t xml:space="preserve"> </w:t>
      </w:r>
      <w:r>
        <w:rPr>
          <w:sz w:val="24"/>
        </w:rPr>
        <w:t>RP,</w:t>
      </w:r>
      <w:r>
        <w:rPr>
          <w:spacing w:val="-6"/>
          <w:sz w:val="24"/>
        </w:rPr>
        <w:t xml:space="preserve"> </w:t>
      </w:r>
      <w:r>
        <w:rPr>
          <w:sz w:val="24"/>
        </w:rPr>
        <w:t>Longet</w:t>
      </w:r>
      <w:r>
        <w:rPr>
          <w:spacing w:val="-6"/>
          <w:sz w:val="24"/>
        </w:rPr>
        <w:t xml:space="preserve"> </w:t>
      </w:r>
      <w:r>
        <w:rPr>
          <w:sz w:val="24"/>
        </w:rPr>
        <w:t>S,</w:t>
      </w:r>
      <w:r>
        <w:rPr>
          <w:spacing w:val="-6"/>
          <w:sz w:val="24"/>
        </w:rPr>
        <w:t xml:space="preserve"> </w:t>
      </w:r>
      <w:r>
        <w:rPr>
          <w:sz w:val="24"/>
        </w:rPr>
        <w:t>Austin</w:t>
      </w:r>
      <w:r>
        <w:rPr>
          <w:spacing w:val="-6"/>
          <w:sz w:val="24"/>
        </w:rPr>
        <w:t xml:space="preserve"> </w:t>
      </w:r>
      <w:r>
        <w:rPr>
          <w:sz w:val="24"/>
        </w:rPr>
        <w:t>JA,</w:t>
      </w:r>
      <w:r>
        <w:rPr>
          <w:spacing w:val="-6"/>
          <w:sz w:val="24"/>
        </w:rPr>
        <w:t xml:space="preserve"> </w:t>
      </w:r>
      <w:r>
        <w:rPr>
          <w:sz w:val="24"/>
        </w:rPr>
        <w:t>et</w:t>
      </w:r>
      <w:r>
        <w:rPr>
          <w:spacing w:val="-6"/>
          <w:sz w:val="24"/>
        </w:rPr>
        <w:t xml:space="preserve"> </w:t>
      </w:r>
      <w:r>
        <w:rPr>
          <w:sz w:val="24"/>
        </w:rPr>
        <w:t>al.</w:t>
      </w:r>
      <w:r>
        <w:rPr>
          <w:spacing w:val="-6"/>
          <w:sz w:val="24"/>
        </w:rPr>
        <w:t xml:space="preserve"> </w:t>
      </w:r>
      <w:r>
        <w:rPr>
          <w:sz w:val="24"/>
        </w:rPr>
        <w:t>Immunogenicity</w:t>
      </w:r>
      <w:r>
        <w:rPr>
          <w:spacing w:val="-6"/>
          <w:sz w:val="24"/>
        </w:rPr>
        <w:t xml:space="preserve"> </w:t>
      </w:r>
      <w:r>
        <w:rPr>
          <w:sz w:val="24"/>
        </w:rPr>
        <w:t>of</w:t>
      </w:r>
      <w:r>
        <w:rPr>
          <w:spacing w:val="-6"/>
          <w:sz w:val="24"/>
        </w:rPr>
        <w:t xml:space="preserve"> </w:t>
      </w:r>
      <w:r>
        <w:rPr>
          <w:sz w:val="24"/>
        </w:rPr>
        <w:t xml:space="preserve">standard and extended dosing intervals of BNT162b2 mRNA vaccine. Cell 2021; </w:t>
      </w:r>
      <w:r>
        <w:rPr>
          <w:b/>
          <w:sz w:val="24"/>
        </w:rPr>
        <w:t>184</w:t>
      </w:r>
      <w:r>
        <w:rPr>
          <w:sz w:val="24"/>
        </w:rPr>
        <w:t>: 5699-5714.e11.</w:t>
      </w:r>
    </w:p>
    <w:p w14:paraId="341339FA" w14:textId="77777777" w:rsidR="001325E9" w:rsidRDefault="001325E9">
      <w:pPr>
        <w:spacing w:line="271" w:lineRule="auto"/>
        <w:jc w:val="both"/>
        <w:rPr>
          <w:sz w:val="24"/>
        </w:rPr>
        <w:sectPr w:rsidR="001325E9">
          <w:pgSz w:w="11900" w:h="16840"/>
          <w:pgMar w:top="460" w:right="0" w:bottom="440" w:left="1680" w:header="269" w:footer="253" w:gutter="0"/>
          <w:cols w:space="720"/>
        </w:sectPr>
      </w:pPr>
    </w:p>
    <w:p w14:paraId="341339FB" w14:textId="77777777" w:rsidR="001325E9" w:rsidRDefault="00131608">
      <w:pPr>
        <w:pStyle w:val="ListParagraph"/>
        <w:numPr>
          <w:ilvl w:val="0"/>
          <w:numId w:val="17"/>
        </w:numPr>
        <w:tabs>
          <w:tab w:val="left" w:pos="1087"/>
        </w:tabs>
        <w:spacing w:before="97" w:line="271" w:lineRule="auto"/>
        <w:ind w:right="2231" w:hanging="377"/>
        <w:jc w:val="left"/>
        <w:rPr>
          <w:sz w:val="24"/>
        </w:rPr>
      </w:pPr>
      <w:r>
        <w:rPr>
          <w:sz w:val="24"/>
        </w:rPr>
        <w:lastRenderedPageBreak/>
        <w:t>Buchan</w:t>
      </w:r>
      <w:r>
        <w:rPr>
          <w:spacing w:val="-4"/>
          <w:sz w:val="24"/>
        </w:rPr>
        <w:t xml:space="preserve"> </w:t>
      </w:r>
      <w:r>
        <w:rPr>
          <w:sz w:val="24"/>
        </w:rPr>
        <w:t>SA,</w:t>
      </w:r>
      <w:r>
        <w:rPr>
          <w:spacing w:val="-4"/>
          <w:sz w:val="24"/>
        </w:rPr>
        <w:t xml:space="preserve"> </w:t>
      </w:r>
      <w:r>
        <w:rPr>
          <w:sz w:val="24"/>
        </w:rPr>
        <w:t>Seo</w:t>
      </w:r>
      <w:r>
        <w:rPr>
          <w:spacing w:val="-4"/>
          <w:sz w:val="24"/>
        </w:rPr>
        <w:t xml:space="preserve"> </w:t>
      </w:r>
      <w:r>
        <w:rPr>
          <w:sz w:val="24"/>
        </w:rPr>
        <w:t>CY,</w:t>
      </w:r>
      <w:r>
        <w:rPr>
          <w:spacing w:val="-4"/>
          <w:sz w:val="24"/>
        </w:rPr>
        <w:t xml:space="preserve"> </w:t>
      </w:r>
      <w:r>
        <w:rPr>
          <w:sz w:val="24"/>
        </w:rPr>
        <w:t>Johnson</w:t>
      </w:r>
      <w:r>
        <w:rPr>
          <w:spacing w:val="-4"/>
          <w:sz w:val="24"/>
        </w:rPr>
        <w:t xml:space="preserve"> </w:t>
      </w:r>
      <w:r>
        <w:rPr>
          <w:sz w:val="24"/>
        </w:rPr>
        <w:t>C,</w:t>
      </w:r>
      <w:r>
        <w:rPr>
          <w:spacing w:val="-4"/>
          <w:sz w:val="24"/>
        </w:rPr>
        <w:t xml:space="preserve"> </w:t>
      </w:r>
      <w:r>
        <w:rPr>
          <w:sz w:val="24"/>
        </w:rPr>
        <w:t>et</w:t>
      </w:r>
      <w:r>
        <w:rPr>
          <w:spacing w:val="-4"/>
          <w:sz w:val="24"/>
        </w:rPr>
        <w:t xml:space="preserve"> </w:t>
      </w:r>
      <w:r>
        <w:rPr>
          <w:sz w:val="24"/>
        </w:rPr>
        <w:t>al.</w:t>
      </w:r>
      <w:r>
        <w:rPr>
          <w:spacing w:val="-4"/>
          <w:sz w:val="24"/>
        </w:rPr>
        <w:t xml:space="preserve"> </w:t>
      </w:r>
      <w:r>
        <w:rPr>
          <w:sz w:val="24"/>
        </w:rPr>
        <w:t>Epidemiology</w:t>
      </w:r>
      <w:r>
        <w:rPr>
          <w:spacing w:val="-4"/>
          <w:sz w:val="24"/>
        </w:rPr>
        <w:t xml:space="preserve"> </w:t>
      </w:r>
      <w:r>
        <w:rPr>
          <w:sz w:val="24"/>
        </w:rPr>
        <w:t>of</w:t>
      </w:r>
      <w:r>
        <w:rPr>
          <w:spacing w:val="-4"/>
          <w:sz w:val="24"/>
        </w:rPr>
        <w:t xml:space="preserve"> </w:t>
      </w:r>
      <w:r>
        <w:rPr>
          <w:sz w:val="24"/>
        </w:rPr>
        <w:t xml:space="preserve">myocarditis and pericarditis following mRNA vaccines in Ontario, Canada: by vaccine product, schedule and interval. medRxiv 2021; : </w:t>
      </w:r>
      <w:r>
        <w:rPr>
          <w:spacing w:val="-2"/>
          <w:sz w:val="24"/>
        </w:rPr>
        <w:t>2021.12.02.21267156.</w:t>
      </w:r>
    </w:p>
    <w:p w14:paraId="341339FC" w14:textId="77777777" w:rsidR="001325E9" w:rsidRDefault="00131608">
      <w:pPr>
        <w:pStyle w:val="ListParagraph"/>
        <w:numPr>
          <w:ilvl w:val="0"/>
          <w:numId w:val="17"/>
        </w:numPr>
        <w:tabs>
          <w:tab w:val="left" w:pos="1087"/>
        </w:tabs>
        <w:spacing w:before="117" w:line="271" w:lineRule="auto"/>
        <w:ind w:right="2370" w:hanging="377"/>
        <w:jc w:val="left"/>
        <w:rPr>
          <w:sz w:val="24"/>
        </w:rPr>
      </w:pPr>
      <w:r>
        <w:rPr>
          <w:sz w:val="24"/>
        </w:rPr>
        <w:t xml:space="preserve">Tom Shimabukuro. Updates on myocarditis and pericarditis following Moderna COVID-19 vaccination. CDC. </w:t>
      </w:r>
      <w:hyperlink r:id="rId487">
        <w:r>
          <w:rPr>
            <w:spacing w:val="-2"/>
            <w:sz w:val="24"/>
            <w:u w:val="single"/>
          </w:rPr>
          <w:t>https://www.cdc.gov/vaccines/acip/meetings/downloads/slides-</w:t>
        </w:r>
      </w:hyperlink>
      <w:r>
        <w:rPr>
          <w:spacing w:val="-2"/>
          <w:sz w:val="24"/>
        </w:rPr>
        <w:t xml:space="preserve"> </w:t>
      </w:r>
      <w:hyperlink r:id="rId488">
        <w:r>
          <w:rPr>
            <w:sz w:val="24"/>
            <w:u w:val="single"/>
          </w:rPr>
          <w:t>2022-02-04/…</w:t>
        </w:r>
      </w:hyperlink>
      <w:r>
        <w:rPr>
          <w:sz w:val="24"/>
        </w:rPr>
        <w:t xml:space="preserve"> (accessed Feb 12, 2022).</w:t>
      </w:r>
    </w:p>
    <w:p w14:paraId="341339FD" w14:textId="77777777" w:rsidR="001325E9" w:rsidRDefault="00131608">
      <w:pPr>
        <w:pStyle w:val="ListParagraph"/>
        <w:numPr>
          <w:ilvl w:val="0"/>
          <w:numId w:val="17"/>
        </w:numPr>
        <w:tabs>
          <w:tab w:val="left" w:pos="1087"/>
        </w:tabs>
        <w:spacing w:before="117" w:line="271" w:lineRule="auto"/>
        <w:ind w:right="2370" w:hanging="377"/>
        <w:jc w:val="left"/>
        <w:rPr>
          <w:sz w:val="24"/>
        </w:rPr>
      </w:pPr>
      <w:r>
        <w:rPr>
          <w:sz w:val="24"/>
        </w:rPr>
        <w:t xml:space="preserve">Wallace M. Grading of Recommendations, Assessment, Development, and Evaluation (GRADE): Moderna COVID-19 Vaccine. 2022 </w:t>
      </w:r>
      <w:hyperlink r:id="rId489">
        <w:r>
          <w:rPr>
            <w:spacing w:val="-2"/>
            <w:sz w:val="24"/>
            <w:u w:val="single"/>
          </w:rPr>
          <w:t>https://www.cdc.gov/vaccines/acip/meetings/downloads/slides-</w:t>
        </w:r>
      </w:hyperlink>
      <w:r>
        <w:rPr>
          <w:spacing w:val="-2"/>
          <w:sz w:val="24"/>
        </w:rPr>
        <w:t xml:space="preserve"> </w:t>
      </w:r>
      <w:hyperlink r:id="rId490">
        <w:r>
          <w:rPr>
            <w:spacing w:val="-2"/>
            <w:sz w:val="24"/>
            <w:u w:val="single"/>
          </w:rPr>
          <w:t>2022-02-04/…</w:t>
        </w:r>
      </w:hyperlink>
      <w:r>
        <w:rPr>
          <w:spacing w:val="-2"/>
          <w:sz w:val="24"/>
        </w:rPr>
        <w:t>.</w:t>
      </w:r>
    </w:p>
    <w:p w14:paraId="341339FE" w14:textId="77777777" w:rsidR="001325E9" w:rsidRDefault="00131608">
      <w:pPr>
        <w:pStyle w:val="ListParagraph"/>
        <w:numPr>
          <w:ilvl w:val="0"/>
          <w:numId w:val="17"/>
        </w:numPr>
        <w:tabs>
          <w:tab w:val="left" w:pos="1087"/>
        </w:tabs>
        <w:spacing w:before="117" w:line="271" w:lineRule="auto"/>
        <w:ind w:right="2274" w:hanging="377"/>
        <w:jc w:val="left"/>
        <w:rPr>
          <w:sz w:val="24"/>
        </w:rPr>
      </w:pPr>
      <w:r>
        <w:rPr>
          <w:sz w:val="24"/>
        </w:rPr>
        <w:t>Oster</w:t>
      </w:r>
      <w:r>
        <w:rPr>
          <w:spacing w:val="-4"/>
          <w:sz w:val="24"/>
        </w:rPr>
        <w:t xml:space="preserve"> </w:t>
      </w:r>
      <w:r>
        <w:rPr>
          <w:sz w:val="24"/>
        </w:rPr>
        <w:t>ME,</w:t>
      </w:r>
      <w:r>
        <w:rPr>
          <w:spacing w:val="-4"/>
          <w:sz w:val="24"/>
        </w:rPr>
        <w:t xml:space="preserve"> </w:t>
      </w:r>
      <w:r>
        <w:rPr>
          <w:sz w:val="24"/>
        </w:rPr>
        <w:t>Shay</w:t>
      </w:r>
      <w:r>
        <w:rPr>
          <w:spacing w:val="-4"/>
          <w:sz w:val="24"/>
        </w:rPr>
        <w:t xml:space="preserve"> </w:t>
      </w:r>
      <w:r>
        <w:rPr>
          <w:sz w:val="24"/>
        </w:rPr>
        <w:t>DK,</w:t>
      </w:r>
      <w:r>
        <w:rPr>
          <w:spacing w:val="-4"/>
          <w:sz w:val="24"/>
        </w:rPr>
        <w:t xml:space="preserve"> </w:t>
      </w:r>
      <w:r>
        <w:rPr>
          <w:sz w:val="24"/>
        </w:rPr>
        <w:t>Su</w:t>
      </w:r>
      <w:r>
        <w:rPr>
          <w:spacing w:val="-4"/>
          <w:sz w:val="24"/>
        </w:rPr>
        <w:t xml:space="preserve"> </w:t>
      </w:r>
      <w:r>
        <w:rPr>
          <w:sz w:val="24"/>
        </w:rPr>
        <w:t>JR,</w:t>
      </w:r>
      <w:r>
        <w:rPr>
          <w:spacing w:val="-4"/>
          <w:sz w:val="24"/>
        </w:rPr>
        <w:t xml:space="preserve"> </w:t>
      </w:r>
      <w:r>
        <w:rPr>
          <w:sz w:val="24"/>
        </w:rPr>
        <w:t>et</w:t>
      </w:r>
      <w:r>
        <w:rPr>
          <w:spacing w:val="-4"/>
          <w:sz w:val="24"/>
        </w:rPr>
        <w:t xml:space="preserve"> </w:t>
      </w:r>
      <w:r>
        <w:rPr>
          <w:sz w:val="24"/>
        </w:rPr>
        <w:t>al.</w:t>
      </w:r>
      <w:r>
        <w:rPr>
          <w:spacing w:val="-4"/>
          <w:sz w:val="24"/>
        </w:rPr>
        <w:t xml:space="preserve"> </w:t>
      </w:r>
      <w:r>
        <w:rPr>
          <w:sz w:val="24"/>
        </w:rPr>
        <w:t>Myocarditis</w:t>
      </w:r>
      <w:r>
        <w:rPr>
          <w:spacing w:val="-4"/>
          <w:sz w:val="24"/>
        </w:rPr>
        <w:t xml:space="preserve"> </w:t>
      </w:r>
      <w:r>
        <w:rPr>
          <w:sz w:val="24"/>
        </w:rPr>
        <w:t>Cases</w:t>
      </w:r>
      <w:r>
        <w:rPr>
          <w:spacing w:val="-4"/>
          <w:sz w:val="24"/>
        </w:rPr>
        <w:t xml:space="preserve"> </w:t>
      </w:r>
      <w:r>
        <w:rPr>
          <w:sz w:val="24"/>
        </w:rPr>
        <w:t>Reported</w:t>
      </w:r>
      <w:r>
        <w:rPr>
          <w:spacing w:val="-4"/>
          <w:sz w:val="24"/>
        </w:rPr>
        <w:t xml:space="preserve"> </w:t>
      </w:r>
      <w:r>
        <w:rPr>
          <w:sz w:val="24"/>
        </w:rPr>
        <w:t xml:space="preserve">After mRNA-Based COVID-19 Vaccination in the US From December 2020 to August 2021. JAMA 2022; </w:t>
      </w:r>
      <w:r>
        <w:rPr>
          <w:b/>
          <w:sz w:val="24"/>
        </w:rPr>
        <w:t>327</w:t>
      </w:r>
      <w:r>
        <w:rPr>
          <w:sz w:val="24"/>
        </w:rPr>
        <w:t>: 331–40.</w:t>
      </w:r>
    </w:p>
    <w:p w14:paraId="341339FF" w14:textId="77777777" w:rsidR="001325E9" w:rsidRDefault="00131608">
      <w:pPr>
        <w:pStyle w:val="ListParagraph"/>
        <w:numPr>
          <w:ilvl w:val="0"/>
          <w:numId w:val="17"/>
        </w:numPr>
        <w:tabs>
          <w:tab w:val="left" w:pos="1087"/>
        </w:tabs>
        <w:spacing w:before="117" w:line="271" w:lineRule="auto"/>
        <w:ind w:right="2190" w:hanging="377"/>
        <w:jc w:val="both"/>
        <w:rPr>
          <w:sz w:val="24"/>
        </w:rPr>
      </w:pPr>
      <w:r>
        <w:rPr>
          <w:sz w:val="24"/>
        </w:rPr>
        <w:t>Bastard</w:t>
      </w:r>
      <w:r>
        <w:rPr>
          <w:spacing w:val="-4"/>
          <w:sz w:val="24"/>
        </w:rPr>
        <w:t xml:space="preserve"> </w:t>
      </w:r>
      <w:r>
        <w:rPr>
          <w:sz w:val="24"/>
        </w:rPr>
        <w:t>P,</w:t>
      </w:r>
      <w:r>
        <w:rPr>
          <w:spacing w:val="-4"/>
          <w:sz w:val="24"/>
        </w:rPr>
        <w:t xml:space="preserve"> </w:t>
      </w:r>
      <w:r>
        <w:rPr>
          <w:sz w:val="24"/>
        </w:rPr>
        <w:t>Orlova</w:t>
      </w:r>
      <w:r>
        <w:rPr>
          <w:spacing w:val="-4"/>
          <w:sz w:val="24"/>
        </w:rPr>
        <w:t xml:space="preserve"> </w:t>
      </w:r>
      <w:r>
        <w:rPr>
          <w:sz w:val="24"/>
        </w:rPr>
        <w:t>E,</w:t>
      </w:r>
      <w:r>
        <w:rPr>
          <w:spacing w:val="-4"/>
          <w:sz w:val="24"/>
        </w:rPr>
        <w:t xml:space="preserve"> </w:t>
      </w:r>
      <w:r>
        <w:rPr>
          <w:sz w:val="24"/>
        </w:rPr>
        <w:t>Sozaeva</w:t>
      </w:r>
      <w:r>
        <w:rPr>
          <w:spacing w:val="-4"/>
          <w:sz w:val="24"/>
        </w:rPr>
        <w:t xml:space="preserve"> </w:t>
      </w:r>
      <w:r>
        <w:rPr>
          <w:sz w:val="24"/>
        </w:rPr>
        <w:t>L,</w:t>
      </w:r>
      <w:r>
        <w:rPr>
          <w:spacing w:val="-4"/>
          <w:sz w:val="24"/>
        </w:rPr>
        <w:t xml:space="preserve"> </w:t>
      </w:r>
      <w:r>
        <w:rPr>
          <w:sz w:val="24"/>
        </w:rPr>
        <w:t>et</w:t>
      </w:r>
      <w:r>
        <w:rPr>
          <w:spacing w:val="-4"/>
          <w:sz w:val="24"/>
        </w:rPr>
        <w:t xml:space="preserve"> </w:t>
      </w:r>
      <w:r>
        <w:rPr>
          <w:sz w:val="24"/>
        </w:rPr>
        <w:t>al.</w:t>
      </w:r>
      <w:r>
        <w:rPr>
          <w:spacing w:val="-4"/>
          <w:sz w:val="24"/>
        </w:rPr>
        <w:t xml:space="preserve"> </w:t>
      </w:r>
      <w:r>
        <w:rPr>
          <w:sz w:val="24"/>
        </w:rPr>
        <w:t>Preexisting</w:t>
      </w:r>
      <w:r>
        <w:rPr>
          <w:spacing w:val="-4"/>
          <w:sz w:val="24"/>
        </w:rPr>
        <w:t xml:space="preserve"> </w:t>
      </w:r>
      <w:r>
        <w:rPr>
          <w:sz w:val="24"/>
        </w:rPr>
        <w:t>autoantibodies</w:t>
      </w:r>
      <w:r>
        <w:rPr>
          <w:spacing w:val="-4"/>
          <w:sz w:val="24"/>
        </w:rPr>
        <w:t xml:space="preserve"> </w:t>
      </w:r>
      <w:r>
        <w:rPr>
          <w:sz w:val="24"/>
        </w:rPr>
        <w:t>to type</w:t>
      </w:r>
      <w:r>
        <w:rPr>
          <w:spacing w:val="-5"/>
          <w:sz w:val="24"/>
        </w:rPr>
        <w:t xml:space="preserve"> </w:t>
      </w:r>
      <w:r>
        <w:rPr>
          <w:sz w:val="24"/>
        </w:rPr>
        <w:t>I</w:t>
      </w:r>
      <w:r>
        <w:rPr>
          <w:spacing w:val="-5"/>
          <w:sz w:val="24"/>
        </w:rPr>
        <w:t xml:space="preserve"> </w:t>
      </w:r>
      <w:r>
        <w:rPr>
          <w:sz w:val="24"/>
        </w:rPr>
        <w:t>IFNs</w:t>
      </w:r>
      <w:r>
        <w:rPr>
          <w:spacing w:val="-5"/>
          <w:sz w:val="24"/>
        </w:rPr>
        <w:t xml:space="preserve"> </w:t>
      </w:r>
      <w:r>
        <w:rPr>
          <w:sz w:val="24"/>
        </w:rPr>
        <w:t>underlie</w:t>
      </w:r>
      <w:r>
        <w:rPr>
          <w:spacing w:val="-5"/>
          <w:sz w:val="24"/>
        </w:rPr>
        <w:t xml:space="preserve"> </w:t>
      </w:r>
      <w:r>
        <w:rPr>
          <w:sz w:val="24"/>
        </w:rPr>
        <w:t>critical</w:t>
      </w:r>
      <w:r>
        <w:rPr>
          <w:spacing w:val="-5"/>
          <w:sz w:val="24"/>
        </w:rPr>
        <w:t xml:space="preserve"> </w:t>
      </w:r>
      <w:r>
        <w:rPr>
          <w:sz w:val="24"/>
        </w:rPr>
        <w:t>COVID-19</w:t>
      </w:r>
      <w:r>
        <w:rPr>
          <w:spacing w:val="-5"/>
          <w:sz w:val="24"/>
        </w:rPr>
        <w:t xml:space="preserve"> </w:t>
      </w:r>
      <w:r>
        <w:rPr>
          <w:sz w:val="24"/>
        </w:rPr>
        <w:t>pneumonia</w:t>
      </w:r>
      <w:r>
        <w:rPr>
          <w:spacing w:val="-5"/>
          <w:sz w:val="24"/>
        </w:rPr>
        <w:t xml:space="preserve"> </w:t>
      </w:r>
      <w:r>
        <w:rPr>
          <w:sz w:val="24"/>
        </w:rPr>
        <w:t>in</w:t>
      </w:r>
      <w:r>
        <w:rPr>
          <w:spacing w:val="40"/>
          <w:sz w:val="24"/>
        </w:rPr>
        <w:t xml:space="preserve"> </w:t>
      </w:r>
      <w:r>
        <w:rPr>
          <w:sz w:val="24"/>
        </w:rPr>
        <w:t>patients</w:t>
      </w:r>
      <w:r>
        <w:rPr>
          <w:spacing w:val="-5"/>
          <w:sz w:val="24"/>
        </w:rPr>
        <w:t xml:space="preserve"> </w:t>
      </w:r>
      <w:r>
        <w:rPr>
          <w:sz w:val="24"/>
        </w:rPr>
        <w:t xml:space="preserve">with APS-1. J Exp Med 2021; </w:t>
      </w:r>
      <w:r>
        <w:rPr>
          <w:b/>
          <w:sz w:val="24"/>
        </w:rPr>
        <w:t>218</w:t>
      </w:r>
      <w:r>
        <w:rPr>
          <w:sz w:val="24"/>
        </w:rPr>
        <w:t>. DOI:10.1084/jem.20210554.</w:t>
      </w:r>
    </w:p>
    <w:p w14:paraId="34133A00" w14:textId="77777777" w:rsidR="001325E9" w:rsidRDefault="00131608">
      <w:pPr>
        <w:pStyle w:val="ListParagraph"/>
        <w:numPr>
          <w:ilvl w:val="0"/>
          <w:numId w:val="17"/>
        </w:numPr>
        <w:tabs>
          <w:tab w:val="left" w:pos="1087"/>
        </w:tabs>
        <w:spacing w:before="118" w:line="271" w:lineRule="auto"/>
        <w:ind w:right="2708" w:hanging="377"/>
        <w:jc w:val="left"/>
        <w:rPr>
          <w:sz w:val="24"/>
        </w:rPr>
      </w:pPr>
      <w:r>
        <w:rPr>
          <w:sz w:val="24"/>
        </w:rPr>
        <w:t>Zhang Q, Bastard P, Liu Z, et al. Inborn errors of type I IFN immunity</w:t>
      </w:r>
      <w:r>
        <w:rPr>
          <w:spacing w:val="-9"/>
          <w:sz w:val="24"/>
        </w:rPr>
        <w:t xml:space="preserve"> </w:t>
      </w:r>
      <w:r>
        <w:rPr>
          <w:sz w:val="24"/>
        </w:rPr>
        <w:t>in</w:t>
      </w:r>
      <w:r>
        <w:rPr>
          <w:spacing w:val="-9"/>
          <w:sz w:val="24"/>
        </w:rPr>
        <w:t xml:space="preserve"> </w:t>
      </w:r>
      <w:r>
        <w:rPr>
          <w:sz w:val="24"/>
        </w:rPr>
        <w:t>patients</w:t>
      </w:r>
      <w:r>
        <w:rPr>
          <w:spacing w:val="-9"/>
          <w:sz w:val="24"/>
        </w:rPr>
        <w:t xml:space="preserve"> </w:t>
      </w:r>
      <w:r>
        <w:rPr>
          <w:sz w:val="24"/>
        </w:rPr>
        <w:t>with</w:t>
      </w:r>
      <w:r>
        <w:rPr>
          <w:spacing w:val="-9"/>
          <w:sz w:val="24"/>
        </w:rPr>
        <w:t xml:space="preserve"> </w:t>
      </w:r>
      <w:r>
        <w:rPr>
          <w:sz w:val="24"/>
        </w:rPr>
        <w:t>life-threatening</w:t>
      </w:r>
      <w:r>
        <w:rPr>
          <w:spacing w:val="-9"/>
          <w:sz w:val="24"/>
        </w:rPr>
        <w:t xml:space="preserve"> </w:t>
      </w:r>
      <w:r>
        <w:rPr>
          <w:sz w:val="24"/>
        </w:rPr>
        <w:t>COVID-19.</w:t>
      </w:r>
      <w:r>
        <w:rPr>
          <w:spacing w:val="-9"/>
          <w:sz w:val="24"/>
        </w:rPr>
        <w:t xml:space="preserve"> </w:t>
      </w:r>
      <w:r>
        <w:rPr>
          <w:sz w:val="24"/>
        </w:rPr>
        <w:t xml:space="preserve">Science 2020; </w:t>
      </w:r>
      <w:r>
        <w:rPr>
          <w:b/>
          <w:sz w:val="24"/>
        </w:rPr>
        <w:t>370</w:t>
      </w:r>
      <w:r>
        <w:rPr>
          <w:sz w:val="24"/>
        </w:rPr>
        <w:t>. DOI:10.1126/science.abd4570.</w:t>
      </w:r>
    </w:p>
    <w:p w14:paraId="34133A01" w14:textId="77777777" w:rsidR="001325E9" w:rsidRDefault="00131608">
      <w:pPr>
        <w:pStyle w:val="ListParagraph"/>
        <w:numPr>
          <w:ilvl w:val="0"/>
          <w:numId w:val="17"/>
        </w:numPr>
        <w:tabs>
          <w:tab w:val="left" w:pos="1087"/>
        </w:tabs>
        <w:spacing w:before="118" w:line="271" w:lineRule="auto"/>
        <w:ind w:right="2413" w:hanging="377"/>
        <w:jc w:val="left"/>
        <w:rPr>
          <w:sz w:val="24"/>
        </w:rPr>
      </w:pPr>
      <w:r>
        <w:rPr>
          <w:sz w:val="24"/>
        </w:rPr>
        <w:t>Fallerini C, Daga S, Mantovani S, et al. Association of Toll-like receptor 7 variants with life-threatening COVID-19 disease</w:t>
      </w:r>
      <w:r>
        <w:rPr>
          <w:spacing w:val="40"/>
          <w:sz w:val="24"/>
        </w:rPr>
        <w:t xml:space="preserve"> </w:t>
      </w:r>
      <w:r>
        <w:rPr>
          <w:sz w:val="24"/>
        </w:rPr>
        <w:t>in males:</w:t>
      </w:r>
      <w:r>
        <w:rPr>
          <w:spacing w:val="-5"/>
          <w:sz w:val="24"/>
        </w:rPr>
        <w:t xml:space="preserve"> </w:t>
      </w:r>
      <w:r>
        <w:rPr>
          <w:sz w:val="24"/>
        </w:rPr>
        <w:t>findings</w:t>
      </w:r>
      <w:r>
        <w:rPr>
          <w:spacing w:val="-5"/>
          <w:sz w:val="24"/>
        </w:rPr>
        <w:t xml:space="preserve"> </w:t>
      </w:r>
      <w:r>
        <w:rPr>
          <w:sz w:val="24"/>
        </w:rPr>
        <w:t>from</w:t>
      </w:r>
      <w:r>
        <w:rPr>
          <w:spacing w:val="-5"/>
          <w:sz w:val="24"/>
        </w:rPr>
        <w:t xml:space="preserve"> </w:t>
      </w:r>
      <w:r>
        <w:rPr>
          <w:sz w:val="24"/>
        </w:rPr>
        <w:t>a</w:t>
      </w:r>
      <w:r>
        <w:rPr>
          <w:spacing w:val="-5"/>
          <w:sz w:val="24"/>
        </w:rPr>
        <w:t xml:space="preserve"> </w:t>
      </w:r>
      <w:r>
        <w:rPr>
          <w:sz w:val="24"/>
        </w:rPr>
        <w:t>nested</w:t>
      </w:r>
      <w:r>
        <w:rPr>
          <w:spacing w:val="-5"/>
          <w:sz w:val="24"/>
        </w:rPr>
        <w:t xml:space="preserve"> </w:t>
      </w:r>
      <w:r>
        <w:rPr>
          <w:sz w:val="24"/>
        </w:rPr>
        <w:t>case-control</w:t>
      </w:r>
      <w:r>
        <w:rPr>
          <w:spacing w:val="-5"/>
          <w:sz w:val="24"/>
        </w:rPr>
        <w:t xml:space="preserve"> </w:t>
      </w:r>
      <w:r>
        <w:rPr>
          <w:sz w:val="24"/>
        </w:rPr>
        <w:t>study.</w:t>
      </w:r>
      <w:r>
        <w:rPr>
          <w:spacing w:val="-5"/>
          <w:sz w:val="24"/>
        </w:rPr>
        <w:t xml:space="preserve"> </w:t>
      </w:r>
      <w:r>
        <w:rPr>
          <w:sz w:val="24"/>
        </w:rPr>
        <w:t>Elife</w:t>
      </w:r>
      <w:r>
        <w:rPr>
          <w:spacing w:val="-5"/>
          <w:sz w:val="24"/>
        </w:rPr>
        <w:t xml:space="preserve"> </w:t>
      </w:r>
      <w:r>
        <w:rPr>
          <w:sz w:val="24"/>
        </w:rPr>
        <w:t>2021;</w:t>
      </w:r>
      <w:r>
        <w:rPr>
          <w:spacing w:val="-5"/>
          <w:sz w:val="24"/>
        </w:rPr>
        <w:t xml:space="preserve"> </w:t>
      </w:r>
      <w:r>
        <w:rPr>
          <w:b/>
          <w:sz w:val="24"/>
        </w:rPr>
        <w:t>10</w:t>
      </w:r>
      <w:r>
        <w:rPr>
          <w:sz w:val="24"/>
        </w:rPr>
        <w:t xml:space="preserve">. </w:t>
      </w:r>
      <w:r>
        <w:rPr>
          <w:spacing w:val="-2"/>
          <w:sz w:val="24"/>
        </w:rPr>
        <w:t>DOI:10.7554/eLife.67569.</w:t>
      </w:r>
    </w:p>
    <w:p w14:paraId="34133A02" w14:textId="77777777" w:rsidR="001325E9" w:rsidRDefault="00131608">
      <w:pPr>
        <w:pStyle w:val="ListParagraph"/>
        <w:numPr>
          <w:ilvl w:val="0"/>
          <w:numId w:val="17"/>
        </w:numPr>
        <w:tabs>
          <w:tab w:val="left" w:pos="1087"/>
        </w:tabs>
        <w:spacing w:before="117" w:line="271" w:lineRule="auto"/>
        <w:ind w:right="2295" w:hanging="377"/>
        <w:jc w:val="left"/>
        <w:rPr>
          <w:sz w:val="24"/>
        </w:rPr>
      </w:pPr>
      <w:r>
        <w:rPr>
          <w:sz w:val="24"/>
        </w:rPr>
        <w:t>Marcus N, Frizinsky S, Hagin D, et al. Minor Clinical Impact of COVID-19</w:t>
      </w:r>
      <w:r>
        <w:rPr>
          <w:spacing w:val="-11"/>
          <w:sz w:val="24"/>
        </w:rPr>
        <w:t xml:space="preserve"> </w:t>
      </w:r>
      <w:r>
        <w:rPr>
          <w:sz w:val="24"/>
        </w:rPr>
        <w:t>Pandemic</w:t>
      </w:r>
      <w:r>
        <w:rPr>
          <w:spacing w:val="-11"/>
          <w:sz w:val="24"/>
        </w:rPr>
        <w:t xml:space="preserve"> </w:t>
      </w:r>
      <w:r>
        <w:rPr>
          <w:sz w:val="24"/>
        </w:rPr>
        <w:t>on</w:t>
      </w:r>
      <w:r>
        <w:rPr>
          <w:spacing w:val="-11"/>
          <w:sz w:val="24"/>
        </w:rPr>
        <w:t xml:space="preserve"> </w:t>
      </w:r>
      <w:r>
        <w:rPr>
          <w:sz w:val="24"/>
        </w:rPr>
        <w:t>Patients</w:t>
      </w:r>
      <w:r>
        <w:rPr>
          <w:spacing w:val="-11"/>
          <w:sz w:val="24"/>
        </w:rPr>
        <w:t xml:space="preserve"> </w:t>
      </w:r>
      <w:r>
        <w:rPr>
          <w:sz w:val="24"/>
        </w:rPr>
        <w:t>With</w:t>
      </w:r>
      <w:r>
        <w:rPr>
          <w:spacing w:val="-11"/>
          <w:sz w:val="24"/>
        </w:rPr>
        <w:t xml:space="preserve"> </w:t>
      </w:r>
      <w:r>
        <w:rPr>
          <w:sz w:val="24"/>
        </w:rPr>
        <w:t>Primary</w:t>
      </w:r>
      <w:r>
        <w:rPr>
          <w:spacing w:val="-11"/>
          <w:sz w:val="24"/>
        </w:rPr>
        <w:t xml:space="preserve"> </w:t>
      </w:r>
      <w:r>
        <w:rPr>
          <w:sz w:val="24"/>
        </w:rPr>
        <w:t xml:space="preserve">Immunodeficiency in Israel. Front Immunol 2020; </w:t>
      </w:r>
      <w:r>
        <w:rPr>
          <w:b/>
          <w:sz w:val="24"/>
        </w:rPr>
        <w:t>11</w:t>
      </w:r>
      <w:r>
        <w:rPr>
          <w:sz w:val="24"/>
        </w:rPr>
        <w:t>: 614086.</w:t>
      </w:r>
    </w:p>
    <w:p w14:paraId="34133A03" w14:textId="77777777" w:rsidR="001325E9" w:rsidRDefault="00131608">
      <w:pPr>
        <w:pStyle w:val="ListParagraph"/>
        <w:numPr>
          <w:ilvl w:val="0"/>
          <w:numId w:val="17"/>
        </w:numPr>
        <w:tabs>
          <w:tab w:val="left" w:pos="1087"/>
        </w:tabs>
        <w:spacing w:before="118" w:line="271" w:lineRule="auto"/>
        <w:ind w:right="2482" w:hanging="377"/>
        <w:jc w:val="left"/>
        <w:rPr>
          <w:sz w:val="24"/>
        </w:rPr>
      </w:pPr>
      <w:r>
        <w:rPr>
          <w:sz w:val="24"/>
        </w:rPr>
        <w:t>Mukkada</w:t>
      </w:r>
      <w:r>
        <w:rPr>
          <w:spacing w:val="-4"/>
          <w:sz w:val="24"/>
        </w:rPr>
        <w:t xml:space="preserve"> </w:t>
      </w:r>
      <w:r>
        <w:rPr>
          <w:sz w:val="24"/>
        </w:rPr>
        <w:t>S,</w:t>
      </w:r>
      <w:r>
        <w:rPr>
          <w:spacing w:val="-4"/>
          <w:sz w:val="24"/>
        </w:rPr>
        <w:t xml:space="preserve"> </w:t>
      </w:r>
      <w:r>
        <w:rPr>
          <w:sz w:val="24"/>
        </w:rPr>
        <w:t>Bhakta</w:t>
      </w:r>
      <w:r>
        <w:rPr>
          <w:spacing w:val="-4"/>
          <w:sz w:val="24"/>
        </w:rPr>
        <w:t xml:space="preserve"> </w:t>
      </w:r>
      <w:r>
        <w:rPr>
          <w:sz w:val="24"/>
        </w:rPr>
        <w:t>N,</w:t>
      </w:r>
      <w:r>
        <w:rPr>
          <w:spacing w:val="-4"/>
          <w:sz w:val="24"/>
        </w:rPr>
        <w:t xml:space="preserve"> </w:t>
      </w:r>
      <w:r>
        <w:rPr>
          <w:sz w:val="24"/>
        </w:rPr>
        <w:t>Chantada</w:t>
      </w:r>
      <w:r>
        <w:rPr>
          <w:spacing w:val="-4"/>
          <w:sz w:val="24"/>
        </w:rPr>
        <w:t xml:space="preserve"> </w:t>
      </w:r>
      <w:r>
        <w:rPr>
          <w:sz w:val="24"/>
        </w:rPr>
        <w:t>GL,</w:t>
      </w:r>
      <w:r>
        <w:rPr>
          <w:spacing w:val="-4"/>
          <w:sz w:val="24"/>
        </w:rPr>
        <w:t xml:space="preserve"> </w:t>
      </w:r>
      <w:r>
        <w:rPr>
          <w:sz w:val="24"/>
        </w:rPr>
        <w:t>et</w:t>
      </w:r>
      <w:r>
        <w:rPr>
          <w:spacing w:val="-4"/>
          <w:sz w:val="24"/>
        </w:rPr>
        <w:t xml:space="preserve"> </w:t>
      </w:r>
      <w:r>
        <w:rPr>
          <w:sz w:val="24"/>
        </w:rPr>
        <w:t>al.</w:t>
      </w:r>
      <w:r>
        <w:rPr>
          <w:spacing w:val="-4"/>
          <w:sz w:val="24"/>
        </w:rPr>
        <w:t xml:space="preserve"> </w:t>
      </w:r>
      <w:r>
        <w:rPr>
          <w:sz w:val="24"/>
        </w:rPr>
        <w:t>Global</w:t>
      </w:r>
      <w:r>
        <w:rPr>
          <w:spacing w:val="-4"/>
          <w:sz w:val="24"/>
        </w:rPr>
        <w:t xml:space="preserve"> </w:t>
      </w:r>
      <w:r>
        <w:rPr>
          <w:sz w:val="24"/>
        </w:rPr>
        <w:t>characteristics and outcomes of SARS-CoV-2 infection in children and adolescents</w:t>
      </w:r>
      <w:r>
        <w:rPr>
          <w:spacing w:val="-1"/>
          <w:sz w:val="24"/>
        </w:rPr>
        <w:t xml:space="preserve"> </w:t>
      </w:r>
      <w:r>
        <w:rPr>
          <w:sz w:val="24"/>
        </w:rPr>
        <w:t>with</w:t>
      </w:r>
      <w:r>
        <w:rPr>
          <w:spacing w:val="-1"/>
          <w:sz w:val="24"/>
        </w:rPr>
        <w:t xml:space="preserve"> </w:t>
      </w:r>
      <w:r>
        <w:rPr>
          <w:sz w:val="24"/>
        </w:rPr>
        <w:t>cancer</w:t>
      </w:r>
      <w:r>
        <w:rPr>
          <w:spacing w:val="-1"/>
          <w:sz w:val="24"/>
        </w:rPr>
        <w:t xml:space="preserve"> </w:t>
      </w:r>
      <w:r>
        <w:rPr>
          <w:sz w:val="24"/>
        </w:rPr>
        <w:t>(GRCCC):</w:t>
      </w:r>
      <w:r>
        <w:rPr>
          <w:spacing w:val="-1"/>
          <w:sz w:val="24"/>
        </w:rPr>
        <w:t xml:space="preserve"> </w:t>
      </w:r>
      <w:r>
        <w:rPr>
          <w:sz w:val="24"/>
        </w:rPr>
        <w:t>a</w:t>
      </w:r>
      <w:r>
        <w:rPr>
          <w:spacing w:val="-1"/>
          <w:sz w:val="24"/>
        </w:rPr>
        <w:t xml:space="preserve"> </w:t>
      </w:r>
      <w:r>
        <w:rPr>
          <w:sz w:val="24"/>
        </w:rPr>
        <w:t>cohort</w:t>
      </w:r>
      <w:r>
        <w:rPr>
          <w:spacing w:val="-1"/>
          <w:sz w:val="24"/>
        </w:rPr>
        <w:t xml:space="preserve"> </w:t>
      </w:r>
      <w:r>
        <w:rPr>
          <w:sz w:val="24"/>
        </w:rPr>
        <w:t>study.</w:t>
      </w:r>
      <w:r>
        <w:rPr>
          <w:spacing w:val="-1"/>
          <w:sz w:val="24"/>
        </w:rPr>
        <w:t xml:space="preserve"> </w:t>
      </w:r>
      <w:r>
        <w:rPr>
          <w:sz w:val="24"/>
        </w:rPr>
        <w:t>Lancet</w:t>
      </w:r>
      <w:r>
        <w:rPr>
          <w:spacing w:val="-1"/>
          <w:sz w:val="24"/>
        </w:rPr>
        <w:t xml:space="preserve"> </w:t>
      </w:r>
      <w:r>
        <w:rPr>
          <w:sz w:val="24"/>
        </w:rPr>
        <w:t xml:space="preserve">Oncol 2021; </w:t>
      </w:r>
      <w:r>
        <w:rPr>
          <w:b/>
          <w:sz w:val="24"/>
        </w:rPr>
        <w:t>22</w:t>
      </w:r>
      <w:r>
        <w:rPr>
          <w:sz w:val="24"/>
        </w:rPr>
        <w:t>: 1416–26.</w:t>
      </w:r>
    </w:p>
    <w:p w14:paraId="34133A04" w14:textId="77777777" w:rsidR="001325E9" w:rsidRDefault="00131608">
      <w:pPr>
        <w:pStyle w:val="ListParagraph"/>
        <w:numPr>
          <w:ilvl w:val="0"/>
          <w:numId w:val="17"/>
        </w:numPr>
        <w:tabs>
          <w:tab w:val="left" w:pos="1087"/>
        </w:tabs>
        <w:spacing w:before="117" w:line="271" w:lineRule="auto"/>
        <w:ind w:right="2200" w:hanging="377"/>
        <w:jc w:val="left"/>
        <w:rPr>
          <w:sz w:val="24"/>
        </w:rPr>
      </w:pPr>
      <w:r>
        <w:rPr>
          <w:sz w:val="24"/>
        </w:rPr>
        <w:t>Parcha</w:t>
      </w:r>
      <w:r>
        <w:rPr>
          <w:spacing w:val="-4"/>
          <w:sz w:val="24"/>
        </w:rPr>
        <w:t xml:space="preserve"> </w:t>
      </w:r>
      <w:r>
        <w:rPr>
          <w:sz w:val="24"/>
        </w:rPr>
        <w:t>V,</w:t>
      </w:r>
      <w:r>
        <w:rPr>
          <w:spacing w:val="-4"/>
          <w:sz w:val="24"/>
        </w:rPr>
        <w:t xml:space="preserve"> </w:t>
      </w:r>
      <w:r>
        <w:rPr>
          <w:sz w:val="24"/>
        </w:rPr>
        <w:t>Booker</w:t>
      </w:r>
      <w:r>
        <w:rPr>
          <w:spacing w:val="-4"/>
          <w:sz w:val="24"/>
        </w:rPr>
        <w:t xml:space="preserve"> </w:t>
      </w:r>
      <w:r>
        <w:rPr>
          <w:sz w:val="24"/>
        </w:rPr>
        <w:t>KS,</w:t>
      </w:r>
      <w:r>
        <w:rPr>
          <w:spacing w:val="-4"/>
          <w:sz w:val="24"/>
        </w:rPr>
        <w:t xml:space="preserve"> </w:t>
      </w:r>
      <w:r>
        <w:rPr>
          <w:sz w:val="24"/>
        </w:rPr>
        <w:t>Kalra</w:t>
      </w:r>
      <w:r>
        <w:rPr>
          <w:spacing w:val="-4"/>
          <w:sz w:val="24"/>
        </w:rPr>
        <w:t xml:space="preserve"> </w:t>
      </w:r>
      <w:r>
        <w:rPr>
          <w:sz w:val="24"/>
        </w:rPr>
        <w:t>R,</w:t>
      </w:r>
      <w:r>
        <w:rPr>
          <w:spacing w:val="-4"/>
          <w:sz w:val="24"/>
        </w:rPr>
        <w:t xml:space="preserve"> </w:t>
      </w:r>
      <w:r>
        <w:rPr>
          <w:sz w:val="24"/>
        </w:rPr>
        <w:t>et</w:t>
      </w:r>
      <w:r>
        <w:rPr>
          <w:spacing w:val="-4"/>
          <w:sz w:val="24"/>
        </w:rPr>
        <w:t xml:space="preserve"> </w:t>
      </w:r>
      <w:r>
        <w:rPr>
          <w:sz w:val="24"/>
        </w:rPr>
        <w:t>al.</w:t>
      </w:r>
      <w:r>
        <w:rPr>
          <w:spacing w:val="-4"/>
          <w:sz w:val="24"/>
        </w:rPr>
        <w:t xml:space="preserve"> </w:t>
      </w:r>
      <w:r>
        <w:rPr>
          <w:sz w:val="24"/>
        </w:rPr>
        <w:t>A</w:t>
      </w:r>
      <w:r>
        <w:rPr>
          <w:spacing w:val="-4"/>
          <w:sz w:val="24"/>
        </w:rPr>
        <w:t xml:space="preserve"> </w:t>
      </w:r>
      <w:r>
        <w:rPr>
          <w:sz w:val="24"/>
        </w:rPr>
        <w:t>retrospective</w:t>
      </w:r>
      <w:r>
        <w:rPr>
          <w:spacing w:val="-4"/>
          <w:sz w:val="24"/>
        </w:rPr>
        <w:t xml:space="preserve"> </w:t>
      </w:r>
      <w:r>
        <w:rPr>
          <w:sz w:val="24"/>
        </w:rPr>
        <w:t>cohort</w:t>
      </w:r>
      <w:r>
        <w:rPr>
          <w:spacing w:val="-4"/>
          <w:sz w:val="24"/>
        </w:rPr>
        <w:t xml:space="preserve"> </w:t>
      </w:r>
      <w:r>
        <w:rPr>
          <w:sz w:val="24"/>
        </w:rPr>
        <w:t>study</w:t>
      </w:r>
      <w:r>
        <w:rPr>
          <w:spacing w:val="-4"/>
          <w:sz w:val="24"/>
        </w:rPr>
        <w:t xml:space="preserve"> </w:t>
      </w:r>
      <w:r>
        <w:rPr>
          <w:sz w:val="24"/>
        </w:rPr>
        <w:t xml:space="preserve">of 12,306 pediatric COVID-19 patients in the United States. Sci Rep 2021; </w:t>
      </w:r>
      <w:r>
        <w:rPr>
          <w:b/>
          <w:sz w:val="24"/>
        </w:rPr>
        <w:t>11</w:t>
      </w:r>
      <w:r>
        <w:rPr>
          <w:sz w:val="24"/>
        </w:rPr>
        <w:t>: 10231.</w:t>
      </w:r>
    </w:p>
    <w:p w14:paraId="34133A05" w14:textId="77777777" w:rsidR="001325E9" w:rsidRDefault="00131608">
      <w:pPr>
        <w:pStyle w:val="ListParagraph"/>
        <w:numPr>
          <w:ilvl w:val="0"/>
          <w:numId w:val="17"/>
        </w:numPr>
        <w:tabs>
          <w:tab w:val="left" w:pos="1087"/>
        </w:tabs>
        <w:spacing w:before="118" w:line="271" w:lineRule="auto"/>
        <w:ind w:right="2225" w:hanging="377"/>
        <w:jc w:val="left"/>
        <w:rPr>
          <w:sz w:val="24"/>
        </w:rPr>
      </w:pPr>
      <w:r>
        <w:rPr>
          <w:sz w:val="24"/>
        </w:rPr>
        <w:t>Tosif S, Ibrahim LF, Hughes R, et al. Characteristics and outcomes of SARS-CoV-2 infection in Victorian children at a</w:t>
      </w:r>
      <w:r>
        <w:rPr>
          <w:spacing w:val="40"/>
          <w:sz w:val="24"/>
        </w:rPr>
        <w:t xml:space="preserve"> </w:t>
      </w:r>
      <w:r>
        <w:rPr>
          <w:sz w:val="24"/>
        </w:rPr>
        <w:t>tertiary paediatric</w:t>
      </w:r>
      <w:r>
        <w:rPr>
          <w:spacing w:val="-6"/>
          <w:sz w:val="24"/>
        </w:rPr>
        <w:t xml:space="preserve"> </w:t>
      </w:r>
      <w:r>
        <w:rPr>
          <w:sz w:val="24"/>
        </w:rPr>
        <w:t>hospital.</w:t>
      </w:r>
      <w:r>
        <w:rPr>
          <w:spacing w:val="-6"/>
          <w:sz w:val="24"/>
        </w:rPr>
        <w:t xml:space="preserve"> </w:t>
      </w:r>
      <w:r>
        <w:rPr>
          <w:sz w:val="24"/>
        </w:rPr>
        <w:t>J</w:t>
      </w:r>
      <w:r>
        <w:rPr>
          <w:spacing w:val="-6"/>
          <w:sz w:val="24"/>
        </w:rPr>
        <w:t xml:space="preserve"> </w:t>
      </w:r>
      <w:r>
        <w:rPr>
          <w:sz w:val="24"/>
        </w:rPr>
        <w:t>Paediatr</w:t>
      </w:r>
      <w:r>
        <w:rPr>
          <w:spacing w:val="-6"/>
          <w:sz w:val="24"/>
        </w:rPr>
        <w:t xml:space="preserve"> </w:t>
      </w:r>
      <w:r>
        <w:rPr>
          <w:sz w:val="24"/>
        </w:rPr>
        <w:t>Child</w:t>
      </w:r>
      <w:r>
        <w:rPr>
          <w:spacing w:val="-6"/>
          <w:sz w:val="24"/>
        </w:rPr>
        <w:t xml:space="preserve"> </w:t>
      </w:r>
      <w:r>
        <w:rPr>
          <w:sz w:val="24"/>
        </w:rPr>
        <w:t>Health</w:t>
      </w:r>
      <w:r>
        <w:rPr>
          <w:spacing w:val="-6"/>
          <w:sz w:val="24"/>
        </w:rPr>
        <w:t xml:space="preserve"> </w:t>
      </w:r>
      <w:r>
        <w:rPr>
          <w:sz w:val="24"/>
        </w:rPr>
        <w:t>2021;</w:t>
      </w:r>
      <w:r>
        <w:rPr>
          <w:spacing w:val="-6"/>
          <w:sz w:val="24"/>
        </w:rPr>
        <w:t xml:space="preserve"> </w:t>
      </w:r>
      <w:r>
        <w:rPr>
          <w:sz w:val="24"/>
        </w:rPr>
        <w:t>published</w:t>
      </w:r>
      <w:r>
        <w:rPr>
          <w:spacing w:val="-6"/>
          <w:sz w:val="24"/>
        </w:rPr>
        <w:t xml:space="preserve"> </w:t>
      </w:r>
      <w:r>
        <w:rPr>
          <w:sz w:val="24"/>
        </w:rPr>
        <w:t>online Oct. DOI:10.1111/jpc.15786.</w:t>
      </w:r>
    </w:p>
    <w:p w14:paraId="34133A06" w14:textId="77777777" w:rsidR="001325E9" w:rsidRDefault="001325E9">
      <w:pPr>
        <w:spacing w:line="271" w:lineRule="auto"/>
        <w:rPr>
          <w:sz w:val="24"/>
        </w:rPr>
        <w:sectPr w:rsidR="001325E9">
          <w:pgSz w:w="11900" w:h="16840"/>
          <w:pgMar w:top="460" w:right="0" w:bottom="440" w:left="1680" w:header="269" w:footer="253" w:gutter="0"/>
          <w:cols w:space="720"/>
        </w:sectPr>
      </w:pPr>
    </w:p>
    <w:p w14:paraId="34133A07" w14:textId="77777777" w:rsidR="001325E9" w:rsidRDefault="00131608">
      <w:pPr>
        <w:pStyle w:val="ListParagraph"/>
        <w:numPr>
          <w:ilvl w:val="0"/>
          <w:numId w:val="17"/>
        </w:numPr>
        <w:tabs>
          <w:tab w:val="left" w:pos="1087"/>
        </w:tabs>
        <w:spacing w:before="97" w:line="271" w:lineRule="auto"/>
        <w:ind w:right="2186" w:hanging="377"/>
        <w:jc w:val="left"/>
        <w:rPr>
          <w:sz w:val="24"/>
        </w:rPr>
      </w:pPr>
      <w:r>
        <w:rPr>
          <w:sz w:val="24"/>
        </w:rPr>
        <w:lastRenderedPageBreak/>
        <w:t>Agency for Clinical Innovation. Model of care for the use of anti- SARS-CoV-2</w:t>
      </w:r>
      <w:r>
        <w:rPr>
          <w:spacing w:val="-6"/>
          <w:sz w:val="24"/>
        </w:rPr>
        <w:t xml:space="preserve"> </w:t>
      </w:r>
      <w:r>
        <w:rPr>
          <w:sz w:val="24"/>
        </w:rPr>
        <w:t>monoclonal</w:t>
      </w:r>
      <w:r>
        <w:rPr>
          <w:spacing w:val="-6"/>
          <w:sz w:val="24"/>
        </w:rPr>
        <w:t xml:space="preserve"> </w:t>
      </w:r>
      <w:r>
        <w:rPr>
          <w:sz w:val="24"/>
        </w:rPr>
        <w:t>antibodies</w:t>
      </w:r>
      <w:r>
        <w:rPr>
          <w:spacing w:val="-6"/>
          <w:sz w:val="24"/>
        </w:rPr>
        <w:t xml:space="preserve"> </w:t>
      </w:r>
      <w:r>
        <w:rPr>
          <w:sz w:val="24"/>
        </w:rPr>
        <w:t>and</w:t>
      </w:r>
      <w:r>
        <w:rPr>
          <w:spacing w:val="-6"/>
          <w:sz w:val="24"/>
        </w:rPr>
        <w:t xml:space="preserve"> </w:t>
      </w:r>
      <w:r>
        <w:rPr>
          <w:sz w:val="24"/>
        </w:rPr>
        <w:t>antivirals</w:t>
      </w:r>
      <w:r>
        <w:rPr>
          <w:spacing w:val="-6"/>
          <w:sz w:val="24"/>
        </w:rPr>
        <w:t xml:space="preserve"> </w:t>
      </w:r>
      <w:r>
        <w:rPr>
          <w:sz w:val="24"/>
        </w:rPr>
        <w:t>for</w:t>
      </w:r>
      <w:r>
        <w:rPr>
          <w:spacing w:val="-6"/>
          <w:sz w:val="24"/>
        </w:rPr>
        <w:t xml:space="preserve"> </w:t>
      </w:r>
      <w:r>
        <w:rPr>
          <w:sz w:val="24"/>
        </w:rPr>
        <w:t>people</w:t>
      </w:r>
      <w:r>
        <w:rPr>
          <w:spacing w:val="-6"/>
          <w:sz w:val="24"/>
        </w:rPr>
        <w:t xml:space="preserve"> </w:t>
      </w:r>
      <w:r>
        <w:rPr>
          <w:sz w:val="24"/>
        </w:rPr>
        <w:t>with mild and moderate COVID-19. 2022.</w:t>
      </w:r>
    </w:p>
    <w:p w14:paraId="34133A08" w14:textId="77777777" w:rsidR="001325E9" w:rsidRDefault="00131608">
      <w:pPr>
        <w:pStyle w:val="ListParagraph"/>
        <w:numPr>
          <w:ilvl w:val="0"/>
          <w:numId w:val="17"/>
        </w:numPr>
        <w:tabs>
          <w:tab w:val="left" w:pos="1087"/>
        </w:tabs>
        <w:spacing w:before="118" w:line="271" w:lineRule="auto"/>
        <w:ind w:right="2452" w:hanging="377"/>
        <w:jc w:val="left"/>
        <w:rPr>
          <w:sz w:val="24"/>
        </w:rPr>
      </w:pPr>
      <w:r>
        <w:rPr>
          <w:sz w:val="24"/>
        </w:rPr>
        <w:t>Agency</w:t>
      </w:r>
      <w:r>
        <w:rPr>
          <w:spacing w:val="-5"/>
          <w:sz w:val="24"/>
        </w:rPr>
        <w:t xml:space="preserve"> </w:t>
      </w:r>
      <w:r>
        <w:rPr>
          <w:sz w:val="24"/>
        </w:rPr>
        <w:t>for</w:t>
      </w:r>
      <w:r>
        <w:rPr>
          <w:spacing w:val="-5"/>
          <w:sz w:val="24"/>
        </w:rPr>
        <w:t xml:space="preserve"> </w:t>
      </w:r>
      <w:r>
        <w:rPr>
          <w:sz w:val="24"/>
        </w:rPr>
        <w:t>Clinical</w:t>
      </w:r>
      <w:r>
        <w:rPr>
          <w:spacing w:val="-5"/>
          <w:sz w:val="24"/>
        </w:rPr>
        <w:t xml:space="preserve"> </w:t>
      </w:r>
      <w:r>
        <w:rPr>
          <w:sz w:val="24"/>
        </w:rPr>
        <w:t>Innovation.</w:t>
      </w:r>
      <w:r>
        <w:rPr>
          <w:spacing w:val="-5"/>
          <w:sz w:val="24"/>
        </w:rPr>
        <w:t xml:space="preserve"> </w:t>
      </w:r>
      <w:r>
        <w:rPr>
          <w:sz w:val="24"/>
        </w:rPr>
        <w:t>Caring</w:t>
      </w:r>
      <w:r>
        <w:rPr>
          <w:spacing w:val="-5"/>
          <w:sz w:val="24"/>
        </w:rPr>
        <w:t xml:space="preserve"> </w:t>
      </w:r>
      <w:r>
        <w:rPr>
          <w:sz w:val="24"/>
        </w:rPr>
        <w:t>for</w:t>
      </w:r>
      <w:r>
        <w:rPr>
          <w:spacing w:val="-5"/>
          <w:sz w:val="24"/>
        </w:rPr>
        <w:t xml:space="preserve"> </w:t>
      </w:r>
      <w:r>
        <w:rPr>
          <w:sz w:val="24"/>
        </w:rPr>
        <w:t>adults</w:t>
      </w:r>
      <w:r>
        <w:rPr>
          <w:spacing w:val="-5"/>
          <w:sz w:val="24"/>
        </w:rPr>
        <w:t xml:space="preserve"> </w:t>
      </w:r>
      <w:r>
        <w:rPr>
          <w:sz w:val="24"/>
        </w:rPr>
        <w:t>and</w:t>
      </w:r>
      <w:r>
        <w:rPr>
          <w:spacing w:val="-5"/>
          <w:sz w:val="24"/>
        </w:rPr>
        <w:t xml:space="preserve"> </w:t>
      </w:r>
      <w:r>
        <w:rPr>
          <w:sz w:val="24"/>
        </w:rPr>
        <w:t>children</w:t>
      </w:r>
      <w:r>
        <w:rPr>
          <w:spacing w:val="-5"/>
          <w:sz w:val="24"/>
        </w:rPr>
        <w:t xml:space="preserve"> </w:t>
      </w:r>
      <w:r>
        <w:rPr>
          <w:sz w:val="24"/>
        </w:rPr>
        <w:t>in the community with COVID-19. 2022.</w:t>
      </w:r>
    </w:p>
    <w:p w14:paraId="34133A09" w14:textId="77777777" w:rsidR="001325E9" w:rsidRDefault="001325E9">
      <w:pPr>
        <w:pStyle w:val="BodyText"/>
        <w:rPr>
          <w:sz w:val="20"/>
        </w:rPr>
      </w:pPr>
    </w:p>
    <w:p w14:paraId="34133A0A" w14:textId="77777777" w:rsidR="001325E9" w:rsidRDefault="001325E9">
      <w:pPr>
        <w:pStyle w:val="BodyText"/>
        <w:rPr>
          <w:sz w:val="20"/>
        </w:rPr>
      </w:pPr>
    </w:p>
    <w:p w14:paraId="34133A0B" w14:textId="77777777" w:rsidR="001325E9" w:rsidRDefault="001325E9">
      <w:pPr>
        <w:pStyle w:val="BodyText"/>
        <w:rPr>
          <w:sz w:val="20"/>
        </w:rPr>
      </w:pPr>
    </w:p>
    <w:p w14:paraId="34133A0C" w14:textId="77777777" w:rsidR="001325E9" w:rsidRDefault="001325E9">
      <w:pPr>
        <w:pStyle w:val="BodyText"/>
        <w:spacing w:before="169"/>
        <w:rPr>
          <w:sz w:val="20"/>
        </w:rPr>
      </w:pPr>
    </w:p>
    <w:p w14:paraId="34133A0D" w14:textId="77777777" w:rsidR="001325E9" w:rsidRDefault="001325E9">
      <w:pPr>
        <w:rPr>
          <w:sz w:val="20"/>
        </w:rPr>
        <w:sectPr w:rsidR="001325E9">
          <w:pgSz w:w="11900" w:h="16840"/>
          <w:pgMar w:top="460" w:right="0" w:bottom="440" w:left="1680" w:header="269" w:footer="253" w:gutter="0"/>
          <w:cols w:space="720"/>
        </w:sectPr>
      </w:pPr>
    </w:p>
    <w:p w14:paraId="34133A0E" w14:textId="77777777" w:rsidR="001325E9" w:rsidRDefault="00131608">
      <w:pPr>
        <w:spacing w:before="100"/>
        <w:ind w:left="487"/>
        <w:rPr>
          <w:b/>
          <w:sz w:val="24"/>
        </w:rPr>
      </w:pPr>
      <w:r>
        <w:rPr>
          <w:b/>
          <w:spacing w:val="-2"/>
          <w:sz w:val="24"/>
        </w:rPr>
        <w:t>Tags:</w:t>
      </w:r>
    </w:p>
    <w:p w14:paraId="34133A0F" w14:textId="77777777" w:rsidR="001325E9" w:rsidRDefault="00131608">
      <w:pPr>
        <w:pStyle w:val="BodyText"/>
        <w:spacing w:before="115"/>
        <w:ind w:left="487"/>
      </w:pPr>
      <w:r>
        <w:br w:type="column"/>
      </w:r>
      <w:hyperlink r:id="rId491">
        <w:r>
          <w:rPr>
            <w:spacing w:val="-2"/>
          </w:rPr>
          <w:t>Immunisation</w:t>
        </w:r>
      </w:hyperlink>
    </w:p>
    <w:p w14:paraId="34133A10" w14:textId="77777777" w:rsidR="001325E9" w:rsidRDefault="00131608">
      <w:pPr>
        <w:pStyle w:val="BodyText"/>
        <w:spacing w:before="191" w:line="271" w:lineRule="auto"/>
        <w:ind w:left="487" w:right="2385"/>
      </w:pPr>
      <w:hyperlink r:id="rId492">
        <w:r>
          <w:t>Australian</w:t>
        </w:r>
        <w:r>
          <w:rPr>
            <w:spacing w:val="-15"/>
          </w:rPr>
          <w:t xml:space="preserve"> </w:t>
        </w:r>
        <w:r>
          <w:t>Technical</w:t>
        </w:r>
        <w:r>
          <w:rPr>
            <w:spacing w:val="-15"/>
          </w:rPr>
          <w:t xml:space="preserve"> </w:t>
        </w:r>
        <w:r>
          <w:t>Advisory</w:t>
        </w:r>
        <w:r>
          <w:rPr>
            <w:spacing w:val="-15"/>
          </w:rPr>
          <w:t xml:space="preserve"> </w:t>
        </w:r>
        <w:r>
          <w:t>Group</w:t>
        </w:r>
        <w:r>
          <w:rPr>
            <w:spacing w:val="-15"/>
          </w:rPr>
          <w:t xml:space="preserve"> </w:t>
        </w:r>
        <w:r>
          <w:t>on</w:t>
        </w:r>
      </w:hyperlink>
      <w:r>
        <w:t xml:space="preserve"> </w:t>
      </w:r>
      <w:hyperlink r:id="rId493">
        <w:r>
          <w:t>Immunisation (ATAGI)</w:t>
        </w:r>
      </w:hyperlink>
    </w:p>
    <w:p w14:paraId="34133A11" w14:textId="77777777" w:rsidR="001325E9" w:rsidRDefault="00131608">
      <w:pPr>
        <w:pStyle w:val="BodyText"/>
        <w:spacing w:before="149"/>
        <w:ind w:left="487"/>
      </w:pPr>
      <w:hyperlink r:id="rId494">
        <w:r>
          <w:t xml:space="preserve">Communicable </w:t>
        </w:r>
        <w:r>
          <w:rPr>
            <w:spacing w:val="-2"/>
          </w:rPr>
          <w:t>diseases</w:t>
        </w:r>
      </w:hyperlink>
    </w:p>
    <w:p w14:paraId="34133A12" w14:textId="77777777" w:rsidR="001325E9" w:rsidRDefault="00131608">
      <w:pPr>
        <w:pStyle w:val="BodyText"/>
        <w:tabs>
          <w:tab w:val="left" w:pos="4243"/>
        </w:tabs>
        <w:spacing w:before="190" w:line="384" w:lineRule="auto"/>
        <w:ind w:left="487" w:right="2385"/>
      </w:pPr>
      <w:hyperlink r:id="rId495">
        <w:r>
          <w:t>Emergency health management</w:t>
        </w:r>
      </w:hyperlink>
      <w:r>
        <w:tab/>
      </w:r>
      <w:hyperlink r:id="rId496">
        <w:r>
          <w:rPr>
            <w:spacing w:val="-4"/>
          </w:rPr>
          <w:t>COVID-19</w:t>
        </w:r>
      </w:hyperlink>
      <w:r>
        <w:rPr>
          <w:spacing w:val="-4"/>
        </w:rPr>
        <w:t xml:space="preserve"> </w:t>
      </w:r>
      <w:hyperlink r:id="rId497">
        <w:r>
          <w:t>COVID-19 vaccines</w:t>
        </w:r>
      </w:hyperlink>
    </w:p>
    <w:p w14:paraId="34133A13" w14:textId="77777777" w:rsidR="001325E9" w:rsidRDefault="001325E9">
      <w:pPr>
        <w:spacing w:line="384" w:lineRule="auto"/>
        <w:sectPr w:rsidR="001325E9">
          <w:type w:val="continuous"/>
          <w:pgSz w:w="11900" w:h="16840"/>
          <w:pgMar w:top="2180" w:right="0" w:bottom="920" w:left="1680" w:header="269" w:footer="253" w:gutter="0"/>
          <w:cols w:num="2" w:space="720" w:equalWidth="0">
            <w:col w:w="1097" w:space="1438"/>
            <w:col w:w="7685"/>
          </w:cols>
        </w:sectPr>
      </w:pPr>
    </w:p>
    <w:p w14:paraId="34133A14" w14:textId="77777777" w:rsidR="001325E9" w:rsidRDefault="001325E9">
      <w:pPr>
        <w:pStyle w:val="BodyText"/>
        <w:rPr>
          <w:sz w:val="16"/>
        </w:rPr>
      </w:pPr>
    </w:p>
    <w:p w14:paraId="34133A15" w14:textId="77777777" w:rsidR="001325E9" w:rsidRDefault="001325E9">
      <w:pPr>
        <w:pStyle w:val="BodyText"/>
        <w:rPr>
          <w:sz w:val="16"/>
        </w:rPr>
      </w:pPr>
    </w:p>
    <w:p w14:paraId="34133A16" w14:textId="77777777" w:rsidR="001325E9" w:rsidRDefault="001325E9">
      <w:pPr>
        <w:pStyle w:val="BodyText"/>
        <w:spacing w:before="110"/>
        <w:rPr>
          <w:sz w:val="16"/>
        </w:rPr>
      </w:pPr>
    </w:p>
    <w:bookmarkStart w:id="31" w:name="25_March_2022_–_ATAGI_statement_on_recom"/>
    <w:bookmarkEnd w:id="31"/>
    <w:p w14:paraId="34133A17" w14:textId="77777777" w:rsidR="001325E9" w:rsidRDefault="00131608">
      <w:pPr>
        <w:ind w:left="795"/>
        <w:rPr>
          <w:sz w:val="16"/>
        </w:rPr>
      </w:pPr>
      <w:r>
        <w:fldChar w:fldCharType="begin"/>
      </w:r>
      <w:r>
        <w:instrText>HYPERLINK "https://www.health.gov.au/" \h</w:instrText>
      </w:r>
      <w:r>
        <w:fldChar w:fldCharType="separate"/>
      </w:r>
      <w:r>
        <w:rPr>
          <w:sz w:val="16"/>
          <w:u w:val="single"/>
        </w:rPr>
        <w:t>Home</w:t>
      </w:r>
      <w:r>
        <w:rPr>
          <w:sz w:val="16"/>
          <w:u w:val="single"/>
        </w:rPr>
        <w:fldChar w:fldCharType="end"/>
      </w:r>
      <w:r>
        <w:rPr>
          <w:spacing w:val="79"/>
          <w:sz w:val="16"/>
        </w:rPr>
        <w:t xml:space="preserve"> </w:t>
      </w:r>
      <w:r>
        <w:rPr>
          <w:sz w:val="16"/>
        </w:rPr>
        <w:t>&gt;</w:t>
      </w:r>
      <w:r>
        <w:rPr>
          <w:spacing w:val="49"/>
          <w:sz w:val="16"/>
        </w:rPr>
        <w:t xml:space="preserve"> </w:t>
      </w:r>
      <w:hyperlink r:id="rId498">
        <w:r>
          <w:rPr>
            <w:sz w:val="16"/>
            <w:u w:val="single"/>
          </w:rPr>
          <w:t xml:space="preserve">News and </w:t>
        </w:r>
        <w:r>
          <w:rPr>
            <w:spacing w:val="-2"/>
            <w:sz w:val="16"/>
            <w:u w:val="single"/>
          </w:rPr>
          <w:t>media</w:t>
        </w:r>
      </w:hyperlink>
    </w:p>
    <w:p w14:paraId="34133A18" w14:textId="77777777" w:rsidR="001325E9" w:rsidRDefault="001325E9">
      <w:pPr>
        <w:pStyle w:val="BodyText"/>
        <w:spacing w:before="20"/>
        <w:rPr>
          <w:sz w:val="16"/>
        </w:rPr>
      </w:pPr>
    </w:p>
    <w:p w14:paraId="34133A19" w14:textId="77777777" w:rsidR="001325E9" w:rsidRDefault="00131608">
      <w:pPr>
        <w:pStyle w:val="Heading4"/>
        <w:spacing w:before="1" w:line="220" w:lineRule="auto"/>
        <w:ind w:right="5012"/>
      </w:pPr>
      <w:r>
        <w:rPr>
          <w:spacing w:val="-2"/>
        </w:rPr>
        <w:t>ATAGI</w:t>
      </w:r>
      <w:r>
        <w:rPr>
          <w:spacing w:val="-30"/>
        </w:rPr>
        <w:t xml:space="preserve"> </w:t>
      </w:r>
      <w:r>
        <w:rPr>
          <w:spacing w:val="-2"/>
        </w:rPr>
        <w:t>statement</w:t>
      </w:r>
      <w:r>
        <w:rPr>
          <w:spacing w:val="-30"/>
        </w:rPr>
        <w:t xml:space="preserve"> </w:t>
      </w:r>
      <w:r>
        <w:rPr>
          <w:spacing w:val="-2"/>
        </w:rPr>
        <w:t xml:space="preserve">on recommendations </w:t>
      </w:r>
      <w:r>
        <w:t xml:space="preserve">on a winter booster dose of COVID-19 </w:t>
      </w:r>
      <w:r>
        <w:rPr>
          <w:spacing w:val="-2"/>
        </w:rPr>
        <w:t>vaccine</w:t>
      </w:r>
    </w:p>
    <w:p w14:paraId="34133A1A" w14:textId="77777777" w:rsidR="001325E9" w:rsidRDefault="00131608">
      <w:pPr>
        <w:pStyle w:val="BodyText"/>
        <w:spacing w:before="153" w:line="271" w:lineRule="auto"/>
        <w:ind w:left="795" w:right="5012"/>
      </w:pPr>
      <w:r>
        <w:t>The</w:t>
      </w:r>
      <w:r>
        <w:rPr>
          <w:spacing w:val="-16"/>
        </w:rPr>
        <w:t xml:space="preserve"> </w:t>
      </w:r>
      <w:r>
        <w:t>Australian</w:t>
      </w:r>
      <w:r>
        <w:rPr>
          <w:spacing w:val="-16"/>
        </w:rPr>
        <w:t xml:space="preserve"> </w:t>
      </w:r>
      <w:r>
        <w:t>Technical</w:t>
      </w:r>
      <w:r>
        <w:rPr>
          <w:spacing w:val="-16"/>
        </w:rPr>
        <w:t xml:space="preserve"> </w:t>
      </w:r>
      <w:r>
        <w:t>Advisory</w:t>
      </w:r>
      <w:r>
        <w:rPr>
          <w:spacing w:val="-16"/>
        </w:rPr>
        <w:t xml:space="preserve"> </w:t>
      </w:r>
      <w:r>
        <w:t>Group on Immunisation (ATAGI) has made recommendations on a winter booster dose of COVID-19 vaccine</w:t>
      </w:r>
    </w:p>
    <w:p w14:paraId="34133A1B" w14:textId="77777777" w:rsidR="001325E9" w:rsidRDefault="001325E9">
      <w:pPr>
        <w:spacing w:line="271" w:lineRule="auto"/>
        <w:sectPr w:rsidR="001325E9">
          <w:headerReference w:type="default" r:id="rId499"/>
          <w:footerReference w:type="default" r:id="rId500"/>
          <w:pgSz w:w="11900" w:h="16840"/>
          <w:pgMar w:top="500" w:right="0" w:bottom="280" w:left="1680" w:header="0" w:footer="0" w:gutter="0"/>
          <w:cols w:space="720"/>
        </w:sectPr>
      </w:pPr>
    </w:p>
    <w:p w14:paraId="34133A1C" w14:textId="77777777" w:rsidR="001325E9" w:rsidRDefault="00131608">
      <w:pPr>
        <w:spacing w:before="143" w:line="542" w:lineRule="auto"/>
        <w:ind w:left="795"/>
        <w:rPr>
          <w:b/>
          <w:sz w:val="16"/>
        </w:rPr>
      </w:pPr>
      <w:r>
        <w:rPr>
          <w:b/>
          <w:sz w:val="16"/>
        </w:rPr>
        <w:t>Date</w:t>
      </w:r>
      <w:r>
        <w:rPr>
          <w:b/>
          <w:spacing w:val="-12"/>
          <w:sz w:val="16"/>
        </w:rPr>
        <w:t xml:space="preserve"> </w:t>
      </w:r>
      <w:r>
        <w:rPr>
          <w:b/>
          <w:sz w:val="16"/>
        </w:rPr>
        <w:t xml:space="preserve">published: </w:t>
      </w:r>
      <w:r>
        <w:rPr>
          <w:b/>
          <w:spacing w:val="-2"/>
          <w:sz w:val="16"/>
        </w:rPr>
        <w:t>Audience:</w:t>
      </w:r>
    </w:p>
    <w:p w14:paraId="34133A1D" w14:textId="77777777" w:rsidR="001325E9" w:rsidRDefault="00131608">
      <w:pPr>
        <w:spacing w:before="143" w:line="542" w:lineRule="auto"/>
        <w:ind w:left="381" w:right="6771"/>
        <w:rPr>
          <w:sz w:val="16"/>
        </w:rPr>
      </w:pPr>
      <w:r>
        <w:br w:type="column"/>
      </w:r>
      <w:r>
        <w:rPr>
          <w:sz w:val="16"/>
        </w:rPr>
        <w:t>25</w:t>
      </w:r>
      <w:r>
        <w:rPr>
          <w:spacing w:val="-11"/>
          <w:sz w:val="16"/>
        </w:rPr>
        <w:t xml:space="preserve"> </w:t>
      </w:r>
      <w:r>
        <w:rPr>
          <w:sz w:val="16"/>
        </w:rPr>
        <w:t>March</w:t>
      </w:r>
      <w:r>
        <w:rPr>
          <w:spacing w:val="-11"/>
          <w:sz w:val="16"/>
        </w:rPr>
        <w:t xml:space="preserve"> </w:t>
      </w:r>
      <w:r>
        <w:rPr>
          <w:sz w:val="16"/>
        </w:rPr>
        <w:t xml:space="preserve">2022 General </w:t>
      </w:r>
      <w:r>
        <w:rPr>
          <w:spacing w:val="-2"/>
          <w:sz w:val="16"/>
        </w:rPr>
        <w:t>public</w:t>
      </w:r>
    </w:p>
    <w:p w14:paraId="34133A1E" w14:textId="77777777" w:rsidR="001325E9" w:rsidRDefault="001325E9">
      <w:pPr>
        <w:spacing w:line="542" w:lineRule="auto"/>
        <w:rPr>
          <w:sz w:val="16"/>
        </w:rPr>
        <w:sectPr w:rsidR="001325E9">
          <w:type w:val="continuous"/>
          <w:pgSz w:w="11900" w:h="16840"/>
          <w:pgMar w:top="2180" w:right="0" w:bottom="920" w:left="1680" w:header="0" w:footer="0" w:gutter="0"/>
          <w:cols w:num="2" w:space="720" w:equalWidth="0">
            <w:col w:w="1974" w:space="40"/>
            <w:col w:w="8206"/>
          </w:cols>
        </w:sectPr>
      </w:pPr>
    </w:p>
    <w:p w14:paraId="34133A1F" w14:textId="77777777" w:rsidR="001325E9" w:rsidRDefault="001325E9">
      <w:pPr>
        <w:pStyle w:val="BodyText"/>
        <w:rPr>
          <w:sz w:val="32"/>
        </w:rPr>
      </w:pPr>
    </w:p>
    <w:p w14:paraId="34133A20" w14:textId="77777777" w:rsidR="001325E9" w:rsidRDefault="001325E9">
      <w:pPr>
        <w:pStyle w:val="BodyText"/>
        <w:rPr>
          <w:sz w:val="32"/>
        </w:rPr>
      </w:pPr>
    </w:p>
    <w:p w14:paraId="34133A21" w14:textId="77777777" w:rsidR="001325E9" w:rsidRDefault="001325E9">
      <w:pPr>
        <w:pStyle w:val="BodyText"/>
        <w:rPr>
          <w:sz w:val="32"/>
        </w:rPr>
      </w:pPr>
    </w:p>
    <w:p w14:paraId="34133A22" w14:textId="77777777" w:rsidR="001325E9" w:rsidRDefault="001325E9">
      <w:pPr>
        <w:pStyle w:val="BodyText"/>
        <w:rPr>
          <w:sz w:val="32"/>
        </w:rPr>
      </w:pPr>
    </w:p>
    <w:p w14:paraId="34133A23" w14:textId="77777777" w:rsidR="001325E9" w:rsidRDefault="001325E9">
      <w:pPr>
        <w:pStyle w:val="BodyText"/>
        <w:rPr>
          <w:sz w:val="32"/>
        </w:rPr>
      </w:pPr>
    </w:p>
    <w:p w14:paraId="34133A24" w14:textId="77777777" w:rsidR="001325E9" w:rsidRDefault="001325E9">
      <w:pPr>
        <w:pStyle w:val="BodyText"/>
        <w:spacing w:before="412"/>
        <w:rPr>
          <w:sz w:val="32"/>
        </w:rPr>
      </w:pPr>
    </w:p>
    <w:p w14:paraId="34133A25" w14:textId="77777777" w:rsidR="001325E9" w:rsidRDefault="00131608">
      <w:pPr>
        <w:pStyle w:val="Heading8"/>
      </w:pPr>
      <w:r>
        <w:rPr>
          <w:spacing w:val="-2"/>
        </w:rPr>
        <w:t>Summary</w:t>
      </w:r>
    </w:p>
    <w:p w14:paraId="34133A26" w14:textId="77777777" w:rsidR="001325E9" w:rsidRDefault="00131608">
      <w:pPr>
        <w:spacing w:before="237" w:line="271" w:lineRule="auto"/>
        <w:ind w:left="795" w:right="2618"/>
        <w:rPr>
          <w:sz w:val="16"/>
        </w:rPr>
      </w:pPr>
      <w:r>
        <w:rPr>
          <w:sz w:val="16"/>
        </w:rPr>
        <w:t>ATAGI recommends an additional booster dose of COVID-19 vaccine to increase vaccine protection</w:t>
      </w:r>
      <w:r>
        <w:rPr>
          <w:spacing w:val="-4"/>
          <w:sz w:val="16"/>
        </w:rPr>
        <w:t xml:space="preserve"> </w:t>
      </w:r>
      <w:r>
        <w:rPr>
          <w:sz w:val="16"/>
        </w:rPr>
        <w:t>before</w:t>
      </w:r>
      <w:r>
        <w:rPr>
          <w:spacing w:val="-4"/>
          <w:sz w:val="16"/>
        </w:rPr>
        <w:t xml:space="preserve"> </w:t>
      </w:r>
      <w:r>
        <w:rPr>
          <w:sz w:val="16"/>
        </w:rPr>
        <w:t>winter</w:t>
      </w:r>
      <w:r>
        <w:rPr>
          <w:spacing w:val="-4"/>
          <w:sz w:val="16"/>
        </w:rPr>
        <w:t xml:space="preserve"> </w:t>
      </w:r>
      <w:r>
        <w:rPr>
          <w:sz w:val="16"/>
        </w:rPr>
        <w:t>for</w:t>
      </w:r>
      <w:r>
        <w:rPr>
          <w:spacing w:val="-4"/>
          <w:sz w:val="16"/>
        </w:rPr>
        <w:t xml:space="preserve"> </w:t>
      </w:r>
      <w:r>
        <w:rPr>
          <w:sz w:val="16"/>
        </w:rPr>
        <w:t>selected</w:t>
      </w:r>
      <w:r>
        <w:rPr>
          <w:spacing w:val="-4"/>
          <w:sz w:val="16"/>
        </w:rPr>
        <w:t xml:space="preserve"> </w:t>
      </w:r>
      <w:r>
        <w:rPr>
          <w:sz w:val="16"/>
        </w:rPr>
        <w:t>population</w:t>
      </w:r>
      <w:r>
        <w:rPr>
          <w:spacing w:val="-4"/>
          <w:sz w:val="16"/>
        </w:rPr>
        <w:t xml:space="preserve"> </w:t>
      </w:r>
      <w:r>
        <w:rPr>
          <w:sz w:val="16"/>
        </w:rPr>
        <w:t>groups</w:t>
      </w:r>
      <w:r>
        <w:rPr>
          <w:spacing w:val="-4"/>
          <w:sz w:val="16"/>
        </w:rPr>
        <w:t xml:space="preserve"> </w:t>
      </w:r>
      <w:r>
        <w:rPr>
          <w:sz w:val="16"/>
        </w:rPr>
        <w:t>(see</w:t>
      </w:r>
      <w:r>
        <w:rPr>
          <w:spacing w:val="-4"/>
          <w:sz w:val="16"/>
        </w:rPr>
        <w:t xml:space="preserve"> </w:t>
      </w:r>
      <w:r>
        <w:rPr>
          <w:sz w:val="16"/>
        </w:rPr>
        <w:t>Table</w:t>
      </w:r>
      <w:r>
        <w:rPr>
          <w:spacing w:val="-4"/>
          <w:sz w:val="16"/>
        </w:rPr>
        <w:t xml:space="preserve"> </w:t>
      </w:r>
      <w:r>
        <w:rPr>
          <w:sz w:val="16"/>
        </w:rPr>
        <w:t>1)</w:t>
      </w:r>
      <w:r>
        <w:rPr>
          <w:spacing w:val="-4"/>
          <w:sz w:val="16"/>
        </w:rPr>
        <w:t xml:space="preserve"> </w:t>
      </w:r>
      <w:r>
        <w:rPr>
          <w:sz w:val="16"/>
        </w:rPr>
        <w:t>who</w:t>
      </w:r>
      <w:r>
        <w:rPr>
          <w:spacing w:val="-4"/>
          <w:sz w:val="16"/>
        </w:rPr>
        <w:t xml:space="preserve"> </w:t>
      </w:r>
      <w:r>
        <w:rPr>
          <w:sz w:val="16"/>
        </w:rPr>
        <w:t>are</w:t>
      </w:r>
      <w:r>
        <w:rPr>
          <w:spacing w:val="-4"/>
          <w:sz w:val="16"/>
        </w:rPr>
        <w:t xml:space="preserve"> </w:t>
      </w:r>
      <w:r>
        <w:rPr>
          <w:sz w:val="16"/>
        </w:rPr>
        <w:t>at</w:t>
      </w:r>
      <w:r>
        <w:rPr>
          <w:spacing w:val="-4"/>
          <w:sz w:val="16"/>
        </w:rPr>
        <w:t xml:space="preserve"> </w:t>
      </w:r>
      <w:r>
        <w:rPr>
          <w:sz w:val="16"/>
        </w:rPr>
        <w:t>greatest</w:t>
      </w:r>
      <w:r>
        <w:rPr>
          <w:spacing w:val="-4"/>
          <w:sz w:val="16"/>
        </w:rPr>
        <w:t xml:space="preserve"> </w:t>
      </w:r>
      <w:r>
        <w:rPr>
          <w:sz w:val="16"/>
        </w:rPr>
        <w:t>risk</w:t>
      </w:r>
      <w:r>
        <w:rPr>
          <w:spacing w:val="-4"/>
          <w:sz w:val="16"/>
        </w:rPr>
        <w:t xml:space="preserve"> </w:t>
      </w:r>
      <w:r>
        <w:rPr>
          <w:sz w:val="16"/>
        </w:rPr>
        <w:t>of severe</w:t>
      </w:r>
      <w:r>
        <w:rPr>
          <w:spacing w:val="-2"/>
          <w:sz w:val="16"/>
        </w:rPr>
        <w:t xml:space="preserve"> </w:t>
      </w:r>
      <w:r>
        <w:rPr>
          <w:sz w:val="16"/>
        </w:rPr>
        <w:t>illness</w:t>
      </w:r>
      <w:r>
        <w:rPr>
          <w:spacing w:val="-2"/>
          <w:sz w:val="16"/>
        </w:rPr>
        <w:t xml:space="preserve"> </w:t>
      </w:r>
      <w:r>
        <w:rPr>
          <w:sz w:val="16"/>
        </w:rPr>
        <w:t>from</w:t>
      </w:r>
      <w:r>
        <w:rPr>
          <w:spacing w:val="-2"/>
          <w:sz w:val="16"/>
        </w:rPr>
        <w:t xml:space="preserve"> </w:t>
      </w:r>
      <w:r>
        <w:rPr>
          <w:sz w:val="16"/>
        </w:rPr>
        <w:t>COVID-19</w:t>
      </w:r>
      <w:r>
        <w:rPr>
          <w:spacing w:val="-2"/>
          <w:sz w:val="16"/>
        </w:rPr>
        <w:t xml:space="preserve"> </w:t>
      </w:r>
      <w:r>
        <w:rPr>
          <w:sz w:val="16"/>
        </w:rPr>
        <w:t>and</w:t>
      </w:r>
      <w:r>
        <w:rPr>
          <w:spacing w:val="-2"/>
          <w:sz w:val="16"/>
        </w:rPr>
        <w:t xml:space="preserve"> </w:t>
      </w:r>
      <w:r>
        <w:rPr>
          <w:sz w:val="16"/>
        </w:rPr>
        <w:t>who</w:t>
      </w:r>
      <w:r>
        <w:rPr>
          <w:spacing w:val="-2"/>
          <w:sz w:val="16"/>
        </w:rPr>
        <w:t xml:space="preserve"> </w:t>
      </w:r>
      <w:r>
        <w:rPr>
          <w:sz w:val="16"/>
        </w:rPr>
        <w:t>have</w:t>
      </w:r>
      <w:r>
        <w:rPr>
          <w:spacing w:val="-2"/>
          <w:sz w:val="16"/>
        </w:rPr>
        <w:t xml:space="preserve"> </w:t>
      </w:r>
      <w:r>
        <w:rPr>
          <w:sz w:val="16"/>
        </w:rPr>
        <w:t>received</w:t>
      </w:r>
      <w:r>
        <w:rPr>
          <w:spacing w:val="-2"/>
          <w:sz w:val="16"/>
        </w:rPr>
        <w:t xml:space="preserve"> </w:t>
      </w:r>
      <w:r>
        <w:rPr>
          <w:sz w:val="16"/>
        </w:rPr>
        <w:t>their</w:t>
      </w:r>
      <w:r>
        <w:rPr>
          <w:spacing w:val="-2"/>
          <w:sz w:val="16"/>
        </w:rPr>
        <w:t xml:space="preserve"> </w:t>
      </w:r>
      <w:r>
        <w:rPr>
          <w:sz w:val="16"/>
        </w:rPr>
        <w:t>primary</w:t>
      </w:r>
      <w:r>
        <w:rPr>
          <w:spacing w:val="-2"/>
          <w:sz w:val="16"/>
        </w:rPr>
        <w:t xml:space="preserve"> </w:t>
      </w:r>
      <w:r>
        <w:rPr>
          <w:sz w:val="16"/>
        </w:rPr>
        <w:t>vaccination</w:t>
      </w:r>
      <w:r>
        <w:rPr>
          <w:spacing w:val="-2"/>
          <w:sz w:val="16"/>
        </w:rPr>
        <w:t xml:space="preserve"> </w:t>
      </w:r>
      <w:r>
        <w:rPr>
          <w:sz w:val="16"/>
        </w:rPr>
        <w:t>and</w:t>
      </w:r>
      <w:r>
        <w:rPr>
          <w:spacing w:val="-2"/>
          <w:sz w:val="16"/>
        </w:rPr>
        <w:t xml:space="preserve"> </w:t>
      </w:r>
      <w:r>
        <w:rPr>
          <w:sz w:val="16"/>
        </w:rPr>
        <w:t>first</w:t>
      </w:r>
      <w:r>
        <w:rPr>
          <w:spacing w:val="-2"/>
          <w:sz w:val="16"/>
        </w:rPr>
        <w:t xml:space="preserve"> </w:t>
      </w:r>
      <w:r>
        <w:rPr>
          <w:sz w:val="16"/>
        </w:rPr>
        <w:t>booster dose. These groups are:</w:t>
      </w:r>
    </w:p>
    <w:p w14:paraId="34133A27" w14:textId="77777777" w:rsidR="001325E9" w:rsidRDefault="001325E9">
      <w:pPr>
        <w:pStyle w:val="BodyText"/>
        <w:spacing w:before="25"/>
        <w:rPr>
          <w:sz w:val="16"/>
        </w:rPr>
      </w:pPr>
    </w:p>
    <w:p w14:paraId="34133A28" w14:textId="77777777" w:rsidR="001325E9" w:rsidRDefault="00131608">
      <w:pPr>
        <w:ind w:left="1195"/>
        <w:rPr>
          <w:sz w:val="16"/>
        </w:rPr>
      </w:pPr>
      <w:r>
        <w:rPr>
          <w:sz w:val="16"/>
        </w:rPr>
        <w:t xml:space="preserve">Adults aged 65 years and </w:t>
      </w:r>
      <w:r>
        <w:rPr>
          <w:spacing w:val="-2"/>
          <w:sz w:val="16"/>
        </w:rPr>
        <w:t>older</w:t>
      </w:r>
    </w:p>
    <w:p w14:paraId="34133A29" w14:textId="77777777" w:rsidR="001325E9" w:rsidRDefault="00131608">
      <w:pPr>
        <w:spacing w:before="107"/>
        <w:ind w:left="1195"/>
        <w:rPr>
          <w:sz w:val="16"/>
        </w:rPr>
      </w:pPr>
      <w:r>
        <w:rPr>
          <w:sz w:val="16"/>
        </w:rPr>
        <w:t>Residents</w:t>
      </w:r>
      <w:r>
        <w:rPr>
          <w:spacing w:val="-1"/>
          <w:sz w:val="16"/>
        </w:rPr>
        <w:t xml:space="preserve"> </w:t>
      </w:r>
      <w:r>
        <w:rPr>
          <w:sz w:val="16"/>
        </w:rPr>
        <w:t>of</w:t>
      </w:r>
      <w:r>
        <w:rPr>
          <w:spacing w:val="-1"/>
          <w:sz w:val="16"/>
        </w:rPr>
        <w:t xml:space="preserve"> </w:t>
      </w:r>
      <w:r>
        <w:rPr>
          <w:sz w:val="16"/>
        </w:rPr>
        <w:t>aged</w:t>
      </w:r>
      <w:r>
        <w:rPr>
          <w:spacing w:val="-1"/>
          <w:sz w:val="16"/>
        </w:rPr>
        <w:t xml:space="preserve"> </w:t>
      </w:r>
      <w:r>
        <w:rPr>
          <w:sz w:val="16"/>
        </w:rPr>
        <w:t>care or</w:t>
      </w:r>
      <w:r>
        <w:rPr>
          <w:spacing w:val="-1"/>
          <w:sz w:val="16"/>
        </w:rPr>
        <w:t xml:space="preserve"> </w:t>
      </w:r>
      <w:r>
        <w:rPr>
          <w:sz w:val="16"/>
        </w:rPr>
        <w:t>disability</w:t>
      </w:r>
      <w:r>
        <w:rPr>
          <w:spacing w:val="-1"/>
          <w:sz w:val="16"/>
        </w:rPr>
        <w:t xml:space="preserve"> </w:t>
      </w:r>
      <w:r>
        <w:rPr>
          <w:sz w:val="16"/>
        </w:rPr>
        <w:t xml:space="preserve">care </w:t>
      </w:r>
      <w:r>
        <w:rPr>
          <w:spacing w:val="-2"/>
          <w:sz w:val="16"/>
        </w:rPr>
        <w:t>facilities</w:t>
      </w:r>
    </w:p>
    <w:p w14:paraId="34133A2A" w14:textId="77777777" w:rsidR="001325E9" w:rsidRDefault="00131608">
      <w:pPr>
        <w:spacing w:before="108" w:line="271" w:lineRule="auto"/>
        <w:ind w:left="1195" w:right="2618"/>
        <w:rPr>
          <w:sz w:val="16"/>
        </w:rPr>
      </w:pPr>
      <w:r>
        <w:rPr>
          <w:sz w:val="16"/>
        </w:rPr>
        <w:t>People</w:t>
      </w:r>
      <w:r>
        <w:rPr>
          <w:spacing w:val="-5"/>
          <w:sz w:val="16"/>
        </w:rPr>
        <w:t xml:space="preserve"> </w:t>
      </w:r>
      <w:r>
        <w:rPr>
          <w:sz w:val="16"/>
        </w:rPr>
        <w:t>aged</w:t>
      </w:r>
      <w:r>
        <w:rPr>
          <w:spacing w:val="-5"/>
          <w:sz w:val="16"/>
        </w:rPr>
        <w:t xml:space="preserve"> </w:t>
      </w:r>
      <w:r>
        <w:rPr>
          <w:sz w:val="16"/>
        </w:rPr>
        <w:t>16</w:t>
      </w:r>
      <w:r>
        <w:rPr>
          <w:spacing w:val="-5"/>
          <w:sz w:val="16"/>
        </w:rPr>
        <w:t xml:space="preserve"> </w:t>
      </w:r>
      <w:r>
        <w:rPr>
          <w:sz w:val="16"/>
        </w:rPr>
        <w:t>years</w:t>
      </w:r>
      <w:r>
        <w:rPr>
          <w:spacing w:val="-5"/>
          <w:sz w:val="16"/>
        </w:rPr>
        <w:t xml:space="preserve"> </w:t>
      </w:r>
      <w:r>
        <w:rPr>
          <w:sz w:val="16"/>
        </w:rPr>
        <w:t>and</w:t>
      </w:r>
      <w:r>
        <w:rPr>
          <w:spacing w:val="-5"/>
          <w:sz w:val="16"/>
        </w:rPr>
        <w:t xml:space="preserve"> </w:t>
      </w:r>
      <w:r>
        <w:rPr>
          <w:sz w:val="16"/>
        </w:rPr>
        <w:t>older</w:t>
      </w:r>
      <w:r>
        <w:rPr>
          <w:spacing w:val="-5"/>
          <w:sz w:val="16"/>
        </w:rPr>
        <w:t xml:space="preserve"> </w:t>
      </w:r>
      <w:r>
        <w:rPr>
          <w:sz w:val="16"/>
        </w:rPr>
        <w:t>with</w:t>
      </w:r>
      <w:r>
        <w:rPr>
          <w:spacing w:val="-5"/>
          <w:sz w:val="16"/>
        </w:rPr>
        <w:t xml:space="preserve"> </w:t>
      </w:r>
      <w:r>
        <w:rPr>
          <w:sz w:val="16"/>
        </w:rPr>
        <w:t>severe</w:t>
      </w:r>
      <w:r>
        <w:rPr>
          <w:spacing w:val="-5"/>
          <w:sz w:val="16"/>
        </w:rPr>
        <w:t xml:space="preserve"> </w:t>
      </w:r>
      <w:r>
        <w:rPr>
          <w:sz w:val="16"/>
        </w:rPr>
        <w:t>immunocompromise</w:t>
      </w:r>
      <w:r>
        <w:rPr>
          <w:spacing w:val="-5"/>
          <w:sz w:val="16"/>
        </w:rPr>
        <w:t xml:space="preserve"> </w:t>
      </w:r>
      <w:r>
        <w:rPr>
          <w:sz w:val="16"/>
        </w:rPr>
        <w:t>(as</w:t>
      </w:r>
      <w:r>
        <w:rPr>
          <w:spacing w:val="-5"/>
          <w:sz w:val="16"/>
        </w:rPr>
        <w:t xml:space="preserve"> </w:t>
      </w:r>
      <w:r>
        <w:rPr>
          <w:sz w:val="16"/>
        </w:rPr>
        <w:t>defined</w:t>
      </w:r>
      <w:r>
        <w:rPr>
          <w:spacing w:val="-5"/>
          <w:sz w:val="16"/>
        </w:rPr>
        <w:t xml:space="preserve"> </w:t>
      </w:r>
      <w:r>
        <w:rPr>
          <w:sz w:val="16"/>
        </w:rPr>
        <w:t>in</w:t>
      </w:r>
      <w:r>
        <w:rPr>
          <w:spacing w:val="-5"/>
          <w:sz w:val="16"/>
        </w:rPr>
        <w:t xml:space="preserve"> </w:t>
      </w:r>
      <w:r>
        <w:rPr>
          <w:sz w:val="16"/>
        </w:rPr>
        <w:t>the</w:t>
      </w:r>
      <w:r>
        <w:rPr>
          <w:spacing w:val="34"/>
          <w:sz w:val="16"/>
        </w:rPr>
        <w:t xml:space="preserve"> </w:t>
      </w:r>
      <w:hyperlink r:id="rId501">
        <w:r>
          <w:rPr>
            <w:sz w:val="16"/>
            <w:u w:val="single"/>
          </w:rPr>
          <w:t>ATAGI</w:t>
        </w:r>
      </w:hyperlink>
      <w:r>
        <w:rPr>
          <w:sz w:val="16"/>
        </w:rPr>
        <w:t xml:space="preserve"> </w:t>
      </w:r>
      <w:hyperlink r:id="rId502">
        <w:r>
          <w:rPr>
            <w:sz w:val="16"/>
            <w:u w:val="single"/>
          </w:rPr>
          <w:t>statement</w:t>
        </w:r>
      </w:hyperlink>
      <w:r>
        <w:rPr>
          <w:sz w:val="16"/>
        </w:rPr>
        <w:t xml:space="preserve"> on the use of a 3rd primary dose of COVID-19 vaccine in individuals who are severely immunocompromised)</w:t>
      </w:r>
    </w:p>
    <w:p w14:paraId="34133A2B" w14:textId="77777777" w:rsidR="001325E9" w:rsidRDefault="00131608">
      <w:pPr>
        <w:spacing w:before="78"/>
        <w:ind w:left="1195"/>
        <w:rPr>
          <w:sz w:val="16"/>
        </w:rPr>
      </w:pPr>
      <w:r>
        <w:rPr>
          <w:sz w:val="16"/>
        </w:rPr>
        <w:t>Aboriginal</w:t>
      </w:r>
      <w:r>
        <w:rPr>
          <w:spacing w:val="-5"/>
          <w:sz w:val="16"/>
        </w:rPr>
        <w:t xml:space="preserve"> </w:t>
      </w:r>
      <w:r>
        <w:rPr>
          <w:sz w:val="16"/>
        </w:rPr>
        <w:t>and</w:t>
      </w:r>
      <w:r>
        <w:rPr>
          <w:spacing w:val="-2"/>
          <w:sz w:val="16"/>
        </w:rPr>
        <w:t xml:space="preserve"> </w:t>
      </w:r>
      <w:r>
        <w:rPr>
          <w:sz w:val="16"/>
        </w:rPr>
        <w:t>Torres</w:t>
      </w:r>
      <w:r>
        <w:rPr>
          <w:spacing w:val="-2"/>
          <w:sz w:val="16"/>
        </w:rPr>
        <w:t xml:space="preserve"> </w:t>
      </w:r>
      <w:r>
        <w:rPr>
          <w:sz w:val="16"/>
        </w:rPr>
        <w:t>Strait</w:t>
      </w:r>
      <w:r>
        <w:rPr>
          <w:spacing w:val="-2"/>
          <w:sz w:val="16"/>
        </w:rPr>
        <w:t xml:space="preserve"> </w:t>
      </w:r>
      <w:r>
        <w:rPr>
          <w:sz w:val="16"/>
        </w:rPr>
        <w:t>Islander</w:t>
      </w:r>
      <w:r>
        <w:rPr>
          <w:spacing w:val="-2"/>
          <w:sz w:val="16"/>
        </w:rPr>
        <w:t xml:space="preserve"> </w:t>
      </w:r>
      <w:r>
        <w:rPr>
          <w:sz w:val="16"/>
        </w:rPr>
        <w:t>people</w:t>
      </w:r>
      <w:r>
        <w:rPr>
          <w:spacing w:val="-3"/>
          <w:sz w:val="16"/>
        </w:rPr>
        <w:t xml:space="preserve"> </w:t>
      </w:r>
      <w:r>
        <w:rPr>
          <w:sz w:val="16"/>
        </w:rPr>
        <w:t>aged</w:t>
      </w:r>
      <w:r>
        <w:rPr>
          <w:spacing w:val="-2"/>
          <w:sz w:val="16"/>
        </w:rPr>
        <w:t xml:space="preserve"> </w:t>
      </w:r>
      <w:r>
        <w:rPr>
          <w:sz w:val="16"/>
        </w:rPr>
        <w:t>50</w:t>
      </w:r>
      <w:r>
        <w:rPr>
          <w:spacing w:val="-2"/>
          <w:sz w:val="16"/>
        </w:rPr>
        <w:t xml:space="preserve"> </w:t>
      </w:r>
      <w:r>
        <w:rPr>
          <w:sz w:val="16"/>
        </w:rPr>
        <w:t>years</w:t>
      </w:r>
      <w:r>
        <w:rPr>
          <w:spacing w:val="-2"/>
          <w:sz w:val="16"/>
        </w:rPr>
        <w:t xml:space="preserve"> </w:t>
      </w:r>
      <w:r>
        <w:rPr>
          <w:sz w:val="16"/>
        </w:rPr>
        <w:t>and</w:t>
      </w:r>
      <w:r>
        <w:rPr>
          <w:spacing w:val="-2"/>
          <w:sz w:val="16"/>
        </w:rPr>
        <w:t xml:space="preserve"> older.</w:t>
      </w:r>
    </w:p>
    <w:p w14:paraId="34133A2C" w14:textId="77777777" w:rsidR="001325E9" w:rsidRDefault="001325E9">
      <w:pPr>
        <w:pStyle w:val="BodyText"/>
        <w:spacing w:before="54"/>
        <w:rPr>
          <w:sz w:val="16"/>
        </w:rPr>
      </w:pPr>
    </w:p>
    <w:p w14:paraId="34133A2D" w14:textId="77777777" w:rsidR="001325E9" w:rsidRDefault="00131608">
      <w:pPr>
        <w:spacing w:before="1" w:line="271" w:lineRule="auto"/>
        <w:ind w:left="795" w:right="2283"/>
        <w:rPr>
          <w:sz w:val="16"/>
        </w:rPr>
      </w:pPr>
      <w:r>
        <w:rPr>
          <w:sz w:val="16"/>
        </w:rPr>
        <w:t>The</w:t>
      </w:r>
      <w:r>
        <w:rPr>
          <w:spacing w:val="-3"/>
          <w:sz w:val="16"/>
        </w:rPr>
        <w:t xml:space="preserve"> </w:t>
      </w:r>
      <w:r>
        <w:rPr>
          <w:sz w:val="16"/>
        </w:rPr>
        <w:t>additional</w:t>
      </w:r>
      <w:r>
        <w:rPr>
          <w:spacing w:val="-3"/>
          <w:sz w:val="16"/>
        </w:rPr>
        <w:t xml:space="preserve"> </w:t>
      </w:r>
      <w:r>
        <w:rPr>
          <w:sz w:val="16"/>
        </w:rPr>
        <w:t>winter</w:t>
      </w:r>
      <w:r>
        <w:rPr>
          <w:spacing w:val="-3"/>
          <w:sz w:val="16"/>
        </w:rPr>
        <w:t xml:space="preserve"> </w:t>
      </w:r>
      <w:r>
        <w:rPr>
          <w:sz w:val="16"/>
        </w:rPr>
        <w:t>booster</w:t>
      </w:r>
      <w:r>
        <w:rPr>
          <w:spacing w:val="-3"/>
          <w:sz w:val="16"/>
        </w:rPr>
        <w:t xml:space="preserve"> </w:t>
      </w:r>
      <w:r>
        <w:rPr>
          <w:sz w:val="16"/>
        </w:rPr>
        <w:t>dose</w:t>
      </w:r>
      <w:r>
        <w:rPr>
          <w:spacing w:val="-3"/>
          <w:sz w:val="16"/>
        </w:rPr>
        <w:t xml:space="preserve"> </w:t>
      </w:r>
      <w:r>
        <w:rPr>
          <w:sz w:val="16"/>
        </w:rPr>
        <w:t>can</w:t>
      </w:r>
      <w:r>
        <w:rPr>
          <w:spacing w:val="-3"/>
          <w:sz w:val="16"/>
        </w:rPr>
        <w:t xml:space="preserve"> </w:t>
      </w:r>
      <w:r>
        <w:rPr>
          <w:sz w:val="16"/>
        </w:rPr>
        <w:t>be</w:t>
      </w:r>
      <w:r>
        <w:rPr>
          <w:spacing w:val="-3"/>
          <w:sz w:val="16"/>
        </w:rPr>
        <w:t xml:space="preserve"> </w:t>
      </w:r>
      <w:r>
        <w:rPr>
          <w:sz w:val="16"/>
        </w:rPr>
        <w:t>given</w:t>
      </w:r>
      <w:r>
        <w:rPr>
          <w:spacing w:val="-3"/>
          <w:sz w:val="16"/>
        </w:rPr>
        <w:t xml:space="preserve"> </w:t>
      </w:r>
      <w:r>
        <w:rPr>
          <w:sz w:val="16"/>
        </w:rPr>
        <w:t>from</w:t>
      </w:r>
      <w:r>
        <w:rPr>
          <w:spacing w:val="-3"/>
          <w:sz w:val="16"/>
        </w:rPr>
        <w:t xml:space="preserve"> </w:t>
      </w:r>
      <w:r>
        <w:rPr>
          <w:sz w:val="16"/>
        </w:rPr>
        <w:t>4</w:t>
      </w:r>
      <w:r>
        <w:rPr>
          <w:spacing w:val="-3"/>
          <w:sz w:val="16"/>
        </w:rPr>
        <w:t xml:space="preserve"> </w:t>
      </w:r>
      <w:r>
        <w:rPr>
          <w:sz w:val="16"/>
        </w:rPr>
        <w:t>months</w:t>
      </w:r>
      <w:r>
        <w:rPr>
          <w:spacing w:val="-3"/>
          <w:sz w:val="16"/>
        </w:rPr>
        <w:t xml:space="preserve"> </w:t>
      </w:r>
      <w:r>
        <w:rPr>
          <w:sz w:val="16"/>
        </w:rPr>
        <w:t>or</w:t>
      </w:r>
      <w:r>
        <w:rPr>
          <w:spacing w:val="-3"/>
          <w:sz w:val="16"/>
        </w:rPr>
        <w:t xml:space="preserve"> </w:t>
      </w:r>
      <w:r>
        <w:rPr>
          <w:sz w:val="16"/>
        </w:rPr>
        <w:t>longer</w:t>
      </w:r>
      <w:r>
        <w:rPr>
          <w:spacing w:val="-3"/>
          <w:sz w:val="16"/>
        </w:rPr>
        <w:t xml:space="preserve"> </w:t>
      </w:r>
      <w:r>
        <w:rPr>
          <w:sz w:val="16"/>
        </w:rPr>
        <w:t>after</w:t>
      </w:r>
      <w:r>
        <w:rPr>
          <w:spacing w:val="-3"/>
          <w:sz w:val="16"/>
        </w:rPr>
        <w:t xml:space="preserve"> </w:t>
      </w:r>
      <w:r>
        <w:rPr>
          <w:sz w:val="16"/>
        </w:rPr>
        <w:t>the</w:t>
      </w:r>
      <w:r>
        <w:rPr>
          <w:spacing w:val="-3"/>
          <w:sz w:val="16"/>
        </w:rPr>
        <w:t xml:space="preserve"> </w:t>
      </w:r>
      <w:r>
        <w:rPr>
          <w:sz w:val="16"/>
        </w:rPr>
        <w:t>person</w:t>
      </w:r>
      <w:r>
        <w:rPr>
          <w:spacing w:val="-3"/>
          <w:sz w:val="16"/>
        </w:rPr>
        <w:t xml:space="preserve"> </w:t>
      </w:r>
      <w:r>
        <w:rPr>
          <w:sz w:val="16"/>
        </w:rPr>
        <w:t>has received their first booster dose, or from 3 months after a confirmed SARS-CoV-2 infection, if infection occurred since the person’s first COVID-19 booster dose.</w:t>
      </w:r>
    </w:p>
    <w:p w14:paraId="34133A2E" w14:textId="77777777" w:rsidR="001325E9" w:rsidRDefault="001325E9">
      <w:pPr>
        <w:pStyle w:val="BodyText"/>
        <w:spacing w:before="25"/>
        <w:rPr>
          <w:sz w:val="16"/>
        </w:rPr>
      </w:pPr>
    </w:p>
    <w:p w14:paraId="34133A2F" w14:textId="77777777" w:rsidR="001325E9" w:rsidRDefault="00131608">
      <w:pPr>
        <w:spacing w:line="271" w:lineRule="auto"/>
        <w:ind w:left="795" w:right="2190"/>
        <w:rPr>
          <w:sz w:val="16"/>
        </w:rPr>
      </w:pPr>
      <w:r>
        <w:rPr>
          <w:sz w:val="16"/>
        </w:rPr>
        <w:t>The</w:t>
      </w:r>
      <w:r>
        <w:rPr>
          <w:spacing w:val="-3"/>
          <w:sz w:val="16"/>
        </w:rPr>
        <w:t xml:space="preserve"> </w:t>
      </w:r>
      <w:r>
        <w:rPr>
          <w:sz w:val="16"/>
        </w:rPr>
        <w:t>additional</w:t>
      </w:r>
      <w:r>
        <w:rPr>
          <w:spacing w:val="-3"/>
          <w:sz w:val="16"/>
        </w:rPr>
        <w:t xml:space="preserve"> </w:t>
      </w:r>
      <w:r>
        <w:rPr>
          <w:sz w:val="16"/>
        </w:rPr>
        <w:t>winter</w:t>
      </w:r>
      <w:r>
        <w:rPr>
          <w:spacing w:val="-3"/>
          <w:sz w:val="16"/>
        </w:rPr>
        <w:t xml:space="preserve"> </w:t>
      </w:r>
      <w:r>
        <w:rPr>
          <w:sz w:val="16"/>
        </w:rPr>
        <w:t>booster</w:t>
      </w:r>
      <w:r>
        <w:rPr>
          <w:spacing w:val="-3"/>
          <w:sz w:val="16"/>
        </w:rPr>
        <w:t xml:space="preserve"> </w:t>
      </w:r>
      <w:r>
        <w:rPr>
          <w:sz w:val="16"/>
        </w:rPr>
        <w:t>dose</w:t>
      </w:r>
      <w:r>
        <w:rPr>
          <w:spacing w:val="-3"/>
          <w:sz w:val="16"/>
        </w:rPr>
        <w:t xml:space="preserve"> </w:t>
      </w:r>
      <w:r>
        <w:rPr>
          <w:sz w:val="16"/>
        </w:rPr>
        <w:t>is</w:t>
      </w:r>
      <w:r>
        <w:rPr>
          <w:spacing w:val="-3"/>
          <w:sz w:val="16"/>
        </w:rPr>
        <w:t xml:space="preserve"> </w:t>
      </w:r>
      <w:r>
        <w:rPr>
          <w:sz w:val="16"/>
        </w:rPr>
        <w:t>now</w:t>
      </w:r>
      <w:r>
        <w:rPr>
          <w:spacing w:val="-3"/>
          <w:sz w:val="16"/>
        </w:rPr>
        <w:t xml:space="preserve"> </w:t>
      </w:r>
      <w:r>
        <w:rPr>
          <w:sz w:val="16"/>
        </w:rPr>
        <w:t>available</w:t>
      </w:r>
      <w:r>
        <w:rPr>
          <w:spacing w:val="-3"/>
          <w:sz w:val="16"/>
        </w:rPr>
        <w:t xml:space="preserve"> </w:t>
      </w:r>
      <w:r>
        <w:rPr>
          <w:sz w:val="16"/>
        </w:rPr>
        <w:t>to</w:t>
      </w:r>
      <w:r>
        <w:rPr>
          <w:spacing w:val="-3"/>
          <w:sz w:val="16"/>
        </w:rPr>
        <w:t xml:space="preserve"> </w:t>
      </w:r>
      <w:r>
        <w:rPr>
          <w:sz w:val="16"/>
        </w:rPr>
        <w:t>coincide</w:t>
      </w:r>
      <w:r>
        <w:rPr>
          <w:spacing w:val="-3"/>
          <w:sz w:val="16"/>
        </w:rPr>
        <w:t xml:space="preserve"> </w:t>
      </w:r>
      <w:r>
        <w:rPr>
          <w:sz w:val="16"/>
        </w:rPr>
        <w:t>with</w:t>
      </w:r>
      <w:r>
        <w:rPr>
          <w:spacing w:val="-3"/>
          <w:sz w:val="16"/>
        </w:rPr>
        <w:t xml:space="preserve"> </w:t>
      </w:r>
      <w:r>
        <w:rPr>
          <w:sz w:val="16"/>
        </w:rPr>
        <w:t>the</w:t>
      </w:r>
      <w:r>
        <w:rPr>
          <w:spacing w:val="-3"/>
          <w:sz w:val="16"/>
        </w:rPr>
        <w:t xml:space="preserve"> </w:t>
      </w:r>
      <w:r>
        <w:rPr>
          <w:sz w:val="16"/>
        </w:rPr>
        <w:t>2022</w:t>
      </w:r>
      <w:r>
        <w:rPr>
          <w:spacing w:val="-3"/>
          <w:sz w:val="16"/>
        </w:rPr>
        <w:t xml:space="preserve"> </w:t>
      </w:r>
      <w:r>
        <w:rPr>
          <w:sz w:val="16"/>
        </w:rPr>
        <w:t>influenza</w:t>
      </w:r>
      <w:r>
        <w:rPr>
          <w:spacing w:val="-3"/>
          <w:sz w:val="16"/>
        </w:rPr>
        <w:t xml:space="preserve"> </w:t>
      </w:r>
      <w:r>
        <w:rPr>
          <w:sz w:val="16"/>
        </w:rPr>
        <w:t xml:space="preserve">vaccination </w:t>
      </w:r>
      <w:r>
        <w:rPr>
          <w:spacing w:val="-2"/>
          <w:sz w:val="16"/>
        </w:rPr>
        <w:t>program.</w:t>
      </w:r>
    </w:p>
    <w:p w14:paraId="34133A30" w14:textId="77777777" w:rsidR="001325E9" w:rsidRDefault="001325E9">
      <w:pPr>
        <w:pStyle w:val="BodyText"/>
        <w:spacing w:before="26"/>
        <w:rPr>
          <w:sz w:val="16"/>
        </w:rPr>
      </w:pPr>
    </w:p>
    <w:p w14:paraId="34133A31" w14:textId="77777777" w:rsidR="001325E9" w:rsidRDefault="00131608">
      <w:pPr>
        <w:spacing w:before="1" w:line="271" w:lineRule="auto"/>
        <w:ind w:left="795" w:right="2190"/>
        <w:rPr>
          <w:sz w:val="16"/>
        </w:rPr>
      </w:pPr>
      <w:r>
        <w:rPr>
          <w:sz w:val="16"/>
        </w:rPr>
        <w:t xml:space="preserve">Influenza vaccine can be co-administered with the additional booster dose of COVID-19 vaccine. </w:t>
      </w:r>
      <w:r>
        <w:rPr>
          <w:sz w:val="16"/>
        </w:rPr>
        <w:lastRenderedPageBreak/>
        <w:t>However,</w:t>
      </w:r>
      <w:r>
        <w:rPr>
          <w:spacing w:val="-3"/>
          <w:sz w:val="16"/>
        </w:rPr>
        <w:t xml:space="preserve"> </w:t>
      </w:r>
      <w:r>
        <w:rPr>
          <w:sz w:val="16"/>
        </w:rPr>
        <w:t>if</w:t>
      </w:r>
      <w:r>
        <w:rPr>
          <w:spacing w:val="-3"/>
          <w:sz w:val="16"/>
        </w:rPr>
        <w:t xml:space="preserve"> </w:t>
      </w:r>
      <w:r>
        <w:rPr>
          <w:sz w:val="16"/>
        </w:rPr>
        <w:t>a</w:t>
      </w:r>
      <w:r>
        <w:rPr>
          <w:spacing w:val="-3"/>
          <w:sz w:val="16"/>
        </w:rPr>
        <w:t xml:space="preserve"> </w:t>
      </w:r>
      <w:r>
        <w:rPr>
          <w:sz w:val="16"/>
        </w:rPr>
        <w:t>person</w:t>
      </w:r>
      <w:r>
        <w:rPr>
          <w:spacing w:val="-3"/>
          <w:sz w:val="16"/>
        </w:rPr>
        <w:t xml:space="preserve"> </w:t>
      </w:r>
      <w:r>
        <w:rPr>
          <w:sz w:val="16"/>
        </w:rPr>
        <w:t>is</w:t>
      </w:r>
      <w:r>
        <w:rPr>
          <w:spacing w:val="-3"/>
          <w:sz w:val="16"/>
        </w:rPr>
        <w:t xml:space="preserve"> </w:t>
      </w:r>
      <w:r>
        <w:rPr>
          <w:sz w:val="16"/>
        </w:rPr>
        <w:t>not</w:t>
      </w:r>
      <w:r>
        <w:rPr>
          <w:spacing w:val="-3"/>
          <w:sz w:val="16"/>
        </w:rPr>
        <w:t xml:space="preserve"> </w:t>
      </w:r>
      <w:r>
        <w:rPr>
          <w:sz w:val="16"/>
        </w:rPr>
        <w:t>yet</w:t>
      </w:r>
      <w:r>
        <w:rPr>
          <w:spacing w:val="-3"/>
          <w:sz w:val="16"/>
        </w:rPr>
        <w:t xml:space="preserve"> </w:t>
      </w:r>
      <w:r>
        <w:rPr>
          <w:sz w:val="16"/>
        </w:rPr>
        <w:t>eligible</w:t>
      </w:r>
      <w:r>
        <w:rPr>
          <w:spacing w:val="-3"/>
          <w:sz w:val="16"/>
        </w:rPr>
        <w:t xml:space="preserve"> </w:t>
      </w:r>
      <w:r>
        <w:rPr>
          <w:sz w:val="16"/>
        </w:rPr>
        <w:t>for</w:t>
      </w:r>
      <w:r>
        <w:rPr>
          <w:spacing w:val="-3"/>
          <w:sz w:val="16"/>
        </w:rPr>
        <w:t xml:space="preserve"> </w:t>
      </w:r>
      <w:r>
        <w:rPr>
          <w:sz w:val="16"/>
        </w:rPr>
        <w:t>their</w:t>
      </w:r>
      <w:r>
        <w:rPr>
          <w:spacing w:val="-3"/>
          <w:sz w:val="16"/>
        </w:rPr>
        <w:t xml:space="preserve"> </w:t>
      </w:r>
      <w:r>
        <w:rPr>
          <w:sz w:val="16"/>
        </w:rPr>
        <w:t>additional</w:t>
      </w:r>
      <w:r>
        <w:rPr>
          <w:spacing w:val="-3"/>
          <w:sz w:val="16"/>
        </w:rPr>
        <w:t xml:space="preserve"> </w:t>
      </w:r>
      <w:r>
        <w:rPr>
          <w:sz w:val="16"/>
        </w:rPr>
        <w:t>booster</w:t>
      </w:r>
      <w:r>
        <w:rPr>
          <w:spacing w:val="-3"/>
          <w:sz w:val="16"/>
        </w:rPr>
        <w:t xml:space="preserve"> </w:t>
      </w:r>
      <w:r>
        <w:rPr>
          <w:sz w:val="16"/>
        </w:rPr>
        <w:t>dose,</w:t>
      </w:r>
      <w:r>
        <w:rPr>
          <w:spacing w:val="-3"/>
          <w:sz w:val="16"/>
        </w:rPr>
        <w:t xml:space="preserve"> </w:t>
      </w:r>
      <w:r>
        <w:rPr>
          <w:sz w:val="16"/>
        </w:rPr>
        <w:t>influenza</w:t>
      </w:r>
      <w:r>
        <w:rPr>
          <w:spacing w:val="-3"/>
          <w:sz w:val="16"/>
        </w:rPr>
        <w:t xml:space="preserve"> </w:t>
      </w:r>
      <w:r>
        <w:rPr>
          <w:sz w:val="16"/>
        </w:rPr>
        <w:t>vaccine</w:t>
      </w:r>
      <w:r>
        <w:rPr>
          <w:spacing w:val="-3"/>
          <w:sz w:val="16"/>
        </w:rPr>
        <w:t xml:space="preserve"> </w:t>
      </w:r>
      <w:r>
        <w:rPr>
          <w:sz w:val="16"/>
        </w:rPr>
        <w:t>could</w:t>
      </w:r>
      <w:r>
        <w:rPr>
          <w:spacing w:val="-3"/>
          <w:sz w:val="16"/>
        </w:rPr>
        <w:t xml:space="preserve"> </w:t>
      </w:r>
      <w:r>
        <w:rPr>
          <w:sz w:val="16"/>
        </w:rPr>
        <w:t>be given ahead of the additional booster dose.</w:t>
      </w:r>
    </w:p>
    <w:p w14:paraId="34133A32" w14:textId="77777777" w:rsidR="001325E9" w:rsidRDefault="001325E9">
      <w:pPr>
        <w:spacing w:line="271" w:lineRule="auto"/>
        <w:rPr>
          <w:sz w:val="16"/>
        </w:rPr>
        <w:sectPr w:rsidR="001325E9">
          <w:type w:val="continuous"/>
          <w:pgSz w:w="11900" w:h="16840"/>
          <w:pgMar w:top="2180" w:right="0" w:bottom="920" w:left="1680" w:header="0" w:footer="0" w:gutter="0"/>
          <w:cols w:space="720"/>
        </w:sectPr>
      </w:pPr>
    </w:p>
    <w:p w14:paraId="34133A33" w14:textId="77777777" w:rsidR="001325E9" w:rsidRDefault="00131608">
      <w:pPr>
        <w:spacing w:before="79" w:line="271" w:lineRule="auto"/>
        <w:ind w:left="795" w:right="2190"/>
        <w:rPr>
          <w:sz w:val="16"/>
        </w:rPr>
      </w:pPr>
      <w:r>
        <w:rPr>
          <w:sz w:val="16"/>
        </w:rPr>
        <w:lastRenderedPageBreak/>
        <w:t>Comirnaty (Pfizer) or Spikevax (Moderna) are the preferred vaccines for COVID-19 booster doses including</w:t>
      </w:r>
      <w:r>
        <w:rPr>
          <w:spacing w:val="-4"/>
          <w:sz w:val="16"/>
        </w:rPr>
        <w:t xml:space="preserve"> </w:t>
      </w:r>
      <w:r>
        <w:rPr>
          <w:sz w:val="16"/>
        </w:rPr>
        <w:t>the</w:t>
      </w:r>
      <w:r>
        <w:rPr>
          <w:spacing w:val="-4"/>
          <w:sz w:val="16"/>
        </w:rPr>
        <w:t xml:space="preserve"> </w:t>
      </w:r>
      <w:r>
        <w:rPr>
          <w:sz w:val="16"/>
        </w:rPr>
        <w:t>additional</w:t>
      </w:r>
      <w:r>
        <w:rPr>
          <w:spacing w:val="-4"/>
          <w:sz w:val="16"/>
        </w:rPr>
        <w:t xml:space="preserve"> </w:t>
      </w:r>
      <w:r>
        <w:rPr>
          <w:sz w:val="16"/>
        </w:rPr>
        <w:t>winter</w:t>
      </w:r>
      <w:r>
        <w:rPr>
          <w:spacing w:val="-4"/>
          <w:sz w:val="16"/>
        </w:rPr>
        <w:t xml:space="preserve"> </w:t>
      </w:r>
      <w:r>
        <w:rPr>
          <w:sz w:val="16"/>
        </w:rPr>
        <w:t>booster</w:t>
      </w:r>
      <w:r>
        <w:rPr>
          <w:spacing w:val="-4"/>
          <w:sz w:val="16"/>
        </w:rPr>
        <w:t xml:space="preserve"> </w:t>
      </w:r>
      <w:r>
        <w:rPr>
          <w:sz w:val="16"/>
        </w:rPr>
        <w:t>dose.</w:t>
      </w:r>
      <w:r>
        <w:rPr>
          <w:spacing w:val="-4"/>
          <w:sz w:val="16"/>
        </w:rPr>
        <w:t xml:space="preserve"> </w:t>
      </w:r>
      <w:r>
        <w:rPr>
          <w:sz w:val="16"/>
        </w:rPr>
        <w:t>Vaxzevria</w:t>
      </w:r>
      <w:r>
        <w:rPr>
          <w:spacing w:val="-4"/>
          <w:sz w:val="16"/>
        </w:rPr>
        <w:t xml:space="preserve"> </w:t>
      </w:r>
      <w:r>
        <w:rPr>
          <w:sz w:val="16"/>
        </w:rPr>
        <w:t>(AstraZeneca)</w:t>
      </w:r>
      <w:r>
        <w:rPr>
          <w:spacing w:val="-4"/>
          <w:sz w:val="16"/>
        </w:rPr>
        <w:t xml:space="preserve"> </w:t>
      </w:r>
      <w:r>
        <w:rPr>
          <w:sz w:val="16"/>
        </w:rPr>
        <w:t>can</w:t>
      </w:r>
      <w:r>
        <w:rPr>
          <w:spacing w:val="-4"/>
          <w:sz w:val="16"/>
        </w:rPr>
        <w:t xml:space="preserve"> </w:t>
      </w:r>
      <w:r>
        <w:rPr>
          <w:sz w:val="16"/>
        </w:rPr>
        <w:t>be</w:t>
      </w:r>
      <w:r>
        <w:rPr>
          <w:spacing w:val="-4"/>
          <w:sz w:val="16"/>
        </w:rPr>
        <w:t xml:space="preserve"> </w:t>
      </w:r>
      <w:r>
        <w:rPr>
          <w:sz w:val="16"/>
        </w:rPr>
        <w:t>used</w:t>
      </w:r>
      <w:r>
        <w:rPr>
          <w:spacing w:val="-4"/>
          <w:sz w:val="16"/>
        </w:rPr>
        <w:t xml:space="preserve"> </w:t>
      </w:r>
      <w:r>
        <w:rPr>
          <w:sz w:val="16"/>
        </w:rPr>
        <w:t>when</w:t>
      </w:r>
      <w:r>
        <w:rPr>
          <w:spacing w:val="-4"/>
          <w:sz w:val="16"/>
        </w:rPr>
        <w:t xml:space="preserve"> </w:t>
      </w:r>
      <w:r>
        <w:rPr>
          <w:sz w:val="16"/>
        </w:rPr>
        <w:t>an</w:t>
      </w:r>
      <w:r>
        <w:rPr>
          <w:spacing w:val="-4"/>
          <w:sz w:val="16"/>
        </w:rPr>
        <w:t xml:space="preserve"> </w:t>
      </w:r>
      <w:r>
        <w:rPr>
          <w:sz w:val="16"/>
        </w:rPr>
        <w:t>mRNA vaccine is contraindicated or a person declines vaccination with an mRNA vaccine. Nuvaxovid (Novavax) can be used if no other COVID-19 vaccine is considered suitable for that person.</w:t>
      </w:r>
    </w:p>
    <w:p w14:paraId="34133A34" w14:textId="77777777" w:rsidR="001325E9" w:rsidRDefault="001325E9">
      <w:pPr>
        <w:pStyle w:val="BodyText"/>
        <w:spacing w:before="25"/>
        <w:rPr>
          <w:sz w:val="16"/>
        </w:rPr>
      </w:pPr>
    </w:p>
    <w:p w14:paraId="34133A35" w14:textId="77777777" w:rsidR="001325E9" w:rsidRDefault="00131608">
      <w:pPr>
        <w:spacing w:line="271" w:lineRule="auto"/>
        <w:ind w:left="795" w:right="2470"/>
        <w:rPr>
          <w:sz w:val="16"/>
        </w:rPr>
      </w:pPr>
      <w:r>
        <w:rPr>
          <w:sz w:val="16"/>
        </w:rPr>
        <w:t>For other groups not listed above, there is insufficient evidence of the benefits of an additional booster</w:t>
      </w:r>
      <w:r>
        <w:rPr>
          <w:spacing w:val="-3"/>
          <w:sz w:val="16"/>
        </w:rPr>
        <w:t xml:space="preserve"> </w:t>
      </w:r>
      <w:r>
        <w:rPr>
          <w:sz w:val="16"/>
        </w:rPr>
        <w:t>dose</w:t>
      </w:r>
      <w:r>
        <w:rPr>
          <w:spacing w:val="-3"/>
          <w:sz w:val="16"/>
        </w:rPr>
        <w:t xml:space="preserve"> </w:t>
      </w:r>
      <w:r>
        <w:rPr>
          <w:sz w:val="16"/>
        </w:rPr>
        <w:t>to</w:t>
      </w:r>
      <w:r>
        <w:rPr>
          <w:spacing w:val="-3"/>
          <w:sz w:val="16"/>
        </w:rPr>
        <w:t xml:space="preserve"> </w:t>
      </w:r>
      <w:r>
        <w:rPr>
          <w:sz w:val="16"/>
        </w:rPr>
        <w:t>make</w:t>
      </w:r>
      <w:r>
        <w:rPr>
          <w:spacing w:val="-3"/>
          <w:sz w:val="16"/>
        </w:rPr>
        <w:t xml:space="preserve"> </w:t>
      </w:r>
      <w:r>
        <w:rPr>
          <w:sz w:val="16"/>
        </w:rPr>
        <w:t>recommendations</w:t>
      </w:r>
      <w:r>
        <w:rPr>
          <w:spacing w:val="-3"/>
          <w:sz w:val="16"/>
        </w:rPr>
        <w:t xml:space="preserve"> </w:t>
      </w:r>
      <w:r>
        <w:rPr>
          <w:sz w:val="16"/>
        </w:rPr>
        <w:t>at</w:t>
      </w:r>
      <w:r>
        <w:rPr>
          <w:spacing w:val="-3"/>
          <w:sz w:val="16"/>
        </w:rPr>
        <w:t xml:space="preserve"> </w:t>
      </w:r>
      <w:r>
        <w:rPr>
          <w:sz w:val="16"/>
        </w:rPr>
        <w:t>this</w:t>
      </w:r>
      <w:r>
        <w:rPr>
          <w:spacing w:val="-3"/>
          <w:sz w:val="16"/>
        </w:rPr>
        <w:t xml:space="preserve"> </w:t>
      </w:r>
      <w:r>
        <w:rPr>
          <w:sz w:val="16"/>
        </w:rPr>
        <w:t>time.</w:t>
      </w:r>
      <w:r>
        <w:rPr>
          <w:spacing w:val="-3"/>
          <w:sz w:val="16"/>
        </w:rPr>
        <w:t xml:space="preserve"> </w:t>
      </w:r>
      <w:r>
        <w:rPr>
          <w:sz w:val="16"/>
        </w:rPr>
        <w:t>This</w:t>
      </w:r>
      <w:r>
        <w:rPr>
          <w:spacing w:val="-3"/>
          <w:sz w:val="16"/>
        </w:rPr>
        <w:t xml:space="preserve"> </w:t>
      </w:r>
      <w:r>
        <w:rPr>
          <w:sz w:val="16"/>
        </w:rPr>
        <w:t>includes</w:t>
      </w:r>
      <w:r>
        <w:rPr>
          <w:spacing w:val="-3"/>
          <w:sz w:val="16"/>
        </w:rPr>
        <w:t xml:space="preserve"> </w:t>
      </w:r>
      <w:r>
        <w:rPr>
          <w:sz w:val="16"/>
        </w:rPr>
        <w:t>people</w:t>
      </w:r>
      <w:r>
        <w:rPr>
          <w:spacing w:val="-3"/>
          <w:sz w:val="16"/>
        </w:rPr>
        <w:t xml:space="preserve"> </w:t>
      </w:r>
      <w:r>
        <w:rPr>
          <w:sz w:val="16"/>
        </w:rPr>
        <w:t>younger</w:t>
      </w:r>
      <w:r>
        <w:rPr>
          <w:spacing w:val="-3"/>
          <w:sz w:val="16"/>
        </w:rPr>
        <w:t xml:space="preserve"> </w:t>
      </w:r>
      <w:r>
        <w:rPr>
          <w:sz w:val="16"/>
        </w:rPr>
        <w:t>than</w:t>
      </w:r>
      <w:r>
        <w:rPr>
          <w:spacing w:val="-3"/>
          <w:sz w:val="16"/>
        </w:rPr>
        <w:t xml:space="preserve"> </w:t>
      </w:r>
      <w:r>
        <w:rPr>
          <w:sz w:val="16"/>
        </w:rPr>
        <w:t>65</w:t>
      </w:r>
      <w:r>
        <w:rPr>
          <w:spacing w:val="-3"/>
          <w:sz w:val="16"/>
        </w:rPr>
        <w:t xml:space="preserve"> </w:t>
      </w:r>
      <w:r>
        <w:rPr>
          <w:sz w:val="16"/>
        </w:rPr>
        <w:t xml:space="preserve">years with medical conditions that may increase their risk of COVID-19, individuals with disability and National Disability Insurance Scheme (NDIS) recipients who are not in residential disability care, Aboriginal and Torres Strait Islander people aged 16 to 49, workers at health care or residential care facilities, or younger healthy adults. ATAGI will continue to monitor emerging evidence and may recommend an additional dose </w:t>
      </w:r>
      <w:r>
        <w:rPr>
          <w:sz w:val="16"/>
        </w:rPr>
        <w:t>for these groups in the future.</w:t>
      </w:r>
    </w:p>
    <w:p w14:paraId="34133A36" w14:textId="77777777" w:rsidR="001325E9" w:rsidRDefault="001325E9">
      <w:pPr>
        <w:pStyle w:val="BodyText"/>
        <w:spacing w:before="24"/>
        <w:rPr>
          <w:sz w:val="16"/>
        </w:rPr>
      </w:pPr>
    </w:p>
    <w:p w14:paraId="34133A37" w14:textId="77777777" w:rsidR="001325E9" w:rsidRDefault="00131608">
      <w:pPr>
        <w:spacing w:line="271" w:lineRule="auto"/>
        <w:ind w:left="795" w:right="2470"/>
        <w:rPr>
          <w:sz w:val="16"/>
        </w:rPr>
      </w:pPr>
      <w:r>
        <w:rPr>
          <w:sz w:val="16"/>
        </w:rPr>
        <w:t>Prevention of severe illness from COVID-19 remains the primary goal of the ongoing COVID-19 vaccination</w:t>
      </w:r>
      <w:r>
        <w:rPr>
          <w:spacing w:val="-4"/>
          <w:sz w:val="16"/>
        </w:rPr>
        <w:t xml:space="preserve"> </w:t>
      </w:r>
      <w:r>
        <w:rPr>
          <w:sz w:val="16"/>
        </w:rPr>
        <w:t>program.</w:t>
      </w:r>
      <w:r>
        <w:rPr>
          <w:spacing w:val="-4"/>
          <w:sz w:val="16"/>
        </w:rPr>
        <w:t xml:space="preserve"> </w:t>
      </w:r>
      <w:r>
        <w:rPr>
          <w:sz w:val="16"/>
        </w:rPr>
        <w:t>These</w:t>
      </w:r>
      <w:r>
        <w:rPr>
          <w:spacing w:val="-4"/>
          <w:sz w:val="16"/>
        </w:rPr>
        <w:t xml:space="preserve"> </w:t>
      </w:r>
      <w:r>
        <w:rPr>
          <w:sz w:val="16"/>
        </w:rPr>
        <w:t>recommendations</w:t>
      </w:r>
      <w:r>
        <w:rPr>
          <w:spacing w:val="-4"/>
          <w:sz w:val="16"/>
        </w:rPr>
        <w:t xml:space="preserve"> </w:t>
      </w:r>
      <w:r>
        <w:rPr>
          <w:sz w:val="16"/>
        </w:rPr>
        <w:t>for</w:t>
      </w:r>
      <w:r>
        <w:rPr>
          <w:spacing w:val="-4"/>
          <w:sz w:val="16"/>
        </w:rPr>
        <w:t xml:space="preserve"> </w:t>
      </w:r>
      <w:r>
        <w:rPr>
          <w:sz w:val="16"/>
        </w:rPr>
        <w:t>an</w:t>
      </w:r>
      <w:r>
        <w:rPr>
          <w:spacing w:val="-4"/>
          <w:sz w:val="16"/>
        </w:rPr>
        <w:t xml:space="preserve"> </w:t>
      </w:r>
      <w:r>
        <w:rPr>
          <w:sz w:val="16"/>
        </w:rPr>
        <w:t>additional</w:t>
      </w:r>
      <w:r>
        <w:rPr>
          <w:spacing w:val="-4"/>
          <w:sz w:val="16"/>
        </w:rPr>
        <w:t xml:space="preserve"> </w:t>
      </w:r>
      <w:r>
        <w:rPr>
          <w:sz w:val="16"/>
        </w:rPr>
        <w:t>booster</w:t>
      </w:r>
      <w:r>
        <w:rPr>
          <w:spacing w:val="-4"/>
          <w:sz w:val="16"/>
        </w:rPr>
        <w:t xml:space="preserve"> </w:t>
      </w:r>
      <w:r>
        <w:rPr>
          <w:sz w:val="16"/>
        </w:rPr>
        <w:t>dose</w:t>
      </w:r>
      <w:r>
        <w:rPr>
          <w:spacing w:val="-4"/>
          <w:sz w:val="16"/>
        </w:rPr>
        <w:t xml:space="preserve"> </w:t>
      </w:r>
      <w:r>
        <w:rPr>
          <w:sz w:val="16"/>
        </w:rPr>
        <w:t>focus</w:t>
      </w:r>
      <w:r>
        <w:rPr>
          <w:spacing w:val="-4"/>
          <w:sz w:val="16"/>
        </w:rPr>
        <w:t xml:space="preserve"> </w:t>
      </w:r>
      <w:r>
        <w:rPr>
          <w:sz w:val="16"/>
        </w:rPr>
        <w:t>on</w:t>
      </w:r>
      <w:r>
        <w:rPr>
          <w:spacing w:val="-4"/>
          <w:sz w:val="16"/>
        </w:rPr>
        <w:t xml:space="preserve"> </w:t>
      </w:r>
      <w:r>
        <w:rPr>
          <w:sz w:val="16"/>
        </w:rPr>
        <w:t>protecting the most vulnerable groups against severe disease and reducing the potential burden on the healthcare system over the coming months.</w:t>
      </w:r>
    </w:p>
    <w:p w14:paraId="34133A38" w14:textId="77777777" w:rsidR="001325E9" w:rsidRDefault="001325E9">
      <w:pPr>
        <w:pStyle w:val="BodyText"/>
        <w:spacing w:before="25"/>
        <w:rPr>
          <w:sz w:val="16"/>
        </w:rPr>
      </w:pPr>
    </w:p>
    <w:p w14:paraId="34133A39" w14:textId="77777777" w:rsidR="001325E9" w:rsidRDefault="00131608">
      <w:pPr>
        <w:spacing w:line="271" w:lineRule="auto"/>
        <w:ind w:left="795" w:right="2470"/>
        <w:rPr>
          <w:sz w:val="16"/>
        </w:rPr>
      </w:pPr>
      <w:r>
        <w:rPr>
          <w:sz w:val="16"/>
        </w:rPr>
        <w:t>The</w:t>
      </w:r>
      <w:r>
        <w:rPr>
          <w:spacing w:val="-4"/>
          <w:sz w:val="16"/>
        </w:rPr>
        <w:t xml:space="preserve"> </w:t>
      </w:r>
      <w:r>
        <w:rPr>
          <w:sz w:val="16"/>
        </w:rPr>
        <w:t>secondary</w:t>
      </w:r>
      <w:r>
        <w:rPr>
          <w:spacing w:val="-4"/>
          <w:sz w:val="16"/>
        </w:rPr>
        <w:t xml:space="preserve"> </w:t>
      </w:r>
      <w:r>
        <w:rPr>
          <w:sz w:val="16"/>
        </w:rPr>
        <w:t>aims</w:t>
      </w:r>
      <w:r>
        <w:rPr>
          <w:spacing w:val="-4"/>
          <w:sz w:val="16"/>
        </w:rPr>
        <w:t xml:space="preserve"> </w:t>
      </w:r>
      <w:r>
        <w:rPr>
          <w:sz w:val="16"/>
        </w:rPr>
        <w:t>of</w:t>
      </w:r>
      <w:r>
        <w:rPr>
          <w:spacing w:val="-4"/>
          <w:sz w:val="16"/>
        </w:rPr>
        <w:t xml:space="preserve"> </w:t>
      </w:r>
      <w:r>
        <w:rPr>
          <w:sz w:val="16"/>
        </w:rPr>
        <w:t>the</w:t>
      </w:r>
      <w:r>
        <w:rPr>
          <w:spacing w:val="-4"/>
          <w:sz w:val="16"/>
        </w:rPr>
        <w:t xml:space="preserve"> </w:t>
      </w:r>
      <w:r>
        <w:rPr>
          <w:sz w:val="16"/>
        </w:rPr>
        <w:t>COVID-19</w:t>
      </w:r>
      <w:r>
        <w:rPr>
          <w:spacing w:val="-4"/>
          <w:sz w:val="16"/>
        </w:rPr>
        <w:t xml:space="preserve"> </w:t>
      </w:r>
      <w:r>
        <w:rPr>
          <w:sz w:val="16"/>
        </w:rPr>
        <w:t>vaccination</w:t>
      </w:r>
      <w:r>
        <w:rPr>
          <w:spacing w:val="-4"/>
          <w:sz w:val="16"/>
        </w:rPr>
        <w:t xml:space="preserve"> </w:t>
      </w:r>
      <w:r>
        <w:rPr>
          <w:sz w:val="16"/>
        </w:rPr>
        <w:t>program</w:t>
      </w:r>
      <w:r>
        <w:rPr>
          <w:spacing w:val="-4"/>
          <w:sz w:val="16"/>
        </w:rPr>
        <w:t xml:space="preserve"> </w:t>
      </w:r>
      <w:r>
        <w:rPr>
          <w:sz w:val="16"/>
        </w:rPr>
        <w:t>are</w:t>
      </w:r>
      <w:r>
        <w:rPr>
          <w:spacing w:val="-4"/>
          <w:sz w:val="16"/>
        </w:rPr>
        <w:t xml:space="preserve"> </w:t>
      </w:r>
      <w:r>
        <w:rPr>
          <w:sz w:val="16"/>
        </w:rPr>
        <w:t>preventing</w:t>
      </w:r>
      <w:r>
        <w:rPr>
          <w:spacing w:val="-4"/>
          <w:sz w:val="16"/>
        </w:rPr>
        <w:t xml:space="preserve"> </w:t>
      </w:r>
      <w:r>
        <w:rPr>
          <w:sz w:val="16"/>
        </w:rPr>
        <w:t>infection</w:t>
      </w:r>
      <w:r>
        <w:rPr>
          <w:spacing w:val="-4"/>
          <w:sz w:val="16"/>
        </w:rPr>
        <w:t xml:space="preserve"> </w:t>
      </w:r>
      <w:r>
        <w:rPr>
          <w:sz w:val="16"/>
        </w:rPr>
        <w:t>and</w:t>
      </w:r>
      <w:r>
        <w:rPr>
          <w:spacing w:val="-4"/>
          <w:sz w:val="16"/>
        </w:rPr>
        <w:t xml:space="preserve"> </w:t>
      </w:r>
      <w:r>
        <w:rPr>
          <w:sz w:val="16"/>
        </w:rPr>
        <w:t>preventing transmission of the virus. There is limited evidence at this stage for additional booster doses to prevent transmission. Emerging evidence in relation to prevention of transmission by vaccination will continue to be monitored and additional booster doses may be recommended in additional groups in the future.</w:t>
      </w:r>
    </w:p>
    <w:p w14:paraId="34133A3A" w14:textId="77777777" w:rsidR="001325E9" w:rsidRDefault="001325E9">
      <w:pPr>
        <w:pStyle w:val="BodyText"/>
        <w:spacing w:before="25"/>
        <w:rPr>
          <w:sz w:val="16"/>
        </w:rPr>
      </w:pPr>
    </w:p>
    <w:p w14:paraId="34133A3B" w14:textId="77777777" w:rsidR="001325E9" w:rsidRDefault="00131608">
      <w:pPr>
        <w:spacing w:line="271" w:lineRule="auto"/>
        <w:ind w:left="795" w:right="2470"/>
        <w:rPr>
          <w:sz w:val="16"/>
        </w:rPr>
      </w:pPr>
      <w:r>
        <w:rPr>
          <w:sz w:val="16"/>
        </w:rPr>
        <w:t>All</w:t>
      </w:r>
      <w:r>
        <w:rPr>
          <w:spacing w:val="-3"/>
          <w:sz w:val="16"/>
        </w:rPr>
        <w:t xml:space="preserve"> </w:t>
      </w:r>
      <w:r>
        <w:rPr>
          <w:sz w:val="16"/>
        </w:rPr>
        <w:t>people</w:t>
      </w:r>
      <w:r>
        <w:rPr>
          <w:spacing w:val="-3"/>
          <w:sz w:val="16"/>
        </w:rPr>
        <w:t xml:space="preserve"> </w:t>
      </w:r>
      <w:r>
        <w:rPr>
          <w:sz w:val="16"/>
        </w:rPr>
        <w:t>aged</w:t>
      </w:r>
      <w:r>
        <w:rPr>
          <w:spacing w:val="-3"/>
          <w:sz w:val="16"/>
        </w:rPr>
        <w:t xml:space="preserve"> </w:t>
      </w:r>
      <w:r>
        <w:rPr>
          <w:sz w:val="16"/>
        </w:rPr>
        <w:t>16</w:t>
      </w:r>
      <w:r>
        <w:rPr>
          <w:spacing w:val="-3"/>
          <w:sz w:val="16"/>
        </w:rPr>
        <w:t xml:space="preserve"> </w:t>
      </w:r>
      <w:r>
        <w:rPr>
          <w:sz w:val="16"/>
        </w:rPr>
        <w:t>years</w:t>
      </w:r>
      <w:r>
        <w:rPr>
          <w:spacing w:val="-3"/>
          <w:sz w:val="16"/>
        </w:rPr>
        <w:t xml:space="preserve"> </w:t>
      </w:r>
      <w:r>
        <w:rPr>
          <w:sz w:val="16"/>
        </w:rPr>
        <w:t>and</w:t>
      </w:r>
      <w:r>
        <w:rPr>
          <w:spacing w:val="-3"/>
          <w:sz w:val="16"/>
        </w:rPr>
        <w:t xml:space="preserve"> </w:t>
      </w:r>
      <w:r>
        <w:rPr>
          <w:sz w:val="16"/>
        </w:rPr>
        <w:t>older</w:t>
      </w:r>
      <w:r>
        <w:rPr>
          <w:spacing w:val="-3"/>
          <w:sz w:val="16"/>
        </w:rPr>
        <w:t xml:space="preserve"> </w:t>
      </w:r>
      <w:r>
        <w:rPr>
          <w:sz w:val="16"/>
        </w:rPr>
        <w:t>are</w:t>
      </w:r>
      <w:r>
        <w:rPr>
          <w:spacing w:val="-3"/>
          <w:sz w:val="16"/>
        </w:rPr>
        <w:t xml:space="preserve"> </w:t>
      </w:r>
      <w:r>
        <w:rPr>
          <w:sz w:val="16"/>
        </w:rPr>
        <w:t>recommended</w:t>
      </w:r>
      <w:r>
        <w:rPr>
          <w:spacing w:val="-3"/>
          <w:sz w:val="16"/>
        </w:rPr>
        <w:t xml:space="preserve"> </w:t>
      </w:r>
      <w:r>
        <w:rPr>
          <w:sz w:val="16"/>
        </w:rPr>
        <w:t>to</w:t>
      </w:r>
      <w:r>
        <w:rPr>
          <w:spacing w:val="-3"/>
          <w:sz w:val="16"/>
        </w:rPr>
        <w:t xml:space="preserve"> </w:t>
      </w:r>
      <w:r>
        <w:rPr>
          <w:sz w:val="16"/>
        </w:rPr>
        <w:t>receive</w:t>
      </w:r>
      <w:r>
        <w:rPr>
          <w:spacing w:val="-3"/>
          <w:sz w:val="16"/>
        </w:rPr>
        <w:t xml:space="preserve"> </w:t>
      </w:r>
      <w:r>
        <w:rPr>
          <w:sz w:val="16"/>
        </w:rPr>
        <w:t>a</w:t>
      </w:r>
      <w:r>
        <w:rPr>
          <w:spacing w:val="-3"/>
          <w:sz w:val="16"/>
        </w:rPr>
        <w:t xml:space="preserve"> </w:t>
      </w:r>
      <w:r>
        <w:rPr>
          <w:sz w:val="16"/>
        </w:rPr>
        <w:t>first</w:t>
      </w:r>
      <w:r>
        <w:rPr>
          <w:spacing w:val="-3"/>
          <w:sz w:val="16"/>
        </w:rPr>
        <w:t xml:space="preserve"> </w:t>
      </w:r>
      <w:r>
        <w:rPr>
          <w:sz w:val="16"/>
        </w:rPr>
        <w:t>booster</w:t>
      </w:r>
      <w:r>
        <w:rPr>
          <w:spacing w:val="-3"/>
          <w:sz w:val="16"/>
        </w:rPr>
        <w:t xml:space="preserve"> </w:t>
      </w:r>
      <w:r>
        <w:rPr>
          <w:sz w:val="16"/>
        </w:rPr>
        <w:t>dose</w:t>
      </w:r>
      <w:r>
        <w:rPr>
          <w:spacing w:val="-3"/>
          <w:sz w:val="16"/>
        </w:rPr>
        <w:t xml:space="preserve"> </w:t>
      </w:r>
      <w:r>
        <w:rPr>
          <w:sz w:val="16"/>
        </w:rPr>
        <w:t>of</w:t>
      </w:r>
      <w:r>
        <w:rPr>
          <w:spacing w:val="-3"/>
          <w:sz w:val="16"/>
        </w:rPr>
        <w:t xml:space="preserve"> </w:t>
      </w:r>
      <w:r>
        <w:rPr>
          <w:sz w:val="16"/>
        </w:rPr>
        <w:t>COVID-19 vaccine after completing their primary course. For most people, this will be a third dose. The booster dose is important to maintain protection against COVID-19.</w:t>
      </w:r>
    </w:p>
    <w:p w14:paraId="34133A3C" w14:textId="77777777" w:rsidR="001325E9" w:rsidRDefault="001325E9">
      <w:pPr>
        <w:pStyle w:val="BodyText"/>
        <w:spacing w:before="25"/>
        <w:rPr>
          <w:sz w:val="16"/>
        </w:rPr>
      </w:pPr>
    </w:p>
    <w:p w14:paraId="34133A3D" w14:textId="77777777" w:rsidR="001325E9" w:rsidRDefault="00131608">
      <w:pPr>
        <w:spacing w:before="1" w:line="271" w:lineRule="auto"/>
        <w:ind w:left="795" w:right="2283"/>
        <w:rPr>
          <w:sz w:val="16"/>
        </w:rPr>
      </w:pPr>
      <w:r>
        <w:rPr>
          <w:sz w:val="16"/>
        </w:rPr>
        <w:t>For</w:t>
      </w:r>
      <w:r>
        <w:rPr>
          <w:spacing w:val="-4"/>
          <w:sz w:val="16"/>
        </w:rPr>
        <w:t xml:space="preserve"> </w:t>
      </w:r>
      <w:r>
        <w:rPr>
          <w:sz w:val="16"/>
        </w:rPr>
        <w:t>any</w:t>
      </w:r>
      <w:r>
        <w:rPr>
          <w:spacing w:val="-4"/>
          <w:sz w:val="16"/>
        </w:rPr>
        <w:t xml:space="preserve"> </w:t>
      </w:r>
      <w:r>
        <w:rPr>
          <w:sz w:val="16"/>
        </w:rPr>
        <w:t>person</w:t>
      </w:r>
      <w:r>
        <w:rPr>
          <w:spacing w:val="-4"/>
          <w:sz w:val="16"/>
        </w:rPr>
        <w:t xml:space="preserve"> </w:t>
      </w:r>
      <w:r>
        <w:rPr>
          <w:sz w:val="16"/>
        </w:rPr>
        <w:t>aged</w:t>
      </w:r>
      <w:r>
        <w:rPr>
          <w:spacing w:val="-4"/>
          <w:sz w:val="16"/>
        </w:rPr>
        <w:t xml:space="preserve"> </w:t>
      </w:r>
      <w:r>
        <w:rPr>
          <w:sz w:val="16"/>
        </w:rPr>
        <w:t>16</w:t>
      </w:r>
      <w:r>
        <w:rPr>
          <w:spacing w:val="-4"/>
          <w:sz w:val="16"/>
        </w:rPr>
        <w:t xml:space="preserve"> </w:t>
      </w:r>
      <w:r>
        <w:rPr>
          <w:sz w:val="16"/>
        </w:rPr>
        <w:t>and</w:t>
      </w:r>
      <w:r>
        <w:rPr>
          <w:spacing w:val="-4"/>
          <w:sz w:val="16"/>
        </w:rPr>
        <w:t xml:space="preserve"> </w:t>
      </w:r>
      <w:r>
        <w:rPr>
          <w:sz w:val="16"/>
        </w:rPr>
        <w:t>older</w:t>
      </w:r>
      <w:r>
        <w:rPr>
          <w:spacing w:val="-4"/>
          <w:sz w:val="16"/>
        </w:rPr>
        <w:t xml:space="preserve"> </w:t>
      </w:r>
      <w:r>
        <w:rPr>
          <w:sz w:val="16"/>
        </w:rPr>
        <w:t>who</w:t>
      </w:r>
      <w:r>
        <w:rPr>
          <w:spacing w:val="-4"/>
          <w:sz w:val="16"/>
        </w:rPr>
        <w:t xml:space="preserve"> </w:t>
      </w:r>
      <w:r>
        <w:rPr>
          <w:sz w:val="16"/>
        </w:rPr>
        <w:t>has</w:t>
      </w:r>
      <w:r>
        <w:rPr>
          <w:spacing w:val="-4"/>
          <w:sz w:val="16"/>
        </w:rPr>
        <w:t xml:space="preserve"> </w:t>
      </w:r>
      <w:r>
        <w:rPr>
          <w:sz w:val="16"/>
        </w:rPr>
        <w:t>not</w:t>
      </w:r>
      <w:r>
        <w:rPr>
          <w:spacing w:val="-4"/>
          <w:sz w:val="16"/>
        </w:rPr>
        <w:t xml:space="preserve"> </w:t>
      </w:r>
      <w:r>
        <w:rPr>
          <w:sz w:val="16"/>
        </w:rPr>
        <w:t>received</w:t>
      </w:r>
      <w:r>
        <w:rPr>
          <w:spacing w:val="-4"/>
          <w:sz w:val="16"/>
        </w:rPr>
        <w:t xml:space="preserve"> </w:t>
      </w:r>
      <w:r>
        <w:rPr>
          <w:sz w:val="16"/>
        </w:rPr>
        <w:t>their</w:t>
      </w:r>
      <w:r>
        <w:rPr>
          <w:spacing w:val="-4"/>
          <w:sz w:val="16"/>
        </w:rPr>
        <w:t xml:space="preserve"> </w:t>
      </w:r>
      <w:r>
        <w:rPr>
          <w:sz w:val="16"/>
        </w:rPr>
        <w:t>first</w:t>
      </w:r>
      <w:r>
        <w:rPr>
          <w:spacing w:val="-4"/>
          <w:sz w:val="16"/>
        </w:rPr>
        <w:t xml:space="preserve"> </w:t>
      </w:r>
      <w:r>
        <w:rPr>
          <w:sz w:val="16"/>
        </w:rPr>
        <w:t>booster</w:t>
      </w:r>
      <w:r>
        <w:rPr>
          <w:spacing w:val="-4"/>
          <w:sz w:val="16"/>
        </w:rPr>
        <w:t xml:space="preserve"> </w:t>
      </w:r>
      <w:r>
        <w:rPr>
          <w:sz w:val="16"/>
        </w:rPr>
        <w:t>yet,</w:t>
      </w:r>
      <w:r>
        <w:rPr>
          <w:spacing w:val="-4"/>
          <w:sz w:val="16"/>
        </w:rPr>
        <w:t xml:space="preserve"> </w:t>
      </w:r>
      <w:r>
        <w:rPr>
          <w:sz w:val="16"/>
        </w:rPr>
        <w:t>ATAGI</w:t>
      </w:r>
      <w:r>
        <w:rPr>
          <w:spacing w:val="-4"/>
          <w:sz w:val="16"/>
        </w:rPr>
        <w:t xml:space="preserve"> </w:t>
      </w:r>
      <w:r>
        <w:rPr>
          <w:sz w:val="16"/>
        </w:rPr>
        <w:t>recommends they receive it as soon as possible.</w:t>
      </w:r>
    </w:p>
    <w:p w14:paraId="34133A3E" w14:textId="77777777" w:rsidR="001325E9" w:rsidRDefault="001325E9">
      <w:pPr>
        <w:pStyle w:val="BodyText"/>
        <w:spacing w:before="26"/>
        <w:rPr>
          <w:sz w:val="16"/>
        </w:rPr>
      </w:pPr>
    </w:p>
    <w:p w14:paraId="34133A3F" w14:textId="77777777" w:rsidR="001325E9" w:rsidRDefault="00131608">
      <w:pPr>
        <w:spacing w:line="271" w:lineRule="auto"/>
        <w:ind w:left="795" w:right="2470"/>
        <w:rPr>
          <w:sz w:val="16"/>
        </w:rPr>
      </w:pPr>
      <w:r>
        <w:rPr>
          <w:sz w:val="16"/>
        </w:rPr>
        <w:t>Protection</w:t>
      </w:r>
      <w:r>
        <w:rPr>
          <w:spacing w:val="-4"/>
          <w:sz w:val="16"/>
        </w:rPr>
        <w:t xml:space="preserve"> </w:t>
      </w:r>
      <w:r>
        <w:rPr>
          <w:sz w:val="16"/>
        </w:rPr>
        <w:t>against</w:t>
      </w:r>
      <w:r>
        <w:rPr>
          <w:spacing w:val="-4"/>
          <w:sz w:val="16"/>
        </w:rPr>
        <w:t xml:space="preserve"> </w:t>
      </w:r>
      <w:r>
        <w:rPr>
          <w:sz w:val="16"/>
        </w:rPr>
        <w:t>infection</w:t>
      </w:r>
      <w:r>
        <w:rPr>
          <w:spacing w:val="-4"/>
          <w:sz w:val="16"/>
        </w:rPr>
        <w:t xml:space="preserve"> </w:t>
      </w:r>
      <w:r>
        <w:rPr>
          <w:sz w:val="16"/>
        </w:rPr>
        <w:t>wanes</w:t>
      </w:r>
      <w:r>
        <w:rPr>
          <w:spacing w:val="-4"/>
          <w:sz w:val="16"/>
        </w:rPr>
        <w:t xml:space="preserve"> </w:t>
      </w:r>
      <w:r>
        <w:rPr>
          <w:sz w:val="16"/>
        </w:rPr>
        <w:t>after</w:t>
      </w:r>
      <w:r>
        <w:rPr>
          <w:spacing w:val="-4"/>
          <w:sz w:val="16"/>
        </w:rPr>
        <w:t xml:space="preserve"> </w:t>
      </w:r>
      <w:r>
        <w:rPr>
          <w:sz w:val="16"/>
        </w:rPr>
        <w:t>the</w:t>
      </w:r>
      <w:r>
        <w:rPr>
          <w:spacing w:val="-4"/>
          <w:sz w:val="16"/>
        </w:rPr>
        <w:t xml:space="preserve"> </w:t>
      </w:r>
      <w:r>
        <w:rPr>
          <w:sz w:val="16"/>
        </w:rPr>
        <w:t>first</w:t>
      </w:r>
      <w:r>
        <w:rPr>
          <w:spacing w:val="-4"/>
          <w:sz w:val="16"/>
        </w:rPr>
        <w:t xml:space="preserve"> </w:t>
      </w:r>
      <w:r>
        <w:rPr>
          <w:sz w:val="16"/>
        </w:rPr>
        <w:t>booster</w:t>
      </w:r>
      <w:r>
        <w:rPr>
          <w:spacing w:val="-4"/>
          <w:sz w:val="16"/>
        </w:rPr>
        <w:t xml:space="preserve"> </w:t>
      </w:r>
      <w:r>
        <w:rPr>
          <w:sz w:val="16"/>
        </w:rPr>
        <w:t>dose.</w:t>
      </w:r>
      <w:r>
        <w:rPr>
          <w:spacing w:val="-4"/>
          <w:sz w:val="16"/>
        </w:rPr>
        <w:t xml:space="preserve"> </w:t>
      </w:r>
      <w:r>
        <w:rPr>
          <w:sz w:val="16"/>
        </w:rPr>
        <w:t>However,</w:t>
      </w:r>
      <w:r>
        <w:rPr>
          <w:spacing w:val="-4"/>
          <w:sz w:val="16"/>
        </w:rPr>
        <w:t xml:space="preserve"> </w:t>
      </w:r>
      <w:r>
        <w:rPr>
          <w:sz w:val="16"/>
        </w:rPr>
        <w:t>protection</w:t>
      </w:r>
      <w:r>
        <w:rPr>
          <w:spacing w:val="-4"/>
          <w:sz w:val="16"/>
        </w:rPr>
        <w:t xml:space="preserve"> </w:t>
      </w:r>
      <w:r>
        <w:rPr>
          <w:sz w:val="16"/>
        </w:rPr>
        <w:t>against</w:t>
      </w:r>
      <w:r>
        <w:rPr>
          <w:spacing w:val="-4"/>
          <w:sz w:val="16"/>
        </w:rPr>
        <w:t xml:space="preserve"> </w:t>
      </w:r>
      <w:r>
        <w:rPr>
          <w:sz w:val="16"/>
        </w:rPr>
        <w:t xml:space="preserve">severe disease (rather than all infection) is relatively well maintained, especially in young healthy </w:t>
      </w:r>
      <w:r>
        <w:rPr>
          <w:spacing w:val="-2"/>
          <w:sz w:val="16"/>
        </w:rPr>
        <w:t>populations.</w:t>
      </w:r>
    </w:p>
    <w:p w14:paraId="34133A40" w14:textId="77777777" w:rsidR="001325E9" w:rsidRDefault="001325E9">
      <w:pPr>
        <w:pStyle w:val="BodyText"/>
        <w:spacing w:before="5"/>
        <w:rPr>
          <w:sz w:val="17"/>
        </w:rPr>
      </w:pPr>
    </w:p>
    <w:tbl>
      <w:tblPr>
        <w:tblW w:w="0" w:type="auto"/>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50"/>
      </w:tblGrid>
      <w:tr w:rsidR="001325E9" w14:paraId="34133A43" w14:textId="77777777">
        <w:trPr>
          <w:trHeight w:val="640"/>
        </w:trPr>
        <w:tc>
          <w:tcPr>
            <w:tcW w:w="6950" w:type="dxa"/>
          </w:tcPr>
          <w:p w14:paraId="34133A41" w14:textId="77777777" w:rsidR="001325E9" w:rsidRDefault="00131608">
            <w:pPr>
              <w:pStyle w:val="TableParagraph"/>
              <w:tabs>
                <w:tab w:val="left" w:pos="2296"/>
                <w:tab w:val="left" w:pos="4557"/>
              </w:tabs>
              <w:spacing w:before="87"/>
              <w:ind w:left="80"/>
              <w:rPr>
                <w:b/>
                <w:sz w:val="16"/>
              </w:rPr>
            </w:pPr>
            <w:r>
              <w:rPr>
                <w:b/>
                <w:spacing w:val="-2"/>
                <w:sz w:val="16"/>
              </w:rPr>
              <w:t>Target</w:t>
            </w:r>
            <w:r>
              <w:rPr>
                <w:b/>
                <w:spacing w:val="-3"/>
                <w:sz w:val="16"/>
              </w:rPr>
              <w:t xml:space="preserve"> </w:t>
            </w:r>
            <w:r>
              <w:rPr>
                <w:b/>
                <w:spacing w:val="-2"/>
                <w:sz w:val="16"/>
              </w:rPr>
              <w:t>group</w:t>
            </w:r>
            <w:r>
              <w:rPr>
                <w:b/>
                <w:sz w:val="16"/>
              </w:rPr>
              <w:tab/>
              <w:t>Recommendation</w:t>
            </w:r>
            <w:r>
              <w:rPr>
                <w:b/>
                <w:spacing w:val="-4"/>
                <w:sz w:val="16"/>
              </w:rPr>
              <w:t xml:space="preserve"> </w:t>
            </w:r>
            <w:r>
              <w:rPr>
                <w:b/>
                <w:spacing w:val="-5"/>
                <w:sz w:val="16"/>
              </w:rPr>
              <w:t>for</w:t>
            </w:r>
            <w:r>
              <w:rPr>
                <w:b/>
                <w:sz w:val="16"/>
              </w:rPr>
              <w:tab/>
            </w:r>
            <w:r>
              <w:rPr>
                <w:b/>
                <w:spacing w:val="-2"/>
                <w:sz w:val="16"/>
              </w:rPr>
              <w:t>Comments/information</w:t>
            </w:r>
          </w:p>
          <w:p w14:paraId="34133A42" w14:textId="77777777" w:rsidR="001325E9" w:rsidRDefault="00131608">
            <w:pPr>
              <w:pStyle w:val="TableParagraph"/>
              <w:tabs>
                <w:tab w:val="left" w:pos="4557"/>
              </w:tabs>
              <w:spacing w:before="27"/>
              <w:ind w:left="2296"/>
              <w:rPr>
                <w:b/>
                <w:sz w:val="16"/>
              </w:rPr>
            </w:pPr>
            <w:r>
              <w:rPr>
                <w:b/>
                <w:sz w:val="16"/>
              </w:rPr>
              <w:t>additional</w:t>
            </w:r>
            <w:r>
              <w:rPr>
                <w:b/>
                <w:spacing w:val="-1"/>
                <w:sz w:val="16"/>
              </w:rPr>
              <w:t xml:space="preserve"> </w:t>
            </w:r>
            <w:r>
              <w:rPr>
                <w:b/>
                <w:sz w:val="16"/>
              </w:rPr>
              <w:t xml:space="preserve">booster </w:t>
            </w:r>
            <w:r>
              <w:rPr>
                <w:b/>
                <w:spacing w:val="-4"/>
                <w:sz w:val="16"/>
              </w:rPr>
              <w:t>dose</w:t>
            </w:r>
            <w:r>
              <w:rPr>
                <w:b/>
                <w:sz w:val="16"/>
              </w:rPr>
              <w:tab/>
              <w:t xml:space="preserve">gaps/next </w:t>
            </w:r>
            <w:r>
              <w:rPr>
                <w:b/>
                <w:spacing w:val="-2"/>
                <w:sz w:val="16"/>
              </w:rPr>
              <w:t>steps</w:t>
            </w:r>
          </w:p>
        </w:tc>
      </w:tr>
      <w:tr w:rsidR="001325E9" w14:paraId="34133A46" w14:textId="77777777">
        <w:trPr>
          <w:trHeight w:val="1600"/>
        </w:trPr>
        <w:tc>
          <w:tcPr>
            <w:tcW w:w="6950" w:type="dxa"/>
          </w:tcPr>
          <w:p w14:paraId="34133A44" w14:textId="77777777" w:rsidR="001325E9" w:rsidRDefault="00131608">
            <w:pPr>
              <w:pStyle w:val="TableParagraph"/>
              <w:tabs>
                <w:tab w:val="left" w:pos="2296"/>
                <w:tab w:val="left" w:pos="4557"/>
              </w:tabs>
              <w:spacing w:before="87"/>
              <w:ind w:left="80"/>
              <w:rPr>
                <w:sz w:val="16"/>
              </w:rPr>
            </w:pPr>
            <w:r>
              <w:rPr>
                <w:b/>
                <w:sz w:val="16"/>
              </w:rPr>
              <w:t>People</w:t>
            </w:r>
            <w:r>
              <w:rPr>
                <w:b/>
                <w:spacing w:val="-2"/>
                <w:sz w:val="16"/>
              </w:rPr>
              <w:t xml:space="preserve"> </w:t>
            </w:r>
            <w:r>
              <w:rPr>
                <w:b/>
                <w:sz w:val="16"/>
              </w:rPr>
              <w:t>aged</w:t>
            </w:r>
            <w:r>
              <w:rPr>
                <w:b/>
                <w:spacing w:val="-2"/>
                <w:sz w:val="16"/>
              </w:rPr>
              <w:t xml:space="preserve"> </w:t>
            </w:r>
            <w:r>
              <w:rPr>
                <w:b/>
                <w:sz w:val="16"/>
              </w:rPr>
              <w:t>≥65</w:t>
            </w:r>
            <w:r>
              <w:rPr>
                <w:b/>
                <w:spacing w:val="-1"/>
                <w:sz w:val="16"/>
              </w:rPr>
              <w:t xml:space="preserve"> </w:t>
            </w:r>
            <w:r>
              <w:rPr>
                <w:b/>
                <w:spacing w:val="-2"/>
                <w:sz w:val="16"/>
              </w:rPr>
              <w:t>years</w:t>
            </w:r>
            <w:r>
              <w:rPr>
                <w:b/>
                <w:sz w:val="16"/>
              </w:rPr>
              <w:tab/>
            </w:r>
            <w:r>
              <w:rPr>
                <w:spacing w:val="-2"/>
                <w:sz w:val="16"/>
              </w:rPr>
              <w:t>Recommended</w:t>
            </w:r>
            <w:r>
              <w:rPr>
                <w:sz w:val="16"/>
              </w:rPr>
              <w:tab/>
              <w:t>Recommended</w:t>
            </w:r>
            <w:r>
              <w:rPr>
                <w:spacing w:val="-2"/>
                <w:sz w:val="16"/>
              </w:rPr>
              <w:t xml:space="preserve"> </w:t>
            </w:r>
            <w:r>
              <w:rPr>
                <w:sz w:val="16"/>
              </w:rPr>
              <w:t>from</w:t>
            </w:r>
            <w:r>
              <w:rPr>
                <w:spacing w:val="-2"/>
                <w:sz w:val="16"/>
              </w:rPr>
              <w:t xml:space="preserve"> </w:t>
            </w:r>
            <w:r>
              <w:rPr>
                <w:sz w:val="16"/>
              </w:rPr>
              <w:t>4</w:t>
            </w:r>
            <w:r>
              <w:rPr>
                <w:spacing w:val="-1"/>
                <w:sz w:val="16"/>
              </w:rPr>
              <w:t xml:space="preserve"> </w:t>
            </w:r>
            <w:r>
              <w:rPr>
                <w:spacing w:val="-2"/>
                <w:sz w:val="16"/>
              </w:rPr>
              <w:t>months</w:t>
            </w:r>
          </w:p>
          <w:p w14:paraId="34133A45" w14:textId="77777777" w:rsidR="001325E9" w:rsidRDefault="00131608">
            <w:pPr>
              <w:pStyle w:val="TableParagraph"/>
              <w:spacing w:before="27" w:line="271" w:lineRule="auto"/>
              <w:ind w:left="4557" w:right="127"/>
              <w:rPr>
                <w:sz w:val="16"/>
              </w:rPr>
            </w:pPr>
            <w:r>
              <w:rPr>
                <w:sz w:val="16"/>
              </w:rPr>
              <w:t>after</w:t>
            </w:r>
            <w:r>
              <w:rPr>
                <w:spacing w:val="-8"/>
                <w:sz w:val="16"/>
              </w:rPr>
              <w:t xml:space="preserve"> </w:t>
            </w:r>
            <w:r>
              <w:rPr>
                <w:sz w:val="16"/>
              </w:rPr>
              <w:t>the</w:t>
            </w:r>
            <w:r>
              <w:rPr>
                <w:spacing w:val="-8"/>
                <w:sz w:val="16"/>
              </w:rPr>
              <w:t xml:space="preserve"> </w:t>
            </w:r>
            <w:r>
              <w:rPr>
                <w:sz w:val="16"/>
              </w:rPr>
              <w:t>previous</w:t>
            </w:r>
            <w:r>
              <w:rPr>
                <w:spacing w:val="-8"/>
                <w:sz w:val="16"/>
              </w:rPr>
              <w:t xml:space="preserve"> </w:t>
            </w:r>
            <w:r>
              <w:rPr>
                <w:sz w:val="16"/>
              </w:rPr>
              <w:t>booster</w:t>
            </w:r>
            <w:r>
              <w:rPr>
                <w:spacing w:val="-8"/>
                <w:sz w:val="16"/>
              </w:rPr>
              <w:t xml:space="preserve"> </w:t>
            </w:r>
            <w:r>
              <w:rPr>
                <w:sz w:val="16"/>
              </w:rPr>
              <w:t>dose, or</w:t>
            </w:r>
            <w:r>
              <w:rPr>
                <w:spacing w:val="-8"/>
                <w:sz w:val="16"/>
              </w:rPr>
              <w:t xml:space="preserve"> </w:t>
            </w:r>
            <w:r>
              <w:rPr>
                <w:sz w:val="16"/>
              </w:rPr>
              <w:t>from</w:t>
            </w:r>
            <w:r>
              <w:rPr>
                <w:spacing w:val="-8"/>
                <w:sz w:val="16"/>
              </w:rPr>
              <w:t xml:space="preserve"> </w:t>
            </w:r>
            <w:r>
              <w:rPr>
                <w:sz w:val="16"/>
              </w:rPr>
              <w:t>3</w:t>
            </w:r>
            <w:r>
              <w:rPr>
                <w:spacing w:val="-8"/>
                <w:sz w:val="16"/>
              </w:rPr>
              <w:t xml:space="preserve"> </w:t>
            </w:r>
            <w:r>
              <w:rPr>
                <w:sz w:val="16"/>
              </w:rPr>
              <w:t>months</w:t>
            </w:r>
            <w:r>
              <w:rPr>
                <w:spacing w:val="-8"/>
                <w:sz w:val="16"/>
              </w:rPr>
              <w:t xml:space="preserve"> </w:t>
            </w:r>
            <w:r>
              <w:rPr>
                <w:sz w:val="16"/>
              </w:rPr>
              <w:t>after</w:t>
            </w:r>
            <w:r>
              <w:rPr>
                <w:spacing w:val="-8"/>
                <w:sz w:val="16"/>
              </w:rPr>
              <w:t xml:space="preserve"> </w:t>
            </w:r>
            <w:r>
              <w:rPr>
                <w:sz w:val="16"/>
              </w:rPr>
              <w:t>previous SARS-CoV-2 infection if this occurred since the previous booster dose.</w:t>
            </w:r>
          </w:p>
        </w:tc>
      </w:tr>
      <w:tr w:rsidR="001325E9" w14:paraId="34133A4D" w14:textId="77777777">
        <w:trPr>
          <w:trHeight w:val="3280"/>
        </w:trPr>
        <w:tc>
          <w:tcPr>
            <w:tcW w:w="6950" w:type="dxa"/>
          </w:tcPr>
          <w:p w14:paraId="34133A47" w14:textId="77777777" w:rsidR="001325E9" w:rsidRDefault="00131608">
            <w:pPr>
              <w:pStyle w:val="TableParagraph"/>
              <w:tabs>
                <w:tab w:val="left" w:pos="2296"/>
                <w:tab w:val="left" w:pos="4557"/>
              </w:tabs>
              <w:spacing w:before="87"/>
              <w:ind w:left="80"/>
              <w:rPr>
                <w:sz w:val="16"/>
              </w:rPr>
            </w:pPr>
            <w:r>
              <w:rPr>
                <w:b/>
                <w:sz w:val="16"/>
              </w:rPr>
              <w:t>Residents</w:t>
            </w:r>
            <w:r>
              <w:rPr>
                <w:b/>
                <w:spacing w:val="-2"/>
                <w:sz w:val="16"/>
              </w:rPr>
              <w:t xml:space="preserve"> </w:t>
            </w:r>
            <w:r>
              <w:rPr>
                <w:b/>
                <w:sz w:val="16"/>
              </w:rPr>
              <w:t>of</w:t>
            </w:r>
            <w:r>
              <w:rPr>
                <w:b/>
                <w:spacing w:val="-2"/>
                <w:sz w:val="16"/>
              </w:rPr>
              <w:t xml:space="preserve"> </w:t>
            </w:r>
            <w:r>
              <w:rPr>
                <w:b/>
                <w:sz w:val="16"/>
              </w:rPr>
              <w:t>aged</w:t>
            </w:r>
            <w:r>
              <w:rPr>
                <w:b/>
                <w:spacing w:val="-2"/>
                <w:sz w:val="16"/>
              </w:rPr>
              <w:t xml:space="preserve"> </w:t>
            </w:r>
            <w:r>
              <w:rPr>
                <w:b/>
                <w:sz w:val="16"/>
              </w:rPr>
              <w:t>care</w:t>
            </w:r>
            <w:r>
              <w:rPr>
                <w:b/>
                <w:spacing w:val="-2"/>
                <w:sz w:val="16"/>
              </w:rPr>
              <w:t xml:space="preserve"> </w:t>
            </w:r>
            <w:r>
              <w:rPr>
                <w:b/>
                <w:spacing w:val="-5"/>
                <w:sz w:val="16"/>
              </w:rPr>
              <w:t>or</w:t>
            </w:r>
            <w:r>
              <w:rPr>
                <w:b/>
                <w:sz w:val="16"/>
              </w:rPr>
              <w:tab/>
            </w:r>
            <w:r>
              <w:rPr>
                <w:spacing w:val="-2"/>
                <w:sz w:val="16"/>
              </w:rPr>
              <w:t>Recommended</w:t>
            </w:r>
            <w:r>
              <w:rPr>
                <w:sz w:val="16"/>
              </w:rPr>
              <w:tab/>
            </w:r>
            <w:r>
              <w:rPr>
                <w:sz w:val="16"/>
              </w:rPr>
              <w:t xml:space="preserve">Includes people with disability </w:t>
            </w:r>
            <w:r>
              <w:rPr>
                <w:spacing w:val="-5"/>
                <w:sz w:val="16"/>
              </w:rPr>
              <w:t>in</w:t>
            </w:r>
          </w:p>
          <w:p w14:paraId="34133A48" w14:textId="77777777" w:rsidR="001325E9" w:rsidRDefault="00131608">
            <w:pPr>
              <w:pStyle w:val="TableParagraph"/>
              <w:tabs>
                <w:tab w:val="left" w:pos="4557"/>
              </w:tabs>
              <w:spacing w:before="27"/>
              <w:ind w:left="80"/>
              <w:rPr>
                <w:sz w:val="16"/>
              </w:rPr>
            </w:pPr>
            <w:r>
              <w:rPr>
                <w:b/>
                <w:sz w:val="16"/>
              </w:rPr>
              <w:t>disability</w:t>
            </w:r>
            <w:r>
              <w:rPr>
                <w:b/>
                <w:spacing w:val="-1"/>
                <w:sz w:val="16"/>
              </w:rPr>
              <w:t xml:space="preserve"> </w:t>
            </w:r>
            <w:r>
              <w:rPr>
                <w:b/>
                <w:sz w:val="16"/>
              </w:rPr>
              <w:t xml:space="preserve">care </w:t>
            </w:r>
            <w:r>
              <w:rPr>
                <w:b/>
                <w:spacing w:val="-2"/>
                <w:sz w:val="16"/>
              </w:rPr>
              <w:t>facilities</w:t>
            </w:r>
            <w:r>
              <w:rPr>
                <w:b/>
                <w:sz w:val="16"/>
              </w:rPr>
              <w:tab/>
            </w:r>
            <w:r>
              <w:rPr>
                <w:sz w:val="16"/>
              </w:rPr>
              <w:t xml:space="preserve">group residential care </w:t>
            </w:r>
            <w:r>
              <w:rPr>
                <w:spacing w:val="-2"/>
                <w:sz w:val="16"/>
              </w:rPr>
              <w:t>facilities.</w:t>
            </w:r>
          </w:p>
          <w:p w14:paraId="34133A49" w14:textId="77777777" w:rsidR="001325E9" w:rsidRDefault="001325E9">
            <w:pPr>
              <w:pStyle w:val="TableParagraph"/>
              <w:spacing w:before="54"/>
              <w:ind w:left="0"/>
              <w:rPr>
                <w:sz w:val="16"/>
              </w:rPr>
            </w:pPr>
          </w:p>
          <w:p w14:paraId="34133A4A" w14:textId="77777777" w:rsidR="001325E9" w:rsidRDefault="00131608">
            <w:pPr>
              <w:pStyle w:val="TableParagraph"/>
              <w:spacing w:before="1" w:line="271" w:lineRule="auto"/>
              <w:ind w:left="4557"/>
              <w:rPr>
                <w:sz w:val="16"/>
              </w:rPr>
            </w:pPr>
            <w:r>
              <w:rPr>
                <w:sz w:val="16"/>
              </w:rPr>
              <w:t>Includes people in residential aged</w:t>
            </w:r>
            <w:r>
              <w:rPr>
                <w:spacing w:val="-8"/>
                <w:sz w:val="16"/>
              </w:rPr>
              <w:t xml:space="preserve"> </w:t>
            </w:r>
            <w:r>
              <w:rPr>
                <w:sz w:val="16"/>
              </w:rPr>
              <w:t>care</w:t>
            </w:r>
            <w:r>
              <w:rPr>
                <w:spacing w:val="-8"/>
                <w:sz w:val="16"/>
              </w:rPr>
              <w:t xml:space="preserve"> </w:t>
            </w:r>
            <w:r>
              <w:rPr>
                <w:sz w:val="16"/>
              </w:rPr>
              <w:t>or</w:t>
            </w:r>
            <w:r>
              <w:rPr>
                <w:spacing w:val="-8"/>
                <w:sz w:val="16"/>
              </w:rPr>
              <w:t xml:space="preserve"> </w:t>
            </w:r>
            <w:r>
              <w:rPr>
                <w:sz w:val="16"/>
              </w:rPr>
              <w:t>disability</w:t>
            </w:r>
            <w:r>
              <w:rPr>
                <w:spacing w:val="-8"/>
                <w:sz w:val="16"/>
              </w:rPr>
              <w:t xml:space="preserve"> </w:t>
            </w:r>
            <w:r>
              <w:rPr>
                <w:sz w:val="16"/>
              </w:rPr>
              <w:t>care</w:t>
            </w:r>
            <w:r>
              <w:rPr>
                <w:spacing w:val="-8"/>
                <w:sz w:val="16"/>
              </w:rPr>
              <w:t xml:space="preserve"> </w:t>
            </w:r>
            <w:r>
              <w:rPr>
                <w:sz w:val="16"/>
              </w:rPr>
              <w:t>who are aged &lt;65 years.</w:t>
            </w:r>
          </w:p>
          <w:p w14:paraId="34133A4B" w14:textId="77777777" w:rsidR="001325E9" w:rsidRDefault="001325E9">
            <w:pPr>
              <w:pStyle w:val="TableParagraph"/>
              <w:spacing w:before="25"/>
              <w:ind w:left="0"/>
              <w:rPr>
                <w:sz w:val="16"/>
              </w:rPr>
            </w:pPr>
          </w:p>
          <w:p w14:paraId="34133A4C" w14:textId="77777777" w:rsidR="001325E9" w:rsidRDefault="00131608">
            <w:pPr>
              <w:pStyle w:val="TableParagraph"/>
              <w:spacing w:before="0" w:line="271" w:lineRule="auto"/>
              <w:ind w:left="4557" w:right="127"/>
              <w:rPr>
                <w:sz w:val="16"/>
              </w:rPr>
            </w:pPr>
            <w:r>
              <w:rPr>
                <w:sz w:val="16"/>
              </w:rPr>
              <w:t>Recommended from 4 months after</w:t>
            </w:r>
            <w:r>
              <w:rPr>
                <w:spacing w:val="-8"/>
                <w:sz w:val="16"/>
              </w:rPr>
              <w:t xml:space="preserve"> </w:t>
            </w:r>
            <w:r>
              <w:rPr>
                <w:sz w:val="16"/>
              </w:rPr>
              <w:t>the</w:t>
            </w:r>
            <w:r>
              <w:rPr>
                <w:spacing w:val="-8"/>
                <w:sz w:val="16"/>
              </w:rPr>
              <w:t xml:space="preserve"> </w:t>
            </w:r>
            <w:r>
              <w:rPr>
                <w:sz w:val="16"/>
              </w:rPr>
              <w:t>previous</w:t>
            </w:r>
            <w:r>
              <w:rPr>
                <w:spacing w:val="-8"/>
                <w:sz w:val="16"/>
              </w:rPr>
              <w:t xml:space="preserve"> </w:t>
            </w:r>
            <w:r>
              <w:rPr>
                <w:sz w:val="16"/>
              </w:rPr>
              <w:t>booster</w:t>
            </w:r>
            <w:r>
              <w:rPr>
                <w:spacing w:val="-8"/>
                <w:sz w:val="16"/>
              </w:rPr>
              <w:t xml:space="preserve"> </w:t>
            </w:r>
            <w:r>
              <w:rPr>
                <w:sz w:val="16"/>
              </w:rPr>
              <w:t>dose, or</w:t>
            </w:r>
            <w:r>
              <w:rPr>
                <w:spacing w:val="-8"/>
                <w:sz w:val="16"/>
              </w:rPr>
              <w:t xml:space="preserve"> </w:t>
            </w:r>
            <w:r>
              <w:rPr>
                <w:sz w:val="16"/>
              </w:rPr>
              <w:t>from</w:t>
            </w:r>
            <w:r>
              <w:rPr>
                <w:spacing w:val="-8"/>
                <w:sz w:val="16"/>
              </w:rPr>
              <w:t xml:space="preserve"> </w:t>
            </w:r>
            <w:r>
              <w:rPr>
                <w:sz w:val="16"/>
              </w:rPr>
              <w:t>3</w:t>
            </w:r>
            <w:r>
              <w:rPr>
                <w:spacing w:val="-8"/>
                <w:sz w:val="16"/>
              </w:rPr>
              <w:t xml:space="preserve"> </w:t>
            </w:r>
            <w:r>
              <w:rPr>
                <w:sz w:val="16"/>
              </w:rPr>
              <w:t>months</w:t>
            </w:r>
            <w:r>
              <w:rPr>
                <w:spacing w:val="-8"/>
                <w:sz w:val="16"/>
              </w:rPr>
              <w:t xml:space="preserve"> </w:t>
            </w:r>
            <w:r>
              <w:rPr>
                <w:sz w:val="16"/>
              </w:rPr>
              <w:t>after</w:t>
            </w:r>
            <w:r>
              <w:rPr>
                <w:spacing w:val="-8"/>
                <w:sz w:val="16"/>
              </w:rPr>
              <w:t xml:space="preserve"> </w:t>
            </w:r>
            <w:r>
              <w:rPr>
                <w:sz w:val="16"/>
              </w:rPr>
              <w:t>previous SARS-CoV-2 infection if this occurred since the previous booster dose.</w:t>
            </w:r>
          </w:p>
        </w:tc>
      </w:tr>
      <w:tr w:rsidR="001325E9" w14:paraId="34133A4F" w14:textId="77777777">
        <w:trPr>
          <w:trHeight w:val="620"/>
        </w:trPr>
        <w:tc>
          <w:tcPr>
            <w:tcW w:w="6950" w:type="dxa"/>
          </w:tcPr>
          <w:p w14:paraId="34133A4E" w14:textId="77777777" w:rsidR="001325E9" w:rsidRDefault="00131608">
            <w:pPr>
              <w:pStyle w:val="TableParagraph"/>
              <w:tabs>
                <w:tab w:val="left" w:pos="824"/>
              </w:tabs>
              <w:spacing w:before="169" w:line="264" w:lineRule="auto"/>
              <w:ind w:left="824" w:right="258" w:hanging="565"/>
              <w:rPr>
                <w:sz w:val="13"/>
              </w:rPr>
            </w:pPr>
            <w:r>
              <w:rPr>
                <w:spacing w:val="-10"/>
                <w:sz w:val="13"/>
              </w:rPr>
              <w:t>1</w:t>
            </w:r>
            <w:r>
              <w:rPr>
                <w:sz w:val="13"/>
              </w:rPr>
              <w:tab/>
              <w:t>except</w:t>
            </w:r>
            <w:r>
              <w:rPr>
                <w:spacing w:val="-9"/>
                <w:sz w:val="13"/>
              </w:rPr>
              <w:t xml:space="preserve"> </w:t>
            </w:r>
            <w:r>
              <w:rPr>
                <w:sz w:val="13"/>
              </w:rPr>
              <w:t>for</w:t>
            </w:r>
            <w:r>
              <w:rPr>
                <w:spacing w:val="-9"/>
                <w:sz w:val="13"/>
              </w:rPr>
              <w:t xml:space="preserve"> </w:t>
            </w:r>
            <w:r>
              <w:rPr>
                <w:sz w:val="13"/>
              </w:rPr>
              <w:t>people</w:t>
            </w:r>
            <w:r>
              <w:rPr>
                <w:spacing w:val="-9"/>
                <w:sz w:val="13"/>
              </w:rPr>
              <w:t xml:space="preserve"> </w:t>
            </w:r>
            <w:r>
              <w:rPr>
                <w:sz w:val="13"/>
              </w:rPr>
              <w:t>who</w:t>
            </w:r>
            <w:r>
              <w:rPr>
                <w:spacing w:val="-9"/>
                <w:sz w:val="13"/>
              </w:rPr>
              <w:t xml:space="preserve"> </w:t>
            </w:r>
            <w:r>
              <w:rPr>
                <w:sz w:val="13"/>
              </w:rPr>
              <w:t>are</w:t>
            </w:r>
            <w:r>
              <w:rPr>
                <w:spacing w:val="-9"/>
                <w:sz w:val="13"/>
              </w:rPr>
              <w:t xml:space="preserve"> </w:t>
            </w:r>
            <w:r>
              <w:rPr>
                <w:sz w:val="13"/>
              </w:rPr>
              <w:t>severely</w:t>
            </w:r>
            <w:r>
              <w:rPr>
                <w:spacing w:val="-9"/>
                <w:sz w:val="13"/>
              </w:rPr>
              <w:t xml:space="preserve"> </w:t>
            </w:r>
            <w:r>
              <w:rPr>
                <w:sz w:val="13"/>
              </w:rPr>
              <w:t>immunocompromised</w:t>
            </w:r>
            <w:r>
              <w:rPr>
                <w:spacing w:val="-9"/>
                <w:sz w:val="13"/>
              </w:rPr>
              <w:t xml:space="preserve"> </w:t>
            </w:r>
            <w:r>
              <w:rPr>
                <w:sz w:val="13"/>
              </w:rPr>
              <w:t>as</w:t>
            </w:r>
            <w:r>
              <w:rPr>
                <w:spacing w:val="-9"/>
                <w:sz w:val="13"/>
              </w:rPr>
              <w:t xml:space="preserve"> </w:t>
            </w:r>
            <w:r>
              <w:rPr>
                <w:sz w:val="13"/>
              </w:rPr>
              <w:t>defined</w:t>
            </w:r>
            <w:r>
              <w:rPr>
                <w:spacing w:val="-9"/>
                <w:sz w:val="13"/>
              </w:rPr>
              <w:t xml:space="preserve"> </w:t>
            </w:r>
            <w:r>
              <w:rPr>
                <w:sz w:val="13"/>
              </w:rPr>
              <w:t>in</w:t>
            </w:r>
            <w:r>
              <w:rPr>
                <w:spacing w:val="-9"/>
                <w:sz w:val="13"/>
              </w:rPr>
              <w:t xml:space="preserve"> </w:t>
            </w:r>
            <w:r>
              <w:rPr>
                <w:sz w:val="13"/>
              </w:rPr>
              <w:t>the</w:t>
            </w:r>
            <w:r>
              <w:rPr>
                <w:spacing w:val="-8"/>
                <w:sz w:val="13"/>
              </w:rPr>
              <w:t xml:space="preserve"> </w:t>
            </w:r>
            <w:hyperlink r:id="rId503">
              <w:r>
                <w:rPr>
                  <w:sz w:val="13"/>
                  <w:u w:val="single"/>
                </w:rPr>
                <w:t>ATAGI</w:t>
              </w:r>
              <w:r>
                <w:rPr>
                  <w:spacing w:val="-9"/>
                  <w:sz w:val="13"/>
                  <w:u w:val="single"/>
                </w:rPr>
                <w:t xml:space="preserve"> </w:t>
              </w:r>
              <w:r>
                <w:rPr>
                  <w:sz w:val="13"/>
                  <w:u w:val="single"/>
                </w:rPr>
                <w:t>statement</w:t>
              </w:r>
            </w:hyperlink>
            <w:r>
              <w:rPr>
                <w:spacing w:val="-9"/>
                <w:sz w:val="13"/>
              </w:rPr>
              <w:t xml:space="preserve"> </w:t>
            </w:r>
            <w:r>
              <w:rPr>
                <w:sz w:val="13"/>
              </w:rPr>
              <w:t>on</w:t>
            </w:r>
            <w:r>
              <w:rPr>
                <w:spacing w:val="-9"/>
                <w:sz w:val="13"/>
              </w:rPr>
              <w:t xml:space="preserve"> </w:t>
            </w:r>
            <w:r>
              <w:rPr>
                <w:sz w:val="13"/>
              </w:rPr>
              <w:t>use</w:t>
            </w:r>
            <w:r>
              <w:rPr>
                <w:spacing w:val="-9"/>
                <w:sz w:val="13"/>
              </w:rPr>
              <w:t xml:space="preserve"> </w:t>
            </w:r>
            <w:r>
              <w:rPr>
                <w:sz w:val="13"/>
              </w:rPr>
              <w:t>of</w:t>
            </w:r>
            <w:r>
              <w:rPr>
                <w:spacing w:val="-9"/>
                <w:sz w:val="13"/>
              </w:rPr>
              <w:t xml:space="preserve"> </w:t>
            </w:r>
            <w:r>
              <w:rPr>
                <w:sz w:val="13"/>
              </w:rPr>
              <w:t>a</w:t>
            </w:r>
            <w:r>
              <w:rPr>
                <w:spacing w:val="40"/>
                <w:sz w:val="13"/>
              </w:rPr>
              <w:t xml:space="preserve"> </w:t>
            </w:r>
            <w:r>
              <w:rPr>
                <w:sz w:val="13"/>
              </w:rPr>
              <w:t>3rd primary dose of COVID-19 vaccine</w:t>
            </w:r>
          </w:p>
        </w:tc>
      </w:tr>
    </w:tbl>
    <w:p w14:paraId="34133A50" w14:textId="77777777" w:rsidR="001325E9" w:rsidRDefault="001325E9">
      <w:pPr>
        <w:spacing w:line="264" w:lineRule="auto"/>
        <w:rPr>
          <w:sz w:val="13"/>
        </w:rPr>
        <w:sectPr w:rsidR="001325E9">
          <w:headerReference w:type="default" r:id="rId504"/>
          <w:footerReference w:type="default" r:id="rId505"/>
          <w:pgSz w:w="11900" w:h="16840"/>
          <w:pgMar w:top="180" w:right="0" w:bottom="280" w:left="1680" w:header="0" w:footer="0" w:gutter="0"/>
          <w:cols w:space="720"/>
        </w:sectPr>
      </w:pPr>
    </w:p>
    <w:tbl>
      <w:tblPr>
        <w:tblW w:w="0" w:type="auto"/>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5"/>
        <w:gridCol w:w="2260"/>
        <w:gridCol w:w="2475"/>
      </w:tblGrid>
      <w:tr w:rsidR="001325E9" w14:paraId="34133A55" w14:textId="77777777">
        <w:trPr>
          <w:trHeight w:val="2560"/>
        </w:trPr>
        <w:tc>
          <w:tcPr>
            <w:tcW w:w="6950" w:type="dxa"/>
            <w:gridSpan w:val="3"/>
          </w:tcPr>
          <w:p w14:paraId="34133A51" w14:textId="77777777" w:rsidR="001325E9" w:rsidRDefault="00131608">
            <w:pPr>
              <w:pStyle w:val="TableParagraph"/>
              <w:tabs>
                <w:tab w:val="left" w:pos="2296"/>
                <w:tab w:val="left" w:pos="4557"/>
              </w:tabs>
              <w:spacing w:before="87" w:line="271" w:lineRule="auto"/>
              <w:ind w:left="80" w:right="330"/>
              <w:rPr>
                <w:sz w:val="16"/>
              </w:rPr>
            </w:pPr>
            <w:r>
              <w:rPr>
                <w:b/>
                <w:sz w:val="16"/>
              </w:rPr>
              <w:lastRenderedPageBreak/>
              <w:t>People who are severely</w:t>
            </w:r>
            <w:r>
              <w:rPr>
                <w:b/>
                <w:sz w:val="16"/>
              </w:rPr>
              <w:tab/>
            </w:r>
            <w:r>
              <w:rPr>
                <w:sz w:val="16"/>
              </w:rPr>
              <w:t>Recommended for people</w:t>
            </w:r>
            <w:r>
              <w:rPr>
                <w:sz w:val="16"/>
              </w:rPr>
              <w:tab/>
              <w:t>This</w:t>
            </w:r>
            <w:r>
              <w:rPr>
                <w:spacing w:val="-6"/>
                <w:sz w:val="16"/>
              </w:rPr>
              <w:t xml:space="preserve"> </w:t>
            </w:r>
            <w:r>
              <w:rPr>
                <w:sz w:val="16"/>
              </w:rPr>
              <w:t>will</w:t>
            </w:r>
            <w:r>
              <w:rPr>
                <w:spacing w:val="-6"/>
                <w:sz w:val="16"/>
              </w:rPr>
              <w:t xml:space="preserve"> </w:t>
            </w:r>
            <w:r>
              <w:rPr>
                <w:sz w:val="16"/>
              </w:rPr>
              <w:t>be</w:t>
            </w:r>
            <w:r>
              <w:rPr>
                <w:spacing w:val="-6"/>
                <w:sz w:val="16"/>
              </w:rPr>
              <w:t xml:space="preserve"> </w:t>
            </w:r>
            <w:r>
              <w:rPr>
                <w:sz w:val="16"/>
              </w:rPr>
              <w:t>a</w:t>
            </w:r>
            <w:r>
              <w:rPr>
                <w:spacing w:val="-6"/>
                <w:sz w:val="16"/>
              </w:rPr>
              <w:t xml:space="preserve"> </w:t>
            </w:r>
            <w:r>
              <w:rPr>
                <w:sz w:val="16"/>
              </w:rPr>
              <w:t>5th</w:t>
            </w:r>
            <w:r>
              <w:rPr>
                <w:spacing w:val="-6"/>
                <w:sz w:val="16"/>
              </w:rPr>
              <w:t xml:space="preserve"> </w:t>
            </w:r>
            <w:r>
              <w:rPr>
                <w:sz w:val="16"/>
              </w:rPr>
              <w:t>dose</w:t>
            </w:r>
            <w:r>
              <w:rPr>
                <w:spacing w:val="-6"/>
                <w:sz w:val="16"/>
              </w:rPr>
              <w:t xml:space="preserve"> </w:t>
            </w:r>
            <w:r>
              <w:rPr>
                <w:sz w:val="16"/>
              </w:rPr>
              <w:t>as</w:t>
            </w:r>
            <w:r>
              <w:rPr>
                <w:spacing w:val="-6"/>
                <w:sz w:val="16"/>
              </w:rPr>
              <w:t xml:space="preserve"> </w:t>
            </w:r>
            <w:r>
              <w:rPr>
                <w:sz w:val="16"/>
              </w:rPr>
              <w:t xml:space="preserve">this </w:t>
            </w:r>
            <w:r>
              <w:rPr>
                <w:b/>
                <w:spacing w:val="-2"/>
                <w:sz w:val="16"/>
              </w:rPr>
              <w:t>immunocompromised</w:t>
            </w:r>
            <w:r>
              <w:rPr>
                <w:b/>
                <w:sz w:val="16"/>
              </w:rPr>
              <w:tab/>
            </w:r>
            <w:r>
              <w:rPr>
                <w:sz w:val="16"/>
              </w:rPr>
              <w:t>with severe</w:t>
            </w:r>
            <w:r>
              <w:rPr>
                <w:sz w:val="16"/>
              </w:rPr>
              <w:tab/>
              <w:t xml:space="preserve">group is recommended to </w:t>
            </w:r>
            <w:r>
              <w:rPr>
                <w:b/>
                <w:sz w:val="16"/>
              </w:rPr>
              <w:t>aged ≥16 years</w:t>
            </w:r>
            <w:r>
              <w:rPr>
                <w:b/>
                <w:sz w:val="16"/>
              </w:rPr>
              <w:tab/>
            </w:r>
            <w:r>
              <w:rPr>
                <w:sz w:val="16"/>
              </w:rPr>
              <w:t>immunocompromise, as</w:t>
            </w:r>
            <w:r>
              <w:rPr>
                <w:sz w:val="16"/>
              </w:rPr>
              <w:tab/>
              <w:t>receive 3 primary doses.</w:t>
            </w:r>
          </w:p>
          <w:p w14:paraId="34133A52" w14:textId="77777777" w:rsidR="001325E9" w:rsidRDefault="00131608">
            <w:pPr>
              <w:pStyle w:val="TableParagraph"/>
              <w:spacing w:before="0" w:line="211" w:lineRule="exact"/>
              <w:ind w:left="2296"/>
              <w:rPr>
                <w:sz w:val="16"/>
              </w:rPr>
            </w:pPr>
            <w:r>
              <w:rPr>
                <w:sz w:val="16"/>
              </w:rPr>
              <w:t xml:space="preserve">defined in the </w:t>
            </w:r>
            <w:hyperlink r:id="rId506">
              <w:r>
                <w:rPr>
                  <w:spacing w:val="-2"/>
                  <w:sz w:val="16"/>
                  <w:u w:val="single"/>
                </w:rPr>
                <w:t>ATAGI</w:t>
              </w:r>
            </w:hyperlink>
          </w:p>
          <w:p w14:paraId="34133A53" w14:textId="77777777" w:rsidR="001325E9" w:rsidRDefault="00131608">
            <w:pPr>
              <w:pStyle w:val="TableParagraph"/>
              <w:tabs>
                <w:tab w:val="left" w:pos="4557"/>
              </w:tabs>
              <w:spacing w:before="27" w:line="271" w:lineRule="auto"/>
              <w:ind w:left="2296" w:right="127"/>
              <w:rPr>
                <w:sz w:val="16"/>
              </w:rPr>
            </w:pPr>
            <w:hyperlink r:id="rId507">
              <w:r>
                <w:rPr>
                  <w:sz w:val="16"/>
                  <w:u w:val="single"/>
                </w:rPr>
                <w:t>statement</w:t>
              </w:r>
            </w:hyperlink>
            <w:r>
              <w:rPr>
                <w:sz w:val="16"/>
              </w:rPr>
              <w:t xml:space="preserve"> on use of a 3rd</w:t>
            </w:r>
            <w:r>
              <w:rPr>
                <w:sz w:val="16"/>
              </w:rPr>
              <w:tab/>
              <w:t>Recommended from 4 months primary dose of COVID-19</w:t>
            </w:r>
            <w:r>
              <w:rPr>
                <w:sz w:val="16"/>
              </w:rPr>
              <w:tab/>
              <w:t>after</w:t>
            </w:r>
            <w:r>
              <w:rPr>
                <w:spacing w:val="-8"/>
                <w:sz w:val="16"/>
              </w:rPr>
              <w:t xml:space="preserve"> </w:t>
            </w:r>
            <w:r>
              <w:rPr>
                <w:sz w:val="16"/>
              </w:rPr>
              <w:t>the</w:t>
            </w:r>
            <w:r>
              <w:rPr>
                <w:spacing w:val="-8"/>
                <w:sz w:val="16"/>
              </w:rPr>
              <w:t xml:space="preserve"> </w:t>
            </w:r>
            <w:r>
              <w:rPr>
                <w:sz w:val="16"/>
              </w:rPr>
              <w:t>previous</w:t>
            </w:r>
            <w:r>
              <w:rPr>
                <w:spacing w:val="-8"/>
                <w:sz w:val="16"/>
              </w:rPr>
              <w:t xml:space="preserve"> </w:t>
            </w:r>
            <w:r>
              <w:rPr>
                <w:sz w:val="16"/>
              </w:rPr>
              <w:t>booster</w:t>
            </w:r>
            <w:r>
              <w:rPr>
                <w:spacing w:val="-8"/>
                <w:sz w:val="16"/>
              </w:rPr>
              <w:t xml:space="preserve"> </w:t>
            </w:r>
            <w:r>
              <w:rPr>
                <w:sz w:val="16"/>
              </w:rPr>
              <w:t>dose, vaccine</w:t>
            </w:r>
            <w:r>
              <w:rPr>
                <w:spacing w:val="-3"/>
                <w:sz w:val="16"/>
              </w:rPr>
              <w:t xml:space="preserve"> </w:t>
            </w:r>
            <w:r>
              <w:rPr>
                <w:sz w:val="16"/>
              </w:rPr>
              <w:t>in</w:t>
            </w:r>
            <w:r>
              <w:rPr>
                <w:spacing w:val="-3"/>
                <w:sz w:val="16"/>
              </w:rPr>
              <w:t xml:space="preserve"> </w:t>
            </w:r>
            <w:r>
              <w:rPr>
                <w:sz w:val="16"/>
              </w:rPr>
              <w:t>individuals</w:t>
            </w:r>
            <w:r>
              <w:rPr>
                <w:spacing w:val="-3"/>
                <w:sz w:val="16"/>
              </w:rPr>
              <w:t xml:space="preserve"> </w:t>
            </w:r>
            <w:r>
              <w:rPr>
                <w:sz w:val="16"/>
              </w:rPr>
              <w:t>who</w:t>
            </w:r>
            <w:r>
              <w:rPr>
                <w:spacing w:val="-3"/>
                <w:sz w:val="16"/>
              </w:rPr>
              <w:t xml:space="preserve"> </w:t>
            </w:r>
            <w:r>
              <w:rPr>
                <w:sz w:val="16"/>
              </w:rPr>
              <w:t>are</w:t>
            </w:r>
            <w:r>
              <w:rPr>
                <w:spacing w:val="80"/>
                <w:sz w:val="16"/>
              </w:rPr>
              <w:t xml:space="preserve"> </w:t>
            </w:r>
            <w:r>
              <w:rPr>
                <w:sz w:val="16"/>
              </w:rPr>
              <w:t>or</w:t>
            </w:r>
            <w:r>
              <w:rPr>
                <w:spacing w:val="-3"/>
                <w:sz w:val="16"/>
              </w:rPr>
              <w:t xml:space="preserve"> </w:t>
            </w:r>
            <w:r>
              <w:rPr>
                <w:sz w:val="16"/>
              </w:rPr>
              <w:t>from</w:t>
            </w:r>
            <w:r>
              <w:rPr>
                <w:spacing w:val="-3"/>
                <w:sz w:val="16"/>
              </w:rPr>
              <w:t xml:space="preserve"> </w:t>
            </w:r>
            <w:r>
              <w:rPr>
                <w:sz w:val="16"/>
              </w:rPr>
              <w:t>3</w:t>
            </w:r>
            <w:r>
              <w:rPr>
                <w:spacing w:val="-3"/>
                <w:sz w:val="16"/>
              </w:rPr>
              <w:t xml:space="preserve"> </w:t>
            </w:r>
            <w:r>
              <w:rPr>
                <w:sz w:val="16"/>
              </w:rPr>
              <w:t>months</w:t>
            </w:r>
            <w:r>
              <w:rPr>
                <w:spacing w:val="-3"/>
                <w:sz w:val="16"/>
              </w:rPr>
              <w:t xml:space="preserve"> </w:t>
            </w:r>
            <w:r>
              <w:rPr>
                <w:sz w:val="16"/>
              </w:rPr>
              <w:t>after</w:t>
            </w:r>
            <w:r>
              <w:rPr>
                <w:spacing w:val="-3"/>
                <w:sz w:val="16"/>
              </w:rPr>
              <w:t xml:space="preserve"> </w:t>
            </w:r>
            <w:r>
              <w:rPr>
                <w:sz w:val="16"/>
              </w:rPr>
              <w:t xml:space="preserve">previous </w:t>
            </w:r>
            <w:r>
              <w:rPr>
                <w:spacing w:val="-2"/>
                <w:sz w:val="16"/>
              </w:rPr>
              <w:t>severely</w:t>
            </w:r>
            <w:r>
              <w:rPr>
                <w:sz w:val="16"/>
              </w:rPr>
              <w:tab/>
              <w:t xml:space="preserve">SARS-CoV-2 infection if this </w:t>
            </w:r>
            <w:r>
              <w:rPr>
                <w:spacing w:val="-2"/>
                <w:sz w:val="16"/>
              </w:rPr>
              <w:t>immunocompromised</w:t>
            </w:r>
            <w:r>
              <w:rPr>
                <w:sz w:val="16"/>
              </w:rPr>
              <w:tab/>
              <w:t>occurred since the previous</w:t>
            </w:r>
          </w:p>
          <w:p w14:paraId="34133A54" w14:textId="77777777" w:rsidR="001325E9" w:rsidRDefault="00131608">
            <w:pPr>
              <w:pStyle w:val="TableParagraph"/>
              <w:spacing w:before="0" w:line="210" w:lineRule="exact"/>
              <w:ind w:left="4557"/>
              <w:rPr>
                <w:sz w:val="16"/>
              </w:rPr>
            </w:pPr>
            <w:r>
              <w:rPr>
                <w:sz w:val="16"/>
              </w:rPr>
              <w:t xml:space="preserve">booster </w:t>
            </w:r>
            <w:r>
              <w:rPr>
                <w:spacing w:val="-2"/>
                <w:sz w:val="16"/>
              </w:rPr>
              <w:t>dose.</w:t>
            </w:r>
          </w:p>
        </w:tc>
      </w:tr>
      <w:tr w:rsidR="001325E9" w14:paraId="34133A5A" w14:textId="77777777">
        <w:trPr>
          <w:trHeight w:val="1600"/>
        </w:trPr>
        <w:tc>
          <w:tcPr>
            <w:tcW w:w="6950" w:type="dxa"/>
            <w:gridSpan w:val="3"/>
          </w:tcPr>
          <w:p w14:paraId="34133A56" w14:textId="77777777" w:rsidR="001325E9" w:rsidRDefault="00131608">
            <w:pPr>
              <w:pStyle w:val="TableParagraph"/>
              <w:tabs>
                <w:tab w:val="left" w:pos="2296"/>
                <w:tab w:val="left" w:pos="4557"/>
              </w:tabs>
              <w:spacing w:before="87"/>
              <w:ind w:left="80"/>
              <w:rPr>
                <w:sz w:val="16"/>
              </w:rPr>
            </w:pPr>
            <w:r>
              <w:rPr>
                <w:b/>
                <w:sz w:val="16"/>
              </w:rPr>
              <w:t xml:space="preserve">Aboriginal and </w:t>
            </w:r>
            <w:r>
              <w:rPr>
                <w:b/>
                <w:spacing w:val="-2"/>
                <w:sz w:val="16"/>
              </w:rPr>
              <w:t>Torres</w:t>
            </w:r>
            <w:r>
              <w:rPr>
                <w:b/>
                <w:sz w:val="16"/>
              </w:rPr>
              <w:tab/>
            </w:r>
            <w:r>
              <w:rPr>
                <w:spacing w:val="-2"/>
                <w:sz w:val="16"/>
              </w:rPr>
              <w:t>Recommended</w:t>
            </w:r>
            <w:r>
              <w:rPr>
                <w:sz w:val="16"/>
              </w:rPr>
              <w:tab/>
              <w:t>Recommended</w:t>
            </w:r>
            <w:r>
              <w:rPr>
                <w:spacing w:val="-2"/>
                <w:sz w:val="16"/>
              </w:rPr>
              <w:t xml:space="preserve"> </w:t>
            </w:r>
            <w:r>
              <w:rPr>
                <w:sz w:val="16"/>
              </w:rPr>
              <w:t>from</w:t>
            </w:r>
            <w:r>
              <w:rPr>
                <w:spacing w:val="-2"/>
                <w:sz w:val="16"/>
              </w:rPr>
              <w:t xml:space="preserve"> </w:t>
            </w:r>
            <w:r>
              <w:rPr>
                <w:sz w:val="16"/>
              </w:rPr>
              <w:t>4</w:t>
            </w:r>
            <w:r>
              <w:rPr>
                <w:spacing w:val="-1"/>
                <w:sz w:val="16"/>
              </w:rPr>
              <w:t xml:space="preserve"> </w:t>
            </w:r>
            <w:r>
              <w:rPr>
                <w:spacing w:val="-2"/>
                <w:sz w:val="16"/>
              </w:rPr>
              <w:t>months</w:t>
            </w:r>
          </w:p>
          <w:p w14:paraId="34133A57" w14:textId="77777777" w:rsidR="001325E9" w:rsidRDefault="00131608">
            <w:pPr>
              <w:pStyle w:val="TableParagraph"/>
              <w:tabs>
                <w:tab w:val="left" w:pos="4557"/>
              </w:tabs>
              <w:spacing w:before="27"/>
              <w:ind w:left="80"/>
              <w:rPr>
                <w:sz w:val="16"/>
              </w:rPr>
            </w:pPr>
            <w:r>
              <w:rPr>
                <w:b/>
                <w:sz w:val="16"/>
              </w:rPr>
              <w:t>Strait</w:t>
            </w:r>
            <w:r>
              <w:rPr>
                <w:b/>
                <w:spacing w:val="-2"/>
                <w:sz w:val="16"/>
              </w:rPr>
              <w:t xml:space="preserve"> </w:t>
            </w:r>
            <w:r>
              <w:rPr>
                <w:b/>
                <w:sz w:val="16"/>
              </w:rPr>
              <w:t>Islander</w:t>
            </w:r>
            <w:r>
              <w:rPr>
                <w:b/>
                <w:spacing w:val="-1"/>
                <w:sz w:val="16"/>
              </w:rPr>
              <w:t xml:space="preserve"> </w:t>
            </w:r>
            <w:r>
              <w:rPr>
                <w:b/>
                <w:sz w:val="16"/>
              </w:rPr>
              <w:t>people</w:t>
            </w:r>
            <w:r>
              <w:rPr>
                <w:b/>
                <w:spacing w:val="-1"/>
                <w:sz w:val="16"/>
              </w:rPr>
              <w:t xml:space="preserve"> </w:t>
            </w:r>
            <w:r>
              <w:rPr>
                <w:b/>
                <w:spacing w:val="-4"/>
                <w:sz w:val="16"/>
              </w:rPr>
              <w:t>aged</w:t>
            </w:r>
            <w:r>
              <w:rPr>
                <w:b/>
                <w:sz w:val="16"/>
              </w:rPr>
              <w:tab/>
            </w:r>
            <w:r>
              <w:rPr>
                <w:sz w:val="16"/>
              </w:rPr>
              <w:t xml:space="preserve">after the previous booster </w:t>
            </w:r>
            <w:r>
              <w:rPr>
                <w:spacing w:val="-2"/>
                <w:sz w:val="16"/>
              </w:rPr>
              <w:t>dose,</w:t>
            </w:r>
          </w:p>
          <w:p w14:paraId="34133A58" w14:textId="77777777" w:rsidR="001325E9" w:rsidRDefault="00131608">
            <w:pPr>
              <w:pStyle w:val="TableParagraph"/>
              <w:tabs>
                <w:tab w:val="left" w:pos="4557"/>
              </w:tabs>
              <w:spacing w:before="27"/>
              <w:ind w:left="80"/>
              <w:rPr>
                <w:sz w:val="16"/>
              </w:rPr>
            </w:pPr>
            <w:r>
              <w:rPr>
                <w:b/>
                <w:sz w:val="16"/>
              </w:rPr>
              <w:t xml:space="preserve">≥50 </w:t>
            </w:r>
            <w:r>
              <w:rPr>
                <w:b/>
                <w:spacing w:val="-2"/>
                <w:sz w:val="16"/>
              </w:rPr>
              <w:t>years</w:t>
            </w:r>
            <w:r>
              <w:rPr>
                <w:b/>
                <w:sz w:val="16"/>
              </w:rPr>
              <w:tab/>
            </w:r>
            <w:r>
              <w:rPr>
                <w:sz w:val="16"/>
              </w:rPr>
              <w:t xml:space="preserve">or from 3 months after </w:t>
            </w:r>
            <w:r>
              <w:rPr>
                <w:spacing w:val="-2"/>
                <w:sz w:val="16"/>
              </w:rPr>
              <w:t>previous</w:t>
            </w:r>
          </w:p>
          <w:p w14:paraId="34133A59" w14:textId="77777777" w:rsidR="001325E9" w:rsidRDefault="00131608">
            <w:pPr>
              <w:pStyle w:val="TableParagraph"/>
              <w:spacing w:before="28" w:line="271" w:lineRule="auto"/>
              <w:ind w:left="4557" w:right="419"/>
              <w:jc w:val="both"/>
              <w:rPr>
                <w:sz w:val="16"/>
              </w:rPr>
            </w:pPr>
            <w:r>
              <w:rPr>
                <w:sz w:val="16"/>
              </w:rPr>
              <w:t>SARS-CoV-2</w:t>
            </w:r>
            <w:r>
              <w:rPr>
                <w:spacing w:val="-11"/>
                <w:sz w:val="16"/>
              </w:rPr>
              <w:t xml:space="preserve"> </w:t>
            </w:r>
            <w:r>
              <w:rPr>
                <w:sz w:val="16"/>
              </w:rPr>
              <w:t>infection</w:t>
            </w:r>
            <w:r>
              <w:rPr>
                <w:spacing w:val="-11"/>
                <w:sz w:val="16"/>
              </w:rPr>
              <w:t xml:space="preserve"> </w:t>
            </w:r>
            <w:r>
              <w:rPr>
                <w:sz w:val="16"/>
              </w:rPr>
              <w:t>if</w:t>
            </w:r>
            <w:r>
              <w:rPr>
                <w:spacing w:val="-11"/>
                <w:sz w:val="16"/>
              </w:rPr>
              <w:t xml:space="preserve"> </w:t>
            </w:r>
            <w:r>
              <w:rPr>
                <w:sz w:val="16"/>
              </w:rPr>
              <w:t>this occurred</w:t>
            </w:r>
            <w:r>
              <w:rPr>
                <w:spacing w:val="-5"/>
                <w:sz w:val="16"/>
              </w:rPr>
              <w:t xml:space="preserve"> </w:t>
            </w:r>
            <w:r>
              <w:rPr>
                <w:sz w:val="16"/>
              </w:rPr>
              <w:t>since</w:t>
            </w:r>
            <w:r>
              <w:rPr>
                <w:spacing w:val="-5"/>
                <w:sz w:val="16"/>
              </w:rPr>
              <w:t xml:space="preserve"> </w:t>
            </w:r>
            <w:r>
              <w:rPr>
                <w:sz w:val="16"/>
              </w:rPr>
              <w:t>the</w:t>
            </w:r>
            <w:r>
              <w:rPr>
                <w:spacing w:val="-5"/>
                <w:sz w:val="16"/>
              </w:rPr>
              <w:t xml:space="preserve"> </w:t>
            </w:r>
            <w:r>
              <w:rPr>
                <w:sz w:val="16"/>
              </w:rPr>
              <w:t>previous booster dose.</w:t>
            </w:r>
          </w:p>
        </w:tc>
      </w:tr>
      <w:tr w:rsidR="001325E9" w14:paraId="34133A64" w14:textId="77777777">
        <w:trPr>
          <w:trHeight w:val="1840"/>
        </w:trPr>
        <w:tc>
          <w:tcPr>
            <w:tcW w:w="2215" w:type="dxa"/>
            <w:tcBorders>
              <w:right w:val="nil"/>
            </w:tcBorders>
          </w:tcPr>
          <w:p w14:paraId="34133A5B" w14:textId="77777777" w:rsidR="001325E9" w:rsidRDefault="00131608">
            <w:pPr>
              <w:pStyle w:val="TableParagraph"/>
              <w:spacing w:before="60" w:line="240" w:lineRule="atLeast"/>
              <w:ind w:left="80" w:right="91"/>
              <w:rPr>
                <w:b/>
                <w:sz w:val="16"/>
              </w:rPr>
            </w:pPr>
            <w:r>
              <w:rPr>
                <w:b/>
                <w:sz w:val="16"/>
              </w:rPr>
              <w:t>People aged &lt;65 years with medical conditions that</w:t>
            </w:r>
            <w:r>
              <w:rPr>
                <w:b/>
                <w:spacing w:val="-10"/>
                <w:sz w:val="16"/>
              </w:rPr>
              <w:t xml:space="preserve"> </w:t>
            </w:r>
            <w:r>
              <w:rPr>
                <w:b/>
                <w:sz w:val="16"/>
              </w:rPr>
              <w:t>may</w:t>
            </w:r>
            <w:r>
              <w:rPr>
                <w:b/>
                <w:spacing w:val="-10"/>
                <w:sz w:val="16"/>
              </w:rPr>
              <w:t xml:space="preserve"> </w:t>
            </w:r>
            <w:r>
              <w:rPr>
                <w:b/>
                <w:sz w:val="16"/>
              </w:rPr>
              <w:t>increase</w:t>
            </w:r>
            <w:r>
              <w:rPr>
                <w:b/>
                <w:spacing w:val="-10"/>
                <w:sz w:val="16"/>
              </w:rPr>
              <w:t xml:space="preserve"> </w:t>
            </w:r>
            <w:r>
              <w:rPr>
                <w:b/>
                <w:sz w:val="16"/>
              </w:rPr>
              <w:t>their</w:t>
            </w:r>
            <w:r>
              <w:rPr>
                <w:b/>
                <w:spacing w:val="-10"/>
                <w:sz w:val="16"/>
              </w:rPr>
              <w:t xml:space="preserve"> </w:t>
            </w:r>
            <w:r>
              <w:rPr>
                <w:b/>
                <w:sz w:val="16"/>
              </w:rPr>
              <w:t>risk</w:t>
            </w:r>
          </w:p>
          <w:p w14:paraId="34133A5C" w14:textId="77777777" w:rsidR="001325E9" w:rsidRDefault="00131608">
            <w:pPr>
              <w:pStyle w:val="TableParagraph"/>
              <w:spacing w:before="0" w:line="61" w:lineRule="exact"/>
              <w:ind w:left="177"/>
              <w:jc w:val="center"/>
              <w:rPr>
                <w:b/>
                <w:sz w:val="14"/>
              </w:rPr>
            </w:pPr>
            <w:r>
              <w:rPr>
                <w:b/>
                <w:sz w:val="14"/>
              </w:rPr>
              <w:t xml:space="preserve">[ 1 </w:t>
            </w:r>
            <w:r>
              <w:rPr>
                <w:b/>
                <w:spacing w:val="-10"/>
                <w:sz w:val="14"/>
              </w:rPr>
              <w:t>]</w:t>
            </w:r>
          </w:p>
          <w:p w14:paraId="34133A5D" w14:textId="77777777" w:rsidR="001325E9" w:rsidRDefault="00131608">
            <w:pPr>
              <w:pStyle w:val="TableParagraph"/>
              <w:spacing w:before="0" w:line="179" w:lineRule="exact"/>
              <w:ind w:left="80"/>
              <w:rPr>
                <w:b/>
                <w:sz w:val="16"/>
              </w:rPr>
            </w:pPr>
            <w:r>
              <w:rPr>
                <w:b/>
                <w:sz w:val="16"/>
              </w:rPr>
              <w:t>of</w:t>
            </w:r>
            <w:r>
              <w:rPr>
                <w:b/>
                <w:spacing w:val="-5"/>
                <w:sz w:val="16"/>
              </w:rPr>
              <w:t xml:space="preserve"> </w:t>
            </w:r>
            <w:r>
              <w:rPr>
                <w:b/>
                <w:sz w:val="16"/>
              </w:rPr>
              <w:t>COVID-</w:t>
            </w:r>
            <w:r>
              <w:rPr>
                <w:b/>
                <w:spacing w:val="-5"/>
                <w:sz w:val="16"/>
              </w:rPr>
              <w:t>19</w:t>
            </w:r>
          </w:p>
        </w:tc>
        <w:tc>
          <w:tcPr>
            <w:tcW w:w="2260" w:type="dxa"/>
            <w:vMerge w:val="restart"/>
            <w:tcBorders>
              <w:left w:val="nil"/>
              <w:right w:val="nil"/>
            </w:tcBorders>
          </w:tcPr>
          <w:p w14:paraId="34133A5E" w14:textId="77777777" w:rsidR="001325E9" w:rsidRDefault="00131608">
            <w:pPr>
              <w:pStyle w:val="TableParagraph"/>
              <w:spacing w:before="87"/>
              <w:ind w:left="86"/>
              <w:rPr>
                <w:sz w:val="16"/>
              </w:rPr>
            </w:pPr>
            <w:r>
              <w:rPr>
                <w:sz w:val="16"/>
              </w:rPr>
              <w:t xml:space="preserve">Not currently </w:t>
            </w:r>
            <w:r>
              <w:rPr>
                <w:spacing w:val="-2"/>
                <w:sz w:val="16"/>
              </w:rPr>
              <w:t>recommended.</w:t>
            </w:r>
          </w:p>
          <w:p w14:paraId="34133A5F" w14:textId="77777777" w:rsidR="001325E9" w:rsidRDefault="001325E9">
            <w:pPr>
              <w:pStyle w:val="TableParagraph"/>
              <w:spacing w:before="54"/>
              <w:ind w:left="0"/>
              <w:rPr>
                <w:sz w:val="16"/>
              </w:rPr>
            </w:pPr>
          </w:p>
          <w:p w14:paraId="34133A60" w14:textId="77777777" w:rsidR="001325E9" w:rsidRDefault="00131608">
            <w:pPr>
              <w:pStyle w:val="TableParagraph"/>
              <w:spacing w:before="0" w:line="271" w:lineRule="auto"/>
              <w:ind w:left="86"/>
              <w:rPr>
                <w:sz w:val="16"/>
              </w:rPr>
            </w:pPr>
            <w:r>
              <w:rPr>
                <w:sz w:val="16"/>
              </w:rPr>
              <w:t>Remains</w:t>
            </w:r>
            <w:r>
              <w:rPr>
                <w:spacing w:val="-11"/>
                <w:sz w:val="16"/>
              </w:rPr>
              <w:t xml:space="preserve"> </w:t>
            </w:r>
            <w:r>
              <w:rPr>
                <w:sz w:val="16"/>
              </w:rPr>
              <w:t>under</w:t>
            </w:r>
            <w:r>
              <w:rPr>
                <w:spacing w:val="-11"/>
                <w:sz w:val="16"/>
              </w:rPr>
              <w:t xml:space="preserve"> </w:t>
            </w:r>
            <w:r>
              <w:rPr>
                <w:sz w:val="16"/>
              </w:rPr>
              <w:t xml:space="preserve">active </w:t>
            </w:r>
            <w:r>
              <w:rPr>
                <w:spacing w:val="-2"/>
                <w:sz w:val="16"/>
              </w:rPr>
              <w:t>consideration</w:t>
            </w:r>
          </w:p>
        </w:tc>
        <w:tc>
          <w:tcPr>
            <w:tcW w:w="2475" w:type="dxa"/>
            <w:tcBorders>
              <w:left w:val="nil"/>
            </w:tcBorders>
          </w:tcPr>
          <w:p w14:paraId="34133A61" w14:textId="77777777" w:rsidR="001325E9" w:rsidRDefault="00131608">
            <w:pPr>
              <w:pStyle w:val="TableParagraph"/>
              <w:spacing w:before="87" w:line="271" w:lineRule="auto"/>
              <w:ind w:left="87" w:right="148"/>
              <w:rPr>
                <w:sz w:val="16"/>
              </w:rPr>
            </w:pPr>
            <w:r>
              <w:rPr>
                <w:sz w:val="16"/>
              </w:rPr>
              <w:t>Complete primary schedule. Promote</w:t>
            </w:r>
            <w:r>
              <w:rPr>
                <w:spacing w:val="-10"/>
                <w:sz w:val="16"/>
              </w:rPr>
              <w:t xml:space="preserve"> </w:t>
            </w:r>
            <w:r>
              <w:rPr>
                <w:sz w:val="16"/>
              </w:rPr>
              <w:t>first</w:t>
            </w:r>
            <w:r>
              <w:rPr>
                <w:spacing w:val="-10"/>
                <w:sz w:val="16"/>
              </w:rPr>
              <w:t xml:space="preserve"> </w:t>
            </w:r>
            <w:r>
              <w:rPr>
                <w:sz w:val="16"/>
              </w:rPr>
              <w:t>booster</w:t>
            </w:r>
            <w:r>
              <w:rPr>
                <w:spacing w:val="-10"/>
                <w:sz w:val="16"/>
              </w:rPr>
              <w:t xml:space="preserve"> </w:t>
            </w:r>
            <w:r>
              <w:rPr>
                <w:sz w:val="16"/>
              </w:rPr>
              <w:t>dose,</w:t>
            </w:r>
            <w:r>
              <w:rPr>
                <w:spacing w:val="-10"/>
                <w:sz w:val="16"/>
              </w:rPr>
              <w:t xml:space="preserve"> </w:t>
            </w:r>
            <w:r>
              <w:rPr>
                <w:sz w:val="16"/>
              </w:rPr>
              <w:t>if not already given.</w:t>
            </w:r>
          </w:p>
          <w:p w14:paraId="34133A62" w14:textId="77777777" w:rsidR="001325E9" w:rsidRDefault="001325E9">
            <w:pPr>
              <w:pStyle w:val="TableParagraph"/>
              <w:spacing w:before="26"/>
              <w:ind w:left="0"/>
              <w:rPr>
                <w:sz w:val="16"/>
              </w:rPr>
            </w:pPr>
          </w:p>
          <w:p w14:paraId="34133A63" w14:textId="77777777" w:rsidR="001325E9" w:rsidRDefault="00131608">
            <w:pPr>
              <w:pStyle w:val="TableParagraph"/>
              <w:spacing w:before="0" w:line="271" w:lineRule="auto"/>
              <w:ind w:left="87" w:right="148"/>
              <w:rPr>
                <w:sz w:val="16"/>
              </w:rPr>
            </w:pPr>
            <w:r>
              <w:rPr>
                <w:sz w:val="16"/>
              </w:rPr>
              <w:t>ATAGI</w:t>
            </w:r>
            <w:r>
              <w:rPr>
                <w:spacing w:val="-11"/>
                <w:sz w:val="16"/>
              </w:rPr>
              <w:t xml:space="preserve"> </w:t>
            </w:r>
            <w:r>
              <w:rPr>
                <w:sz w:val="16"/>
              </w:rPr>
              <w:t>will</w:t>
            </w:r>
            <w:r>
              <w:rPr>
                <w:spacing w:val="-11"/>
                <w:sz w:val="16"/>
              </w:rPr>
              <w:t xml:space="preserve"> </w:t>
            </w:r>
            <w:r>
              <w:rPr>
                <w:sz w:val="16"/>
              </w:rPr>
              <w:t>continue</w:t>
            </w:r>
            <w:r>
              <w:rPr>
                <w:spacing w:val="-11"/>
                <w:sz w:val="16"/>
              </w:rPr>
              <w:t xml:space="preserve"> </w:t>
            </w:r>
            <w:r>
              <w:rPr>
                <w:sz w:val="16"/>
              </w:rPr>
              <w:t>to</w:t>
            </w:r>
            <w:r>
              <w:rPr>
                <w:spacing w:val="-11"/>
                <w:sz w:val="16"/>
              </w:rPr>
              <w:t xml:space="preserve"> </w:t>
            </w:r>
            <w:r>
              <w:rPr>
                <w:sz w:val="16"/>
              </w:rPr>
              <w:t>evaluate emerging evidence over the coming weeks.</w:t>
            </w:r>
          </w:p>
        </w:tc>
      </w:tr>
      <w:tr w:rsidR="001325E9" w14:paraId="34133A6A" w14:textId="77777777">
        <w:trPr>
          <w:trHeight w:val="2320"/>
        </w:trPr>
        <w:tc>
          <w:tcPr>
            <w:tcW w:w="2215" w:type="dxa"/>
            <w:tcBorders>
              <w:right w:val="nil"/>
            </w:tcBorders>
          </w:tcPr>
          <w:p w14:paraId="34133A65" w14:textId="77777777" w:rsidR="001325E9" w:rsidRDefault="00131608">
            <w:pPr>
              <w:pStyle w:val="TableParagraph"/>
              <w:spacing w:before="87" w:line="271" w:lineRule="auto"/>
              <w:ind w:left="80" w:right="91"/>
              <w:rPr>
                <w:b/>
                <w:sz w:val="16"/>
              </w:rPr>
            </w:pPr>
            <w:r>
              <w:rPr>
                <w:b/>
                <w:sz w:val="16"/>
              </w:rPr>
              <w:t>Health</w:t>
            </w:r>
            <w:r>
              <w:rPr>
                <w:b/>
                <w:spacing w:val="-10"/>
                <w:sz w:val="16"/>
              </w:rPr>
              <w:t xml:space="preserve"> </w:t>
            </w:r>
            <w:r>
              <w:rPr>
                <w:b/>
                <w:sz w:val="16"/>
              </w:rPr>
              <w:t>care,</w:t>
            </w:r>
            <w:r>
              <w:rPr>
                <w:b/>
                <w:spacing w:val="-10"/>
                <w:sz w:val="16"/>
              </w:rPr>
              <w:t xml:space="preserve"> </w:t>
            </w:r>
            <w:r>
              <w:rPr>
                <w:b/>
                <w:sz w:val="16"/>
              </w:rPr>
              <w:t>aged</w:t>
            </w:r>
            <w:r>
              <w:rPr>
                <w:b/>
                <w:spacing w:val="-10"/>
                <w:sz w:val="16"/>
              </w:rPr>
              <w:t xml:space="preserve"> </w:t>
            </w:r>
            <w:r>
              <w:rPr>
                <w:b/>
                <w:sz w:val="16"/>
              </w:rPr>
              <w:t>care</w:t>
            </w:r>
            <w:r>
              <w:rPr>
                <w:b/>
                <w:spacing w:val="-10"/>
                <w:sz w:val="16"/>
              </w:rPr>
              <w:t xml:space="preserve"> </w:t>
            </w:r>
            <w:r>
              <w:rPr>
                <w:b/>
                <w:sz w:val="16"/>
              </w:rPr>
              <w:t>and disability care workers</w:t>
            </w:r>
          </w:p>
        </w:tc>
        <w:tc>
          <w:tcPr>
            <w:tcW w:w="2260" w:type="dxa"/>
            <w:vMerge/>
            <w:tcBorders>
              <w:top w:val="nil"/>
              <w:left w:val="nil"/>
              <w:right w:val="nil"/>
            </w:tcBorders>
          </w:tcPr>
          <w:p w14:paraId="34133A66" w14:textId="77777777" w:rsidR="001325E9" w:rsidRDefault="001325E9">
            <w:pPr>
              <w:rPr>
                <w:sz w:val="2"/>
                <w:szCs w:val="2"/>
              </w:rPr>
            </w:pPr>
          </w:p>
        </w:tc>
        <w:tc>
          <w:tcPr>
            <w:tcW w:w="2475" w:type="dxa"/>
            <w:tcBorders>
              <w:left w:val="nil"/>
            </w:tcBorders>
          </w:tcPr>
          <w:p w14:paraId="34133A67" w14:textId="77777777" w:rsidR="001325E9" w:rsidRDefault="00131608">
            <w:pPr>
              <w:pStyle w:val="TableParagraph"/>
              <w:spacing w:before="87" w:line="271" w:lineRule="auto"/>
              <w:ind w:left="87" w:right="148"/>
              <w:rPr>
                <w:sz w:val="16"/>
              </w:rPr>
            </w:pPr>
            <w:r>
              <w:rPr>
                <w:sz w:val="16"/>
              </w:rPr>
              <w:t>Complete primary schedule. Promote</w:t>
            </w:r>
            <w:r>
              <w:rPr>
                <w:spacing w:val="-10"/>
                <w:sz w:val="16"/>
              </w:rPr>
              <w:t xml:space="preserve"> </w:t>
            </w:r>
            <w:r>
              <w:rPr>
                <w:sz w:val="16"/>
              </w:rPr>
              <w:t>first</w:t>
            </w:r>
            <w:r>
              <w:rPr>
                <w:spacing w:val="-10"/>
                <w:sz w:val="16"/>
              </w:rPr>
              <w:t xml:space="preserve"> </w:t>
            </w:r>
            <w:r>
              <w:rPr>
                <w:sz w:val="16"/>
              </w:rPr>
              <w:t>booster</w:t>
            </w:r>
            <w:r>
              <w:rPr>
                <w:spacing w:val="-10"/>
                <w:sz w:val="16"/>
              </w:rPr>
              <w:t xml:space="preserve"> </w:t>
            </w:r>
            <w:r>
              <w:rPr>
                <w:sz w:val="16"/>
              </w:rPr>
              <w:t>dose,</w:t>
            </w:r>
            <w:r>
              <w:rPr>
                <w:spacing w:val="-10"/>
                <w:sz w:val="16"/>
              </w:rPr>
              <w:t xml:space="preserve"> </w:t>
            </w:r>
            <w:r>
              <w:rPr>
                <w:sz w:val="16"/>
              </w:rPr>
              <w:t>if not already given.</w:t>
            </w:r>
          </w:p>
          <w:p w14:paraId="34133A68" w14:textId="77777777" w:rsidR="001325E9" w:rsidRDefault="001325E9">
            <w:pPr>
              <w:pStyle w:val="TableParagraph"/>
              <w:spacing w:before="26"/>
              <w:ind w:left="0"/>
              <w:rPr>
                <w:sz w:val="16"/>
              </w:rPr>
            </w:pPr>
          </w:p>
          <w:p w14:paraId="34133A69" w14:textId="77777777" w:rsidR="001325E9" w:rsidRDefault="00131608">
            <w:pPr>
              <w:pStyle w:val="TableParagraph"/>
              <w:spacing w:before="0" w:line="271" w:lineRule="auto"/>
              <w:ind w:left="87" w:right="148"/>
              <w:rPr>
                <w:sz w:val="16"/>
              </w:rPr>
            </w:pPr>
            <w:r>
              <w:rPr>
                <w:sz w:val="16"/>
              </w:rPr>
              <w:t>ATAGI</w:t>
            </w:r>
            <w:r>
              <w:rPr>
                <w:spacing w:val="-11"/>
                <w:sz w:val="16"/>
              </w:rPr>
              <w:t xml:space="preserve"> </w:t>
            </w:r>
            <w:r>
              <w:rPr>
                <w:sz w:val="16"/>
              </w:rPr>
              <w:t>will</w:t>
            </w:r>
            <w:r>
              <w:rPr>
                <w:spacing w:val="-11"/>
                <w:sz w:val="16"/>
              </w:rPr>
              <w:t xml:space="preserve"> </w:t>
            </w:r>
            <w:r>
              <w:rPr>
                <w:sz w:val="16"/>
              </w:rPr>
              <w:t>continue</w:t>
            </w:r>
            <w:r>
              <w:rPr>
                <w:spacing w:val="-11"/>
                <w:sz w:val="16"/>
              </w:rPr>
              <w:t xml:space="preserve"> </w:t>
            </w:r>
            <w:r>
              <w:rPr>
                <w:sz w:val="16"/>
              </w:rPr>
              <w:t>to</w:t>
            </w:r>
            <w:r>
              <w:rPr>
                <w:spacing w:val="-11"/>
                <w:sz w:val="16"/>
              </w:rPr>
              <w:t xml:space="preserve"> </w:t>
            </w:r>
            <w:r>
              <w:rPr>
                <w:sz w:val="16"/>
              </w:rPr>
              <w:t>evaluate emerging evidence over the coming</w:t>
            </w:r>
            <w:r>
              <w:rPr>
                <w:spacing w:val="-7"/>
                <w:sz w:val="16"/>
              </w:rPr>
              <w:t xml:space="preserve"> </w:t>
            </w:r>
            <w:r>
              <w:rPr>
                <w:sz w:val="16"/>
              </w:rPr>
              <w:t>weeks.</w:t>
            </w:r>
            <w:r>
              <w:rPr>
                <w:spacing w:val="-7"/>
                <w:sz w:val="16"/>
              </w:rPr>
              <w:t xml:space="preserve"> </w:t>
            </w:r>
            <w:r>
              <w:rPr>
                <w:sz w:val="16"/>
              </w:rPr>
              <w:t>Maximise</w:t>
            </w:r>
            <w:r>
              <w:rPr>
                <w:spacing w:val="-7"/>
                <w:sz w:val="16"/>
              </w:rPr>
              <w:t xml:space="preserve"> </w:t>
            </w:r>
            <w:r>
              <w:rPr>
                <w:sz w:val="16"/>
              </w:rPr>
              <w:t>up</w:t>
            </w:r>
            <w:r>
              <w:rPr>
                <w:spacing w:val="-7"/>
                <w:sz w:val="16"/>
              </w:rPr>
              <w:t xml:space="preserve"> </w:t>
            </w:r>
            <w:r>
              <w:rPr>
                <w:sz w:val="16"/>
              </w:rPr>
              <w:t>to date vaccination of patients under care.</w:t>
            </w:r>
          </w:p>
        </w:tc>
      </w:tr>
      <w:tr w:rsidR="001325E9" w14:paraId="34133A70" w14:textId="77777777">
        <w:trPr>
          <w:trHeight w:val="1840"/>
        </w:trPr>
        <w:tc>
          <w:tcPr>
            <w:tcW w:w="2215" w:type="dxa"/>
            <w:tcBorders>
              <w:right w:val="nil"/>
            </w:tcBorders>
          </w:tcPr>
          <w:p w14:paraId="34133A6B" w14:textId="77777777" w:rsidR="001325E9" w:rsidRDefault="00131608">
            <w:pPr>
              <w:pStyle w:val="TableParagraph"/>
              <w:spacing w:before="87" w:line="271" w:lineRule="auto"/>
              <w:ind w:left="80" w:right="169"/>
              <w:rPr>
                <w:b/>
                <w:sz w:val="16"/>
              </w:rPr>
            </w:pPr>
            <w:r>
              <w:rPr>
                <w:b/>
                <w:sz w:val="16"/>
              </w:rPr>
              <w:t>All</w:t>
            </w:r>
            <w:r>
              <w:rPr>
                <w:b/>
                <w:spacing w:val="-12"/>
                <w:sz w:val="16"/>
              </w:rPr>
              <w:t xml:space="preserve"> </w:t>
            </w:r>
            <w:r>
              <w:rPr>
                <w:b/>
                <w:sz w:val="16"/>
              </w:rPr>
              <w:t>others</w:t>
            </w:r>
            <w:r>
              <w:rPr>
                <w:b/>
                <w:spacing w:val="-11"/>
                <w:sz w:val="16"/>
              </w:rPr>
              <w:t xml:space="preserve"> </w:t>
            </w:r>
            <w:r>
              <w:rPr>
                <w:b/>
                <w:sz w:val="16"/>
              </w:rPr>
              <w:t>aged</w:t>
            </w:r>
            <w:r>
              <w:rPr>
                <w:b/>
                <w:spacing w:val="-11"/>
                <w:sz w:val="16"/>
              </w:rPr>
              <w:t xml:space="preserve"> </w:t>
            </w:r>
            <w:r>
              <w:rPr>
                <w:b/>
                <w:sz w:val="16"/>
              </w:rPr>
              <w:t xml:space="preserve">16–64 </w:t>
            </w:r>
            <w:r>
              <w:rPr>
                <w:b/>
                <w:spacing w:val="-2"/>
                <w:sz w:val="16"/>
              </w:rPr>
              <w:t>years</w:t>
            </w:r>
          </w:p>
        </w:tc>
        <w:tc>
          <w:tcPr>
            <w:tcW w:w="2260" w:type="dxa"/>
            <w:vMerge/>
            <w:tcBorders>
              <w:top w:val="nil"/>
              <w:left w:val="nil"/>
              <w:right w:val="nil"/>
            </w:tcBorders>
          </w:tcPr>
          <w:p w14:paraId="34133A6C" w14:textId="77777777" w:rsidR="001325E9" w:rsidRDefault="001325E9">
            <w:pPr>
              <w:rPr>
                <w:sz w:val="2"/>
                <w:szCs w:val="2"/>
              </w:rPr>
            </w:pPr>
          </w:p>
        </w:tc>
        <w:tc>
          <w:tcPr>
            <w:tcW w:w="2475" w:type="dxa"/>
            <w:tcBorders>
              <w:left w:val="nil"/>
            </w:tcBorders>
          </w:tcPr>
          <w:p w14:paraId="34133A6D" w14:textId="77777777" w:rsidR="001325E9" w:rsidRDefault="00131608">
            <w:pPr>
              <w:pStyle w:val="TableParagraph"/>
              <w:spacing w:before="87" w:line="271" w:lineRule="auto"/>
              <w:ind w:left="87" w:right="148"/>
              <w:rPr>
                <w:sz w:val="16"/>
              </w:rPr>
            </w:pPr>
            <w:r>
              <w:rPr>
                <w:sz w:val="16"/>
              </w:rPr>
              <w:t>Complete primary schedule. Promote</w:t>
            </w:r>
            <w:r>
              <w:rPr>
                <w:spacing w:val="-10"/>
                <w:sz w:val="16"/>
              </w:rPr>
              <w:t xml:space="preserve"> </w:t>
            </w:r>
            <w:r>
              <w:rPr>
                <w:sz w:val="16"/>
              </w:rPr>
              <w:t>first</w:t>
            </w:r>
            <w:r>
              <w:rPr>
                <w:spacing w:val="-10"/>
                <w:sz w:val="16"/>
              </w:rPr>
              <w:t xml:space="preserve"> </w:t>
            </w:r>
            <w:r>
              <w:rPr>
                <w:sz w:val="16"/>
              </w:rPr>
              <w:t>booster</w:t>
            </w:r>
            <w:r>
              <w:rPr>
                <w:spacing w:val="-10"/>
                <w:sz w:val="16"/>
              </w:rPr>
              <w:t xml:space="preserve"> </w:t>
            </w:r>
            <w:r>
              <w:rPr>
                <w:sz w:val="16"/>
              </w:rPr>
              <w:t>dose,</w:t>
            </w:r>
            <w:r>
              <w:rPr>
                <w:spacing w:val="-10"/>
                <w:sz w:val="16"/>
              </w:rPr>
              <w:t xml:space="preserve"> </w:t>
            </w:r>
            <w:r>
              <w:rPr>
                <w:sz w:val="16"/>
              </w:rPr>
              <w:t>if not already given.</w:t>
            </w:r>
          </w:p>
          <w:p w14:paraId="34133A6E" w14:textId="77777777" w:rsidR="001325E9" w:rsidRDefault="001325E9">
            <w:pPr>
              <w:pStyle w:val="TableParagraph"/>
              <w:spacing w:before="26"/>
              <w:ind w:left="0"/>
              <w:rPr>
                <w:sz w:val="16"/>
              </w:rPr>
            </w:pPr>
          </w:p>
          <w:p w14:paraId="34133A6F" w14:textId="77777777" w:rsidR="001325E9" w:rsidRDefault="00131608">
            <w:pPr>
              <w:pStyle w:val="TableParagraph"/>
              <w:spacing w:before="0" w:line="271" w:lineRule="auto"/>
              <w:ind w:left="87" w:right="148"/>
              <w:rPr>
                <w:sz w:val="16"/>
              </w:rPr>
            </w:pPr>
            <w:r>
              <w:rPr>
                <w:sz w:val="16"/>
              </w:rPr>
              <w:t>ATAGI</w:t>
            </w:r>
            <w:r>
              <w:rPr>
                <w:spacing w:val="-11"/>
                <w:sz w:val="16"/>
              </w:rPr>
              <w:t xml:space="preserve"> </w:t>
            </w:r>
            <w:r>
              <w:rPr>
                <w:sz w:val="16"/>
              </w:rPr>
              <w:t>will</w:t>
            </w:r>
            <w:r>
              <w:rPr>
                <w:spacing w:val="-11"/>
                <w:sz w:val="16"/>
              </w:rPr>
              <w:t xml:space="preserve"> </w:t>
            </w:r>
            <w:r>
              <w:rPr>
                <w:sz w:val="16"/>
              </w:rPr>
              <w:t>continue</w:t>
            </w:r>
            <w:r>
              <w:rPr>
                <w:spacing w:val="-11"/>
                <w:sz w:val="16"/>
              </w:rPr>
              <w:t xml:space="preserve"> </w:t>
            </w:r>
            <w:r>
              <w:rPr>
                <w:sz w:val="16"/>
              </w:rPr>
              <w:t>to</w:t>
            </w:r>
            <w:r>
              <w:rPr>
                <w:spacing w:val="-11"/>
                <w:sz w:val="16"/>
              </w:rPr>
              <w:t xml:space="preserve"> </w:t>
            </w:r>
            <w:r>
              <w:rPr>
                <w:sz w:val="16"/>
              </w:rPr>
              <w:t>evaluate emerging evidence over the coming weeks.</w:t>
            </w:r>
          </w:p>
        </w:tc>
      </w:tr>
      <w:tr w:rsidR="001325E9" w14:paraId="34133A74" w14:textId="77777777">
        <w:trPr>
          <w:trHeight w:val="1120"/>
        </w:trPr>
        <w:tc>
          <w:tcPr>
            <w:tcW w:w="2215" w:type="dxa"/>
            <w:tcBorders>
              <w:right w:val="nil"/>
            </w:tcBorders>
          </w:tcPr>
          <w:p w14:paraId="34133A71" w14:textId="77777777" w:rsidR="001325E9" w:rsidRDefault="00131608">
            <w:pPr>
              <w:pStyle w:val="TableParagraph"/>
              <w:spacing w:before="87"/>
              <w:ind w:left="80"/>
              <w:rPr>
                <w:b/>
                <w:sz w:val="16"/>
              </w:rPr>
            </w:pPr>
            <w:r>
              <w:rPr>
                <w:b/>
                <w:sz w:val="16"/>
              </w:rPr>
              <w:t xml:space="preserve">All others aged 5–15 </w:t>
            </w:r>
            <w:r>
              <w:rPr>
                <w:b/>
                <w:spacing w:val="-2"/>
                <w:sz w:val="16"/>
              </w:rPr>
              <w:t>years</w:t>
            </w:r>
          </w:p>
        </w:tc>
        <w:tc>
          <w:tcPr>
            <w:tcW w:w="2260" w:type="dxa"/>
            <w:vMerge/>
            <w:tcBorders>
              <w:top w:val="nil"/>
              <w:left w:val="nil"/>
              <w:right w:val="nil"/>
            </w:tcBorders>
          </w:tcPr>
          <w:p w14:paraId="34133A72" w14:textId="77777777" w:rsidR="001325E9" w:rsidRDefault="001325E9">
            <w:pPr>
              <w:rPr>
                <w:sz w:val="2"/>
                <w:szCs w:val="2"/>
              </w:rPr>
            </w:pPr>
          </w:p>
        </w:tc>
        <w:tc>
          <w:tcPr>
            <w:tcW w:w="2475" w:type="dxa"/>
            <w:tcBorders>
              <w:left w:val="nil"/>
            </w:tcBorders>
          </w:tcPr>
          <w:p w14:paraId="34133A73" w14:textId="77777777" w:rsidR="001325E9" w:rsidRDefault="00131608">
            <w:pPr>
              <w:pStyle w:val="TableParagraph"/>
              <w:spacing w:before="87" w:line="271" w:lineRule="auto"/>
              <w:ind w:left="87"/>
              <w:rPr>
                <w:sz w:val="16"/>
              </w:rPr>
            </w:pPr>
            <w:r>
              <w:rPr>
                <w:sz w:val="16"/>
              </w:rPr>
              <w:t>Complete primary schedule. ATAGI will evaluate emerging evidence</w:t>
            </w:r>
            <w:r>
              <w:rPr>
                <w:spacing w:val="-10"/>
                <w:sz w:val="16"/>
              </w:rPr>
              <w:t xml:space="preserve"> </w:t>
            </w:r>
            <w:r>
              <w:rPr>
                <w:sz w:val="16"/>
              </w:rPr>
              <w:t>over</w:t>
            </w:r>
            <w:r>
              <w:rPr>
                <w:spacing w:val="-10"/>
                <w:sz w:val="16"/>
              </w:rPr>
              <w:t xml:space="preserve"> </w:t>
            </w:r>
            <w:r>
              <w:rPr>
                <w:sz w:val="16"/>
              </w:rPr>
              <w:t>the</w:t>
            </w:r>
            <w:r>
              <w:rPr>
                <w:spacing w:val="-10"/>
                <w:sz w:val="16"/>
              </w:rPr>
              <w:t xml:space="preserve"> </w:t>
            </w:r>
            <w:r>
              <w:rPr>
                <w:sz w:val="16"/>
              </w:rPr>
              <w:t>coming</w:t>
            </w:r>
            <w:r>
              <w:rPr>
                <w:spacing w:val="-10"/>
                <w:sz w:val="16"/>
              </w:rPr>
              <w:t xml:space="preserve"> </w:t>
            </w:r>
            <w:r>
              <w:rPr>
                <w:sz w:val="16"/>
              </w:rPr>
              <w:t xml:space="preserve">weeks regarding the first booster </w:t>
            </w:r>
            <w:r>
              <w:rPr>
                <w:spacing w:val="-2"/>
                <w:sz w:val="16"/>
              </w:rPr>
              <w:t>dose.</w:t>
            </w:r>
          </w:p>
        </w:tc>
      </w:tr>
      <w:tr w:rsidR="001325E9" w14:paraId="34133A76" w14:textId="77777777">
        <w:trPr>
          <w:trHeight w:val="620"/>
        </w:trPr>
        <w:tc>
          <w:tcPr>
            <w:tcW w:w="6950" w:type="dxa"/>
            <w:gridSpan w:val="3"/>
          </w:tcPr>
          <w:p w14:paraId="34133A75" w14:textId="77777777" w:rsidR="001325E9" w:rsidRDefault="00131608">
            <w:pPr>
              <w:pStyle w:val="TableParagraph"/>
              <w:tabs>
                <w:tab w:val="left" w:pos="824"/>
              </w:tabs>
              <w:spacing w:before="169" w:line="264" w:lineRule="auto"/>
              <w:ind w:left="824" w:right="258" w:hanging="565"/>
              <w:rPr>
                <w:sz w:val="13"/>
              </w:rPr>
            </w:pPr>
            <w:r>
              <w:rPr>
                <w:spacing w:val="-10"/>
                <w:sz w:val="13"/>
              </w:rPr>
              <w:t>1</w:t>
            </w:r>
            <w:r>
              <w:rPr>
                <w:sz w:val="13"/>
              </w:rPr>
              <w:tab/>
              <w:t>except</w:t>
            </w:r>
            <w:r>
              <w:rPr>
                <w:spacing w:val="-9"/>
                <w:sz w:val="13"/>
              </w:rPr>
              <w:t xml:space="preserve"> </w:t>
            </w:r>
            <w:r>
              <w:rPr>
                <w:sz w:val="13"/>
              </w:rPr>
              <w:t>for</w:t>
            </w:r>
            <w:r>
              <w:rPr>
                <w:spacing w:val="-9"/>
                <w:sz w:val="13"/>
              </w:rPr>
              <w:t xml:space="preserve"> </w:t>
            </w:r>
            <w:r>
              <w:rPr>
                <w:sz w:val="13"/>
              </w:rPr>
              <w:t>people</w:t>
            </w:r>
            <w:r>
              <w:rPr>
                <w:spacing w:val="-9"/>
                <w:sz w:val="13"/>
              </w:rPr>
              <w:t xml:space="preserve"> </w:t>
            </w:r>
            <w:r>
              <w:rPr>
                <w:sz w:val="13"/>
              </w:rPr>
              <w:t>who</w:t>
            </w:r>
            <w:r>
              <w:rPr>
                <w:spacing w:val="-9"/>
                <w:sz w:val="13"/>
              </w:rPr>
              <w:t xml:space="preserve"> </w:t>
            </w:r>
            <w:r>
              <w:rPr>
                <w:sz w:val="13"/>
              </w:rPr>
              <w:t>are</w:t>
            </w:r>
            <w:r>
              <w:rPr>
                <w:spacing w:val="-9"/>
                <w:sz w:val="13"/>
              </w:rPr>
              <w:t xml:space="preserve"> </w:t>
            </w:r>
            <w:r>
              <w:rPr>
                <w:sz w:val="13"/>
              </w:rPr>
              <w:t>severely</w:t>
            </w:r>
            <w:r>
              <w:rPr>
                <w:spacing w:val="-9"/>
                <w:sz w:val="13"/>
              </w:rPr>
              <w:t xml:space="preserve"> </w:t>
            </w:r>
            <w:r>
              <w:rPr>
                <w:sz w:val="13"/>
              </w:rPr>
              <w:t>immunocompromised</w:t>
            </w:r>
            <w:r>
              <w:rPr>
                <w:spacing w:val="-9"/>
                <w:sz w:val="13"/>
              </w:rPr>
              <w:t xml:space="preserve"> </w:t>
            </w:r>
            <w:r>
              <w:rPr>
                <w:sz w:val="13"/>
              </w:rPr>
              <w:t>as</w:t>
            </w:r>
            <w:r>
              <w:rPr>
                <w:spacing w:val="-9"/>
                <w:sz w:val="13"/>
              </w:rPr>
              <w:t xml:space="preserve"> </w:t>
            </w:r>
            <w:r>
              <w:rPr>
                <w:sz w:val="13"/>
              </w:rPr>
              <w:t>defined</w:t>
            </w:r>
            <w:r>
              <w:rPr>
                <w:spacing w:val="-9"/>
                <w:sz w:val="13"/>
              </w:rPr>
              <w:t xml:space="preserve"> </w:t>
            </w:r>
            <w:r>
              <w:rPr>
                <w:sz w:val="13"/>
              </w:rPr>
              <w:t>in</w:t>
            </w:r>
            <w:r>
              <w:rPr>
                <w:spacing w:val="-9"/>
                <w:sz w:val="13"/>
              </w:rPr>
              <w:t xml:space="preserve"> </w:t>
            </w:r>
            <w:r>
              <w:rPr>
                <w:sz w:val="13"/>
              </w:rPr>
              <w:t>the</w:t>
            </w:r>
            <w:r>
              <w:rPr>
                <w:spacing w:val="-8"/>
                <w:sz w:val="13"/>
              </w:rPr>
              <w:t xml:space="preserve"> </w:t>
            </w:r>
            <w:hyperlink r:id="rId508">
              <w:r>
                <w:rPr>
                  <w:sz w:val="13"/>
                  <w:u w:val="single"/>
                </w:rPr>
                <w:t>ATAGI</w:t>
              </w:r>
              <w:r>
                <w:rPr>
                  <w:spacing w:val="-9"/>
                  <w:sz w:val="13"/>
                  <w:u w:val="single"/>
                </w:rPr>
                <w:t xml:space="preserve"> </w:t>
              </w:r>
              <w:r>
                <w:rPr>
                  <w:sz w:val="13"/>
                  <w:u w:val="single"/>
                </w:rPr>
                <w:t>statement</w:t>
              </w:r>
            </w:hyperlink>
            <w:r>
              <w:rPr>
                <w:spacing w:val="-9"/>
                <w:sz w:val="13"/>
              </w:rPr>
              <w:t xml:space="preserve"> </w:t>
            </w:r>
            <w:r>
              <w:rPr>
                <w:sz w:val="13"/>
              </w:rPr>
              <w:t>on</w:t>
            </w:r>
            <w:r>
              <w:rPr>
                <w:spacing w:val="-9"/>
                <w:sz w:val="13"/>
              </w:rPr>
              <w:t xml:space="preserve"> </w:t>
            </w:r>
            <w:r>
              <w:rPr>
                <w:sz w:val="13"/>
              </w:rPr>
              <w:t>use</w:t>
            </w:r>
            <w:r>
              <w:rPr>
                <w:spacing w:val="-9"/>
                <w:sz w:val="13"/>
              </w:rPr>
              <w:t xml:space="preserve"> </w:t>
            </w:r>
            <w:r>
              <w:rPr>
                <w:sz w:val="13"/>
              </w:rPr>
              <w:t>of</w:t>
            </w:r>
            <w:r>
              <w:rPr>
                <w:spacing w:val="-9"/>
                <w:sz w:val="13"/>
              </w:rPr>
              <w:t xml:space="preserve"> </w:t>
            </w:r>
            <w:r>
              <w:rPr>
                <w:sz w:val="13"/>
              </w:rPr>
              <w:t>a</w:t>
            </w:r>
            <w:r>
              <w:rPr>
                <w:spacing w:val="40"/>
                <w:sz w:val="13"/>
              </w:rPr>
              <w:t xml:space="preserve"> </w:t>
            </w:r>
            <w:r>
              <w:rPr>
                <w:sz w:val="13"/>
              </w:rPr>
              <w:t>3rd primary dose of COVID-19 vaccine</w:t>
            </w:r>
          </w:p>
        </w:tc>
      </w:tr>
    </w:tbl>
    <w:p w14:paraId="34133A77" w14:textId="77777777" w:rsidR="001325E9" w:rsidRDefault="001325E9">
      <w:pPr>
        <w:pStyle w:val="BodyText"/>
        <w:spacing w:before="50"/>
        <w:rPr>
          <w:sz w:val="32"/>
        </w:rPr>
      </w:pPr>
    </w:p>
    <w:p w14:paraId="34133A78" w14:textId="77777777" w:rsidR="001325E9" w:rsidRDefault="00131608">
      <w:pPr>
        <w:pStyle w:val="Heading8"/>
      </w:pPr>
      <w:r>
        <w:rPr>
          <w:spacing w:val="-2"/>
        </w:rPr>
        <w:t>Introduction</w:t>
      </w:r>
    </w:p>
    <w:p w14:paraId="34133A79" w14:textId="77777777" w:rsidR="001325E9" w:rsidRDefault="00131608">
      <w:pPr>
        <w:spacing w:before="237" w:line="271" w:lineRule="auto"/>
        <w:ind w:left="795" w:right="2758"/>
        <w:rPr>
          <w:sz w:val="16"/>
        </w:rPr>
      </w:pPr>
      <w:r>
        <w:rPr>
          <w:sz w:val="16"/>
        </w:rPr>
        <w:t>The</w:t>
      </w:r>
      <w:r>
        <w:rPr>
          <w:spacing w:val="-4"/>
          <w:sz w:val="16"/>
        </w:rPr>
        <w:t xml:space="preserve"> </w:t>
      </w:r>
      <w:r>
        <w:rPr>
          <w:sz w:val="16"/>
        </w:rPr>
        <w:t>virus</w:t>
      </w:r>
      <w:r>
        <w:rPr>
          <w:spacing w:val="-4"/>
          <w:sz w:val="16"/>
        </w:rPr>
        <w:t xml:space="preserve"> </w:t>
      </w:r>
      <w:r>
        <w:rPr>
          <w:sz w:val="16"/>
        </w:rPr>
        <w:t>that</w:t>
      </w:r>
      <w:r>
        <w:rPr>
          <w:spacing w:val="-4"/>
          <w:sz w:val="16"/>
        </w:rPr>
        <w:t xml:space="preserve"> </w:t>
      </w:r>
      <w:r>
        <w:rPr>
          <w:sz w:val="16"/>
        </w:rPr>
        <w:t>causes</w:t>
      </w:r>
      <w:r>
        <w:rPr>
          <w:spacing w:val="-4"/>
          <w:sz w:val="16"/>
        </w:rPr>
        <w:t xml:space="preserve"> </w:t>
      </w:r>
      <w:r>
        <w:rPr>
          <w:sz w:val="16"/>
        </w:rPr>
        <w:t>COVID-19</w:t>
      </w:r>
      <w:r>
        <w:rPr>
          <w:spacing w:val="-4"/>
          <w:sz w:val="16"/>
        </w:rPr>
        <w:t xml:space="preserve"> </w:t>
      </w:r>
      <w:r>
        <w:rPr>
          <w:sz w:val="16"/>
        </w:rPr>
        <w:t>(SARS-CoV-2)</w:t>
      </w:r>
      <w:r>
        <w:rPr>
          <w:spacing w:val="-4"/>
          <w:sz w:val="16"/>
        </w:rPr>
        <w:t xml:space="preserve"> </w:t>
      </w:r>
      <w:r>
        <w:rPr>
          <w:sz w:val="16"/>
        </w:rPr>
        <w:t>is</w:t>
      </w:r>
      <w:r>
        <w:rPr>
          <w:spacing w:val="-4"/>
          <w:sz w:val="16"/>
        </w:rPr>
        <w:t xml:space="preserve"> </w:t>
      </w:r>
      <w:r>
        <w:rPr>
          <w:sz w:val="16"/>
        </w:rPr>
        <w:t>now</w:t>
      </w:r>
      <w:r>
        <w:rPr>
          <w:spacing w:val="-4"/>
          <w:sz w:val="16"/>
        </w:rPr>
        <w:t xml:space="preserve"> </w:t>
      </w:r>
      <w:r>
        <w:rPr>
          <w:sz w:val="16"/>
        </w:rPr>
        <w:t>endemic</w:t>
      </w:r>
      <w:r>
        <w:rPr>
          <w:spacing w:val="-4"/>
          <w:sz w:val="16"/>
        </w:rPr>
        <w:t xml:space="preserve"> </w:t>
      </w:r>
      <w:r>
        <w:rPr>
          <w:sz w:val="16"/>
        </w:rPr>
        <w:t>in</w:t>
      </w:r>
      <w:r>
        <w:rPr>
          <w:spacing w:val="-4"/>
          <w:sz w:val="16"/>
        </w:rPr>
        <w:t xml:space="preserve"> </w:t>
      </w:r>
      <w:r>
        <w:rPr>
          <w:sz w:val="16"/>
        </w:rPr>
        <w:t>Australia.</w:t>
      </w:r>
      <w:r>
        <w:rPr>
          <w:spacing w:val="-4"/>
          <w:sz w:val="16"/>
        </w:rPr>
        <w:t xml:space="preserve"> </w:t>
      </w:r>
      <w:r>
        <w:rPr>
          <w:sz w:val="16"/>
        </w:rPr>
        <w:t>The</w:t>
      </w:r>
      <w:r>
        <w:rPr>
          <w:spacing w:val="-4"/>
          <w:sz w:val="16"/>
        </w:rPr>
        <w:t xml:space="preserve"> </w:t>
      </w:r>
      <w:r>
        <w:rPr>
          <w:sz w:val="16"/>
        </w:rPr>
        <w:t>Omicron</w:t>
      </w:r>
      <w:r>
        <w:rPr>
          <w:spacing w:val="-4"/>
          <w:sz w:val="16"/>
        </w:rPr>
        <w:t xml:space="preserve"> </w:t>
      </w:r>
      <w:r>
        <w:rPr>
          <w:sz w:val="16"/>
        </w:rPr>
        <w:t>SARS- CoV-2 variant of concern has become the dominant strain globally.</w:t>
      </w:r>
    </w:p>
    <w:p w14:paraId="34133A7A" w14:textId="77777777" w:rsidR="001325E9" w:rsidRDefault="001325E9">
      <w:pPr>
        <w:pStyle w:val="BodyText"/>
        <w:spacing w:before="26"/>
        <w:rPr>
          <w:sz w:val="16"/>
        </w:rPr>
      </w:pPr>
    </w:p>
    <w:p w14:paraId="34133A7B" w14:textId="77777777" w:rsidR="001325E9" w:rsidRDefault="00131608">
      <w:pPr>
        <w:spacing w:before="1" w:line="271" w:lineRule="auto"/>
        <w:ind w:left="795" w:right="2592"/>
        <w:rPr>
          <w:sz w:val="16"/>
        </w:rPr>
      </w:pPr>
      <w:r>
        <w:rPr>
          <w:sz w:val="16"/>
        </w:rPr>
        <w:t>The first booster doses of COVID-19 vaccine were rolled out in November 2021. The interval between</w:t>
      </w:r>
      <w:r>
        <w:rPr>
          <w:spacing w:val="-3"/>
          <w:sz w:val="16"/>
        </w:rPr>
        <w:t xml:space="preserve"> </w:t>
      </w:r>
      <w:r>
        <w:rPr>
          <w:sz w:val="16"/>
        </w:rPr>
        <w:t>the</w:t>
      </w:r>
      <w:r>
        <w:rPr>
          <w:spacing w:val="-3"/>
          <w:sz w:val="16"/>
        </w:rPr>
        <w:t xml:space="preserve"> </w:t>
      </w:r>
      <w:r>
        <w:rPr>
          <w:sz w:val="16"/>
        </w:rPr>
        <w:t>last</w:t>
      </w:r>
      <w:r>
        <w:rPr>
          <w:spacing w:val="-3"/>
          <w:sz w:val="16"/>
        </w:rPr>
        <w:t xml:space="preserve"> </w:t>
      </w:r>
      <w:r>
        <w:rPr>
          <w:sz w:val="16"/>
        </w:rPr>
        <w:t>primary</w:t>
      </w:r>
      <w:r>
        <w:rPr>
          <w:spacing w:val="-3"/>
          <w:sz w:val="16"/>
        </w:rPr>
        <w:t xml:space="preserve"> </w:t>
      </w:r>
      <w:r>
        <w:rPr>
          <w:sz w:val="16"/>
        </w:rPr>
        <w:t>dose</w:t>
      </w:r>
      <w:r>
        <w:rPr>
          <w:spacing w:val="-3"/>
          <w:sz w:val="16"/>
        </w:rPr>
        <w:t xml:space="preserve"> </w:t>
      </w:r>
      <w:r>
        <w:rPr>
          <w:sz w:val="16"/>
        </w:rPr>
        <w:t>and</w:t>
      </w:r>
      <w:r>
        <w:rPr>
          <w:spacing w:val="-3"/>
          <w:sz w:val="16"/>
        </w:rPr>
        <w:t xml:space="preserve"> </w:t>
      </w:r>
      <w:r>
        <w:rPr>
          <w:sz w:val="16"/>
        </w:rPr>
        <w:t>the</w:t>
      </w:r>
      <w:r>
        <w:rPr>
          <w:spacing w:val="-3"/>
          <w:sz w:val="16"/>
        </w:rPr>
        <w:t xml:space="preserve"> </w:t>
      </w:r>
      <w:r>
        <w:rPr>
          <w:sz w:val="16"/>
        </w:rPr>
        <w:t>booster</w:t>
      </w:r>
      <w:r>
        <w:rPr>
          <w:spacing w:val="-3"/>
          <w:sz w:val="16"/>
        </w:rPr>
        <w:t xml:space="preserve"> </w:t>
      </w:r>
      <w:r>
        <w:rPr>
          <w:sz w:val="16"/>
        </w:rPr>
        <w:t>dose</w:t>
      </w:r>
      <w:r>
        <w:rPr>
          <w:spacing w:val="-3"/>
          <w:sz w:val="16"/>
        </w:rPr>
        <w:t xml:space="preserve"> </w:t>
      </w:r>
      <w:r>
        <w:rPr>
          <w:sz w:val="16"/>
        </w:rPr>
        <w:t>was</w:t>
      </w:r>
      <w:r>
        <w:rPr>
          <w:spacing w:val="-3"/>
          <w:sz w:val="16"/>
        </w:rPr>
        <w:t xml:space="preserve"> </w:t>
      </w:r>
      <w:r>
        <w:rPr>
          <w:sz w:val="16"/>
        </w:rPr>
        <w:t>reduced</w:t>
      </w:r>
      <w:r>
        <w:rPr>
          <w:spacing w:val="-3"/>
          <w:sz w:val="16"/>
        </w:rPr>
        <w:t xml:space="preserve"> </w:t>
      </w:r>
      <w:r>
        <w:rPr>
          <w:sz w:val="16"/>
        </w:rPr>
        <w:t>from</w:t>
      </w:r>
      <w:r>
        <w:rPr>
          <w:spacing w:val="-3"/>
          <w:sz w:val="16"/>
        </w:rPr>
        <w:t xml:space="preserve"> </w:t>
      </w:r>
      <w:r>
        <w:rPr>
          <w:sz w:val="16"/>
        </w:rPr>
        <w:t>6</w:t>
      </w:r>
      <w:r>
        <w:rPr>
          <w:spacing w:val="-3"/>
          <w:sz w:val="16"/>
        </w:rPr>
        <w:t xml:space="preserve"> </w:t>
      </w:r>
      <w:r>
        <w:rPr>
          <w:sz w:val="16"/>
        </w:rPr>
        <w:t>months</w:t>
      </w:r>
      <w:r>
        <w:rPr>
          <w:spacing w:val="-3"/>
          <w:sz w:val="16"/>
        </w:rPr>
        <w:t xml:space="preserve"> </w:t>
      </w:r>
      <w:r>
        <w:rPr>
          <w:sz w:val="16"/>
        </w:rPr>
        <w:t>to</w:t>
      </w:r>
      <w:r>
        <w:rPr>
          <w:spacing w:val="-3"/>
          <w:sz w:val="16"/>
        </w:rPr>
        <w:t xml:space="preserve"> </w:t>
      </w:r>
      <w:r>
        <w:rPr>
          <w:sz w:val="16"/>
        </w:rPr>
        <w:t>3</w:t>
      </w:r>
      <w:r>
        <w:rPr>
          <w:spacing w:val="-3"/>
          <w:sz w:val="16"/>
        </w:rPr>
        <w:t xml:space="preserve"> </w:t>
      </w:r>
      <w:r>
        <w:rPr>
          <w:sz w:val="16"/>
        </w:rPr>
        <w:t>months</w:t>
      </w:r>
      <w:r>
        <w:rPr>
          <w:spacing w:val="-3"/>
          <w:sz w:val="16"/>
        </w:rPr>
        <w:t xml:space="preserve"> </w:t>
      </w:r>
      <w:r>
        <w:rPr>
          <w:sz w:val="16"/>
        </w:rPr>
        <w:t>by 31 January 2022 as evidence emerged and to maximise the number of people who could be vaccinated with booster doses as the Omicron wave evolved.</w:t>
      </w:r>
    </w:p>
    <w:p w14:paraId="34133A7C" w14:textId="77777777" w:rsidR="001325E9" w:rsidRDefault="001325E9">
      <w:pPr>
        <w:pStyle w:val="BodyText"/>
        <w:spacing w:before="39"/>
        <w:rPr>
          <w:sz w:val="16"/>
        </w:rPr>
      </w:pPr>
    </w:p>
    <w:p w14:paraId="34133A7D" w14:textId="77777777" w:rsidR="001325E9" w:rsidRDefault="00131608">
      <w:pPr>
        <w:spacing w:line="220" w:lineRule="auto"/>
        <w:ind w:left="795" w:right="2523"/>
        <w:jc w:val="both"/>
        <w:rPr>
          <w:sz w:val="14"/>
        </w:rPr>
      </w:pPr>
      <w:r>
        <w:rPr>
          <w:sz w:val="16"/>
        </w:rPr>
        <w:t>While</w:t>
      </w:r>
      <w:r>
        <w:rPr>
          <w:spacing w:val="-3"/>
          <w:sz w:val="16"/>
        </w:rPr>
        <w:t xml:space="preserve"> </w:t>
      </w:r>
      <w:r>
        <w:rPr>
          <w:sz w:val="16"/>
        </w:rPr>
        <w:t>the</w:t>
      </w:r>
      <w:r>
        <w:rPr>
          <w:spacing w:val="-3"/>
          <w:sz w:val="16"/>
        </w:rPr>
        <w:t xml:space="preserve"> </w:t>
      </w:r>
      <w:r>
        <w:rPr>
          <w:sz w:val="16"/>
        </w:rPr>
        <w:t>original</w:t>
      </w:r>
      <w:r>
        <w:rPr>
          <w:spacing w:val="-3"/>
          <w:sz w:val="16"/>
        </w:rPr>
        <w:t xml:space="preserve"> </w:t>
      </w:r>
      <w:r>
        <w:rPr>
          <w:sz w:val="16"/>
        </w:rPr>
        <w:t>BA.1</w:t>
      </w:r>
      <w:r>
        <w:rPr>
          <w:spacing w:val="-3"/>
          <w:sz w:val="16"/>
        </w:rPr>
        <w:t xml:space="preserve"> </w:t>
      </w:r>
      <w:r>
        <w:rPr>
          <w:sz w:val="16"/>
        </w:rPr>
        <w:t>Omicron</w:t>
      </w:r>
      <w:r>
        <w:rPr>
          <w:spacing w:val="-3"/>
          <w:sz w:val="16"/>
        </w:rPr>
        <w:t xml:space="preserve"> </w:t>
      </w:r>
      <w:r>
        <w:rPr>
          <w:sz w:val="16"/>
        </w:rPr>
        <w:t>wave</w:t>
      </w:r>
      <w:r>
        <w:rPr>
          <w:spacing w:val="-3"/>
          <w:sz w:val="16"/>
        </w:rPr>
        <w:t xml:space="preserve"> </w:t>
      </w:r>
      <w:r>
        <w:rPr>
          <w:sz w:val="16"/>
        </w:rPr>
        <w:t>is</w:t>
      </w:r>
      <w:r>
        <w:rPr>
          <w:spacing w:val="-3"/>
          <w:sz w:val="16"/>
        </w:rPr>
        <w:t xml:space="preserve"> </w:t>
      </w:r>
      <w:r>
        <w:rPr>
          <w:sz w:val="16"/>
        </w:rPr>
        <w:t>now</w:t>
      </w:r>
      <w:r>
        <w:rPr>
          <w:spacing w:val="-3"/>
          <w:sz w:val="16"/>
        </w:rPr>
        <w:t xml:space="preserve"> </w:t>
      </w:r>
      <w:r>
        <w:rPr>
          <w:sz w:val="16"/>
        </w:rPr>
        <w:t>past</w:t>
      </w:r>
      <w:r>
        <w:rPr>
          <w:spacing w:val="-3"/>
          <w:sz w:val="16"/>
        </w:rPr>
        <w:t xml:space="preserve"> </w:t>
      </w:r>
      <w:r>
        <w:rPr>
          <w:sz w:val="16"/>
        </w:rPr>
        <w:t>its</w:t>
      </w:r>
      <w:r>
        <w:rPr>
          <w:spacing w:val="-3"/>
          <w:sz w:val="16"/>
        </w:rPr>
        <w:t xml:space="preserve"> </w:t>
      </w:r>
      <w:r>
        <w:rPr>
          <w:sz w:val="16"/>
        </w:rPr>
        <w:t>peak,</w:t>
      </w:r>
      <w:r>
        <w:rPr>
          <w:spacing w:val="-3"/>
          <w:sz w:val="16"/>
        </w:rPr>
        <w:t xml:space="preserve"> </w:t>
      </w:r>
      <w:r>
        <w:rPr>
          <w:sz w:val="16"/>
        </w:rPr>
        <w:t>the</w:t>
      </w:r>
      <w:r>
        <w:rPr>
          <w:spacing w:val="-3"/>
          <w:sz w:val="16"/>
        </w:rPr>
        <w:t xml:space="preserve"> </w:t>
      </w:r>
      <w:r>
        <w:rPr>
          <w:sz w:val="16"/>
        </w:rPr>
        <w:t>BA.2</w:t>
      </w:r>
      <w:r>
        <w:rPr>
          <w:spacing w:val="-3"/>
          <w:sz w:val="16"/>
        </w:rPr>
        <w:t xml:space="preserve"> </w:t>
      </w:r>
      <w:r>
        <w:rPr>
          <w:sz w:val="16"/>
        </w:rPr>
        <w:t>subvariant</w:t>
      </w:r>
      <w:r>
        <w:rPr>
          <w:spacing w:val="-3"/>
          <w:sz w:val="16"/>
        </w:rPr>
        <w:t xml:space="preserve"> </w:t>
      </w:r>
      <w:r>
        <w:rPr>
          <w:sz w:val="16"/>
        </w:rPr>
        <w:t>is</w:t>
      </w:r>
      <w:r>
        <w:rPr>
          <w:spacing w:val="-3"/>
          <w:sz w:val="16"/>
        </w:rPr>
        <w:t xml:space="preserve"> </w:t>
      </w:r>
      <w:r>
        <w:rPr>
          <w:sz w:val="16"/>
        </w:rPr>
        <w:t>rapidly</w:t>
      </w:r>
      <w:r>
        <w:rPr>
          <w:spacing w:val="-3"/>
          <w:sz w:val="16"/>
        </w:rPr>
        <w:t xml:space="preserve"> </w:t>
      </w:r>
      <w:r>
        <w:rPr>
          <w:sz w:val="16"/>
        </w:rPr>
        <w:t>replacing BA.1.</w:t>
      </w:r>
      <w:r>
        <w:rPr>
          <w:spacing w:val="-1"/>
          <w:sz w:val="16"/>
        </w:rPr>
        <w:t xml:space="preserve"> </w:t>
      </w:r>
      <w:r>
        <w:rPr>
          <w:sz w:val="16"/>
        </w:rPr>
        <w:t>This</w:t>
      </w:r>
      <w:r>
        <w:rPr>
          <w:spacing w:val="-1"/>
          <w:sz w:val="16"/>
        </w:rPr>
        <w:t xml:space="preserve"> </w:t>
      </w:r>
      <w:r>
        <w:rPr>
          <w:sz w:val="16"/>
        </w:rPr>
        <w:t>subvariant</w:t>
      </w:r>
      <w:r>
        <w:rPr>
          <w:spacing w:val="-1"/>
          <w:sz w:val="16"/>
        </w:rPr>
        <w:t xml:space="preserve"> </w:t>
      </w:r>
      <w:r>
        <w:rPr>
          <w:sz w:val="16"/>
        </w:rPr>
        <w:t>is</w:t>
      </w:r>
      <w:r>
        <w:rPr>
          <w:spacing w:val="-1"/>
          <w:sz w:val="16"/>
        </w:rPr>
        <w:t xml:space="preserve"> </w:t>
      </w:r>
      <w:r>
        <w:rPr>
          <w:sz w:val="16"/>
        </w:rPr>
        <w:t>more</w:t>
      </w:r>
      <w:r>
        <w:rPr>
          <w:spacing w:val="-1"/>
          <w:sz w:val="16"/>
        </w:rPr>
        <w:t xml:space="preserve"> </w:t>
      </w:r>
      <w:r>
        <w:rPr>
          <w:sz w:val="16"/>
        </w:rPr>
        <w:t>transmissible</w:t>
      </w:r>
      <w:r>
        <w:rPr>
          <w:spacing w:val="-1"/>
          <w:sz w:val="16"/>
        </w:rPr>
        <w:t xml:space="preserve"> </w:t>
      </w:r>
      <w:r>
        <w:rPr>
          <w:sz w:val="16"/>
        </w:rPr>
        <w:t>and</w:t>
      </w:r>
      <w:r>
        <w:rPr>
          <w:spacing w:val="-1"/>
          <w:sz w:val="16"/>
        </w:rPr>
        <w:t xml:space="preserve"> </w:t>
      </w:r>
      <w:r>
        <w:rPr>
          <w:sz w:val="16"/>
        </w:rPr>
        <w:t>likely</w:t>
      </w:r>
      <w:r>
        <w:rPr>
          <w:spacing w:val="-1"/>
          <w:sz w:val="16"/>
        </w:rPr>
        <w:t xml:space="preserve"> </w:t>
      </w:r>
      <w:r>
        <w:rPr>
          <w:sz w:val="16"/>
        </w:rPr>
        <w:t>to</w:t>
      </w:r>
      <w:r>
        <w:rPr>
          <w:spacing w:val="-1"/>
          <w:sz w:val="16"/>
        </w:rPr>
        <w:t xml:space="preserve"> </w:t>
      </w:r>
      <w:r>
        <w:rPr>
          <w:sz w:val="16"/>
        </w:rPr>
        <w:t>cause</w:t>
      </w:r>
      <w:r>
        <w:rPr>
          <w:spacing w:val="-1"/>
          <w:sz w:val="16"/>
        </w:rPr>
        <w:t xml:space="preserve"> </w:t>
      </w:r>
      <w:r>
        <w:rPr>
          <w:sz w:val="16"/>
        </w:rPr>
        <w:t>a</w:t>
      </w:r>
      <w:r>
        <w:rPr>
          <w:spacing w:val="-1"/>
          <w:sz w:val="16"/>
        </w:rPr>
        <w:t xml:space="preserve"> </w:t>
      </w:r>
      <w:r>
        <w:rPr>
          <w:sz w:val="16"/>
        </w:rPr>
        <w:t>resurgence</w:t>
      </w:r>
      <w:r>
        <w:rPr>
          <w:spacing w:val="-1"/>
          <w:sz w:val="16"/>
        </w:rPr>
        <w:t xml:space="preserve"> </w:t>
      </w:r>
      <w:r>
        <w:rPr>
          <w:sz w:val="16"/>
        </w:rPr>
        <w:t>of</w:t>
      </w:r>
      <w:r>
        <w:rPr>
          <w:spacing w:val="-1"/>
          <w:sz w:val="16"/>
        </w:rPr>
        <w:t xml:space="preserve"> </w:t>
      </w:r>
      <w:r>
        <w:rPr>
          <w:sz w:val="16"/>
        </w:rPr>
        <w:t>cases.</w:t>
      </w:r>
      <w:r>
        <w:rPr>
          <w:position w:val="7"/>
          <w:sz w:val="14"/>
        </w:rPr>
        <w:t xml:space="preserve">1 </w:t>
      </w:r>
      <w:r>
        <w:rPr>
          <w:sz w:val="16"/>
        </w:rPr>
        <w:t>The</w:t>
      </w:r>
      <w:r>
        <w:rPr>
          <w:spacing w:val="-1"/>
          <w:sz w:val="16"/>
        </w:rPr>
        <w:t xml:space="preserve"> </w:t>
      </w:r>
      <w:r>
        <w:rPr>
          <w:sz w:val="16"/>
        </w:rPr>
        <w:t>severity of disease and protection after vaccination appear to be similar between BA.1 and BA.2.</w:t>
      </w:r>
      <w:r>
        <w:rPr>
          <w:position w:val="7"/>
          <w:sz w:val="14"/>
        </w:rPr>
        <w:t>2,3</w:t>
      </w:r>
    </w:p>
    <w:p w14:paraId="34133A7E" w14:textId="77777777" w:rsidR="001325E9" w:rsidRDefault="001325E9">
      <w:pPr>
        <w:spacing w:line="220" w:lineRule="auto"/>
        <w:jc w:val="both"/>
        <w:rPr>
          <w:sz w:val="14"/>
        </w:rPr>
        <w:sectPr w:rsidR="001325E9">
          <w:headerReference w:type="default" r:id="rId509"/>
          <w:footerReference w:type="default" r:id="rId510"/>
          <w:pgSz w:w="11900" w:h="16840"/>
          <w:pgMar w:top="240" w:right="0" w:bottom="280" w:left="1680" w:header="0" w:footer="0" w:gutter="0"/>
          <w:cols w:space="720"/>
        </w:sectPr>
      </w:pPr>
    </w:p>
    <w:p w14:paraId="34133A7F" w14:textId="77777777" w:rsidR="001325E9" w:rsidRDefault="00131608">
      <w:pPr>
        <w:spacing w:before="59" w:line="240" w:lineRule="exact"/>
        <w:ind w:left="795" w:right="2496"/>
        <w:rPr>
          <w:sz w:val="16"/>
        </w:rPr>
      </w:pPr>
      <w:r>
        <w:rPr>
          <w:sz w:val="16"/>
        </w:rPr>
        <w:lastRenderedPageBreak/>
        <w:t>As of 13 March 2022, cumulative uptake of the third</w:t>
      </w:r>
      <w:r>
        <w:rPr>
          <w:spacing w:val="-5"/>
          <w:sz w:val="16"/>
        </w:rPr>
        <w:t xml:space="preserve"> </w:t>
      </w:r>
      <w:r>
        <w:rPr>
          <w:sz w:val="16"/>
        </w:rPr>
        <w:t>dose (the first booster dose for most people, except for severely immunocompromised people) is 65.6% of those eligible.</w:t>
      </w:r>
      <w:r>
        <w:rPr>
          <w:position w:val="7"/>
          <w:sz w:val="14"/>
        </w:rPr>
        <w:t xml:space="preserve">4 </w:t>
      </w:r>
      <w:r>
        <w:rPr>
          <w:sz w:val="16"/>
        </w:rPr>
        <w:t>ATAGI emphasises the</w:t>
      </w:r>
      <w:r>
        <w:rPr>
          <w:spacing w:val="-1"/>
          <w:sz w:val="16"/>
        </w:rPr>
        <w:t xml:space="preserve"> </w:t>
      </w:r>
      <w:r>
        <w:rPr>
          <w:sz w:val="16"/>
        </w:rPr>
        <w:t>importance</w:t>
      </w:r>
      <w:r>
        <w:rPr>
          <w:spacing w:val="-1"/>
          <w:sz w:val="16"/>
        </w:rPr>
        <w:t xml:space="preserve"> </w:t>
      </w:r>
      <w:r>
        <w:rPr>
          <w:sz w:val="16"/>
        </w:rPr>
        <w:t>of a</w:t>
      </w:r>
      <w:r>
        <w:rPr>
          <w:spacing w:val="-1"/>
          <w:sz w:val="16"/>
        </w:rPr>
        <w:t xml:space="preserve"> </w:t>
      </w:r>
      <w:r>
        <w:rPr>
          <w:sz w:val="16"/>
        </w:rPr>
        <w:t>first booster</w:t>
      </w:r>
      <w:r>
        <w:rPr>
          <w:spacing w:val="-1"/>
          <w:sz w:val="16"/>
        </w:rPr>
        <w:t xml:space="preserve"> </w:t>
      </w:r>
      <w:r>
        <w:rPr>
          <w:sz w:val="16"/>
        </w:rPr>
        <w:t>dose of</w:t>
      </w:r>
      <w:r>
        <w:rPr>
          <w:spacing w:val="-1"/>
          <w:sz w:val="16"/>
        </w:rPr>
        <w:t xml:space="preserve"> </w:t>
      </w:r>
      <w:r>
        <w:rPr>
          <w:sz w:val="16"/>
        </w:rPr>
        <w:t>COVID-19 vaccine</w:t>
      </w:r>
      <w:r>
        <w:rPr>
          <w:spacing w:val="-1"/>
          <w:sz w:val="16"/>
        </w:rPr>
        <w:t xml:space="preserve"> </w:t>
      </w:r>
      <w:r>
        <w:rPr>
          <w:sz w:val="16"/>
        </w:rPr>
        <w:t>for all</w:t>
      </w:r>
      <w:r>
        <w:rPr>
          <w:spacing w:val="-1"/>
          <w:sz w:val="16"/>
        </w:rPr>
        <w:t xml:space="preserve"> </w:t>
      </w:r>
      <w:r>
        <w:rPr>
          <w:sz w:val="16"/>
        </w:rPr>
        <w:t>people aged</w:t>
      </w:r>
      <w:r>
        <w:rPr>
          <w:spacing w:val="-1"/>
          <w:sz w:val="16"/>
        </w:rPr>
        <w:t xml:space="preserve"> </w:t>
      </w:r>
      <w:r>
        <w:rPr>
          <w:sz w:val="16"/>
        </w:rPr>
        <w:t>16 years</w:t>
      </w:r>
      <w:r>
        <w:rPr>
          <w:spacing w:val="-1"/>
          <w:sz w:val="16"/>
        </w:rPr>
        <w:t xml:space="preserve"> </w:t>
      </w:r>
      <w:r>
        <w:rPr>
          <w:sz w:val="16"/>
        </w:rPr>
        <w:t xml:space="preserve">and </w:t>
      </w:r>
      <w:r>
        <w:rPr>
          <w:spacing w:val="-2"/>
          <w:sz w:val="16"/>
        </w:rPr>
        <w:t>older.</w:t>
      </w:r>
    </w:p>
    <w:p w14:paraId="34133A80" w14:textId="77777777" w:rsidR="001325E9" w:rsidRDefault="001325E9">
      <w:pPr>
        <w:pStyle w:val="BodyText"/>
        <w:spacing w:before="27"/>
        <w:rPr>
          <w:sz w:val="16"/>
        </w:rPr>
      </w:pPr>
    </w:p>
    <w:p w14:paraId="34133A81" w14:textId="77777777" w:rsidR="001325E9" w:rsidRDefault="00131608">
      <w:pPr>
        <w:spacing w:line="240" w:lineRule="exact"/>
        <w:ind w:left="795" w:right="2518"/>
        <w:rPr>
          <w:sz w:val="16"/>
        </w:rPr>
      </w:pPr>
      <w:r>
        <w:rPr>
          <w:sz w:val="16"/>
        </w:rPr>
        <w:t>There</w:t>
      </w:r>
      <w:r>
        <w:rPr>
          <w:spacing w:val="-3"/>
          <w:sz w:val="16"/>
        </w:rPr>
        <w:t xml:space="preserve"> </w:t>
      </w:r>
      <w:r>
        <w:rPr>
          <w:sz w:val="16"/>
        </w:rPr>
        <w:t>have</w:t>
      </w:r>
      <w:r>
        <w:rPr>
          <w:spacing w:val="-3"/>
          <w:sz w:val="16"/>
        </w:rPr>
        <w:t xml:space="preserve"> </w:t>
      </w:r>
      <w:r>
        <w:rPr>
          <w:sz w:val="16"/>
        </w:rPr>
        <w:t>been</w:t>
      </w:r>
      <w:r>
        <w:rPr>
          <w:spacing w:val="-3"/>
          <w:sz w:val="16"/>
        </w:rPr>
        <w:t xml:space="preserve"> </w:t>
      </w:r>
      <w:r>
        <w:rPr>
          <w:sz w:val="16"/>
        </w:rPr>
        <w:t>approximately</w:t>
      </w:r>
      <w:r>
        <w:rPr>
          <w:spacing w:val="-3"/>
          <w:sz w:val="16"/>
        </w:rPr>
        <w:t xml:space="preserve"> </w:t>
      </w:r>
      <w:r>
        <w:rPr>
          <w:sz w:val="16"/>
        </w:rPr>
        <w:t>3</w:t>
      </w:r>
      <w:r>
        <w:rPr>
          <w:spacing w:val="-3"/>
          <w:sz w:val="16"/>
        </w:rPr>
        <w:t xml:space="preserve"> </w:t>
      </w:r>
      <w:r>
        <w:rPr>
          <w:sz w:val="16"/>
        </w:rPr>
        <w:t>million</w:t>
      </w:r>
      <w:r>
        <w:rPr>
          <w:spacing w:val="-3"/>
          <w:sz w:val="16"/>
        </w:rPr>
        <w:t xml:space="preserve"> </w:t>
      </w:r>
      <w:r>
        <w:rPr>
          <w:sz w:val="16"/>
        </w:rPr>
        <w:t>cases</w:t>
      </w:r>
      <w:r>
        <w:rPr>
          <w:spacing w:val="-3"/>
          <w:sz w:val="16"/>
        </w:rPr>
        <w:t xml:space="preserve"> </w:t>
      </w:r>
      <w:r>
        <w:rPr>
          <w:sz w:val="16"/>
        </w:rPr>
        <w:t>of</w:t>
      </w:r>
      <w:r>
        <w:rPr>
          <w:spacing w:val="-3"/>
          <w:sz w:val="16"/>
        </w:rPr>
        <w:t xml:space="preserve"> </w:t>
      </w:r>
      <w:r>
        <w:rPr>
          <w:sz w:val="16"/>
        </w:rPr>
        <w:t>COVID-19</w:t>
      </w:r>
      <w:r>
        <w:rPr>
          <w:spacing w:val="-3"/>
          <w:sz w:val="16"/>
        </w:rPr>
        <w:t xml:space="preserve"> </w:t>
      </w:r>
      <w:r>
        <w:rPr>
          <w:sz w:val="16"/>
        </w:rPr>
        <w:t>since</w:t>
      </w:r>
      <w:r>
        <w:rPr>
          <w:spacing w:val="-3"/>
          <w:sz w:val="16"/>
        </w:rPr>
        <w:t xml:space="preserve"> </w:t>
      </w:r>
      <w:r>
        <w:rPr>
          <w:sz w:val="16"/>
        </w:rPr>
        <w:t>5</w:t>
      </w:r>
      <w:r>
        <w:rPr>
          <w:spacing w:val="-3"/>
          <w:sz w:val="16"/>
        </w:rPr>
        <w:t xml:space="preserve"> </w:t>
      </w:r>
      <w:r>
        <w:rPr>
          <w:sz w:val="16"/>
        </w:rPr>
        <w:t>December</w:t>
      </w:r>
      <w:r>
        <w:rPr>
          <w:spacing w:val="-3"/>
          <w:sz w:val="16"/>
        </w:rPr>
        <w:t xml:space="preserve"> </w:t>
      </w:r>
      <w:r>
        <w:rPr>
          <w:sz w:val="16"/>
        </w:rPr>
        <w:t>2021,</w:t>
      </w:r>
      <w:r>
        <w:rPr>
          <w:spacing w:val="-3"/>
          <w:sz w:val="16"/>
        </w:rPr>
        <w:t xml:space="preserve"> </w:t>
      </w:r>
      <w:r>
        <w:rPr>
          <w:sz w:val="16"/>
        </w:rPr>
        <w:t>and</w:t>
      </w:r>
      <w:r>
        <w:rPr>
          <w:spacing w:val="-3"/>
          <w:sz w:val="16"/>
        </w:rPr>
        <w:t xml:space="preserve"> </w:t>
      </w:r>
      <w:r>
        <w:rPr>
          <w:sz w:val="16"/>
        </w:rPr>
        <w:t>the</w:t>
      </w:r>
      <w:r>
        <w:rPr>
          <w:spacing w:val="-3"/>
          <w:sz w:val="16"/>
        </w:rPr>
        <w:t xml:space="preserve"> </w:t>
      </w:r>
      <w:r>
        <w:rPr>
          <w:sz w:val="16"/>
        </w:rPr>
        <w:t>vast majority of cases have been mild in severity.</w:t>
      </w:r>
      <w:r>
        <w:rPr>
          <w:position w:val="7"/>
          <w:sz w:val="14"/>
        </w:rPr>
        <w:t xml:space="preserve">5,6 </w:t>
      </w:r>
      <w:r>
        <w:rPr>
          <w:sz w:val="16"/>
        </w:rPr>
        <w:t>Some degree of immunity is to be expected after infection, although the level and duration of this in the context of Omicron infection and protection against future variants is unknown.</w:t>
      </w:r>
    </w:p>
    <w:p w14:paraId="34133A82" w14:textId="77777777" w:rsidR="001325E9" w:rsidRDefault="001325E9">
      <w:pPr>
        <w:pStyle w:val="BodyText"/>
        <w:spacing w:before="47"/>
        <w:rPr>
          <w:sz w:val="16"/>
        </w:rPr>
      </w:pPr>
    </w:p>
    <w:p w14:paraId="34133A83" w14:textId="77777777" w:rsidR="001325E9" w:rsidRDefault="00131608">
      <w:pPr>
        <w:spacing w:line="271" w:lineRule="auto"/>
        <w:ind w:left="795" w:right="2470"/>
        <w:rPr>
          <w:sz w:val="16"/>
        </w:rPr>
      </w:pPr>
      <w:r>
        <w:rPr>
          <w:sz w:val="16"/>
        </w:rPr>
        <w:t>Prevention of severe illness from COVID-19 remains the primary goal of the ongoing COVID-19 vaccination program. There is a need to consider how best to use COVID-19 vaccines to protect those</w:t>
      </w:r>
      <w:r>
        <w:rPr>
          <w:spacing w:val="-4"/>
          <w:sz w:val="16"/>
        </w:rPr>
        <w:t xml:space="preserve"> </w:t>
      </w:r>
      <w:r>
        <w:rPr>
          <w:sz w:val="16"/>
        </w:rPr>
        <w:t>most</w:t>
      </w:r>
      <w:r>
        <w:rPr>
          <w:spacing w:val="-4"/>
          <w:sz w:val="16"/>
        </w:rPr>
        <w:t xml:space="preserve"> </w:t>
      </w:r>
      <w:r>
        <w:rPr>
          <w:sz w:val="16"/>
        </w:rPr>
        <w:t>at</w:t>
      </w:r>
      <w:r>
        <w:rPr>
          <w:spacing w:val="-4"/>
          <w:sz w:val="16"/>
        </w:rPr>
        <w:t xml:space="preserve"> </w:t>
      </w:r>
      <w:r>
        <w:rPr>
          <w:sz w:val="16"/>
        </w:rPr>
        <w:t>risk</w:t>
      </w:r>
      <w:r>
        <w:rPr>
          <w:spacing w:val="-4"/>
          <w:sz w:val="16"/>
        </w:rPr>
        <w:t xml:space="preserve"> </w:t>
      </w:r>
      <w:r>
        <w:rPr>
          <w:sz w:val="16"/>
        </w:rPr>
        <w:t>of</w:t>
      </w:r>
      <w:r>
        <w:rPr>
          <w:spacing w:val="-4"/>
          <w:sz w:val="16"/>
        </w:rPr>
        <w:t xml:space="preserve"> </w:t>
      </w:r>
      <w:r>
        <w:rPr>
          <w:sz w:val="16"/>
        </w:rPr>
        <w:t>severe</w:t>
      </w:r>
      <w:r>
        <w:rPr>
          <w:spacing w:val="-4"/>
          <w:sz w:val="16"/>
        </w:rPr>
        <w:t xml:space="preserve"> </w:t>
      </w:r>
      <w:r>
        <w:rPr>
          <w:sz w:val="16"/>
        </w:rPr>
        <w:t>disease,</w:t>
      </w:r>
      <w:r>
        <w:rPr>
          <w:spacing w:val="-4"/>
          <w:sz w:val="16"/>
        </w:rPr>
        <w:t xml:space="preserve"> </w:t>
      </w:r>
      <w:r>
        <w:rPr>
          <w:sz w:val="16"/>
        </w:rPr>
        <w:t>hospitalisation</w:t>
      </w:r>
      <w:r>
        <w:rPr>
          <w:spacing w:val="-4"/>
          <w:sz w:val="16"/>
        </w:rPr>
        <w:t xml:space="preserve"> </w:t>
      </w:r>
      <w:r>
        <w:rPr>
          <w:sz w:val="16"/>
        </w:rPr>
        <w:t>and</w:t>
      </w:r>
      <w:r>
        <w:rPr>
          <w:spacing w:val="-4"/>
          <w:sz w:val="16"/>
        </w:rPr>
        <w:t xml:space="preserve"> </w:t>
      </w:r>
      <w:r>
        <w:rPr>
          <w:sz w:val="16"/>
        </w:rPr>
        <w:t>death.</w:t>
      </w:r>
      <w:r>
        <w:rPr>
          <w:spacing w:val="-4"/>
          <w:sz w:val="16"/>
        </w:rPr>
        <w:t xml:space="preserve"> </w:t>
      </w:r>
      <w:r>
        <w:rPr>
          <w:sz w:val="16"/>
        </w:rPr>
        <w:t>Vaccination</w:t>
      </w:r>
      <w:r>
        <w:rPr>
          <w:spacing w:val="-4"/>
          <w:sz w:val="16"/>
        </w:rPr>
        <w:t xml:space="preserve"> </w:t>
      </w:r>
      <w:r>
        <w:rPr>
          <w:sz w:val="16"/>
        </w:rPr>
        <w:t>program</w:t>
      </w:r>
      <w:r>
        <w:rPr>
          <w:spacing w:val="-4"/>
          <w:sz w:val="16"/>
        </w:rPr>
        <w:t xml:space="preserve"> </w:t>
      </w:r>
      <w:r>
        <w:rPr>
          <w:sz w:val="16"/>
        </w:rPr>
        <w:t>priorities</w:t>
      </w:r>
      <w:r>
        <w:rPr>
          <w:spacing w:val="-4"/>
          <w:sz w:val="16"/>
        </w:rPr>
        <w:t xml:space="preserve"> </w:t>
      </w:r>
      <w:r>
        <w:rPr>
          <w:sz w:val="16"/>
        </w:rPr>
        <w:t>may continue to change in the future based on the emergence of new variants and/or new vaccines.</w:t>
      </w:r>
    </w:p>
    <w:p w14:paraId="34133A84" w14:textId="77777777" w:rsidR="001325E9" w:rsidRDefault="001325E9">
      <w:pPr>
        <w:pStyle w:val="BodyText"/>
        <w:spacing w:before="25"/>
        <w:rPr>
          <w:sz w:val="16"/>
        </w:rPr>
      </w:pPr>
    </w:p>
    <w:p w14:paraId="34133A85" w14:textId="77777777" w:rsidR="001325E9" w:rsidRDefault="00131608">
      <w:pPr>
        <w:spacing w:line="271" w:lineRule="auto"/>
        <w:ind w:left="795" w:right="2621"/>
        <w:rPr>
          <w:sz w:val="16"/>
        </w:rPr>
      </w:pPr>
      <w:r>
        <w:rPr>
          <w:sz w:val="16"/>
        </w:rPr>
        <w:t>ATAGI has reviewed the available evidence on the duration of protection given by COVID-19 vaccines (including booster doses) and the epidemiology of SARS-CoV-2, to assess the benefit from and optimal timing of further booster doses in people who are currently up to date with COVID-19</w:t>
      </w:r>
      <w:r>
        <w:rPr>
          <w:spacing w:val="-8"/>
          <w:sz w:val="16"/>
        </w:rPr>
        <w:t xml:space="preserve"> </w:t>
      </w:r>
      <w:r>
        <w:rPr>
          <w:sz w:val="16"/>
        </w:rPr>
        <w:t>vaccination.</w:t>
      </w:r>
      <w:r>
        <w:rPr>
          <w:spacing w:val="-8"/>
          <w:sz w:val="16"/>
        </w:rPr>
        <w:t xml:space="preserve"> </w:t>
      </w:r>
      <w:r>
        <w:rPr>
          <w:sz w:val="16"/>
        </w:rPr>
        <w:t>ATAGI</w:t>
      </w:r>
      <w:r>
        <w:rPr>
          <w:spacing w:val="-8"/>
          <w:sz w:val="16"/>
        </w:rPr>
        <w:t xml:space="preserve"> </w:t>
      </w:r>
      <w:r>
        <w:rPr>
          <w:sz w:val="16"/>
        </w:rPr>
        <w:t>acknowledges</w:t>
      </w:r>
      <w:r>
        <w:rPr>
          <w:spacing w:val="-8"/>
          <w:sz w:val="16"/>
        </w:rPr>
        <w:t xml:space="preserve"> </w:t>
      </w:r>
      <w:r>
        <w:rPr>
          <w:sz w:val="16"/>
        </w:rPr>
        <w:t>that</w:t>
      </w:r>
      <w:r>
        <w:rPr>
          <w:spacing w:val="-8"/>
          <w:sz w:val="16"/>
        </w:rPr>
        <w:t xml:space="preserve"> </w:t>
      </w:r>
      <w:r>
        <w:rPr>
          <w:sz w:val="16"/>
        </w:rPr>
        <w:t>uncertainties</w:t>
      </w:r>
      <w:r>
        <w:rPr>
          <w:spacing w:val="-8"/>
          <w:sz w:val="16"/>
        </w:rPr>
        <w:t xml:space="preserve"> </w:t>
      </w:r>
      <w:r>
        <w:rPr>
          <w:sz w:val="16"/>
        </w:rPr>
        <w:t>remain</w:t>
      </w:r>
      <w:r>
        <w:rPr>
          <w:spacing w:val="-8"/>
          <w:sz w:val="16"/>
        </w:rPr>
        <w:t xml:space="preserve"> </w:t>
      </w:r>
      <w:r>
        <w:rPr>
          <w:sz w:val="16"/>
        </w:rPr>
        <w:t>regarding</w:t>
      </w:r>
      <w:r>
        <w:rPr>
          <w:spacing w:val="-8"/>
          <w:sz w:val="16"/>
        </w:rPr>
        <w:t xml:space="preserve"> </w:t>
      </w:r>
      <w:r>
        <w:rPr>
          <w:sz w:val="16"/>
        </w:rPr>
        <w:t>the</w:t>
      </w:r>
      <w:r>
        <w:rPr>
          <w:spacing w:val="-8"/>
          <w:sz w:val="16"/>
        </w:rPr>
        <w:t xml:space="preserve"> </w:t>
      </w:r>
      <w:r>
        <w:rPr>
          <w:sz w:val="16"/>
        </w:rPr>
        <w:t>potential</w:t>
      </w:r>
      <w:r>
        <w:rPr>
          <w:spacing w:val="-8"/>
          <w:sz w:val="16"/>
        </w:rPr>
        <w:t xml:space="preserve"> </w:t>
      </w:r>
      <w:r>
        <w:rPr>
          <w:sz w:val="16"/>
        </w:rPr>
        <w:t>for new</w:t>
      </w:r>
      <w:r>
        <w:rPr>
          <w:spacing w:val="-1"/>
          <w:sz w:val="16"/>
        </w:rPr>
        <w:t xml:space="preserve"> </w:t>
      </w:r>
      <w:r>
        <w:rPr>
          <w:sz w:val="16"/>
        </w:rPr>
        <w:t>variants;</w:t>
      </w:r>
      <w:r>
        <w:rPr>
          <w:spacing w:val="-1"/>
          <w:sz w:val="16"/>
        </w:rPr>
        <w:t xml:space="preserve"> </w:t>
      </w:r>
      <w:r>
        <w:rPr>
          <w:sz w:val="16"/>
        </w:rPr>
        <w:t>the</w:t>
      </w:r>
      <w:r>
        <w:rPr>
          <w:spacing w:val="-1"/>
          <w:sz w:val="16"/>
        </w:rPr>
        <w:t xml:space="preserve"> </w:t>
      </w:r>
      <w:r>
        <w:rPr>
          <w:sz w:val="16"/>
        </w:rPr>
        <w:t>benefits,</w:t>
      </w:r>
      <w:r>
        <w:rPr>
          <w:spacing w:val="-1"/>
          <w:sz w:val="16"/>
        </w:rPr>
        <w:t xml:space="preserve"> </w:t>
      </w:r>
      <w:r>
        <w:rPr>
          <w:sz w:val="16"/>
        </w:rPr>
        <w:t>safety</w:t>
      </w:r>
      <w:r>
        <w:rPr>
          <w:spacing w:val="-1"/>
          <w:sz w:val="16"/>
        </w:rPr>
        <w:t xml:space="preserve"> </w:t>
      </w:r>
      <w:r>
        <w:rPr>
          <w:sz w:val="16"/>
        </w:rPr>
        <w:t>and</w:t>
      </w:r>
      <w:r>
        <w:rPr>
          <w:spacing w:val="-1"/>
          <w:sz w:val="16"/>
        </w:rPr>
        <w:t xml:space="preserve"> </w:t>
      </w:r>
      <w:r>
        <w:rPr>
          <w:sz w:val="16"/>
        </w:rPr>
        <w:t>optimal</w:t>
      </w:r>
      <w:r>
        <w:rPr>
          <w:spacing w:val="-1"/>
          <w:sz w:val="16"/>
        </w:rPr>
        <w:t xml:space="preserve"> </w:t>
      </w:r>
      <w:r>
        <w:rPr>
          <w:sz w:val="16"/>
        </w:rPr>
        <w:t>timing</w:t>
      </w:r>
      <w:r>
        <w:rPr>
          <w:spacing w:val="-1"/>
          <w:sz w:val="16"/>
        </w:rPr>
        <w:t xml:space="preserve"> </w:t>
      </w:r>
      <w:r>
        <w:rPr>
          <w:sz w:val="16"/>
        </w:rPr>
        <w:t>of</w:t>
      </w:r>
      <w:r>
        <w:rPr>
          <w:spacing w:val="-1"/>
          <w:sz w:val="16"/>
        </w:rPr>
        <w:t xml:space="preserve"> </w:t>
      </w:r>
      <w:r>
        <w:rPr>
          <w:sz w:val="16"/>
        </w:rPr>
        <w:t>additional</w:t>
      </w:r>
      <w:r>
        <w:rPr>
          <w:spacing w:val="-1"/>
          <w:sz w:val="16"/>
        </w:rPr>
        <w:t xml:space="preserve"> </w:t>
      </w:r>
      <w:r>
        <w:rPr>
          <w:sz w:val="16"/>
        </w:rPr>
        <w:t>doses</w:t>
      </w:r>
      <w:r>
        <w:rPr>
          <w:spacing w:val="-1"/>
          <w:sz w:val="16"/>
        </w:rPr>
        <w:t xml:space="preserve"> </w:t>
      </w:r>
      <w:r>
        <w:rPr>
          <w:sz w:val="16"/>
        </w:rPr>
        <w:t>in</w:t>
      </w:r>
      <w:r>
        <w:rPr>
          <w:spacing w:val="-1"/>
          <w:sz w:val="16"/>
        </w:rPr>
        <w:t xml:space="preserve"> </w:t>
      </w:r>
      <w:r>
        <w:rPr>
          <w:sz w:val="16"/>
        </w:rPr>
        <w:t>different</w:t>
      </w:r>
      <w:r>
        <w:rPr>
          <w:spacing w:val="-1"/>
          <w:sz w:val="16"/>
        </w:rPr>
        <w:t xml:space="preserve"> </w:t>
      </w:r>
      <w:r>
        <w:rPr>
          <w:sz w:val="16"/>
        </w:rPr>
        <w:t>groups;</w:t>
      </w:r>
      <w:r>
        <w:rPr>
          <w:spacing w:val="-1"/>
          <w:sz w:val="16"/>
        </w:rPr>
        <w:t xml:space="preserve"> </w:t>
      </w:r>
      <w:r>
        <w:rPr>
          <w:sz w:val="16"/>
        </w:rPr>
        <w:t>and the potential development of new COVID-19 vaccines.</w:t>
      </w:r>
    </w:p>
    <w:p w14:paraId="34133A86" w14:textId="77777777" w:rsidR="001325E9" w:rsidRDefault="001325E9">
      <w:pPr>
        <w:pStyle w:val="BodyText"/>
        <w:rPr>
          <w:sz w:val="16"/>
        </w:rPr>
      </w:pPr>
    </w:p>
    <w:p w14:paraId="34133A87" w14:textId="77777777" w:rsidR="001325E9" w:rsidRDefault="001325E9">
      <w:pPr>
        <w:pStyle w:val="BodyText"/>
        <w:spacing w:before="29"/>
        <w:rPr>
          <w:sz w:val="16"/>
        </w:rPr>
      </w:pPr>
    </w:p>
    <w:p w14:paraId="34133A88" w14:textId="77777777" w:rsidR="001325E9" w:rsidRDefault="00131608">
      <w:pPr>
        <w:pStyle w:val="Heading8"/>
      </w:pPr>
      <w:r>
        <w:rPr>
          <w:spacing w:val="-2"/>
        </w:rPr>
        <w:t>Recommendations</w:t>
      </w:r>
    </w:p>
    <w:p w14:paraId="34133A89" w14:textId="77777777" w:rsidR="001325E9" w:rsidRDefault="00131608">
      <w:pPr>
        <w:spacing w:before="237" w:line="271" w:lineRule="auto"/>
        <w:ind w:left="795" w:right="2618"/>
        <w:rPr>
          <w:sz w:val="16"/>
        </w:rPr>
      </w:pPr>
      <w:r>
        <w:rPr>
          <w:sz w:val="16"/>
        </w:rPr>
        <w:t>Based</w:t>
      </w:r>
      <w:r>
        <w:rPr>
          <w:spacing w:val="-6"/>
          <w:sz w:val="16"/>
        </w:rPr>
        <w:t xml:space="preserve"> </w:t>
      </w:r>
      <w:r>
        <w:rPr>
          <w:sz w:val="16"/>
        </w:rPr>
        <w:t>on</w:t>
      </w:r>
      <w:r>
        <w:rPr>
          <w:spacing w:val="-6"/>
          <w:sz w:val="16"/>
        </w:rPr>
        <w:t xml:space="preserve"> </w:t>
      </w:r>
      <w:r>
        <w:rPr>
          <w:sz w:val="16"/>
        </w:rPr>
        <w:t>currently</w:t>
      </w:r>
      <w:r>
        <w:rPr>
          <w:spacing w:val="-6"/>
          <w:sz w:val="16"/>
        </w:rPr>
        <w:t xml:space="preserve"> </w:t>
      </w:r>
      <w:r>
        <w:rPr>
          <w:sz w:val="16"/>
        </w:rPr>
        <w:t>available</w:t>
      </w:r>
      <w:r>
        <w:rPr>
          <w:spacing w:val="-6"/>
          <w:sz w:val="16"/>
        </w:rPr>
        <w:t xml:space="preserve"> </w:t>
      </w:r>
      <w:r>
        <w:rPr>
          <w:sz w:val="16"/>
        </w:rPr>
        <w:t>evidence,</w:t>
      </w:r>
      <w:r>
        <w:rPr>
          <w:spacing w:val="-6"/>
          <w:sz w:val="16"/>
        </w:rPr>
        <w:t xml:space="preserve"> </w:t>
      </w:r>
      <w:r>
        <w:rPr>
          <w:sz w:val="16"/>
        </w:rPr>
        <w:t>ATAGI</w:t>
      </w:r>
      <w:r>
        <w:rPr>
          <w:spacing w:val="-6"/>
          <w:sz w:val="16"/>
        </w:rPr>
        <w:t xml:space="preserve"> </w:t>
      </w:r>
      <w:r>
        <w:rPr>
          <w:sz w:val="16"/>
        </w:rPr>
        <w:t>recommends</w:t>
      </w:r>
      <w:r>
        <w:rPr>
          <w:spacing w:val="-6"/>
          <w:sz w:val="16"/>
        </w:rPr>
        <w:t xml:space="preserve"> </w:t>
      </w:r>
      <w:r>
        <w:rPr>
          <w:sz w:val="16"/>
        </w:rPr>
        <w:t>an</w:t>
      </w:r>
      <w:r>
        <w:rPr>
          <w:spacing w:val="-6"/>
          <w:sz w:val="16"/>
        </w:rPr>
        <w:t xml:space="preserve"> </w:t>
      </w:r>
      <w:r>
        <w:rPr>
          <w:sz w:val="16"/>
        </w:rPr>
        <w:t>additional</w:t>
      </w:r>
      <w:r>
        <w:rPr>
          <w:spacing w:val="-6"/>
          <w:sz w:val="16"/>
        </w:rPr>
        <w:t xml:space="preserve"> </w:t>
      </w:r>
      <w:r>
        <w:rPr>
          <w:sz w:val="16"/>
        </w:rPr>
        <w:t>booster</w:t>
      </w:r>
      <w:r>
        <w:rPr>
          <w:spacing w:val="-6"/>
          <w:sz w:val="16"/>
        </w:rPr>
        <w:t xml:space="preserve"> </w:t>
      </w:r>
      <w:r>
        <w:rPr>
          <w:sz w:val="16"/>
        </w:rPr>
        <w:t>dose</w:t>
      </w:r>
      <w:r>
        <w:rPr>
          <w:spacing w:val="-6"/>
          <w:sz w:val="16"/>
        </w:rPr>
        <w:t xml:space="preserve"> </w:t>
      </w:r>
      <w:r>
        <w:rPr>
          <w:sz w:val="16"/>
        </w:rPr>
        <w:t>of</w:t>
      </w:r>
      <w:r>
        <w:rPr>
          <w:spacing w:val="-6"/>
          <w:sz w:val="16"/>
        </w:rPr>
        <w:t xml:space="preserve"> </w:t>
      </w:r>
      <w:r>
        <w:rPr>
          <w:sz w:val="16"/>
        </w:rPr>
        <w:t>COVID- 19 vaccine to increase vaccine protection for winter. This winter booster dose is available for specified populations who are at increased risk of severe disease. These groups are:</w:t>
      </w:r>
    </w:p>
    <w:p w14:paraId="34133A8A" w14:textId="77777777" w:rsidR="001325E9" w:rsidRDefault="001325E9">
      <w:pPr>
        <w:pStyle w:val="BodyText"/>
        <w:spacing w:before="26"/>
        <w:rPr>
          <w:sz w:val="16"/>
        </w:rPr>
      </w:pPr>
    </w:p>
    <w:p w14:paraId="34133A8B" w14:textId="77777777" w:rsidR="001325E9" w:rsidRDefault="00131608">
      <w:pPr>
        <w:ind w:left="1195"/>
        <w:rPr>
          <w:sz w:val="16"/>
        </w:rPr>
      </w:pPr>
      <w:r>
        <w:rPr>
          <w:sz w:val="16"/>
        </w:rPr>
        <w:t xml:space="preserve">Adults aged 65 years and </w:t>
      </w:r>
      <w:r>
        <w:rPr>
          <w:spacing w:val="-2"/>
          <w:sz w:val="16"/>
        </w:rPr>
        <w:t>older</w:t>
      </w:r>
    </w:p>
    <w:p w14:paraId="34133A8C" w14:textId="77777777" w:rsidR="001325E9" w:rsidRDefault="00131608">
      <w:pPr>
        <w:spacing w:before="107"/>
        <w:ind w:left="1195"/>
        <w:rPr>
          <w:sz w:val="16"/>
        </w:rPr>
      </w:pPr>
      <w:r>
        <w:rPr>
          <w:sz w:val="16"/>
        </w:rPr>
        <w:t>Residents</w:t>
      </w:r>
      <w:r>
        <w:rPr>
          <w:spacing w:val="-1"/>
          <w:sz w:val="16"/>
        </w:rPr>
        <w:t xml:space="preserve"> </w:t>
      </w:r>
      <w:r>
        <w:rPr>
          <w:sz w:val="16"/>
        </w:rPr>
        <w:t>of aged</w:t>
      </w:r>
      <w:r>
        <w:rPr>
          <w:spacing w:val="-1"/>
          <w:sz w:val="16"/>
        </w:rPr>
        <w:t xml:space="preserve"> </w:t>
      </w:r>
      <w:r>
        <w:rPr>
          <w:sz w:val="16"/>
        </w:rPr>
        <w:t>care or</w:t>
      </w:r>
      <w:r>
        <w:rPr>
          <w:spacing w:val="-1"/>
          <w:sz w:val="16"/>
        </w:rPr>
        <w:t xml:space="preserve"> </w:t>
      </w:r>
      <w:r>
        <w:rPr>
          <w:sz w:val="16"/>
        </w:rPr>
        <w:t>disability care facilities</w:t>
      </w:r>
      <w:r>
        <w:rPr>
          <w:spacing w:val="-1"/>
          <w:sz w:val="16"/>
        </w:rPr>
        <w:t xml:space="preserve"> </w:t>
      </w:r>
      <w:r>
        <w:rPr>
          <w:sz w:val="16"/>
        </w:rPr>
        <w:t>(including those</w:t>
      </w:r>
      <w:r>
        <w:rPr>
          <w:spacing w:val="-1"/>
          <w:sz w:val="16"/>
        </w:rPr>
        <w:t xml:space="preserve"> </w:t>
      </w:r>
      <w:r>
        <w:rPr>
          <w:sz w:val="16"/>
        </w:rPr>
        <w:t xml:space="preserve">under 65 </w:t>
      </w:r>
      <w:r>
        <w:rPr>
          <w:spacing w:val="-2"/>
          <w:sz w:val="16"/>
        </w:rPr>
        <w:t>years)</w:t>
      </w:r>
    </w:p>
    <w:p w14:paraId="34133A8D" w14:textId="77777777" w:rsidR="001325E9" w:rsidRDefault="00131608">
      <w:pPr>
        <w:spacing w:before="88" w:line="240" w:lineRule="exact"/>
        <w:ind w:left="1195" w:right="2190"/>
        <w:rPr>
          <w:sz w:val="16"/>
        </w:rPr>
      </w:pPr>
      <w:r>
        <w:rPr>
          <w:sz w:val="16"/>
        </w:rPr>
        <w:t xml:space="preserve">People aged 16 years and older with severe immunocompromise as defined in the </w:t>
      </w:r>
      <w:hyperlink r:id="rId511">
        <w:r>
          <w:rPr>
            <w:sz w:val="16"/>
            <w:u w:val="single"/>
          </w:rPr>
          <w:t>ATAGI</w:t>
        </w:r>
      </w:hyperlink>
      <w:r>
        <w:rPr>
          <w:sz w:val="16"/>
        </w:rPr>
        <w:t xml:space="preserve"> </w:t>
      </w:r>
      <w:hyperlink r:id="rId512">
        <w:r>
          <w:rPr>
            <w:sz w:val="16"/>
            <w:u w:val="single"/>
          </w:rPr>
          <w:t>statement</w:t>
        </w:r>
      </w:hyperlink>
      <w:r>
        <w:rPr>
          <w:spacing w:val="-3"/>
          <w:sz w:val="16"/>
        </w:rPr>
        <w:t xml:space="preserve"> </w:t>
      </w:r>
      <w:r>
        <w:rPr>
          <w:sz w:val="16"/>
        </w:rPr>
        <w:t>on</w:t>
      </w:r>
      <w:r>
        <w:rPr>
          <w:spacing w:val="-3"/>
          <w:sz w:val="16"/>
        </w:rPr>
        <w:t xml:space="preserve"> </w:t>
      </w:r>
      <w:r>
        <w:rPr>
          <w:sz w:val="16"/>
        </w:rPr>
        <w:t>use</w:t>
      </w:r>
      <w:r>
        <w:rPr>
          <w:spacing w:val="-3"/>
          <w:sz w:val="16"/>
        </w:rPr>
        <w:t xml:space="preserve"> </w:t>
      </w:r>
      <w:r>
        <w:rPr>
          <w:sz w:val="16"/>
        </w:rPr>
        <w:t>of</w:t>
      </w:r>
      <w:r>
        <w:rPr>
          <w:spacing w:val="-3"/>
          <w:sz w:val="16"/>
        </w:rPr>
        <w:t xml:space="preserve"> </w:t>
      </w:r>
      <w:r>
        <w:rPr>
          <w:sz w:val="16"/>
        </w:rPr>
        <w:t>a</w:t>
      </w:r>
      <w:r>
        <w:rPr>
          <w:spacing w:val="-3"/>
          <w:sz w:val="16"/>
        </w:rPr>
        <w:t xml:space="preserve"> </w:t>
      </w:r>
      <w:r>
        <w:rPr>
          <w:sz w:val="16"/>
        </w:rPr>
        <w:t>3</w:t>
      </w:r>
      <w:r>
        <w:rPr>
          <w:position w:val="7"/>
          <w:sz w:val="14"/>
        </w:rPr>
        <w:t xml:space="preserve">rd </w:t>
      </w:r>
      <w:r>
        <w:rPr>
          <w:sz w:val="16"/>
        </w:rPr>
        <w:t>primary</w:t>
      </w:r>
      <w:r>
        <w:rPr>
          <w:spacing w:val="-3"/>
          <w:sz w:val="16"/>
        </w:rPr>
        <w:t xml:space="preserve"> </w:t>
      </w:r>
      <w:r>
        <w:rPr>
          <w:sz w:val="16"/>
        </w:rPr>
        <w:t>dose</w:t>
      </w:r>
      <w:r>
        <w:rPr>
          <w:spacing w:val="-3"/>
          <w:sz w:val="16"/>
        </w:rPr>
        <w:t xml:space="preserve"> </w:t>
      </w:r>
      <w:r>
        <w:rPr>
          <w:sz w:val="16"/>
        </w:rPr>
        <w:t>of</w:t>
      </w:r>
      <w:r>
        <w:rPr>
          <w:spacing w:val="-3"/>
          <w:sz w:val="16"/>
        </w:rPr>
        <w:t xml:space="preserve"> </w:t>
      </w:r>
      <w:r>
        <w:rPr>
          <w:sz w:val="16"/>
        </w:rPr>
        <w:t>COVID-19</w:t>
      </w:r>
      <w:r>
        <w:rPr>
          <w:spacing w:val="-3"/>
          <w:sz w:val="16"/>
        </w:rPr>
        <w:t xml:space="preserve"> </w:t>
      </w:r>
      <w:r>
        <w:rPr>
          <w:sz w:val="16"/>
        </w:rPr>
        <w:t>vaccine</w:t>
      </w:r>
      <w:r>
        <w:rPr>
          <w:spacing w:val="-3"/>
          <w:sz w:val="16"/>
        </w:rPr>
        <w:t xml:space="preserve"> </w:t>
      </w:r>
      <w:r>
        <w:rPr>
          <w:sz w:val="16"/>
        </w:rPr>
        <w:t>in</w:t>
      </w:r>
      <w:r>
        <w:rPr>
          <w:spacing w:val="-3"/>
          <w:sz w:val="16"/>
        </w:rPr>
        <w:t xml:space="preserve"> </w:t>
      </w:r>
      <w:r>
        <w:rPr>
          <w:sz w:val="16"/>
        </w:rPr>
        <w:t>individuals</w:t>
      </w:r>
      <w:r>
        <w:rPr>
          <w:spacing w:val="-3"/>
          <w:sz w:val="16"/>
        </w:rPr>
        <w:t xml:space="preserve"> </w:t>
      </w:r>
      <w:r>
        <w:rPr>
          <w:sz w:val="16"/>
        </w:rPr>
        <w:t>who</w:t>
      </w:r>
      <w:r>
        <w:rPr>
          <w:spacing w:val="-3"/>
          <w:sz w:val="16"/>
        </w:rPr>
        <w:t xml:space="preserve"> </w:t>
      </w:r>
      <w:r>
        <w:rPr>
          <w:sz w:val="16"/>
        </w:rPr>
        <w:t>are</w:t>
      </w:r>
      <w:r>
        <w:rPr>
          <w:spacing w:val="-3"/>
          <w:sz w:val="16"/>
        </w:rPr>
        <w:t xml:space="preserve"> </w:t>
      </w:r>
      <w:r>
        <w:rPr>
          <w:sz w:val="16"/>
        </w:rPr>
        <w:t xml:space="preserve">severely </w:t>
      </w:r>
      <w:r>
        <w:rPr>
          <w:spacing w:val="-2"/>
          <w:sz w:val="16"/>
        </w:rPr>
        <w:t>immunocompromised)</w:t>
      </w:r>
    </w:p>
    <w:p w14:paraId="34133A8E" w14:textId="77777777" w:rsidR="001325E9" w:rsidRDefault="00131608">
      <w:pPr>
        <w:spacing w:before="99"/>
        <w:ind w:left="1195"/>
        <w:rPr>
          <w:sz w:val="16"/>
        </w:rPr>
      </w:pPr>
      <w:r>
        <w:rPr>
          <w:sz w:val="16"/>
        </w:rPr>
        <w:t>Aboriginal</w:t>
      </w:r>
      <w:r>
        <w:rPr>
          <w:spacing w:val="-5"/>
          <w:sz w:val="16"/>
        </w:rPr>
        <w:t xml:space="preserve"> </w:t>
      </w:r>
      <w:r>
        <w:rPr>
          <w:sz w:val="16"/>
        </w:rPr>
        <w:t>and</w:t>
      </w:r>
      <w:r>
        <w:rPr>
          <w:spacing w:val="-2"/>
          <w:sz w:val="16"/>
        </w:rPr>
        <w:t xml:space="preserve"> </w:t>
      </w:r>
      <w:r>
        <w:rPr>
          <w:sz w:val="16"/>
        </w:rPr>
        <w:t>Torres</w:t>
      </w:r>
      <w:r>
        <w:rPr>
          <w:spacing w:val="-2"/>
          <w:sz w:val="16"/>
        </w:rPr>
        <w:t xml:space="preserve"> </w:t>
      </w:r>
      <w:r>
        <w:rPr>
          <w:sz w:val="16"/>
        </w:rPr>
        <w:t>Strait</w:t>
      </w:r>
      <w:r>
        <w:rPr>
          <w:spacing w:val="-2"/>
          <w:sz w:val="16"/>
        </w:rPr>
        <w:t xml:space="preserve"> </w:t>
      </w:r>
      <w:r>
        <w:rPr>
          <w:sz w:val="16"/>
        </w:rPr>
        <w:t>Islander</w:t>
      </w:r>
      <w:r>
        <w:rPr>
          <w:spacing w:val="-2"/>
          <w:sz w:val="16"/>
        </w:rPr>
        <w:t xml:space="preserve"> </w:t>
      </w:r>
      <w:r>
        <w:rPr>
          <w:sz w:val="16"/>
        </w:rPr>
        <w:t>adults</w:t>
      </w:r>
      <w:r>
        <w:rPr>
          <w:spacing w:val="-3"/>
          <w:sz w:val="16"/>
        </w:rPr>
        <w:t xml:space="preserve"> </w:t>
      </w:r>
      <w:r>
        <w:rPr>
          <w:sz w:val="16"/>
        </w:rPr>
        <w:t>aged</w:t>
      </w:r>
      <w:r>
        <w:rPr>
          <w:spacing w:val="-2"/>
          <w:sz w:val="16"/>
        </w:rPr>
        <w:t xml:space="preserve"> </w:t>
      </w:r>
      <w:r>
        <w:rPr>
          <w:sz w:val="16"/>
        </w:rPr>
        <w:t>50</w:t>
      </w:r>
      <w:r>
        <w:rPr>
          <w:spacing w:val="-2"/>
          <w:sz w:val="16"/>
        </w:rPr>
        <w:t xml:space="preserve"> </w:t>
      </w:r>
      <w:r>
        <w:rPr>
          <w:sz w:val="16"/>
        </w:rPr>
        <w:t>years</w:t>
      </w:r>
      <w:r>
        <w:rPr>
          <w:spacing w:val="-2"/>
          <w:sz w:val="16"/>
        </w:rPr>
        <w:t xml:space="preserve"> </w:t>
      </w:r>
      <w:r>
        <w:rPr>
          <w:sz w:val="16"/>
        </w:rPr>
        <w:t>and</w:t>
      </w:r>
      <w:r>
        <w:rPr>
          <w:spacing w:val="-2"/>
          <w:sz w:val="16"/>
        </w:rPr>
        <w:t xml:space="preserve"> older.</w:t>
      </w:r>
    </w:p>
    <w:p w14:paraId="34133A8F" w14:textId="77777777" w:rsidR="001325E9" w:rsidRDefault="001325E9">
      <w:pPr>
        <w:pStyle w:val="BodyText"/>
        <w:spacing w:before="54"/>
        <w:rPr>
          <w:sz w:val="16"/>
        </w:rPr>
      </w:pPr>
    </w:p>
    <w:p w14:paraId="34133A90" w14:textId="77777777" w:rsidR="001325E9" w:rsidRDefault="00131608">
      <w:pPr>
        <w:spacing w:before="1" w:line="271" w:lineRule="auto"/>
        <w:ind w:left="795" w:right="2618"/>
        <w:rPr>
          <w:sz w:val="16"/>
        </w:rPr>
      </w:pPr>
      <w:r>
        <w:rPr>
          <w:sz w:val="16"/>
        </w:rPr>
        <w:t>There</w:t>
      </w:r>
      <w:r>
        <w:rPr>
          <w:spacing w:val="-4"/>
          <w:sz w:val="16"/>
        </w:rPr>
        <w:t xml:space="preserve"> </w:t>
      </w:r>
      <w:r>
        <w:rPr>
          <w:sz w:val="16"/>
        </w:rPr>
        <w:t>is</w:t>
      </w:r>
      <w:r>
        <w:rPr>
          <w:spacing w:val="-4"/>
          <w:sz w:val="16"/>
        </w:rPr>
        <w:t xml:space="preserve"> </w:t>
      </w:r>
      <w:r>
        <w:rPr>
          <w:sz w:val="16"/>
        </w:rPr>
        <w:t>currently</w:t>
      </w:r>
      <w:r>
        <w:rPr>
          <w:spacing w:val="-4"/>
          <w:sz w:val="16"/>
        </w:rPr>
        <w:t xml:space="preserve"> </w:t>
      </w:r>
      <w:r>
        <w:rPr>
          <w:sz w:val="16"/>
        </w:rPr>
        <w:t>insufficient</w:t>
      </w:r>
      <w:r>
        <w:rPr>
          <w:spacing w:val="-4"/>
          <w:sz w:val="16"/>
        </w:rPr>
        <w:t xml:space="preserve"> </w:t>
      </w:r>
      <w:r>
        <w:rPr>
          <w:sz w:val="16"/>
        </w:rPr>
        <w:t>evidence</w:t>
      </w:r>
      <w:r>
        <w:rPr>
          <w:spacing w:val="-4"/>
          <w:sz w:val="16"/>
        </w:rPr>
        <w:t xml:space="preserve"> </w:t>
      </w:r>
      <w:r>
        <w:rPr>
          <w:sz w:val="16"/>
        </w:rPr>
        <w:t>to</w:t>
      </w:r>
      <w:r>
        <w:rPr>
          <w:spacing w:val="-4"/>
          <w:sz w:val="16"/>
        </w:rPr>
        <w:t xml:space="preserve"> </w:t>
      </w:r>
      <w:r>
        <w:rPr>
          <w:sz w:val="16"/>
        </w:rPr>
        <w:t>recommend</w:t>
      </w:r>
      <w:r>
        <w:rPr>
          <w:spacing w:val="-4"/>
          <w:sz w:val="16"/>
        </w:rPr>
        <w:t xml:space="preserve"> </w:t>
      </w:r>
      <w:r>
        <w:rPr>
          <w:sz w:val="16"/>
        </w:rPr>
        <w:t>additional</w:t>
      </w:r>
      <w:r>
        <w:rPr>
          <w:spacing w:val="-4"/>
          <w:sz w:val="16"/>
        </w:rPr>
        <w:t xml:space="preserve"> </w:t>
      </w:r>
      <w:r>
        <w:rPr>
          <w:sz w:val="16"/>
        </w:rPr>
        <w:t>booster</w:t>
      </w:r>
      <w:r>
        <w:rPr>
          <w:spacing w:val="-4"/>
          <w:sz w:val="16"/>
        </w:rPr>
        <w:t xml:space="preserve"> </w:t>
      </w:r>
      <w:r>
        <w:rPr>
          <w:sz w:val="16"/>
        </w:rPr>
        <w:t>doses</w:t>
      </w:r>
      <w:r>
        <w:rPr>
          <w:spacing w:val="-4"/>
          <w:sz w:val="16"/>
        </w:rPr>
        <w:t xml:space="preserve"> </w:t>
      </w:r>
      <w:r>
        <w:rPr>
          <w:sz w:val="16"/>
        </w:rPr>
        <w:t>for</w:t>
      </w:r>
      <w:r>
        <w:rPr>
          <w:spacing w:val="-4"/>
          <w:sz w:val="16"/>
        </w:rPr>
        <w:t xml:space="preserve"> </w:t>
      </w:r>
      <w:r>
        <w:rPr>
          <w:sz w:val="16"/>
        </w:rPr>
        <w:t>other population groups, including:</w:t>
      </w:r>
    </w:p>
    <w:p w14:paraId="34133A91" w14:textId="77777777" w:rsidR="001325E9" w:rsidRDefault="001325E9">
      <w:pPr>
        <w:pStyle w:val="BodyText"/>
        <w:spacing w:before="26"/>
        <w:rPr>
          <w:sz w:val="16"/>
        </w:rPr>
      </w:pPr>
    </w:p>
    <w:p w14:paraId="34133A92" w14:textId="77777777" w:rsidR="001325E9" w:rsidRDefault="00131608">
      <w:pPr>
        <w:ind w:left="1195"/>
        <w:rPr>
          <w:sz w:val="16"/>
        </w:rPr>
      </w:pPr>
      <w:r>
        <w:rPr>
          <w:sz w:val="16"/>
        </w:rPr>
        <w:t>People</w:t>
      </w:r>
      <w:r>
        <w:rPr>
          <w:spacing w:val="-2"/>
          <w:sz w:val="16"/>
        </w:rPr>
        <w:t xml:space="preserve"> </w:t>
      </w:r>
      <w:r>
        <w:rPr>
          <w:sz w:val="16"/>
        </w:rPr>
        <w:t>with</w:t>
      </w:r>
      <w:r>
        <w:rPr>
          <w:spacing w:val="-1"/>
          <w:sz w:val="16"/>
        </w:rPr>
        <w:t xml:space="preserve"> </w:t>
      </w:r>
      <w:r>
        <w:rPr>
          <w:sz w:val="16"/>
        </w:rPr>
        <w:t>medical</w:t>
      </w:r>
      <w:r>
        <w:rPr>
          <w:spacing w:val="-2"/>
          <w:sz w:val="16"/>
        </w:rPr>
        <w:t xml:space="preserve"> </w:t>
      </w:r>
      <w:r>
        <w:rPr>
          <w:sz w:val="16"/>
        </w:rPr>
        <w:t>risk</w:t>
      </w:r>
      <w:r>
        <w:rPr>
          <w:spacing w:val="-1"/>
          <w:sz w:val="16"/>
        </w:rPr>
        <w:t xml:space="preserve"> </w:t>
      </w:r>
      <w:r>
        <w:rPr>
          <w:spacing w:val="-2"/>
          <w:sz w:val="16"/>
        </w:rPr>
        <w:t>factors</w:t>
      </w:r>
    </w:p>
    <w:p w14:paraId="34133A93" w14:textId="77777777" w:rsidR="001325E9" w:rsidRDefault="00131608">
      <w:pPr>
        <w:spacing w:before="107" w:line="271" w:lineRule="auto"/>
        <w:ind w:left="1195" w:right="2470"/>
        <w:rPr>
          <w:sz w:val="16"/>
        </w:rPr>
      </w:pPr>
      <w:r>
        <w:rPr>
          <w:sz w:val="16"/>
        </w:rPr>
        <w:t>Individuals</w:t>
      </w:r>
      <w:r>
        <w:rPr>
          <w:spacing w:val="-4"/>
          <w:sz w:val="16"/>
        </w:rPr>
        <w:t xml:space="preserve"> </w:t>
      </w:r>
      <w:r>
        <w:rPr>
          <w:sz w:val="16"/>
        </w:rPr>
        <w:t>with</w:t>
      </w:r>
      <w:r>
        <w:rPr>
          <w:spacing w:val="-4"/>
          <w:sz w:val="16"/>
        </w:rPr>
        <w:t xml:space="preserve"> </w:t>
      </w:r>
      <w:r>
        <w:rPr>
          <w:sz w:val="16"/>
        </w:rPr>
        <w:t>disability</w:t>
      </w:r>
      <w:r>
        <w:rPr>
          <w:spacing w:val="-4"/>
          <w:sz w:val="16"/>
        </w:rPr>
        <w:t xml:space="preserve"> </w:t>
      </w:r>
      <w:r>
        <w:rPr>
          <w:sz w:val="16"/>
        </w:rPr>
        <w:t>and</w:t>
      </w:r>
      <w:r>
        <w:rPr>
          <w:spacing w:val="-4"/>
          <w:sz w:val="16"/>
        </w:rPr>
        <w:t xml:space="preserve"> </w:t>
      </w:r>
      <w:r>
        <w:rPr>
          <w:sz w:val="16"/>
        </w:rPr>
        <w:t>National</w:t>
      </w:r>
      <w:r>
        <w:rPr>
          <w:spacing w:val="-4"/>
          <w:sz w:val="16"/>
        </w:rPr>
        <w:t xml:space="preserve"> </w:t>
      </w:r>
      <w:r>
        <w:rPr>
          <w:sz w:val="16"/>
        </w:rPr>
        <w:t>Disability</w:t>
      </w:r>
      <w:r>
        <w:rPr>
          <w:spacing w:val="-4"/>
          <w:sz w:val="16"/>
        </w:rPr>
        <w:t xml:space="preserve"> </w:t>
      </w:r>
      <w:r>
        <w:rPr>
          <w:sz w:val="16"/>
        </w:rPr>
        <w:t>Insurance</w:t>
      </w:r>
      <w:r>
        <w:rPr>
          <w:spacing w:val="-4"/>
          <w:sz w:val="16"/>
        </w:rPr>
        <w:t xml:space="preserve"> </w:t>
      </w:r>
      <w:r>
        <w:rPr>
          <w:sz w:val="16"/>
        </w:rPr>
        <w:t>Scheme</w:t>
      </w:r>
      <w:r>
        <w:rPr>
          <w:spacing w:val="-4"/>
          <w:sz w:val="16"/>
        </w:rPr>
        <w:t xml:space="preserve"> </w:t>
      </w:r>
      <w:r>
        <w:rPr>
          <w:sz w:val="16"/>
        </w:rPr>
        <w:t>(NDIS)</w:t>
      </w:r>
      <w:r>
        <w:rPr>
          <w:spacing w:val="-4"/>
          <w:sz w:val="16"/>
        </w:rPr>
        <w:t xml:space="preserve"> </w:t>
      </w:r>
      <w:r>
        <w:rPr>
          <w:sz w:val="16"/>
        </w:rPr>
        <w:t>recipients</w:t>
      </w:r>
      <w:r>
        <w:rPr>
          <w:spacing w:val="-4"/>
          <w:sz w:val="16"/>
        </w:rPr>
        <w:t xml:space="preserve"> </w:t>
      </w:r>
      <w:r>
        <w:rPr>
          <w:sz w:val="16"/>
        </w:rPr>
        <w:t>who</w:t>
      </w:r>
      <w:r>
        <w:rPr>
          <w:spacing w:val="-4"/>
          <w:sz w:val="16"/>
        </w:rPr>
        <w:t xml:space="preserve"> </w:t>
      </w:r>
      <w:r>
        <w:rPr>
          <w:sz w:val="16"/>
        </w:rPr>
        <w:t>are not in residential disability care</w:t>
      </w:r>
    </w:p>
    <w:p w14:paraId="34133A94" w14:textId="77777777" w:rsidR="001325E9" w:rsidRDefault="00131608">
      <w:pPr>
        <w:spacing w:before="79" w:line="360" w:lineRule="auto"/>
        <w:ind w:left="1195" w:right="5109"/>
        <w:rPr>
          <w:sz w:val="16"/>
        </w:rPr>
      </w:pPr>
      <w:r>
        <w:rPr>
          <w:sz w:val="16"/>
        </w:rPr>
        <w:t>Aged</w:t>
      </w:r>
      <w:r>
        <w:rPr>
          <w:spacing w:val="-7"/>
          <w:sz w:val="16"/>
        </w:rPr>
        <w:t xml:space="preserve"> </w:t>
      </w:r>
      <w:r>
        <w:rPr>
          <w:sz w:val="16"/>
        </w:rPr>
        <w:t>care,</w:t>
      </w:r>
      <w:r>
        <w:rPr>
          <w:spacing w:val="-7"/>
          <w:sz w:val="16"/>
        </w:rPr>
        <w:t xml:space="preserve"> </w:t>
      </w:r>
      <w:r>
        <w:rPr>
          <w:sz w:val="16"/>
        </w:rPr>
        <w:t>disability</w:t>
      </w:r>
      <w:r>
        <w:rPr>
          <w:spacing w:val="-7"/>
          <w:sz w:val="16"/>
        </w:rPr>
        <w:t xml:space="preserve"> </w:t>
      </w:r>
      <w:r>
        <w:rPr>
          <w:sz w:val="16"/>
        </w:rPr>
        <w:t>care</w:t>
      </w:r>
      <w:r>
        <w:rPr>
          <w:spacing w:val="-7"/>
          <w:sz w:val="16"/>
        </w:rPr>
        <w:t xml:space="preserve"> </w:t>
      </w:r>
      <w:r>
        <w:rPr>
          <w:sz w:val="16"/>
        </w:rPr>
        <w:t>and</w:t>
      </w:r>
      <w:r>
        <w:rPr>
          <w:spacing w:val="-7"/>
          <w:sz w:val="16"/>
        </w:rPr>
        <w:t xml:space="preserve"> </w:t>
      </w:r>
      <w:r>
        <w:rPr>
          <w:sz w:val="16"/>
        </w:rPr>
        <w:t>healthcare</w:t>
      </w:r>
      <w:r>
        <w:rPr>
          <w:spacing w:val="-7"/>
          <w:sz w:val="16"/>
        </w:rPr>
        <w:t xml:space="preserve"> </w:t>
      </w:r>
      <w:r>
        <w:rPr>
          <w:sz w:val="16"/>
        </w:rPr>
        <w:t>workers Healthy individuals aged 16 to 64 years.</w:t>
      </w:r>
    </w:p>
    <w:p w14:paraId="34133A95" w14:textId="77777777" w:rsidR="001325E9" w:rsidRDefault="00131608">
      <w:pPr>
        <w:spacing w:before="2"/>
        <w:ind w:left="1195"/>
        <w:rPr>
          <w:sz w:val="16"/>
        </w:rPr>
      </w:pPr>
      <w:r>
        <w:rPr>
          <w:sz w:val="16"/>
        </w:rPr>
        <w:t>Aboriginal</w:t>
      </w:r>
      <w:r>
        <w:rPr>
          <w:spacing w:val="-3"/>
          <w:sz w:val="16"/>
        </w:rPr>
        <w:t xml:space="preserve"> </w:t>
      </w:r>
      <w:r>
        <w:rPr>
          <w:sz w:val="16"/>
        </w:rPr>
        <w:t>and</w:t>
      </w:r>
      <w:r>
        <w:rPr>
          <w:spacing w:val="-2"/>
          <w:sz w:val="16"/>
        </w:rPr>
        <w:t xml:space="preserve"> </w:t>
      </w:r>
      <w:r>
        <w:rPr>
          <w:sz w:val="16"/>
        </w:rPr>
        <w:t>Torres</w:t>
      </w:r>
      <w:r>
        <w:rPr>
          <w:spacing w:val="-3"/>
          <w:sz w:val="16"/>
        </w:rPr>
        <w:t xml:space="preserve"> </w:t>
      </w:r>
      <w:r>
        <w:rPr>
          <w:sz w:val="16"/>
        </w:rPr>
        <w:t>Strait</w:t>
      </w:r>
      <w:r>
        <w:rPr>
          <w:spacing w:val="-2"/>
          <w:sz w:val="16"/>
        </w:rPr>
        <w:t xml:space="preserve"> </w:t>
      </w:r>
      <w:r>
        <w:rPr>
          <w:sz w:val="16"/>
        </w:rPr>
        <w:t>Islander</w:t>
      </w:r>
      <w:r>
        <w:rPr>
          <w:spacing w:val="-3"/>
          <w:sz w:val="16"/>
        </w:rPr>
        <w:t xml:space="preserve"> </w:t>
      </w:r>
      <w:r>
        <w:rPr>
          <w:sz w:val="16"/>
        </w:rPr>
        <w:t>people</w:t>
      </w:r>
      <w:r>
        <w:rPr>
          <w:spacing w:val="-2"/>
          <w:sz w:val="16"/>
        </w:rPr>
        <w:t xml:space="preserve"> </w:t>
      </w:r>
      <w:r>
        <w:rPr>
          <w:sz w:val="16"/>
        </w:rPr>
        <w:t>aged</w:t>
      </w:r>
      <w:r>
        <w:rPr>
          <w:spacing w:val="-3"/>
          <w:sz w:val="16"/>
        </w:rPr>
        <w:t xml:space="preserve"> </w:t>
      </w:r>
      <w:r>
        <w:rPr>
          <w:sz w:val="16"/>
        </w:rPr>
        <w:t>under</w:t>
      </w:r>
      <w:r>
        <w:rPr>
          <w:spacing w:val="-2"/>
          <w:sz w:val="16"/>
        </w:rPr>
        <w:t xml:space="preserve"> </w:t>
      </w:r>
      <w:r>
        <w:rPr>
          <w:sz w:val="16"/>
        </w:rPr>
        <w:t>50</w:t>
      </w:r>
      <w:r>
        <w:rPr>
          <w:spacing w:val="-2"/>
          <w:sz w:val="16"/>
        </w:rPr>
        <w:t xml:space="preserve"> years.</w:t>
      </w:r>
    </w:p>
    <w:p w14:paraId="34133A96" w14:textId="77777777" w:rsidR="001325E9" w:rsidRDefault="001325E9">
      <w:pPr>
        <w:pStyle w:val="BodyText"/>
        <w:spacing w:before="54"/>
        <w:rPr>
          <w:sz w:val="16"/>
        </w:rPr>
      </w:pPr>
    </w:p>
    <w:p w14:paraId="34133A97" w14:textId="77777777" w:rsidR="001325E9" w:rsidRDefault="00131608">
      <w:pPr>
        <w:spacing w:line="271" w:lineRule="auto"/>
        <w:ind w:left="795" w:right="2618"/>
        <w:rPr>
          <w:sz w:val="16"/>
        </w:rPr>
      </w:pPr>
      <w:r>
        <w:rPr>
          <w:sz w:val="16"/>
        </w:rPr>
        <w:t>ATAGI</w:t>
      </w:r>
      <w:r>
        <w:rPr>
          <w:spacing w:val="-6"/>
          <w:sz w:val="16"/>
        </w:rPr>
        <w:t xml:space="preserve"> </w:t>
      </w:r>
      <w:r>
        <w:rPr>
          <w:sz w:val="16"/>
        </w:rPr>
        <w:t>will</w:t>
      </w:r>
      <w:r>
        <w:rPr>
          <w:spacing w:val="-6"/>
          <w:sz w:val="16"/>
        </w:rPr>
        <w:t xml:space="preserve"> </w:t>
      </w:r>
      <w:r>
        <w:rPr>
          <w:sz w:val="16"/>
        </w:rPr>
        <w:t>actively</w:t>
      </w:r>
      <w:r>
        <w:rPr>
          <w:spacing w:val="-6"/>
          <w:sz w:val="16"/>
        </w:rPr>
        <w:t xml:space="preserve"> </w:t>
      </w:r>
      <w:r>
        <w:rPr>
          <w:sz w:val="16"/>
        </w:rPr>
        <w:t>monitor</w:t>
      </w:r>
      <w:r>
        <w:rPr>
          <w:spacing w:val="-6"/>
          <w:sz w:val="16"/>
        </w:rPr>
        <w:t xml:space="preserve"> </w:t>
      </w:r>
      <w:r>
        <w:rPr>
          <w:sz w:val="16"/>
        </w:rPr>
        <w:t>emerging</w:t>
      </w:r>
      <w:r>
        <w:rPr>
          <w:spacing w:val="-6"/>
          <w:sz w:val="16"/>
        </w:rPr>
        <w:t xml:space="preserve"> </w:t>
      </w:r>
      <w:r>
        <w:rPr>
          <w:sz w:val="16"/>
        </w:rPr>
        <w:t>evidence</w:t>
      </w:r>
      <w:r>
        <w:rPr>
          <w:spacing w:val="-6"/>
          <w:sz w:val="16"/>
        </w:rPr>
        <w:t xml:space="preserve"> </w:t>
      </w:r>
      <w:r>
        <w:rPr>
          <w:sz w:val="16"/>
        </w:rPr>
        <w:t>about</w:t>
      </w:r>
      <w:r>
        <w:rPr>
          <w:spacing w:val="-6"/>
          <w:sz w:val="16"/>
        </w:rPr>
        <w:t xml:space="preserve"> </w:t>
      </w:r>
      <w:r>
        <w:rPr>
          <w:sz w:val="16"/>
        </w:rPr>
        <w:t>booster</w:t>
      </w:r>
      <w:r>
        <w:rPr>
          <w:spacing w:val="-6"/>
          <w:sz w:val="16"/>
        </w:rPr>
        <w:t xml:space="preserve"> </w:t>
      </w:r>
      <w:r>
        <w:rPr>
          <w:sz w:val="16"/>
        </w:rPr>
        <w:t>vaccination</w:t>
      </w:r>
      <w:r>
        <w:rPr>
          <w:spacing w:val="-6"/>
          <w:sz w:val="16"/>
        </w:rPr>
        <w:t xml:space="preserve"> </w:t>
      </w:r>
      <w:r>
        <w:rPr>
          <w:sz w:val="16"/>
        </w:rPr>
        <w:t>in</w:t>
      </w:r>
      <w:r>
        <w:rPr>
          <w:spacing w:val="-6"/>
          <w:sz w:val="16"/>
        </w:rPr>
        <w:t xml:space="preserve"> </w:t>
      </w:r>
      <w:r>
        <w:rPr>
          <w:sz w:val="16"/>
        </w:rPr>
        <w:t>these</w:t>
      </w:r>
      <w:r>
        <w:rPr>
          <w:spacing w:val="-6"/>
          <w:sz w:val="16"/>
        </w:rPr>
        <w:t xml:space="preserve"> </w:t>
      </w:r>
      <w:r>
        <w:rPr>
          <w:sz w:val="16"/>
        </w:rPr>
        <w:t>groups</w:t>
      </w:r>
      <w:r>
        <w:rPr>
          <w:spacing w:val="-6"/>
          <w:sz w:val="16"/>
        </w:rPr>
        <w:t xml:space="preserve"> </w:t>
      </w:r>
      <w:r>
        <w:rPr>
          <w:sz w:val="16"/>
        </w:rPr>
        <w:t>and provide updated advice if needed.</w:t>
      </w:r>
    </w:p>
    <w:p w14:paraId="34133A98" w14:textId="77777777" w:rsidR="001325E9" w:rsidRDefault="001325E9">
      <w:pPr>
        <w:pStyle w:val="BodyText"/>
        <w:spacing w:before="20"/>
        <w:rPr>
          <w:sz w:val="16"/>
        </w:rPr>
      </w:pPr>
    </w:p>
    <w:p w14:paraId="34133A99" w14:textId="77777777" w:rsidR="001325E9" w:rsidRDefault="00131608">
      <w:pPr>
        <w:ind w:left="795" w:right="2678"/>
        <w:rPr>
          <w:b/>
          <w:sz w:val="24"/>
        </w:rPr>
      </w:pPr>
      <w:r>
        <w:rPr>
          <w:b/>
          <w:sz w:val="24"/>
        </w:rPr>
        <w:t>Timing</w:t>
      </w:r>
      <w:r>
        <w:rPr>
          <w:b/>
          <w:spacing w:val="-6"/>
          <w:sz w:val="24"/>
        </w:rPr>
        <w:t xml:space="preserve"> </w:t>
      </w:r>
      <w:r>
        <w:rPr>
          <w:b/>
          <w:sz w:val="24"/>
        </w:rPr>
        <w:t>of</w:t>
      </w:r>
      <w:r>
        <w:rPr>
          <w:b/>
          <w:spacing w:val="-6"/>
          <w:sz w:val="24"/>
        </w:rPr>
        <w:t xml:space="preserve"> </w:t>
      </w:r>
      <w:r>
        <w:rPr>
          <w:b/>
          <w:sz w:val="24"/>
        </w:rPr>
        <w:t>the</w:t>
      </w:r>
      <w:r>
        <w:rPr>
          <w:b/>
          <w:spacing w:val="-6"/>
          <w:sz w:val="24"/>
        </w:rPr>
        <w:t xml:space="preserve"> </w:t>
      </w:r>
      <w:r>
        <w:rPr>
          <w:b/>
          <w:sz w:val="24"/>
        </w:rPr>
        <w:t>additional</w:t>
      </w:r>
      <w:r>
        <w:rPr>
          <w:b/>
          <w:spacing w:val="-6"/>
          <w:sz w:val="24"/>
        </w:rPr>
        <w:t xml:space="preserve"> </w:t>
      </w:r>
      <w:r>
        <w:rPr>
          <w:b/>
          <w:sz w:val="24"/>
        </w:rPr>
        <w:t>COVID-19</w:t>
      </w:r>
      <w:r>
        <w:rPr>
          <w:b/>
          <w:spacing w:val="-6"/>
          <w:sz w:val="24"/>
        </w:rPr>
        <w:t xml:space="preserve"> </w:t>
      </w:r>
      <w:r>
        <w:rPr>
          <w:b/>
          <w:sz w:val="24"/>
        </w:rPr>
        <w:t>vaccine</w:t>
      </w:r>
      <w:r>
        <w:rPr>
          <w:b/>
          <w:spacing w:val="-6"/>
          <w:sz w:val="24"/>
        </w:rPr>
        <w:t xml:space="preserve"> </w:t>
      </w:r>
      <w:r>
        <w:rPr>
          <w:b/>
          <w:sz w:val="24"/>
        </w:rPr>
        <w:t>booster</w:t>
      </w:r>
      <w:r>
        <w:rPr>
          <w:b/>
          <w:spacing w:val="-6"/>
          <w:sz w:val="24"/>
        </w:rPr>
        <w:t xml:space="preserve"> </w:t>
      </w:r>
      <w:r>
        <w:rPr>
          <w:b/>
          <w:sz w:val="24"/>
        </w:rPr>
        <w:t>dose</w:t>
      </w:r>
      <w:r>
        <w:rPr>
          <w:b/>
          <w:spacing w:val="-6"/>
          <w:sz w:val="24"/>
        </w:rPr>
        <w:t xml:space="preserve"> </w:t>
      </w:r>
      <w:r>
        <w:rPr>
          <w:b/>
          <w:sz w:val="24"/>
        </w:rPr>
        <w:t>for high-risk populations</w:t>
      </w:r>
    </w:p>
    <w:p w14:paraId="34133A9A" w14:textId="77777777" w:rsidR="001325E9" w:rsidRDefault="00131608">
      <w:pPr>
        <w:spacing w:before="248" w:line="271" w:lineRule="auto"/>
        <w:ind w:left="795" w:right="2470"/>
        <w:rPr>
          <w:sz w:val="16"/>
        </w:rPr>
      </w:pPr>
      <w:r>
        <w:rPr>
          <w:sz w:val="16"/>
        </w:rPr>
        <w:t>The additional booster dose can be given from 4 months or longer since the first COVID-19 booster</w:t>
      </w:r>
      <w:r>
        <w:rPr>
          <w:spacing w:val="-2"/>
          <w:sz w:val="16"/>
        </w:rPr>
        <w:t xml:space="preserve"> </w:t>
      </w:r>
      <w:r>
        <w:rPr>
          <w:sz w:val="16"/>
        </w:rPr>
        <w:t>dose.</w:t>
      </w:r>
      <w:r>
        <w:rPr>
          <w:spacing w:val="-2"/>
          <w:sz w:val="16"/>
        </w:rPr>
        <w:t xml:space="preserve"> </w:t>
      </w:r>
      <w:r>
        <w:rPr>
          <w:sz w:val="16"/>
        </w:rPr>
        <w:t>In</w:t>
      </w:r>
      <w:r>
        <w:rPr>
          <w:spacing w:val="-2"/>
          <w:sz w:val="16"/>
        </w:rPr>
        <w:t xml:space="preserve"> </w:t>
      </w:r>
      <w:r>
        <w:rPr>
          <w:sz w:val="16"/>
        </w:rPr>
        <w:t>people</w:t>
      </w:r>
      <w:r>
        <w:rPr>
          <w:spacing w:val="-2"/>
          <w:sz w:val="16"/>
        </w:rPr>
        <w:t xml:space="preserve"> </w:t>
      </w:r>
      <w:r>
        <w:rPr>
          <w:sz w:val="16"/>
        </w:rPr>
        <w:t>who</w:t>
      </w:r>
      <w:r>
        <w:rPr>
          <w:spacing w:val="-2"/>
          <w:sz w:val="16"/>
        </w:rPr>
        <w:t xml:space="preserve"> </w:t>
      </w:r>
      <w:r>
        <w:rPr>
          <w:sz w:val="16"/>
        </w:rPr>
        <w:t>have</w:t>
      </w:r>
      <w:r>
        <w:rPr>
          <w:spacing w:val="-2"/>
          <w:sz w:val="16"/>
        </w:rPr>
        <w:t xml:space="preserve"> </w:t>
      </w:r>
      <w:r>
        <w:rPr>
          <w:sz w:val="16"/>
        </w:rPr>
        <w:t>had</w:t>
      </w:r>
      <w:r>
        <w:rPr>
          <w:spacing w:val="-2"/>
          <w:sz w:val="16"/>
        </w:rPr>
        <w:t xml:space="preserve"> </w:t>
      </w:r>
      <w:r>
        <w:rPr>
          <w:sz w:val="16"/>
        </w:rPr>
        <w:t>a</w:t>
      </w:r>
      <w:r>
        <w:rPr>
          <w:spacing w:val="-2"/>
          <w:sz w:val="16"/>
        </w:rPr>
        <w:t xml:space="preserve"> </w:t>
      </w:r>
      <w:r>
        <w:rPr>
          <w:sz w:val="16"/>
        </w:rPr>
        <w:t>confirmed</w:t>
      </w:r>
      <w:r>
        <w:rPr>
          <w:spacing w:val="-2"/>
          <w:sz w:val="16"/>
        </w:rPr>
        <w:t xml:space="preserve"> </w:t>
      </w:r>
      <w:r>
        <w:rPr>
          <w:sz w:val="16"/>
        </w:rPr>
        <w:t>SARS-CoV-2</w:t>
      </w:r>
      <w:r>
        <w:rPr>
          <w:spacing w:val="-2"/>
          <w:sz w:val="16"/>
        </w:rPr>
        <w:t xml:space="preserve"> </w:t>
      </w:r>
      <w:r>
        <w:rPr>
          <w:sz w:val="16"/>
        </w:rPr>
        <w:t>infection</w:t>
      </w:r>
      <w:r>
        <w:rPr>
          <w:spacing w:val="-2"/>
          <w:sz w:val="16"/>
        </w:rPr>
        <w:t xml:space="preserve"> </w:t>
      </w:r>
      <w:r>
        <w:rPr>
          <w:sz w:val="16"/>
        </w:rPr>
        <w:t>(by</w:t>
      </w:r>
      <w:r>
        <w:rPr>
          <w:spacing w:val="-2"/>
          <w:sz w:val="16"/>
        </w:rPr>
        <w:t xml:space="preserve"> </w:t>
      </w:r>
      <w:r>
        <w:rPr>
          <w:sz w:val="16"/>
        </w:rPr>
        <w:t>PCR</w:t>
      </w:r>
      <w:r>
        <w:rPr>
          <w:spacing w:val="-2"/>
          <w:sz w:val="16"/>
        </w:rPr>
        <w:t xml:space="preserve"> </w:t>
      </w:r>
      <w:r>
        <w:rPr>
          <w:sz w:val="16"/>
        </w:rPr>
        <w:t>or</w:t>
      </w:r>
      <w:r>
        <w:rPr>
          <w:spacing w:val="-2"/>
          <w:sz w:val="16"/>
        </w:rPr>
        <w:t xml:space="preserve"> </w:t>
      </w:r>
      <w:r>
        <w:rPr>
          <w:sz w:val="16"/>
        </w:rPr>
        <w:t>rapid</w:t>
      </w:r>
      <w:r>
        <w:rPr>
          <w:spacing w:val="-2"/>
          <w:sz w:val="16"/>
        </w:rPr>
        <w:t xml:space="preserve"> </w:t>
      </w:r>
      <w:r>
        <w:rPr>
          <w:sz w:val="16"/>
        </w:rPr>
        <w:t>antigen test) after receiving their first booster dose, the additional dose should be given from 3 months after</w:t>
      </w:r>
      <w:r>
        <w:rPr>
          <w:spacing w:val="-1"/>
          <w:sz w:val="16"/>
        </w:rPr>
        <w:t xml:space="preserve"> </w:t>
      </w:r>
      <w:r>
        <w:rPr>
          <w:sz w:val="16"/>
        </w:rPr>
        <w:t>the</w:t>
      </w:r>
      <w:r>
        <w:rPr>
          <w:spacing w:val="-1"/>
          <w:sz w:val="16"/>
        </w:rPr>
        <w:t xml:space="preserve"> </w:t>
      </w:r>
      <w:r>
        <w:rPr>
          <w:sz w:val="16"/>
        </w:rPr>
        <w:t>confirmed</w:t>
      </w:r>
      <w:r>
        <w:rPr>
          <w:spacing w:val="-1"/>
          <w:sz w:val="16"/>
        </w:rPr>
        <w:t xml:space="preserve"> </w:t>
      </w:r>
      <w:r>
        <w:rPr>
          <w:sz w:val="16"/>
        </w:rPr>
        <w:t>infection,</w:t>
      </w:r>
      <w:r>
        <w:rPr>
          <w:spacing w:val="-1"/>
          <w:sz w:val="16"/>
        </w:rPr>
        <w:t xml:space="preserve"> </w:t>
      </w:r>
      <w:r>
        <w:rPr>
          <w:sz w:val="16"/>
        </w:rPr>
        <w:t>as</w:t>
      </w:r>
      <w:r>
        <w:rPr>
          <w:spacing w:val="-1"/>
          <w:sz w:val="16"/>
        </w:rPr>
        <w:t xml:space="preserve"> </w:t>
      </w:r>
      <w:r>
        <w:rPr>
          <w:sz w:val="16"/>
        </w:rPr>
        <w:t>infection</w:t>
      </w:r>
      <w:r>
        <w:rPr>
          <w:spacing w:val="-1"/>
          <w:sz w:val="16"/>
        </w:rPr>
        <w:t xml:space="preserve"> </w:t>
      </w:r>
      <w:r>
        <w:rPr>
          <w:sz w:val="16"/>
        </w:rPr>
        <w:t>has</w:t>
      </w:r>
      <w:r>
        <w:rPr>
          <w:spacing w:val="-1"/>
          <w:sz w:val="16"/>
        </w:rPr>
        <w:t xml:space="preserve"> </w:t>
      </w:r>
      <w:r>
        <w:rPr>
          <w:sz w:val="16"/>
        </w:rPr>
        <w:t>been</w:t>
      </w:r>
      <w:r>
        <w:rPr>
          <w:spacing w:val="-1"/>
          <w:sz w:val="16"/>
        </w:rPr>
        <w:t xml:space="preserve"> </w:t>
      </w:r>
      <w:r>
        <w:rPr>
          <w:sz w:val="16"/>
        </w:rPr>
        <w:t>shown</w:t>
      </w:r>
      <w:r>
        <w:rPr>
          <w:spacing w:val="-1"/>
          <w:sz w:val="16"/>
        </w:rPr>
        <w:t xml:space="preserve"> </w:t>
      </w:r>
      <w:r>
        <w:rPr>
          <w:sz w:val="16"/>
        </w:rPr>
        <w:t>to</w:t>
      </w:r>
      <w:r>
        <w:rPr>
          <w:spacing w:val="-1"/>
          <w:sz w:val="16"/>
        </w:rPr>
        <w:t xml:space="preserve"> </w:t>
      </w:r>
      <w:r>
        <w:rPr>
          <w:sz w:val="16"/>
        </w:rPr>
        <w:t>boost</w:t>
      </w:r>
      <w:r>
        <w:rPr>
          <w:spacing w:val="-1"/>
          <w:sz w:val="16"/>
        </w:rPr>
        <w:t xml:space="preserve"> </w:t>
      </w:r>
      <w:r>
        <w:rPr>
          <w:sz w:val="16"/>
        </w:rPr>
        <w:t>immunity.</w:t>
      </w:r>
      <w:r>
        <w:rPr>
          <w:spacing w:val="-1"/>
          <w:sz w:val="16"/>
        </w:rPr>
        <w:t xml:space="preserve"> </w:t>
      </w:r>
      <w:r>
        <w:rPr>
          <w:sz w:val="16"/>
        </w:rPr>
        <w:t>ATAGI</w:t>
      </w:r>
      <w:r>
        <w:rPr>
          <w:spacing w:val="-1"/>
          <w:sz w:val="16"/>
        </w:rPr>
        <w:t xml:space="preserve"> </w:t>
      </w:r>
      <w:r>
        <w:rPr>
          <w:sz w:val="16"/>
        </w:rPr>
        <w:t>recommends that</w:t>
      </w:r>
      <w:r>
        <w:rPr>
          <w:spacing w:val="-3"/>
          <w:sz w:val="16"/>
        </w:rPr>
        <w:t xml:space="preserve"> </w:t>
      </w:r>
      <w:r>
        <w:rPr>
          <w:sz w:val="16"/>
        </w:rPr>
        <w:t>the</w:t>
      </w:r>
      <w:r>
        <w:rPr>
          <w:spacing w:val="-3"/>
          <w:sz w:val="16"/>
        </w:rPr>
        <w:t xml:space="preserve"> </w:t>
      </w:r>
      <w:r>
        <w:rPr>
          <w:sz w:val="16"/>
        </w:rPr>
        <w:t>additional</w:t>
      </w:r>
      <w:r>
        <w:rPr>
          <w:spacing w:val="-3"/>
          <w:sz w:val="16"/>
        </w:rPr>
        <w:t xml:space="preserve"> </w:t>
      </w:r>
      <w:r>
        <w:rPr>
          <w:sz w:val="16"/>
        </w:rPr>
        <w:t>booster</w:t>
      </w:r>
      <w:r>
        <w:rPr>
          <w:spacing w:val="-3"/>
          <w:sz w:val="16"/>
        </w:rPr>
        <w:t xml:space="preserve"> </w:t>
      </w:r>
      <w:r>
        <w:rPr>
          <w:sz w:val="16"/>
        </w:rPr>
        <w:t>dose</w:t>
      </w:r>
      <w:r>
        <w:rPr>
          <w:spacing w:val="-3"/>
          <w:sz w:val="16"/>
        </w:rPr>
        <w:t xml:space="preserve"> </w:t>
      </w:r>
      <w:r>
        <w:rPr>
          <w:sz w:val="16"/>
        </w:rPr>
        <w:t>can</w:t>
      </w:r>
      <w:r>
        <w:rPr>
          <w:spacing w:val="-3"/>
          <w:sz w:val="16"/>
        </w:rPr>
        <w:t xml:space="preserve"> </w:t>
      </w:r>
      <w:r>
        <w:rPr>
          <w:sz w:val="16"/>
        </w:rPr>
        <w:t>be</w:t>
      </w:r>
      <w:r>
        <w:rPr>
          <w:spacing w:val="-3"/>
          <w:sz w:val="16"/>
        </w:rPr>
        <w:t xml:space="preserve"> </w:t>
      </w:r>
      <w:r>
        <w:rPr>
          <w:sz w:val="16"/>
        </w:rPr>
        <w:t>received</w:t>
      </w:r>
      <w:r>
        <w:rPr>
          <w:spacing w:val="-3"/>
          <w:sz w:val="16"/>
        </w:rPr>
        <w:t xml:space="preserve"> </w:t>
      </w:r>
      <w:r>
        <w:rPr>
          <w:sz w:val="16"/>
        </w:rPr>
        <w:t>from</w:t>
      </w:r>
      <w:r>
        <w:rPr>
          <w:spacing w:val="-3"/>
          <w:sz w:val="16"/>
        </w:rPr>
        <w:t xml:space="preserve"> </w:t>
      </w:r>
      <w:r>
        <w:rPr>
          <w:sz w:val="16"/>
        </w:rPr>
        <w:t>April</w:t>
      </w:r>
      <w:r>
        <w:rPr>
          <w:spacing w:val="-3"/>
          <w:sz w:val="16"/>
        </w:rPr>
        <w:t xml:space="preserve"> </w:t>
      </w:r>
      <w:r>
        <w:rPr>
          <w:sz w:val="16"/>
        </w:rPr>
        <w:t>2022,</w:t>
      </w:r>
      <w:r>
        <w:rPr>
          <w:spacing w:val="-3"/>
          <w:sz w:val="16"/>
        </w:rPr>
        <w:t xml:space="preserve"> </w:t>
      </w:r>
      <w:r>
        <w:rPr>
          <w:sz w:val="16"/>
        </w:rPr>
        <w:t>coinciding</w:t>
      </w:r>
      <w:r>
        <w:rPr>
          <w:spacing w:val="-3"/>
          <w:sz w:val="16"/>
        </w:rPr>
        <w:t xml:space="preserve"> </w:t>
      </w:r>
      <w:r>
        <w:rPr>
          <w:sz w:val="16"/>
        </w:rPr>
        <w:t>with</w:t>
      </w:r>
      <w:r>
        <w:rPr>
          <w:spacing w:val="-3"/>
          <w:sz w:val="16"/>
        </w:rPr>
        <w:t xml:space="preserve"> </w:t>
      </w:r>
      <w:r>
        <w:rPr>
          <w:sz w:val="16"/>
        </w:rPr>
        <w:t>the</w:t>
      </w:r>
      <w:r>
        <w:rPr>
          <w:spacing w:val="-3"/>
          <w:sz w:val="16"/>
        </w:rPr>
        <w:t xml:space="preserve"> </w:t>
      </w:r>
      <w:r>
        <w:rPr>
          <w:sz w:val="16"/>
        </w:rPr>
        <w:t>rollout</w:t>
      </w:r>
      <w:r>
        <w:rPr>
          <w:spacing w:val="-3"/>
          <w:sz w:val="16"/>
        </w:rPr>
        <w:t xml:space="preserve"> </w:t>
      </w:r>
      <w:r>
        <w:rPr>
          <w:sz w:val="16"/>
        </w:rPr>
        <w:t>of</w:t>
      </w:r>
      <w:r>
        <w:rPr>
          <w:spacing w:val="-3"/>
          <w:sz w:val="16"/>
        </w:rPr>
        <w:t xml:space="preserve"> </w:t>
      </w:r>
      <w:r>
        <w:rPr>
          <w:sz w:val="16"/>
        </w:rPr>
        <w:t>the 2022 influenza vaccination program.</w:t>
      </w:r>
    </w:p>
    <w:p w14:paraId="34133A9B" w14:textId="77777777" w:rsidR="001325E9" w:rsidRDefault="001325E9">
      <w:pPr>
        <w:pStyle w:val="BodyText"/>
        <w:spacing w:before="24"/>
        <w:rPr>
          <w:sz w:val="16"/>
        </w:rPr>
      </w:pPr>
    </w:p>
    <w:p w14:paraId="34133A9C" w14:textId="77777777" w:rsidR="001325E9" w:rsidRDefault="00131608">
      <w:pPr>
        <w:spacing w:line="271" w:lineRule="auto"/>
        <w:ind w:left="795" w:right="2470"/>
        <w:rPr>
          <w:sz w:val="16"/>
        </w:rPr>
      </w:pPr>
      <w:r>
        <w:rPr>
          <w:sz w:val="16"/>
        </w:rPr>
        <w:t>In</w:t>
      </w:r>
      <w:r>
        <w:rPr>
          <w:spacing w:val="-2"/>
          <w:sz w:val="16"/>
        </w:rPr>
        <w:t xml:space="preserve"> </w:t>
      </w:r>
      <w:r>
        <w:rPr>
          <w:sz w:val="16"/>
        </w:rPr>
        <w:t>special</w:t>
      </w:r>
      <w:r>
        <w:rPr>
          <w:spacing w:val="-2"/>
          <w:sz w:val="16"/>
        </w:rPr>
        <w:t xml:space="preserve"> </w:t>
      </w:r>
      <w:r>
        <w:rPr>
          <w:sz w:val="16"/>
        </w:rPr>
        <w:t>circumstances,</w:t>
      </w:r>
      <w:r>
        <w:rPr>
          <w:spacing w:val="-2"/>
          <w:sz w:val="16"/>
        </w:rPr>
        <w:t xml:space="preserve"> </w:t>
      </w:r>
      <w:r>
        <w:rPr>
          <w:sz w:val="16"/>
        </w:rPr>
        <w:t>individuals</w:t>
      </w:r>
      <w:r>
        <w:rPr>
          <w:spacing w:val="-2"/>
          <w:sz w:val="16"/>
        </w:rPr>
        <w:t xml:space="preserve"> </w:t>
      </w:r>
      <w:r>
        <w:rPr>
          <w:sz w:val="16"/>
        </w:rPr>
        <w:t>may</w:t>
      </w:r>
      <w:r>
        <w:rPr>
          <w:spacing w:val="-2"/>
          <w:sz w:val="16"/>
        </w:rPr>
        <w:t xml:space="preserve"> </w:t>
      </w:r>
      <w:r>
        <w:rPr>
          <w:sz w:val="16"/>
        </w:rPr>
        <w:t>be</w:t>
      </w:r>
      <w:r>
        <w:rPr>
          <w:spacing w:val="-2"/>
          <w:sz w:val="16"/>
        </w:rPr>
        <w:t xml:space="preserve"> </w:t>
      </w:r>
      <w:r>
        <w:rPr>
          <w:sz w:val="16"/>
        </w:rPr>
        <w:t>vaccinated</w:t>
      </w:r>
      <w:r>
        <w:rPr>
          <w:spacing w:val="-2"/>
          <w:sz w:val="16"/>
        </w:rPr>
        <w:t xml:space="preserve"> </w:t>
      </w:r>
      <w:r>
        <w:rPr>
          <w:sz w:val="16"/>
        </w:rPr>
        <w:t>at</w:t>
      </w:r>
      <w:r>
        <w:rPr>
          <w:spacing w:val="-2"/>
          <w:sz w:val="16"/>
        </w:rPr>
        <w:t xml:space="preserve"> </w:t>
      </w:r>
      <w:r>
        <w:rPr>
          <w:sz w:val="16"/>
        </w:rPr>
        <w:t>a</w:t>
      </w:r>
      <w:r>
        <w:rPr>
          <w:spacing w:val="-2"/>
          <w:sz w:val="16"/>
        </w:rPr>
        <w:t xml:space="preserve"> </w:t>
      </w:r>
      <w:r>
        <w:rPr>
          <w:sz w:val="16"/>
        </w:rPr>
        <w:t>shorter</w:t>
      </w:r>
      <w:r>
        <w:rPr>
          <w:spacing w:val="-2"/>
          <w:sz w:val="16"/>
        </w:rPr>
        <w:t xml:space="preserve"> </w:t>
      </w:r>
      <w:r>
        <w:rPr>
          <w:sz w:val="16"/>
        </w:rPr>
        <w:t>interval</w:t>
      </w:r>
      <w:r>
        <w:rPr>
          <w:spacing w:val="-2"/>
          <w:sz w:val="16"/>
        </w:rPr>
        <w:t xml:space="preserve"> </w:t>
      </w:r>
      <w:r>
        <w:rPr>
          <w:sz w:val="16"/>
        </w:rPr>
        <w:t>from</w:t>
      </w:r>
      <w:r>
        <w:rPr>
          <w:spacing w:val="-2"/>
          <w:sz w:val="16"/>
        </w:rPr>
        <w:t xml:space="preserve"> </w:t>
      </w:r>
      <w:r>
        <w:rPr>
          <w:sz w:val="16"/>
        </w:rPr>
        <w:t>their</w:t>
      </w:r>
      <w:r>
        <w:rPr>
          <w:spacing w:val="-2"/>
          <w:sz w:val="16"/>
        </w:rPr>
        <w:t xml:space="preserve"> </w:t>
      </w:r>
      <w:r>
        <w:rPr>
          <w:sz w:val="16"/>
        </w:rPr>
        <w:t>last</w:t>
      </w:r>
      <w:r>
        <w:rPr>
          <w:spacing w:val="-2"/>
          <w:sz w:val="16"/>
        </w:rPr>
        <w:t xml:space="preserve"> </w:t>
      </w:r>
      <w:r>
        <w:rPr>
          <w:sz w:val="16"/>
        </w:rPr>
        <w:t>dose</w:t>
      </w:r>
      <w:r>
        <w:rPr>
          <w:spacing w:val="-2"/>
          <w:sz w:val="16"/>
        </w:rPr>
        <w:t xml:space="preserve"> </w:t>
      </w:r>
      <w:r>
        <w:rPr>
          <w:sz w:val="16"/>
        </w:rPr>
        <w:t>or infection.</w:t>
      </w:r>
      <w:r>
        <w:rPr>
          <w:spacing w:val="-4"/>
          <w:sz w:val="16"/>
        </w:rPr>
        <w:t xml:space="preserve"> </w:t>
      </w:r>
      <w:r>
        <w:rPr>
          <w:sz w:val="16"/>
        </w:rPr>
        <w:t>Examples</w:t>
      </w:r>
      <w:r>
        <w:rPr>
          <w:spacing w:val="-4"/>
          <w:sz w:val="16"/>
        </w:rPr>
        <w:t xml:space="preserve"> </w:t>
      </w:r>
      <w:r>
        <w:rPr>
          <w:sz w:val="16"/>
        </w:rPr>
        <w:t>include</w:t>
      </w:r>
      <w:r>
        <w:rPr>
          <w:spacing w:val="-4"/>
          <w:sz w:val="16"/>
        </w:rPr>
        <w:t xml:space="preserve"> </w:t>
      </w:r>
      <w:r>
        <w:rPr>
          <w:sz w:val="16"/>
        </w:rPr>
        <w:t>vaccination</w:t>
      </w:r>
      <w:r>
        <w:rPr>
          <w:spacing w:val="-4"/>
          <w:sz w:val="16"/>
        </w:rPr>
        <w:t xml:space="preserve"> </w:t>
      </w:r>
      <w:r>
        <w:rPr>
          <w:sz w:val="16"/>
        </w:rPr>
        <w:t>outreach</w:t>
      </w:r>
      <w:r>
        <w:rPr>
          <w:spacing w:val="-4"/>
          <w:sz w:val="16"/>
        </w:rPr>
        <w:t xml:space="preserve"> </w:t>
      </w:r>
      <w:r>
        <w:rPr>
          <w:sz w:val="16"/>
        </w:rPr>
        <w:t>programs</w:t>
      </w:r>
      <w:r>
        <w:rPr>
          <w:spacing w:val="-4"/>
          <w:sz w:val="16"/>
        </w:rPr>
        <w:t xml:space="preserve"> </w:t>
      </w:r>
      <w:r>
        <w:rPr>
          <w:sz w:val="16"/>
        </w:rPr>
        <w:t>to</w:t>
      </w:r>
      <w:r>
        <w:rPr>
          <w:spacing w:val="-4"/>
          <w:sz w:val="16"/>
        </w:rPr>
        <w:t xml:space="preserve"> </w:t>
      </w:r>
      <w:r>
        <w:rPr>
          <w:sz w:val="16"/>
        </w:rPr>
        <w:t>aged</w:t>
      </w:r>
      <w:r>
        <w:rPr>
          <w:spacing w:val="-4"/>
          <w:sz w:val="16"/>
        </w:rPr>
        <w:t xml:space="preserve"> </w:t>
      </w:r>
      <w:r>
        <w:rPr>
          <w:sz w:val="16"/>
        </w:rPr>
        <w:t>care</w:t>
      </w:r>
      <w:r>
        <w:rPr>
          <w:spacing w:val="-4"/>
          <w:sz w:val="16"/>
        </w:rPr>
        <w:t xml:space="preserve"> </w:t>
      </w:r>
      <w:r>
        <w:rPr>
          <w:sz w:val="16"/>
        </w:rPr>
        <w:t>or</w:t>
      </w:r>
      <w:r>
        <w:rPr>
          <w:spacing w:val="-4"/>
          <w:sz w:val="16"/>
        </w:rPr>
        <w:t xml:space="preserve"> </w:t>
      </w:r>
      <w:r>
        <w:rPr>
          <w:sz w:val="16"/>
        </w:rPr>
        <w:t>disability</w:t>
      </w:r>
      <w:r>
        <w:rPr>
          <w:spacing w:val="-4"/>
          <w:sz w:val="16"/>
        </w:rPr>
        <w:t xml:space="preserve"> </w:t>
      </w:r>
      <w:r>
        <w:rPr>
          <w:sz w:val="16"/>
        </w:rPr>
        <w:t>care</w:t>
      </w:r>
      <w:r>
        <w:rPr>
          <w:spacing w:val="-4"/>
          <w:sz w:val="16"/>
        </w:rPr>
        <w:t xml:space="preserve"> </w:t>
      </w:r>
      <w:r>
        <w:rPr>
          <w:sz w:val="16"/>
        </w:rPr>
        <w:t xml:space="preserve">facilities, remote communities, or delivering vaccination services in the context of natural disasters, where some flexibility of the minimum interval may facilitate vaccination of a larger proportion of </w:t>
      </w:r>
      <w:r>
        <w:rPr>
          <w:spacing w:val="-2"/>
          <w:sz w:val="16"/>
        </w:rPr>
        <w:t>individuals.</w:t>
      </w:r>
    </w:p>
    <w:p w14:paraId="34133A9D" w14:textId="77777777" w:rsidR="001325E9" w:rsidRDefault="001325E9">
      <w:pPr>
        <w:spacing w:line="271" w:lineRule="auto"/>
        <w:rPr>
          <w:sz w:val="16"/>
        </w:rPr>
        <w:sectPr w:rsidR="001325E9">
          <w:headerReference w:type="default" r:id="rId513"/>
          <w:footerReference w:type="default" r:id="rId514"/>
          <w:pgSz w:w="11900" w:h="16840"/>
          <w:pgMar w:top="180" w:right="0" w:bottom="280" w:left="1680" w:header="0" w:footer="0" w:gutter="0"/>
          <w:cols w:space="720"/>
        </w:sectPr>
      </w:pPr>
    </w:p>
    <w:p w14:paraId="34133A9E" w14:textId="77777777" w:rsidR="001325E9" w:rsidRDefault="00131608">
      <w:pPr>
        <w:spacing w:before="79" w:line="271" w:lineRule="auto"/>
        <w:ind w:left="795" w:right="2618"/>
        <w:rPr>
          <w:sz w:val="16"/>
        </w:rPr>
      </w:pPr>
      <w:r>
        <w:rPr>
          <w:sz w:val="16"/>
        </w:rPr>
        <w:lastRenderedPageBreak/>
        <w:t>The</w:t>
      </w:r>
      <w:r>
        <w:rPr>
          <w:spacing w:val="-3"/>
          <w:sz w:val="16"/>
        </w:rPr>
        <w:t xml:space="preserve"> </w:t>
      </w:r>
      <w:r>
        <w:rPr>
          <w:sz w:val="16"/>
        </w:rPr>
        <w:t>additional</w:t>
      </w:r>
      <w:r>
        <w:rPr>
          <w:spacing w:val="-3"/>
          <w:sz w:val="16"/>
        </w:rPr>
        <w:t xml:space="preserve"> </w:t>
      </w:r>
      <w:r>
        <w:rPr>
          <w:sz w:val="16"/>
        </w:rPr>
        <w:t>booster</w:t>
      </w:r>
      <w:r>
        <w:rPr>
          <w:spacing w:val="-3"/>
          <w:sz w:val="16"/>
        </w:rPr>
        <w:t xml:space="preserve"> </w:t>
      </w:r>
      <w:r>
        <w:rPr>
          <w:sz w:val="16"/>
        </w:rPr>
        <w:t>dose</w:t>
      </w:r>
      <w:r>
        <w:rPr>
          <w:spacing w:val="-3"/>
          <w:sz w:val="16"/>
        </w:rPr>
        <w:t xml:space="preserve"> </w:t>
      </w:r>
      <w:r>
        <w:rPr>
          <w:sz w:val="16"/>
        </w:rPr>
        <w:t>should</w:t>
      </w:r>
      <w:r>
        <w:rPr>
          <w:spacing w:val="-3"/>
          <w:sz w:val="16"/>
        </w:rPr>
        <w:t xml:space="preserve"> </w:t>
      </w:r>
      <w:r>
        <w:rPr>
          <w:sz w:val="16"/>
        </w:rPr>
        <w:t>not</w:t>
      </w:r>
      <w:r>
        <w:rPr>
          <w:spacing w:val="-3"/>
          <w:sz w:val="16"/>
        </w:rPr>
        <w:t xml:space="preserve"> </w:t>
      </w:r>
      <w:r>
        <w:rPr>
          <w:sz w:val="16"/>
        </w:rPr>
        <w:t>be</w:t>
      </w:r>
      <w:r>
        <w:rPr>
          <w:spacing w:val="-3"/>
          <w:sz w:val="16"/>
        </w:rPr>
        <w:t xml:space="preserve"> </w:t>
      </w:r>
      <w:r>
        <w:rPr>
          <w:sz w:val="16"/>
        </w:rPr>
        <w:t>administered</w:t>
      </w:r>
      <w:r>
        <w:rPr>
          <w:spacing w:val="-3"/>
          <w:sz w:val="16"/>
        </w:rPr>
        <w:t xml:space="preserve"> </w:t>
      </w:r>
      <w:r>
        <w:rPr>
          <w:sz w:val="16"/>
        </w:rPr>
        <w:t>less</w:t>
      </w:r>
      <w:r>
        <w:rPr>
          <w:spacing w:val="-3"/>
          <w:sz w:val="16"/>
        </w:rPr>
        <w:t xml:space="preserve"> </w:t>
      </w:r>
      <w:r>
        <w:rPr>
          <w:sz w:val="16"/>
        </w:rPr>
        <w:t>than</w:t>
      </w:r>
      <w:r>
        <w:rPr>
          <w:spacing w:val="-3"/>
          <w:sz w:val="16"/>
        </w:rPr>
        <w:t xml:space="preserve"> </w:t>
      </w:r>
      <w:r>
        <w:rPr>
          <w:sz w:val="16"/>
        </w:rPr>
        <w:t>3</w:t>
      </w:r>
      <w:r>
        <w:rPr>
          <w:spacing w:val="-3"/>
          <w:sz w:val="16"/>
        </w:rPr>
        <w:t xml:space="preserve"> </w:t>
      </w:r>
      <w:r>
        <w:rPr>
          <w:sz w:val="16"/>
        </w:rPr>
        <w:t>months</w:t>
      </w:r>
      <w:r>
        <w:rPr>
          <w:spacing w:val="-3"/>
          <w:sz w:val="16"/>
        </w:rPr>
        <w:t xml:space="preserve"> </w:t>
      </w:r>
      <w:r>
        <w:rPr>
          <w:sz w:val="16"/>
        </w:rPr>
        <w:t>from</w:t>
      </w:r>
      <w:r>
        <w:rPr>
          <w:spacing w:val="-3"/>
          <w:sz w:val="16"/>
        </w:rPr>
        <w:t xml:space="preserve"> </w:t>
      </w:r>
      <w:r>
        <w:rPr>
          <w:sz w:val="16"/>
        </w:rPr>
        <w:t>the</w:t>
      </w:r>
      <w:r>
        <w:rPr>
          <w:spacing w:val="-3"/>
          <w:sz w:val="16"/>
        </w:rPr>
        <w:t xml:space="preserve"> </w:t>
      </w:r>
      <w:r>
        <w:rPr>
          <w:sz w:val="16"/>
        </w:rPr>
        <w:t>previous booster dose or SARS-CoV-2 infection.</w:t>
      </w:r>
    </w:p>
    <w:p w14:paraId="34133A9F" w14:textId="77777777" w:rsidR="001325E9" w:rsidRDefault="001325E9">
      <w:pPr>
        <w:pStyle w:val="BodyText"/>
        <w:spacing w:before="19"/>
        <w:rPr>
          <w:sz w:val="16"/>
        </w:rPr>
      </w:pPr>
    </w:p>
    <w:p w14:paraId="34133AA0" w14:textId="77777777" w:rsidR="001325E9" w:rsidRDefault="00131608">
      <w:pPr>
        <w:spacing w:before="1"/>
        <w:ind w:left="795"/>
        <w:rPr>
          <w:b/>
          <w:sz w:val="24"/>
        </w:rPr>
      </w:pPr>
      <w:r>
        <w:rPr>
          <w:b/>
          <w:sz w:val="24"/>
        </w:rPr>
        <w:t>Choice</w:t>
      </w:r>
      <w:r>
        <w:rPr>
          <w:b/>
          <w:spacing w:val="-2"/>
          <w:sz w:val="24"/>
        </w:rPr>
        <w:t xml:space="preserve"> </w:t>
      </w:r>
      <w:r>
        <w:rPr>
          <w:b/>
          <w:sz w:val="24"/>
        </w:rPr>
        <w:t>of</w:t>
      </w:r>
      <w:r>
        <w:rPr>
          <w:b/>
          <w:spacing w:val="-2"/>
          <w:sz w:val="24"/>
        </w:rPr>
        <w:t xml:space="preserve"> vaccine</w:t>
      </w:r>
    </w:p>
    <w:p w14:paraId="34133AA1" w14:textId="77777777" w:rsidR="001325E9" w:rsidRDefault="00131608">
      <w:pPr>
        <w:spacing w:before="247" w:line="271" w:lineRule="auto"/>
        <w:ind w:left="795" w:right="2563"/>
        <w:rPr>
          <w:sz w:val="16"/>
        </w:rPr>
      </w:pPr>
      <w:r>
        <w:rPr>
          <w:sz w:val="16"/>
        </w:rPr>
        <w:t>Choice</w:t>
      </w:r>
      <w:r>
        <w:rPr>
          <w:spacing w:val="-3"/>
          <w:sz w:val="16"/>
        </w:rPr>
        <w:t xml:space="preserve"> </w:t>
      </w:r>
      <w:r>
        <w:rPr>
          <w:sz w:val="16"/>
        </w:rPr>
        <w:t>of</w:t>
      </w:r>
      <w:r>
        <w:rPr>
          <w:spacing w:val="-3"/>
          <w:sz w:val="16"/>
        </w:rPr>
        <w:t xml:space="preserve"> </w:t>
      </w:r>
      <w:r>
        <w:rPr>
          <w:sz w:val="16"/>
        </w:rPr>
        <w:t>vaccine</w:t>
      </w:r>
      <w:r>
        <w:rPr>
          <w:spacing w:val="-3"/>
          <w:sz w:val="16"/>
        </w:rPr>
        <w:t xml:space="preserve"> </w:t>
      </w:r>
      <w:r>
        <w:rPr>
          <w:sz w:val="16"/>
        </w:rPr>
        <w:t>for</w:t>
      </w:r>
      <w:r>
        <w:rPr>
          <w:spacing w:val="-3"/>
          <w:sz w:val="16"/>
        </w:rPr>
        <w:t xml:space="preserve"> </w:t>
      </w:r>
      <w:r>
        <w:rPr>
          <w:sz w:val="16"/>
        </w:rPr>
        <w:t>the</w:t>
      </w:r>
      <w:r>
        <w:rPr>
          <w:spacing w:val="-3"/>
          <w:sz w:val="16"/>
        </w:rPr>
        <w:t xml:space="preserve"> </w:t>
      </w:r>
      <w:r>
        <w:rPr>
          <w:sz w:val="16"/>
        </w:rPr>
        <w:t>additional</w:t>
      </w:r>
      <w:r>
        <w:rPr>
          <w:spacing w:val="-3"/>
          <w:sz w:val="16"/>
        </w:rPr>
        <w:t xml:space="preserve"> </w:t>
      </w:r>
      <w:r>
        <w:rPr>
          <w:sz w:val="16"/>
        </w:rPr>
        <w:t>winter</w:t>
      </w:r>
      <w:r>
        <w:rPr>
          <w:spacing w:val="-3"/>
          <w:sz w:val="16"/>
        </w:rPr>
        <w:t xml:space="preserve"> </w:t>
      </w:r>
      <w:r>
        <w:rPr>
          <w:sz w:val="16"/>
        </w:rPr>
        <w:t>booster</w:t>
      </w:r>
      <w:r>
        <w:rPr>
          <w:spacing w:val="-3"/>
          <w:sz w:val="16"/>
        </w:rPr>
        <w:t xml:space="preserve"> </w:t>
      </w:r>
      <w:r>
        <w:rPr>
          <w:sz w:val="16"/>
        </w:rPr>
        <w:t>dose</w:t>
      </w:r>
      <w:r>
        <w:rPr>
          <w:spacing w:val="-3"/>
          <w:sz w:val="16"/>
        </w:rPr>
        <w:t xml:space="preserve"> </w:t>
      </w:r>
      <w:r>
        <w:rPr>
          <w:sz w:val="16"/>
        </w:rPr>
        <w:t>aligns</w:t>
      </w:r>
      <w:r>
        <w:rPr>
          <w:spacing w:val="-3"/>
          <w:sz w:val="16"/>
        </w:rPr>
        <w:t xml:space="preserve"> </w:t>
      </w:r>
      <w:r>
        <w:rPr>
          <w:sz w:val="16"/>
        </w:rPr>
        <w:t>with</w:t>
      </w:r>
      <w:r>
        <w:rPr>
          <w:spacing w:val="-3"/>
          <w:sz w:val="16"/>
        </w:rPr>
        <w:t xml:space="preserve"> </w:t>
      </w:r>
      <w:r>
        <w:rPr>
          <w:sz w:val="16"/>
        </w:rPr>
        <w:t>current</w:t>
      </w:r>
      <w:r>
        <w:rPr>
          <w:spacing w:val="-3"/>
          <w:sz w:val="16"/>
        </w:rPr>
        <w:t xml:space="preserve"> </w:t>
      </w:r>
      <w:r>
        <w:rPr>
          <w:sz w:val="16"/>
        </w:rPr>
        <w:t>recommendations</w:t>
      </w:r>
      <w:r>
        <w:rPr>
          <w:spacing w:val="-3"/>
          <w:sz w:val="16"/>
        </w:rPr>
        <w:t xml:space="preserve"> </w:t>
      </w:r>
      <w:r>
        <w:rPr>
          <w:sz w:val="16"/>
        </w:rPr>
        <w:t xml:space="preserve">for COVID-19 vaccine boosters. For more information see </w:t>
      </w:r>
      <w:hyperlink r:id="rId515">
        <w:r>
          <w:rPr>
            <w:sz w:val="16"/>
            <w:u w:val="single"/>
          </w:rPr>
          <w:t>ATAGI Clinical Guidance on the use of</w:t>
        </w:r>
      </w:hyperlink>
      <w:r>
        <w:rPr>
          <w:sz w:val="16"/>
        </w:rPr>
        <w:t xml:space="preserve"> </w:t>
      </w:r>
      <w:hyperlink r:id="rId516">
        <w:r>
          <w:rPr>
            <w:sz w:val="16"/>
            <w:u w:val="single"/>
          </w:rPr>
          <w:t>COVID-19 vaccines in Australia</w:t>
        </w:r>
      </w:hyperlink>
      <w:r>
        <w:rPr>
          <w:sz w:val="16"/>
        </w:rPr>
        <w:t>.</w:t>
      </w:r>
    </w:p>
    <w:p w14:paraId="34133AA2" w14:textId="77777777" w:rsidR="001325E9" w:rsidRDefault="001325E9">
      <w:pPr>
        <w:pStyle w:val="BodyText"/>
        <w:spacing w:before="19"/>
        <w:rPr>
          <w:sz w:val="16"/>
        </w:rPr>
      </w:pPr>
    </w:p>
    <w:p w14:paraId="34133AA3" w14:textId="77777777" w:rsidR="001325E9" w:rsidRDefault="00131608">
      <w:pPr>
        <w:ind w:left="795"/>
        <w:rPr>
          <w:b/>
          <w:sz w:val="24"/>
        </w:rPr>
      </w:pPr>
      <w:r>
        <w:rPr>
          <w:b/>
          <w:sz w:val="24"/>
        </w:rPr>
        <w:t xml:space="preserve">Other population </w:t>
      </w:r>
      <w:r>
        <w:rPr>
          <w:b/>
          <w:spacing w:val="-2"/>
          <w:sz w:val="24"/>
        </w:rPr>
        <w:t>groups</w:t>
      </w:r>
    </w:p>
    <w:p w14:paraId="34133AA4" w14:textId="77777777" w:rsidR="001325E9" w:rsidRDefault="00131608">
      <w:pPr>
        <w:spacing w:before="247" w:line="271" w:lineRule="auto"/>
        <w:ind w:left="795" w:right="2618"/>
        <w:rPr>
          <w:sz w:val="16"/>
        </w:rPr>
      </w:pPr>
      <w:r>
        <w:rPr>
          <w:sz w:val="16"/>
        </w:rPr>
        <w:t>ATAGI</w:t>
      </w:r>
      <w:r>
        <w:rPr>
          <w:spacing w:val="-5"/>
          <w:sz w:val="16"/>
        </w:rPr>
        <w:t xml:space="preserve"> </w:t>
      </w:r>
      <w:r>
        <w:rPr>
          <w:sz w:val="16"/>
        </w:rPr>
        <w:t>does</w:t>
      </w:r>
      <w:r>
        <w:rPr>
          <w:spacing w:val="-5"/>
          <w:sz w:val="16"/>
        </w:rPr>
        <w:t xml:space="preserve"> </w:t>
      </w:r>
      <w:r>
        <w:rPr>
          <w:sz w:val="16"/>
        </w:rPr>
        <w:t>not</w:t>
      </w:r>
      <w:r>
        <w:rPr>
          <w:spacing w:val="-5"/>
          <w:sz w:val="16"/>
        </w:rPr>
        <w:t xml:space="preserve"> </w:t>
      </w:r>
      <w:r>
        <w:rPr>
          <w:sz w:val="16"/>
        </w:rPr>
        <w:t>currently</w:t>
      </w:r>
      <w:r>
        <w:rPr>
          <w:spacing w:val="-5"/>
          <w:sz w:val="16"/>
        </w:rPr>
        <w:t xml:space="preserve"> </w:t>
      </w:r>
      <w:r>
        <w:rPr>
          <w:sz w:val="16"/>
        </w:rPr>
        <w:t>recommend</w:t>
      </w:r>
      <w:r>
        <w:rPr>
          <w:spacing w:val="-5"/>
          <w:sz w:val="16"/>
        </w:rPr>
        <w:t xml:space="preserve"> </w:t>
      </w:r>
      <w:r>
        <w:rPr>
          <w:sz w:val="16"/>
        </w:rPr>
        <w:t>an</w:t>
      </w:r>
      <w:r>
        <w:rPr>
          <w:spacing w:val="-5"/>
          <w:sz w:val="16"/>
        </w:rPr>
        <w:t xml:space="preserve"> </w:t>
      </w:r>
      <w:r>
        <w:rPr>
          <w:sz w:val="16"/>
        </w:rPr>
        <w:t>additional</w:t>
      </w:r>
      <w:r>
        <w:rPr>
          <w:spacing w:val="-5"/>
          <w:sz w:val="16"/>
        </w:rPr>
        <w:t xml:space="preserve"> </w:t>
      </w:r>
      <w:r>
        <w:rPr>
          <w:sz w:val="16"/>
        </w:rPr>
        <w:t>booster</w:t>
      </w:r>
      <w:r>
        <w:rPr>
          <w:spacing w:val="-5"/>
          <w:sz w:val="16"/>
        </w:rPr>
        <w:t xml:space="preserve"> </w:t>
      </w:r>
      <w:r>
        <w:rPr>
          <w:sz w:val="16"/>
        </w:rPr>
        <w:t>dose</w:t>
      </w:r>
      <w:r>
        <w:rPr>
          <w:spacing w:val="-5"/>
          <w:sz w:val="16"/>
        </w:rPr>
        <w:t xml:space="preserve"> </w:t>
      </w:r>
      <w:r>
        <w:rPr>
          <w:sz w:val="16"/>
        </w:rPr>
        <w:t>for</w:t>
      </w:r>
      <w:r>
        <w:rPr>
          <w:spacing w:val="-5"/>
          <w:sz w:val="16"/>
        </w:rPr>
        <w:t xml:space="preserve"> </w:t>
      </w:r>
      <w:r>
        <w:rPr>
          <w:sz w:val="16"/>
        </w:rPr>
        <w:t>healthy</w:t>
      </w:r>
      <w:r>
        <w:rPr>
          <w:spacing w:val="-5"/>
          <w:sz w:val="16"/>
        </w:rPr>
        <w:t xml:space="preserve"> </w:t>
      </w:r>
      <w:r>
        <w:rPr>
          <w:sz w:val="16"/>
        </w:rPr>
        <w:t>people</w:t>
      </w:r>
      <w:r>
        <w:rPr>
          <w:spacing w:val="-5"/>
          <w:sz w:val="16"/>
        </w:rPr>
        <w:t xml:space="preserve"> </w:t>
      </w:r>
      <w:r>
        <w:rPr>
          <w:sz w:val="16"/>
        </w:rPr>
        <w:t>who</w:t>
      </w:r>
      <w:r>
        <w:rPr>
          <w:spacing w:val="-5"/>
          <w:sz w:val="16"/>
        </w:rPr>
        <w:t xml:space="preserve"> </w:t>
      </w:r>
      <w:r>
        <w:rPr>
          <w:sz w:val="16"/>
        </w:rPr>
        <w:t>are</w:t>
      </w:r>
      <w:r>
        <w:rPr>
          <w:spacing w:val="-5"/>
          <w:sz w:val="16"/>
        </w:rPr>
        <w:t xml:space="preserve"> </w:t>
      </w:r>
      <w:r>
        <w:rPr>
          <w:sz w:val="16"/>
        </w:rPr>
        <w:t>not in one of the above groups.</w:t>
      </w:r>
    </w:p>
    <w:p w14:paraId="34133AA5" w14:textId="77777777" w:rsidR="001325E9" w:rsidRDefault="001325E9">
      <w:pPr>
        <w:pStyle w:val="BodyText"/>
        <w:spacing w:before="26"/>
        <w:rPr>
          <w:sz w:val="16"/>
        </w:rPr>
      </w:pPr>
    </w:p>
    <w:p w14:paraId="34133AA6" w14:textId="77777777" w:rsidR="001325E9" w:rsidRDefault="00131608">
      <w:pPr>
        <w:spacing w:line="271" w:lineRule="auto"/>
        <w:ind w:left="795" w:right="2495"/>
        <w:rPr>
          <w:sz w:val="16"/>
        </w:rPr>
      </w:pPr>
      <w:r>
        <w:rPr>
          <w:sz w:val="16"/>
        </w:rPr>
        <w:t>ATAGI also does not consider there to be sufficient evidence of benefits to recommend additional boosters</w:t>
      </w:r>
      <w:r>
        <w:rPr>
          <w:spacing w:val="-1"/>
          <w:sz w:val="16"/>
        </w:rPr>
        <w:t xml:space="preserve"> </w:t>
      </w:r>
      <w:r>
        <w:rPr>
          <w:sz w:val="16"/>
        </w:rPr>
        <w:t>in</w:t>
      </w:r>
      <w:r>
        <w:rPr>
          <w:spacing w:val="-1"/>
          <w:sz w:val="16"/>
        </w:rPr>
        <w:t xml:space="preserve"> </w:t>
      </w:r>
      <w:r>
        <w:rPr>
          <w:sz w:val="16"/>
        </w:rPr>
        <w:t>occupational</w:t>
      </w:r>
      <w:r>
        <w:rPr>
          <w:spacing w:val="-1"/>
          <w:sz w:val="16"/>
        </w:rPr>
        <w:t xml:space="preserve"> </w:t>
      </w:r>
      <w:r>
        <w:rPr>
          <w:sz w:val="16"/>
        </w:rPr>
        <w:t>groups,</w:t>
      </w:r>
      <w:r>
        <w:rPr>
          <w:spacing w:val="-1"/>
          <w:sz w:val="16"/>
        </w:rPr>
        <w:t xml:space="preserve"> </w:t>
      </w:r>
      <w:r>
        <w:rPr>
          <w:sz w:val="16"/>
        </w:rPr>
        <w:t>such</w:t>
      </w:r>
      <w:r>
        <w:rPr>
          <w:spacing w:val="-1"/>
          <w:sz w:val="16"/>
        </w:rPr>
        <w:t xml:space="preserve"> </w:t>
      </w:r>
      <w:r>
        <w:rPr>
          <w:sz w:val="16"/>
        </w:rPr>
        <w:t>as</w:t>
      </w:r>
      <w:r>
        <w:rPr>
          <w:spacing w:val="-1"/>
          <w:sz w:val="16"/>
        </w:rPr>
        <w:t xml:space="preserve"> </w:t>
      </w:r>
      <w:r>
        <w:rPr>
          <w:sz w:val="16"/>
        </w:rPr>
        <w:t>workers</w:t>
      </w:r>
      <w:r>
        <w:rPr>
          <w:spacing w:val="-1"/>
          <w:sz w:val="16"/>
        </w:rPr>
        <w:t xml:space="preserve"> </w:t>
      </w:r>
      <w:r>
        <w:rPr>
          <w:sz w:val="16"/>
        </w:rPr>
        <w:t>in</w:t>
      </w:r>
      <w:r>
        <w:rPr>
          <w:spacing w:val="-1"/>
          <w:sz w:val="16"/>
        </w:rPr>
        <w:t xml:space="preserve"> </w:t>
      </w:r>
      <w:r>
        <w:rPr>
          <w:sz w:val="16"/>
        </w:rPr>
        <w:t>aged</w:t>
      </w:r>
      <w:r>
        <w:rPr>
          <w:spacing w:val="-1"/>
          <w:sz w:val="16"/>
        </w:rPr>
        <w:t xml:space="preserve"> </w:t>
      </w:r>
      <w:r>
        <w:rPr>
          <w:sz w:val="16"/>
        </w:rPr>
        <w:t>care,</w:t>
      </w:r>
      <w:r>
        <w:rPr>
          <w:spacing w:val="-1"/>
          <w:sz w:val="16"/>
        </w:rPr>
        <w:t xml:space="preserve"> </w:t>
      </w:r>
      <w:r>
        <w:rPr>
          <w:sz w:val="16"/>
        </w:rPr>
        <w:t>residential</w:t>
      </w:r>
      <w:r>
        <w:rPr>
          <w:spacing w:val="-1"/>
          <w:sz w:val="16"/>
        </w:rPr>
        <w:t xml:space="preserve"> </w:t>
      </w:r>
      <w:r>
        <w:rPr>
          <w:sz w:val="16"/>
        </w:rPr>
        <w:t>care</w:t>
      </w:r>
      <w:r>
        <w:rPr>
          <w:spacing w:val="-1"/>
          <w:sz w:val="16"/>
        </w:rPr>
        <w:t xml:space="preserve"> </w:t>
      </w:r>
      <w:r>
        <w:rPr>
          <w:sz w:val="16"/>
        </w:rPr>
        <w:t>or</w:t>
      </w:r>
      <w:r>
        <w:rPr>
          <w:spacing w:val="-1"/>
          <w:sz w:val="16"/>
        </w:rPr>
        <w:t xml:space="preserve"> </w:t>
      </w:r>
      <w:r>
        <w:rPr>
          <w:sz w:val="16"/>
        </w:rPr>
        <w:t>health</w:t>
      </w:r>
      <w:r>
        <w:rPr>
          <w:spacing w:val="-1"/>
          <w:sz w:val="16"/>
        </w:rPr>
        <w:t xml:space="preserve"> </w:t>
      </w:r>
      <w:r>
        <w:rPr>
          <w:sz w:val="16"/>
        </w:rPr>
        <w:t>care.</w:t>
      </w:r>
      <w:r>
        <w:rPr>
          <w:spacing w:val="-1"/>
          <w:sz w:val="16"/>
        </w:rPr>
        <w:t xml:space="preserve"> </w:t>
      </w:r>
      <w:r>
        <w:rPr>
          <w:sz w:val="16"/>
        </w:rPr>
        <w:t>This is based on evidence suggesting that protection from booster doses against transmission of the Omicron variant may be limited and short-lived. Evidence also suggests that use of appropriate personal protective equipment in the workplace means that exposure of health care workers occurs</w:t>
      </w:r>
      <w:r>
        <w:rPr>
          <w:spacing w:val="-5"/>
          <w:sz w:val="16"/>
        </w:rPr>
        <w:t xml:space="preserve"> </w:t>
      </w:r>
      <w:r>
        <w:rPr>
          <w:sz w:val="16"/>
        </w:rPr>
        <w:t>more</w:t>
      </w:r>
      <w:r>
        <w:rPr>
          <w:spacing w:val="-5"/>
          <w:sz w:val="16"/>
        </w:rPr>
        <w:t xml:space="preserve"> </w:t>
      </w:r>
      <w:r>
        <w:rPr>
          <w:sz w:val="16"/>
        </w:rPr>
        <w:t>frequently</w:t>
      </w:r>
      <w:r>
        <w:rPr>
          <w:spacing w:val="-5"/>
          <w:sz w:val="16"/>
        </w:rPr>
        <w:t xml:space="preserve"> </w:t>
      </w:r>
      <w:r>
        <w:rPr>
          <w:sz w:val="16"/>
        </w:rPr>
        <w:t>in</w:t>
      </w:r>
      <w:r>
        <w:rPr>
          <w:spacing w:val="-5"/>
          <w:sz w:val="16"/>
        </w:rPr>
        <w:t xml:space="preserve"> </w:t>
      </w:r>
      <w:r>
        <w:rPr>
          <w:sz w:val="16"/>
        </w:rPr>
        <w:t>the</w:t>
      </w:r>
      <w:r>
        <w:rPr>
          <w:spacing w:val="-5"/>
          <w:sz w:val="16"/>
        </w:rPr>
        <w:t xml:space="preserve"> </w:t>
      </w:r>
      <w:r>
        <w:rPr>
          <w:sz w:val="16"/>
        </w:rPr>
        <w:t>community</w:t>
      </w:r>
      <w:r>
        <w:rPr>
          <w:spacing w:val="-5"/>
          <w:sz w:val="16"/>
        </w:rPr>
        <w:t xml:space="preserve"> </w:t>
      </w:r>
      <w:r>
        <w:rPr>
          <w:sz w:val="16"/>
        </w:rPr>
        <w:t>than</w:t>
      </w:r>
      <w:r>
        <w:rPr>
          <w:spacing w:val="-5"/>
          <w:sz w:val="16"/>
        </w:rPr>
        <w:t xml:space="preserve"> </w:t>
      </w:r>
      <w:r>
        <w:rPr>
          <w:sz w:val="16"/>
        </w:rPr>
        <w:t>in</w:t>
      </w:r>
      <w:r>
        <w:rPr>
          <w:spacing w:val="-5"/>
          <w:sz w:val="16"/>
        </w:rPr>
        <w:t xml:space="preserve"> </w:t>
      </w:r>
      <w:r>
        <w:rPr>
          <w:sz w:val="16"/>
        </w:rPr>
        <w:t>the</w:t>
      </w:r>
      <w:r>
        <w:rPr>
          <w:spacing w:val="-5"/>
          <w:sz w:val="16"/>
        </w:rPr>
        <w:t xml:space="preserve"> </w:t>
      </w:r>
      <w:r>
        <w:rPr>
          <w:sz w:val="16"/>
        </w:rPr>
        <w:t>workplace.</w:t>
      </w:r>
      <w:r>
        <w:rPr>
          <w:spacing w:val="-5"/>
          <w:sz w:val="16"/>
        </w:rPr>
        <w:t xml:space="preserve"> </w:t>
      </w:r>
      <w:r>
        <w:rPr>
          <w:sz w:val="16"/>
        </w:rPr>
        <w:t>ATAGI</w:t>
      </w:r>
      <w:r>
        <w:rPr>
          <w:spacing w:val="-5"/>
          <w:sz w:val="16"/>
        </w:rPr>
        <w:t xml:space="preserve"> </w:t>
      </w:r>
      <w:r>
        <w:rPr>
          <w:sz w:val="16"/>
        </w:rPr>
        <w:t>considers</w:t>
      </w:r>
      <w:r>
        <w:rPr>
          <w:spacing w:val="-5"/>
          <w:sz w:val="16"/>
        </w:rPr>
        <w:t xml:space="preserve"> </w:t>
      </w:r>
      <w:r>
        <w:rPr>
          <w:sz w:val="16"/>
        </w:rPr>
        <w:t>there</w:t>
      </w:r>
      <w:r>
        <w:rPr>
          <w:spacing w:val="-5"/>
          <w:sz w:val="16"/>
        </w:rPr>
        <w:t xml:space="preserve"> </w:t>
      </w:r>
      <w:r>
        <w:rPr>
          <w:sz w:val="16"/>
        </w:rPr>
        <w:t>to</w:t>
      </w:r>
      <w:r>
        <w:rPr>
          <w:spacing w:val="-5"/>
          <w:sz w:val="16"/>
        </w:rPr>
        <w:t xml:space="preserve"> </w:t>
      </w:r>
      <w:r>
        <w:rPr>
          <w:sz w:val="16"/>
        </w:rPr>
        <w:t>be</w:t>
      </w:r>
      <w:r>
        <w:rPr>
          <w:spacing w:val="-5"/>
          <w:sz w:val="16"/>
        </w:rPr>
        <w:t xml:space="preserve"> </w:t>
      </w:r>
      <w:r>
        <w:rPr>
          <w:sz w:val="16"/>
        </w:rPr>
        <w:t>more evidence to support direct protection from an additional booster dose to those at highest risk of severe disease in these settings – residents and patients. Maintaining infection control procedures by workers at aged care and healthcare facilities remains</w:t>
      </w:r>
      <w:r>
        <w:rPr>
          <w:spacing w:val="40"/>
          <w:sz w:val="16"/>
        </w:rPr>
        <w:t xml:space="preserve"> </w:t>
      </w:r>
      <w:r>
        <w:rPr>
          <w:sz w:val="16"/>
        </w:rPr>
        <w:t>important to minimise transmission of SARS-CoV-2 between staff, residents and patients.</w:t>
      </w:r>
    </w:p>
    <w:p w14:paraId="34133AA7" w14:textId="77777777" w:rsidR="001325E9" w:rsidRDefault="001325E9">
      <w:pPr>
        <w:pStyle w:val="BodyText"/>
        <w:spacing w:before="23"/>
        <w:rPr>
          <w:sz w:val="16"/>
        </w:rPr>
      </w:pPr>
    </w:p>
    <w:p w14:paraId="34133AA8" w14:textId="77777777" w:rsidR="001325E9" w:rsidRDefault="00131608">
      <w:pPr>
        <w:spacing w:line="271" w:lineRule="auto"/>
        <w:ind w:left="795" w:right="2618"/>
        <w:rPr>
          <w:sz w:val="16"/>
        </w:rPr>
      </w:pPr>
      <w:r>
        <w:rPr>
          <w:sz w:val="16"/>
        </w:rPr>
        <w:t>ATAGI</w:t>
      </w:r>
      <w:r>
        <w:rPr>
          <w:spacing w:val="-5"/>
          <w:sz w:val="16"/>
        </w:rPr>
        <w:t xml:space="preserve"> </w:t>
      </w:r>
      <w:r>
        <w:rPr>
          <w:sz w:val="16"/>
        </w:rPr>
        <w:t>will</w:t>
      </w:r>
      <w:r>
        <w:rPr>
          <w:spacing w:val="-5"/>
          <w:sz w:val="16"/>
        </w:rPr>
        <w:t xml:space="preserve"> </w:t>
      </w:r>
      <w:r>
        <w:rPr>
          <w:sz w:val="16"/>
        </w:rPr>
        <w:t>continue</w:t>
      </w:r>
      <w:r>
        <w:rPr>
          <w:spacing w:val="-5"/>
          <w:sz w:val="16"/>
        </w:rPr>
        <w:t xml:space="preserve"> </w:t>
      </w:r>
      <w:r>
        <w:rPr>
          <w:sz w:val="16"/>
        </w:rPr>
        <w:t>to</w:t>
      </w:r>
      <w:r>
        <w:rPr>
          <w:spacing w:val="-5"/>
          <w:sz w:val="16"/>
        </w:rPr>
        <w:t xml:space="preserve"> </w:t>
      </w:r>
      <w:r>
        <w:rPr>
          <w:sz w:val="16"/>
        </w:rPr>
        <w:t>monitor</w:t>
      </w:r>
      <w:r>
        <w:rPr>
          <w:spacing w:val="-5"/>
          <w:sz w:val="16"/>
        </w:rPr>
        <w:t xml:space="preserve"> </w:t>
      </w:r>
      <w:r>
        <w:rPr>
          <w:sz w:val="16"/>
        </w:rPr>
        <w:t>evidence</w:t>
      </w:r>
      <w:r>
        <w:rPr>
          <w:spacing w:val="-5"/>
          <w:sz w:val="16"/>
        </w:rPr>
        <w:t xml:space="preserve"> </w:t>
      </w:r>
      <w:r>
        <w:rPr>
          <w:sz w:val="16"/>
        </w:rPr>
        <w:t>on</w:t>
      </w:r>
      <w:r>
        <w:rPr>
          <w:spacing w:val="-5"/>
          <w:sz w:val="16"/>
        </w:rPr>
        <w:t xml:space="preserve"> </w:t>
      </w:r>
      <w:r>
        <w:rPr>
          <w:sz w:val="16"/>
        </w:rPr>
        <w:t>the</w:t>
      </w:r>
      <w:r>
        <w:rPr>
          <w:spacing w:val="-5"/>
          <w:sz w:val="16"/>
        </w:rPr>
        <w:t xml:space="preserve"> </w:t>
      </w:r>
      <w:r>
        <w:rPr>
          <w:sz w:val="16"/>
        </w:rPr>
        <w:t>epidemiology</w:t>
      </w:r>
      <w:r>
        <w:rPr>
          <w:spacing w:val="-5"/>
          <w:sz w:val="16"/>
        </w:rPr>
        <w:t xml:space="preserve"> </w:t>
      </w:r>
      <w:r>
        <w:rPr>
          <w:sz w:val="16"/>
        </w:rPr>
        <w:t>of</w:t>
      </w:r>
      <w:r>
        <w:rPr>
          <w:spacing w:val="-5"/>
          <w:sz w:val="16"/>
        </w:rPr>
        <w:t xml:space="preserve"> </w:t>
      </w:r>
      <w:r>
        <w:rPr>
          <w:sz w:val="16"/>
        </w:rPr>
        <w:t>SARS-CoV-2,</w:t>
      </w:r>
      <w:r>
        <w:rPr>
          <w:spacing w:val="-5"/>
          <w:sz w:val="16"/>
        </w:rPr>
        <w:t xml:space="preserve"> </w:t>
      </w:r>
      <w:r>
        <w:rPr>
          <w:sz w:val="16"/>
        </w:rPr>
        <w:t>including</w:t>
      </w:r>
      <w:r>
        <w:rPr>
          <w:spacing w:val="-5"/>
          <w:sz w:val="16"/>
        </w:rPr>
        <w:t xml:space="preserve"> </w:t>
      </w:r>
      <w:r>
        <w:rPr>
          <w:sz w:val="16"/>
        </w:rPr>
        <w:t>the</w:t>
      </w:r>
      <w:r>
        <w:rPr>
          <w:spacing w:val="-5"/>
          <w:sz w:val="16"/>
        </w:rPr>
        <w:t xml:space="preserve"> </w:t>
      </w:r>
      <w:r>
        <w:rPr>
          <w:sz w:val="16"/>
        </w:rPr>
        <w:t>BA.2 subvariant, the potential emergence of new variants, waning of immunity against severe disease after the first booster dose, and protection against Omicron transmission, and will update its advice if required.</w:t>
      </w:r>
    </w:p>
    <w:p w14:paraId="34133AA9" w14:textId="77777777" w:rsidR="001325E9" w:rsidRDefault="001325E9">
      <w:pPr>
        <w:pStyle w:val="BodyText"/>
        <w:rPr>
          <w:sz w:val="16"/>
        </w:rPr>
      </w:pPr>
    </w:p>
    <w:p w14:paraId="34133AAA" w14:textId="77777777" w:rsidR="001325E9" w:rsidRDefault="001325E9">
      <w:pPr>
        <w:pStyle w:val="BodyText"/>
        <w:spacing w:before="29"/>
        <w:rPr>
          <w:sz w:val="16"/>
        </w:rPr>
      </w:pPr>
    </w:p>
    <w:p w14:paraId="34133AAB" w14:textId="77777777" w:rsidR="001325E9" w:rsidRDefault="00131608">
      <w:pPr>
        <w:pStyle w:val="Heading8"/>
        <w:spacing w:before="1"/>
      </w:pPr>
      <w:r>
        <w:rPr>
          <w:spacing w:val="-2"/>
        </w:rPr>
        <w:t>Rationale</w:t>
      </w:r>
    </w:p>
    <w:p w14:paraId="34133AAC" w14:textId="77777777" w:rsidR="001325E9" w:rsidRDefault="00131608">
      <w:pPr>
        <w:spacing w:before="237" w:line="271" w:lineRule="auto"/>
        <w:ind w:left="795" w:right="2500"/>
        <w:rPr>
          <w:sz w:val="16"/>
        </w:rPr>
      </w:pPr>
      <w:r>
        <w:rPr>
          <w:sz w:val="16"/>
        </w:rPr>
        <w:t>Key considerations in the review of evidence for a second booster dose included the effectiveness of</w:t>
      </w:r>
      <w:r>
        <w:rPr>
          <w:spacing w:val="-3"/>
          <w:sz w:val="16"/>
        </w:rPr>
        <w:t xml:space="preserve"> </w:t>
      </w:r>
      <w:r>
        <w:rPr>
          <w:sz w:val="16"/>
        </w:rPr>
        <w:t>3</w:t>
      </w:r>
      <w:r>
        <w:rPr>
          <w:spacing w:val="-3"/>
          <w:sz w:val="16"/>
        </w:rPr>
        <w:t xml:space="preserve"> </w:t>
      </w:r>
      <w:r>
        <w:rPr>
          <w:sz w:val="16"/>
        </w:rPr>
        <w:t>doses</w:t>
      </w:r>
      <w:r>
        <w:rPr>
          <w:spacing w:val="-3"/>
          <w:sz w:val="16"/>
        </w:rPr>
        <w:t xml:space="preserve"> </w:t>
      </w:r>
      <w:r>
        <w:rPr>
          <w:sz w:val="16"/>
        </w:rPr>
        <w:t>in</w:t>
      </w:r>
      <w:r>
        <w:rPr>
          <w:spacing w:val="-3"/>
          <w:sz w:val="16"/>
        </w:rPr>
        <w:t xml:space="preserve"> </w:t>
      </w:r>
      <w:r>
        <w:rPr>
          <w:sz w:val="16"/>
        </w:rPr>
        <w:t>maintaining</w:t>
      </w:r>
      <w:r>
        <w:rPr>
          <w:spacing w:val="-3"/>
          <w:sz w:val="16"/>
        </w:rPr>
        <w:t xml:space="preserve"> </w:t>
      </w:r>
      <w:r>
        <w:rPr>
          <w:sz w:val="16"/>
        </w:rPr>
        <w:t>protection</w:t>
      </w:r>
      <w:r>
        <w:rPr>
          <w:spacing w:val="-3"/>
          <w:sz w:val="16"/>
        </w:rPr>
        <w:t xml:space="preserve"> </w:t>
      </w:r>
      <w:r>
        <w:rPr>
          <w:sz w:val="16"/>
        </w:rPr>
        <w:t>against</w:t>
      </w:r>
      <w:r>
        <w:rPr>
          <w:spacing w:val="-3"/>
          <w:sz w:val="16"/>
        </w:rPr>
        <w:t xml:space="preserve"> </w:t>
      </w:r>
      <w:r>
        <w:rPr>
          <w:sz w:val="16"/>
        </w:rPr>
        <w:t>severe</w:t>
      </w:r>
      <w:r>
        <w:rPr>
          <w:spacing w:val="-3"/>
          <w:sz w:val="16"/>
        </w:rPr>
        <w:t xml:space="preserve"> </w:t>
      </w:r>
      <w:r>
        <w:rPr>
          <w:sz w:val="16"/>
        </w:rPr>
        <w:t>disease</w:t>
      </w:r>
      <w:r>
        <w:rPr>
          <w:spacing w:val="-3"/>
          <w:sz w:val="16"/>
        </w:rPr>
        <w:t xml:space="preserve"> </w:t>
      </w:r>
      <w:r>
        <w:rPr>
          <w:sz w:val="16"/>
        </w:rPr>
        <w:t>or</w:t>
      </w:r>
      <w:r>
        <w:rPr>
          <w:spacing w:val="-3"/>
          <w:sz w:val="16"/>
        </w:rPr>
        <w:t xml:space="preserve"> </w:t>
      </w:r>
      <w:r>
        <w:rPr>
          <w:sz w:val="16"/>
        </w:rPr>
        <w:t>infection,</w:t>
      </w:r>
      <w:r>
        <w:rPr>
          <w:spacing w:val="-3"/>
          <w:sz w:val="16"/>
        </w:rPr>
        <w:t xml:space="preserve"> </w:t>
      </w:r>
      <w:r>
        <w:rPr>
          <w:sz w:val="16"/>
        </w:rPr>
        <w:t>and</w:t>
      </w:r>
      <w:r>
        <w:rPr>
          <w:spacing w:val="-3"/>
          <w:sz w:val="16"/>
        </w:rPr>
        <w:t xml:space="preserve"> </w:t>
      </w:r>
      <w:r>
        <w:rPr>
          <w:sz w:val="16"/>
        </w:rPr>
        <w:t>whether</w:t>
      </w:r>
      <w:r>
        <w:rPr>
          <w:spacing w:val="-3"/>
          <w:sz w:val="16"/>
        </w:rPr>
        <w:t xml:space="preserve"> </w:t>
      </w:r>
      <w:r>
        <w:rPr>
          <w:sz w:val="16"/>
        </w:rPr>
        <w:t>this</w:t>
      </w:r>
      <w:r>
        <w:rPr>
          <w:spacing w:val="-3"/>
          <w:sz w:val="16"/>
        </w:rPr>
        <w:t xml:space="preserve"> </w:t>
      </w:r>
      <w:r>
        <w:rPr>
          <w:sz w:val="16"/>
        </w:rPr>
        <w:t>changed over time in different population groups, as well as efficacy against onward transmission</w:t>
      </w:r>
      <w:r>
        <w:rPr>
          <w:spacing w:val="40"/>
          <w:sz w:val="16"/>
        </w:rPr>
        <w:t xml:space="preserve"> </w:t>
      </w:r>
      <w:r>
        <w:rPr>
          <w:sz w:val="16"/>
        </w:rPr>
        <w:t>compared with direct protection against severe disease.</w:t>
      </w:r>
    </w:p>
    <w:p w14:paraId="34133AAD" w14:textId="77777777" w:rsidR="001325E9" w:rsidRDefault="001325E9">
      <w:pPr>
        <w:pStyle w:val="BodyText"/>
        <w:spacing w:before="18"/>
        <w:rPr>
          <w:sz w:val="16"/>
        </w:rPr>
      </w:pPr>
    </w:p>
    <w:p w14:paraId="34133AAE" w14:textId="77777777" w:rsidR="001325E9" w:rsidRDefault="00131608">
      <w:pPr>
        <w:spacing w:before="1"/>
        <w:ind w:left="795"/>
        <w:rPr>
          <w:b/>
          <w:sz w:val="24"/>
        </w:rPr>
      </w:pPr>
      <w:r>
        <w:rPr>
          <w:b/>
          <w:sz w:val="24"/>
        </w:rPr>
        <w:t>Waning</w:t>
      </w:r>
      <w:r>
        <w:rPr>
          <w:b/>
          <w:spacing w:val="-4"/>
          <w:sz w:val="24"/>
        </w:rPr>
        <w:t xml:space="preserve"> </w:t>
      </w:r>
      <w:r>
        <w:rPr>
          <w:b/>
          <w:sz w:val="24"/>
        </w:rPr>
        <w:t>of</w:t>
      </w:r>
      <w:r>
        <w:rPr>
          <w:b/>
          <w:spacing w:val="-2"/>
          <w:sz w:val="24"/>
        </w:rPr>
        <w:t xml:space="preserve"> </w:t>
      </w:r>
      <w:r>
        <w:rPr>
          <w:b/>
          <w:sz w:val="24"/>
        </w:rPr>
        <w:t>protection</w:t>
      </w:r>
      <w:r>
        <w:rPr>
          <w:b/>
          <w:spacing w:val="-2"/>
          <w:sz w:val="24"/>
        </w:rPr>
        <w:t xml:space="preserve"> </w:t>
      </w:r>
      <w:r>
        <w:rPr>
          <w:b/>
          <w:sz w:val="24"/>
        </w:rPr>
        <w:t>after</w:t>
      </w:r>
      <w:r>
        <w:rPr>
          <w:b/>
          <w:spacing w:val="-2"/>
          <w:sz w:val="24"/>
        </w:rPr>
        <w:t xml:space="preserve"> </w:t>
      </w:r>
      <w:r>
        <w:rPr>
          <w:b/>
          <w:sz w:val="24"/>
        </w:rPr>
        <w:t>the</w:t>
      </w:r>
      <w:r>
        <w:rPr>
          <w:b/>
          <w:spacing w:val="-2"/>
          <w:sz w:val="24"/>
        </w:rPr>
        <w:t xml:space="preserve"> </w:t>
      </w:r>
      <w:r>
        <w:rPr>
          <w:b/>
          <w:sz w:val="24"/>
        </w:rPr>
        <w:t>first</w:t>
      </w:r>
      <w:r>
        <w:rPr>
          <w:b/>
          <w:spacing w:val="-2"/>
          <w:sz w:val="24"/>
        </w:rPr>
        <w:t xml:space="preserve"> </w:t>
      </w:r>
      <w:r>
        <w:rPr>
          <w:b/>
          <w:sz w:val="24"/>
        </w:rPr>
        <w:t>booster</w:t>
      </w:r>
      <w:r>
        <w:rPr>
          <w:b/>
          <w:spacing w:val="-1"/>
          <w:sz w:val="24"/>
        </w:rPr>
        <w:t xml:space="preserve"> </w:t>
      </w:r>
      <w:r>
        <w:rPr>
          <w:b/>
          <w:spacing w:val="-4"/>
          <w:sz w:val="24"/>
        </w:rPr>
        <w:t>dose</w:t>
      </w:r>
    </w:p>
    <w:p w14:paraId="34133AAF" w14:textId="77777777" w:rsidR="001325E9" w:rsidRDefault="00131608">
      <w:pPr>
        <w:spacing w:before="227" w:line="240" w:lineRule="exact"/>
        <w:ind w:left="795" w:right="2470"/>
        <w:rPr>
          <w:sz w:val="14"/>
        </w:rPr>
      </w:pPr>
      <w:r>
        <w:rPr>
          <w:sz w:val="16"/>
        </w:rPr>
        <w:t>Evolving evidence based on early vaccine effectiveness data and analysis of antibody levels after the first booster dose suggest there is gradual waning of immunity against the Omicron variant.</w:t>
      </w:r>
      <w:r>
        <w:rPr>
          <w:position w:val="7"/>
          <w:sz w:val="14"/>
        </w:rPr>
        <w:t>7-</w:t>
      </w:r>
      <w:r>
        <w:rPr>
          <w:spacing w:val="40"/>
          <w:position w:val="7"/>
          <w:sz w:val="14"/>
        </w:rPr>
        <w:t xml:space="preserve"> </w:t>
      </w:r>
      <w:r>
        <w:rPr>
          <w:position w:val="7"/>
          <w:sz w:val="14"/>
        </w:rPr>
        <w:t xml:space="preserve">10 </w:t>
      </w:r>
      <w:r>
        <w:rPr>
          <w:sz w:val="16"/>
        </w:rPr>
        <w:t>This is most prominent for vaccine effectiveness against symptomatic infection, which declines from</w:t>
      </w:r>
      <w:r>
        <w:rPr>
          <w:spacing w:val="-3"/>
          <w:sz w:val="16"/>
        </w:rPr>
        <w:t xml:space="preserve"> </w:t>
      </w:r>
      <w:r>
        <w:rPr>
          <w:sz w:val="16"/>
        </w:rPr>
        <w:t>60–75%</w:t>
      </w:r>
      <w:r>
        <w:rPr>
          <w:spacing w:val="-3"/>
          <w:sz w:val="16"/>
        </w:rPr>
        <w:t xml:space="preserve"> </w:t>
      </w:r>
      <w:r>
        <w:rPr>
          <w:sz w:val="16"/>
        </w:rPr>
        <w:t>at</w:t>
      </w:r>
      <w:r>
        <w:rPr>
          <w:spacing w:val="-3"/>
          <w:sz w:val="16"/>
        </w:rPr>
        <w:t xml:space="preserve"> </w:t>
      </w:r>
      <w:r>
        <w:rPr>
          <w:sz w:val="16"/>
        </w:rPr>
        <w:t>2–4</w:t>
      </w:r>
      <w:r>
        <w:rPr>
          <w:spacing w:val="-3"/>
          <w:sz w:val="16"/>
        </w:rPr>
        <w:t xml:space="preserve"> </w:t>
      </w:r>
      <w:r>
        <w:rPr>
          <w:sz w:val="16"/>
        </w:rPr>
        <w:t>weeks</w:t>
      </w:r>
      <w:r>
        <w:rPr>
          <w:spacing w:val="-3"/>
          <w:sz w:val="16"/>
        </w:rPr>
        <w:t xml:space="preserve"> </w:t>
      </w:r>
      <w:r>
        <w:rPr>
          <w:sz w:val="16"/>
        </w:rPr>
        <w:t>after</w:t>
      </w:r>
      <w:r>
        <w:rPr>
          <w:spacing w:val="-3"/>
          <w:sz w:val="16"/>
        </w:rPr>
        <w:t xml:space="preserve"> </w:t>
      </w:r>
      <w:r>
        <w:rPr>
          <w:sz w:val="16"/>
        </w:rPr>
        <w:t>a</w:t>
      </w:r>
      <w:r>
        <w:rPr>
          <w:spacing w:val="-3"/>
          <w:sz w:val="16"/>
        </w:rPr>
        <w:t xml:space="preserve"> </w:t>
      </w:r>
      <w:r>
        <w:rPr>
          <w:sz w:val="16"/>
        </w:rPr>
        <w:t>booster</w:t>
      </w:r>
      <w:r>
        <w:rPr>
          <w:spacing w:val="-3"/>
          <w:sz w:val="16"/>
        </w:rPr>
        <w:t xml:space="preserve"> </w:t>
      </w:r>
      <w:r>
        <w:rPr>
          <w:sz w:val="16"/>
        </w:rPr>
        <w:t>dose</w:t>
      </w:r>
      <w:r>
        <w:rPr>
          <w:spacing w:val="-3"/>
          <w:sz w:val="16"/>
        </w:rPr>
        <w:t xml:space="preserve"> </w:t>
      </w:r>
      <w:r>
        <w:rPr>
          <w:sz w:val="16"/>
        </w:rPr>
        <w:t>of</w:t>
      </w:r>
      <w:r>
        <w:rPr>
          <w:spacing w:val="-3"/>
          <w:sz w:val="16"/>
        </w:rPr>
        <w:t xml:space="preserve"> </w:t>
      </w:r>
      <w:r>
        <w:rPr>
          <w:sz w:val="16"/>
        </w:rPr>
        <w:t>either</w:t>
      </w:r>
      <w:r>
        <w:rPr>
          <w:spacing w:val="-3"/>
          <w:sz w:val="16"/>
        </w:rPr>
        <w:t xml:space="preserve"> </w:t>
      </w:r>
      <w:r>
        <w:rPr>
          <w:sz w:val="16"/>
        </w:rPr>
        <w:t>the</w:t>
      </w:r>
      <w:r>
        <w:rPr>
          <w:spacing w:val="-3"/>
          <w:sz w:val="16"/>
        </w:rPr>
        <w:t xml:space="preserve"> </w:t>
      </w:r>
      <w:r>
        <w:rPr>
          <w:sz w:val="16"/>
        </w:rPr>
        <w:t>Pfizer</w:t>
      </w:r>
      <w:r>
        <w:rPr>
          <w:spacing w:val="-3"/>
          <w:sz w:val="16"/>
        </w:rPr>
        <w:t xml:space="preserve"> </w:t>
      </w:r>
      <w:r>
        <w:rPr>
          <w:sz w:val="16"/>
        </w:rPr>
        <w:t>or</w:t>
      </w:r>
      <w:r>
        <w:rPr>
          <w:spacing w:val="-3"/>
          <w:sz w:val="16"/>
        </w:rPr>
        <w:t xml:space="preserve"> </w:t>
      </w:r>
      <w:r>
        <w:rPr>
          <w:sz w:val="16"/>
        </w:rPr>
        <w:t>Moderna</w:t>
      </w:r>
      <w:r>
        <w:rPr>
          <w:spacing w:val="-3"/>
          <w:sz w:val="16"/>
        </w:rPr>
        <w:t xml:space="preserve"> </w:t>
      </w:r>
      <w:r>
        <w:rPr>
          <w:sz w:val="16"/>
        </w:rPr>
        <w:t>vaccine</w:t>
      </w:r>
      <w:r>
        <w:rPr>
          <w:spacing w:val="-3"/>
          <w:sz w:val="16"/>
        </w:rPr>
        <w:t xml:space="preserve"> </w:t>
      </w:r>
      <w:r>
        <w:rPr>
          <w:sz w:val="16"/>
        </w:rPr>
        <w:t>to</w:t>
      </w:r>
      <w:r>
        <w:rPr>
          <w:spacing w:val="-3"/>
          <w:sz w:val="16"/>
        </w:rPr>
        <w:t xml:space="preserve"> </w:t>
      </w:r>
      <w:r>
        <w:rPr>
          <w:sz w:val="16"/>
        </w:rPr>
        <w:t>25–40% from 15 or more weeks after the booster.</w:t>
      </w:r>
      <w:r>
        <w:rPr>
          <w:position w:val="7"/>
          <w:sz w:val="14"/>
        </w:rPr>
        <w:t>3</w:t>
      </w:r>
    </w:p>
    <w:p w14:paraId="34133AB0" w14:textId="77777777" w:rsidR="001325E9" w:rsidRDefault="001325E9">
      <w:pPr>
        <w:pStyle w:val="BodyText"/>
        <w:spacing w:before="27"/>
        <w:rPr>
          <w:sz w:val="16"/>
        </w:rPr>
      </w:pPr>
    </w:p>
    <w:p w14:paraId="34133AB1" w14:textId="77777777" w:rsidR="001325E9" w:rsidRDefault="00131608">
      <w:pPr>
        <w:spacing w:before="1" w:line="240" w:lineRule="exact"/>
        <w:ind w:left="795" w:right="2518"/>
        <w:rPr>
          <w:sz w:val="14"/>
        </w:rPr>
      </w:pPr>
      <w:r>
        <w:rPr>
          <w:sz w:val="16"/>
        </w:rPr>
        <w:t>Vaccine effectiveness against COVID-19 hospitalisation after the first booster dose is high at 88– 95% after an mRNA booster,</w:t>
      </w:r>
      <w:r>
        <w:rPr>
          <w:position w:val="7"/>
          <w:sz w:val="14"/>
        </w:rPr>
        <w:t xml:space="preserve">3,7,8,10 </w:t>
      </w:r>
      <w:r>
        <w:rPr>
          <w:sz w:val="16"/>
        </w:rPr>
        <w:t>and appears to wane more slowly than vaccine effectiveness against symptomatic infection (vaccine effectiveness against hospitalisation was 75% by 10–14 weeks for Pfizer vaccine</w:t>
      </w:r>
      <w:r>
        <w:rPr>
          <w:position w:val="7"/>
          <w:sz w:val="14"/>
        </w:rPr>
        <w:t xml:space="preserve">3 </w:t>
      </w:r>
      <w:r>
        <w:rPr>
          <w:sz w:val="16"/>
        </w:rPr>
        <w:t>and 78% ≥4 months after mRNA vaccine</w:t>
      </w:r>
      <w:r>
        <w:rPr>
          <w:position w:val="7"/>
          <w:sz w:val="14"/>
        </w:rPr>
        <w:t>8</w:t>
      </w:r>
      <w:r>
        <w:rPr>
          <w:sz w:val="16"/>
        </w:rPr>
        <w:t>). Data from Qatar show that effectiveness against severe disease remained at &gt;90% after 7 weeks or more after the first booster, although this was in a relatively younger population and may not be directly comparable.</w:t>
      </w:r>
      <w:r>
        <w:rPr>
          <w:position w:val="7"/>
          <w:sz w:val="14"/>
        </w:rPr>
        <w:t xml:space="preserve">7 </w:t>
      </w:r>
      <w:r>
        <w:rPr>
          <w:sz w:val="16"/>
        </w:rPr>
        <w:t>Further data on waning vaccine effectiveness against COVID-19 morta</w:t>
      </w:r>
      <w:r>
        <w:rPr>
          <w:sz w:val="16"/>
        </w:rPr>
        <w:t>lity are expected</w:t>
      </w:r>
      <w:r>
        <w:rPr>
          <w:spacing w:val="-3"/>
          <w:sz w:val="16"/>
        </w:rPr>
        <w:t xml:space="preserve"> </w:t>
      </w:r>
      <w:r>
        <w:rPr>
          <w:sz w:val="16"/>
        </w:rPr>
        <w:t>soon,</w:t>
      </w:r>
      <w:r>
        <w:rPr>
          <w:spacing w:val="-3"/>
          <w:sz w:val="16"/>
        </w:rPr>
        <w:t xml:space="preserve"> </w:t>
      </w:r>
      <w:r>
        <w:rPr>
          <w:sz w:val="16"/>
        </w:rPr>
        <w:t>but</w:t>
      </w:r>
      <w:r>
        <w:rPr>
          <w:spacing w:val="-3"/>
          <w:sz w:val="16"/>
        </w:rPr>
        <w:t xml:space="preserve"> </w:t>
      </w:r>
      <w:r>
        <w:rPr>
          <w:sz w:val="16"/>
        </w:rPr>
        <w:t>initial</w:t>
      </w:r>
      <w:r>
        <w:rPr>
          <w:spacing w:val="-3"/>
          <w:sz w:val="16"/>
        </w:rPr>
        <w:t xml:space="preserve"> </w:t>
      </w:r>
      <w:r>
        <w:rPr>
          <w:sz w:val="16"/>
        </w:rPr>
        <w:t>estimates</w:t>
      </w:r>
      <w:r>
        <w:rPr>
          <w:spacing w:val="-3"/>
          <w:sz w:val="16"/>
        </w:rPr>
        <w:t xml:space="preserve"> </w:t>
      </w:r>
      <w:r>
        <w:rPr>
          <w:sz w:val="16"/>
        </w:rPr>
        <w:t>from</w:t>
      </w:r>
      <w:r>
        <w:rPr>
          <w:spacing w:val="-3"/>
          <w:sz w:val="16"/>
        </w:rPr>
        <w:t xml:space="preserve"> </w:t>
      </w:r>
      <w:r>
        <w:rPr>
          <w:sz w:val="16"/>
        </w:rPr>
        <w:t>the</w:t>
      </w:r>
      <w:r>
        <w:rPr>
          <w:spacing w:val="-3"/>
          <w:sz w:val="16"/>
        </w:rPr>
        <w:t xml:space="preserve"> </w:t>
      </w:r>
      <w:r>
        <w:rPr>
          <w:sz w:val="16"/>
        </w:rPr>
        <w:t>United</w:t>
      </w:r>
      <w:r>
        <w:rPr>
          <w:spacing w:val="-3"/>
          <w:sz w:val="16"/>
        </w:rPr>
        <w:t xml:space="preserve"> </w:t>
      </w:r>
      <w:r>
        <w:rPr>
          <w:sz w:val="16"/>
        </w:rPr>
        <w:t>Kingdom</w:t>
      </w:r>
      <w:r>
        <w:rPr>
          <w:spacing w:val="-3"/>
          <w:sz w:val="16"/>
        </w:rPr>
        <w:t xml:space="preserve"> </w:t>
      </w:r>
      <w:r>
        <w:rPr>
          <w:sz w:val="16"/>
        </w:rPr>
        <w:t>are</w:t>
      </w:r>
      <w:r>
        <w:rPr>
          <w:spacing w:val="-3"/>
          <w:sz w:val="16"/>
        </w:rPr>
        <w:t xml:space="preserve"> </w:t>
      </w:r>
      <w:r>
        <w:rPr>
          <w:sz w:val="16"/>
        </w:rPr>
        <w:t>high</w:t>
      </w:r>
      <w:r>
        <w:rPr>
          <w:spacing w:val="-3"/>
          <w:sz w:val="16"/>
        </w:rPr>
        <w:t xml:space="preserve"> </w:t>
      </w:r>
      <w:r>
        <w:rPr>
          <w:sz w:val="16"/>
        </w:rPr>
        <w:t>at</w:t>
      </w:r>
      <w:r>
        <w:rPr>
          <w:spacing w:val="-3"/>
          <w:sz w:val="16"/>
        </w:rPr>
        <w:t xml:space="preserve"> </w:t>
      </w:r>
      <w:r>
        <w:rPr>
          <w:sz w:val="16"/>
        </w:rPr>
        <w:t>&gt;95%</w:t>
      </w:r>
      <w:r>
        <w:rPr>
          <w:spacing w:val="-3"/>
          <w:sz w:val="16"/>
        </w:rPr>
        <w:t xml:space="preserve"> </w:t>
      </w:r>
      <w:r>
        <w:rPr>
          <w:sz w:val="16"/>
        </w:rPr>
        <w:t>immediately</w:t>
      </w:r>
      <w:r>
        <w:rPr>
          <w:spacing w:val="-3"/>
          <w:sz w:val="16"/>
        </w:rPr>
        <w:t xml:space="preserve"> </w:t>
      </w:r>
      <w:r>
        <w:rPr>
          <w:sz w:val="16"/>
        </w:rPr>
        <w:t>after the first booster dose.</w:t>
      </w:r>
      <w:r>
        <w:rPr>
          <w:position w:val="7"/>
          <w:sz w:val="14"/>
        </w:rPr>
        <w:t>3</w:t>
      </w:r>
    </w:p>
    <w:p w14:paraId="34133AB2" w14:textId="77777777" w:rsidR="001325E9" w:rsidRDefault="001325E9">
      <w:pPr>
        <w:pStyle w:val="BodyText"/>
        <w:spacing w:before="40"/>
        <w:rPr>
          <w:sz w:val="16"/>
        </w:rPr>
      </w:pPr>
    </w:p>
    <w:p w14:paraId="34133AB3" w14:textId="77777777" w:rsidR="001325E9" w:rsidRDefault="00131608">
      <w:pPr>
        <w:ind w:left="795"/>
        <w:rPr>
          <w:b/>
          <w:sz w:val="24"/>
        </w:rPr>
      </w:pPr>
      <w:r>
        <w:rPr>
          <w:b/>
          <w:sz w:val="24"/>
        </w:rPr>
        <w:t>Benefits</w:t>
      </w:r>
      <w:r>
        <w:rPr>
          <w:b/>
          <w:spacing w:val="-1"/>
          <w:sz w:val="24"/>
        </w:rPr>
        <w:t xml:space="preserve"> </w:t>
      </w:r>
      <w:r>
        <w:rPr>
          <w:b/>
          <w:sz w:val="24"/>
        </w:rPr>
        <w:t>of</w:t>
      </w:r>
      <w:r>
        <w:rPr>
          <w:b/>
          <w:spacing w:val="-1"/>
          <w:sz w:val="24"/>
        </w:rPr>
        <w:t xml:space="preserve"> </w:t>
      </w:r>
      <w:r>
        <w:rPr>
          <w:b/>
          <w:sz w:val="24"/>
        </w:rPr>
        <w:t>an</w:t>
      </w:r>
      <w:r>
        <w:rPr>
          <w:b/>
          <w:spacing w:val="-1"/>
          <w:sz w:val="24"/>
        </w:rPr>
        <w:t xml:space="preserve"> </w:t>
      </w:r>
      <w:r>
        <w:rPr>
          <w:b/>
          <w:sz w:val="24"/>
        </w:rPr>
        <w:t>additional</w:t>
      </w:r>
      <w:r>
        <w:rPr>
          <w:b/>
          <w:spacing w:val="-1"/>
          <w:sz w:val="24"/>
        </w:rPr>
        <w:t xml:space="preserve"> </w:t>
      </w:r>
      <w:r>
        <w:rPr>
          <w:b/>
          <w:sz w:val="24"/>
        </w:rPr>
        <w:t>booster</w:t>
      </w:r>
      <w:r>
        <w:rPr>
          <w:b/>
          <w:spacing w:val="-1"/>
          <w:sz w:val="24"/>
        </w:rPr>
        <w:t xml:space="preserve"> </w:t>
      </w:r>
      <w:r>
        <w:rPr>
          <w:b/>
          <w:spacing w:val="-4"/>
          <w:sz w:val="24"/>
        </w:rPr>
        <w:t>dose</w:t>
      </w:r>
    </w:p>
    <w:p w14:paraId="34133AB4" w14:textId="77777777" w:rsidR="001325E9" w:rsidRDefault="00131608">
      <w:pPr>
        <w:spacing w:before="228" w:line="240" w:lineRule="exact"/>
        <w:ind w:left="795" w:right="2470"/>
        <w:rPr>
          <w:sz w:val="14"/>
        </w:rPr>
      </w:pPr>
      <w:r>
        <w:rPr>
          <w:sz w:val="16"/>
        </w:rPr>
        <w:t>Benefits from a second booster dose are supported by limited pre-print data from Israel, which suggest</w:t>
      </w:r>
      <w:r>
        <w:rPr>
          <w:spacing w:val="-3"/>
          <w:sz w:val="16"/>
        </w:rPr>
        <w:t xml:space="preserve"> </w:t>
      </w:r>
      <w:r>
        <w:rPr>
          <w:sz w:val="16"/>
        </w:rPr>
        <w:t>that</w:t>
      </w:r>
      <w:r>
        <w:rPr>
          <w:spacing w:val="-3"/>
          <w:sz w:val="16"/>
        </w:rPr>
        <w:t xml:space="preserve"> </w:t>
      </w:r>
      <w:r>
        <w:rPr>
          <w:sz w:val="16"/>
        </w:rPr>
        <w:t>in</w:t>
      </w:r>
      <w:r>
        <w:rPr>
          <w:spacing w:val="-3"/>
          <w:sz w:val="16"/>
        </w:rPr>
        <w:t xml:space="preserve"> </w:t>
      </w:r>
      <w:r>
        <w:rPr>
          <w:sz w:val="16"/>
        </w:rPr>
        <w:t>higher-risk</w:t>
      </w:r>
      <w:r>
        <w:rPr>
          <w:spacing w:val="-3"/>
          <w:sz w:val="16"/>
        </w:rPr>
        <w:t xml:space="preserve"> </w:t>
      </w:r>
      <w:r>
        <w:rPr>
          <w:sz w:val="16"/>
        </w:rPr>
        <w:t>people</w:t>
      </w:r>
      <w:r>
        <w:rPr>
          <w:spacing w:val="-3"/>
          <w:sz w:val="16"/>
        </w:rPr>
        <w:t xml:space="preserve"> </w:t>
      </w:r>
      <w:r>
        <w:rPr>
          <w:sz w:val="16"/>
        </w:rPr>
        <w:t>(aged</w:t>
      </w:r>
      <w:r>
        <w:rPr>
          <w:spacing w:val="-3"/>
          <w:sz w:val="16"/>
        </w:rPr>
        <w:t xml:space="preserve"> </w:t>
      </w:r>
      <w:r>
        <w:rPr>
          <w:sz w:val="16"/>
        </w:rPr>
        <w:t>≥60</w:t>
      </w:r>
      <w:r>
        <w:rPr>
          <w:spacing w:val="-3"/>
          <w:sz w:val="16"/>
        </w:rPr>
        <w:t xml:space="preserve"> </w:t>
      </w:r>
      <w:r>
        <w:rPr>
          <w:sz w:val="16"/>
        </w:rPr>
        <w:t>years),</w:t>
      </w:r>
      <w:r>
        <w:rPr>
          <w:spacing w:val="-3"/>
          <w:sz w:val="16"/>
        </w:rPr>
        <w:t xml:space="preserve"> </w:t>
      </w:r>
      <w:r>
        <w:rPr>
          <w:sz w:val="16"/>
        </w:rPr>
        <w:t>an</w:t>
      </w:r>
      <w:r>
        <w:rPr>
          <w:spacing w:val="-3"/>
          <w:sz w:val="16"/>
        </w:rPr>
        <w:t xml:space="preserve"> </w:t>
      </w:r>
      <w:r>
        <w:rPr>
          <w:sz w:val="16"/>
        </w:rPr>
        <w:t>additional</w:t>
      </w:r>
      <w:r>
        <w:rPr>
          <w:spacing w:val="-3"/>
          <w:sz w:val="16"/>
        </w:rPr>
        <w:t xml:space="preserve"> </w:t>
      </w:r>
      <w:r>
        <w:rPr>
          <w:sz w:val="16"/>
        </w:rPr>
        <w:t>booster</w:t>
      </w:r>
      <w:r>
        <w:rPr>
          <w:spacing w:val="-3"/>
          <w:sz w:val="16"/>
        </w:rPr>
        <w:t xml:space="preserve"> </w:t>
      </w:r>
      <w:r>
        <w:rPr>
          <w:sz w:val="16"/>
        </w:rPr>
        <w:t>dose</w:t>
      </w:r>
      <w:r>
        <w:rPr>
          <w:spacing w:val="-3"/>
          <w:sz w:val="16"/>
        </w:rPr>
        <w:t xml:space="preserve"> </w:t>
      </w:r>
      <w:r>
        <w:rPr>
          <w:sz w:val="16"/>
        </w:rPr>
        <w:t>of</w:t>
      </w:r>
      <w:r>
        <w:rPr>
          <w:spacing w:val="-3"/>
          <w:sz w:val="16"/>
        </w:rPr>
        <w:t xml:space="preserve"> </w:t>
      </w:r>
      <w:r>
        <w:rPr>
          <w:sz w:val="16"/>
        </w:rPr>
        <w:t>Pfizer</w:t>
      </w:r>
      <w:r>
        <w:rPr>
          <w:spacing w:val="-3"/>
          <w:sz w:val="16"/>
        </w:rPr>
        <w:t xml:space="preserve"> </w:t>
      </w:r>
      <w:r>
        <w:rPr>
          <w:sz w:val="16"/>
        </w:rPr>
        <w:t>vaccine</w:t>
      </w:r>
      <w:r>
        <w:rPr>
          <w:spacing w:val="-3"/>
          <w:sz w:val="16"/>
        </w:rPr>
        <w:t xml:space="preserve"> </w:t>
      </w:r>
      <w:r>
        <w:rPr>
          <w:sz w:val="16"/>
        </w:rPr>
        <w:t>at 4 months after a first booster resulted in a 2-fold lower rate of confirmed infection and 4.3-fold lower rate of severe illness.</w:t>
      </w:r>
      <w:r>
        <w:rPr>
          <w:position w:val="7"/>
          <w:sz w:val="14"/>
        </w:rPr>
        <w:t>11</w:t>
      </w:r>
    </w:p>
    <w:p w14:paraId="34133AB5" w14:textId="77777777" w:rsidR="001325E9" w:rsidRDefault="001325E9">
      <w:pPr>
        <w:spacing w:line="240" w:lineRule="exact"/>
        <w:rPr>
          <w:sz w:val="14"/>
        </w:rPr>
        <w:sectPr w:rsidR="001325E9">
          <w:headerReference w:type="default" r:id="rId517"/>
          <w:footerReference w:type="default" r:id="rId518"/>
          <w:pgSz w:w="11900" w:h="16840"/>
          <w:pgMar w:top="180" w:right="0" w:bottom="280" w:left="1680" w:header="0" w:footer="0" w:gutter="0"/>
          <w:cols w:space="720"/>
        </w:sectPr>
      </w:pPr>
    </w:p>
    <w:p w14:paraId="34133AB6" w14:textId="77777777" w:rsidR="001325E9" w:rsidRDefault="00131608">
      <w:pPr>
        <w:spacing w:before="59" w:line="240" w:lineRule="exact"/>
        <w:ind w:left="795" w:right="2618"/>
        <w:rPr>
          <w:sz w:val="14"/>
        </w:rPr>
      </w:pPr>
      <w:r>
        <w:rPr>
          <w:sz w:val="16"/>
        </w:rPr>
        <w:lastRenderedPageBreak/>
        <w:t>Another study in younger people aged ≥18 years showed the additional protection from an additional booster dose to be modest and uncertain. Those who received an additional booster dose</w:t>
      </w:r>
      <w:r>
        <w:rPr>
          <w:spacing w:val="-3"/>
          <w:sz w:val="16"/>
        </w:rPr>
        <w:t xml:space="preserve"> </w:t>
      </w:r>
      <w:r>
        <w:rPr>
          <w:sz w:val="16"/>
        </w:rPr>
        <w:t>were</w:t>
      </w:r>
      <w:r>
        <w:rPr>
          <w:spacing w:val="-3"/>
          <w:sz w:val="16"/>
        </w:rPr>
        <w:t xml:space="preserve"> </w:t>
      </w:r>
      <w:r>
        <w:rPr>
          <w:sz w:val="16"/>
        </w:rPr>
        <w:t>11–30%</w:t>
      </w:r>
      <w:r>
        <w:rPr>
          <w:spacing w:val="-3"/>
          <w:sz w:val="16"/>
        </w:rPr>
        <w:t xml:space="preserve"> </w:t>
      </w:r>
      <w:r>
        <w:rPr>
          <w:sz w:val="16"/>
        </w:rPr>
        <w:t>less</w:t>
      </w:r>
      <w:r>
        <w:rPr>
          <w:spacing w:val="-3"/>
          <w:sz w:val="16"/>
        </w:rPr>
        <w:t xml:space="preserve"> </w:t>
      </w:r>
      <w:r>
        <w:rPr>
          <w:sz w:val="16"/>
        </w:rPr>
        <w:t>likely</w:t>
      </w:r>
      <w:r>
        <w:rPr>
          <w:spacing w:val="-3"/>
          <w:sz w:val="16"/>
        </w:rPr>
        <w:t xml:space="preserve"> </w:t>
      </w:r>
      <w:r>
        <w:rPr>
          <w:sz w:val="16"/>
        </w:rPr>
        <w:t>to</w:t>
      </w:r>
      <w:r>
        <w:rPr>
          <w:spacing w:val="-3"/>
          <w:sz w:val="16"/>
        </w:rPr>
        <w:t xml:space="preserve"> </w:t>
      </w:r>
      <w:r>
        <w:rPr>
          <w:sz w:val="16"/>
        </w:rPr>
        <w:t>be</w:t>
      </w:r>
      <w:r>
        <w:rPr>
          <w:spacing w:val="-3"/>
          <w:sz w:val="16"/>
        </w:rPr>
        <w:t xml:space="preserve"> </w:t>
      </w:r>
      <w:r>
        <w:rPr>
          <w:sz w:val="16"/>
        </w:rPr>
        <w:t>infected</w:t>
      </w:r>
      <w:r>
        <w:rPr>
          <w:spacing w:val="-3"/>
          <w:sz w:val="16"/>
        </w:rPr>
        <w:t xml:space="preserve"> </w:t>
      </w:r>
      <w:r>
        <w:rPr>
          <w:sz w:val="16"/>
        </w:rPr>
        <w:t>and</w:t>
      </w:r>
      <w:r>
        <w:rPr>
          <w:spacing w:val="-3"/>
          <w:sz w:val="16"/>
        </w:rPr>
        <w:t xml:space="preserve"> </w:t>
      </w:r>
      <w:r>
        <w:rPr>
          <w:sz w:val="16"/>
        </w:rPr>
        <w:t>31–43%</w:t>
      </w:r>
      <w:r>
        <w:rPr>
          <w:spacing w:val="-3"/>
          <w:sz w:val="16"/>
        </w:rPr>
        <w:t xml:space="preserve"> </w:t>
      </w:r>
      <w:r>
        <w:rPr>
          <w:sz w:val="16"/>
        </w:rPr>
        <w:t>less</w:t>
      </w:r>
      <w:r>
        <w:rPr>
          <w:spacing w:val="-3"/>
          <w:sz w:val="16"/>
        </w:rPr>
        <w:t xml:space="preserve"> </w:t>
      </w:r>
      <w:r>
        <w:rPr>
          <w:sz w:val="16"/>
        </w:rPr>
        <w:t>likely</w:t>
      </w:r>
      <w:r>
        <w:rPr>
          <w:spacing w:val="-3"/>
          <w:sz w:val="16"/>
        </w:rPr>
        <w:t xml:space="preserve"> </w:t>
      </w:r>
      <w:r>
        <w:rPr>
          <w:sz w:val="16"/>
        </w:rPr>
        <w:t>to</w:t>
      </w:r>
      <w:r>
        <w:rPr>
          <w:spacing w:val="-3"/>
          <w:sz w:val="16"/>
        </w:rPr>
        <w:t xml:space="preserve"> </w:t>
      </w:r>
      <w:r>
        <w:rPr>
          <w:sz w:val="16"/>
        </w:rPr>
        <w:t>have</w:t>
      </w:r>
      <w:r>
        <w:rPr>
          <w:spacing w:val="-3"/>
          <w:sz w:val="16"/>
        </w:rPr>
        <w:t xml:space="preserve"> </w:t>
      </w:r>
      <w:r>
        <w:rPr>
          <w:sz w:val="16"/>
        </w:rPr>
        <w:t>symptomatic</w:t>
      </w:r>
      <w:r>
        <w:rPr>
          <w:spacing w:val="-3"/>
          <w:sz w:val="16"/>
        </w:rPr>
        <w:t xml:space="preserve"> </w:t>
      </w:r>
      <w:r>
        <w:rPr>
          <w:sz w:val="16"/>
        </w:rPr>
        <w:t>disease than</w:t>
      </w:r>
      <w:r>
        <w:rPr>
          <w:spacing w:val="-3"/>
          <w:sz w:val="16"/>
        </w:rPr>
        <w:t xml:space="preserve"> </w:t>
      </w:r>
      <w:r>
        <w:rPr>
          <w:sz w:val="16"/>
        </w:rPr>
        <w:t>those</w:t>
      </w:r>
      <w:r>
        <w:rPr>
          <w:spacing w:val="-3"/>
          <w:sz w:val="16"/>
        </w:rPr>
        <w:t xml:space="preserve"> </w:t>
      </w:r>
      <w:r>
        <w:rPr>
          <w:sz w:val="16"/>
        </w:rPr>
        <w:t>who</w:t>
      </w:r>
      <w:r>
        <w:rPr>
          <w:spacing w:val="-3"/>
          <w:sz w:val="16"/>
        </w:rPr>
        <w:t xml:space="preserve"> </w:t>
      </w:r>
      <w:r>
        <w:rPr>
          <w:sz w:val="16"/>
        </w:rPr>
        <w:t>had</w:t>
      </w:r>
      <w:r>
        <w:rPr>
          <w:spacing w:val="-3"/>
          <w:sz w:val="16"/>
        </w:rPr>
        <w:t xml:space="preserve"> </w:t>
      </w:r>
      <w:r>
        <w:rPr>
          <w:sz w:val="16"/>
        </w:rPr>
        <w:t>received</w:t>
      </w:r>
      <w:r>
        <w:rPr>
          <w:spacing w:val="-3"/>
          <w:sz w:val="16"/>
        </w:rPr>
        <w:t xml:space="preserve"> </w:t>
      </w:r>
      <w:r>
        <w:rPr>
          <w:sz w:val="16"/>
        </w:rPr>
        <w:t>only</w:t>
      </w:r>
      <w:r>
        <w:rPr>
          <w:spacing w:val="-3"/>
          <w:sz w:val="16"/>
        </w:rPr>
        <w:t xml:space="preserve"> </w:t>
      </w:r>
      <w:r>
        <w:rPr>
          <w:sz w:val="16"/>
        </w:rPr>
        <w:t>one</w:t>
      </w:r>
      <w:r>
        <w:rPr>
          <w:spacing w:val="-3"/>
          <w:sz w:val="16"/>
        </w:rPr>
        <w:t xml:space="preserve"> </w:t>
      </w:r>
      <w:r>
        <w:rPr>
          <w:sz w:val="16"/>
        </w:rPr>
        <w:t>booster.</w:t>
      </w:r>
      <w:r>
        <w:rPr>
          <w:spacing w:val="-3"/>
          <w:sz w:val="16"/>
        </w:rPr>
        <w:t xml:space="preserve"> </w:t>
      </w:r>
      <w:r>
        <w:rPr>
          <w:sz w:val="16"/>
        </w:rPr>
        <w:t>However,</w:t>
      </w:r>
      <w:r>
        <w:rPr>
          <w:spacing w:val="-3"/>
          <w:sz w:val="16"/>
        </w:rPr>
        <w:t xml:space="preserve"> </w:t>
      </w:r>
      <w:r>
        <w:rPr>
          <w:sz w:val="16"/>
        </w:rPr>
        <w:t>estimates</w:t>
      </w:r>
      <w:r>
        <w:rPr>
          <w:spacing w:val="-3"/>
          <w:sz w:val="16"/>
        </w:rPr>
        <w:t xml:space="preserve"> </w:t>
      </w:r>
      <w:r>
        <w:rPr>
          <w:sz w:val="16"/>
        </w:rPr>
        <w:t>were</w:t>
      </w:r>
      <w:r>
        <w:rPr>
          <w:spacing w:val="-3"/>
          <w:sz w:val="16"/>
        </w:rPr>
        <w:t xml:space="preserve"> </w:t>
      </w:r>
      <w:r>
        <w:rPr>
          <w:sz w:val="16"/>
        </w:rPr>
        <w:t>imprecise</w:t>
      </w:r>
      <w:r>
        <w:rPr>
          <w:spacing w:val="-3"/>
          <w:sz w:val="16"/>
        </w:rPr>
        <w:t xml:space="preserve"> </w:t>
      </w:r>
      <w:r>
        <w:rPr>
          <w:sz w:val="16"/>
        </w:rPr>
        <w:t>due</w:t>
      </w:r>
      <w:r>
        <w:rPr>
          <w:spacing w:val="-3"/>
          <w:sz w:val="16"/>
        </w:rPr>
        <w:t xml:space="preserve"> </w:t>
      </w:r>
      <w:r>
        <w:rPr>
          <w:sz w:val="16"/>
        </w:rPr>
        <w:t>to</w:t>
      </w:r>
      <w:r>
        <w:rPr>
          <w:spacing w:val="-3"/>
          <w:sz w:val="16"/>
        </w:rPr>
        <w:t xml:space="preserve"> </w:t>
      </w:r>
      <w:r>
        <w:rPr>
          <w:sz w:val="16"/>
        </w:rPr>
        <w:t>small numbers of infected people.</w:t>
      </w:r>
      <w:r>
        <w:rPr>
          <w:position w:val="7"/>
          <w:sz w:val="14"/>
        </w:rPr>
        <w:t>12</w:t>
      </w:r>
    </w:p>
    <w:p w14:paraId="34133AB7" w14:textId="77777777" w:rsidR="001325E9" w:rsidRDefault="001325E9">
      <w:pPr>
        <w:pStyle w:val="BodyText"/>
        <w:spacing w:before="40"/>
        <w:rPr>
          <w:sz w:val="16"/>
        </w:rPr>
      </w:pPr>
    </w:p>
    <w:p w14:paraId="34133AB8" w14:textId="77777777" w:rsidR="001325E9" w:rsidRDefault="00131608">
      <w:pPr>
        <w:spacing w:before="1"/>
        <w:ind w:left="795"/>
        <w:rPr>
          <w:b/>
          <w:sz w:val="24"/>
        </w:rPr>
      </w:pPr>
      <w:r>
        <w:rPr>
          <w:b/>
          <w:sz w:val="24"/>
        </w:rPr>
        <w:t>Population</w:t>
      </w:r>
      <w:r>
        <w:rPr>
          <w:b/>
          <w:spacing w:val="-3"/>
          <w:sz w:val="24"/>
        </w:rPr>
        <w:t xml:space="preserve"> </w:t>
      </w:r>
      <w:r>
        <w:rPr>
          <w:b/>
          <w:sz w:val="24"/>
        </w:rPr>
        <w:t>groups</w:t>
      </w:r>
      <w:r>
        <w:rPr>
          <w:b/>
          <w:spacing w:val="-3"/>
          <w:sz w:val="24"/>
        </w:rPr>
        <w:t xml:space="preserve"> </w:t>
      </w:r>
      <w:r>
        <w:rPr>
          <w:b/>
          <w:sz w:val="24"/>
        </w:rPr>
        <w:t>at</w:t>
      </w:r>
      <w:r>
        <w:rPr>
          <w:b/>
          <w:spacing w:val="-3"/>
          <w:sz w:val="24"/>
        </w:rPr>
        <w:t xml:space="preserve"> </w:t>
      </w:r>
      <w:r>
        <w:rPr>
          <w:b/>
          <w:sz w:val="24"/>
        </w:rPr>
        <w:t>risk</w:t>
      </w:r>
      <w:r>
        <w:rPr>
          <w:b/>
          <w:spacing w:val="-3"/>
          <w:sz w:val="24"/>
        </w:rPr>
        <w:t xml:space="preserve"> </w:t>
      </w:r>
      <w:r>
        <w:rPr>
          <w:b/>
          <w:sz w:val="24"/>
        </w:rPr>
        <w:t>of</w:t>
      </w:r>
      <w:r>
        <w:rPr>
          <w:b/>
          <w:spacing w:val="-3"/>
          <w:sz w:val="24"/>
        </w:rPr>
        <w:t xml:space="preserve"> </w:t>
      </w:r>
      <w:r>
        <w:rPr>
          <w:b/>
          <w:sz w:val="24"/>
        </w:rPr>
        <w:t>severe</w:t>
      </w:r>
      <w:r>
        <w:rPr>
          <w:b/>
          <w:spacing w:val="-2"/>
          <w:sz w:val="24"/>
        </w:rPr>
        <w:t xml:space="preserve"> disease</w:t>
      </w:r>
    </w:p>
    <w:p w14:paraId="34133AB9" w14:textId="77777777" w:rsidR="001325E9" w:rsidRDefault="00131608">
      <w:pPr>
        <w:spacing w:before="227" w:line="240" w:lineRule="exact"/>
        <w:ind w:left="795" w:right="2618"/>
        <w:rPr>
          <w:sz w:val="16"/>
        </w:rPr>
      </w:pPr>
      <w:r>
        <w:rPr>
          <w:sz w:val="16"/>
        </w:rPr>
        <w:t>Older age is the strongest risk factor for severe COVID-19 outcomes and forms the basis for providing</w:t>
      </w:r>
      <w:r>
        <w:rPr>
          <w:spacing w:val="-3"/>
          <w:sz w:val="16"/>
        </w:rPr>
        <w:t xml:space="preserve"> </w:t>
      </w:r>
      <w:r>
        <w:rPr>
          <w:sz w:val="16"/>
        </w:rPr>
        <w:t>an</w:t>
      </w:r>
      <w:r>
        <w:rPr>
          <w:spacing w:val="-3"/>
          <w:sz w:val="16"/>
        </w:rPr>
        <w:t xml:space="preserve"> </w:t>
      </w:r>
      <w:r>
        <w:rPr>
          <w:sz w:val="16"/>
        </w:rPr>
        <w:t>additional</w:t>
      </w:r>
      <w:r>
        <w:rPr>
          <w:spacing w:val="-3"/>
          <w:sz w:val="16"/>
        </w:rPr>
        <w:t xml:space="preserve"> </w:t>
      </w:r>
      <w:r>
        <w:rPr>
          <w:sz w:val="16"/>
        </w:rPr>
        <w:t>booster</w:t>
      </w:r>
      <w:r>
        <w:rPr>
          <w:spacing w:val="-3"/>
          <w:sz w:val="16"/>
        </w:rPr>
        <w:t xml:space="preserve"> </w:t>
      </w:r>
      <w:r>
        <w:rPr>
          <w:sz w:val="16"/>
        </w:rPr>
        <w:t>dose</w:t>
      </w:r>
      <w:r>
        <w:rPr>
          <w:spacing w:val="-3"/>
          <w:sz w:val="16"/>
        </w:rPr>
        <w:t xml:space="preserve"> </w:t>
      </w:r>
      <w:r>
        <w:rPr>
          <w:sz w:val="16"/>
        </w:rPr>
        <w:t>to</w:t>
      </w:r>
      <w:r>
        <w:rPr>
          <w:spacing w:val="-3"/>
          <w:sz w:val="16"/>
        </w:rPr>
        <w:t xml:space="preserve"> </w:t>
      </w:r>
      <w:r>
        <w:rPr>
          <w:sz w:val="16"/>
        </w:rPr>
        <w:t>older</w:t>
      </w:r>
      <w:r>
        <w:rPr>
          <w:spacing w:val="-3"/>
          <w:sz w:val="16"/>
        </w:rPr>
        <w:t xml:space="preserve"> </w:t>
      </w:r>
      <w:r>
        <w:rPr>
          <w:sz w:val="16"/>
        </w:rPr>
        <w:t>adults</w:t>
      </w:r>
      <w:r>
        <w:rPr>
          <w:spacing w:val="-3"/>
          <w:sz w:val="16"/>
        </w:rPr>
        <w:t xml:space="preserve"> </w:t>
      </w:r>
      <w:r>
        <w:rPr>
          <w:sz w:val="16"/>
        </w:rPr>
        <w:t>in</w:t>
      </w:r>
      <w:r>
        <w:rPr>
          <w:spacing w:val="-3"/>
          <w:sz w:val="16"/>
        </w:rPr>
        <w:t xml:space="preserve"> </w:t>
      </w:r>
      <w:r>
        <w:rPr>
          <w:sz w:val="16"/>
        </w:rPr>
        <w:t>the</w:t>
      </w:r>
      <w:r>
        <w:rPr>
          <w:spacing w:val="-3"/>
          <w:sz w:val="16"/>
        </w:rPr>
        <w:t xml:space="preserve"> </w:t>
      </w:r>
      <w:r>
        <w:rPr>
          <w:sz w:val="16"/>
        </w:rPr>
        <w:t>coming</w:t>
      </w:r>
      <w:r>
        <w:rPr>
          <w:spacing w:val="-3"/>
          <w:sz w:val="16"/>
        </w:rPr>
        <w:t xml:space="preserve"> </w:t>
      </w:r>
      <w:r>
        <w:rPr>
          <w:sz w:val="16"/>
        </w:rPr>
        <w:t>months.</w:t>
      </w:r>
      <w:r>
        <w:rPr>
          <w:position w:val="7"/>
          <w:sz w:val="14"/>
        </w:rPr>
        <w:t xml:space="preserve">13 </w:t>
      </w:r>
      <w:r>
        <w:rPr>
          <w:sz w:val="16"/>
        </w:rPr>
        <w:t>Around</w:t>
      </w:r>
      <w:r>
        <w:rPr>
          <w:spacing w:val="-3"/>
          <w:sz w:val="16"/>
        </w:rPr>
        <w:t xml:space="preserve"> </w:t>
      </w:r>
      <w:r>
        <w:rPr>
          <w:sz w:val="16"/>
        </w:rPr>
        <w:t>160,000 people aged ≥65 years will be 4 months from their first booster dose as of 1 April 2022.</w:t>
      </w:r>
    </w:p>
    <w:p w14:paraId="34133ABA" w14:textId="77777777" w:rsidR="001325E9" w:rsidRDefault="001325E9">
      <w:pPr>
        <w:pStyle w:val="BodyText"/>
        <w:spacing w:before="47"/>
        <w:rPr>
          <w:sz w:val="16"/>
        </w:rPr>
      </w:pPr>
    </w:p>
    <w:p w14:paraId="34133ABB" w14:textId="77777777" w:rsidR="001325E9" w:rsidRDefault="00131608">
      <w:pPr>
        <w:spacing w:line="271" w:lineRule="auto"/>
        <w:ind w:left="795" w:right="2283"/>
        <w:rPr>
          <w:sz w:val="16"/>
        </w:rPr>
      </w:pPr>
      <w:r>
        <w:rPr>
          <w:sz w:val="16"/>
        </w:rPr>
        <w:t>The</w:t>
      </w:r>
      <w:r>
        <w:rPr>
          <w:spacing w:val="-3"/>
          <w:sz w:val="16"/>
        </w:rPr>
        <w:t xml:space="preserve"> </w:t>
      </w:r>
      <w:r>
        <w:rPr>
          <w:sz w:val="16"/>
        </w:rPr>
        <w:t>age</w:t>
      </w:r>
      <w:r>
        <w:rPr>
          <w:spacing w:val="-3"/>
          <w:sz w:val="16"/>
        </w:rPr>
        <w:t xml:space="preserve"> </w:t>
      </w:r>
      <w:r>
        <w:rPr>
          <w:sz w:val="16"/>
        </w:rPr>
        <w:t>cut-off</w:t>
      </w:r>
      <w:r>
        <w:rPr>
          <w:spacing w:val="-3"/>
          <w:sz w:val="16"/>
        </w:rPr>
        <w:t xml:space="preserve"> </w:t>
      </w:r>
      <w:r>
        <w:rPr>
          <w:sz w:val="16"/>
        </w:rPr>
        <w:t>of</w:t>
      </w:r>
      <w:r>
        <w:rPr>
          <w:spacing w:val="-3"/>
          <w:sz w:val="16"/>
        </w:rPr>
        <w:t xml:space="preserve"> </w:t>
      </w:r>
      <w:r>
        <w:rPr>
          <w:sz w:val="16"/>
        </w:rPr>
        <w:t>65</w:t>
      </w:r>
      <w:r>
        <w:rPr>
          <w:spacing w:val="-3"/>
          <w:sz w:val="16"/>
        </w:rPr>
        <w:t xml:space="preserve"> </w:t>
      </w:r>
      <w:r>
        <w:rPr>
          <w:sz w:val="16"/>
        </w:rPr>
        <w:t>years</w:t>
      </w:r>
      <w:r>
        <w:rPr>
          <w:spacing w:val="-3"/>
          <w:sz w:val="16"/>
        </w:rPr>
        <w:t xml:space="preserve"> </w:t>
      </w:r>
      <w:r>
        <w:rPr>
          <w:sz w:val="16"/>
        </w:rPr>
        <w:t>aligns</w:t>
      </w:r>
      <w:r>
        <w:rPr>
          <w:spacing w:val="-3"/>
          <w:sz w:val="16"/>
        </w:rPr>
        <w:t xml:space="preserve"> </w:t>
      </w:r>
      <w:r>
        <w:rPr>
          <w:sz w:val="16"/>
        </w:rPr>
        <w:t>with</w:t>
      </w:r>
      <w:r>
        <w:rPr>
          <w:spacing w:val="-3"/>
          <w:sz w:val="16"/>
        </w:rPr>
        <w:t xml:space="preserve"> </w:t>
      </w:r>
      <w:r>
        <w:rPr>
          <w:sz w:val="16"/>
        </w:rPr>
        <w:t>eligibility</w:t>
      </w:r>
      <w:r>
        <w:rPr>
          <w:spacing w:val="-3"/>
          <w:sz w:val="16"/>
        </w:rPr>
        <w:t xml:space="preserve"> </w:t>
      </w:r>
      <w:r>
        <w:rPr>
          <w:sz w:val="16"/>
        </w:rPr>
        <w:t>for</w:t>
      </w:r>
      <w:r>
        <w:rPr>
          <w:spacing w:val="-3"/>
          <w:sz w:val="16"/>
        </w:rPr>
        <w:t xml:space="preserve"> </w:t>
      </w:r>
      <w:r>
        <w:rPr>
          <w:sz w:val="16"/>
        </w:rPr>
        <w:t>receiving</w:t>
      </w:r>
      <w:r>
        <w:rPr>
          <w:spacing w:val="-3"/>
          <w:sz w:val="16"/>
        </w:rPr>
        <w:t xml:space="preserve"> </w:t>
      </w:r>
      <w:r>
        <w:rPr>
          <w:sz w:val="16"/>
        </w:rPr>
        <w:t>influenza</w:t>
      </w:r>
      <w:r>
        <w:rPr>
          <w:spacing w:val="-3"/>
          <w:sz w:val="16"/>
        </w:rPr>
        <w:t xml:space="preserve"> </w:t>
      </w:r>
      <w:r>
        <w:rPr>
          <w:sz w:val="16"/>
        </w:rPr>
        <w:t>vaccine</w:t>
      </w:r>
      <w:r>
        <w:rPr>
          <w:spacing w:val="-3"/>
          <w:sz w:val="16"/>
        </w:rPr>
        <w:t xml:space="preserve"> </w:t>
      </w:r>
      <w:r>
        <w:rPr>
          <w:sz w:val="16"/>
        </w:rPr>
        <w:t>under</w:t>
      </w:r>
      <w:r>
        <w:rPr>
          <w:spacing w:val="-3"/>
          <w:sz w:val="16"/>
        </w:rPr>
        <w:t xml:space="preserve"> </w:t>
      </w:r>
      <w:r>
        <w:rPr>
          <w:sz w:val="16"/>
        </w:rPr>
        <w:t>the</w:t>
      </w:r>
      <w:r>
        <w:rPr>
          <w:spacing w:val="-3"/>
          <w:sz w:val="16"/>
        </w:rPr>
        <w:t xml:space="preserve"> </w:t>
      </w:r>
      <w:r>
        <w:rPr>
          <w:sz w:val="16"/>
        </w:rPr>
        <w:t>National Immunisation</w:t>
      </w:r>
      <w:r>
        <w:rPr>
          <w:spacing w:val="-1"/>
          <w:sz w:val="16"/>
        </w:rPr>
        <w:t xml:space="preserve"> </w:t>
      </w:r>
      <w:r>
        <w:rPr>
          <w:sz w:val="16"/>
        </w:rPr>
        <w:t>Program,</w:t>
      </w:r>
      <w:r>
        <w:rPr>
          <w:spacing w:val="-1"/>
          <w:sz w:val="16"/>
        </w:rPr>
        <w:t xml:space="preserve"> </w:t>
      </w:r>
      <w:r>
        <w:rPr>
          <w:sz w:val="16"/>
        </w:rPr>
        <w:t>which</w:t>
      </w:r>
      <w:r>
        <w:rPr>
          <w:spacing w:val="-1"/>
          <w:sz w:val="16"/>
        </w:rPr>
        <w:t xml:space="preserve"> </w:t>
      </w:r>
      <w:r>
        <w:rPr>
          <w:sz w:val="16"/>
        </w:rPr>
        <w:t>may</w:t>
      </w:r>
      <w:r>
        <w:rPr>
          <w:spacing w:val="-1"/>
          <w:sz w:val="16"/>
        </w:rPr>
        <w:t xml:space="preserve"> </w:t>
      </w:r>
      <w:r>
        <w:rPr>
          <w:sz w:val="16"/>
        </w:rPr>
        <w:t>facilitate</w:t>
      </w:r>
      <w:r>
        <w:rPr>
          <w:spacing w:val="-1"/>
          <w:sz w:val="16"/>
        </w:rPr>
        <w:t xml:space="preserve"> </w:t>
      </w:r>
      <w:r>
        <w:rPr>
          <w:sz w:val="16"/>
        </w:rPr>
        <w:t>implementation</w:t>
      </w:r>
      <w:r>
        <w:rPr>
          <w:spacing w:val="-1"/>
          <w:sz w:val="16"/>
        </w:rPr>
        <w:t xml:space="preserve"> </w:t>
      </w:r>
      <w:r>
        <w:rPr>
          <w:sz w:val="16"/>
        </w:rPr>
        <w:t>and</w:t>
      </w:r>
      <w:r>
        <w:rPr>
          <w:spacing w:val="-1"/>
          <w:sz w:val="16"/>
        </w:rPr>
        <w:t xml:space="preserve"> </w:t>
      </w:r>
      <w:r>
        <w:rPr>
          <w:sz w:val="16"/>
        </w:rPr>
        <w:t>uptake</w:t>
      </w:r>
      <w:r>
        <w:rPr>
          <w:spacing w:val="-1"/>
          <w:sz w:val="16"/>
        </w:rPr>
        <w:t xml:space="preserve"> </w:t>
      </w:r>
      <w:r>
        <w:rPr>
          <w:sz w:val="16"/>
        </w:rPr>
        <w:t>of</w:t>
      </w:r>
      <w:r>
        <w:rPr>
          <w:spacing w:val="-1"/>
          <w:sz w:val="16"/>
        </w:rPr>
        <w:t xml:space="preserve"> </w:t>
      </w:r>
      <w:r>
        <w:rPr>
          <w:sz w:val="16"/>
        </w:rPr>
        <w:t>the</w:t>
      </w:r>
      <w:r>
        <w:rPr>
          <w:spacing w:val="-1"/>
          <w:sz w:val="16"/>
        </w:rPr>
        <w:t xml:space="preserve"> </w:t>
      </w:r>
      <w:r>
        <w:rPr>
          <w:sz w:val="16"/>
        </w:rPr>
        <w:t>additional</w:t>
      </w:r>
      <w:r>
        <w:rPr>
          <w:spacing w:val="-1"/>
          <w:sz w:val="16"/>
        </w:rPr>
        <w:t xml:space="preserve"> </w:t>
      </w:r>
      <w:r>
        <w:rPr>
          <w:sz w:val="16"/>
        </w:rPr>
        <w:t>booster dose. A 4-month interval also aligns with evidence of waning after the first booster dose, and will allow a large proportion of the eligible population to receive the additional dose before winter.</w:t>
      </w:r>
    </w:p>
    <w:p w14:paraId="34133ABC" w14:textId="77777777" w:rsidR="001325E9" w:rsidRDefault="00131608">
      <w:pPr>
        <w:spacing w:line="271" w:lineRule="auto"/>
        <w:ind w:left="795" w:right="2470"/>
        <w:rPr>
          <w:sz w:val="16"/>
        </w:rPr>
      </w:pPr>
      <w:r>
        <w:rPr>
          <w:sz w:val="16"/>
        </w:rPr>
        <w:t>Reducing</w:t>
      </w:r>
      <w:r>
        <w:rPr>
          <w:spacing w:val="-4"/>
          <w:sz w:val="16"/>
        </w:rPr>
        <w:t xml:space="preserve"> </w:t>
      </w:r>
      <w:r>
        <w:rPr>
          <w:sz w:val="16"/>
        </w:rPr>
        <w:t>the</w:t>
      </w:r>
      <w:r>
        <w:rPr>
          <w:spacing w:val="-4"/>
          <w:sz w:val="16"/>
        </w:rPr>
        <w:t xml:space="preserve"> </w:t>
      </w:r>
      <w:r>
        <w:rPr>
          <w:sz w:val="16"/>
        </w:rPr>
        <w:t>burden</w:t>
      </w:r>
      <w:r>
        <w:rPr>
          <w:spacing w:val="-4"/>
          <w:sz w:val="16"/>
        </w:rPr>
        <w:t xml:space="preserve"> </w:t>
      </w:r>
      <w:r>
        <w:rPr>
          <w:sz w:val="16"/>
        </w:rPr>
        <w:t>of</w:t>
      </w:r>
      <w:r>
        <w:rPr>
          <w:spacing w:val="-4"/>
          <w:sz w:val="16"/>
        </w:rPr>
        <w:t xml:space="preserve"> </w:t>
      </w:r>
      <w:r>
        <w:rPr>
          <w:sz w:val="16"/>
        </w:rPr>
        <w:t>COVID-19</w:t>
      </w:r>
      <w:r>
        <w:rPr>
          <w:spacing w:val="-4"/>
          <w:sz w:val="16"/>
        </w:rPr>
        <w:t xml:space="preserve"> </w:t>
      </w:r>
      <w:r>
        <w:rPr>
          <w:sz w:val="16"/>
        </w:rPr>
        <w:t>in</w:t>
      </w:r>
      <w:r>
        <w:rPr>
          <w:spacing w:val="-4"/>
          <w:sz w:val="16"/>
        </w:rPr>
        <w:t xml:space="preserve"> </w:t>
      </w:r>
      <w:r>
        <w:rPr>
          <w:sz w:val="16"/>
        </w:rPr>
        <w:t>high-risk</w:t>
      </w:r>
      <w:r>
        <w:rPr>
          <w:spacing w:val="-4"/>
          <w:sz w:val="16"/>
        </w:rPr>
        <w:t xml:space="preserve"> </w:t>
      </w:r>
      <w:r>
        <w:rPr>
          <w:sz w:val="16"/>
        </w:rPr>
        <w:t>populations</w:t>
      </w:r>
      <w:r>
        <w:rPr>
          <w:spacing w:val="-4"/>
          <w:sz w:val="16"/>
        </w:rPr>
        <w:t xml:space="preserve"> </w:t>
      </w:r>
      <w:r>
        <w:rPr>
          <w:sz w:val="16"/>
        </w:rPr>
        <w:t>during</w:t>
      </w:r>
      <w:r>
        <w:rPr>
          <w:spacing w:val="-4"/>
          <w:sz w:val="16"/>
        </w:rPr>
        <w:t xml:space="preserve"> </w:t>
      </w:r>
      <w:r>
        <w:rPr>
          <w:sz w:val="16"/>
        </w:rPr>
        <w:t>winter</w:t>
      </w:r>
      <w:r>
        <w:rPr>
          <w:spacing w:val="-4"/>
          <w:sz w:val="16"/>
        </w:rPr>
        <w:t xml:space="preserve"> </w:t>
      </w:r>
      <w:r>
        <w:rPr>
          <w:sz w:val="16"/>
        </w:rPr>
        <w:t>may</w:t>
      </w:r>
      <w:r>
        <w:rPr>
          <w:spacing w:val="-4"/>
          <w:sz w:val="16"/>
        </w:rPr>
        <w:t xml:space="preserve"> </w:t>
      </w:r>
      <w:r>
        <w:rPr>
          <w:sz w:val="16"/>
        </w:rPr>
        <w:t>reduce</w:t>
      </w:r>
      <w:r>
        <w:rPr>
          <w:spacing w:val="-4"/>
          <w:sz w:val="16"/>
        </w:rPr>
        <w:t xml:space="preserve"> </w:t>
      </w:r>
      <w:r>
        <w:rPr>
          <w:sz w:val="16"/>
        </w:rPr>
        <w:t>the</w:t>
      </w:r>
      <w:r>
        <w:rPr>
          <w:spacing w:val="-4"/>
          <w:sz w:val="16"/>
        </w:rPr>
        <w:t xml:space="preserve"> </w:t>
      </w:r>
      <w:r>
        <w:rPr>
          <w:sz w:val="16"/>
        </w:rPr>
        <w:t>strain</w:t>
      </w:r>
      <w:r>
        <w:rPr>
          <w:spacing w:val="-4"/>
          <w:sz w:val="16"/>
        </w:rPr>
        <w:t xml:space="preserve"> </w:t>
      </w:r>
      <w:r>
        <w:rPr>
          <w:sz w:val="16"/>
        </w:rPr>
        <w:t>on the healthcare system.</w:t>
      </w:r>
    </w:p>
    <w:p w14:paraId="34133ABD" w14:textId="77777777" w:rsidR="001325E9" w:rsidRDefault="001325E9">
      <w:pPr>
        <w:pStyle w:val="BodyText"/>
        <w:spacing w:before="38"/>
        <w:rPr>
          <w:sz w:val="16"/>
        </w:rPr>
      </w:pPr>
    </w:p>
    <w:p w14:paraId="34133ABE" w14:textId="77777777" w:rsidR="001325E9" w:rsidRDefault="00131608">
      <w:pPr>
        <w:spacing w:line="220" w:lineRule="auto"/>
        <w:ind w:left="795" w:right="2557"/>
        <w:jc w:val="both"/>
        <w:rPr>
          <w:sz w:val="14"/>
        </w:rPr>
      </w:pPr>
      <w:r>
        <w:rPr>
          <w:sz w:val="16"/>
        </w:rPr>
        <w:t>Some</w:t>
      </w:r>
      <w:r>
        <w:rPr>
          <w:spacing w:val="-3"/>
          <w:sz w:val="16"/>
        </w:rPr>
        <w:t xml:space="preserve"> </w:t>
      </w:r>
      <w:r>
        <w:rPr>
          <w:sz w:val="16"/>
        </w:rPr>
        <w:t>people</w:t>
      </w:r>
      <w:r>
        <w:rPr>
          <w:spacing w:val="-3"/>
          <w:sz w:val="16"/>
        </w:rPr>
        <w:t xml:space="preserve"> </w:t>
      </w:r>
      <w:r>
        <w:rPr>
          <w:sz w:val="16"/>
        </w:rPr>
        <w:t>with</w:t>
      </w:r>
      <w:r>
        <w:rPr>
          <w:spacing w:val="-3"/>
          <w:sz w:val="16"/>
        </w:rPr>
        <w:t xml:space="preserve"> </w:t>
      </w:r>
      <w:r>
        <w:rPr>
          <w:sz w:val="16"/>
        </w:rPr>
        <w:t>disability</w:t>
      </w:r>
      <w:r>
        <w:rPr>
          <w:spacing w:val="-3"/>
          <w:sz w:val="16"/>
        </w:rPr>
        <w:t xml:space="preserve"> </w:t>
      </w:r>
      <w:r>
        <w:rPr>
          <w:sz w:val="16"/>
        </w:rPr>
        <w:t>are</w:t>
      </w:r>
      <w:r>
        <w:rPr>
          <w:spacing w:val="-3"/>
          <w:sz w:val="16"/>
        </w:rPr>
        <w:t xml:space="preserve"> </w:t>
      </w:r>
      <w:r>
        <w:rPr>
          <w:sz w:val="16"/>
        </w:rPr>
        <w:t>at</w:t>
      </w:r>
      <w:r>
        <w:rPr>
          <w:spacing w:val="-3"/>
          <w:sz w:val="16"/>
        </w:rPr>
        <w:t xml:space="preserve"> </w:t>
      </w:r>
      <w:r>
        <w:rPr>
          <w:sz w:val="16"/>
        </w:rPr>
        <w:t>increased</w:t>
      </w:r>
      <w:r>
        <w:rPr>
          <w:spacing w:val="-3"/>
          <w:sz w:val="16"/>
        </w:rPr>
        <w:t xml:space="preserve"> </w:t>
      </w:r>
      <w:r>
        <w:rPr>
          <w:sz w:val="16"/>
        </w:rPr>
        <w:t>risk</w:t>
      </w:r>
      <w:r>
        <w:rPr>
          <w:spacing w:val="-3"/>
          <w:sz w:val="16"/>
        </w:rPr>
        <w:t xml:space="preserve"> </w:t>
      </w:r>
      <w:r>
        <w:rPr>
          <w:sz w:val="16"/>
        </w:rPr>
        <w:t>of</w:t>
      </w:r>
      <w:r>
        <w:rPr>
          <w:spacing w:val="-3"/>
          <w:sz w:val="16"/>
        </w:rPr>
        <w:t xml:space="preserve"> </w:t>
      </w:r>
      <w:r>
        <w:rPr>
          <w:sz w:val="16"/>
        </w:rPr>
        <w:t>severe</w:t>
      </w:r>
      <w:r>
        <w:rPr>
          <w:spacing w:val="-3"/>
          <w:sz w:val="16"/>
        </w:rPr>
        <w:t xml:space="preserve"> </w:t>
      </w:r>
      <w:r>
        <w:rPr>
          <w:sz w:val="16"/>
        </w:rPr>
        <w:t>COVID-19,</w:t>
      </w:r>
      <w:r>
        <w:rPr>
          <w:spacing w:val="-3"/>
          <w:sz w:val="16"/>
        </w:rPr>
        <w:t xml:space="preserve"> </w:t>
      </w:r>
      <w:r>
        <w:rPr>
          <w:sz w:val="16"/>
        </w:rPr>
        <w:t>but</w:t>
      </w:r>
      <w:r>
        <w:rPr>
          <w:spacing w:val="-3"/>
          <w:sz w:val="16"/>
        </w:rPr>
        <w:t xml:space="preserve"> </w:t>
      </w:r>
      <w:r>
        <w:rPr>
          <w:sz w:val="16"/>
        </w:rPr>
        <w:t>this</w:t>
      </w:r>
      <w:r>
        <w:rPr>
          <w:spacing w:val="-3"/>
          <w:sz w:val="16"/>
        </w:rPr>
        <w:t xml:space="preserve"> </w:t>
      </w:r>
      <w:r>
        <w:rPr>
          <w:sz w:val="16"/>
        </w:rPr>
        <w:t>risk</w:t>
      </w:r>
      <w:r>
        <w:rPr>
          <w:spacing w:val="-3"/>
          <w:sz w:val="16"/>
        </w:rPr>
        <w:t xml:space="preserve"> </w:t>
      </w:r>
      <w:r>
        <w:rPr>
          <w:sz w:val="16"/>
        </w:rPr>
        <w:t>can</w:t>
      </w:r>
      <w:r>
        <w:rPr>
          <w:spacing w:val="-3"/>
          <w:sz w:val="16"/>
        </w:rPr>
        <w:t xml:space="preserve"> </w:t>
      </w:r>
      <w:r>
        <w:rPr>
          <w:sz w:val="16"/>
        </w:rPr>
        <w:t>vary</w:t>
      </w:r>
      <w:r>
        <w:rPr>
          <w:spacing w:val="-3"/>
          <w:sz w:val="16"/>
        </w:rPr>
        <w:t xml:space="preserve"> </w:t>
      </w:r>
      <w:r>
        <w:rPr>
          <w:sz w:val="16"/>
        </w:rPr>
        <w:t>widely. The</w:t>
      </w:r>
      <w:r>
        <w:rPr>
          <w:spacing w:val="-1"/>
          <w:sz w:val="16"/>
        </w:rPr>
        <w:t xml:space="preserve"> </w:t>
      </w:r>
      <w:r>
        <w:rPr>
          <w:sz w:val="16"/>
        </w:rPr>
        <w:t>risk</w:t>
      </w:r>
      <w:r>
        <w:rPr>
          <w:spacing w:val="-1"/>
          <w:sz w:val="16"/>
        </w:rPr>
        <w:t xml:space="preserve"> </w:t>
      </w:r>
      <w:r>
        <w:rPr>
          <w:sz w:val="16"/>
        </w:rPr>
        <w:t>is</w:t>
      </w:r>
      <w:r>
        <w:rPr>
          <w:spacing w:val="-1"/>
          <w:sz w:val="16"/>
        </w:rPr>
        <w:t xml:space="preserve"> </w:t>
      </w:r>
      <w:r>
        <w:rPr>
          <w:sz w:val="16"/>
        </w:rPr>
        <w:t>higher</w:t>
      </w:r>
      <w:r>
        <w:rPr>
          <w:spacing w:val="-1"/>
          <w:sz w:val="16"/>
        </w:rPr>
        <w:t xml:space="preserve"> </w:t>
      </w:r>
      <w:r>
        <w:rPr>
          <w:sz w:val="16"/>
        </w:rPr>
        <w:t>for</w:t>
      </w:r>
      <w:r>
        <w:rPr>
          <w:spacing w:val="-1"/>
          <w:sz w:val="16"/>
        </w:rPr>
        <w:t xml:space="preserve"> </w:t>
      </w:r>
      <w:r>
        <w:rPr>
          <w:sz w:val="16"/>
        </w:rPr>
        <w:t>people</w:t>
      </w:r>
      <w:r>
        <w:rPr>
          <w:spacing w:val="-1"/>
          <w:sz w:val="16"/>
        </w:rPr>
        <w:t xml:space="preserve"> </w:t>
      </w:r>
      <w:r>
        <w:rPr>
          <w:sz w:val="16"/>
        </w:rPr>
        <w:t>who</w:t>
      </w:r>
      <w:r>
        <w:rPr>
          <w:spacing w:val="-1"/>
          <w:sz w:val="16"/>
        </w:rPr>
        <w:t xml:space="preserve"> </w:t>
      </w:r>
      <w:r>
        <w:rPr>
          <w:sz w:val="16"/>
        </w:rPr>
        <w:t>live</w:t>
      </w:r>
      <w:r>
        <w:rPr>
          <w:spacing w:val="-1"/>
          <w:sz w:val="16"/>
        </w:rPr>
        <w:t xml:space="preserve"> </w:t>
      </w:r>
      <w:r>
        <w:rPr>
          <w:sz w:val="16"/>
        </w:rPr>
        <w:t>in</w:t>
      </w:r>
      <w:r>
        <w:rPr>
          <w:spacing w:val="-1"/>
          <w:sz w:val="16"/>
        </w:rPr>
        <w:t xml:space="preserve"> </w:t>
      </w:r>
      <w:r>
        <w:rPr>
          <w:sz w:val="16"/>
        </w:rPr>
        <w:t>group</w:t>
      </w:r>
      <w:r>
        <w:rPr>
          <w:spacing w:val="-1"/>
          <w:sz w:val="16"/>
        </w:rPr>
        <w:t xml:space="preserve"> </w:t>
      </w:r>
      <w:r>
        <w:rPr>
          <w:sz w:val="16"/>
        </w:rPr>
        <w:t>residential</w:t>
      </w:r>
      <w:r>
        <w:rPr>
          <w:spacing w:val="-1"/>
          <w:sz w:val="16"/>
        </w:rPr>
        <w:t xml:space="preserve"> </w:t>
      </w:r>
      <w:r>
        <w:rPr>
          <w:sz w:val="16"/>
        </w:rPr>
        <w:t>settings,</w:t>
      </w:r>
      <w:r>
        <w:rPr>
          <w:position w:val="7"/>
          <w:sz w:val="14"/>
        </w:rPr>
        <w:t xml:space="preserve">14 </w:t>
      </w:r>
      <w:r>
        <w:rPr>
          <w:sz w:val="16"/>
        </w:rPr>
        <w:t>who</w:t>
      </w:r>
      <w:r>
        <w:rPr>
          <w:spacing w:val="-1"/>
          <w:sz w:val="16"/>
        </w:rPr>
        <w:t xml:space="preserve"> </w:t>
      </w:r>
      <w:r>
        <w:rPr>
          <w:sz w:val="16"/>
        </w:rPr>
        <w:t>may</w:t>
      </w:r>
      <w:r>
        <w:rPr>
          <w:spacing w:val="-1"/>
          <w:sz w:val="16"/>
        </w:rPr>
        <w:t xml:space="preserve"> </w:t>
      </w:r>
      <w:r>
        <w:rPr>
          <w:sz w:val="16"/>
        </w:rPr>
        <w:t>also</w:t>
      </w:r>
      <w:r>
        <w:rPr>
          <w:spacing w:val="-1"/>
          <w:sz w:val="16"/>
        </w:rPr>
        <w:t xml:space="preserve"> </w:t>
      </w:r>
      <w:r>
        <w:rPr>
          <w:sz w:val="16"/>
        </w:rPr>
        <w:t>be</w:t>
      </w:r>
      <w:r>
        <w:rPr>
          <w:spacing w:val="-1"/>
          <w:sz w:val="16"/>
        </w:rPr>
        <w:t xml:space="preserve"> </w:t>
      </w:r>
      <w:r>
        <w:rPr>
          <w:sz w:val="16"/>
        </w:rPr>
        <w:t>more</w:t>
      </w:r>
      <w:r>
        <w:rPr>
          <w:spacing w:val="-1"/>
          <w:sz w:val="16"/>
        </w:rPr>
        <w:t xml:space="preserve"> </w:t>
      </w:r>
      <w:r>
        <w:rPr>
          <w:sz w:val="16"/>
        </w:rPr>
        <w:t>likely to have severe disability, which is itself a risk factor.</w:t>
      </w:r>
      <w:r>
        <w:rPr>
          <w:position w:val="7"/>
          <w:sz w:val="14"/>
        </w:rPr>
        <w:t>15</w:t>
      </w:r>
    </w:p>
    <w:p w14:paraId="34133ABF" w14:textId="77777777" w:rsidR="001325E9" w:rsidRDefault="001325E9">
      <w:pPr>
        <w:pStyle w:val="BodyText"/>
        <w:spacing w:before="30"/>
        <w:rPr>
          <w:sz w:val="16"/>
        </w:rPr>
      </w:pPr>
    </w:p>
    <w:p w14:paraId="34133AC0" w14:textId="77777777" w:rsidR="001325E9" w:rsidRDefault="00131608">
      <w:pPr>
        <w:spacing w:line="240" w:lineRule="exact"/>
        <w:ind w:left="795" w:right="2592"/>
        <w:rPr>
          <w:sz w:val="16"/>
        </w:rPr>
      </w:pPr>
      <w:r>
        <w:rPr>
          <w:sz w:val="16"/>
        </w:rPr>
        <w:t>Severely immunocompromised people have a suboptimal response to COVID-19 vaccines compared with immunocompetent people, even after 3 primary doses.</w:t>
      </w:r>
      <w:r>
        <w:rPr>
          <w:position w:val="7"/>
          <w:sz w:val="14"/>
        </w:rPr>
        <w:t xml:space="preserve">16-18 </w:t>
      </w:r>
      <w:r>
        <w:rPr>
          <w:sz w:val="16"/>
        </w:rPr>
        <w:t>With a lower total antibody level, any waning of protection can leave people more susceptible to breakthrough infections. In severely immunocompromised people, this can result in severe disease and death.</w:t>
      </w:r>
      <w:r>
        <w:rPr>
          <w:position w:val="7"/>
          <w:sz w:val="14"/>
        </w:rPr>
        <w:t xml:space="preserve">19,20 </w:t>
      </w:r>
      <w:r>
        <w:rPr>
          <w:sz w:val="16"/>
        </w:rPr>
        <w:t>ATAGI therefore recommends the additional booster dose for these people (aged 16 years</w:t>
      </w:r>
      <w:r>
        <w:rPr>
          <w:spacing w:val="-4"/>
          <w:sz w:val="16"/>
        </w:rPr>
        <w:t xml:space="preserve"> </w:t>
      </w:r>
      <w:r>
        <w:rPr>
          <w:sz w:val="16"/>
        </w:rPr>
        <w:t>and</w:t>
      </w:r>
      <w:r>
        <w:rPr>
          <w:spacing w:val="-4"/>
          <w:sz w:val="16"/>
        </w:rPr>
        <w:t xml:space="preserve"> </w:t>
      </w:r>
      <w:r>
        <w:rPr>
          <w:sz w:val="16"/>
        </w:rPr>
        <w:t>older)</w:t>
      </w:r>
      <w:r>
        <w:rPr>
          <w:spacing w:val="-4"/>
          <w:sz w:val="16"/>
        </w:rPr>
        <w:t xml:space="preserve"> </w:t>
      </w:r>
      <w:r>
        <w:rPr>
          <w:sz w:val="16"/>
        </w:rPr>
        <w:t>based</w:t>
      </w:r>
      <w:r>
        <w:rPr>
          <w:spacing w:val="-4"/>
          <w:sz w:val="16"/>
        </w:rPr>
        <w:t xml:space="preserve"> </w:t>
      </w:r>
      <w:r>
        <w:rPr>
          <w:sz w:val="16"/>
        </w:rPr>
        <w:t>on</w:t>
      </w:r>
      <w:r>
        <w:rPr>
          <w:spacing w:val="-4"/>
          <w:sz w:val="16"/>
        </w:rPr>
        <w:t xml:space="preserve"> </w:t>
      </w:r>
      <w:r>
        <w:rPr>
          <w:sz w:val="16"/>
        </w:rPr>
        <w:t>first</w:t>
      </w:r>
      <w:r>
        <w:rPr>
          <w:spacing w:val="-4"/>
          <w:sz w:val="16"/>
        </w:rPr>
        <w:t xml:space="preserve"> </w:t>
      </w:r>
      <w:r>
        <w:rPr>
          <w:sz w:val="16"/>
        </w:rPr>
        <w:t>principles.</w:t>
      </w:r>
      <w:r>
        <w:rPr>
          <w:spacing w:val="-4"/>
          <w:sz w:val="16"/>
        </w:rPr>
        <w:t xml:space="preserve"> </w:t>
      </w:r>
      <w:r>
        <w:rPr>
          <w:sz w:val="16"/>
        </w:rPr>
        <w:t>However,</w:t>
      </w:r>
      <w:r>
        <w:rPr>
          <w:spacing w:val="-4"/>
          <w:sz w:val="16"/>
        </w:rPr>
        <w:t xml:space="preserve"> </w:t>
      </w:r>
      <w:r>
        <w:rPr>
          <w:sz w:val="16"/>
        </w:rPr>
        <w:t>ATAGI</w:t>
      </w:r>
      <w:r>
        <w:rPr>
          <w:spacing w:val="-4"/>
          <w:sz w:val="16"/>
        </w:rPr>
        <w:t xml:space="preserve"> </w:t>
      </w:r>
      <w:r>
        <w:rPr>
          <w:sz w:val="16"/>
        </w:rPr>
        <w:t>notes</w:t>
      </w:r>
      <w:r>
        <w:rPr>
          <w:spacing w:val="-4"/>
          <w:sz w:val="16"/>
        </w:rPr>
        <w:t xml:space="preserve"> </w:t>
      </w:r>
      <w:r>
        <w:rPr>
          <w:sz w:val="16"/>
        </w:rPr>
        <w:t>that</w:t>
      </w:r>
      <w:r>
        <w:rPr>
          <w:spacing w:val="-4"/>
          <w:sz w:val="16"/>
        </w:rPr>
        <w:t xml:space="preserve"> </w:t>
      </w:r>
      <w:r>
        <w:rPr>
          <w:sz w:val="16"/>
        </w:rPr>
        <w:t>there</w:t>
      </w:r>
      <w:r>
        <w:rPr>
          <w:spacing w:val="-4"/>
          <w:sz w:val="16"/>
        </w:rPr>
        <w:t xml:space="preserve"> </w:t>
      </w:r>
      <w:r>
        <w:rPr>
          <w:sz w:val="16"/>
        </w:rPr>
        <w:t>are</w:t>
      </w:r>
      <w:r>
        <w:rPr>
          <w:spacing w:val="-4"/>
          <w:sz w:val="16"/>
        </w:rPr>
        <w:t xml:space="preserve"> </w:t>
      </w:r>
      <w:r>
        <w:rPr>
          <w:sz w:val="16"/>
        </w:rPr>
        <w:t>no</w:t>
      </w:r>
      <w:r>
        <w:rPr>
          <w:spacing w:val="-4"/>
          <w:sz w:val="16"/>
        </w:rPr>
        <w:t xml:space="preserve"> </w:t>
      </w:r>
      <w:r>
        <w:rPr>
          <w:sz w:val="16"/>
        </w:rPr>
        <w:t>studies</w:t>
      </w:r>
      <w:r>
        <w:rPr>
          <w:spacing w:val="-4"/>
          <w:sz w:val="16"/>
        </w:rPr>
        <w:t xml:space="preserve"> </w:t>
      </w:r>
      <w:r>
        <w:rPr>
          <w:sz w:val="16"/>
        </w:rPr>
        <w:t>to</w:t>
      </w:r>
      <w:r>
        <w:rPr>
          <w:spacing w:val="-4"/>
          <w:sz w:val="16"/>
        </w:rPr>
        <w:t xml:space="preserve"> </w:t>
      </w:r>
      <w:r>
        <w:rPr>
          <w:sz w:val="16"/>
        </w:rPr>
        <w:t>date on the use of a 5</w:t>
      </w:r>
      <w:r>
        <w:rPr>
          <w:position w:val="7"/>
          <w:sz w:val="14"/>
        </w:rPr>
        <w:t xml:space="preserve">th </w:t>
      </w:r>
      <w:r>
        <w:rPr>
          <w:sz w:val="16"/>
        </w:rPr>
        <w:t>dose of vaccine in this population.</w:t>
      </w:r>
    </w:p>
    <w:p w14:paraId="34133AC1" w14:textId="77777777" w:rsidR="001325E9" w:rsidRDefault="001325E9">
      <w:pPr>
        <w:pStyle w:val="BodyText"/>
        <w:spacing w:before="27"/>
        <w:rPr>
          <w:sz w:val="16"/>
        </w:rPr>
      </w:pPr>
    </w:p>
    <w:p w14:paraId="34133AC2" w14:textId="77777777" w:rsidR="001325E9" w:rsidRDefault="00131608">
      <w:pPr>
        <w:spacing w:line="240" w:lineRule="exact"/>
        <w:ind w:left="795" w:right="2618"/>
        <w:rPr>
          <w:sz w:val="16"/>
        </w:rPr>
      </w:pPr>
      <w:r>
        <w:rPr>
          <w:sz w:val="16"/>
        </w:rPr>
        <w:t>Aboriginal</w:t>
      </w:r>
      <w:r>
        <w:rPr>
          <w:spacing w:val="-2"/>
          <w:sz w:val="16"/>
        </w:rPr>
        <w:t xml:space="preserve"> </w:t>
      </w:r>
      <w:r>
        <w:rPr>
          <w:sz w:val="16"/>
        </w:rPr>
        <w:t>and</w:t>
      </w:r>
      <w:r>
        <w:rPr>
          <w:spacing w:val="-2"/>
          <w:sz w:val="16"/>
        </w:rPr>
        <w:t xml:space="preserve"> </w:t>
      </w:r>
      <w:r>
        <w:rPr>
          <w:sz w:val="16"/>
        </w:rPr>
        <w:t>Torres</w:t>
      </w:r>
      <w:r>
        <w:rPr>
          <w:spacing w:val="-2"/>
          <w:sz w:val="16"/>
        </w:rPr>
        <w:t xml:space="preserve"> </w:t>
      </w:r>
      <w:r>
        <w:rPr>
          <w:sz w:val="16"/>
        </w:rPr>
        <w:t>Strait</w:t>
      </w:r>
      <w:r>
        <w:rPr>
          <w:spacing w:val="-2"/>
          <w:sz w:val="16"/>
        </w:rPr>
        <w:t xml:space="preserve"> </w:t>
      </w:r>
      <w:r>
        <w:rPr>
          <w:sz w:val="16"/>
        </w:rPr>
        <w:t>Islander</w:t>
      </w:r>
      <w:r>
        <w:rPr>
          <w:spacing w:val="-2"/>
          <w:sz w:val="16"/>
        </w:rPr>
        <w:t xml:space="preserve"> </w:t>
      </w:r>
      <w:r>
        <w:rPr>
          <w:sz w:val="16"/>
        </w:rPr>
        <w:t>people</w:t>
      </w:r>
      <w:r>
        <w:rPr>
          <w:spacing w:val="-2"/>
          <w:sz w:val="16"/>
        </w:rPr>
        <w:t xml:space="preserve"> </w:t>
      </w:r>
      <w:r>
        <w:rPr>
          <w:sz w:val="16"/>
        </w:rPr>
        <w:t>aged</w:t>
      </w:r>
      <w:r>
        <w:rPr>
          <w:spacing w:val="-2"/>
          <w:sz w:val="16"/>
        </w:rPr>
        <w:t xml:space="preserve"> </w:t>
      </w:r>
      <w:r>
        <w:rPr>
          <w:sz w:val="16"/>
        </w:rPr>
        <w:t>50</w:t>
      </w:r>
      <w:r>
        <w:rPr>
          <w:spacing w:val="-2"/>
          <w:sz w:val="16"/>
        </w:rPr>
        <w:t xml:space="preserve"> </w:t>
      </w:r>
      <w:r>
        <w:rPr>
          <w:sz w:val="16"/>
        </w:rPr>
        <w:t>years</w:t>
      </w:r>
      <w:r>
        <w:rPr>
          <w:spacing w:val="-2"/>
          <w:sz w:val="16"/>
        </w:rPr>
        <w:t xml:space="preserve"> </w:t>
      </w:r>
      <w:r>
        <w:rPr>
          <w:sz w:val="16"/>
        </w:rPr>
        <w:t>and</w:t>
      </w:r>
      <w:r>
        <w:rPr>
          <w:spacing w:val="-2"/>
          <w:sz w:val="16"/>
        </w:rPr>
        <w:t xml:space="preserve"> </w:t>
      </w:r>
      <w:r>
        <w:rPr>
          <w:sz w:val="16"/>
        </w:rPr>
        <w:t>above</w:t>
      </w:r>
      <w:r>
        <w:rPr>
          <w:spacing w:val="-2"/>
          <w:sz w:val="16"/>
        </w:rPr>
        <w:t xml:space="preserve"> </w:t>
      </w:r>
      <w:r>
        <w:rPr>
          <w:sz w:val="16"/>
        </w:rPr>
        <w:t>are</w:t>
      </w:r>
      <w:r>
        <w:rPr>
          <w:spacing w:val="-2"/>
          <w:sz w:val="16"/>
        </w:rPr>
        <w:t xml:space="preserve"> </w:t>
      </w:r>
      <w:r>
        <w:rPr>
          <w:sz w:val="16"/>
        </w:rPr>
        <w:t>recommended</w:t>
      </w:r>
      <w:r>
        <w:rPr>
          <w:spacing w:val="-2"/>
          <w:sz w:val="16"/>
        </w:rPr>
        <w:t xml:space="preserve"> </w:t>
      </w:r>
      <w:r>
        <w:rPr>
          <w:sz w:val="16"/>
        </w:rPr>
        <w:t>for</w:t>
      </w:r>
      <w:r>
        <w:rPr>
          <w:spacing w:val="-2"/>
          <w:sz w:val="16"/>
        </w:rPr>
        <w:t xml:space="preserve"> </w:t>
      </w:r>
      <w:r>
        <w:rPr>
          <w:sz w:val="16"/>
        </w:rPr>
        <w:t>an additional booster dose. Data provided to ATAGI by the National Aboriginal and Torres Strait Islander</w:t>
      </w:r>
      <w:r>
        <w:rPr>
          <w:spacing w:val="-2"/>
          <w:sz w:val="16"/>
        </w:rPr>
        <w:t xml:space="preserve"> </w:t>
      </w:r>
      <w:r>
        <w:rPr>
          <w:sz w:val="16"/>
        </w:rPr>
        <w:t>Advisory</w:t>
      </w:r>
      <w:r>
        <w:rPr>
          <w:spacing w:val="-2"/>
          <w:sz w:val="16"/>
        </w:rPr>
        <w:t xml:space="preserve"> </w:t>
      </w:r>
      <w:r>
        <w:rPr>
          <w:sz w:val="16"/>
        </w:rPr>
        <w:t>Group</w:t>
      </w:r>
      <w:r>
        <w:rPr>
          <w:spacing w:val="-2"/>
          <w:sz w:val="16"/>
        </w:rPr>
        <w:t xml:space="preserve"> </w:t>
      </w:r>
      <w:r>
        <w:rPr>
          <w:sz w:val="16"/>
        </w:rPr>
        <w:t>on</w:t>
      </w:r>
      <w:r>
        <w:rPr>
          <w:spacing w:val="-2"/>
          <w:sz w:val="16"/>
        </w:rPr>
        <w:t xml:space="preserve"> </w:t>
      </w:r>
      <w:r>
        <w:rPr>
          <w:sz w:val="16"/>
        </w:rPr>
        <w:t>COVID-19</w:t>
      </w:r>
      <w:r>
        <w:rPr>
          <w:spacing w:val="-2"/>
          <w:sz w:val="16"/>
        </w:rPr>
        <w:t xml:space="preserve"> </w:t>
      </w:r>
      <w:r>
        <w:rPr>
          <w:sz w:val="16"/>
        </w:rPr>
        <w:t>showed</w:t>
      </w:r>
      <w:r>
        <w:rPr>
          <w:spacing w:val="-2"/>
          <w:sz w:val="16"/>
        </w:rPr>
        <w:t xml:space="preserve"> </w:t>
      </w:r>
      <w:r>
        <w:rPr>
          <w:sz w:val="16"/>
        </w:rPr>
        <w:t>that,</w:t>
      </w:r>
      <w:r>
        <w:rPr>
          <w:spacing w:val="-2"/>
          <w:sz w:val="16"/>
        </w:rPr>
        <w:t xml:space="preserve"> </w:t>
      </w:r>
      <w:r>
        <w:rPr>
          <w:sz w:val="16"/>
        </w:rPr>
        <w:t>between</w:t>
      </w:r>
      <w:r>
        <w:rPr>
          <w:spacing w:val="-2"/>
          <w:sz w:val="16"/>
        </w:rPr>
        <w:t xml:space="preserve"> </w:t>
      </w:r>
      <w:r>
        <w:rPr>
          <w:sz w:val="16"/>
        </w:rPr>
        <w:t>15</w:t>
      </w:r>
      <w:r>
        <w:rPr>
          <w:spacing w:val="-2"/>
          <w:sz w:val="16"/>
        </w:rPr>
        <w:t xml:space="preserve"> </w:t>
      </w:r>
      <w:r>
        <w:rPr>
          <w:sz w:val="16"/>
        </w:rPr>
        <w:t>December</w:t>
      </w:r>
      <w:r>
        <w:rPr>
          <w:spacing w:val="-2"/>
          <w:sz w:val="16"/>
        </w:rPr>
        <w:t xml:space="preserve"> </w:t>
      </w:r>
      <w:r>
        <w:rPr>
          <w:sz w:val="16"/>
        </w:rPr>
        <w:t>2021</w:t>
      </w:r>
      <w:r>
        <w:rPr>
          <w:spacing w:val="-2"/>
          <w:sz w:val="16"/>
        </w:rPr>
        <w:t xml:space="preserve"> </w:t>
      </w:r>
      <w:r>
        <w:rPr>
          <w:sz w:val="16"/>
        </w:rPr>
        <w:t>and</w:t>
      </w:r>
      <w:r>
        <w:rPr>
          <w:spacing w:val="-2"/>
          <w:sz w:val="16"/>
        </w:rPr>
        <w:t xml:space="preserve"> </w:t>
      </w:r>
      <w:r>
        <w:rPr>
          <w:sz w:val="16"/>
        </w:rPr>
        <w:t>13</w:t>
      </w:r>
      <w:r>
        <w:rPr>
          <w:spacing w:val="-2"/>
          <w:sz w:val="16"/>
        </w:rPr>
        <w:t xml:space="preserve"> </w:t>
      </w:r>
      <w:r>
        <w:rPr>
          <w:sz w:val="16"/>
        </w:rPr>
        <w:t>March 2022 (Omicron wave), crude rates of hospitalisation and death in Aboriginal and Torres Strait Islander</w:t>
      </w:r>
      <w:r>
        <w:rPr>
          <w:spacing w:val="-3"/>
          <w:sz w:val="16"/>
        </w:rPr>
        <w:t xml:space="preserve"> </w:t>
      </w:r>
      <w:r>
        <w:rPr>
          <w:sz w:val="16"/>
        </w:rPr>
        <w:t>people</w:t>
      </w:r>
      <w:r>
        <w:rPr>
          <w:spacing w:val="-3"/>
          <w:sz w:val="16"/>
        </w:rPr>
        <w:t xml:space="preserve"> </w:t>
      </w:r>
      <w:r>
        <w:rPr>
          <w:sz w:val="16"/>
        </w:rPr>
        <w:t>aged</w:t>
      </w:r>
      <w:r>
        <w:rPr>
          <w:spacing w:val="-3"/>
          <w:sz w:val="16"/>
        </w:rPr>
        <w:t xml:space="preserve"> </w:t>
      </w:r>
      <w:r>
        <w:rPr>
          <w:sz w:val="16"/>
        </w:rPr>
        <w:t>50</w:t>
      </w:r>
      <w:r>
        <w:rPr>
          <w:spacing w:val="-3"/>
          <w:sz w:val="16"/>
        </w:rPr>
        <w:t xml:space="preserve"> </w:t>
      </w:r>
      <w:r>
        <w:rPr>
          <w:sz w:val="16"/>
        </w:rPr>
        <w:t>years</w:t>
      </w:r>
      <w:r>
        <w:rPr>
          <w:spacing w:val="-3"/>
          <w:sz w:val="16"/>
        </w:rPr>
        <w:t xml:space="preserve"> </w:t>
      </w:r>
      <w:r>
        <w:rPr>
          <w:sz w:val="16"/>
        </w:rPr>
        <w:t>and</w:t>
      </w:r>
      <w:r>
        <w:rPr>
          <w:spacing w:val="-3"/>
          <w:sz w:val="16"/>
        </w:rPr>
        <w:t xml:space="preserve"> </w:t>
      </w:r>
      <w:r>
        <w:rPr>
          <w:sz w:val="16"/>
        </w:rPr>
        <w:t>older</w:t>
      </w:r>
      <w:r>
        <w:rPr>
          <w:spacing w:val="-3"/>
          <w:sz w:val="16"/>
        </w:rPr>
        <w:t xml:space="preserve"> </w:t>
      </w:r>
      <w:r>
        <w:rPr>
          <w:sz w:val="16"/>
        </w:rPr>
        <w:t>were</w:t>
      </w:r>
      <w:r>
        <w:rPr>
          <w:spacing w:val="-3"/>
          <w:sz w:val="16"/>
        </w:rPr>
        <w:t xml:space="preserve"> </w:t>
      </w:r>
      <w:r>
        <w:rPr>
          <w:sz w:val="16"/>
        </w:rPr>
        <w:t>2.5</w:t>
      </w:r>
      <w:r>
        <w:rPr>
          <w:spacing w:val="-3"/>
          <w:sz w:val="16"/>
        </w:rPr>
        <w:t xml:space="preserve"> </w:t>
      </w:r>
      <w:r>
        <w:rPr>
          <w:sz w:val="16"/>
        </w:rPr>
        <w:t>to</w:t>
      </w:r>
      <w:r>
        <w:rPr>
          <w:spacing w:val="-3"/>
          <w:sz w:val="16"/>
        </w:rPr>
        <w:t xml:space="preserve"> </w:t>
      </w:r>
      <w:r>
        <w:rPr>
          <w:sz w:val="16"/>
        </w:rPr>
        <w:t>5</w:t>
      </w:r>
      <w:r>
        <w:rPr>
          <w:spacing w:val="-3"/>
          <w:sz w:val="16"/>
        </w:rPr>
        <w:t xml:space="preserve"> </w:t>
      </w:r>
      <w:r>
        <w:rPr>
          <w:sz w:val="16"/>
        </w:rPr>
        <w:t>times</w:t>
      </w:r>
      <w:r>
        <w:rPr>
          <w:spacing w:val="-3"/>
          <w:sz w:val="16"/>
        </w:rPr>
        <w:t xml:space="preserve"> </w:t>
      </w:r>
      <w:r>
        <w:rPr>
          <w:sz w:val="16"/>
        </w:rPr>
        <w:t>higher</w:t>
      </w:r>
      <w:r>
        <w:rPr>
          <w:spacing w:val="-3"/>
          <w:sz w:val="16"/>
        </w:rPr>
        <w:t xml:space="preserve"> </w:t>
      </w:r>
      <w:r>
        <w:rPr>
          <w:sz w:val="16"/>
        </w:rPr>
        <w:t>than</w:t>
      </w:r>
      <w:r>
        <w:rPr>
          <w:spacing w:val="-3"/>
          <w:sz w:val="16"/>
        </w:rPr>
        <w:t xml:space="preserve"> </w:t>
      </w:r>
      <w:r>
        <w:rPr>
          <w:sz w:val="16"/>
        </w:rPr>
        <w:t>in</w:t>
      </w:r>
      <w:r>
        <w:rPr>
          <w:spacing w:val="-3"/>
          <w:sz w:val="16"/>
        </w:rPr>
        <w:t xml:space="preserve"> </w:t>
      </w:r>
      <w:r>
        <w:rPr>
          <w:sz w:val="16"/>
        </w:rPr>
        <w:t>the</w:t>
      </w:r>
      <w:r>
        <w:rPr>
          <w:spacing w:val="-3"/>
          <w:sz w:val="16"/>
        </w:rPr>
        <w:t xml:space="preserve"> </w:t>
      </w:r>
      <w:r>
        <w:rPr>
          <w:sz w:val="16"/>
        </w:rPr>
        <w:t>non-Indigenous population. This was despite equivalent vaccine coverage in Indigenous and non-Indigenous people. For other respiratory infections such as influenza and invasive pneumococcal disease, younger Aboriginal and Torres Strait Islander people have comparable risks to older non- Indigenous Australians.</w:t>
      </w:r>
      <w:r>
        <w:rPr>
          <w:position w:val="7"/>
          <w:sz w:val="14"/>
        </w:rPr>
        <w:t xml:space="preserve">21,22 </w:t>
      </w:r>
      <w:r>
        <w:rPr>
          <w:sz w:val="16"/>
        </w:rPr>
        <w:t>Therefore, ATAGI recommends this additional booster dose for Aboriginal and Torres Strait Islander people from age 50 years.</w:t>
      </w:r>
    </w:p>
    <w:p w14:paraId="34133AC3" w14:textId="77777777" w:rsidR="001325E9" w:rsidRDefault="001325E9">
      <w:pPr>
        <w:pStyle w:val="BodyText"/>
        <w:spacing w:before="27"/>
        <w:rPr>
          <w:sz w:val="16"/>
        </w:rPr>
      </w:pPr>
    </w:p>
    <w:p w14:paraId="34133AC4" w14:textId="77777777" w:rsidR="001325E9" w:rsidRDefault="00131608">
      <w:pPr>
        <w:spacing w:line="240" w:lineRule="exact"/>
        <w:ind w:left="795" w:right="2487"/>
        <w:rPr>
          <w:sz w:val="16"/>
        </w:rPr>
      </w:pPr>
      <w:r>
        <w:rPr>
          <w:sz w:val="16"/>
        </w:rPr>
        <w:t>Medical</w:t>
      </w:r>
      <w:r>
        <w:rPr>
          <w:spacing w:val="-4"/>
          <w:sz w:val="16"/>
        </w:rPr>
        <w:t xml:space="preserve"> </w:t>
      </w:r>
      <w:r>
        <w:rPr>
          <w:sz w:val="16"/>
        </w:rPr>
        <w:t>co-morbidities,</w:t>
      </w:r>
      <w:r>
        <w:rPr>
          <w:spacing w:val="-4"/>
          <w:sz w:val="16"/>
        </w:rPr>
        <w:t xml:space="preserve"> </w:t>
      </w:r>
      <w:r>
        <w:rPr>
          <w:sz w:val="16"/>
        </w:rPr>
        <w:t>when</w:t>
      </w:r>
      <w:r>
        <w:rPr>
          <w:spacing w:val="-4"/>
          <w:sz w:val="16"/>
        </w:rPr>
        <w:t xml:space="preserve"> </w:t>
      </w:r>
      <w:r>
        <w:rPr>
          <w:sz w:val="16"/>
        </w:rPr>
        <w:t>considered</w:t>
      </w:r>
      <w:r>
        <w:rPr>
          <w:spacing w:val="-4"/>
          <w:sz w:val="16"/>
        </w:rPr>
        <w:t xml:space="preserve"> </w:t>
      </w:r>
      <w:r>
        <w:rPr>
          <w:sz w:val="16"/>
        </w:rPr>
        <w:t>independently</w:t>
      </w:r>
      <w:r>
        <w:rPr>
          <w:spacing w:val="-4"/>
          <w:sz w:val="16"/>
        </w:rPr>
        <w:t xml:space="preserve"> </w:t>
      </w:r>
      <w:r>
        <w:rPr>
          <w:sz w:val="16"/>
        </w:rPr>
        <w:t>from</w:t>
      </w:r>
      <w:r>
        <w:rPr>
          <w:spacing w:val="-4"/>
          <w:sz w:val="16"/>
        </w:rPr>
        <w:t xml:space="preserve"> </w:t>
      </w:r>
      <w:r>
        <w:rPr>
          <w:sz w:val="16"/>
        </w:rPr>
        <w:t>age,</w:t>
      </w:r>
      <w:r>
        <w:rPr>
          <w:spacing w:val="-4"/>
          <w:sz w:val="16"/>
        </w:rPr>
        <w:t xml:space="preserve"> </w:t>
      </w:r>
      <w:r>
        <w:rPr>
          <w:sz w:val="16"/>
        </w:rPr>
        <w:t>have</w:t>
      </w:r>
      <w:r>
        <w:rPr>
          <w:spacing w:val="-4"/>
          <w:sz w:val="16"/>
        </w:rPr>
        <w:t xml:space="preserve"> </w:t>
      </w:r>
      <w:r>
        <w:rPr>
          <w:sz w:val="16"/>
        </w:rPr>
        <w:t>a</w:t>
      </w:r>
      <w:r>
        <w:rPr>
          <w:spacing w:val="-4"/>
          <w:sz w:val="16"/>
        </w:rPr>
        <w:t xml:space="preserve"> </w:t>
      </w:r>
      <w:r>
        <w:rPr>
          <w:sz w:val="16"/>
        </w:rPr>
        <w:t>smaller</w:t>
      </w:r>
      <w:r>
        <w:rPr>
          <w:spacing w:val="-4"/>
          <w:sz w:val="16"/>
        </w:rPr>
        <w:t xml:space="preserve"> </w:t>
      </w:r>
      <w:r>
        <w:rPr>
          <w:sz w:val="16"/>
        </w:rPr>
        <w:t>contribution</w:t>
      </w:r>
      <w:r>
        <w:rPr>
          <w:spacing w:val="-4"/>
          <w:sz w:val="16"/>
        </w:rPr>
        <w:t xml:space="preserve"> </w:t>
      </w:r>
      <w:r>
        <w:rPr>
          <w:sz w:val="16"/>
        </w:rPr>
        <w:t>to an increased risk of severe COVID-19 than age.</w:t>
      </w:r>
      <w:r>
        <w:rPr>
          <w:position w:val="7"/>
          <w:sz w:val="14"/>
        </w:rPr>
        <w:t xml:space="preserve">13,23 </w:t>
      </w:r>
      <w:r>
        <w:rPr>
          <w:sz w:val="16"/>
        </w:rPr>
        <w:t>Studies of risk factors have mainly been conducted</w:t>
      </w:r>
      <w:r>
        <w:rPr>
          <w:spacing w:val="-3"/>
          <w:sz w:val="16"/>
        </w:rPr>
        <w:t xml:space="preserve"> </w:t>
      </w:r>
      <w:r>
        <w:rPr>
          <w:sz w:val="16"/>
        </w:rPr>
        <w:t>in</w:t>
      </w:r>
      <w:r>
        <w:rPr>
          <w:spacing w:val="-3"/>
          <w:sz w:val="16"/>
        </w:rPr>
        <w:t xml:space="preserve"> </w:t>
      </w:r>
      <w:r>
        <w:rPr>
          <w:sz w:val="16"/>
        </w:rPr>
        <w:t>the</w:t>
      </w:r>
      <w:r>
        <w:rPr>
          <w:spacing w:val="-3"/>
          <w:sz w:val="16"/>
        </w:rPr>
        <w:t xml:space="preserve"> </w:t>
      </w:r>
      <w:r>
        <w:rPr>
          <w:sz w:val="16"/>
        </w:rPr>
        <w:t>pre-Omicron</w:t>
      </w:r>
      <w:r>
        <w:rPr>
          <w:spacing w:val="-3"/>
          <w:sz w:val="16"/>
        </w:rPr>
        <w:t xml:space="preserve"> </w:t>
      </w:r>
      <w:r>
        <w:rPr>
          <w:sz w:val="16"/>
        </w:rPr>
        <w:t>era,</w:t>
      </w:r>
      <w:r>
        <w:rPr>
          <w:spacing w:val="-3"/>
          <w:sz w:val="16"/>
        </w:rPr>
        <w:t xml:space="preserve"> </w:t>
      </w:r>
      <w:r>
        <w:rPr>
          <w:sz w:val="16"/>
        </w:rPr>
        <w:t>and</w:t>
      </w:r>
      <w:r>
        <w:rPr>
          <w:spacing w:val="-3"/>
          <w:sz w:val="16"/>
        </w:rPr>
        <w:t xml:space="preserve"> </w:t>
      </w:r>
      <w:r>
        <w:rPr>
          <w:sz w:val="16"/>
        </w:rPr>
        <w:t>later</w:t>
      </w:r>
      <w:r>
        <w:rPr>
          <w:spacing w:val="-3"/>
          <w:sz w:val="16"/>
        </w:rPr>
        <w:t xml:space="preserve"> </w:t>
      </w:r>
      <w:r>
        <w:rPr>
          <w:sz w:val="16"/>
        </w:rPr>
        <w:t>studies</w:t>
      </w:r>
      <w:r>
        <w:rPr>
          <w:spacing w:val="-3"/>
          <w:sz w:val="16"/>
        </w:rPr>
        <w:t xml:space="preserve"> </w:t>
      </w:r>
      <w:r>
        <w:rPr>
          <w:sz w:val="16"/>
        </w:rPr>
        <w:t>indicate</w:t>
      </w:r>
      <w:r>
        <w:rPr>
          <w:spacing w:val="-3"/>
          <w:sz w:val="16"/>
        </w:rPr>
        <w:t xml:space="preserve"> </w:t>
      </w:r>
      <w:r>
        <w:rPr>
          <w:sz w:val="16"/>
        </w:rPr>
        <w:t>that</w:t>
      </w:r>
      <w:r>
        <w:rPr>
          <w:spacing w:val="-3"/>
          <w:sz w:val="16"/>
        </w:rPr>
        <w:t xml:space="preserve"> </w:t>
      </w:r>
      <w:r>
        <w:rPr>
          <w:sz w:val="16"/>
        </w:rPr>
        <w:t>Omicron</w:t>
      </w:r>
      <w:r>
        <w:rPr>
          <w:spacing w:val="-3"/>
          <w:sz w:val="16"/>
        </w:rPr>
        <w:t xml:space="preserve"> </w:t>
      </w:r>
      <w:r>
        <w:rPr>
          <w:sz w:val="16"/>
        </w:rPr>
        <w:t>infection</w:t>
      </w:r>
      <w:r>
        <w:rPr>
          <w:spacing w:val="-3"/>
          <w:sz w:val="16"/>
        </w:rPr>
        <w:t xml:space="preserve"> </w:t>
      </w:r>
      <w:r>
        <w:rPr>
          <w:sz w:val="16"/>
        </w:rPr>
        <w:t>is</w:t>
      </w:r>
      <w:r>
        <w:rPr>
          <w:spacing w:val="-3"/>
          <w:sz w:val="16"/>
        </w:rPr>
        <w:t xml:space="preserve"> </w:t>
      </w:r>
      <w:r>
        <w:rPr>
          <w:sz w:val="16"/>
        </w:rPr>
        <w:t>less</w:t>
      </w:r>
      <w:r>
        <w:rPr>
          <w:spacing w:val="-3"/>
          <w:sz w:val="16"/>
        </w:rPr>
        <w:t xml:space="preserve"> </w:t>
      </w:r>
      <w:r>
        <w:rPr>
          <w:sz w:val="16"/>
        </w:rPr>
        <w:t>severe than infection with previous variants.</w:t>
      </w:r>
      <w:r>
        <w:rPr>
          <w:position w:val="7"/>
          <w:sz w:val="14"/>
        </w:rPr>
        <w:t xml:space="preserve">24-27 </w:t>
      </w:r>
      <w:r>
        <w:rPr>
          <w:sz w:val="16"/>
        </w:rPr>
        <w:t xml:space="preserve">ATAGI does not currently recommend an additional booster dose in people with co-morbidities aged under 65 years, but continues to monitor evidence of the risk of severe disease due to the </w:t>
      </w:r>
      <w:r>
        <w:rPr>
          <w:sz w:val="16"/>
        </w:rPr>
        <w:t>Omicron variant in this group.</w:t>
      </w:r>
    </w:p>
    <w:p w14:paraId="34133AC5" w14:textId="77777777" w:rsidR="001325E9" w:rsidRDefault="001325E9">
      <w:pPr>
        <w:pStyle w:val="BodyText"/>
        <w:spacing w:before="27"/>
        <w:rPr>
          <w:sz w:val="16"/>
        </w:rPr>
      </w:pPr>
    </w:p>
    <w:p w14:paraId="34133AC6" w14:textId="77777777" w:rsidR="001325E9" w:rsidRDefault="00131608">
      <w:pPr>
        <w:spacing w:line="240" w:lineRule="exact"/>
        <w:ind w:left="795" w:right="2283"/>
        <w:rPr>
          <w:sz w:val="14"/>
        </w:rPr>
      </w:pPr>
      <w:r>
        <w:rPr>
          <w:sz w:val="16"/>
        </w:rPr>
        <w:t>Most</w:t>
      </w:r>
      <w:r>
        <w:rPr>
          <w:spacing w:val="-3"/>
          <w:sz w:val="16"/>
        </w:rPr>
        <w:t xml:space="preserve"> </w:t>
      </w:r>
      <w:r>
        <w:rPr>
          <w:sz w:val="16"/>
        </w:rPr>
        <w:t>healthy</w:t>
      </w:r>
      <w:r>
        <w:rPr>
          <w:spacing w:val="-3"/>
          <w:sz w:val="16"/>
        </w:rPr>
        <w:t xml:space="preserve"> </w:t>
      </w:r>
      <w:r>
        <w:rPr>
          <w:sz w:val="16"/>
        </w:rPr>
        <w:t>or</w:t>
      </w:r>
      <w:r>
        <w:rPr>
          <w:spacing w:val="-3"/>
          <w:sz w:val="16"/>
        </w:rPr>
        <w:t xml:space="preserve"> </w:t>
      </w:r>
      <w:r>
        <w:rPr>
          <w:sz w:val="16"/>
        </w:rPr>
        <w:t>lower-risk</w:t>
      </w:r>
      <w:r>
        <w:rPr>
          <w:spacing w:val="-3"/>
          <w:sz w:val="16"/>
        </w:rPr>
        <w:t xml:space="preserve"> </w:t>
      </w:r>
      <w:r>
        <w:rPr>
          <w:sz w:val="16"/>
        </w:rPr>
        <w:t>adults</w:t>
      </w:r>
      <w:r>
        <w:rPr>
          <w:spacing w:val="-3"/>
          <w:sz w:val="16"/>
        </w:rPr>
        <w:t xml:space="preserve"> </w:t>
      </w:r>
      <w:r>
        <w:rPr>
          <w:sz w:val="16"/>
        </w:rPr>
        <w:t>who</w:t>
      </w:r>
      <w:r>
        <w:rPr>
          <w:spacing w:val="-3"/>
          <w:sz w:val="16"/>
        </w:rPr>
        <w:t xml:space="preserve"> </w:t>
      </w:r>
      <w:r>
        <w:rPr>
          <w:sz w:val="16"/>
        </w:rPr>
        <w:t>have</w:t>
      </w:r>
      <w:r>
        <w:rPr>
          <w:spacing w:val="-3"/>
          <w:sz w:val="16"/>
        </w:rPr>
        <w:t xml:space="preserve"> </w:t>
      </w:r>
      <w:r>
        <w:rPr>
          <w:sz w:val="16"/>
        </w:rPr>
        <w:t>received</w:t>
      </w:r>
      <w:r>
        <w:rPr>
          <w:spacing w:val="-3"/>
          <w:sz w:val="16"/>
        </w:rPr>
        <w:t xml:space="preserve"> </w:t>
      </w:r>
      <w:r>
        <w:rPr>
          <w:sz w:val="16"/>
        </w:rPr>
        <w:t>a</w:t>
      </w:r>
      <w:r>
        <w:rPr>
          <w:spacing w:val="-3"/>
          <w:sz w:val="16"/>
        </w:rPr>
        <w:t xml:space="preserve"> </w:t>
      </w:r>
      <w:r>
        <w:rPr>
          <w:sz w:val="16"/>
        </w:rPr>
        <w:t>2-dose</w:t>
      </w:r>
      <w:r>
        <w:rPr>
          <w:spacing w:val="-3"/>
          <w:sz w:val="16"/>
        </w:rPr>
        <w:t xml:space="preserve"> </w:t>
      </w:r>
      <w:r>
        <w:rPr>
          <w:sz w:val="16"/>
        </w:rPr>
        <w:t>primary</w:t>
      </w:r>
      <w:r>
        <w:rPr>
          <w:spacing w:val="-3"/>
          <w:sz w:val="16"/>
        </w:rPr>
        <w:t xml:space="preserve"> </w:t>
      </w:r>
      <w:r>
        <w:rPr>
          <w:sz w:val="16"/>
        </w:rPr>
        <w:t>course</w:t>
      </w:r>
      <w:r>
        <w:rPr>
          <w:spacing w:val="-3"/>
          <w:sz w:val="16"/>
        </w:rPr>
        <w:t xml:space="preserve"> </w:t>
      </w:r>
      <w:r>
        <w:rPr>
          <w:sz w:val="16"/>
        </w:rPr>
        <w:t>and</w:t>
      </w:r>
      <w:r>
        <w:rPr>
          <w:spacing w:val="-3"/>
          <w:sz w:val="16"/>
        </w:rPr>
        <w:t xml:space="preserve"> </w:t>
      </w:r>
      <w:r>
        <w:rPr>
          <w:sz w:val="16"/>
        </w:rPr>
        <w:t>a</w:t>
      </w:r>
      <w:r>
        <w:rPr>
          <w:spacing w:val="-3"/>
          <w:sz w:val="16"/>
        </w:rPr>
        <w:t xml:space="preserve"> </w:t>
      </w:r>
      <w:r>
        <w:rPr>
          <w:sz w:val="16"/>
        </w:rPr>
        <w:t>single</w:t>
      </w:r>
      <w:r>
        <w:rPr>
          <w:spacing w:val="-3"/>
          <w:sz w:val="16"/>
        </w:rPr>
        <w:t xml:space="preserve"> </w:t>
      </w:r>
      <w:r>
        <w:rPr>
          <w:sz w:val="16"/>
        </w:rPr>
        <w:t>booster dose will have a low likelihood of severe illness from the Omicron variant and are currently not recommended for an additional booster dose.</w:t>
      </w:r>
      <w:r>
        <w:rPr>
          <w:position w:val="7"/>
          <w:sz w:val="14"/>
        </w:rPr>
        <w:t>25,28</w:t>
      </w:r>
    </w:p>
    <w:p w14:paraId="34133AC7" w14:textId="77777777" w:rsidR="001325E9" w:rsidRDefault="001325E9">
      <w:pPr>
        <w:pStyle w:val="BodyText"/>
        <w:spacing w:before="40"/>
        <w:rPr>
          <w:sz w:val="16"/>
        </w:rPr>
      </w:pPr>
    </w:p>
    <w:p w14:paraId="34133AC8" w14:textId="77777777" w:rsidR="001325E9" w:rsidRDefault="00131608">
      <w:pPr>
        <w:spacing w:before="1"/>
        <w:ind w:left="795"/>
        <w:rPr>
          <w:b/>
          <w:sz w:val="24"/>
        </w:rPr>
      </w:pPr>
      <w:r>
        <w:rPr>
          <w:b/>
          <w:sz w:val="24"/>
        </w:rPr>
        <w:t>Booster</w:t>
      </w:r>
      <w:r>
        <w:rPr>
          <w:b/>
          <w:spacing w:val="-1"/>
          <w:sz w:val="24"/>
        </w:rPr>
        <w:t xml:space="preserve"> </w:t>
      </w:r>
      <w:r>
        <w:rPr>
          <w:b/>
          <w:sz w:val="24"/>
        </w:rPr>
        <w:t xml:space="preserve">doses and effects on </w:t>
      </w:r>
      <w:r>
        <w:rPr>
          <w:b/>
          <w:spacing w:val="-2"/>
          <w:sz w:val="24"/>
        </w:rPr>
        <w:t>transmission</w:t>
      </w:r>
    </w:p>
    <w:p w14:paraId="34133AC9" w14:textId="77777777" w:rsidR="001325E9" w:rsidRDefault="00131608">
      <w:pPr>
        <w:spacing w:before="227" w:line="240" w:lineRule="exact"/>
        <w:ind w:left="795" w:right="2562"/>
        <w:rPr>
          <w:sz w:val="16"/>
        </w:rPr>
      </w:pPr>
      <w:r>
        <w:rPr>
          <w:sz w:val="16"/>
        </w:rPr>
        <w:t>Early pre-print data suggest that the benefit of first booster doses in preventing onward transmission in breakthrough cases of Omicron may be substantially less than Delta and may be short-lived.</w:t>
      </w:r>
      <w:r>
        <w:rPr>
          <w:position w:val="7"/>
          <w:sz w:val="14"/>
        </w:rPr>
        <w:t xml:space="preserve">29,30 </w:t>
      </w:r>
      <w:r>
        <w:rPr>
          <w:sz w:val="16"/>
        </w:rPr>
        <w:t>Data from Israel showed that the additional protection against infection of an additional booster dose may be modest (11–30% reduction compared with those who received only one booster).</w:t>
      </w:r>
      <w:r>
        <w:rPr>
          <w:position w:val="7"/>
          <w:sz w:val="14"/>
        </w:rPr>
        <w:t xml:space="preserve">12 </w:t>
      </w:r>
      <w:r>
        <w:rPr>
          <w:sz w:val="16"/>
        </w:rPr>
        <w:t>Up to 30% of second booster recipients who had breakthrough infection were asymptomatic and their virus levels were no different from people who received only one booster, suggesting that the additional booster dose may not significantly reduce onward virus transmission</w:t>
      </w:r>
      <w:r>
        <w:rPr>
          <w:spacing w:val="-4"/>
          <w:sz w:val="16"/>
        </w:rPr>
        <w:t xml:space="preserve"> </w:t>
      </w:r>
      <w:r>
        <w:rPr>
          <w:sz w:val="16"/>
        </w:rPr>
        <w:t>in</w:t>
      </w:r>
      <w:r>
        <w:rPr>
          <w:spacing w:val="-4"/>
          <w:sz w:val="16"/>
        </w:rPr>
        <w:t xml:space="preserve"> </w:t>
      </w:r>
      <w:r>
        <w:rPr>
          <w:sz w:val="16"/>
        </w:rPr>
        <w:t>infected</w:t>
      </w:r>
      <w:r>
        <w:rPr>
          <w:spacing w:val="-4"/>
          <w:sz w:val="16"/>
        </w:rPr>
        <w:t xml:space="preserve"> </w:t>
      </w:r>
      <w:r>
        <w:rPr>
          <w:sz w:val="16"/>
        </w:rPr>
        <w:t>people.</w:t>
      </w:r>
      <w:r>
        <w:rPr>
          <w:position w:val="7"/>
          <w:sz w:val="14"/>
        </w:rPr>
        <w:t xml:space="preserve">12 </w:t>
      </w:r>
      <w:r>
        <w:rPr>
          <w:sz w:val="16"/>
        </w:rPr>
        <w:t>Several</w:t>
      </w:r>
      <w:r>
        <w:rPr>
          <w:spacing w:val="-4"/>
          <w:sz w:val="16"/>
        </w:rPr>
        <w:t xml:space="preserve"> </w:t>
      </w:r>
      <w:r>
        <w:rPr>
          <w:sz w:val="16"/>
        </w:rPr>
        <w:t>studies</w:t>
      </w:r>
      <w:r>
        <w:rPr>
          <w:spacing w:val="-4"/>
          <w:sz w:val="16"/>
        </w:rPr>
        <w:t xml:space="preserve"> </w:t>
      </w:r>
      <w:r>
        <w:rPr>
          <w:sz w:val="16"/>
        </w:rPr>
        <w:t>have</w:t>
      </w:r>
      <w:r>
        <w:rPr>
          <w:spacing w:val="-4"/>
          <w:sz w:val="16"/>
        </w:rPr>
        <w:t xml:space="preserve"> </w:t>
      </w:r>
      <w:r>
        <w:rPr>
          <w:sz w:val="16"/>
        </w:rPr>
        <w:t>als</w:t>
      </w:r>
      <w:r>
        <w:rPr>
          <w:sz w:val="16"/>
        </w:rPr>
        <w:t>o</w:t>
      </w:r>
      <w:r>
        <w:rPr>
          <w:spacing w:val="-4"/>
          <w:sz w:val="16"/>
        </w:rPr>
        <w:t xml:space="preserve"> </w:t>
      </w:r>
      <w:r>
        <w:rPr>
          <w:sz w:val="16"/>
        </w:rPr>
        <w:t>suggested</w:t>
      </w:r>
      <w:r>
        <w:rPr>
          <w:spacing w:val="-4"/>
          <w:sz w:val="16"/>
        </w:rPr>
        <w:t xml:space="preserve"> </w:t>
      </w:r>
      <w:r>
        <w:rPr>
          <w:sz w:val="16"/>
        </w:rPr>
        <w:t>that</w:t>
      </w:r>
      <w:r>
        <w:rPr>
          <w:spacing w:val="-4"/>
          <w:sz w:val="16"/>
        </w:rPr>
        <w:t xml:space="preserve"> </w:t>
      </w:r>
      <w:r>
        <w:rPr>
          <w:sz w:val="16"/>
        </w:rPr>
        <w:t>in</w:t>
      </w:r>
      <w:r>
        <w:rPr>
          <w:spacing w:val="-4"/>
          <w:sz w:val="16"/>
        </w:rPr>
        <w:t xml:space="preserve"> </w:t>
      </w:r>
      <w:r>
        <w:rPr>
          <w:sz w:val="16"/>
        </w:rPr>
        <w:t>healthcare</w:t>
      </w:r>
      <w:r>
        <w:rPr>
          <w:spacing w:val="-4"/>
          <w:sz w:val="16"/>
        </w:rPr>
        <w:t xml:space="preserve"> </w:t>
      </w:r>
      <w:r>
        <w:rPr>
          <w:sz w:val="16"/>
        </w:rPr>
        <w:t>workers, COVID-19 infections are more likely to arise from community transmission than exposure in the workplace because of the routine use of appropriate infection control procedures and personal protective equipment in the workplace.</w:t>
      </w:r>
      <w:r>
        <w:rPr>
          <w:position w:val="7"/>
          <w:sz w:val="14"/>
        </w:rPr>
        <w:t xml:space="preserve">31-33 </w:t>
      </w:r>
      <w:r>
        <w:rPr>
          <w:sz w:val="16"/>
        </w:rPr>
        <w:t>In one study of 24,749 healthcare workers, no</w:t>
      </w:r>
    </w:p>
    <w:p w14:paraId="34133ACA" w14:textId="77777777" w:rsidR="001325E9" w:rsidRDefault="001325E9">
      <w:pPr>
        <w:spacing w:line="240" w:lineRule="exact"/>
        <w:rPr>
          <w:sz w:val="16"/>
        </w:rPr>
        <w:sectPr w:rsidR="001325E9">
          <w:headerReference w:type="default" r:id="rId519"/>
          <w:footerReference w:type="default" r:id="rId520"/>
          <w:pgSz w:w="11900" w:h="16840"/>
          <w:pgMar w:top="180" w:right="0" w:bottom="280" w:left="1680" w:header="0" w:footer="0" w:gutter="0"/>
          <w:cols w:space="720"/>
        </w:sectPr>
      </w:pPr>
    </w:p>
    <w:p w14:paraId="34133ACB" w14:textId="77777777" w:rsidR="001325E9" w:rsidRDefault="00131608">
      <w:pPr>
        <w:spacing w:before="59" w:line="240" w:lineRule="exact"/>
        <w:ind w:left="795" w:right="2283"/>
        <w:rPr>
          <w:sz w:val="14"/>
        </w:rPr>
      </w:pPr>
      <w:r>
        <w:rPr>
          <w:sz w:val="16"/>
        </w:rPr>
        <w:lastRenderedPageBreak/>
        <w:t>workplace factors were associated with seropositivity, but seropositivity was associated with community</w:t>
      </w:r>
      <w:r>
        <w:rPr>
          <w:spacing w:val="-5"/>
          <w:sz w:val="16"/>
        </w:rPr>
        <w:t xml:space="preserve"> </w:t>
      </w:r>
      <w:r>
        <w:rPr>
          <w:sz w:val="16"/>
        </w:rPr>
        <w:t>COVID-19</w:t>
      </w:r>
      <w:r>
        <w:rPr>
          <w:spacing w:val="-5"/>
          <w:sz w:val="16"/>
        </w:rPr>
        <w:t xml:space="preserve"> </w:t>
      </w:r>
      <w:r>
        <w:rPr>
          <w:sz w:val="16"/>
        </w:rPr>
        <w:t>contact</w:t>
      </w:r>
      <w:r>
        <w:rPr>
          <w:spacing w:val="-5"/>
          <w:sz w:val="16"/>
        </w:rPr>
        <w:t xml:space="preserve"> </w:t>
      </w:r>
      <w:r>
        <w:rPr>
          <w:sz w:val="16"/>
        </w:rPr>
        <w:t>(adjusted</w:t>
      </w:r>
      <w:r>
        <w:rPr>
          <w:spacing w:val="-5"/>
          <w:sz w:val="16"/>
        </w:rPr>
        <w:t xml:space="preserve"> </w:t>
      </w:r>
      <w:r>
        <w:rPr>
          <w:sz w:val="16"/>
        </w:rPr>
        <w:t>odds</w:t>
      </w:r>
      <w:r>
        <w:rPr>
          <w:spacing w:val="-5"/>
          <w:sz w:val="16"/>
        </w:rPr>
        <w:t xml:space="preserve"> </w:t>
      </w:r>
      <w:r>
        <w:rPr>
          <w:sz w:val="16"/>
        </w:rPr>
        <w:t>ratio</w:t>
      </w:r>
      <w:r>
        <w:rPr>
          <w:spacing w:val="-5"/>
          <w:sz w:val="16"/>
        </w:rPr>
        <w:t xml:space="preserve"> </w:t>
      </w:r>
      <w:r>
        <w:rPr>
          <w:sz w:val="16"/>
        </w:rPr>
        <w:t>3.5,</w:t>
      </w:r>
      <w:r>
        <w:rPr>
          <w:spacing w:val="-5"/>
          <w:sz w:val="16"/>
        </w:rPr>
        <w:t xml:space="preserve"> </w:t>
      </w:r>
      <w:r>
        <w:rPr>
          <w:sz w:val="16"/>
        </w:rPr>
        <w:t>95%</w:t>
      </w:r>
      <w:r>
        <w:rPr>
          <w:spacing w:val="-5"/>
          <w:sz w:val="16"/>
        </w:rPr>
        <w:t xml:space="preserve"> </w:t>
      </w:r>
      <w:r>
        <w:rPr>
          <w:sz w:val="16"/>
        </w:rPr>
        <w:t>CI</w:t>
      </w:r>
      <w:r>
        <w:rPr>
          <w:spacing w:val="-5"/>
          <w:sz w:val="16"/>
        </w:rPr>
        <w:t xml:space="preserve"> </w:t>
      </w:r>
      <w:r>
        <w:rPr>
          <w:sz w:val="16"/>
        </w:rPr>
        <w:t>2.9–4)</w:t>
      </w:r>
      <w:r>
        <w:rPr>
          <w:spacing w:val="-5"/>
          <w:sz w:val="16"/>
        </w:rPr>
        <w:t xml:space="preserve"> </w:t>
      </w:r>
      <w:r>
        <w:rPr>
          <w:sz w:val="16"/>
        </w:rPr>
        <w:t>and</w:t>
      </w:r>
      <w:r>
        <w:rPr>
          <w:spacing w:val="-5"/>
          <w:sz w:val="16"/>
        </w:rPr>
        <w:t xml:space="preserve"> </w:t>
      </w:r>
      <w:r>
        <w:rPr>
          <w:sz w:val="16"/>
        </w:rPr>
        <w:t>community</w:t>
      </w:r>
      <w:r>
        <w:rPr>
          <w:spacing w:val="-5"/>
          <w:sz w:val="16"/>
        </w:rPr>
        <w:t xml:space="preserve"> </w:t>
      </w:r>
      <w:r>
        <w:rPr>
          <w:sz w:val="16"/>
        </w:rPr>
        <w:t>COVID-19 cumulative incidence (OR 1.8, 95% CI 1.3–2.6).</w:t>
      </w:r>
      <w:r>
        <w:rPr>
          <w:position w:val="7"/>
          <w:sz w:val="14"/>
        </w:rPr>
        <w:t>33</w:t>
      </w:r>
    </w:p>
    <w:p w14:paraId="34133ACC" w14:textId="77777777" w:rsidR="001325E9" w:rsidRDefault="001325E9">
      <w:pPr>
        <w:pStyle w:val="BodyText"/>
        <w:spacing w:before="47"/>
        <w:rPr>
          <w:sz w:val="16"/>
        </w:rPr>
      </w:pPr>
    </w:p>
    <w:p w14:paraId="34133ACD" w14:textId="77777777" w:rsidR="001325E9" w:rsidRDefault="00131608">
      <w:pPr>
        <w:spacing w:line="271" w:lineRule="auto"/>
        <w:ind w:left="795" w:right="2524"/>
        <w:rPr>
          <w:sz w:val="16"/>
        </w:rPr>
      </w:pPr>
      <w:r>
        <w:rPr>
          <w:sz w:val="16"/>
        </w:rPr>
        <w:t>There</w:t>
      </w:r>
      <w:r>
        <w:rPr>
          <w:spacing w:val="-3"/>
          <w:sz w:val="16"/>
        </w:rPr>
        <w:t xml:space="preserve"> </w:t>
      </w:r>
      <w:r>
        <w:rPr>
          <w:sz w:val="16"/>
        </w:rPr>
        <w:t>is</w:t>
      </w:r>
      <w:r>
        <w:rPr>
          <w:spacing w:val="-3"/>
          <w:sz w:val="16"/>
        </w:rPr>
        <w:t xml:space="preserve"> </w:t>
      </w:r>
      <w:r>
        <w:rPr>
          <w:sz w:val="16"/>
        </w:rPr>
        <w:t>insufficient</w:t>
      </w:r>
      <w:r>
        <w:rPr>
          <w:spacing w:val="-3"/>
          <w:sz w:val="16"/>
        </w:rPr>
        <w:t xml:space="preserve"> </w:t>
      </w:r>
      <w:r>
        <w:rPr>
          <w:sz w:val="16"/>
        </w:rPr>
        <w:t>evidence</w:t>
      </w:r>
      <w:r>
        <w:rPr>
          <w:spacing w:val="-3"/>
          <w:sz w:val="16"/>
        </w:rPr>
        <w:t xml:space="preserve"> </w:t>
      </w:r>
      <w:r>
        <w:rPr>
          <w:sz w:val="16"/>
        </w:rPr>
        <w:t>at</w:t>
      </w:r>
      <w:r>
        <w:rPr>
          <w:spacing w:val="-3"/>
          <w:sz w:val="16"/>
        </w:rPr>
        <w:t xml:space="preserve"> </w:t>
      </w:r>
      <w:r>
        <w:rPr>
          <w:sz w:val="16"/>
        </w:rPr>
        <w:t>present</w:t>
      </w:r>
      <w:r>
        <w:rPr>
          <w:spacing w:val="-3"/>
          <w:sz w:val="16"/>
        </w:rPr>
        <w:t xml:space="preserve"> </w:t>
      </w:r>
      <w:r>
        <w:rPr>
          <w:sz w:val="16"/>
        </w:rPr>
        <w:t>to</w:t>
      </w:r>
      <w:r>
        <w:rPr>
          <w:spacing w:val="-3"/>
          <w:sz w:val="16"/>
        </w:rPr>
        <w:t xml:space="preserve"> </w:t>
      </w:r>
      <w:r>
        <w:rPr>
          <w:sz w:val="16"/>
        </w:rPr>
        <w:t>support</w:t>
      </w:r>
      <w:r>
        <w:rPr>
          <w:spacing w:val="-3"/>
          <w:sz w:val="16"/>
        </w:rPr>
        <w:t xml:space="preserve"> </w:t>
      </w:r>
      <w:r>
        <w:rPr>
          <w:sz w:val="16"/>
        </w:rPr>
        <w:t>vaccinating</w:t>
      </w:r>
      <w:r>
        <w:rPr>
          <w:spacing w:val="-3"/>
          <w:sz w:val="16"/>
        </w:rPr>
        <w:t xml:space="preserve"> </w:t>
      </w:r>
      <w:r>
        <w:rPr>
          <w:sz w:val="16"/>
        </w:rPr>
        <w:t>healthy</w:t>
      </w:r>
      <w:r>
        <w:rPr>
          <w:spacing w:val="-3"/>
          <w:sz w:val="16"/>
        </w:rPr>
        <w:t xml:space="preserve"> </w:t>
      </w:r>
      <w:r>
        <w:rPr>
          <w:sz w:val="16"/>
        </w:rPr>
        <w:t>workers</w:t>
      </w:r>
      <w:r>
        <w:rPr>
          <w:spacing w:val="-3"/>
          <w:sz w:val="16"/>
        </w:rPr>
        <w:t xml:space="preserve"> </w:t>
      </w:r>
      <w:r>
        <w:rPr>
          <w:sz w:val="16"/>
        </w:rPr>
        <w:t>in</w:t>
      </w:r>
      <w:r>
        <w:rPr>
          <w:spacing w:val="-3"/>
          <w:sz w:val="16"/>
        </w:rPr>
        <w:t xml:space="preserve"> </w:t>
      </w:r>
      <w:r>
        <w:rPr>
          <w:sz w:val="16"/>
        </w:rPr>
        <w:t>settings</w:t>
      </w:r>
      <w:r>
        <w:rPr>
          <w:spacing w:val="-3"/>
          <w:sz w:val="16"/>
        </w:rPr>
        <w:t xml:space="preserve"> </w:t>
      </w:r>
      <w:r>
        <w:rPr>
          <w:sz w:val="16"/>
        </w:rPr>
        <w:t>such</w:t>
      </w:r>
      <w:r>
        <w:rPr>
          <w:spacing w:val="-3"/>
          <w:sz w:val="16"/>
        </w:rPr>
        <w:t xml:space="preserve"> </w:t>
      </w:r>
      <w:r>
        <w:rPr>
          <w:sz w:val="16"/>
        </w:rPr>
        <w:t>as aged care, disability care and healthcare settings solely on the grounds of reducing transmission to others.</w:t>
      </w:r>
    </w:p>
    <w:p w14:paraId="34133ACE" w14:textId="77777777" w:rsidR="001325E9" w:rsidRDefault="001325E9">
      <w:pPr>
        <w:pStyle w:val="BodyText"/>
        <w:rPr>
          <w:sz w:val="16"/>
        </w:rPr>
      </w:pPr>
    </w:p>
    <w:p w14:paraId="34133ACF" w14:textId="77777777" w:rsidR="001325E9" w:rsidRDefault="001325E9">
      <w:pPr>
        <w:pStyle w:val="BodyText"/>
        <w:spacing w:before="30"/>
        <w:rPr>
          <w:sz w:val="16"/>
        </w:rPr>
      </w:pPr>
    </w:p>
    <w:p w14:paraId="34133AD0" w14:textId="77777777" w:rsidR="001325E9" w:rsidRDefault="00131608">
      <w:pPr>
        <w:pStyle w:val="Heading8"/>
      </w:pPr>
      <w:r>
        <w:t>Key</w:t>
      </w:r>
      <w:r>
        <w:rPr>
          <w:spacing w:val="-4"/>
        </w:rPr>
        <w:t xml:space="preserve"> </w:t>
      </w:r>
      <w:r>
        <w:t>areas</w:t>
      </w:r>
      <w:r>
        <w:rPr>
          <w:spacing w:val="-4"/>
        </w:rPr>
        <w:t xml:space="preserve"> </w:t>
      </w:r>
      <w:r>
        <w:t>of</w:t>
      </w:r>
      <w:r>
        <w:rPr>
          <w:spacing w:val="-3"/>
        </w:rPr>
        <w:t xml:space="preserve"> </w:t>
      </w:r>
      <w:r>
        <w:rPr>
          <w:spacing w:val="-2"/>
        </w:rPr>
        <w:t>uncertainty</w:t>
      </w:r>
    </w:p>
    <w:p w14:paraId="34133AD1" w14:textId="77777777" w:rsidR="001325E9" w:rsidRDefault="00131608">
      <w:pPr>
        <w:spacing w:before="237" w:line="271" w:lineRule="auto"/>
        <w:ind w:left="795" w:right="2470"/>
        <w:rPr>
          <w:sz w:val="16"/>
        </w:rPr>
      </w:pPr>
      <w:r>
        <w:rPr>
          <w:sz w:val="16"/>
        </w:rPr>
        <w:t>ATAGI</w:t>
      </w:r>
      <w:r>
        <w:rPr>
          <w:spacing w:val="-5"/>
          <w:sz w:val="16"/>
        </w:rPr>
        <w:t xml:space="preserve"> </w:t>
      </w:r>
      <w:r>
        <w:rPr>
          <w:sz w:val="16"/>
        </w:rPr>
        <w:t>is</w:t>
      </w:r>
      <w:r>
        <w:rPr>
          <w:spacing w:val="-5"/>
          <w:sz w:val="16"/>
        </w:rPr>
        <w:t xml:space="preserve"> </w:t>
      </w:r>
      <w:r>
        <w:rPr>
          <w:sz w:val="16"/>
        </w:rPr>
        <w:t>continuing</w:t>
      </w:r>
      <w:r>
        <w:rPr>
          <w:spacing w:val="-5"/>
          <w:sz w:val="16"/>
        </w:rPr>
        <w:t xml:space="preserve"> </w:t>
      </w:r>
      <w:r>
        <w:rPr>
          <w:sz w:val="16"/>
        </w:rPr>
        <w:t>to</w:t>
      </w:r>
      <w:r>
        <w:rPr>
          <w:spacing w:val="-5"/>
          <w:sz w:val="16"/>
        </w:rPr>
        <w:t xml:space="preserve"> </w:t>
      </w:r>
      <w:r>
        <w:rPr>
          <w:sz w:val="16"/>
        </w:rPr>
        <w:t>closely</w:t>
      </w:r>
      <w:r>
        <w:rPr>
          <w:spacing w:val="-5"/>
          <w:sz w:val="16"/>
        </w:rPr>
        <w:t xml:space="preserve"> </w:t>
      </w:r>
      <w:r>
        <w:rPr>
          <w:sz w:val="16"/>
        </w:rPr>
        <w:t>monitor</w:t>
      </w:r>
      <w:r>
        <w:rPr>
          <w:spacing w:val="-5"/>
          <w:sz w:val="16"/>
        </w:rPr>
        <w:t xml:space="preserve"> </w:t>
      </w:r>
      <w:r>
        <w:rPr>
          <w:sz w:val="16"/>
        </w:rPr>
        <w:t>scientific</w:t>
      </w:r>
      <w:r>
        <w:rPr>
          <w:spacing w:val="-5"/>
          <w:sz w:val="16"/>
        </w:rPr>
        <w:t xml:space="preserve"> </w:t>
      </w:r>
      <w:r>
        <w:rPr>
          <w:sz w:val="16"/>
        </w:rPr>
        <w:t>data</w:t>
      </w:r>
      <w:r>
        <w:rPr>
          <w:spacing w:val="-5"/>
          <w:sz w:val="16"/>
        </w:rPr>
        <w:t xml:space="preserve"> </w:t>
      </w:r>
      <w:r>
        <w:rPr>
          <w:sz w:val="16"/>
        </w:rPr>
        <w:t>as</w:t>
      </w:r>
      <w:r>
        <w:rPr>
          <w:spacing w:val="-5"/>
          <w:sz w:val="16"/>
        </w:rPr>
        <w:t xml:space="preserve"> </w:t>
      </w:r>
      <w:r>
        <w:rPr>
          <w:sz w:val="16"/>
        </w:rPr>
        <w:t>it</w:t>
      </w:r>
      <w:r>
        <w:rPr>
          <w:spacing w:val="-5"/>
          <w:sz w:val="16"/>
        </w:rPr>
        <w:t xml:space="preserve"> </w:t>
      </w:r>
      <w:r>
        <w:rPr>
          <w:sz w:val="16"/>
        </w:rPr>
        <w:t>becomes</w:t>
      </w:r>
      <w:r>
        <w:rPr>
          <w:spacing w:val="-5"/>
          <w:sz w:val="16"/>
        </w:rPr>
        <w:t xml:space="preserve"> </w:t>
      </w:r>
      <w:r>
        <w:rPr>
          <w:sz w:val="16"/>
        </w:rPr>
        <w:t>available</w:t>
      </w:r>
      <w:r>
        <w:rPr>
          <w:spacing w:val="-5"/>
          <w:sz w:val="16"/>
        </w:rPr>
        <w:t xml:space="preserve"> </w:t>
      </w:r>
      <w:r>
        <w:rPr>
          <w:sz w:val="16"/>
        </w:rPr>
        <w:t>including</w:t>
      </w:r>
      <w:r>
        <w:rPr>
          <w:spacing w:val="-5"/>
          <w:sz w:val="16"/>
        </w:rPr>
        <w:t xml:space="preserve"> </w:t>
      </w:r>
      <w:r>
        <w:rPr>
          <w:sz w:val="16"/>
        </w:rPr>
        <w:t>in</w:t>
      </w:r>
      <w:r>
        <w:rPr>
          <w:spacing w:val="-5"/>
          <w:sz w:val="16"/>
        </w:rPr>
        <w:t xml:space="preserve"> </w:t>
      </w:r>
      <w:r>
        <w:rPr>
          <w:sz w:val="16"/>
        </w:rPr>
        <w:t>key</w:t>
      </w:r>
      <w:r>
        <w:rPr>
          <w:spacing w:val="-5"/>
          <w:sz w:val="16"/>
        </w:rPr>
        <w:t xml:space="preserve"> </w:t>
      </w:r>
      <w:r>
        <w:rPr>
          <w:sz w:val="16"/>
        </w:rPr>
        <w:t>areas of uncertainty.</w:t>
      </w:r>
    </w:p>
    <w:p w14:paraId="34133AD2" w14:textId="77777777" w:rsidR="001325E9" w:rsidRDefault="001325E9">
      <w:pPr>
        <w:pStyle w:val="BodyText"/>
        <w:spacing w:before="20"/>
        <w:rPr>
          <w:sz w:val="16"/>
        </w:rPr>
      </w:pPr>
    </w:p>
    <w:p w14:paraId="34133AD3" w14:textId="77777777" w:rsidR="001325E9" w:rsidRDefault="00131608">
      <w:pPr>
        <w:ind w:left="795"/>
        <w:rPr>
          <w:b/>
          <w:sz w:val="24"/>
        </w:rPr>
      </w:pPr>
      <w:r>
        <w:rPr>
          <w:b/>
          <w:spacing w:val="-2"/>
          <w:sz w:val="24"/>
        </w:rPr>
        <w:t>Epidemiology</w:t>
      </w:r>
    </w:p>
    <w:p w14:paraId="34133AD4" w14:textId="77777777" w:rsidR="001325E9" w:rsidRDefault="00131608">
      <w:pPr>
        <w:spacing w:before="247" w:line="271" w:lineRule="auto"/>
        <w:ind w:left="795" w:right="2618" w:firstLine="43"/>
        <w:rPr>
          <w:sz w:val="16"/>
        </w:rPr>
      </w:pPr>
      <w:r>
        <w:rPr>
          <w:sz w:val="16"/>
        </w:rPr>
        <w:t>The future epidemiology beyond the current rise in BA.2 infections is difficult to predict due to numerous</w:t>
      </w:r>
      <w:r>
        <w:rPr>
          <w:spacing w:val="-4"/>
          <w:sz w:val="16"/>
        </w:rPr>
        <w:t xml:space="preserve"> </w:t>
      </w:r>
      <w:r>
        <w:rPr>
          <w:sz w:val="16"/>
        </w:rPr>
        <w:t>complex</w:t>
      </w:r>
      <w:r>
        <w:rPr>
          <w:spacing w:val="-4"/>
          <w:sz w:val="16"/>
        </w:rPr>
        <w:t xml:space="preserve"> </w:t>
      </w:r>
      <w:r>
        <w:rPr>
          <w:sz w:val="16"/>
        </w:rPr>
        <w:t>factors,</w:t>
      </w:r>
      <w:r>
        <w:rPr>
          <w:spacing w:val="-4"/>
          <w:sz w:val="16"/>
        </w:rPr>
        <w:t xml:space="preserve"> </w:t>
      </w:r>
      <w:r>
        <w:rPr>
          <w:sz w:val="16"/>
        </w:rPr>
        <w:t>including</w:t>
      </w:r>
      <w:r>
        <w:rPr>
          <w:spacing w:val="-4"/>
          <w:sz w:val="16"/>
        </w:rPr>
        <w:t xml:space="preserve"> </w:t>
      </w:r>
      <w:r>
        <w:rPr>
          <w:sz w:val="16"/>
        </w:rPr>
        <w:t>increased</w:t>
      </w:r>
      <w:r>
        <w:rPr>
          <w:spacing w:val="-4"/>
          <w:sz w:val="16"/>
        </w:rPr>
        <w:t xml:space="preserve"> </w:t>
      </w:r>
      <w:r>
        <w:rPr>
          <w:sz w:val="16"/>
        </w:rPr>
        <w:t>immunity</w:t>
      </w:r>
      <w:r>
        <w:rPr>
          <w:spacing w:val="-4"/>
          <w:sz w:val="16"/>
        </w:rPr>
        <w:t xml:space="preserve"> </w:t>
      </w:r>
      <w:r>
        <w:rPr>
          <w:sz w:val="16"/>
        </w:rPr>
        <w:t>in</w:t>
      </w:r>
      <w:r>
        <w:rPr>
          <w:spacing w:val="-4"/>
          <w:sz w:val="16"/>
        </w:rPr>
        <w:t xml:space="preserve"> </w:t>
      </w:r>
      <w:r>
        <w:rPr>
          <w:sz w:val="16"/>
        </w:rPr>
        <w:t>people</w:t>
      </w:r>
      <w:r>
        <w:rPr>
          <w:spacing w:val="-4"/>
          <w:sz w:val="16"/>
        </w:rPr>
        <w:t xml:space="preserve"> </w:t>
      </w:r>
      <w:r>
        <w:rPr>
          <w:sz w:val="16"/>
        </w:rPr>
        <w:t>from</w:t>
      </w:r>
      <w:r>
        <w:rPr>
          <w:spacing w:val="-4"/>
          <w:sz w:val="16"/>
        </w:rPr>
        <w:t xml:space="preserve"> </w:t>
      </w:r>
      <w:r>
        <w:rPr>
          <w:sz w:val="16"/>
        </w:rPr>
        <w:t>past</w:t>
      </w:r>
      <w:r>
        <w:rPr>
          <w:spacing w:val="-4"/>
          <w:sz w:val="16"/>
        </w:rPr>
        <w:t xml:space="preserve"> </w:t>
      </w:r>
      <w:r>
        <w:rPr>
          <w:sz w:val="16"/>
        </w:rPr>
        <w:t>Omicron</w:t>
      </w:r>
      <w:r>
        <w:rPr>
          <w:spacing w:val="-4"/>
          <w:sz w:val="16"/>
        </w:rPr>
        <w:t xml:space="preserve"> </w:t>
      </w:r>
      <w:r>
        <w:rPr>
          <w:sz w:val="16"/>
        </w:rPr>
        <w:t>infection, waning vaccine-derived immunity, relaxation of mask-wearing, physical distancing and other public</w:t>
      </w:r>
      <w:r>
        <w:rPr>
          <w:spacing w:val="-2"/>
          <w:sz w:val="16"/>
        </w:rPr>
        <w:t xml:space="preserve"> </w:t>
      </w:r>
      <w:r>
        <w:rPr>
          <w:sz w:val="16"/>
        </w:rPr>
        <w:t>health</w:t>
      </w:r>
      <w:r>
        <w:rPr>
          <w:spacing w:val="-2"/>
          <w:sz w:val="16"/>
        </w:rPr>
        <w:t xml:space="preserve"> </w:t>
      </w:r>
      <w:r>
        <w:rPr>
          <w:sz w:val="16"/>
        </w:rPr>
        <w:t>measures,</w:t>
      </w:r>
      <w:r>
        <w:rPr>
          <w:spacing w:val="-2"/>
          <w:sz w:val="16"/>
        </w:rPr>
        <w:t xml:space="preserve"> </w:t>
      </w:r>
      <w:r>
        <w:rPr>
          <w:sz w:val="16"/>
        </w:rPr>
        <w:t>and</w:t>
      </w:r>
      <w:r>
        <w:rPr>
          <w:spacing w:val="-2"/>
          <w:sz w:val="16"/>
        </w:rPr>
        <w:t xml:space="preserve"> </w:t>
      </w:r>
      <w:r>
        <w:rPr>
          <w:sz w:val="16"/>
        </w:rPr>
        <w:t>seasonal</w:t>
      </w:r>
      <w:r>
        <w:rPr>
          <w:spacing w:val="-2"/>
          <w:sz w:val="16"/>
        </w:rPr>
        <w:t xml:space="preserve"> </w:t>
      </w:r>
      <w:r>
        <w:rPr>
          <w:sz w:val="16"/>
        </w:rPr>
        <w:t>factors</w:t>
      </w:r>
      <w:r>
        <w:rPr>
          <w:spacing w:val="-2"/>
          <w:sz w:val="16"/>
        </w:rPr>
        <w:t xml:space="preserve"> </w:t>
      </w:r>
      <w:r>
        <w:rPr>
          <w:sz w:val="16"/>
        </w:rPr>
        <w:t>including</w:t>
      </w:r>
      <w:r>
        <w:rPr>
          <w:spacing w:val="-2"/>
          <w:sz w:val="16"/>
        </w:rPr>
        <w:t xml:space="preserve"> </w:t>
      </w:r>
      <w:r>
        <w:rPr>
          <w:sz w:val="16"/>
        </w:rPr>
        <w:t>increased</w:t>
      </w:r>
      <w:r>
        <w:rPr>
          <w:spacing w:val="-2"/>
          <w:sz w:val="16"/>
        </w:rPr>
        <w:t xml:space="preserve"> </w:t>
      </w:r>
      <w:r>
        <w:rPr>
          <w:sz w:val="16"/>
        </w:rPr>
        <w:t>indoor</w:t>
      </w:r>
      <w:r>
        <w:rPr>
          <w:spacing w:val="-2"/>
          <w:sz w:val="16"/>
        </w:rPr>
        <w:t xml:space="preserve"> </w:t>
      </w:r>
      <w:r>
        <w:rPr>
          <w:sz w:val="16"/>
        </w:rPr>
        <w:t>gathering</w:t>
      </w:r>
      <w:r>
        <w:rPr>
          <w:spacing w:val="-2"/>
          <w:sz w:val="16"/>
        </w:rPr>
        <w:t xml:space="preserve"> </w:t>
      </w:r>
      <w:r>
        <w:rPr>
          <w:sz w:val="16"/>
        </w:rPr>
        <w:t>during</w:t>
      </w:r>
      <w:r>
        <w:rPr>
          <w:spacing w:val="-2"/>
          <w:sz w:val="16"/>
        </w:rPr>
        <w:t xml:space="preserve"> </w:t>
      </w:r>
      <w:r>
        <w:rPr>
          <w:sz w:val="16"/>
        </w:rPr>
        <w:t>winter months. ATAGI will continue to monitor changes in epidemiology and impacts on population groups and may update its advice on additional booster doses.</w:t>
      </w:r>
    </w:p>
    <w:p w14:paraId="34133AD5" w14:textId="77777777" w:rsidR="001325E9" w:rsidRDefault="001325E9">
      <w:pPr>
        <w:pStyle w:val="BodyText"/>
        <w:spacing w:before="18"/>
        <w:rPr>
          <w:sz w:val="16"/>
        </w:rPr>
      </w:pPr>
    </w:p>
    <w:p w14:paraId="34133AD6" w14:textId="77777777" w:rsidR="001325E9" w:rsidRDefault="00131608">
      <w:pPr>
        <w:ind w:left="795"/>
        <w:rPr>
          <w:b/>
          <w:sz w:val="24"/>
        </w:rPr>
      </w:pPr>
      <w:r>
        <w:rPr>
          <w:b/>
          <w:sz w:val="24"/>
        </w:rPr>
        <w:t>Future</w:t>
      </w:r>
      <w:r>
        <w:rPr>
          <w:b/>
          <w:spacing w:val="-3"/>
          <w:sz w:val="24"/>
        </w:rPr>
        <w:t xml:space="preserve"> </w:t>
      </w:r>
      <w:r>
        <w:rPr>
          <w:b/>
          <w:spacing w:val="-2"/>
          <w:sz w:val="24"/>
        </w:rPr>
        <w:t>variants</w:t>
      </w:r>
    </w:p>
    <w:p w14:paraId="34133AD7" w14:textId="77777777" w:rsidR="001325E9" w:rsidRDefault="00131608">
      <w:pPr>
        <w:spacing w:before="247" w:line="271" w:lineRule="auto"/>
        <w:ind w:left="795" w:right="2518"/>
        <w:rPr>
          <w:sz w:val="16"/>
        </w:rPr>
      </w:pPr>
      <w:r>
        <w:rPr>
          <w:sz w:val="16"/>
        </w:rPr>
        <w:t>The</w:t>
      </w:r>
      <w:r>
        <w:rPr>
          <w:spacing w:val="-3"/>
          <w:sz w:val="16"/>
        </w:rPr>
        <w:t xml:space="preserve"> </w:t>
      </w:r>
      <w:r>
        <w:rPr>
          <w:sz w:val="16"/>
        </w:rPr>
        <w:t>potential</w:t>
      </w:r>
      <w:r>
        <w:rPr>
          <w:spacing w:val="-3"/>
          <w:sz w:val="16"/>
        </w:rPr>
        <w:t xml:space="preserve"> </w:t>
      </w:r>
      <w:r>
        <w:rPr>
          <w:sz w:val="16"/>
        </w:rPr>
        <w:t>remains</w:t>
      </w:r>
      <w:r>
        <w:rPr>
          <w:spacing w:val="-3"/>
          <w:sz w:val="16"/>
        </w:rPr>
        <w:t xml:space="preserve"> </w:t>
      </w:r>
      <w:r>
        <w:rPr>
          <w:sz w:val="16"/>
        </w:rPr>
        <w:t>for</w:t>
      </w:r>
      <w:r>
        <w:rPr>
          <w:spacing w:val="-3"/>
          <w:sz w:val="16"/>
        </w:rPr>
        <w:t xml:space="preserve"> </w:t>
      </w:r>
      <w:r>
        <w:rPr>
          <w:sz w:val="16"/>
        </w:rPr>
        <w:t>new</w:t>
      </w:r>
      <w:r>
        <w:rPr>
          <w:spacing w:val="-3"/>
          <w:sz w:val="16"/>
        </w:rPr>
        <w:t xml:space="preserve"> </w:t>
      </w:r>
      <w:r>
        <w:rPr>
          <w:sz w:val="16"/>
        </w:rPr>
        <w:t>variants</w:t>
      </w:r>
      <w:r>
        <w:rPr>
          <w:spacing w:val="-3"/>
          <w:sz w:val="16"/>
        </w:rPr>
        <w:t xml:space="preserve"> </w:t>
      </w:r>
      <w:r>
        <w:rPr>
          <w:sz w:val="16"/>
        </w:rPr>
        <w:t>of</w:t>
      </w:r>
      <w:r>
        <w:rPr>
          <w:spacing w:val="-3"/>
          <w:sz w:val="16"/>
        </w:rPr>
        <w:t xml:space="preserve"> </w:t>
      </w:r>
      <w:r>
        <w:rPr>
          <w:sz w:val="16"/>
        </w:rPr>
        <w:t>concern</w:t>
      </w:r>
      <w:r>
        <w:rPr>
          <w:spacing w:val="-3"/>
          <w:sz w:val="16"/>
        </w:rPr>
        <w:t xml:space="preserve"> </w:t>
      </w:r>
      <w:r>
        <w:rPr>
          <w:sz w:val="16"/>
        </w:rPr>
        <w:t>to</w:t>
      </w:r>
      <w:r>
        <w:rPr>
          <w:spacing w:val="-3"/>
          <w:sz w:val="16"/>
        </w:rPr>
        <w:t xml:space="preserve"> </w:t>
      </w:r>
      <w:r>
        <w:rPr>
          <w:sz w:val="16"/>
        </w:rPr>
        <w:t>appear</w:t>
      </w:r>
      <w:r>
        <w:rPr>
          <w:spacing w:val="-3"/>
          <w:sz w:val="16"/>
        </w:rPr>
        <w:t xml:space="preserve"> </w:t>
      </w:r>
      <w:r>
        <w:rPr>
          <w:sz w:val="16"/>
        </w:rPr>
        <w:t>and</w:t>
      </w:r>
      <w:r>
        <w:rPr>
          <w:spacing w:val="-3"/>
          <w:sz w:val="16"/>
        </w:rPr>
        <w:t xml:space="preserve"> </w:t>
      </w:r>
      <w:r>
        <w:rPr>
          <w:sz w:val="16"/>
        </w:rPr>
        <w:t>spread</w:t>
      </w:r>
      <w:r>
        <w:rPr>
          <w:spacing w:val="-3"/>
          <w:sz w:val="16"/>
        </w:rPr>
        <w:t xml:space="preserve"> </w:t>
      </w:r>
      <w:r>
        <w:rPr>
          <w:sz w:val="16"/>
        </w:rPr>
        <w:t>rapidly.</w:t>
      </w:r>
      <w:r>
        <w:rPr>
          <w:spacing w:val="-3"/>
          <w:sz w:val="16"/>
        </w:rPr>
        <w:t xml:space="preserve"> </w:t>
      </w:r>
      <w:r>
        <w:rPr>
          <w:sz w:val="16"/>
        </w:rPr>
        <w:t>The</w:t>
      </w:r>
      <w:r>
        <w:rPr>
          <w:spacing w:val="-3"/>
          <w:sz w:val="16"/>
        </w:rPr>
        <w:t xml:space="preserve"> </w:t>
      </w:r>
      <w:r>
        <w:rPr>
          <w:sz w:val="16"/>
        </w:rPr>
        <w:t>timing</w:t>
      </w:r>
      <w:r>
        <w:rPr>
          <w:spacing w:val="-3"/>
          <w:sz w:val="16"/>
        </w:rPr>
        <w:t xml:space="preserve"> </w:t>
      </w:r>
      <w:r>
        <w:rPr>
          <w:sz w:val="16"/>
        </w:rPr>
        <w:t>of</w:t>
      </w:r>
      <w:r>
        <w:rPr>
          <w:spacing w:val="-3"/>
          <w:sz w:val="16"/>
        </w:rPr>
        <w:t xml:space="preserve"> </w:t>
      </w:r>
      <w:r>
        <w:rPr>
          <w:sz w:val="16"/>
        </w:rPr>
        <w:t>this is unpredictable. It is unlikely that a variant-specific vaccine could be developed, tested and produced in sufficient time to counter a new variant. The severity and transmissibility of future variants will not be known until they appear. Severity could range from relatively mild disease (as with Omicron) to severity similar to or greater than the Delta strain. ATAGI will monitor how well current vaccines work to protect again new variants of concern.</w:t>
      </w:r>
    </w:p>
    <w:p w14:paraId="34133AD8" w14:textId="77777777" w:rsidR="001325E9" w:rsidRDefault="001325E9">
      <w:pPr>
        <w:pStyle w:val="BodyText"/>
        <w:spacing w:before="18"/>
        <w:rPr>
          <w:sz w:val="16"/>
        </w:rPr>
      </w:pPr>
    </w:p>
    <w:p w14:paraId="34133AD9" w14:textId="77777777" w:rsidR="001325E9" w:rsidRDefault="00131608">
      <w:pPr>
        <w:ind w:left="795"/>
        <w:rPr>
          <w:b/>
          <w:sz w:val="24"/>
        </w:rPr>
      </w:pPr>
      <w:r>
        <w:rPr>
          <w:b/>
          <w:sz w:val="24"/>
        </w:rPr>
        <w:t>New</w:t>
      </w:r>
      <w:r>
        <w:rPr>
          <w:b/>
          <w:spacing w:val="-2"/>
          <w:sz w:val="24"/>
        </w:rPr>
        <w:t xml:space="preserve"> </w:t>
      </w:r>
      <w:r>
        <w:rPr>
          <w:b/>
          <w:sz w:val="24"/>
        </w:rPr>
        <w:t>formulations</w:t>
      </w:r>
      <w:r>
        <w:rPr>
          <w:b/>
          <w:spacing w:val="-1"/>
          <w:sz w:val="24"/>
        </w:rPr>
        <w:t xml:space="preserve"> </w:t>
      </w:r>
      <w:r>
        <w:rPr>
          <w:b/>
          <w:sz w:val="24"/>
        </w:rPr>
        <w:t>of</w:t>
      </w:r>
      <w:r>
        <w:rPr>
          <w:b/>
          <w:spacing w:val="-1"/>
          <w:sz w:val="24"/>
        </w:rPr>
        <w:t xml:space="preserve"> </w:t>
      </w:r>
      <w:r>
        <w:rPr>
          <w:b/>
          <w:spacing w:val="-2"/>
          <w:sz w:val="24"/>
        </w:rPr>
        <w:t>vaccines</w:t>
      </w:r>
    </w:p>
    <w:p w14:paraId="34133ADA" w14:textId="77777777" w:rsidR="001325E9" w:rsidRDefault="00131608">
      <w:pPr>
        <w:spacing w:before="247" w:line="271" w:lineRule="auto"/>
        <w:ind w:left="795" w:right="2618"/>
        <w:rPr>
          <w:sz w:val="16"/>
        </w:rPr>
      </w:pPr>
      <w:r>
        <w:rPr>
          <w:sz w:val="16"/>
        </w:rPr>
        <w:t>The timeline for availability of variant-based vaccines, their strain composition and evidence of their</w:t>
      </w:r>
      <w:r>
        <w:rPr>
          <w:spacing w:val="-2"/>
          <w:sz w:val="16"/>
        </w:rPr>
        <w:t xml:space="preserve"> </w:t>
      </w:r>
      <w:r>
        <w:rPr>
          <w:sz w:val="16"/>
        </w:rPr>
        <w:t>efficacy/effectiveness</w:t>
      </w:r>
      <w:r>
        <w:rPr>
          <w:spacing w:val="-2"/>
          <w:sz w:val="16"/>
        </w:rPr>
        <w:t xml:space="preserve"> </w:t>
      </w:r>
      <w:r>
        <w:rPr>
          <w:sz w:val="16"/>
        </w:rPr>
        <w:t>is</w:t>
      </w:r>
      <w:r>
        <w:rPr>
          <w:spacing w:val="-2"/>
          <w:sz w:val="16"/>
        </w:rPr>
        <w:t xml:space="preserve"> </w:t>
      </w:r>
      <w:r>
        <w:rPr>
          <w:sz w:val="16"/>
        </w:rPr>
        <w:t>unknown.</w:t>
      </w:r>
      <w:r>
        <w:rPr>
          <w:spacing w:val="-2"/>
          <w:sz w:val="16"/>
        </w:rPr>
        <w:t xml:space="preserve"> </w:t>
      </w:r>
      <w:r>
        <w:rPr>
          <w:sz w:val="16"/>
        </w:rPr>
        <w:t>The</w:t>
      </w:r>
      <w:r>
        <w:rPr>
          <w:spacing w:val="-2"/>
          <w:sz w:val="16"/>
        </w:rPr>
        <w:t xml:space="preserve"> </w:t>
      </w:r>
      <w:r>
        <w:rPr>
          <w:sz w:val="16"/>
        </w:rPr>
        <w:t>incremental</w:t>
      </w:r>
      <w:r>
        <w:rPr>
          <w:spacing w:val="-2"/>
          <w:sz w:val="16"/>
        </w:rPr>
        <w:t xml:space="preserve"> </w:t>
      </w:r>
      <w:r>
        <w:rPr>
          <w:sz w:val="16"/>
        </w:rPr>
        <w:t>benefit</w:t>
      </w:r>
      <w:r>
        <w:rPr>
          <w:spacing w:val="-2"/>
          <w:sz w:val="16"/>
        </w:rPr>
        <w:t xml:space="preserve"> </w:t>
      </w:r>
      <w:r>
        <w:rPr>
          <w:sz w:val="16"/>
        </w:rPr>
        <w:t>of</w:t>
      </w:r>
      <w:r>
        <w:rPr>
          <w:spacing w:val="-2"/>
          <w:sz w:val="16"/>
        </w:rPr>
        <w:t xml:space="preserve"> </w:t>
      </w:r>
      <w:r>
        <w:rPr>
          <w:sz w:val="16"/>
        </w:rPr>
        <w:t>Omicron-specific</w:t>
      </w:r>
      <w:r>
        <w:rPr>
          <w:spacing w:val="-2"/>
          <w:sz w:val="16"/>
        </w:rPr>
        <w:t xml:space="preserve"> </w:t>
      </w:r>
      <w:r>
        <w:rPr>
          <w:sz w:val="16"/>
        </w:rPr>
        <w:t>vaccines</w:t>
      </w:r>
      <w:r>
        <w:rPr>
          <w:spacing w:val="-2"/>
          <w:sz w:val="16"/>
        </w:rPr>
        <w:t xml:space="preserve"> </w:t>
      </w:r>
      <w:r>
        <w:rPr>
          <w:sz w:val="16"/>
        </w:rPr>
        <w:t>or formulations that target multiple variants will need to be studied against Omicron and future variants</w:t>
      </w:r>
      <w:r>
        <w:rPr>
          <w:spacing w:val="-5"/>
          <w:sz w:val="16"/>
        </w:rPr>
        <w:t xml:space="preserve"> </w:t>
      </w:r>
      <w:r>
        <w:rPr>
          <w:sz w:val="16"/>
        </w:rPr>
        <w:t>and</w:t>
      </w:r>
      <w:r>
        <w:rPr>
          <w:spacing w:val="-5"/>
          <w:sz w:val="16"/>
        </w:rPr>
        <w:t xml:space="preserve"> </w:t>
      </w:r>
      <w:r>
        <w:rPr>
          <w:sz w:val="16"/>
        </w:rPr>
        <w:t>compared</w:t>
      </w:r>
      <w:r>
        <w:rPr>
          <w:spacing w:val="-5"/>
          <w:sz w:val="16"/>
        </w:rPr>
        <w:t xml:space="preserve"> </w:t>
      </w:r>
      <w:r>
        <w:rPr>
          <w:sz w:val="16"/>
        </w:rPr>
        <w:t>with</w:t>
      </w:r>
      <w:r>
        <w:rPr>
          <w:spacing w:val="-5"/>
          <w:sz w:val="16"/>
        </w:rPr>
        <w:t xml:space="preserve"> </w:t>
      </w:r>
      <w:r>
        <w:rPr>
          <w:sz w:val="16"/>
        </w:rPr>
        <w:t>extra</w:t>
      </w:r>
      <w:r>
        <w:rPr>
          <w:spacing w:val="-5"/>
          <w:sz w:val="16"/>
        </w:rPr>
        <w:t xml:space="preserve"> </w:t>
      </w:r>
      <w:r>
        <w:rPr>
          <w:sz w:val="16"/>
        </w:rPr>
        <w:t>doses</w:t>
      </w:r>
      <w:r>
        <w:rPr>
          <w:spacing w:val="-5"/>
          <w:sz w:val="16"/>
        </w:rPr>
        <w:t xml:space="preserve"> </w:t>
      </w:r>
      <w:r>
        <w:rPr>
          <w:sz w:val="16"/>
        </w:rPr>
        <w:t>of</w:t>
      </w:r>
      <w:r>
        <w:rPr>
          <w:spacing w:val="-5"/>
          <w:sz w:val="16"/>
        </w:rPr>
        <w:t xml:space="preserve"> </w:t>
      </w:r>
      <w:r>
        <w:rPr>
          <w:sz w:val="16"/>
        </w:rPr>
        <w:t>current</w:t>
      </w:r>
      <w:r>
        <w:rPr>
          <w:spacing w:val="-5"/>
          <w:sz w:val="16"/>
        </w:rPr>
        <w:t xml:space="preserve"> </w:t>
      </w:r>
      <w:r>
        <w:rPr>
          <w:sz w:val="16"/>
        </w:rPr>
        <w:t>vaccines</w:t>
      </w:r>
      <w:r>
        <w:rPr>
          <w:spacing w:val="-5"/>
          <w:sz w:val="16"/>
        </w:rPr>
        <w:t xml:space="preserve"> </w:t>
      </w:r>
      <w:r>
        <w:rPr>
          <w:sz w:val="16"/>
        </w:rPr>
        <w:t>based</w:t>
      </w:r>
      <w:r>
        <w:rPr>
          <w:spacing w:val="-5"/>
          <w:sz w:val="16"/>
        </w:rPr>
        <w:t xml:space="preserve"> </w:t>
      </w:r>
      <w:r>
        <w:rPr>
          <w:sz w:val="16"/>
        </w:rPr>
        <w:t>on</w:t>
      </w:r>
      <w:r>
        <w:rPr>
          <w:spacing w:val="-5"/>
          <w:sz w:val="16"/>
        </w:rPr>
        <w:t xml:space="preserve"> </w:t>
      </w:r>
      <w:r>
        <w:rPr>
          <w:sz w:val="16"/>
        </w:rPr>
        <w:t>the</w:t>
      </w:r>
      <w:r>
        <w:rPr>
          <w:spacing w:val="-5"/>
          <w:sz w:val="16"/>
        </w:rPr>
        <w:t xml:space="preserve"> </w:t>
      </w:r>
      <w:r>
        <w:rPr>
          <w:sz w:val="16"/>
        </w:rPr>
        <w:t>ancestral</w:t>
      </w:r>
      <w:r>
        <w:rPr>
          <w:spacing w:val="-5"/>
          <w:sz w:val="16"/>
        </w:rPr>
        <w:t xml:space="preserve"> </w:t>
      </w:r>
      <w:r>
        <w:rPr>
          <w:sz w:val="16"/>
        </w:rPr>
        <w:t>strain.</w:t>
      </w:r>
      <w:r>
        <w:rPr>
          <w:spacing w:val="-5"/>
          <w:sz w:val="16"/>
        </w:rPr>
        <w:t xml:space="preserve"> </w:t>
      </w:r>
      <w:r>
        <w:rPr>
          <w:sz w:val="16"/>
        </w:rPr>
        <w:t>ATAGI will use this information to determine whether a switch to newer vaccines is warranted.</w:t>
      </w:r>
    </w:p>
    <w:p w14:paraId="34133ADB" w14:textId="77777777" w:rsidR="001325E9" w:rsidRDefault="001325E9">
      <w:pPr>
        <w:pStyle w:val="BodyText"/>
        <w:spacing w:before="19"/>
        <w:rPr>
          <w:sz w:val="16"/>
        </w:rPr>
      </w:pPr>
    </w:p>
    <w:p w14:paraId="34133ADC" w14:textId="77777777" w:rsidR="001325E9" w:rsidRDefault="00131608">
      <w:pPr>
        <w:ind w:left="795" w:right="2190"/>
        <w:rPr>
          <w:b/>
          <w:sz w:val="24"/>
        </w:rPr>
      </w:pPr>
      <w:r>
        <w:rPr>
          <w:b/>
          <w:sz w:val="24"/>
        </w:rPr>
        <w:t>Potential</w:t>
      </w:r>
      <w:r>
        <w:rPr>
          <w:b/>
          <w:spacing w:val="-7"/>
          <w:sz w:val="24"/>
        </w:rPr>
        <w:t xml:space="preserve"> </w:t>
      </w:r>
      <w:r>
        <w:rPr>
          <w:b/>
          <w:sz w:val="24"/>
        </w:rPr>
        <w:t>for</w:t>
      </w:r>
      <w:r>
        <w:rPr>
          <w:b/>
          <w:spacing w:val="-7"/>
          <w:sz w:val="24"/>
        </w:rPr>
        <w:t xml:space="preserve"> </w:t>
      </w:r>
      <w:r>
        <w:rPr>
          <w:b/>
          <w:sz w:val="24"/>
        </w:rPr>
        <w:t>reduced</w:t>
      </w:r>
      <w:r>
        <w:rPr>
          <w:b/>
          <w:spacing w:val="-7"/>
          <w:sz w:val="24"/>
        </w:rPr>
        <w:t xml:space="preserve"> </w:t>
      </w:r>
      <w:r>
        <w:rPr>
          <w:b/>
          <w:sz w:val="24"/>
        </w:rPr>
        <w:t>efficacy</w:t>
      </w:r>
      <w:r>
        <w:rPr>
          <w:b/>
          <w:spacing w:val="-7"/>
          <w:sz w:val="24"/>
        </w:rPr>
        <w:t xml:space="preserve"> </w:t>
      </w:r>
      <w:r>
        <w:rPr>
          <w:b/>
          <w:sz w:val="24"/>
        </w:rPr>
        <w:t>with</w:t>
      </w:r>
      <w:r>
        <w:rPr>
          <w:b/>
          <w:spacing w:val="-7"/>
          <w:sz w:val="24"/>
        </w:rPr>
        <w:t xml:space="preserve"> </w:t>
      </w:r>
      <w:r>
        <w:rPr>
          <w:b/>
          <w:sz w:val="24"/>
        </w:rPr>
        <w:t>repeated</w:t>
      </w:r>
      <w:r>
        <w:rPr>
          <w:b/>
          <w:spacing w:val="-7"/>
          <w:sz w:val="24"/>
        </w:rPr>
        <w:t xml:space="preserve"> </w:t>
      </w:r>
      <w:r>
        <w:rPr>
          <w:b/>
          <w:sz w:val="24"/>
        </w:rPr>
        <w:t>booster</w:t>
      </w:r>
      <w:r>
        <w:rPr>
          <w:b/>
          <w:spacing w:val="-7"/>
          <w:sz w:val="24"/>
        </w:rPr>
        <w:t xml:space="preserve"> </w:t>
      </w:r>
      <w:r>
        <w:rPr>
          <w:b/>
          <w:sz w:val="24"/>
        </w:rPr>
        <w:t>doses</w:t>
      </w:r>
      <w:r>
        <w:rPr>
          <w:b/>
          <w:spacing w:val="-7"/>
          <w:sz w:val="24"/>
        </w:rPr>
        <w:t xml:space="preserve"> </w:t>
      </w:r>
      <w:r>
        <w:rPr>
          <w:b/>
          <w:sz w:val="24"/>
        </w:rPr>
        <w:t>at short intervals</w:t>
      </w:r>
    </w:p>
    <w:p w14:paraId="34133ADD" w14:textId="77777777" w:rsidR="001325E9" w:rsidRDefault="00131608">
      <w:pPr>
        <w:spacing w:before="228" w:line="240" w:lineRule="exact"/>
        <w:ind w:left="795" w:right="2475"/>
        <w:rPr>
          <w:sz w:val="16"/>
        </w:rPr>
      </w:pPr>
      <w:r>
        <w:rPr>
          <w:sz w:val="16"/>
        </w:rPr>
        <w:t>Studies of other vaccines (e.g. meningococcal and pneumococcal polysaccharide vaccines) have shown</w:t>
      </w:r>
      <w:r>
        <w:rPr>
          <w:spacing w:val="-3"/>
          <w:sz w:val="16"/>
        </w:rPr>
        <w:t xml:space="preserve"> </w:t>
      </w:r>
      <w:r>
        <w:rPr>
          <w:sz w:val="16"/>
        </w:rPr>
        <w:t>that</w:t>
      </w:r>
      <w:r>
        <w:rPr>
          <w:spacing w:val="-3"/>
          <w:sz w:val="16"/>
        </w:rPr>
        <w:t xml:space="preserve"> </w:t>
      </w:r>
      <w:r>
        <w:rPr>
          <w:sz w:val="16"/>
        </w:rPr>
        <w:t>repeated</w:t>
      </w:r>
      <w:r>
        <w:rPr>
          <w:spacing w:val="-3"/>
          <w:sz w:val="16"/>
        </w:rPr>
        <w:t xml:space="preserve"> </w:t>
      </w:r>
      <w:r>
        <w:rPr>
          <w:sz w:val="16"/>
        </w:rPr>
        <w:t>administration</w:t>
      </w:r>
      <w:r>
        <w:rPr>
          <w:spacing w:val="-3"/>
          <w:sz w:val="16"/>
        </w:rPr>
        <w:t xml:space="preserve"> </w:t>
      </w:r>
      <w:r>
        <w:rPr>
          <w:sz w:val="16"/>
        </w:rPr>
        <w:t>of</w:t>
      </w:r>
      <w:r>
        <w:rPr>
          <w:spacing w:val="-3"/>
          <w:sz w:val="16"/>
        </w:rPr>
        <w:t xml:space="preserve"> </w:t>
      </w:r>
      <w:r>
        <w:rPr>
          <w:sz w:val="16"/>
        </w:rPr>
        <w:t>boosters</w:t>
      </w:r>
      <w:r>
        <w:rPr>
          <w:spacing w:val="-3"/>
          <w:sz w:val="16"/>
        </w:rPr>
        <w:t xml:space="preserve"> </w:t>
      </w:r>
      <w:r>
        <w:rPr>
          <w:sz w:val="16"/>
        </w:rPr>
        <w:t>within</w:t>
      </w:r>
      <w:r>
        <w:rPr>
          <w:spacing w:val="-3"/>
          <w:sz w:val="16"/>
        </w:rPr>
        <w:t xml:space="preserve"> </w:t>
      </w:r>
      <w:r>
        <w:rPr>
          <w:sz w:val="16"/>
        </w:rPr>
        <w:t>a</w:t>
      </w:r>
      <w:r>
        <w:rPr>
          <w:spacing w:val="-3"/>
          <w:sz w:val="16"/>
        </w:rPr>
        <w:t xml:space="preserve"> </w:t>
      </w:r>
      <w:r>
        <w:rPr>
          <w:sz w:val="16"/>
        </w:rPr>
        <w:t>short</w:t>
      </w:r>
      <w:r>
        <w:rPr>
          <w:spacing w:val="-3"/>
          <w:sz w:val="16"/>
        </w:rPr>
        <w:t xml:space="preserve"> </w:t>
      </w:r>
      <w:r>
        <w:rPr>
          <w:sz w:val="16"/>
        </w:rPr>
        <w:t>time</w:t>
      </w:r>
      <w:r>
        <w:rPr>
          <w:spacing w:val="-3"/>
          <w:sz w:val="16"/>
        </w:rPr>
        <w:t xml:space="preserve"> </w:t>
      </w:r>
      <w:r>
        <w:rPr>
          <w:sz w:val="16"/>
        </w:rPr>
        <w:t>frame</w:t>
      </w:r>
      <w:r>
        <w:rPr>
          <w:spacing w:val="-3"/>
          <w:sz w:val="16"/>
        </w:rPr>
        <w:t xml:space="preserve"> </w:t>
      </w:r>
      <w:r>
        <w:rPr>
          <w:sz w:val="16"/>
        </w:rPr>
        <w:t>may</w:t>
      </w:r>
      <w:r>
        <w:rPr>
          <w:spacing w:val="-3"/>
          <w:sz w:val="16"/>
        </w:rPr>
        <w:t xml:space="preserve"> </w:t>
      </w:r>
      <w:r>
        <w:rPr>
          <w:sz w:val="16"/>
        </w:rPr>
        <w:t>result</w:t>
      </w:r>
      <w:r>
        <w:rPr>
          <w:spacing w:val="-3"/>
          <w:sz w:val="16"/>
        </w:rPr>
        <w:t xml:space="preserve"> </w:t>
      </w:r>
      <w:r>
        <w:rPr>
          <w:sz w:val="16"/>
        </w:rPr>
        <w:t>in</w:t>
      </w:r>
      <w:r>
        <w:rPr>
          <w:spacing w:val="-3"/>
          <w:sz w:val="16"/>
        </w:rPr>
        <w:t xml:space="preserve"> </w:t>
      </w:r>
      <w:r>
        <w:rPr>
          <w:sz w:val="16"/>
        </w:rPr>
        <w:t>blunting</w:t>
      </w:r>
      <w:r>
        <w:rPr>
          <w:spacing w:val="-3"/>
          <w:sz w:val="16"/>
        </w:rPr>
        <w:t xml:space="preserve"> </w:t>
      </w:r>
      <w:r>
        <w:rPr>
          <w:sz w:val="16"/>
        </w:rPr>
        <w:t>of vaccine-induced antibody responses.</w:t>
      </w:r>
      <w:r>
        <w:rPr>
          <w:position w:val="7"/>
          <w:sz w:val="14"/>
        </w:rPr>
        <w:t xml:space="preserve">34 </w:t>
      </w:r>
      <w:r>
        <w:rPr>
          <w:sz w:val="16"/>
        </w:rPr>
        <w:t>A pre-print study of an inactivated SARS-CoV-2 vaccine (not available in Australia) suggests lower peak antibody levels after a second booster dose compared with the first booster, though whether this may apply to other vaccine platforms is unclear.</w:t>
      </w:r>
      <w:r>
        <w:rPr>
          <w:position w:val="7"/>
          <w:sz w:val="14"/>
        </w:rPr>
        <w:t xml:space="preserve">35 </w:t>
      </w:r>
      <w:r>
        <w:rPr>
          <w:sz w:val="16"/>
        </w:rPr>
        <w:t>ATAGI</w:t>
      </w:r>
      <w:r>
        <w:rPr>
          <w:spacing w:val="-2"/>
          <w:sz w:val="16"/>
        </w:rPr>
        <w:t xml:space="preserve"> </w:t>
      </w:r>
      <w:r>
        <w:rPr>
          <w:sz w:val="16"/>
        </w:rPr>
        <w:t>will</w:t>
      </w:r>
      <w:r>
        <w:rPr>
          <w:spacing w:val="-2"/>
          <w:sz w:val="16"/>
        </w:rPr>
        <w:t xml:space="preserve"> </w:t>
      </w:r>
      <w:r>
        <w:rPr>
          <w:sz w:val="16"/>
        </w:rPr>
        <w:t>monitor</w:t>
      </w:r>
      <w:r>
        <w:rPr>
          <w:spacing w:val="-2"/>
          <w:sz w:val="16"/>
        </w:rPr>
        <w:t xml:space="preserve"> </w:t>
      </w:r>
      <w:r>
        <w:rPr>
          <w:sz w:val="16"/>
        </w:rPr>
        <w:t>data</w:t>
      </w:r>
      <w:r>
        <w:rPr>
          <w:spacing w:val="-2"/>
          <w:sz w:val="16"/>
        </w:rPr>
        <w:t xml:space="preserve"> </w:t>
      </w:r>
      <w:r>
        <w:rPr>
          <w:sz w:val="16"/>
        </w:rPr>
        <w:t>on</w:t>
      </w:r>
      <w:r>
        <w:rPr>
          <w:spacing w:val="-2"/>
          <w:sz w:val="16"/>
        </w:rPr>
        <w:t xml:space="preserve"> </w:t>
      </w:r>
      <w:r>
        <w:rPr>
          <w:sz w:val="16"/>
        </w:rPr>
        <w:t>the</w:t>
      </w:r>
      <w:r>
        <w:rPr>
          <w:spacing w:val="-2"/>
          <w:sz w:val="16"/>
        </w:rPr>
        <w:t xml:space="preserve"> </w:t>
      </w:r>
      <w:r>
        <w:rPr>
          <w:sz w:val="16"/>
        </w:rPr>
        <w:t>kinetics</w:t>
      </w:r>
      <w:r>
        <w:rPr>
          <w:spacing w:val="-2"/>
          <w:sz w:val="16"/>
        </w:rPr>
        <w:t xml:space="preserve"> </w:t>
      </w:r>
      <w:r>
        <w:rPr>
          <w:sz w:val="16"/>
        </w:rPr>
        <w:t>of</w:t>
      </w:r>
      <w:r>
        <w:rPr>
          <w:spacing w:val="-2"/>
          <w:sz w:val="16"/>
        </w:rPr>
        <w:t xml:space="preserve"> </w:t>
      </w:r>
      <w:r>
        <w:rPr>
          <w:sz w:val="16"/>
        </w:rPr>
        <w:t>the</w:t>
      </w:r>
      <w:r>
        <w:rPr>
          <w:spacing w:val="-2"/>
          <w:sz w:val="16"/>
        </w:rPr>
        <w:t xml:space="preserve"> </w:t>
      </w:r>
      <w:r>
        <w:rPr>
          <w:sz w:val="16"/>
        </w:rPr>
        <w:t>antibody</w:t>
      </w:r>
      <w:r>
        <w:rPr>
          <w:spacing w:val="-2"/>
          <w:sz w:val="16"/>
        </w:rPr>
        <w:t xml:space="preserve"> </w:t>
      </w:r>
      <w:r>
        <w:rPr>
          <w:sz w:val="16"/>
        </w:rPr>
        <w:t>response</w:t>
      </w:r>
      <w:r>
        <w:rPr>
          <w:spacing w:val="-2"/>
          <w:sz w:val="16"/>
        </w:rPr>
        <w:t xml:space="preserve"> </w:t>
      </w:r>
      <w:r>
        <w:rPr>
          <w:sz w:val="16"/>
        </w:rPr>
        <w:t>to</w:t>
      </w:r>
      <w:r>
        <w:rPr>
          <w:spacing w:val="-2"/>
          <w:sz w:val="16"/>
        </w:rPr>
        <w:t xml:space="preserve"> </w:t>
      </w:r>
      <w:r>
        <w:rPr>
          <w:sz w:val="16"/>
        </w:rPr>
        <w:t>repeated</w:t>
      </w:r>
      <w:r>
        <w:rPr>
          <w:spacing w:val="-2"/>
          <w:sz w:val="16"/>
        </w:rPr>
        <w:t xml:space="preserve"> </w:t>
      </w:r>
      <w:r>
        <w:rPr>
          <w:sz w:val="16"/>
        </w:rPr>
        <w:t>COVID-19 vaccine doses to ensure that additional do</w:t>
      </w:r>
      <w:r>
        <w:rPr>
          <w:sz w:val="16"/>
        </w:rPr>
        <w:t xml:space="preserve">ses are not counterproductive to the immune </w:t>
      </w:r>
      <w:r>
        <w:rPr>
          <w:spacing w:val="-2"/>
          <w:sz w:val="16"/>
        </w:rPr>
        <w:t>response.</w:t>
      </w:r>
    </w:p>
    <w:p w14:paraId="34133ADE" w14:textId="77777777" w:rsidR="001325E9" w:rsidRDefault="001325E9">
      <w:pPr>
        <w:pStyle w:val="BodyText"/>
        <w:spacing w:before="40"/>
        <w:rPr>
          <w:sz w:val="16"/>
        </w:rPr>
      </w:pPr>
    </w:p>
    <w:p w14:paraId="34133ADF" w14:textId="77777777" w:rsidR="001325E9" w:rsidRDefault="00131608">
      <w:pPr>
        <w:spacing w:before="1"/>
        <w:ind w:left="795"/>
        <w:rPr>
          <w:b/>
          <w:sz w:val="24"/>
        </w:rPr>
      </w:pPr>
      <w:r>
        <w:rPr>
          <w:b/>
          <w:sz w:val="24"/>
        </w:rPr>
        <w:t>Safety</w:t>
      </w:r>
      <w:r>
        <w:rPr>
          <w:b/>
          <w:spacing w:val="-1"/>
          <w:sz w:val="24"/>
        </w:rPr>
        <w:t xml:space="preserve"> </w:t>
      </w:r>
      <w:r>
        <w:rPr>
          <w:b/>
          <w:sz w:val="24"/>
        </w:rPr>
        <w:t>of</w:t>
      </w:r>
      <w:r>
        <w:rPr>
          <w:b/>
          <w:spacing w:val="-1"/>
          <w:sz w:val="24"/>
        </w:rPr>
        <w:t xml:space="preserve"> </w:t>
      </w:r>
      <w:r>
        <w:rPr>
          <w:b/>
          <w:sz w:val="24"/>
        </w:rPr>
        <w:t>an</w:t>
      </w:r>
      <w:r>
        <w:rPr>
          <w:b/>
          <w:spacing w:val="-1"/>
          <w:sz w:val="24"/>
        </w:rPr>
        <w:t xml:space="preserve"> </w:t>
      </w:r>
      <w:r>
        <w:rPr>
          <w:b/>
          <w:sz w:val="24"/>
        </w:rPr>
        <w:t>additional</w:t>
      </w:r>
      <w:r>
        <w:rPr>
          <w:b/>
          <w:spacing w:val="-1"/>
          <w:sz w:val="24"/>
        </w:rPr>
        <w:t xml:space="preserve"> </w:t>
      </w:r>
      <w:r>
        <w:rPr>
          <w:b/>
          <w:sz w:val="24"/>
        </w:rPr>
        <w:t>booster</w:t>
      </w:r>
      <w:r>
        <w:rPr>
          <w:b/>
          <w:spacing w:val="-1"/>
          <w:sz w:val="24"/>
        </w:rPr>
        <w:t xml:space="preserve"> </w:t>
      </w:r>
      <w:r>
        <w:rPr>
          <w:b/>
          <w:spacing w:val="-4"/>
          <w:sz w:val="24"/>
        </w:rPr>
        <w:t>dose</w:t>
      </w:r>
    </w:p>
    <w:p w14:paraId="34133AE0" w14:textId="77777777" w:rsidR="001325E9" w:rsidRDefault="00131608">
      <w:pPr>
        <w:spacing w:before="227" w:line="240" w:lineRule="exact"/>
        <w:ind w:left="795" w:right="2470"/>
        <w:rPr>
          <w:sz w:val="16"/>
        </w:rPr>
      </w:pPr>
      <w:r>
        <w:rPr>
          <w:sz w:val="16"/>
        </w:rPr>
        <w:t>While</w:t>
      </w:r>
      <w:r>
        <w:rPr>
          <w:spacing w:val="-3"/>
          <w:sz w:val="16"/>
        </w:rPr>
        <w:t xml:space="preserve"> </w:t>
      </w:r>
      <w:r>
        <w:rPr>
          <w:sz w:val="16"/>
        </w:rPr>
        <w:t>local</w:t>
      </w:r>
      <w:r>
        <w:rPr>
          <w:spacing w:val="-3"/>
          <w:sz w:val="16"/>
        </w:rPr>
        <w:t xml:space="preserve"> </w:t>
      </w:r>
      <w:r>
        <w:rPr>
          <w:sz w:val="16"/>
        </w:rPr>
        <w:t>and</w:t>
      </w:r>
      <w:r>
        <w:rPr>
          <w:spacing w:val="-3"/>
          <w:sz w:val="16"/>
        </w:rPr>
        <w:t xml:space="preserve"> </w:t>
      </w:r>
      <w:r>
        <w:rPr>
          <w:sz w:val="16"/>
        </w:rPr>
        <w:t>systemic</w:t>
      </w:r>
      <w:r>
        <w:rPr>
          <w:spacing w:val="-3"/>
          <w:sz w:val="16"/>
        </w:rPr>
        <w:t xml:space="preserve"> </w:t>
      </w:r>
      <w:r>
        <w:rPr>
          <w:sz w:val="16"/>
        </w:rPr>
        <w:t>adverse</w:t>
      </w:r>
      <w:r>
        <w:rPr>
          <w:spacing w:val="-3"/>
          <w:sz w:val="16"/>
        </w:rPr>
        <w:t xml:space="preserve"> </w:t>
      </w:r>
      <w:r>
        <w:rPr>
          <w:sz w:val="16"/>
        </w:rPr>
        <w:t>events</w:t>
      </w:r>
      <w:r>
        <w:rPr>
          <w:spacing w:val="-3"/>
          <w:sz w:val="16"/>
        </w:rPr>
        <w:t xml:space="preserve"> </w:t>
      </w:r>
      <w:r>
        <w:rPr>
          <w:sz w:val="16"/>
        </w:rPr>
        <w:t>after</w:t>
      </w:r>
      <w:r>
        <w:rPr>
          <w:spacing w:val="-3"/>
          <w:sz w:val="16"/>
        </w:rPr>
        <w:t xml:space="preserve"> </w:t>
      </w:r>
      <w:r>
        <w:rPr>
          <w:sz w:val="16"/>
        </w:rPr>
        <w:t>a</w:t>
      </w:r>
      <w:r>
        <w:rPr>
          <w:spacing w:val="-3"/>
          <w:sz w:val="16"/>
        </w:rPr>
        <w:t xml:space="preserve"> </w:t>
      </w:r>
      <w:r>
        <w:rPr>
          <w:sz w:val="16"/>
        </w:rPr>
        <w:t>4</w:t>
      </w:r>
      <w:r>
        <w:rPr>
          <w:position w:val="7"/>
          <w:sz w:val="14"/>
        </w:rPr>
        <w:t xml:space="preserve">th </w:t>
      </w:r>
      <w:r>
        <w:rPr>
          <w:sz w:val="16"/>
        </w:rPr>
        <w:t>dose</w:t>
      </w:r>
      <w:r>
        <w:rPr>
          <w:spacing w:val="-3"/>
          <w:sz w:val="16"/>
        </w:rPr>
        <w:t xml:space="preserve"> </w:t>
      </w:r>
      <w:r>
        <w:rPr>
          <w:sz w:val="16"/>
        </w:rPr>
        <w:t>appear</w:t>
      </w:r>
      <w:r>
        <w:rPr>
          <w:spacing w:val="-3"/>
          <w:sz w:val="16"/>
        </w:rPr>
        <w:t xml:space="preserve"> </w:t>
      </w:r>
      <w:r>
        <w:rPr>
          <w:sz w:val="16"/>
        </w:rPr>
        <w:t>short-lived</w:t>
      </w:r>
      <w:r>
        <w:rPr>
          <w:spacing w:val="-3"/>
          <w:sz w:val="16"/>
        </w:rPr>
        <w:t xml:space="preserve"> </w:t>
      </w:r>
      <w:r>
        <w:rPr>
          <w:sz w:val="16"/>
        </w:rPr>
        <w:t>and</w:t>
      </w:r>
      <w:r>
        <w:rPr>
          <w:spacing w:val="-3"/>
          <w:sz w:val="16"/>
        </w:rPr>
        <w:t xml:space="preserve"> </w:t>
      </w:r>
      <w:r>
        <w:rPr>
          <w:sz w:val="16"/>
        </w:rPr>
        <w:t>similar</w:t>
      </w:r>
      <w:r>
        <w:rPr>
          <w:spacing w:val="-3"/>
          <w:sz w:val="16"/>
        </w:rPr>
        <w:t xml:space="preserve"> </w:t>
      </w:r>
      <w:r>
        <w:rPr>
          <w:sz w:val="16"/>
        </w:rPr>
        <w:t>to</w:t>
      </w:r>
      <w:r>
        <w:rPr>
          <w:spacing w:val="-3"/>
          <w:sz w:val="16"/>
        </w:rPr>
        <w:t xml:space="preserve"> </w:t>
      </w:r>
      <w:r>
        <w:rPr>
          <w:sz w:val="16"/>
        </w:rPr>
        <w:t>previous doses,</w:t>
      </w:r>
      <w:r>
        <w:rPr>
          <w:position w:val="7"/>
          <w:sz w:val="14"/>
        </w:rPr>
        <w:t xml:space="preserve">12 </w:t>
      </w:r>
      <w:r>
        <w:rPr>
          <w:sz w:val="16"/>
        </w:rPr>
        <w:t>data are limited. ATAGI will continue to monitor safety data on more serious adverse events, including myocarditis, to guide whether additional boosters should be recommended in younger people.</w:t>
      </w:r>
    </w:p>
    <w:p w14:paraId="34133AE1" w14:textId="77777777" w:rsidR="001325E9" w:rsidRDefault="001325E9">
      <w:pPr>
        <w:pStyle w:val="BodyText"/>
        <w:spacing w:before="40"/>
        <w:rPr>
          <w:sz w:val="16"/>
        </w:rPr>
      </w:pPr>
    </w:p>
    <w:p w14:paraId="34133AE2" w14:textId="77777777" w:rsidR="001325E9" w:rsidRDefault="00131608">
      <w:pPr>
        <w:spacing w:before="1"/>
        <w:ind w:left="795"/>
        <w:rPr>
          <w:b/>
          <w:sz w:val="24"/>
        </w:rPr>
      </w:pPr>
      <w:r>
        <w:rPr>
          <w:b/>
          <w:sz w:val="24"/>
        </w:rPr>
        <w:t>Role</w:t>
      </w:r>
      <w:r>
        <w:rPr>
          <w:b/>
          <w:spacing w:val="-5"/>
          <w:sz w:val="24"/>
        </w:rPr>
        <w:t xml:space="preserve"> </w:t>
      </w:r>
      <w:r>
        <w:rPr>
          <w:b/>
          <w:sz w:val="24"/>
        </w:rPr>
        <w:t>of</w:t>
      </w:r>
      <w:r>
        <w:rPr>
          <w:b/>
          <w:spacing w:val="-3"/>
          <w:sz w:val="24"/>
        </w:rPr>
        <w:t xml:space="preserve"> </w:t>
      </w:r>
      <w:r>
        <w:rPr>
          <w:b/>
          <w:sz w:val="24"/>
        </w:rPr>
        <w:t>therapeutic</w:t>
      </w:r>
      <w:r>
        <w:rPr>
          <w:b/>
          <w:spacing w:val="-3"/>
          <w:sz w:val="24"/>
        </w:rPr>
        <w:t xml:space="preserve"> </w:t>
      </w:r>
      <w:r>
        <w:rPr>
          <w:b/>
          <w:sz w:val="24"/>
        </w:rPr>
        <w:t>treatments</w:t>
      </w:r>
      <w:r>
        <w:rPr>
          <w:b/>
          <w:spacing w:val="-3"/>
          <w:sz w:val="24"/>
        </w:rPr>
        <w:t xml:space="preserve"> </w:t>
      </w:r>
      <w:r>
        <w:rPr>
          <w:b/>
          <w:sz w:val="24"/>
        </w:rPr>
        <w:t>for</w:t>
      </w:r>
      <w:r>
        <w:rPr>
          <w:b/>
          <w:spacing w:val="-2"/>
          <w:sz w:val="24"/>
        </w:rPr>
        <w:t xml:space="preserve"> </w:t>
      </w:r>
      <w:r>
        <w:rPr>
          <w:b/>
          <w:sz w:val="24"/>
        </w:rPr>
        <w:t>COVID-</w:t>
      </w:r>
      <w:r>
        <w:rPr>
          <w:b/>
          <w:spacing w:val="-5"/>
          <w:sz w:val="24"/>
        </w:rPr>
        <w:t>19</w:t>
      </w:r>
    </w:p>
    <w:p w14:paraId="34133AE3" w14:textId="77777777" w:rsidR="001325E9" w:rsidRDefault="00131608">
      <w:pPr>
        <w:spacing w:before="247" w:line="271" w:lineRule="auto"/>
        <w:ind w:left="795" w:right="2599"/>
        <w:rPr>
          <w:sz w:val="16"/>
        </w:rPr>
      </w:pPr>
      <w:r>
        <w:rPr>
          <w:sz w:val="16"/>
        </w:rPr>
        <w:t>ATAGI notes the expanding role and availability of effective intravenous and oral medical treatments (monoclonal antibodies and antivirals) that can reduce the risk of severe illness when given</w:t>
      </w:r>
      <w:r>
        <w:rPr>
          <w:spacing w:val="-5"/>
          <w:sz w:val="16"/>
        </w:rPr>
        <w:t xml:space="preserve"> </w:t>
      </w:r>
      <w:r>
        <w:rPr>
          <w:sz w:val="16"/>
        </w:rPr>
        <w:t>early</w:t>
      </w:r>
      <w:r>
        <w:rPr>
          <w:spacing w:val="-5"/>
          <w:sz w:val="16"/>
        </w:rPr>
        <w:t xml:space="preserve"> </w:t>
      </w:r>
      <w:r>
        <w:rPr>
          <w:sz w:val="16"/>
        </w:rPr>
        <w:t>in</w:t>
      </w:r>
      <w:r>
        <w:rPr>
          <w:spacing w:val="-5"/>
          <w:sz w:val="16"/>
        </w:rPr>
        <w:t xml:space="preserve"> </w:t>
      </w:r>
      <w:r>
        <w:rPr>
          <w:sz w:val="16"/>
        </w:rPr>
        <w:t>COVID-19</w:t>
      </w:r>
      <w:r>
        <w:rPr>
          <w:spacing w:val="-5"/>
          <w:sz w:val="16"/>
        </w:rPr>
        <w:t xml:space="preserve"> </w:t>
      </w:r>
      <w:r>
        <w:rPr>
          <w:sz w:val="16"/>
        </w:rPr>
        <w:t>infection.</w:t>
      </w:r>
      <w:r>
        <w:rPr>
          <w:spacing w:val="-5"/>
          <w:sz w:val="16"/>
        </w:rPr>
        <w:t xml:space="preserve"> </w:t>
      </w:r>
      <w:r>
        <w:rPr>
          <w:sz w:val="16"/>
        </w:rPr>
        <w:t>ATAGI</w:t>
      </w:r>
      <w:r>
        <w:rPr>
          <w:spacing w:val="-5"/>
          <w:sz w:val="16"/>
        </w:rPr>
        <w:t xml:space="preserve"> </w:t>
      </w:r>
      <w:r>
        <w:rPr>
          <w:sz w:val="16"/>
        </w:rPr>
        <w:t>notes</w:t>
      </w:r>
      <w:r>
        <w:rPr>
          <w:spacing w:val="-5"/>
          <w:sz w:val="16"/>
        </w:rPr>
        <w:t xml:space="preserve"> </w:t>
      </w:r>
      <w:r>
        <w:rPr>
          <w:sz w:val="16"/>
        </w:rPr>
        <w:t>that</w:t>
      </w:r>
      <w:r>
        <w:rPr>
          <w:spacing w:val="-5"/>
          <w:sz w:val="16"/>
        </w:rPr>
        <w:t xml:space="preserve"> </w:t>
      </w:r>
      <w:r>
        <w:rPr>
          <w:sz w:val="16"/>
        </w:rPr>
        <w:t>such</w:t>
      </w:r>
      <w:r>
        <w:rPr>
          <w:spacing w:val="-5"/>
          <w:sz w:val="16"/>
        </w:rPr>
        <w:t xml:space="preserve"> </w:t>
      </w:r>
      <w:r>
        <w:rPr>
          <w:sz w:val="16"/>
        </w:rPr>
        <w:t>treatments</w:t>
      </w:r>
      <w:r>
        <w:rPr>
          <w:spacing w:val="-5"/>
          <w:sz w:val="16"/>
        </w:rPr>
        <w:t xml:space="preserve"> </w:t>
      </w:r>
      <w:r>
        <w:rPr>
          <w:sz w:val="16"/>
        </w:rPr>
        <w:t>could</w:t>
      </w:r>
      <w:r>
        <w:rPr>
          <w:spacing w:val="-5"/>
          <w:sz w:val="16"/>
        </w:rPr>
        <w:t xml:space="preserve"> </w:t>
      </w:r>
      <w:r>
        <w:rPr>
          <w:sz w:val="16"/>
        </w:rPr>
        <w:t>reduce</w:t>
      </w:r>
      <w:r>
        <w:rPr>
          <w:spacing w:val="-5"/>
          <w:sz w:val="16"/>
        </w:rPr>
        <w:t xml:space="preserve"> </w:t>
      </w:r>
      <w:r>
        <w:rPr>
          <w:sz w:val="16"/>
        </w:rPr>
        <w:t>the</w:t>
      </w:r>
      <w:r>
        <w:rPr>
          <w:spacing w:val="-5"/>
          <w:sz w:val="16"/>
        </w:rPr>
        <w:t xml:space="preserve"> </w:t>
      </w:r>
      <w:r>
        <w:rPr>
          <w:sz w:val="16"/>
        </w:rPr>
        <w:t>urgency</w:t>
      </w:r>
      <w:r>
        <w:rPr>
          <w:spacing w:val="-5"/>
          <w:sz w:val="16"/>
        </w:rPr>
        <w:t xml:space="preserve"> </w:t>
      </w:r>
      <w:r>
        <w:rPr>
          <w:sz w:val="16"/>
        </w:rPr>
        <w:t xml:space="preserve">or the need for a population-wide booster vaccination program to protect high-risk people, if </w:t>
      </w:r>
      <w:r>
        <w:rPr>
          <w:spacing w:val="-2"/>
          <w:sz w:val="16"/>
        </w:rPr>
        <w:t>these</w:t>
      </w:r>
    </w:p>
    <w:p w14:paraId="34133AE4" w14:textId="77777777" w:rsidR="001325E9" w:rsidRDefault="001325E9">
      <w:pPr>
        <w:spacing w:line="271" w:lineRule="auto"/>
        <w:rPr>
          <w:sz w:val="16"/>
        </w:rPr>
        <w:sectPr w:rsidR="001325E9">
          <w:headerReference w:type="default" r:id="rId521"/>
          <w:footerReference w:type="default" r:id="rId522"/>
          <w:pgSz w:w="11900" w:h="16840"/>
          <w:pgMar w:top="180" w:right="0" w:bottom="280" w:left="1680" w:header="0" w:footer="0" w:gutter="0"/>
          <w:cols w:space="720"/>
        </w:sectPr>
      </w:pPr>
    </w:p>
    <w:p w14:paraId="34133AE5" w14:textId="77777777" w:rsidR="001325E9" w:rsidRDefault="00131608">
      <w:pPr>
        <w:spacing w:before="79" w:line="271" w:lineRule="auto"/>
        <w:ind w:left="795" w:right="2470"/>
        <w:rPr>
          <w:sz w:val="16"/>
        </w:rPr>
      </w:pPr>
      <w:r>
        <w:rPr>
          <w:sz w:val="16"/>
        </w:rPr>
        <w:lastRenderedPageBreak/>
        <w:t>treatments</w:t>
      </w:r>
      <w:r>
        <w:rPr>
          <w:spacing w:val="-5"/>
          <w:sz w:val="16"/>
        </w:rPr>
        <w:t xml:space="preserve"> </w:t>
      </w:r>
      <w:r>
        <w:rPr>
          <w:sz w:val="16"/>
        </w:rPr>
        <w:t>are</w:t>
      </w:r>
      <w:r>
        <w:rPr>
          <w:spacing w:val="-5"/>
          <w:sz w:val="16"/>
        </w:rPr>
        <w:t xml:space="preserve"> </w:t>
      </w:r>
      <w:r>
        <w:rPr>
          <w:sz w:val="16"/>
        </w:rPr>
        <w:t>readily</w:t>
      </w:r>
      <w:r>
        <w:rPr>
          <w:spacing w:val="-5"/>
          <w:sz w:val="16"/>
        </w:rPr>
        <w:t xml:space="preserve"> </w:t>
      </w:r>
      <w:r>
        <w:rPr>
          <w:sz w:val="16"/>
        </w:rPr>
        <w:t>available,</w:t>
      </w:r>
      <w:r>
        <w:rPr>
          <w:spacing w:val="-5"/>
          <w:sz w:val="16"/>
        </w:rPr>
        <w:t xml:space="preserve"> </w:t>
      </w:r>
      <w:r>
        <w:rPr>
          <w:sz w:val="16"/>
        </w:rPr>
        <w:t>safe</w:t>
      </w:r>
      <w:r>
        <w:rPr>
          <w:spacing w:val="-5"/>
          <w:sz w:val="16"/>
        </w:rPr>
        <w:t xml:space="preserve"> </w:t>
      </w:r>
      <w:r>
        <w:rPr>
          <w:sz w:val="16"/>
        </w:rPr>
        <w:t>and</w:t>
      </w:r>
      <w:r>
        <w:rPr>
          <w:spacing w:val="-5"/>
          <w:sz w:val="16"/>
        </w:rPr>
        <w:t xml:space="preserve"> </w:t>
      </w:r>
      <w:r>
        <w:rPr>
          <w:sz w:val="16"/>
        </w:rPr>
        <w:t>effective.</w:t>
      </w:r>
      <w:r>
        <w:rPr>
          <w:spacing w:val="-5"/>
          <w:sz w:val="16"/>
        </w:rPr>
        <w:t xml:space="preserve"> </w:t>
      </w:r>
      <w:r>
        <w:rPr>
          <w:sz w:val="16"/>
        </w:rPr>
        <w:t>ATAGI</w:t>
      </w:r>
      <w:r>
        <w:rPr>
          <w:spacing w:val="-5"/>
          <w:sz w:val="16"/>
        </w:rPr>
        <w:t xml:space="preserve"> </w:t>
      </w:r>
      <w:r>
        <w:rPr>
          <w:sz w:val="16"/>
        </w:rPr>
        <w:t>continues</w:t>
      </w:r>
      <w:r>
        <w:rPr>
          <w:spacing w:val="-5"/>
          <w:sz w:val="16"/>
        </w:rPr>
        <w:t xml:space="preserve"> </w:t>
      </w:r>
      <w:r>
        <w:rPr>
          <w:sz w:val="16"/>
        </w:rPr>
        <w:t>to</w:t>
      </w:r>
      <w:r>
        <w:rPr>
          <w:spacing w:val="-5"/>
          <w:sz w:val="16"/>
        </w:rPr>
        <w:t xml:space="preserve"> </w:t>
      </w:r>
      <w:r>
        <w:rPr>
          <w:sz w:val="16"/>
        </w:rPr>
        <w:t>monitor</w:t>
      </w:r>
      <w:r>
        <w:rPr>
          <w:spacing w:val="-5"/>
          <w:sz w:val="16"/>
        </w:rPr>
        <w:t xml:space="preserve"> </w:t>
      </w:r>
      <w:r>
        <w:rPr>
          <w:sz w:val="16"/>
        </w:rPr>
        <w:t>the</w:t>
      </w:r>
      <w:r>
        <w:rPr>
          <w:spacing w:val="-5"/>
          <w:sz w:val="16"/>
        </w:rPr>
        <w:t xml:space="preserve"> </w:t>
      </w:r>
      <w:r>
        <w:rPr>
          <w:sz w:val="16"/>
        </w:rPr>
        <w:t>availability</w:t>
      </w:r>
      <w:r>
        <w:rPr>
          <w:spacing w:val="-5"/>
          <w:sz w:val="16"/>
        </w:rPr>
        <w:t xml:space="preserve"> </w:t>
      </w:r>
      <w:r>
        <w:rPr>
          <w:sz w:val="16"/>
        </w:rPr>
        <w:t>and efficacy of therapeutic agents used in the treatment of COVID-19 infection, including the emergence of resistance.</w:t>
      </w:r>
    </w:p>
    <w:p w14:paraId="34133AE6" w14:textId="77777777" w:rsidR="001325E9" w:rsidRDefault="001325E9">
      <w:pPr>
        <w:pStyle w:val="BodyText"/>
        <w:rPr>
          <w:sz w:val="16"/>
        </w:rPr>
      </w:pPr>
    </w:p>
    <w:p w14:paraId="34133AE7" w14:textId="77777777" w:rsidR="001325E9" w:rsidRDefault="001325E9">
      <w:pPr>
        <w:pStyle w:val="BodyText"/>
        <w:spacing w:before="30"/>
        <w:rPr>
          <w:sz w:val="16"/>
        </w:rPr>
      </w:pPr>
    </w:p>
    <w:p w14:paraId="34133AE8" w14:textId="77777777" w:rsidR="001325E9" w:rsidRDefault="00131608">
      <w:pPr>
        <w:pStyle w:val="Heading8"/>
      </w:pPr>
      <w:r>
        <w:rPr>
          <w:spacing w:val="-2"/>
        </w:rPr>
        <w:t>References</w:t>
      </w:r>
    </w:p>
    <w:p w14:paraId="34133AE9" w14:textId="77777777" w:rsidR="001325E9" w:rsidRDefault="001325E9">
      <w:pPr>
        <w:pStyle w:val="BodyText"/>
        <w:spacing w:before="24"/>
        <w:rPr>
          <w:b/>
          <w:sz w:val="16"/>
        </w:rPr>
      </w:pPr>
    </w:p>
    <w:p w14:paraId="34133AEA" w14:textId="77777777" w:rsidR="001325E9" w:rsidRDefault="00131608">
      <w:pPr>
        <w:pStyle w:val="ListParagraph"/>
        <w:numPr>
          <w:ilvl w:val="0"/>
          <w:numId w:val="16"/>
        </w:numPr>
        <w:tabs>
          <w:tab w:val="left" w:pos="1195"/>
        </w:tabs>
        <w:spacing w:line="271" w:lineRule="auto"/>
        <w:ind w:right="2735"/>
        <w:jc w:val="left"/>
        <w:rPr>
          <w:sz w:val="16"/>
        </w:rPr>
      </w:pPr>
      <w:r>
        <w:rPr>
          <w:sz w:val="16"/>
        </w:rPr>
        <w:t>World</w:t>
      </w:r>
      <w:r>
        <w:rPr>
          <w:spacing w:val="-6"/>
          <w:sz w:val="16"/>
        </w:rPr>
        <w:t xml:space="preserve"> </w:t>
      </w:r>
      <w:r>
        <w:rPr>
          <w:sz w:val="16"/>
        </w:rPr>
        <w:t>Health</w:t>
      </w:r>
      <w:r>
        <w:rPr>
          <w:spacing w:val="-6"/>
          <w:sz w:val="16"/>
        </w:rPr>
        <w:t xml:space="preserve"> </w:t>
      </w:r>
      <w:r>
        <w:rPr>
          <w:sz w:val="16"/>
        </w:rPr>
        <w:t>Organization.</w:t>
      </w:r>
      <w:r>
        <w:rPr>
          <w:spacing w:val="-6"/>
          <w:sz w:val="16"/>
        </w:rPr>
        <w:t xml:space="preserve"> </w:t>
      </w:r>
      <w:r>
        <w:rPr>
          <w:sz w:val="16"/>
        </w:rPr>
        <w:t>Statement</w:t>
      </w:r>
      <w:r>
        <w:rPr>
          <w:spacing w:val="-6"/>
          <w:sz w:val="16"/>
        </w:rPr>
        <w:t xml:space="preserve"> </w:t>
      </w:r>
      <w:r>
        <w:rPr>
          <w:sz w:val="16"/>
        </w:rPr>
        <w:t>on</w:t>
      </w:r>
      <w:r>
        <w:rPr>
          <w:spacing w:val="-6"/>
          <w:sz w:val="16"/>
        </w:rPr>
        <w:t xml:space="preserve"> </w:t>
      </w:r>
      <w:r>
        <w:rPr>
          <w:sz w:val="16"/>
        </w:rPr>
        <w:t>Omicron</w:t>
      </w:r>
      <w:r>
        <w:rPr>
          <w:spacing w:val="-6"/>
          <w:sz w:val="16"/>
        </w:rPr>
        <w:t xml:space="preserve"> </w:t>
      </w:r>
      <w:r>
        <w:rPr>
          <w:sz w:val="16"/>
        </w:rPr>
        <w:t>sublineage</w:t>
      </w:r>
      <w:r>
        <w:rPr>
          <w:spacing w:val="-6"/>
          <w:sz w:val="16"/>
        </w:rPr>
        <w:t xml:space="preserve"> </w:t>
      </w:r>
      <w:r>
        <w:rPr>
          <w:sz w:val="16"/>
        </w:rPr>
        <w:t>BA.2.</w:t>
      </w:r>
      <w:r>
        <w:rPr>
          <w:spacing w:val="-6"/>
          <w:sz w:val="16"/>
        </w:rPr>
        <w:t xml:space="preserve"> </w:t>
      </w:r>
      <w:r>
        <w:rPr>
          <w:sz w:val="16"/>
        </w:rPr>
        <w:t>2022.</w:t>
      </w:r>
      <w:r>
        <w:rPr>
          <w:spacing w:val="-6"/>
          <w:sz w:val="16"/>
        </w:rPr>
        <w:t xml:space="preserve"> </w:t>
      </w:r>
      <w:r>
        <w:rPr>
          <w:sz w:val="16"/>
        </w:rPr>
        <w:t>Available</w:t>
      </w:r>
      <w:r>
        <w:rPr>
          <w:spacing w:val="-6"/>
          <w:sz w:val="16"/>
        </w:rPr>
        <w:t xml:space="preserve"> </w:t>
      </w:r>
      <w:r>
        <w:rPr>
          <w:sz w:val="16"/>
        </w:rPr>
        <w:t xml:space="preserve">from: </w:t>
      </w:r>
      <w:hyperlink r:id="rId523">
        <w:r>
          <w:rPr>
            <w:spacing w:val="-2"/>
            <w:sz w:val="16"/>
            <w:u w:val="single"/>
          </w:rPr>
          <w:t>https://www.who.int/news/item/22-02-2022-statement-on-omicron-sublineage-ba.2</w:t>
        </w:r>
      </w:hyperlink>
      <w:r>
        <w:rPr>
          <w:spacing w:val="-2"/>
          <w:sz w:val="16"/>
        </w:rPr>
        <w:t xml:space="preserve"> </w:t>
      </w:r>
      <w:r>
        <w:rPr>
          <w:sz w:val="16"/>
        </w:rPr>
        <w:t>(Accessed 15/3/2022).</w:t>
      </w:r>
    </w:p>
    <w:p w14:paraId="34133AEB" w14:textId="77777777" w:rsidR="001325E9" w:rsidRDefault="00131608">
      <w:pPr>
        <w:pStyle w:val="ListParagraph"/>
        <w:numPr>
          <w:ilvl w:val="0"/>
          <w:numId w:val="16"/>
        </w:numPr>
        <w:tabs>
          <w:tab w:val="left" w:pos="1195"/>
        </w:tabs>
        <w:spacing w:before="79" w:line="271" w:lineRule="auto"/>
        <w:ind w:right="2465"/>
        <w:jc w:val="left"/>
        <w:rPr>
          <w:sz w:val="16"/>
        </w:rPr>
      </w:pPr>
      <w:r>
        <w:rPr>
          <w:sz w:val="16"/>
        </w:rPr>
        <w:t>Wolter N, Jassat W, group D-Ga, von Gottberg A, Cohen C. Clinical severity of Omicron sub- lineage</w:t>
      </w:r>
      <w:r>
        <w:rPr>
          <w:spacing w:val="-4"/>
          <w:sz w:val="16"/>
        </w:rPr>
        <w:t xml:space="preserve"> </w:t>
      </w:r>
      <w:r>
        <w:rPr>
          <w:sz w:val="16"/>
        </w:rPr>
        <w:t>BA.2</w:t>
      </w:r>
      <w:r>
        <w:rPr>
          <w:spacing w:val="-4"/>
          <w:sz w:val="16"/>
        </w:rPr>
        <w:t xml:space="preserve"> </w:t>
      </w:r>
      <w:r>
        <w:rPr>
          <w:sz w:val="16"/>
        </w:rPr>
        <w:t>compared</w:t>
      </w:r>
      <w:r>
        <w:rPr>
          <w:spacing w:val="-4"/>
          <w:sz w:val="16"/>
        </w:rPr>
        <w:t xml:space="preserve"> </w:t>
      </w:r>
      <w:r>
        <w:rPr>
          <w:sz w:val="16"/>
        </w:rPr>
        <w:t>to</w:t>
      </w:r>
      <w:r>
        <w:rPr>
          <w:spacing w:val="-4"/>
          <w:sz w:val="16"/>
        </w:rPr>
        <w:t xml:space="preserve"> </w:t>
      </w:r>
      <w:r>
        <w:rPr>
          <w:sz w:val="16"/>
        </w:rPr>
        <w:t>BA.1</w:t>
      </w:r>
      <w:r>
        <w:rPr>
          <w:spacing w:val="-4"/>
          <w:sz w:val="16"/>
        </w:rPr>
        <w:t xml:space="preserve"> </w:t>
      </w:r>
      <w:r>
        <w:rPr>
          <w:sz w:val="16"/>
        </w:rPr>
        <w:t>in</w:t>
      </w:r>
      <w:r>
        <w:rPr>
          <w:spacing w:val="-4"/>
          <w:sz w:val="16"/>
        </w:rPr>
        <w:t xml:space="preserve"> </w:t>
      </w:r>
      <w:r>
        <w:rPr>
          <w:sz w:val="16"/>
        </w:rPr>
        <w:t>South</w:t>
      </w:r>
      <w:r>
        <w:rPr>
          <w:spacing w:val="-4"/>
          <w:sz w:val="16"/>
        </w:rPr>
        <w:t xml:space="preserve"> </w:t>
      </w:r>
      <w:r>
        <w:rPr>
          <w:sz w:val="16"/>
        </w:rPr>
        <w:t>Africa.</w:t>
      </w:r>
      <w:r>
        <w:rPr>
          <w:spacing w:val="-4"/>
          <w:sz w:val="16"/>
        </w:rPr>
        <w:t xml:space="preserve"> </w:t>
      </w:r>
      <w:r>
        <w:rPr>
          <w:sz w:val="16"/>
        </w:rPr>
        <w:t>medRxiv</w:t>
      </w:r>
      <w:r>
        <w:rPr>
          <w:spacing w:val="-4"/>
          <w:sz w:val="16"/>
        </w:rPr>
        <w:t xml:space="preserve"> </w:t>
      </w:r>
      <w:r>
        <w:rPr>
          <w:sz w:val="16"/>
        </w:rPr>
        <w:t>2022:2022.02.17.22271030.</w:t>
      </w:r>
      <w:r>
        <w:rPr>
          <w:spacing w:val="-4"/>
          <w:sz w:val="16"/>
        </w:rPr>
        <w:t xml:space="preserve"> </w:t>
      </w:r>
      <w:r>
        <w:rPr>
          <w:sz w:val="16"/>
        </w:rPr>
        <w:t xml:space="preserve">Available </w:t>
      </w:r>
      <w:r>
        <w:rPr>
          <w:spacing w:val="-2"/>
          <w:sz w:val="16"/>
        </w:rPr>
        <w:t>from:</w:t>
      </w:r>
      <w:r>
        <w:rPr>
          <w:spacing w:val="40"/>
          <w:sz w:val="16"/>
        </w:rPr>
        <w:t xml:space="preserve"> </w:t>
      </w:r>
      <w:hyperlink r:id="rId524">
        <w:r>
          <w:rPr>
            <w:spacing w:val="-2"/>
            <w:sz w:val="16"/>
            <w:u w:val="single"/>
          </w:rPr>
          <w:t>https://www.medrxiv.org/content/medrxiv/early/2022/02/19/2022.02.17.22271030.full.pdf</w:t>
        </w:r>
      </w:hyperlink>
      <w:r>
        <w:rPr>
          <w:spacing w:val="-2"/>
          <w:sz w:val="16"/>
        </w:rPr>
        <w:t>.</w:t>
      </w:r>
    </w:p>
    <w:p w14:paraId="34133AEC" w14:textId="77777777" w:rsidR="001325E9" w:rsidRDefault="00131608">
      <w:pPr>
        <w:pStyle w:val="ListParagraph"/>
        <w:numPr>
          <w:ilvl w:val="0"/>
          <w:numId w:val="16"/>
        </w:numPr>
        <w:tabs>
          <w:tab w:val="left" w:pos="1195"/>
        </w:tabs>
        <w:spacing w:before="78" w:line="271" w:lineRule="auto"/>
        <w:ind w:right="2568"/>
        <w:jc w:val="left"/>
        <w:rPr>
          <w:sz w:val="16"/>
        </w:rPr>
      </w:pPr>
      <w:r>
        <w:rPr>
          <w:sz w:val="16"/>
        </w:rPr>
        <w:t>UK</w:t>
      </w:r>
      <w:r>
        <w:rPr>
          <w:spacing w:val="-4"/>
          <w:sz w:val="16"/>
        </w:rPr>
        <w:t xml:space="preserve"> </w:t>
      </w:r>
      <w:r>
        <w:rPr>
          <w:sz w:val="16"/>
        </w:rPr>
        <w:t>Health</w:t>
      </w:r>
      <w:r>
        <w:rPr>
          <w:spacing w:val="-4"/>
          <w:sz w:val="16"/>
        </w:rPr>
        <w:t xml:space="preserve"> </w:t>
      </w:r>
      <w:r>
        <w:rPr>
          <w:sz w:val="16"/>
        </w:rPr>
        <w:t>Security</w:t>
      </w:r>
      <w:r>
        <w:rPr>
          <w:spacing w:val="-4"/>
          <w:sz w:val="16"/>
        </w:rPr>
        <w:t xml:space="preserve"> </w:t>
      </w:r>
      <w:r>
        <w:rPr>
          <w:sz w:val="16"/>
        </w:rPr>
        <w:t>Agency.</w:t>
      </w:r>
      <w:r>
        <w:rPr>
          <w:spacing w:val="-4"/>
          <w:sz w:val="16"/>
        </w:rPr>
        <w:t xml:space="preserve"> </w:t>
      </w:r>
      <w:r>
        <w:rPr>
          <w:sz w:val="16"/>
        </w:rPr>
        <w:t>COVID-19</w:t>
      </w:r>
      <w:r>
        <w:rPr>
          <w:spacing w:val="-4"/>
          <w:sz w:val="16"/>
        </w:rPr>
        <w:t xml:space="preserve"> </w:t>
      </w:r>
      <w:r>
        <w:rPr>
          <w:sz w:val="16"/>
        </w:rPr>
        <w:t>vaccine</w:t>
      </w:r>
      <w:r>
        <w:rPr>
          <w:spacing w:val="-4"/>
          <w:sz w:val="16"/>
        </w:rPr>
        <w:t xml:space="preserve"> </w:t>
      </w:r>
      <w:r>
        <w:rPr>
          <w:sz w:val="16"/>
        </w:rPr>
        <w:t>surveillance</w:t>
      </w:r>
      <w:r>
        <w:rPr>
          <w:spacing w:val="-4"/>
          <w:sz w:val="16"/>
        </w:rPr>
        <w:t xml:space="preserve"> </w:t>
      </w:r>
      <w:r>
        <w:rPr>
          <w:sz w:val="16"/>
        </w:rPr>
        <w:t>report</w:t>
      </w:r>
      <w:r>
        <w:rPr>
          <w:spacing w:val="-4"/>
          <w:sz w:val="16"/>
        </w:rPr>
        <w:t xml:space="preserve"> </w:t>
      </w:r>
      <w:r>
        <w:rPr>
          <w:sz w:val="16"/>
        </w:rPr>
        <w:t>Week</w:t>
      </w:r>
      <w:r>
        <w:rPr>
          <w:spacing w:val="-4"/>
          <w:sz w:val="16"/>
        </w:rPr>
        <w:t xml:space="preserve"> </w:t>
      </w:r>
      <w:r>
        <w:rPr>
          <w:sz w:val="16"/>
        </w:rPr>
        <w:t>10</w:t>
      </w:r>
      <w:r>
        <w:rPr>
          <w:spacing w:val="-4"/>
          <w:sz w:val="16"/>
        </w:rPr>
        <w:t xml:space="preserve"> </w:t>
      </w:r>
      <w:r>
        <w:rPr>
          <w:sz w:val="16"/>
        </w:rPr>
        <w:t>-</w:t>
      </w:r>
      <w:r>
        <w:rPr>
          <w:spacing w:val="-4"/>
          <w:sz w:val="16"/>
        </w:rPr>
        <w:t xml:space="preserve"> </w:t>
      </w:r>
      <w:r>
        <w:rPr>
          <w:sz w:val="16"/>
        </w:rPr>
        <w:t>10</w:t>
      </w:r>
      <w:r>
        <w:rPr>
          <w:spacing w:val="-4"/>
          <w:sz w:val="16"/>
        </w:rPr>
        <w:t xml:space="preserve"> </w:t>
      </w:r>
      <w:r>
        <w:rPr>
          <w:sz w:val="16"/>
        </w:rPr>
        <w:t>March</w:t>
      </w:r>
      <w:r>
        <w:rPr>
          <w:spacing w:val="-4"/>
          <w:sz w:val="16"/>
        </w:rPr>
        <w:t xml:space="preserve"> </w:t>
      </w:r>
      <w:r>
        <w:rPr>
          <w:sz w:val="16"/>
        </w:rPr>
        <w:t>2022. Available from:</w:t>
      </w:r>
    </w:p>
    <w:p w14:paraId="34133AED" w14:textId="77777777" w:rsidR="001325E9" w:rsidRDefault="00131608">
      <w:pPr>
        <w:spacing w:line="271" w:lineRule="auto"/>
        <w:ind w:left="1195" w:right="740"/>
        <w:rPr>
          <w:sz w:val="16"/>
        </w:rPr>
      </w:pPr>
      <w:hyperlink r:id="rId525">
        <w:r>
          <w:rPr>
            <w:spacing w:val="-2"/>
            <w:sz w:val="16"/>
            <w:u w:val="single"/>
          </w:rPr>
          <w:t>https://assets.publishing.service.gov.uk/government/uploads/system/uploads/attachment_data/file/1060030/vaccine-</w:t>
        </w:r>
      </w:hyperlink>
      <w:r>
        <w:rPr>
          <w:spacing w:val="40"/>
          <w:sz w:val="16"/>
        </w:rPr>
        <w:t xml:space="preserve"> </w:t>
      </w:r>
      <w:hyperlink r:id="rId526">
        <w:r>
          <w:rPr>
            <w:sz w:val="16"/>
            <w:u w:val="single"/>
          </w:rPr>
          <w:t>surveillance-report-week-10.pdf</w:t>
        </w:r>
      </w:hyperlink>
      <w:r>
        <w:rPr>
          <w:sz w:val="16"/>
        </w:rPr>
        <w:t xml:space="preserve"> (Accessed 15/3/2022).</w:t>
      </w:r>
    </w:p>
    <w:p w14:paraId="34133AEE" w14:textId="77777777" w:rsidR="001325E9" w:rsidRDefault="00131608">
      <w:pPr>
        <w:pStyle w:val="ListParagraph"/>
        <w:numPr>
          <w:ilvl w:val="0"/>
          <w:numId w:val="16"/>
        </w:numPr>
        <w:tabs>
          <w:tab w:val="left" w:pos="1195"/>
        </w:tabs>
        <w:spacing w:before="78" w:line="271" w:lineRule="auto"/>
        <w:ind w:right="2515"/>
        <w:jc w:val="left"/>
        <w:rPr>
          <w:sz w:val="16"/>
        </w:rPr>
      </w:pPr>
      <w:r>
        <w:rPr>
          <w:sz w:val="16"/>
        </w:rPr>
        <w:t>Australian Government. Operation COVID Shield. COVID-19 Vaccine Roll-out - 14 March 2022.</w:t>
      </w:r>
      <w:r>
        <w:rPr>
          <w:spacing w:val="-11"/>
          <w:sz w:val="16"/>
        </w:rPr>
        <w:t xml:space="preserve"> </w:t>
      </w:r>
      <w:r>
        <w:rPr>
          <w:sz w:val="16"/>
        </w:rPr>
        <w:t>Available</w:t>
      </w:r>
      <w:r>
        <w:rPr>
          <w:spacing w:val="-11"/>
          <w:sz w:val="16"/>
        </w:rPr>
        <w:t xml:space="preserve"> </w:t>
      </w:r>
      <w:r>
        <w:rPr>
          <w:sz w:val="16"/>
        </w:rPr>
        <w:t>from:</w:t>
      </w:r>
      <w:r>
        <w:rPr>
          <w:spacing w:val="-11"/>
          <w:sz w:val="16"/>
        </w:rPr>
        <w:t xml:space="preserve"> </w:t>
      </w:r>
      <w:hyperlink r:id="rId527">
        <w:r>
          <w:rPr>
            <w:sz w:val="16"/>
            <w:u w:val="single"/>
          </w:rPr>
          <w:t>https://www.health.gov.au/resources/collections/covid-19-vaccination-</w:t>
        </w:r>
      </w:hyperlink>
      <w:r>
        <w:rPr>
          <w:sz w:val="16"/>
        </w:rPr>
        <w:t xml:space="preserve"> </w:t>
      </w:r>
      <w:hyperlink r:id="rId528">
        <w:r>
          <w:rPr>
            <w:sz w:val="16"/>
            <w:u w:val="single"/>
          </w:rPr>
          <w:t>daily-rollout-update</w:t>
        </w:r>
      </w:hyperlink>
      <w:r>
        <w:rPr>
          <w:sz w:val="16"/>
        </w:rPr>
        <w:t xml:space="preserve"> (Accessed 9/3/2022).</w:t>
      </w:r>
    </w:p>
    <w:p w14:paraId="34133AEF" w14:textId="77777777" w:rsidR="001325E9" w:rsidRDefault="00131608">
      <w:pPr>
        <w:pStyle w:val="ListParagraph"/>
        <w:numPr>
          <w:ilvl w:val="0"/>
          <w:numId w:val="16"/>
        </w:numPr>
        <w:tabs>
          <w:tab w:val="left" w:pos="1195"/>
        </w:tabs>
        <w:spacing w:before="78" w:line="271" w:lineRule="auto"/>
        <w:ind w:right="2732"/>
        <w:jc w:val="left"/>
        <w:rPr>
          <w:sz w:val="16"/>
        </w:rPr>
      </w:pPr>
      <w:r>
        <w:rPr>
          <w:sz w:val="16"/>
        </w:rPr>
        <w:t>COVID-19 National Incident Room Surveillance Team. COVID-19 Australia: Epidemiology Report</w:t>
      </w:r>
      <w:r>
        <w:rPr>
          <w:spacing w:val="-4"/>
          <w:sz w:val="16"/>
        </w:rPr>
        <w:t xml:space="preserve"> </w:t>
      </w:r>
      <w:r>
        <w:rPr>
          <w:sz w:val="16"/>
        </w:rPr>
        <w:t>56:</w:t>
      </w:r>
      <w:r>
        <w:rPr>
          <w:spacing w:val="-4"/>
          <w:sz w:val="16"/>
        </w:rPr>
        <w:t xml:space="preserve"> </w:t>
      </w:r>
      <w:r>
        <w:rPr>
          <w:sz w:val="16"/>
        </w:rPr>
        <w:t>Reporting</w:t>
      </w:r>
      <w:r>
        <w:rPr>
          <w:spacing w:val="-4"/>
          <w:sz w:val="16"/>
        </w:rPr>
        <w:t xml:space="preserve"> </w:t>
      </w:r>
      <w:r>
        <w:rPr>
          <w:sz w:val="16"/>
        </w:rPr>
        <w:t>period</w:t>
      </w:r>
      <w:r>
        <w:rPr>
          <w:spacing w:val="-4"/>
          <w:sz w:val="16"/>
        </w:rPr>
        <w:t xml:space="preserve"> </w:t>
      </w:r>
      <w:r>
        <w:rPr>
          <w:sz w:val="16"/>
        </w:rPr>
        <w:t>ending</w:t>
      </w:r>
      <w:r>
        <w:rPr>
          <w:spacing w:val="-4"/>
          <w:sz w:val="16"/>
        </w:rPr>
        <w:t xml:space="preserve"> </w:t>
      </w:r>
      <w:r>
        <w:rPr>
          <w:sz w:val="16"/>
        </w:rPr>
        <w:t>5</w:t>
      </w:r>
      <w:r>
        <w:rPr>
          <w:spacing w:val="-4"/>
          <w:sz w:val="16"/>
        </w:rPr>
        <w:t xml:space="preserve"> </w:t>
      </w:r>
      <w:r>
        <w:rPr>
          <w:sz w:val="16"/>
        </w:rPr>
        <w:t>December</w:t>
      </w:r>
      <w:r>
        <w:rPr>
          <w:spacing w:val="-4"/>
          <w:sz w:val="16"/>
        </w:rPr>
        <w:t xml:space="preserve"> </w:t>
      </w:r>
      <w:r>
        <w:rPr>
          <w:sz w:val="16"/>
        </w:rPr>
        <w:t>2021.</w:t>
      </w:r>
      <w:r>
        <w:rPr>
          <w:spacing w:val="-4"/>
          <w:sz w:val="16"/>
        </w:rPr>
        <w:t xml:space="preserve"> </w:t>
      </w:r>
      <w:r>
        <w:rPr>
          <w:sz w:val="16"/>
        </w:rPr>
        <w:t>Commun</w:t>
      </w:r>
      <w:r>
        <w:rPr>
          <w:spacing w:val="-4"/>
          <w:sz w:val="16"/>
        </w:rPr>
        <w:t xml:space="preserve"> </w:t>
      </w:r>
      <w:r>
        <w:rPr>
          <w:sz w:val="16"/>
        </w:rPr>
        <w:t>Dis</w:t>
      </w:r>
      <w:r>
        <w:rPr>
          <w:spacing w:val="-4"/>
          <w:sz w:val="16"/>
        </w:rPr>
        <w:t xml:space="preserve"> </w:t>
      </w:r>
      <w:r>
        <w:rPr>
          <w:sz w:val="16"/>
        </w:rPr>
        <w:t>Intell</w:t>
      </w:r>
      <w:r>
        <w:rPr>
          <w:spacing w:val="-4"/>
          <w:sz w:val="16"/>
        </w:rPr>
        <w:t xml:space="preserve"> </w:t>
      </w:r>
      <w:r>
        <w:rPr>
          <w:sz w:val="16"/>
        </w:rPr>
        <w:t>(2018)</w:t>
      </w:r>
      <w:r>
        <w:rPr>
          <w:spacing w:val="-4"/>
          <w:sz w:val="16"/>
        </w:rPr>
        <w:t xml:space="preserve"> </w:t>
      </w:r>
      <w:r>
        <w:rPr>
          <w:sz w:val="16"/>
        </w:rPr>
        <w:t>2021;45. Available from.</w:t>
      </w:r>
    </w:p>
    <w:p w14:paraId="34133AF0" w14:textId="77777777" w:rsidR="001325E9" w:rsidRDefault="00131608">
      <w:pPr>
        <w:pStyle w:val="ListParagraph"/>
        <w:numPr>
          <w:ilvl w:val="0"/>
          <w:numId w:val="16"/>
        </w:numPr>
        <w:tabs>
          <w:tab w:val="left" w:pos="1195"/>
        </w:tabs>
        <w:spacing w:before="79" w:line="271" w:lineRule="auto"/>
        <w:ind w:right="2614"/>
        <w:jc w:val="left"/>
        <w:rPr>
          <w:sz w:val="16"/>
        </w:rPr>
      </w:pPr>
      <w:r>
        <w:rPr>
          <w:sz w:val="16"/>
        </w:rPr>
        <w:t>The Australian Government Department of Health. Coronavirus (COVID-19) case numbers and</w:t>
      </w:r>
      <w:r>
        <w:rPr>
          <w:spacing w:val="-8"/>
          <w:sz w:val="16"/>
        </w:rPr>
        <w:t xml:space="preserve"> </w:t>
      </w:r>
      <w:r>
        <w:rPr>
          <w:sz w:val="16"/>
        </w:rPr>
        <w:t>statistics.</w:t>
      </w:r>
      <w:r>
        <w:rPr>
          <w:spacing w:val="-8"/>
          <w:sz w:val="16"/>
        </w:rPr>
        <w:t xml:space="preserve"> </w:t>
      </w:r>
      <w:r>
        <w:rPr>
          <w:sz w:val="16"/>
        </w:rPr>
        <w:t>2022.</w:t>
      </w:r>
      <w:r>
        <w:rPr>
          <w:spacing w:val="-8"/>
          <w:sz w:val="16"/>
        </w:rPr>
        <w:t xml:space="preserve"> </w:t>
      </w:r>
      <w:r>
        <w:rPr>
          <w:sz w:val="16"/>
        </w:rPr>
        <w:t>Available</w:t>
      </w:r>
      <w:r>
        <w:rPr>
          <w:spacing w:val="-8"/>
          <w:sz w:val="16"/>
        </w:rPr>
        <w:t xml:space="preserve"> </w:t>
      </w:r>
      <w:r>
        <w:rPr>
          <w:sz w:val="16"/>
        </w:rPr>
        <w:t>from:</w:t>
      </w:r>
      <w:r>
        <w:rPr>
          <w:spacing w:val="-8"/>
          <w:sz w:val="16"/>
        </w:rPr>
        <w:t xml:space="preserve"> </w:t>
      </w:r>
      <w:hyperlink r:id="rId529">
        <w:r>
          <w:rPr>
            <w:sz w:val="16"/>
            <w:u w:val="single"/>
          </w:rPr>
          <w:t>https://www.health.gov.au/health-alerts/covid-19/case-</w:t>
        </w:r>
      </w:hyperlink>
      <w:r>
        <w:rPr>
          <w:sz w:val="16"/>
        </w:rPr>
        <w:t xml:space="preserve"> </w:t>
      </w:r>
      <w:hyperlink r:id="rId530">
        <w:r>
          <w:rPr>
            <w:sz w:val="16"/>
            <w:u w:val="single"/>
          </w:rPr>
          <w:t>numbers-and-statistics</w:t>
        </w:r>
      </w:hyperlink>
      <w:r>
        <w:rPr>
          <w:sz w:val="16"/>
        </w:rPr>
        <w:t xml:space="preserve"> (Accessed 15/3/2022).</w:t>
      </w:r>
    </w:p>
    <w:p w14:paraId="34133AF1" w14:textId="77777777" w:rsidR="001325E9" w:rsidRDefault="00131608">
      <w:pPr>
        <w:pStyle w:val="ListParagraph"/>
        <w:numPr>
          <w:ilvl w:val="0"/>
          <w:numId w:val="16"/>
        </w:numPr>
        <w:tabs>
          <w:tab w:val="left" w:pos="1195"/>
        </w:tabs>
        <w:spacing w:before="79" w:line="271" w:lineRule="auto"/>
        <w:ind w:right="2672"/>
        <w:jc w:val="left"/>
        <w:rPr>
          <w:sz w:val="16"/>
        </w:rPr>
      </w:pPr>
      <w:r>
        <w:rPr>
          <w:sz w:val="16"/>
        </w:rPr>
        <w:t xml:space="preserve">Chemaitelly H, Ayoub HH, AlMukdad S, et al. Duration of protection of BNT162b2 and mRNA-1273 COVID-19 vaccines against symptomatic SARS-CoV-2 Omicron infection in Qatar. medRxiv 2022:2022.02.07.22270568. Available from: </w:t>
      </w:r>
      <w:hyperlink r:id="rId531">
        <w:r>
          <w:rPr>
            <w:spacing w:val="-2"/>
            <w:sz w:val="16"/>
            <w:u w:val="single"/>
          </w:rPr>
          <w:t>https://www.medrxiv.org/content/medrxiv/early/2022/02/08/2022.02.07.22270568.full.pdf</w:t>
        </w:r>
      </w:hyperlink>
      <w:r>
        <w:rPr>
          <w:spacing w:val="-2"/>
          <w:sz w:val="16"/>
        </w:rPr>
        <w:t>.</w:t>
      </w:r>
    </w:p>
    <w:p w14:paraId="34133AF2" w14:textId="77777777" w:rsidR="001325E9" w:rsidRDefault="00131608">
      <w:pPr>
        <w:pStyle w:val="ListParagraph"/>
        <w:numPr>
          <w:ilvl w:val="0"/>
          <w:numId w:val="16"/>
        </w:numPr>
        <w:tabs>
          <w:tab w:val="left" w:pos="1195"/>
        </w:tabs>
        <w:spacing w:before="78" w:line="271" w:lineRule="auto"/>
        <w:ind w:right="2477"/>
        <w:jc w:val="left"/>
        <w:rPr>
          <w:sz w:val="16"/>
        </w:rPr>
      </w:pPr>
      <w:r>
        <w:rPr>
          <w:sz w:val="16"/>
        </w:rPr>
        <w:t>Ferdinands JM, Rao S, Dixon BE, et al. Waning 2-Dose and 3-Dose Effectiveness of mRNA Vaccines Against COVID-19-Associated Emergency Department and Urgent Care Encounters and Hospitalizations Among Adults During Periods of Delta and Omicron Variant Predominance</w:t>
      </w:r>
      <w:r>
        <w:rPr>
          <w:spacing w:val="-4"/>
          <w:sz w:val="16"/>
        </w:rPr>
        <w:t xml:space="preserve"> </w:t>
      </w:r>
      <w:r>
        <w:rPr>
          <w:sz w:val="16"/>
        </w:rPr>
        <w:t>-</w:t>
      </w:r>
      <w:r>
        <w:rPr>
          <w:spacing w:val="-4"/>
          <w:sz w:val="16"/>
        </w:rPr>
        <w:t xml:space="preserve"> </w:t>
      </w:r>
      <w:r>
        <w:rPr>
          <w:sz w:val="16"/>
        </w:rPr>
        <w:t>VISION</w:t>
      </w:r>
      <w:r>
        <w:rPr>
          <w:spacing w:val="-4"/>
          <w:sz w:val="16"/>
        </w:rPr>
        <w:t xml:space="preserve"> </w:t>
      </w:r>
      <w:r>
        <w:rPr>
          <w:sz w:val="16"/>
        </w:rPr>
        <w:t>Network,</w:t>
      </w:r>
      <w:r>
        <w:rPr>
          <w:spacing w:val="-4"/>
          <w:sz w:val="16"/>
        </w:rPr>
        <w:t xml:space="preserve"> </w:t>
      </w:r>
      <w:r>
        <w:rPr>
          <w:sz w:val="16"/>
        </w:rPr>
        <w:t>10</w:t>
      </w:r>
      <w:r>
        <w:rPr>
          <w:spacing w:val="-4"/>
          <w:sz w:val="16"/>
        </w:rPr>
        <w:t xml:space="preserve"> </w:t>
      </w:r>
      <w:r>
        <w:rPr>
          <w:sz w:val="16"/>
        </w:rPr>
        <w:t>States,</w:t>
      </w:r>
      <w:r>
        <w:rPr>
          <w:spacing w:val="-4"/>
          <w:sz w:val="16"/>
        </w:rPr>
        <w:t xml:space="preserve"> </w:t>
      </w:r>
      <w:r>
        <w:rPr>
          <w:sz w:val="16"/>
        </w:rPr>
        <w:t>August</w:t>
      </w:r>
      <w:r>
        <w:rPr>
          <w:spacing w:val="-4"/>
          <w:sz w:val="16"/>
        </w:rPr>
        <w:t xml:space="preserve"> </w:t>
      </w:r>
      <w:r>
        <w:rPr>
          <w:sz w:val="16"/>
        </w:rPr>
        <w:t>2021-January</w:t>
      </w:r>
      <w:r>
        <w:rPr>
          <w:spacing w:val="-4"/>
          <w:sz w:val="16"/>
        </w:rPr>
        <w:t xml:space="preserve"> </w:t>
      </w:r>
      <w:r>
        <w:rPr>
          <w:sz w:val="16"/>
        </w:rPr>
        <w:t>2022.</w:t>
      </w:r>
      <w:r>
        <w:rPr>
          <w:spacing w:val="-4"/>
          <w:sz w:val="16"/>
        </w:rPr>
        <w:t xml:space="preserve"> </w:t>
      </w:r>
      <w:r>
        <w:rPr>
          <w:sz w:val="16"/>
        </w:rPr>
        <w:t>MMWR</w:t>
      </w:r>
      <w:r>
        <w:rPr>
          <w:spacing w:val="-4"/>
          <w:sz w:val="16"/>
        </w:rPr>
        <w:t xml:space="preserve"> </w:t>
      </w:r>
      <w:r>
        <w:rPr>
          <w:sz w:val="16"/>
        </w:rPr>
        <w:t>Morb</w:t>
      </w:r>
      <w:r>
        <w:rPr>
          <w:spacing w:val="-4"/>
          <w:sz w:val="16"/>
        </w:rPr>
        <w:t xml:space="preserve"> </w:t>
      </w:r>
      <w:r>
        <w:rPr>
          <w:sz w:val="16"/>
        </w:rPr>
        <w:t xml:space="preserve">Mortal Wkly Rep 2022;71:255-63. Available from: </w:t>
      </w:r>
      <w:hyperlink r:id="rId532">
        <w:r>
          <w:rPr>
            <w:sz w:val="16"/>
            <w:u w:val="single"/>
          </w:rPr>
          <w:t>https://www.ncbi.nlm.nih.gov/pubmed/35176007</w:t>
        </w:r>
      </w:hyperlink>
      <w:r>
        <w:rPr>
          <w:sz w:val="16"/>
        </w:rPr>
        <w:t>.</w:t>
      </w:r>
    </w:p>
    <w:p w14:paraId="34133AF3" w14:textId="77777777" w:rsidR="001325E9" w:rsidRDefault="00131608">
      <w:pPr>
        <w:pStyle w:val="ListParagraph"/>
        <w:numPr>
          <w:ilvl w:val="0"/>
          <w:numId w:val="16"/>
        </w:numPr>
        <w:tabs>
          <w:tab w:val="left" w:pos="1195"/>
        </w:tabs>
        <w:spacing w:before="77" w:line="271" w:lineRule="auto"/>
        <w:ind w:right="2483"/>
        <w:jc w:val="left"/>
        <w:rPr>
          <w:sz w:val="16"/>
        </w:rPr>
      </w:pPr>
      <w:r>
        <w:rPr>
          <w:sz w:val="16"/>
        </w:rPr>
        <w:t>UK</w:t>
      </w:r>
      <w:r>
        <w:rPr>
          <w:spacing w:val="-4"/>
          <w:sz w:val="16"/>
        </w:rPr>
        <w:t xml:space="preserve"> </w:t>
      </w:r>
      <w:r>
        <w:rPr>
          <w:sz w:val="16"/>
        </w:rPr>
        <w:t>Health</w:t>
      </w:r>
      <w:r>
        <w:rPr>
          <w:spacing w:val="-4"/>
          <w:sz w:val="16"/>
        </w:rPr>
        <w:t xml:space="preserve"> </w:t>
      </w:r>
      <w:r>
        <w:rPr>
          <w:sz w:val="16"/>
        </w:rPr>
        <w:t>Security</w:t>
      </w:r>
      <w:r>
        <w:rPr>
          <w:spacing w:val="-4"/>
          <w:sz w:val="16"/>
        </w:rPr>
        <w:t xml:space="preserve"> </w:t>
      </w:r>
      <w:r>
        <w:rPr>
          <w:sz w:val="16"/>
        </w:rPr>
        <w:t>Agency.</w:t>
      </w:r>
      <w:r>
        <w:rPr>
          <w:spacing w:val="-4"/>
          <w:sz w:val="16"/>
        </w:rPr>
        <w:t xml:space="preserve"> </w:t>
      </w:r>
      <w:r>
        <w:rPr>
          <w:sz w:val="16"/>
        </w:rPr>
        <w:t>COVID-19</w:t>
      </w:r>
      <w:r>
        <w:rPr>
          <w:spacing w:val="-4"/>
          <w:sz w:val="16"/>
        </w:rPr>
        <w:t xml:space="preserve"> </w:t>
      </w:r>
      <w:r>
        <w:rPr>
          <w:sz w:val="16"/>
        </w:rPr>
        <w:t>vaccine</w:t>
      </w:r>
      <w:r>
        <w:rPr>
          <w:spacing w:val="-4"/>
          <w:sz w:val="16"/>
        </w:rPr>
        <w:t xml:space="preserve"> </w:t>
      </w:r>
      <w:r>
        <w:rPr>
          <w:sz w:val="16"/>
        </w:rPr>
        <w:t>surveillance</w:t>
      </w:r>
      <w:r>
        <w:rPr>
          <w:spacing w:val="-4"/>
          <w:sz w:val="16"/>
        </w:rPr>
        <w:t xml:space="preserve"> </w:t>
      </w:r>
      <w:r>
        <w:rPr>
          <w:sz w:val="16"/>
        </w:rPr>
        <w:t>report</w:t>
      </w:r>
      <w:r>
        <w:rPr>
          <w:spacing w:val="-4"/>
          <w:sz w:val="16"/>
        </w:rPr>
        <w:t xml:space="preserve"> </w:t>
      </w:r>
      <w:r>
        <w:rPr>
          <w:sz w:val="16"/>
        </w:rPr>
        <w:t>Week</w:t>
      </w:r>
      <w:r>
        <w:rPr>
          <w:spacing w:val="-4"/>
          <w:sz w:val="16"/>
        </w:rPr>
        <w:t xml:space="preserve"> </w:t>
      </w:r>
      <w:r>
        <w:rPr>
          <w:sz w:val="16"/>
        </w:rPr>
        <w:t>8</w:t>
      </w:r>
      <w:r>
        <w:rPr>
          <w:spacing w:val="-4"/>
          <w:sz w:val="16"/>
        </w:rPr>
        <w:t xml:space="preserve"> </w:t>
      </w:r>
      <w:r>
        <w:rPr>
          <w:sz w:val="16"/>
        </w:rPr>
        <w:t>-</w:t>
      </w:r>
      <w:r>
        <w:rPr>
          <w:spacing w:val="-4"/>
          <w:sz w:val="16"/>
        </w:rPr>
        <w:t xml:space="preserve"> </w:t>
      </w:r>
      <w:r>
        <w:rPr>
          <w:sz w:val="16"/>
        </w:rPr>
        <w:t>24</w:t>
      </w:r>
      <w:r>
        <w:rPr>
          <w:spacing w:val="-4"/>
          <w:sz w:val="16"/>
        </w:rPr>
        <w:t xml:space="preserve"> </w:t>
      </w:r>
      <w:r>
        <w:rPr>
          <w:sz w:val="16"/>
        </w:rPr>
        <w:t>February</w:t>
      </w:r>
      <w:r>
        <w:rPr>
          <w:spacing w:val="-4"/>
          <w:sz w:val="16"/>
        </w:rPr>
        <w:t xml:space="preserve"> </w:t>
      </w:r>
      <w:r>
        <w:rPr>
          <w:sz w:val="16"/>
        </w:rPr>
        <w:t>2022. 2022. Available from:</w:t>
      </w:r>
    </w:p>
    <w:p w14:paraId="34133AF4" w14:textId="77777777" w:rsidR="001325E9" w:rsidRDefault="00131608">
      <w:pPr>
        <w:spacing w:line="212" w:lineRule="exact"/>
        <w:ind w:left="1195" w:right="-15"/>
        <w:rPr>
          <w:sz w:val="16"/>
        </w:rPr>
      </w:pPr>
      <w:hyperlink r:id="rId533">
        <w:r>
          <w:rPr>
            <w:spacing w:val="-2"/>
            <w:sz w:val="16"/>
            <w:u w:val="single"/>
          </w:rPr>
          <w:t>https://assets.publishing.service.gov.uk/government/uploads/system/uploads/attachment_data/file/1057125/Vaccine_surveillanc</w:t>
        </w:r>
      </w:hyperlink>
    </w:p>
    <w:p w14:paraId="34133AF5" w14:textId="77777777" w:rsidR="001325E9" w:rsidRDefault="00131608">
      <w:pPr>
        <w:spacing w:before="27"/>
        <w:ind w:left="1195"/>
        <w:rPr>
          <w:sz w:val="16"/>
        </w:rPr>
      </w:pPr>
      <w:hyperlink r:id="rId534">
        <w:r>
          <w:rPr>
            <w:sz w:val="16"/>
            <w:u w:val="single"/>
          </w:rPr>
          <w:t>_week-8.pdf</w:t>
        </w:r>
      </w:hyperlink>
      <w:r>
        <w:rPr>
          <w:sz w:val="16"/>
        </w:rPr>
        <w:t xml:space="preserve"> (Accessed </w:t>
      </w:r>
      <w:r>
        <w:rPr>
          <w:spacing w:val="-2"/>
          <w:sz w:val="16"/>
        </w:rPr>
        <w:t>27/02/2022).</w:t>
      </w:r>
    </w:p>
    <w:p w14:paraId="34133AF6" w14:textId="77777777" w:rsidR="001325E9" w:rsidRDefault="00131608">
      <w:pPr>
        <w:pStyle w:val="ListParagraph"/>
        <w:numPr>
          <w:ilvl w:val="0"/>
          <w:numId w:val="16"/>
        </w:numPr>
        <w:tabs>
          <w:tab w:val="left" w:pos="1195"/>
        </w:tabs>
        <w:spacing w:before="108" w:line="271" w:lineRule="auto"/>
        <w:ind w:right="3025" w:hanging="252"/>
        <w:jc w:val="left"/>
        <w:rPr>
          <w:sz w:val="16"/>
        </w:rPr>
      </w:pPr>
      <w:r>
        <w:rPr>
          <w:sz w:val="16"/>
        </w:rPr>
        <w:t>Tseng</w:t>
      </w:r>
      <w:r>
        <w:rPr>
          <w:spacing w:val="-5"/>
          <w:sz w:val="16"/>
        </w:rPr>
        <w:t xml:space="preserve"> </w:t>
      </w:r>
      <w:r>
        <w:rPr>
          <w:sz w:val="16"/>
        </w:rPr>
        <w:t>HF,</w:t>
      </w:r>
      <w:r>
        <w:rPr>
          <w:spacing w:val="-5"/>
          <w:sz w:val="16"/>
        </w:rPr>
        <w:t xml:space="preserve"> </w:t>
      </w:r>
      <w:r>
        <w:rPr>
          <w:sz w:val="16"/>
        </w:rPr>
        <w:t>Ackerson</w:t>
      </w:r>
      <w:r>
        <w:rPr>
          <w:spacing w:val="-5"/>
          <w:sz w:val="16"/>
        </w:rPr>
        <w:t xml:space="preserve"> </w:t>
      </w:r>
      <w:r>
        <w:rPr>
          <w:sz w:val="16"/>
        </w:rPr>
        <w:t>BK,</w:t>
      </w:r>
      <w:r>
        <w:rPr>
          <w:spacing w:val="-5"/>
          <w:sz w:val="16"/>
        </w:rPr>
        <w:t xml:space="preserve"> </w:t>
      </w:r>
      <w:r>
        <w:rPr>
          <w:sz w:val="16"/>
        </w:rPr>
        <w:t>Luo</w:t>
      </w:r>
      <w:r>
        <w:rPr>
          <w:spacing w:val="-5"/>
          <w:sz w:val="16"/>
        </w:rPr>
        <w:t xml:space="preserve"> </w:t>
      </w:r>
      <w:r>
        <w:rPr>
          <w:sz w:val="16"/>
        </w:rPr>
        <w:t>Y,</w:t>
      </w:r>
      <w:r>
        <w:rPr>
          <w:spacing w:val="-5"/>
          <w:sz w:val="16"/>
        </w:rPr>
        <w:t xml:space="preserve"> </w:t>
      </w:r>
      <w:r>
        <w:rPr>
          <w:sz w:val="16"/>
        </w:rPr>
        <w:t>et</w:t>
      </w:r>
      <w:r>
        <w:rPr>
          <w:spacing w:val="-5"/>
          <w:sz w:val="16"/>
        </w:rPr>
        <w:t xml:space="preserve"> </w:t>
      </w:r>
      <w:r>
        <w:rPr>
          <w:sz w:val="16"/>
        </w:rPr>
        <w:t>al.</w:t>
      </w:r>
      <w:r>
        <w:rPr>
          <w:spacing w:val="-5"/>
          <w:sz w:val="16"/>
        </w:rPr>
        <w:t xml:space="preserve"> </w:t>
      </w:r>
      <w:r>
        <w:rPr>
          <w:sz w:val="16"/>
        </w:rPr>
        <w:t>Effectiveness</w:t>
      </w:r>
      <w:r>
        <w:rPr>
          <w:spacing w:val="-5"/>
          <w:sz w:val="16"/>
        </w:rPr>
        <w:t xml:space="preserve"> </w:t>
      </w:r>
      <w:r>
        <w:rPr>
          <w:sz w:val="16"/>
        </w:rPr>
        <w:t>of</w:t>
      </w:r>
      <w:r>
        <w:rPr>
          <w:spacing w:val="-5"/>
          <w:sz w:val="16"/>
        </w:rPr>
        <w:t xml:space="preserve"> </w:t>
      </w:r>
      <w:r>
        <w:rPr>
          <w:sz w:val="16"/>
        </w:rPr>
        <w:t>mRNA-1273</w:t>
      </w:r>
      <w:r>
        <w:rPr>
          <w:spacing w:val="-5"/>
          <w:sz w:val="16"/>
        </w:rPr>
        <w:t xml:space="preserve"> </w:t>
      </w:r>
      <w:r>
        <w:rPr>
          <w:sz w:val="16"/>
        </w:rPr>
        <w:t>against</w:t>
      </w:r>
      <w:r>
        <w:rPr>
          <w:spacing w:val="-5"/>
          <w:sz w:val="16"/>
        </w:rPr>
        <w:t xml:space="preserve"> </w:t>
      </w:r>
      <w:r>
        <w:rPr>
          <w:sz w:val="16"/>
        </w:rPr>
        <w:t xml:space="preserve">SARS-CoV-2 Omicron and Delta variants. Nat Med 2022. Available from: </w:t>
      </w:r>
      <w:hyperlink r:id="rId535">
        <w:r>
          <w:rPr>
            <w:spacing w:val="-2"/>
            <w:sz w:val="16"/>
            <w:u w:val="single"/>
          </w:rPr>
          <w:t>https://www.ncbi.nlm.nih.gov/pubmed/35189624</w:t>
        </w:r>
      </w:hyperlink>
      <w:r>
        <w:rPr>
          <w:spacing w:val="-2"/>
          <w:sz w:val="16"/>
        </w:rPr>
        <w:t>.</w:t>
      </w:r>
    </w:p>
    <w:p w14:paraId="34133AF7" w14:textId="77777777" w:rsidR="001325E9" w:rsidRDefault="00131608">
      <w:pPr>
        <w:pStyle w:val="ListParagraph"/>
        <w:numPr>
          <w:ilvl w:val="0"/>
          <w:numId w:val="16"/>
        </w:numPr>
        <w:tabs>
          <w:tab w:val="left" w:pos="1195"/>
        </w:tabs>
        <w:spacing w:before="78" w:line="271" w:lineRule="auto"/>
        <w:ind w:right="2672" w:hanging="252"/>
        <w:jc w:val="left"/>
        <w:rPr>
          <w:sz w:val="16"/>
        </w:rPr>
      </w:pPr>
      <w:r>
        <w:rPr>
          <w:sz w:val="16"/>
        </w:rPr>
        <w:t xml:space="preserve">Bar-On YM, Goldberg Y, Mandel M, et al. Protection by 4th dose of BNT162b2 against Omicron in Israel. medRxiv 2022:2022.02.01.22270232. Available from: </w:t>
      </w:r>
      <w:hyperlink r:id="rId536">
        <w:r>
          <w:rPr>
            <w:spacing w:val="-2"/>
            <w:sz w:val="16"/>
            <w:u w:val="single"/>
          </w:rPr>
          <w:t>https://www.medrxiv.org/content/medrxiv/early/2022/02/01/2022.02.01.22270232.full.pdf</w:t>
        </w:r>
      </w:hyperlink>
      <w:r>
        <w:rPr>
          <w:spacing w:val="-2"/>
          <w:sz w:val="16"/>
        </w:rPr>
        <w:t>.</w:t>
      </w:r>
    </w:p>
    <w:p w14:paraId="34133AF8" w14:textId="77777777" w:rsidR="001325E9" w:rsidRDefault="00131608">
      <w:pPr>
        <w:pStyle w:val="ListParagraph"/>
        <w:numPr>
          <w:ilvl w:val="0"/>
          <w:numId w:val="16"/>
        </w:numPr>
        <w:tabs>
          <w:tab w:val="left" w:pos="1195"/>
        </w:tabs>
        <w:spacing w:before="79" w:line="271" w:lineRule="auto"/>
        <w:ind w:right="2910" w:hanging="252"/>
        <w:jc w:val="left"/>
        <w:rPr>
          <w:sz w:val="16"/>
        </w:rPr>
      </w:pPr>
      <w:r>
        <w:rPr>
          <w:sz w:val="16"/>
        </w:rPr>
        <w:t>Regev-Yochay</w:t>
      </w:r>
      <w:r>
        <w:rPr>
          <w:spacing w:val="-4"/>
          <w:sz w:val="16"/>
        </w:rPr>
        <w:t xml:space="preserve"> </w:t>
      </w:r>
      <w:r>
        <w:rPr>
          <w:sz w:val="16"/>
        </w:rPr>
        <w:t>G,</w:t>
      </w:r>
      <w:r>
        <w:rPr>
          <w:spacing w:val="-4"/>
          <w:sz w:val="16"/>
        </w:rPr>
        <w:t xml:space="preserve"> </w:t>
      </w:r>
      <w:r>
        <w:rPr>
          <w:sz w:val="16"/>
        </w:rPr>
        <w:t>Gonen</w:t>
      </w:r>
      <w:r>
        <w:rPr>
          <w:spacing w:val="-4"/>
          <w:sz w:val="16"/>
        </w:rPr>
        <w:t xml:space="preserve"> </w:t>
      </w:r>
      <w:r>
        <w:rPr>
          <w:sz w:val="16"/>
        </w:rPr>
        <w:t>T,</w:t>
      </w:r>
      <w:r>
        <w:rPr>
          <w:spacing w:val="-4"/>
          <w:sz w:val="16"/>
        </w:rPr>
        <w:t xml:space="preserve"> </w:t>
      </w:r>
      <w:r>
        <w:rPr>
          <w:sz w:val="16"/>
        </w:rPr>
        <w:t>Gilboa</w:t>
      </w:r>
      <w:r>
        <w:rPr>
          <w:spacing w:val="-4"/>
          <w:sz w:val="16"/>
        </w:rPr>
        <w:t xml:space="preserve"> </w:t>
      </w:r>
      <w:r>
        <w:rPr>
          <w:sz w:val="16"/>
        </w:rPr>
        <w:t>M,</w:t>
      </w:r>
      <w:r>
        <w:rPr>
          <w:spacing w:val="-4"/>
          <w:sz w:val="16"/>
        </w:rPr>
        <w:t xml:space="preserve"> </w:t>
      </w:r>
      <w:r>
        <w:rPr>
          <w:sz w:val="16"/>
        </w:rPr>
        <w:t>et</w:t>
      </w:r>
      <w:r>
        <w:rPr>
          <w:spacing w:val="-4"/>
          <w:sz w:val="16"/>
        </w:rPr>
        <w:t xml:space="preserve"> </w:t>
      </w:r>
      <w:r>
        <w:rPr>
          <w:sz w:val="16"/>
        </w:rPr>
        <w:t>al.</w:t>
      </w:r>
      <w:r>
        <w:rPr>
          <w:spacing w:val="-4"/>
          <w:sz w:val="16"/>
        </w:rPr>
        <w:t xml:space="preserve"> </w:t>
      </w:r>
      <w:r>
        <w:rPr>
          <w:sz w:val="16"/>
        </w:rPr>
        <w:t>Efficacy</w:t>
      </w:r>
      <w:r>
        <w:rPr>
          <w:spacing w:val="-4"/>
          <w:sz w:val="16"/>
        </w:rPr>
        <w:t xml:space="preserve"> </w:t>
      </w:r>
      <w:r>
        <w:rPr>
          <w:sz w:val="16"/>
        </w:rPr>
        <w:t>of</w:t>
      </w:r>
      <w:r>
        <w:rPr>
          <w:spacing w:val="-4"/>
          <w:sz w:val="16"/>
        </w:rPr>
        <w:t xml:space="preserve"> </w:t>
      </w:r>
      <w:r>
        <w:rPr>
          <w:sz w:val="16"/>
        </w:rPr>
        <w:t>a</w:t>
      </w:r>
      <w:r>
        <w:rPr>
          <w:spacing w:val="-4"/>
          <w:sz w:val="16"/>
        </w:rPr>
        <w:t xml:space="preserve"> </w:t>
      </w:r>
      <w:r>
        <w:rPr>
          <w:sz w:val="16"/>
        </w:rPr>
        <w:t>Fourth</w:t>
      </w:r>
      <w:r>
        <w:rPr>
          <w:spacing w:val="-4"/>
          <w:sz w:val="16"/>
        </w:rPr>
        <w:t xml:space="preserve"> </w:t>
      </w:r>
      <w:r>
        <w:rPr>
          <w:sz w:val="16"/>
        </w:rPr>
        <w:t>Dose</w:t>
      </w:r>
      <w:r>
        <w:rPr>
          <w:spacing w:val="-4"/>
          <w:sz w:val="16"/>
        </w:rPr>
        <w:t xml:space="preserve"> </w:t>
      </w:r>
      <w:r>
        <w:rPr>
          <w:sz w:val="16"/>
        </w:rPr>
        <w:t>of</w:t>
      </w:r>
      <w:r>
        <w:rPr>
          <w:spacing w:val="-4"/>
          <w:sz w:val="16"/>
        </w:rPr>
        <w:t xml:space="preserve"> </w:t>
      </w:r>
      <w:r>
        <w:rPr>
          <w:sz w:val="16"/>
        </w:rPr>
        <w:t>Covid-19</w:t>
      </w:r>
      <w:r>
        <w:rPr>
          <w:spacing w:val="-4"/>
          <w:sz w:val="16"/>
        </w:rPr>
        <w:t xml:space="preserve"> </w:t>
      </w:r>
      <w:r>
        <w:rPr>
          <w:sz w:val="16"/>
        </w:rPr>
        <w:t xml:space="preserve">mRNA Vaccine against Omicron. N Engl J Med 2022:2022.02.15.22270948. Available from: </w:t>
      </w:r>
      <w:hyperlink r:id="rId537">
        <w:r>
          <w:rPr>
            <w:spacing w:val="-2"/>
            <w:sz w:val="16"/>
            <w:u w:val="single"/>
          </w:rPr>
          <w:t>https://www.ncbi.nlm.nih.gov/pubmed/35297591</w:t>
        </w:r>
      </w:hyperlink>
    </w:p>
    <w:p w14:paraId="34133AF9" w14:textId="77777777" w:rsidR="001325E9" w:rsidRDefault="00131608">
      <w:pPr>
        <w:pStyle w:val="ListParagraph"/>
        <w:numPr>
          <w:ilvl w:val="0"/>
          <w:numId w:val="16"/>
        </w:numPr>
        <w:tabs>
          <w:tab w:val="left" w:pos="1195"/>
        </w:tabs>
        <w:spacing w:before="78" w:line="271" w:lineRule="auto"/>
        <w:ind w:right="2583" w:hanging="252"/>
        <w:jc w:val="left"/>
        <w:rPr>
          <w:sz w:val="16"/>
        </w:rPr>
      </w:pPr>
      <w:r>
        <w:rPr>
          <w:sz w:val="16"/>
        </w:rPr>
        <w:t>Centers</w:t>
      </w:r>
      <w:r>
        <w:rPr>
          <w:spacing w:val="-4"/>
          <w:sz w:val="16"/>
        </w:rPr>
        <w:t xml:space="preserve"> </w:t>
      </w:r>
      <w:r>
        <w:rPr>
          <w:sz w:val="16"/>
        </w:rPr>
        <w:t>for</w:t>
      </w:r>
      <w:r>
        <w:rPr>
          <w:spacing w:val="-4"/>
          <w:sz w:val="16"/>
        </w:rPr>
        <w:t xml:space="preserve"> </w:t>
      </w:r>
      <w:r>
        <w:rPr>
          <w:sz w:val="16"/>
        </w:rPr>
        <w:t>Disease</w:t>
      </w:r>
      <w:r>
        <w:rPr>
          <w:spacing w:val="-4"/>
          <w:sz w:val="16"/>
        </w:rPr>
        <w:t xml:space="preserve"> </w:t>
      </w:r>
      <w:r>
        <w:rPr>
          <w:sz w:val="16"/>
        </w:rPr>
        <w:t>Control</w:t>
      </w:r>
      <w:r>
        <w:rPr>
          <w:spacing w:val="-4"/>
          <w:sz w:val="16"/>
        </w:rPr>
        <w:t xml:space="preserve"> </w:t>
      </w:r>
      <w:r>
        <w:rPr>
          <w:sz w:val="16"/>
        </w:rPr>
        <w:t>and</w:t>
      </w:r>
      <w:r>
        <w:rPr>
          <w:spacing w:val="-4"/>
          <w:sz w:val="16"/>
        </w:rPr>
        <w:t xml:space="preserve"> </w:t>
      </w:r>
      <w:r>
        <w:rPr>
          <w:sz w:val="16"/>
        </w:rPr>
        <w:t>Prevention.</w:t>
      </w:r>
      <w:r>
        <w:rPr>
          <w:spacing w:val="-4"/>
          <w:sz w:val="16"/>
        </w:rPr>
        <w:t xml:space="preserve"> </w:t>
      </w:r>
      <w:r>
        <w:rPr>
          <w:sz w:val="16"/>
        </w:rPr>
        <w:t>Underlying</w:t>
      </w:r>
      <w:r>
        <w:rPr>
          <w:spacing w:val="-4"/>
          <w:sz w:val="16"/>
        </w:rPr>
        <w:t xml:space="preserve"> </w:t>
      </w:r>
      <w:r>
        <w:rPr>
          <w:sz w:val="16"/>
        </w:rPr>
        <w:t>Medical</w:t>
      </w:r>
      <w:r>
        <w:rPr>
          <w:spacing w:val="-4"/>
          <w:sz w:val="16"/>
        </w:rPr>
        <w:t xml:space="preserve"> </w:t>
      </w:r>
      <w:r>
        <w:rPr>
          <w:sz w:val="16"/>
        </w:rPr>
        <w:t>Conditions</w:t>
      </w:r>
      <w:r>
        <w:rPr>
          <w:spacing w:val="-4"/>
          <w:sz w:val="16"/>
        </w:rPr>
        <w:t xml:space="preserve"> </w:t>
      </w:r>
      <w:r>
        <w:rPr>
          <w:sz w:val="16"/>
        </w:rPr>
        <w:t>Associated</w:t>
      </w:r>
      <w:r>
        <w:rPr>
          <w:spacing w:val="-4"/>
          <w:sz w:val="16"/>
        </w:rPr>
        <w:t xml:space="preserve"> </w:t>
      </w:r>
      <w:r>
        <w:rPr>
          <w:sz w:val="16"/>
        </w:rPr>
        <w:t xml:space="preserve">with Higher Risk for Severe COVID-19: Information for Healthcare Professionals. 2022. Available from: </w:t>
      </w:r>
      <w:hyperlink r:id="rId538">
        <w:r>
          <w:rPr>
            <w:sz w:val="16"/>
            <w:u w:val="single"/>
          </w:rPr>
          <w:t>https://www.cdc.gov/coronavirus/2019-ncov/hcp/clinical-</w:t>
        </w:r>
      </w:hyperlink>
      <w:r>
        <w:rPr>
          <w:sz w:val="16"/>
        </w:rPr>
        <w:t xml:space="preserve"> </w:t>
      </w:r>
      <w:hyperlink r:id="rId539">
        <w:r>
          <w:rPr>
            <w:sz w:val="16"/>
            <w:u w:val="single"/>
          </w:rPr>
          <w:t>care/underlyingconditions.html</w:t>
        </w:r>
      </w:hyperlink>
      <w:r>
        <w:rPr>
          <w:sz w:val="16"/>
        </w:rPr>
        <w:t xml:space="preserve"> (Accessed 10/3/2022).</w:t>
      </w:r>
    </w:p>
    <w:p w14:paraId="34133AFA" w14:textId="77777777" w:rsidR="001325E9" w:rsidRDefault="00131608">
      <w:pPr>
        <w:pStyle w:val="ListParagraph"/>
        <w:numPr>
          <w:ilvl w:val="0"/>
          <w:numId w:val="16"/>
        </w:numPr>
        <w:tabs>
          <w:tab w:val="left" w:pos="1195"/>
        </w:tabs>
        <w:spacing w:before="78" w:line="271" w:lineRule="auto"/>
        <w:ind w:right="2613" w:hanging="252"/>
        <w:jc w:val="left"/>
        <w:rPr>
          <w:sz w:val="16"/>
        </w:rPr>
      </w:pPr>
      <w:r>
        <w:rPr>
          <w:sz w:val="16"/>
        </w:rPr>
        <w:t>andes SD, Turk MA, Ervin DA. COVID-19 case-fatality disparities among people with intellectual</w:t>
      </w:r>
      <w:r>
        <w:rPr>
          <w:spacing w:val="-4"/>
          <w:sz w:val="16"/>
        </w:rPr>
        <w:t xml:space="preserve"> </w:t>
      </w:r>
      <w:r>
        <w:rPr>
          <w:sz w:val="16"/>
        </w:rPr>
        <w:t>and</w:t>
      </w:r>
      <w:r>
        <w:rPr>
          <w:spacing w:val="-4"/>
          <w:sz w:val="16"/>
        </w:rPr>
        <w:t xml:space="preserve"> </w:t>
      </w:r>
      <w:r>
        <w:rPr>
          <w:sz w:val="16"/>
        </w:rPr>
        <w:t>developmental</w:t>
      </w:r>
      <w:r>
        <w:rPr>
          <w:spacing w:val="-4"/>
          <w:sz w:val="16"/>
        </w:rPr>
        <w:t xml:space="preserve"> </w:t>
      </w:r>
      <w:r>
        <w:rPr>
          <w:sz w:val="16"/>
        </w:rPr>
        <w:t>disabilities:</w:t>
      </w:r>
      <w:r>
        <w:rPr>
          <w:spacing w:val="-4"/>
          <w:sz w:val="16"/>
        </w:rPr>
        <w:t xml:space="preserve"> </w:t>
      </w:r>
      <w:r>
        <w:rPr>
          <w:sz w:val="16"/>
        </w:rPr>
        <w:t>Evidence</w:t>
      </w:r>
      <w:r>
        <w:rPr>
          <w:spacing w:val="-4"/>
          <w:sz w:val="16"/>
        </w:rPr>
        <w:t xml:space="preserve"> </w:t>
      </w:r>
      <w:r>
        <w:rPr>
          <w:sz w:val="16"/>
        </w:rPr>
        <w:t>from</w:t>
      </w:r>
      <w:r>
        <w:rPr>
          <w:spacing w:val="-4"/>
          <w:sz w:val="16"/>
        </w:rPr>
        <w:t xml:space="preserve"> </w:t>
      </w:r>
      <w:r>
        <w:rPr>
          <w:sz w:val="16"/>
        </w:rPr>
        <w:t>12</w:t>
      </w:r>
      <w:r>
        <w:rPr>
          <w:spacing w:val="-4"/>
          <w:sz w:val="16"/>
        </w:rPr>
        <w:t xml:space="preserve"> </w:t>
      </w:r>
      <w:r>
        <w:rPr>
          <w:sz w:val="16"/>
        </w:rPr>
        <w:t>US</w:t>
      </w:r>
      <w:r>
        <w:rPr>
          <w:spacing w:val="-4"/>
          <w:sz w:val="16"/>
        </w:rPr>
        <w:t xml:space="preserve"> </w:t>
      </w:r>
      <w:r>
        <w:rPr>
          <w:sz w:val="16"/>
        </w:rPr>
        <w:t>jurisdictions.</w:t>
      </w:r>
      <w:r>
        <w:rPr>
          <w:spacing w:val="-4"/>
          <w:sz w:val="16"/>
        </w:rPr>
        <w:t xml:space="preserve"> </w:t>
      </w:r>
      <w:r>
        <w:rPr>
          <w:sz w:val="16"/>
        </w:rPr>
        <w:t>Disability</w:t>
      </w:r>
      <w:r>
        <w:rPr>
          <w:spacing w:val="-4"/>
          <w:sz w:val="16"/>
        </w:rPr>
        <w:t xml:space="preserve"> </w:t>
      </w:r>
      <w:r>
        <w:rPr>
          <w:sz w:val="16"/>
        </w:rPr>
        <w:t xml:space="preserve">and Health Journal 2021;14. Available from: &lt;Go to ISI&gt;://WOS:000696982000023 </w:t>
      </w:r>
      <w:hyperlink r:id="rId540">
        <w:r>
          <w:rPr>
            <w:spacing w:val="-2"/>
            <w:sz w:val="16"/>
            <w:u w:val="single"/>
          </w:rPr>
          <w:t>https://www.sciencedirect.com/science/article/pii/S1936657421000625?via%3Dihub</w:t>
        </w:r>
      </w:hyperlink>
      <w:r>
        <w:rPr>
          <w:spacing w:val="-2"/>
          <w:sz w:val="16"/>
        </w:rPr>
        <w:t>.</w:t>
      </w:r>
    </w:p>
    <w:p w14:paraId="34133AFB" w14:textId="77777777" w:rsidR="001325E9" w:rsidRDefault="00131608">
      <w:pPr>
        <w:pStyle w:val="ListParagraph"/>
        <w:numPr>
          <w:ilvl w:val="0"/>
          <w:numId w:val="16"/>
        </w:numPr>
        <w:tabs>
          <w:tab w:val="left" w:pos="1195"/>
        </w:tabs>
        <w:spacing w:before="79" w:line="271" w:lineRule="auto"/>
        <w:ind w:right="2962" w:hanging="252"/>
        <w:jc w:val="left"/>
        <w:rPr>
          <w:sz w:val="16"/>
        </w:rPr>
      </w:pPr>
      <w:r>
        <w:rPr>
          <w:sz w:val="16"/>
        </w:rPr>
        <w:t>Choi JW, Han EN, Lee SG, Shin J, Kim TH. Risk of COVID-19 and major adverse clinical outcomes</w:t>
      </w:r>
      <w:r>
        <w:rPr>
          <w:spacing w:val="-4"/>
          <w:sz w:val="16"/>
        </w:rPr>
        <w:t xml:space="preserve"> </w:t>
      </w:r>
      <w:r>
        <w:rPr>
          <w:sz w:val="16"/>
        </w:rPr>
        <w:t>among</w:t>
      </w:r>
      <w:r>
        <w:rPr>
          <w:spacing w:val="-4"/>
          <w:sz w:val="16"/>
        </w:rPr>
        <w:t xml:space="preserve"> </w:t>
      </w:r>
      <w:r>
        <w:rPr>
          <w:sz w:val="16"/>
        </w:rPr>
        <w:t>people</w:t>
      </w:r>
      <w:r>
        <w:rPr>
          <w:spacing w:val="-4"/>
          <w:sz w:val="16"/>
        </w:rPr>
        <w:t xml:space="preserve"> </w:t>
      </w:r>
      <w:r>
        <w:rPr>
          <w:sz w:val="16"/>
        </w:rPr>
        <w:t>with</w:t>
      </w:r>
      <w:r>
        <w:rPr>
          <w:spacing w:val="-4"/>
          <w:sz w:val="16"/>
        </w:rPr>
        <w:t xml:space="preserve"> </w:t>
      </w:r>
      <w:r>
        <w:rPr>
          <w:sz w:val="16"/>
        </w:rPr>
        <w:t>disabilities</w:t>
      </w:r>
      <w:r>
        <w:rPr>
          <w:spacing w:val="-4"/>
          <w:sz w:val="16"/>
        </w:rPr>
        <w:t xml:space="preserve"> </w:t>
      </w:r>
      <w:r>
        <w:rPr>
          <w:sz w:val="16"/>
        </w:rPr>
        <w:t>in</w:t>
      </w:r>
      <w:r>
        <w:rPr>
          <w:spacing w:val="-4"/>
          <w:sz w:val="16"/>
        </w:rPr>
        <w:t xml:space="preserve"> </w:t>
      </w:r>
      <w:r>
        <w:rPr>
          <w:sz w:val="16"/>
        </w:rPr>
        <w:t>South</w:t>
      </w:r>
      <w:r>
        <w:rPr>
          <w:spacing w:val="-4"/>
          <w:sz w:val="16"/>
        </w:rPr>
        <w:t xml:space="preserve"> </w:t>
      </w:r>
      <w:r>
        <w:rPr>
          <w:sz w:val="16"/>
        </w:rPr>
        <w:t>Korea.</w:t>
      </w:r>
      <w:r>
        <w:rPr>
          <w:spacing w:val="-4"/>
          <w:sz w:val="16"/>
        </w:rPr>
        <w:t xml:space="preserve"> </w:t>
      </w:r>
      <w:r>
        <w:rPr>
          <w:sz w:val="16"/>
        </w:rPr>
        <w:t>Disability</w:t>
      </w:r>
      <w:r>
        <w:rPr>
          <w:spacing w:val="-4"/>
          <w:sz w:val="16"/>
        </w:rPr>
        <w:t xml:space="preserve"> </w:t>
      </w:r>
      <w:r>
        <w:rPr>
          <w:sz w:val="16"/>
        </w:rPr>
        <w:t>and</w:t>
      </w:r>
      <w:r>
        <w:rPr>
          <w:spacing w:val="-4"/>
          <w:sz w:val="16"/>
        </w:rPr>
        <w:t xml:space="preserve"> </w:t>
      </w:r>
      <w:r>
        <w:rPr>
          <w:sz w:val="16"/>
        </w:rPr>
        <w:t>Health</w:t>
      </w:r>
      <w:r>
        <w:rPr>
          <w:spacing w:val="-4"/>
          <w:sz w:val="16"/>
        </w:rPr>
        <w:t xml:space="preserve"> </w:t>
      </w:r>
      <w:r>
        <w:rPr>
          <w:sz w:val="16"/>
        </w:rPr>
        <w:t xml:space="preserve">Journal 2021;14. Available from: &lt;Go to ISI&gt;://WOS:000696982000003 </w:t>
      </w:r>
      <w:hyperlink r:id="rId541">
        <w:r>
          <w:rPr>
            <w:spacing w:val="-2"/>
            <w:sz w:val="16"/>
            <w:u w:val="single"/>
          </w:rPr>
          <w:t>https://www.sciencedirect.com/science/article/pii/S193665742100073X?via%3Dihub</w:t>
        </w:r>
      </w:hyperlink>
      <w:r>
        <w:rPr>
          <w:spacing w:val="-2"/>
          <w:sz w:val="16"/>
        </w:rPr>
        <w:t>.</w:t>
      </w:r>
    </w:p>
    <w:p w14:paraId="34133AFC" w14:textId="77777777" w:rsidR="001325E9" w:rsidRDefault="001325E9">
      <w:pPr>
        <w:spacing w:line="271" w:lineRule="auto"/>
        <w:rPr>
          <w:sz w:val="16"/>
        </w:rPr>
        <w:sectPr w:rsidR="001325E9">
          <w:headerReference w:type="default" r:id="rId542"/>
          <w:footerReference w:type="default" r:id="rId543"/>
          <w:pgSz w:w="11900" w:h="16840"/>
          <w:pgMar w:top="180" w:right="0" w:bottom="280" w:left="1680" w:header="0" w:footer="0" w:gutter="0"/>
          <w:cols w:space="720"/>
        </w:sectPr>
      </w:pPr>
    </w:p>
    <w:p w14:paraId="34133AFD" w14:textId="77777777" w:rsidR="001325E9" w:rsidRDefault="00131608">
      <w:pPr>
        <w:pStyle w:val="ListParagraph"/>
        <w:numPr>
          <w:ilvl w:val="0"/>
          <w:numId w:val="16"/>
        </w:numPr>
        <w:tabs>
          <w:tab w:val="left" w:pos="1195"/>
        </w:tabs>
        <w:spacing w:before="79" w:line="271" w:lineRule="auto"/>
        <w:ind w:right="2506" w:hanging="252"/>
        <w:jc w:val="left"/>
        <w:rPr>
          <w:sz w:val="16"/>
        </w:rPr>
      </w:pPr>
      <w:r>
        <w:rPr>
          <w:sz w:val="16"/>
        </w:rPr>
        <w:lastRenderedPageBreak/>
        <w:t>Parker</w:t>
      </w:r>
      <w:r>
        <w:rPr>
          <w:spacing w:val="-4"/>
          <w:sz w:val="16"/>
        </w:rPr>
        <w:t xml:space="preserve"> </w:t>
      </w:r>
      <w:r>
        <w:rPr>
          <w:sz w:val="16"/>
        </w:rPr>
        <w:t>EPK,</w:t>
      </w:r>
      <w:r>
        <w:rPr>
          <w:spacing w:val="-4"/>
          <w:sz w:val="16"/>
        </w:rPr>
        <w:t xml:space="preserve"> </w:t>
      </w:r>
      <w:r>
        <w:rPr>
          <w:sz w:val="16"/>
        </w:rPr>
        <w:t>Desai</w:t>
      </w:r>
      <w:r>
        <w:rPr>
          <w:spacing w:val="-4"/>
          <w:sz w:val="16"/>
        </w:rPr>
        <w:t xml:space="preserve"> </w:t>
      </w:r>
      <w:r>
        <w:rPr>
          <w:sz w:val="16"/>
        </w:rPr>
        <w:t>S,</w:t>
      </w:r>
      <w:r>
        <w:rPr>
          <w:spacing w:val="-4"/>
          <w:sz w:val="16"/>
        </w:rPr>
        <w:t xml:space="preserve"> </w:t>
      </w:r>
      <w:r>
        <w:rPr>
          <w:sz w:val="16"/>
        </w:rPr>
        <w:t>Marti</w:t>
      </w:r>
      <w:r>
        <w:rPr>
          <w:spacing w:val="-4"/>
          <w:sz w:val="16"/>
        </w:rPr>
        <w:t xml:space="preserve"> </w:t>
      </w:r>
      <w:r>
        <w:rPr>
          <w:sz w:val="16"/>
        </w:rPr>
        <w:t>M,</w:t>
      </w:r>
      <w:r>
        <w:rPr>
          <w:spacing w:val="-4"/>
          <w:sz w:val="16"/>
        </w:rPr>
        <w:t xml:space="preserve"> </w:t>
      </w:r>
      <w:r>
        <w:rPr>
          <w:sz w:val="16"/>
        </w:rPr>
        <w:t>et</w:t>
      </w:r>
      <w:r>
        <w:rPr>
          <w:spacing w:val="-4"/>
          <w:sz w:val="16"/>
        </w:rPr>
        <w:t xml:space="preserve"> </w:t>
      </w:r>
      <w:r>
        <w:rPr>
          <w:sz w:val="16"/>
        </w:rPr>
        <w:t>al.</w:t>
      </w:r>
      <w:r>
        <w:rPr>
          <w:spacing w:val="-4"/>
          <w:sz w:val="16"/>
        </w:rPr>
        <w:t xml:space="preserve"> </w:t>
      </w:r>
      <w:r>
        <w:rPr>
          <w:sz w:val="16"/>
        </w:rPr>
        <w:t>Response</w:t>
      </w:r>
      <w:r>
        <w:rPr>
          <w:spacing w:val="-4"/>
          <w:sz w:val="16"/>
        </w:rPr>
        <w:t xml:space="preserve"> </w:t>
      </w:r>
      <w:r>
        <w:rPr>
          <w:sz w:val="16"/>
        </w:rPr>
        <w:t>to</w:t>
      </w:r>
      <w:r>
        <w:rPr>
          <w:spacing w:val="-4"/>
          <w:sz w:val="16"/>
        </w:rPr>
        <w:t xml:space="preserve"> </w:t>
      </w:r>
      <w:r>
        <w:rPr>
          <w:sz w:val="16"/>
        </w:rPr>
        <w:t>additional</w:t>
      </w:r>
      <w:r>
        <w:rPr>
          <w:spacing w:val="-4"/>
          <w:sz w:val="16"/>
        </w:rPr>
        <w:t xml:space="preserve"> </w:t>
      </w:r>
      <w:r>
        <w:rPr>
          <w:sz w:val="16"/>
        </w:rPr>
        <w:t>COVID-19</w:t>
      </w:r>
      <w:r>
        <w:rPr>
          <w:spacing w:val="-4"/>
          <w:sz w:val="16"/>
        </w:rPr>
        <w:t xml:space="preserve"> </w:t>
      </w:r>
      <w:r>
        <w:rPr>
          <w:sz w:val="16"/>
        </w:rPr>
        <w:t>vaccine</w:t>
      </w:r>
      <w:r>
        <w:rPr>
          <w:spacing w:val="-4"/>
          <w:sz w:val="16"/>
        </w:rPr>
        <w:t xml:space="preserve"> </w:t>
      </w:r>
      <w:r>
        <w:rPr>
          <w:sz w:val="16"/>
        </w:rPr>
        <w:t>doses</w:t>
      </w:r>
      <w:r>
        <w:rPr>
          <w:spacing w:val="-4"/>
          <w:sz w:val="16"/>
        </w:rPr>
        <w:t xml:space="preserve"> </w:t>
      </w:r>
      <w:r>
        <w:rPr>
          <w:sz w:val="16"/>
        </w:rPr>
        <w:t>in</w:t>
      </w:r>
      <w:r>
        <w:rPr>
          <w:spacing w:val="-4"/>
          <w:sz w:val="16"/>
        </w:rPr>
        <w:t xml:space="preserve"> </w:t>
      </w:r>
      <w:r>
        <w:rPr>
          <w:sz w:val="16"/>
        </w:rPr>
        <w:t xml:space="preserve">people who are immunocompromised: a rapid review. The Lancet Global Health 2022;10:e326-e8. Available from: </w:t>
      </w:r>
      <w:hyperlink r:id="rId544">
        <w:r>
          <w:rPr>
            <w:sz w:val="16"/>
            <w:u w:val="single"/>
          </w:rPr>
          <w:t>https://doi.org/10.1016/S2214-109X(21)00593-3</w:t>
        </w:r>
      </w:hyperlink>
      <w:r>
        <w:rPr>
          <w:sz w:val="16"/>
        </w:rPr>
        <w:t xml:space="preserve"> (Accessed 2022/03/17).</w:t>
      </w:r>
    </w:p>
    <w:p w14:paraId="34133AFE" w14:textId="77777777" w:rsidR="001325E9" w:rsidRDefault="00131608">
      <w:pPr>
        <w:pStyle w:val="ListParagraph"/>
        <w:numPr>
          <w:ilvl w:val="0"/>
          <w:numId w:val="16"/>
        </w:numPr>
        <w:tabs>
          <w:tab w:val="left" w:pos="1195"/>
        </w:tabs>
        <w:spacing w:before="78" w:line="271" w:lineRule="auto"/>
        <w:ind w:right="2530" w:hanging="252"/>
        <w:jc w:val="left"/>
        <w:rPr>
          <w:sz w:val="16"/>
        </w:rPr>
      </w:pPr>
      <w:r>
        <w:rPr>
          <w:sz w:val="16"/>
        </w:rPr>
        <w:t>Galmiche</w:t>
      </w:r>
      <w:r>
        <w:rPr>
          <w:spacing w:val="-5"/>
          <w:sz w:val="16"/>
        </w:rPr>
        <w:t xml:space="preserve"> </w:t>
      </w:r>
      <w:r>
        <w:rPr>
          <w:sz w:val="16"/>
        </w:rPr>
        <w:t>S,</w:t>
      </w:r>
      <w:r>
        <w:rPr>
          <w:spacing w:val="-5"/>
          <w:sz w:val="16"/>
        </w:rPr>
        <w:t xml:space="preserve"> </w:t>
      </w:r>
      <w:r>
        <w:rPr>
          <w:sz w:val="16"/>
        </w:rPr>
        <w:t>Luong</w:t>
      </w:r>
      <w:r>
        <w:rPr>
          <w:spacing w:val="-5"/>
          <w:sz w:val="16"/>
        </w:rPr>
        <w:t xml:space="preserve"> </w:t>
      </w:r>
      <w:r>
        <w:rPr>
          <w:sz w:val="16"/>
        </w:rPr>
        <w:t>Nguyen</w:t>
      </w:r>
      <w:r>
        <w:rPr>
          <w:spacing w:val="-5"/>
          <w:sz w:val="16"/>
        </w:rPr>
        <w:t xml:space="preserve"> </w:t>
      </w:r>
      <w:r>
        <w:rPr>
          <w:sz w:val="16"/>
        </w:rPr>
        <w:t>LB,</w:t>
      </w:r>
      <w:r>
        <w:rPr>
          <w:spacing w:val="-5"/>
          <w:sz w:val="16"/>
        </w:rPr>
        <w:t xml:space="preserve"> </w:t>
      </w:r>
      <w:r>
        <w:rPr>
          <w:sz w:val="16"/>
        </w:rPr>
        <w:t>Tartour</w:t>
      </w:r>
      <w:r>
        <w:rPr>
          <w:spacing w:val="-5"/>
          <w:sz w:val="16"/>
        </w:rPr>
        <w:t xml:space="preserve"> </w:t>
      </w:r>
      <w:r>
        <w:rPr>
          <w:sz w:val="16"/>
        </w:rPr>
        <w:t>E,</w:t>
      </w:r>
      <w:r>
        <w:rPr>
          <w:spacing w:val="-5"/>
          <w:sz w:val="16"/>
        </w:rPr>
        <w:t xml:space="preserve"> </w:t>
      </w:r>
      <w:r>
        <w:rPr>
          <w:sz w:val="16"/>
        </w:rPr>
        <w:t>et</w:t>
      </w:r>
      <w:r>
        <w:rPr>
          <w:spacing w:val="-5"/>
          <w:sz w:val="16"/>
        </w:rPr>
        <w:t xml:space="preserve"> </w:t>
      </w:r>
      <w:r>
        <w:rPr>
          <w:sz w:val="16"/>
        </w:rPr>
        <w:t>al.</w:t>
      </w:r>
      <w:r>
        <w:rPr>
          <w:spacing w:val="-5"/>
          <w:sz w:val="16"/>
        </w:rPr>
        <w:t xml:space="preserve"> </w:t>
      </w:r>
      <w:r>
        <w:rPr>
          <w:sz w:val="16"/>
        </w:rPr>
        <w:t>Immunological</w:t>
      </w:r>
      <w:r>
        <w:rPr>
          <w:spacing w:val="-5"/>
          <w:sz w:val="16"/>
        </w:rPr>
        <w:t xml:space="preserve"> </w:t>
      </w:r>
      <w:r>
        <w:rPr>
          <w:sz w:val="16"/>
        </w:rPr>
        <w:t>and</w:t>
      </w:r>
      <w:r>
        <w:rPr>
          <w:spacing w:val="-5"/>
          <w:sz w:val="16"/>
        </w:rPr>
        <w:t xml:space="preserve"> </w:t>
      </w:r>
      <w:r>
        <w:rPr>
          <w:sz w:val="16"/>
        </w:rPr>
        <w:t>clinical</w:t>
      </w:r>
      <w:r>
        <w:rPr>
          <w:spacing w:val="-5"/>
          <w:sz w:val="16"/>
        </w:rPr>
        <w:t xml:space="preserve"> </w:t>
      </w:r>
      <w:r>
        <w:rPr>
          <w:sz w:val="16"/>
        </w:rPr>
        <w:t>efficacy</w:t>
      </w:r>
      <w:r>
        <w:rPr>
          <w:spacing w:val="-5"/>
          <w:sz w:val="16"/>
        </w:rPr>
        <w:t xml:space="preserve"> </w:t>
      </w:r>
      <w:r>
        <w:rPr>
          <w:sz w:val="16"/>
        </w:rPr>
        <w:t>of</w:t>
      </w:r>
      <w:r>
        <w:rPr>
          <w:spacing w:val="-5"/>
          <w:sz w:val="16"/>
        </w:rPr>
        <w:t xml:space="preserve"> </w:t>
      </w:r>
      <w:r>
        <w:rPr>
          <w:sz w:val="16"/>
        </w:rPr>
        <w:t xml:space="preserve">COVID- 19 vaccines in immunocompromised populations: a systematic review. Clin Microbiol Infect 2022;28:163-77. Available from: </w:t>
      </w:r>
      <w:hyperlink r:id="rId545">
        <w:r>
          <w:rPr>
            <w:sz w:val="16"/>
            <w:u w:val="single"/>
          </w:rPr>
          <w:t>https://www.ncbi.nlm.nih.gov/pubmed/35020589</w:t>
        </w:r>
      </w:hyperlink>
      <w:r>
        <w:rPr>
          <w:sz w:val="16"/>
        </w:rPr>
        <w:t>.</w:t>
      </w:r>
    </w:p>
    <w:p w14:paraId="34133AFF" w14:textId="77777777" w:rsidR="001325E9" w:rsidRDefault="00131608">
      <w:pPr>
        <w:pStyle w:val="ListParagraph"/>
        <w:numPr>
          <w:ilvl w:val="0"/>
          <w:numId w:val="16"/>
        </w:numPr>
        <w:tabs>
          <w:tab w:val="left" w:pos="1195"/>
        </w:tabs>
        <w:spacing w:before="79" w:line="271" w:lineRule="auto"/>
        <w:ind w:right="2999" w:hanging="252"/>
        <w:jc w:val="both"/>
        <w:rPr>
          <w:sz w:val="16"/>
        </w:rPr>
      </w:pPr>
      <w:r>
        <w:rPr>
          <w:sz w:val="16"/>
        </w:rPr>
        <w:t>Lee</w:t>
      </w:r>
      <w:r>
        <w:rPr>
          <w:spacing w:val="-6"/>
          <w:sz w:val="16"/>
        </w:rPr>
        <w:t xml:space="preserve"> </w:t>
      </w:r>
      <w:r>
        <w:rPr>
          <w:sz w:val="16"/>
        </w:rPr>
        <w:t>A,</w:t>
      </w:r>
      <w:r>
        <w:rPr>
          <w:spacing w:val="-6"/>
          <w:sz w:val="16"/>
        </w:rPr>
        <w:t xml:space="preserve"> </w:t>
      </w:r>
      <w:r>
        <w:rPr>
          <w:sz w:val="16"/>
        </w:rPr>
        <w:t>Wong</w:t>
      </w:r>
      <w:r>
        <w:rPr>
          <w:spacing w:val="-6"/>
          <w:sz w:val="16"/>
        </w:rPr>
        <w:t xml:space="preserve"> </w:t>
      </w:r>
      <w:r>
        <w:rPr>
          <w:sz w:val="16"/>
        </w:rPr>
        <w:t>SY,</w:t>
      </w:r>
      <w:r>
        <w:rPr>
          <w:spacing w:val="-6"/>
          <w:sz w:val="16"/>
        </w:rPr>
        <w:t xml:space="preserve"> </w:t>
      </w:r>
      <w:r>
        <w:rPr>
          <w:sz w:val="16"/>
        </w:rPr>
        <w:t>Chai</w:t>
      </w:r>
      <w:r>
        <w:rPr>
          <w:spacing w:val="-6"/>
          <w:sz w:val="16"/>
        </w:rPr>
        <w:t xml:space="preserve"> </w:t>
      </w:r>
      <w:r>
        <w:rPr>
          <w:sz w:val="16"/>
        </w:rPr>
        <w:t>LYA,</w:t>
      </w:r>
      <w:r>
        <w:rPr>
          <w:spacing w:val="-6"/>
          <w:sz w:val="16"/>
        </w:rPr>
        <w:t xml:space="preserve"> </w:t>
      </w:r>
      <w:r>
        <w:rPr>
          <w:sz w:val="16"/>
        </w:rPr>
        <w:t>et</w:t>
      </w:r>
      <w:r>
        <w:rPr>
          <w:spacing w:val="-6"/>
          <w:sz w:val="16"/>
        </w:rPr>
        <w:t xml:space="preserve"> </w:t>
      </w:r>
      <w:r>
        <w:rPr>
          <w:sz w:val="16"/>
        </w:rPr>
        <w:t>al.</w:t>
      </w:r>
      <w:r>
        <w:rPr>
          <w:spacing w:val="-6"/>
          <w:sz w:val="16"/>
        </w:rPr>
        <w:t xml:space="preserve"> </w:t>
      </w:r>
      <w:r>
        <w:rPr>
          <w:sz w:val="16"/>
        </w:rPr>
        <w:t>Efficacy</w:t>
      </w:r>
      <w:r>
        <w:rPr>
          <w:spacing w:val="-6"/>
          <w:sz w:val="16"/>
        </w:rPr>
        <w:t xml:space="preserve"> </w:t>
      </w:r>
      <w:r>
        <w:rPr>
          <w:sz w:val="16"/>
        </w:rPr>
        <w:t>of</w:t>
      </w:r>
      <w:r>
        <w:rPr>
          <w:spacing w:val="-6"/>
          <w:sz w:val="16"/>
        </w:rPr>
        <w:t xml:space="preserve"> </w:t>
      </w:r>
      <w:r>
        <w:rPr>
          <w:sz w:val="16"/>
        </w:rPr>
        <w:t>covid-19</w:t>
      </w:r>
      <w:r>
        <w:rPr>
          <w:spacing w:val="-6"/>
          <w:sz w:val="16"/>
        </w:rPr>
        <w:t xml:space="preserve"> </w:t>
      </w:r>
      <w:r>
        <w:rPr>
          <w:sz w:val="16"/>
        </w:rPr>
        <w:t>vaccines</w:t>
      </w:r>
      <w:r>
        <w:rPr>
          <w:spacing w:val="-6"/>
          <w:sz w:val="16"/>
        </w:rPr>
        <w:t xml:space="preserve"> </w:t>
      </w:r>
      <w:r>
        <w:rPr>
          <w:sz w:val="16"/>
        </w:rPr>
        <w:t>in</w:t>
      </w:r>
      <w:r>
        <w:rPr>
          <w:spacing w:val="-6"/>
          <w:sz w:val="16"/>
        </w:rPr>
        <w:t xml:space="preserve"> </w:t>
      </w:r>
      <w:r>
        <w:rPr>
          <w:sz w:val="16"/>
        </w:rPr>
        <w:t>immunocompromised patients:</w:t>
      </w:r>
      <w:r>
        <w:rPr>
          <w:spacing w:val="-4"/>
          <w:sz w:val="16"/>
        </w:rPr>
        <w:t xml:space="preserve"> </w:t>
      </w:r>
      <w:r>
        <w:rPr>
          <w:sz w:val="16"/>
        </w:rPr>
        <w:t>systematic</w:t>
      </w:r>
      <w:r>
        <w:rPr>
          <w:spacing w:val="-4"/>
          <w:sz w:val="16"/>
        </w:rPr>
        <w:t xml:space="preserve"> </w:t>
      </w:r>
      <w:r>
        <w:rPr>
          <w:sz w:val="16"/>
        </w:rPr>
        <w:t>review</w:t>
      </w:r>
      <w:r>
        <w:rPr>
          <w:spacing w:val="-4"/>
          <w:sz w:val="16"/>
        </w:rPr>
        <w:t xml:space="preserve"> </w:t>
      </w:r>
      <w:r>
        <w:rPr>
          <w:sz w:val="16"/>
        </w:rPr>
        <w:t>and</w:t>
      </w:r>
      <w:r>
        <w:rPr>
          <w:spacing w:val="-4"/>
          <w:sz w:val="16"/>
        </w:rPr>
        <w:t xml:space="preserve"> </w:t>
      </w:r>
      <w:r>
        <w:rPr>
          <w:sz w:val="16"/>
        </w:rPr>
        <w:t>meta-analysis.</w:t>
      </w:r>
      <w:r>
        <w:rPr>
          <w:spacing w:val="-4"/>
          <w:sz w:val="16"/>
        </w:rPr>
        <w:t xml:space="preserve"> </w:t>
      </w:r>
      <w:r>
        <w:rPr>
          <w:sz w:val="16"/>
        </w:rPr>
        <w:t>BMJ</w:t>
      </w:r>
      <w:r>
        <w:rPr>
          <w:spacing w:val="-4"/>
          <w:sz w:val="16"/>
        </w:rPr>
        <w:t xml:space="preserve"> </w:t>
      </w:r>
      <w:r>
        <w:rPr>
          <w:sz w:val="16"/>
        </w:rPr>
        <w:t>2022;376:e068632.</w:t>
      </w:r>
      <w:r>
        <w:rPr>
          <w:spacing w:val="-4"/>
          <w:sz w:val="16"/>
        </w:rPr>
        <w:t xml:space="preserve"> </w:t>
      </w:r>
      <w:r>
        <w:rPr>
          <w:sz w:val="16"/>
        </w:rPr>
        <w:t>Available</w:t>
      </w:r>
      <w:r>
        <w:rPr>
          <w:spacing w:val="-4"/>
          <w:sz w:val="16"/>
        </w:rPr>
        <w:t xml:space="preserve"> </w:t>
      </w:r>
      <w:r>
        <w:rPr>
          <w:sz w:val="16"/>
        </w:rPr>
        <w:t xml:space="preserve">from: </w:t>
      </w:r>
      <w:hyperlink r:id="rId546">
        <w:r>
          <w:rPr>
            <w:spacing w:val="-2"/>
            <w:sz w:val="16"/>
            <w:u w:val="single"/>
          </w:rPr>
          <w:t>https://www.ncbi.nlm.nih.gov/pubmed/35236664</w:t>
        </w:r>
      </w:hyperlink>
      <w:r>
        <w:rPr>
          <w:spacing w:val="-2"/>
          <w:sz w:val="16"/>
        </w:rPr>
        <w:t>.</w:t>
      </w:r>
    </w:p>
    <w:p w14:paraId="34133B00" w14:textId="77777777" w:rsidR="001325E9" w:rsidRDefault="00131608">
      <w:pPr>
        <w:pStyle w:val="ListParagraph"/>
        <w:numPr>
          <w:ilvl w:val="0"/>
          <w:numId w:val="16"/>
        </w:numPr>
        <w:tabs>
          <w:tab w:val="left" w:pos="1195"/>
        </w:tabs>
        <w:spacing w:before="78" w:line="271" w:lineRule="auto"/>
        <w:ind w:right="2704" w:hanging="252"/>
        <w:jc w:val="left"/>
        <w:rPr>
          <w:sz w:val="16"/>
        </w:rPr>
      </w:pPr>
      <w:r>
        <w:rPr>
          <w:sz w:val="16"/>
        </w:rPr>
        <w:t>Liu</w:t>
      </w:r>
      <w:r>
        <w:rPr>
          <w:spacing w:val="-6"/>
          <w:sz w:val="16"/>
        </w:rPr>
        <w:t xml:space="preserve"> </w:t>
      </w:r>
      <w:r>
        <w:rPr>
          <w:sz w:val="16"/>
        </w:rPr>
        <w:t>C,</w:t>
      </w:r>
      <w:r>
        <w:rPr>
          <w:spacing w:val="-6"/>
          <w:sz w:val="16"/>
        </w:rPr>
        <w:t xml:space="preserve"> </w:t>
      </w:r>
      <w:r>
        <w:rPr>
          <w:sz w:val="16"/>
        </w:rPr>
        <w:t>Lee</w:t>
      </w:r>
      <w:r>
        <w:rPr>
          <w:spacing w:val="-6"/>
          <w:sz w:val="16"/>
        </w:rPr>
        <w:t xml:space="preserve"> </w:t>
      </w:r>
      <w:r>
        <w:rPr>
          <w:sz w:val="16"/>
        </w:rPr>
        <w:t>J,</w:t>
      </w:r>
      <w:r>
        <w:rPr>
          <w:spacing w:val="-6"/>
          <w:sz w:val="16"/>
        </w:rPr>
        <w:t xml:space="preserve"> </w:t>
      </w:r>
      <w:r>
        <w:rPr>
          <w:sz w:val="16"/>
        </w:rPr>
        <w:t>Ta</w:t>
      </w:r>
      <w:r>
        <w:rPr>
          <w:spacing w:val="-6"/>
          <w:sz w:val="16"/>
        </w:rPr>
        <w:t xml:space="preserve"> </w:t>
      </w:r>
      <w:r>
        <w:rPr>
          <w:sz w:val="16"/>
        </w:rPr>
        <w:t>C,</w:t>
      </w:r>
      <w:r>
        <w:rPr>
          <w:spacing w:val="-6"/>
          <w:sz w:val="16"/>
        </w:rPr>
        <w:t xml:space="preserve"> </w:t>
      </w:r>
      <w:r>
        <w:rPr>
          <w:sz w:val="16"/>
        </w:rPr>
        <w:t>et</w:t>
      </w:r>
      <w:r>
        <w:rPr>
          <w:spacing w:val="-6"/>
          <w:sz w:val="16"/>
        </w:rPr>
        <w:t xml:space="preserve"> </w:t>
      </w:r>
      <w:r>
        <w:rPr>
          <w:sz w:val="16"/>
        </w:rPr>
        <w:t>al.</w:t>
      </w:r>
      <w:r>
        <w:rPr>
          <w:spacing w:val="-6"/>
          <w:sz w:val="16"/>
        </w:rPr>
        <w:t xml:space="preserve"> </w:t>
      </w:r>
      <w:r>
        <w:rPr>
          <w:sz w:val="16"/>
        </w:rPr>
        <w:t>A</w:t>
      </w:r>
      <w:r>
        <w:rPr>
          <w:spacing w:val="-6"/>
          <w:sz w:val="16"/>
        </w:rPr>
        <w:t xml:space="preserve"> </w:t>
      </w:r>
      <w:r>
        <w:rPr>
          <w:sz w:val="16"/>
        </w:rPr>
        <w:t>Retrospective</w:t>
      </w:r>
      <w:r>
        <w:rPr>
          <w:spacing w:val="-6"/>
          <w:sz w:val="16"/>
        </w:rPr>
        <w:t xml:space="preserve"> </w:t>
      </w:r>
      <w:r>
        <w:rPr>
          <w:sz w:val="16"/>
        </w:rPr>
        <w:t>Analysis</w:t>
      </w:r>
      <w:r>
        <w:rPr>
          <w:spacing w:val="-6"/>
          <w:sz w:val="16"/>
        </w:rPr>
        <w:t xml:space="preserve"> </w:t>
      </w:r>
      <w:r>
        <w:rPr>
          <w:sz w:val="16"/>
        </w:rPr>
        <w:t>of</w:t>
      </w:r>
      <w:r>
        <w:rPr>
          <w:spacing w:val="-6"/>
          <w:sz w:val="16"/>
        </w:rPr>
        <w:t xml:space="preserve"> </w:t>
      </w:r>
      <w:r>
        <w:rPr>
          <w:sz w:val="16"/>
        </w:rPr>
        <w:t>COVID-19</w:t>
      </w:r>
      <w:r>
        <w:rPr>
          <w:spacing w:val="-6"/>
          <w:sz w:val="16"/>
        </w:rPr>
        <w:t xml:space="preserve"> </w:t>
      </w:r>
      <w:r>
        <w:rPr>
          <w:sz w:val="16"/>
        </w:rPr>
        <w:t>mRNA</w:t>
      </w:r>
      <w:r>
        <w:rPr>
          <w:spacing w:val="-6"/>
          <w:sz w:val="16"/>
        </w:rPr>
        <w:t xml:space="preserve"> </w:t>
      </w:r>
      <w:r>
        <w:rPr>
          <w:sz w:val="16"/>
        </w:rPr>
        <w:t>Vaccine</w:t>
      </w:r>
      <w:r>
        <w:rPr>
          <w:spacing w:val="-6"/>
          <w:sz w:val="16"/>
        </w:rPr>
        <w:t xml:space="preserve"> </w:t>
      </w:r>
      <w:r>
        <w:rPr>
          <w:sz w:val="16"/>
        </w:rPr>
        <w:t>Breakthrough Infections - Risk Factors and Vaccine Effectiveness. medRxiv 2021. Available from.</w:t>
      </w:r>
    </w:p>
    <w:p w14:paraId="34133B01" w14:textId="77777777" w:rsidR="001325E9" w:rsidRDefault="00131608">
      <w:pPr>
        <w:pStyle w:val="ListParagraph"/>
        <w:numPr>
          <w:ilvl w:val="0"/>
          <w:numId w:val="16"/>
        </w:numPr>
        <w:tabs>
          <w:tab w:val="left" w:pos="1195"/>
        </w:tabs>
        <w:spacing w:before="79" w:line="271" w:lineRule="auto"/>
        <w:ind w:right="2477" w:hanging="252"/>
        <w:jc w:val="left"/>
        <w:rPr>
          <w:sz w:val="16"/>
        </w:rPr>
      </w:pPr>
      <w:r>
        <w:rPr>
          <w:sz w:val="16"/>
        </w:rPr>
        <w:t>Sun J, Zheng Q, Madhira V, et al. Association Between Immune Dysfunction and COVID-19 Breakthrough Infection After SARS-CoV-2 Vaccination in the US. JAMA Intern Med 2022;182:153-62.</w:t>
      </w:r>
      <w:r>
        <w:rPr>
          <w:spacing w:val="-10"/>
          <w:sz w:val="16"/>
        </w:rPr>
        <w:t xml:space="preserve"> </w:t>
      </w:r>
      <w:r>
        <w:rPr>
          <w:sz w:val="16"/>
        </w:rPr>
        <w:t>Available</w:t>
      </w:r>
      <w:r>
        <w:rPr>
          <w:spacing w:val="-10"/>
          <w:sz w:val="16"/>
        </w:rPr>
        <w:t xml:space="preserve"> </w:t>
      </w:r>
      <w:r>
        <w:rPr>
          <w:sz w:val="16"/>
        </w:rPr>
        <w:t>from:</w:t>
      </w:r>
      <w:r>
        <w:rPr>
          <w:spacing w:val="-10"/>
          <w:sz w:val="16"/>
        </w:rPr>
        <w:t xml:space="preserve"> </w:t>
      </w:r>
      <w:hyperlink r:id="rId547">
        <w:r>
          <w:rPr>
            <w:sz w:val="16"/>
            <w:u w:val="single"/>
          </w:rPr>
          <w:t>https://www.ncbi.nlm.nih.gov/pubmed/34962505</w:t>
        </w:r>
      </w:hyperlink>
      <w:r>
        <w:rPr>
          <w:spacing w:val="-10"/>
          <w:sz w:val="16"/>
        </w:rPr>
        <w:t xml:space="preserve"> </w:t>
      </w:r>
      <w:r>
        <w:rPr>
          <w:sz w:val="16"/>
        </w:rPr>
        <w:t xml:space="preserve">(Accessed </w:t>
      </w:r>
      <w:r>
        <w:rPr>
          <w:spacing w:val="-2"/>
          <w:sz w:val="16"/>
        </w:rPr>
        <w:t>3/17/2022).</w:t>
      </w:r>
    </w:p>
    <w:p w14:paraId="34133B02" w14:textId="77777777" w:rsidR="001325E9" w:rsidRDefault="00131608">
      <w:pPr>
        <w:pStyle w:val="ListParagraph"/>
        <w:numPr>
          <w:ilvl w:val="0"/>
          <w:numId w:val="16"/>
        </w:numPr>
        <w:tabs>
          <w:tab w:val="left" w:pos="1195"/>
        </w:tabs>
        <w:spacing w:before="78" w:line="271" w:lineRule="auto"/>
        <w:ind w:right="2831" w:hanging="252"/>
        <w:jc w:val="left"/>
        <w:rPr>
          <w:sz w:val="16"/>
        </w:rPr>
      </w:pPr>
      <w:r>
        <w:rPr>
          <w:sz w:val="16"/>
        </w:rPr>
        <w:t>National Centre for Immunisation Research and Surveillance, Ioannides S, Beard F, et al. Vaccine Preventable Diseases and Vaccination Coverage in Aboriginal and Torres Strait Islander</w:t>
      </w:r>
      <w:r>
        <w:rPr>
          <w:spacing w:val="-5"/>
          <w:sz w:val="16"/>
        </w:rPr>
        <w:t xml:space="preserve"> </w:t>
      </w:r>
      <w:r>
        <w:rPr>
          <w:sz w:val="16"/>
        </w:rPr>
        <w:t>People,</w:t>
      </w:r>
      <w:r>
        <w:rPr>
          <w:spacing w:val="-5"/>
          <w:sz w:val="16"/>
        </w:rPr>
        <w:t xml:space="preserve"> </w:t>
      </w:r>
      <w:r>
        <w:rPr>
          <w:sz w:val="16"/>
        </w:rPr>
        <w:t>Australia,</w:t>
      </w:r>
      <w:r>
        <w:rPr>
          <w:spacing w:val="-5"/>
          <w:sz w:val="16"/>
        </w:rPr>
        <w:t xml:space="preserve"> </w:t>
      </w:r>
      <w:r>
        <w:rPr>
          <w:sz w:val="16"/>
        </w:rPr>
        <w:t>2011-2015.</w:t>
      </w:r>
      <w:r>
        <w:rPr>
          <w:spacing w:val="-5"/>
          <w:sz w:val="16"/>
        </w:rPr>
        <w:t xml:space="preserve"> </w:t>
      </w:r>
      <w:r>
        <w:rPr>
          <w:sz w:val="16"/>
        </w:rPr>
        <w:t>Commun</w:t>
      </w:r>
      <w:r>
        <w:rPr>
          <w:spacing w:val="-5"/>
          <w:sz w:val="16"/>
        </w:rPr>
        <w:t xml:space="preserve"> </w:t>
      </w:r>
      <w:r>
        <w:rPr>
          <w:sz w:val="16"/>
        </w:rPr>
        <w:t>Dis</w:t>
      </w:r>
      <w:r>
        <w:rPr>
          <w:spacing w:val="-5"/>
          <w:sz w:val="16"/>
        </w:rPr>
        <w:t xml:space="preserve"> </w:t>
      </w:r>
      <w:r>
        <w:rPr>
          <w:sz w:val="16"/>
        </w:rPr>
        <w:t>Intell</w:t>
      </w:r>
      <w:r>
        <w:rPr>
          <w:spacing w:val="-5"/>
          <w:sz w:val="16"/>
        </w:rPr>
        <w:t xml:space="preserve"> </w:t>
      </w:r>
      <w:r>
        <w:rPr>
          <w:sz w:val="16"/>
        </w:rPr>
        <w:t>(2018)</w:t>
      </w:r>
      <w:r>
        <w:rPr>
          <w:spacing w:val="-5"/>
          <w:sz w:val="16"/>
        </w:rPr>
        <w:t xml:space="preserve"> </w:t>
      </w:r>
      <w:r>
        <w:rPr>
          <w:sz w:val="16"/>
        </w:rPr>
        <w:t>2019;43.</w:t>
      </w:r>
      <w:r>
        <w:rPr>
          <w:spacing w:val="-5"/>
          <w:sz w:val="16"/>
        </w:rPr>
        <w:t xml:space="preserve"> </w:t>
      </w:r>
      <w:r>
        <w:rPr>
          <w:sz w:val="16"/>
        </w:rPr>
        <w:t>Available</w:t>
      </w:r>
      <w:r>
        <w:rPr>
          <w:spacing w:val="-5"/>
          <w:sz w:val="16"/>
        </w:rPr>
        <w:t xml:space="preserve"> </w:t>
      </w:r>
      <w:r>
        <w:rPr>
          <w:sz w:val="16"/>
        </w:rPr>
        <w:t xml:space="preserve">from: </w:t>
      </w:r>
      <w:hyperlink r:id="rId548">
        <w:r>
          <w:rPr>
            <w:spacing w:val="-2"/>
            <w:sz w:val="16"/>
            <w:u w:val="single"/>
          </w:rPr>
          <w:t>https://www.ncbi.nlm.nih.gov/pubmed/31412692</w:t>
        </w:r>
      </w:hyperlink>
      <w:r>
        <w:rPr>
          <w:spacing w:val="-2"/>
          <w:sz w:val="16"/>
        </w:rPr>
        <w:t>.</w:t>
      </w:r>
    </w:p>
    <w:p w14:paraId="34133B03" w14:textId="77777777" w:rsidR="001325E9" w:rsidRDefault="00131608">
      <w:pPr>
        <w:pStyle w:val="ListParagraph"/>
        <w:numPr>
          <w:ilvl w:val="0"/>
          <w:numId w:val="16"/>
        </w:numPr>
        <w:tabs>
          <w:tab w:val="left" w:pos="1195"/>
        </w:tabs>
        <w:spacing w:before="79" w:line="271" w:lineRule="auto"/>
        <w:ind w:right="2782" w:hanging="252"/>
        <w:jc w:val="left"/>
        <w:rPr>
          <w:sz w:val="16"/>
        </w:rPr>
      </w:pPr>
      <w:r>
        <w:rPr>
          <w:sz w:val="16"/>
        </w:rPr>
        <w:t>Australian</w:t>
      </w:r>
      <w:r>
        <w:rPr>
          <w:spacing w:val="-5"/>
          <w:sz w:val="16"/>
        </w:rPr>
        <w:t xml:space="preserve"> </w:t>
      </w:r>
      <w:r>
        <w:rPr>
          <w:sz w:val="16"/>
        </w:rPr>
        <w:t>Government</w:t>
      </w:r>
      <w:r>
        <w:rPr>
          <w:spacing w:val="-5"/>
          <w:sz w:val="16"/>
        </w:rPr>
        <w:t xml:space="preserve"> </w:t>
      </w:r>
      <w:r>
        <w:rPr>
          <w:sz w:val="16"/>
        </w:rPr>
        <w:t>Department</w:t>
      </w:r>
      <w:r>
        <w:rPr>
          <w:spacing w:val="-5"/>
          <w:sz w:val="16"/>
        </w:rPr>
        <w:t xml:space="preserve"> </w:t>
      </w:r>
      <w:r>
        <w:rPr>
          <w:sz w:val="16"/>
        </w:rPr>
        <w:t>of</w:t>
      </w:r>
      <w:r>
        <w:rPr>
          <w:spacing w:val="-5"/>
          <w:sz w:val="16"/>
        </w:rPr>
        <w:t xml:space="preserve"> </w:t>
      </w:r>
      <w:r>
        <w:rPr>
          <w:sz w:val="16"/>
        </w:rPr>
        <w:t>Health.</w:t>
      </w:r>
      <w:r>
        <w:rPr>
          <w:spacing w:val="-5"/>
          <w:sz w:val="16"/>
        </w:rPr>
        <w:t xml:space="preserve"> </w:t>
      </w:r>
      <w:r>
        <w:rPr>
          <w:sz w:val="16"/>
        </w:rPr>
        <w:t>Australian</w:t>
      </w:r>
      <w:r>
        <w:rPr>
          <w:spacing w:val="-5"/>
          <w:sz w:val="16"/>
        </w:rPr>
        <w:t xml:space="preserve"> </w:t>
      </w:r>
      <w:r>
        <w:rPr>
          <w:sz w:val="16"/>
        </w:rPr>
        <w:t>Immunisation</w:t>
      </w:r>
      <w:r>
        <w:rPr>
          <w:spacing w:val="-5"/>
          <w:sz w:val="16"/>
        </w:rPr>
        <w:t xml:space="preserve"> </w:t>
      </w:r>
      <w:r>
        <w:rPr>
          <w:sz w:val="16"/>
        </w:rPr>
        <w:t>Handbook.</w:t>
      </w:r>
      <w:r>
        <w:rPr>
          <w:spacing w:val="-5"/>
          <w:sz w:val="16"/>
        </w:rPr>
        <w:t xml:space="preserve"> </w:t>
      </w:r>
      <w:r>
        <w:rPr>
          <w:sz w:val="16"/>
        </w:rPr>
        <w:t xml:space="preserve">2021. Available from: </w:t>
      </w:r>
      <w:hyperlink r:id="rId549">
        <w:r>
          <w:rPr>
            <w:sz w:val="16"/>
            <w:u w:val="single"/>
          </w:rPr>
          <w:t>https://immunisationhandbook.health.gov.au/</w:t>
        </w:r>
      </w:hyperlink>
      <w:r>
        <w:rPr>
          <w:sz w:val="16"/>
        </w:rPr>
        <w:t xml:space="preserve"> (Accessed 21/09/2021).</w:t>
      </w:r>
    </w:p>
    <w:p w14:paraId="34133B04" w14:textId="77777777" w:rsidR="001325E9" w:rsidRDefault="00131608">
      <w:pPr>
        <w:pStyle w:val="ListParagraph"/>
        <w:numPr>
          <w:ilvl w:val="0"/>
          <w:numId w:val="16"/>
        </w:numPr>
        <w:tabs>
          <w:tab w:val="left" w:pos="1195"/>
        </w:tabs>
        <w:spacing w:before="79" w:line="271" w:lineRule="auto"/>
        <w:ind w:right="2604" w:hanging="252"/>
        <w:jc w:val="left"/>
        <w:rPr>
          <w:sz w:val="16"/>
        </w:rPr>
      </w:pPr>
      <w:r>
        <w:rPr>
          <w:sz w:val="16"/>
        </w:rPr>
        <w:t xml:space="preserve">Liu B, Spokes P, He W, Kaldor J. High risk groups for severe COVID-19 in a whole of population cohort in Australia. BMC Infectious Diseases 2021;21:685. Available from: </w:t>
      </w:r>
      <w:hyperlink r:id="rId550">
        <w:r>
          <w:rPr>
            <w:spacing w:val="-2"/>
            <w:sz w:val="16"/>
            <w:u w:val="single"/>
          </w:rPr>
          <w:t>https://doi.org/10.1186/s12879-021-06378-z</w:t>
        </w:r>
      </w:hyperlink>
      <w:r>
        <w:rPr>
          <w:spacing w:val="-2"/>
          <w:sz w:val="16"/>
        </w:rPr>
        <w:t xml:space="preserve"> </w:t>
      </w:r>
      <w:hyperlink r:id="rId551">
        <w:r>
          <w:rPr>
            <w:spacing w:val="-2"/>
            <w:sz w:val="16"/>
            <w:u w:val="single"/>
          </w:rPr>
          <w:t>https://www.ncbi.nlm.nih.gov/pmc/articles/PMC8282405/pdf/12879_2021_Article_6378.pdf</w:t>
        </w:r>
      </w:hyperlink>
      <w:r>
        <w:rPr>
          <w:spacing w:val="-2"/>
          <w:sz w:val="16"/>
        </w:rPr>
        <w:t>.</w:t>
      </w:r>
    </w:p>
    <w:p w14:paraId="34133B05" w14:textId="77777777" w:rsidR="001325E9" w:rsidRDefault="00131608">
      <w:pPr>
        <w:pStyle w:val="ListParagraph"/>
        <w:numPr>
          <w:ilvl w:val="0"/>
          <w:numId w:val="16"/>
        </w:numPr>
        <w:tabs>
          <w:tab w:val="left" w:pos="1195"/>
        </w:tabs>
        <w:spacing w:before="78" w:line="271" w:lineRule="auto"/>
        <w:ind w:right="2672" w:hanging="252"/>
        <w:jc w:val="left"/>
        <w:rPr>
          <w:sz w:val="16"/>
        </w:rPr>
      </w:pPr>
      <w:r>
        <w:rPr>
          <w:sz w:val="16"/>
        </w:rPr>
        <w:t xml:space="preserve">Lauring AS, Tenforde MW, Chappell JD, et al. Clinical Severity and mRNA Vaccine Effectiveness for Omicron, Delta, and Alpha SARS-CoV-2 Variants in the United States: A Prospective Observational Study. medRxiv 2022:2022.02.06.22270558. Available from: </w:t>
      </w:r>
      <w:hyperlink r:id="rId552">
        <w:r>
          <w:rPr>
            <w:spacing w:val="-2"/>
            <w:sz w:val="16"/>
            <w:u w:val="single"/>
          </w:rPr>
          <w:t>https://www.medrxiv.org/content/medrxiv/early/2022/02/07/2022.02.06.22270558.full.pdf</w:t>
        </w:r>
      </w:hyperlink>
      <w:r>
        <w:rPr>
          <w:spacing w:val="-2"/>
          <w:sz w:val="16"/>
        </w:rPr>
        <w:t>.</w:t>
      </w:r>
    </w:p>
    <w:p w14:paraId="34133B06" w14:textId="77777777" w:rsidR="001325E9" w:rsidRDefault="00131608">
      <w:pPr>
        <w:pStyle w:val="ListParagraph"/>
        <w:numPr>
          <w:ilvl w:val="0"/>
          <w:numId w:val="16"/>
        </w:numPr>
        <w:tabs>
          <w:tab w:val="left" w:pos="1195"/>
        </w:tabs>
        <w:spacing w:before="78" w:line="271" w:lineRule="auto"/>
        <w:ind w:right="2537" w:hanging="252"/>
        <w:jc w:val="both"/>
        <w:rPr>
          <w:sz w:val="16"/>
        </w:rPr>
      </w:pPr>
      <w:r>
        <w:rPr>
          <w:sz w:val="16"/>
        </w:rPr>
        <w:t>Nyberg</w:t>
      </w:r>
      <w:r>
        <w:rPr>
          <w:spacing w:val="-2"/>
          <w:sz w:val="16"/>
        </w:rPr>
        <w:t xml:space="preserve"> </w:t>
      </w:r>
      <w:r>
        <w:rPr>
          <w:sz w:val="16"/>
        </w:rPr>
        <w:t>T,</w:t>
      </w:r>
      <w:r>
        <w:rPr>
          <w:spacing w:val="-2"/>
          <w:sz w:val="16"/>
        </w:rPr>
        <w:t xml:space="preserve"> </w:t>
      </w:r>
      <w:r>
        <w:rPr>
          <w:sz w:val="16"/>
        </w:rPr>
        <w:t>Ferguson</w:t>
      </w:r>
      <w:r>
        <w:rPr>
          <w:spacing w:val="-2"/>
          <w:sz w:val="16"/>
        </w:rPr>
        <w:t xml:space="preserve"> </w:t>
      </w:r>
      <w:r>
        <w:rPr>
          <w:sz w:val="16"/>
        </w:rPr>
        <w:t>NM,</w:t>
      </w:r>
      <w:r>
        <w:rPr>
          <w:spacing w:val="-2"/>
          <w:sz w:val="16"/>
        </w:rPr>
        <w:t xml:space="preserve"> </w:t>
      </w:r>
      <w:r>
        <w:rPr>
          <w:sz w:val="16"/>
        </w:rPr>
        <w:t>Nash</w:t>
      </w:r>
      <w:r>
        <w:rPr>
          <w:spacing w:val="-2"/>
          <w:sz w:val="16"/>
        </w:rPr>
        <w:t xml:space="preserve"> </w:t>
      </w:r>
      <w:r>
        <w:rPr>
          <w:sz w:val="16"/>
        </w:rPr>
        <w:t>SG,</w:t>
      </w:r>
      <w:r>
        <w:rPr>
          <w:spacing w:val="-2"/>
          <w:sz w:val="16"/>
        </w:rPr>
        <w:t xml:space="preserve"> </w:t>
      </w:r>
      <w:r>
        <w:rPr>
          <w:sz w:val="16"/>
        </w:rPr>
        <w:t>et</w:t>
      </w:r>
      <w:r>
        <w:rPr>
          <w:spacing w:val="-2"/>
          <w:sz w:val="16"/>
        </w:rPr>
        <w:t xml:space="preserve"> </w:t>
      </w:r>
      <w:r>
        <w:rPr>
          <w:sz w:val="16"/>
        </w:rPr>
        <w:t>al.</w:t>
      </w:r>
      <w:r>
        <w:rPr>
          <w:spacing w:val="-2"/>
          <w:sz w:val="16"/>
        </w:rPr>
        <w:t xml:space="preserve"> </w:t>
      </w:r>
      <w:r>
        <w:rPr>
          <w:sz w:val="16"/>
        </w:rPr>
        <w:t>Comparative</w:t>
      </w:r>
      <w:r>
        <w:rPr>
          <w:spacing w:val="-2"/>
          <w:sz w:val="16"/>
        </w:rPr>
        <w:t xml:space="preserve"> </w:t>
      </w:r>
      <w:r>
        <w:rPr>
          <w:sz w:val="16"/>
        </w:rPr>
        <w:t>Analysis</w:t>
      </w:r>
      <w:r>
        <w:rPr>
          <w:spacing w:val="-2"/>
          <w:sz w:val="16"/>
        </w:rPr>
        <w:t xml:space="preserve"> </w:t>
      </w:r>
      <w:r>
        <w:rPr>
          <w:sz w:val="16"/>
        </w:rPr>
        <w:t>of</w:t>
      </w:r>
      <w:r>
        <w:rPr>
          <w:spacing w:val="-2"/>
          <w:sz w:val="16"/>
        </w:rPr>
        <w:t xml:space="preserve"> </w:t>
      </w:r>
      <w:r>
        <w:rPr>
          <w:sz w:val="16"/>
        </w:rPr>
        <w:t>the</w:t>
      </w:r>
      <w:r>
        <w:rPr>
          <w:spacing w:val="-2"/>
          <w:sz w:val="16"/>
        </w:rPr>
        <w:t xml:space="preserve"> </w:t>
      </w:r>
      <w:r>
        <w:rPr>
          <w:sz w:val="16"/>
        </w:rPr>
        <w:t>Risks</w:t>
      </w:r>
      <w:r>
        <w:rPr>
          <w:spacing w:val="-2"/>
          <w:sz w:val="16"/>
        </w:rPr>
        <w:t xml:space="preserve"> </w:t>
      </w:r>
      <w:r>
        <w:rPr>
          <w:sz w:val="16"/>
        </w:rPr>
        <w:t>of</w:t>
      </w:r>
      <w:r>
        <w:rPr>
          <w:spacing w:val="-2"/>
          <w:sz w:val="16"/>
        </w:rPr>
        <w:t xml:space="preserve"> </w:t>
      </w:r>
      <w:r>
        <w:rPr>
          <w:sz w:val="16"/>
        </w:rPr>
        <w:t>Hospitalisation and</w:t>
      </w:r>
      <w:r>
        <w:rPr>
          <w:spacing w:val="-5"/>
          <w:sz w:val="16"/>
        </w:rPr>
        <w:t xml:space="preserve"> </w:t>
      </w:r>
      <w:r>
        <w:rPr>
          <w:sz w:val="16"/>
        </w:rPr>
        <w:t>Death</w:t>
      </w:r>
      <w:r>
        <w:rPr>
          <w:spacing w:val="-5"/>
          <w:sz w:val="16"/>
        </w:rPr>
        <w:t xml:space="preserve"> </w:t>
      </w:r>
      <w:r>
        <w:rPr>
          <w:sz w:val="16"/>
        </w:rPr>
        <w:t>Associated</w:t>
      </w:r>
      <w:r>
        <w:rPr>
          <w:spacing w:val="-5"/>
          <w:sz w:val="16"/>
        </w:rPr>
        <w:t xml:space="preserve"> </w:t>
      </w:r>
      <w:r>
        <w:rPr>
          <w:sz w:val="16"/>
        </w:rPr>
        <w:t>with</w:t>
      </w:r>
      <w:r>
        <w:rPr>
          <w:spacing w:val="-5"/>
          <w:sz w:val="16"/>
        </w:rPr>
        <w:t xml:space="preserve"> </w:t>
      </w:r>
      <w:r>
        <w:rPr>
          <w:sz w:val="16"/>
        </w:rPr>
        <w:t>SARS-CoV-2</w:t>
      </w:r>
      <w:r>
        <w:rPr>
          <w:spacing w:val="-5"/>
          <w:sz w:val="16"/>
        </w:rPr>
        <w:t xml:space="preserve"> </w:t>
      </w:r>
      <w:r>
        <w:rPr>
          <w:sz w:val="16"/>
        </w:rPr>
        <w:t>Omicron</w:t>
      </w:r>
      <w:r>
        <w:rPr>
          <w:spacing w:val="-5"/>
          <w:sz w:val="16"/>
        </w:rPr>
        <w:t xml:space="preserve"> </w:t>
      </w:r>
      <w:r>
        <w:rPr>
          <w:sz w:val="16"/>
        </w:rPr>
        <w:t>(B.1.1.529)</w:t>
      </w:r>
      <w:r>
        <w:rPr>
          <w:spacing w:val="-5"/>
          <w:sz w:val="16"/>
        </w:rPr>
        <w:t xml:space="preserve"> </w:t>
      </w:r>
      <w:r>
        <w:rPr>
          <w:sz w:val="16"/>
        </w:rPr>
        <w:t>and</w:t>
      </w:r>
      <w:r>
        <w:rPr>
          <w:spacing w:val="-5"/>
          <w:sz w:val="16"/>
        </w:rPr>
        <w:t xml:space="preserve"> </w:t>
      </w:r>
      <w:r>
        <w:rPr>
          <w:sz w:val="16"/>
        </w:rPr>
        <w:t>Delta</w:t>
      </w:r>
      <w:r>
        <w:rPr>
          <w:spacing w:val="-5"/>
          <w:sz w:val="16"/>
        </w:rPr>
        <w:t xml:space="preserve"> </w:t>
      </w:r>
      <w:r>
        <w:rPr>
          <w:sz w:val="16"/>
        </w:rPr>
        <w:t>(B.1.617.2)</w:t>
      </w:r>
      <w:r>
        <w:rPr>
          <w:spacing w:val="-5"/>
          <w:sz w:val="16"/>
        </w:rPr>
        <w:t xml:space="preserve"> </w:t>
      </w:r>
      <w:r>
        <w:rPr>
          <w:sz w:val="16"/>
        </w:rPr>
        <w:t>Variants</w:t>
      </w:r>
      <w:r>
        <w:rPr>
          <w:spacing w:val="-5"/>
          <w:sz w:val="16"/>
        </w:rPr>
        <w:t xml:space="preserve"> </w:t>
      </w:r>
      <w:r>
        <w:rPr>
          <w:sz w:val="16"/>
        </w:rPr>
        <w:t xml:space="preserve">in England. SSRN Electronic Journal 2022. Available from: </w:t>
      </w:r>
      <w:hyperlink r:id="rId553">
        <w:r>
          <w:rPr>
            <w:sz w:val="16"/>
            <w:u w:val="single"/>
          </w:rPr>
          <w:t>https://ssrn.com/abstract=4025932</w:t>
        </w:r>
      </w:hyperlink>
      <w:r>
        <w:rPr>
          <w:sz w:val="16"/>
        </w:rPr>
        <w:t>.</w:t>
      </w:r>
    </w:p>
    <w:p w14:paraId="34133B07" w14:textId="77777777" w:rsidR="001325E9" w:rsidRDefault="00131608">
      <w:pPr>
        <w:pStyle w:val="ListParagraph"/>
        <w:numPr>
          <w:ilvl w:val="0"/>
          <w:numId w:val="16"/>
        </w:numPr>
        <w:tabs>
          <w:tab w:val="left" w:pos="1195"/>
        </w:tabs>
        <w:spacing w:before="78" w:line="271" w:lineRule="auto"/>
        <w:ind w:right="2555" w:hanging="252"/>
        <w:jc w:val="left"/>
        <w:rPr>
          <w:sz w:val="16"/>
        </w:rPr>
      </w:pPr>
      <w:r>
        <w:rPr>
          <w:sz w:val="16"/>
        </w:rPr>
        <w:t>Sheikh A, Kerr S, Woolhouse M, McMenamin J, Robertson C. Severity of Omicron variant of concern</w:t>
      </w:r>
      <w:r>
        <w:rPr>
          <w:spacing w:val="-4"/>
          <w:sz w:val="16"/>
        </w:rPr>
        <w:t xml:space="preserve"> </w:t>
      </w:r>
      <w:r>
        <w:rPr>
          <w:sz w:val="16"/>
        </w:rPr>
        <w:t>and</w:t>
      </w:r>
      <w:r>
        <w:rPr>
          <w:spacing w:val="-4"/>
          <w:sz w:val="16"/>
        </w:rPr>
        <w:t xml:space="preserve"> </w:t>
      </w:r>
      <w:r>
        <w:rPr>
          <w:sz w:val="16"/>
        </w:rPr>
        <w:t>vaccine</w:t>
      </w:r>
      <w:r>
        <w:rPr>
          <w:spacing w:val="-4"/>
          <w:sz w:val="16"/>
        </w:rPr>
        <w:t xml:space="preserve"> </w:t>
      </w:r>
      <w:r>
        <w:rPr>
          <w:sz w:val="16"/>
        </w:rPr>
        <w:t>effectiveness</w:t>
      </w:r>
      <w:r>
        <w:rPr>
          <w:spacing w:val="-4"/>
          <w:sz w:val="16"/>
        </w:rPr>
        <w:t xml:space="preserve"> </w:t>
      </w:r>
      <w:r>
        <w:rPr>
          <w:sz w:val="16"/>
        </w:rPr>
        <w:t>against</w:t>
      </w:r>
      <w:r>
        <w:rPr>
          <w:spacing w:val="-4"/>
          <w:sz w:val="16"/>
        </w:rPr>
        <w:t xml:space="preserve"> </w:t>
      </w:r>
      <w:r>
        <w:rPr>
          <w:sz w:val="16"/>
        </w:rPr>
        <w:t>symptomatic</w:t>
      </w:r>
      <w:r>
        <w:rPr>
          <w:spacing w:val="-4"/>
          <w:sz w:val="16"/>
        </w:rPr>
        <w:t xml:space="preserve"> </w:t>
      </w:r>
      <w:r>
        <w:rPr>
          <w:sz w:val="16"/>
        </w:rPr>
        <w:t>disease:</w:t>
      </w:r>
      <w:r>
        <w:rPr>
          <w:spacing w:val="-4"/>
          <w:sz w:val="16"/>
        </w:rPr>
        <w:t xml:space="preserve"> </w:t>
      </w:r>
      <w:r>
        <w:rPr>
          <w:sz w:val="16"/>
        </w:rPr>
        <w:t>national</w:t>
      </w:r>
      <w:r>
        <w:rPr>
          <w:spacing w:val="-4"/>
          <w:sz w:val="16"/>
        </w:rPr>
        <w:t xml:space="preserve"> </w:t>
      </w:r>
      <w:r>
        <w:rPr>
          <w:sz w:val="16"/>
        </w:rPr>
        <w:t>cohort</w:t>
      </w:r>
      <w:r>
        <w:rPr>
          <w:spacing w:val="-4"/>
          <w:sz w:val="16"/>
        </w:rPr>
        <w:t xml:space="preserve"> </w:t>
      </w:r>
      <w:r>
        <w:rPr>
          <w:sz w:val="16"/>
        </w:rPr>
        <w:t>with</w:t>
      </w:r>
      <w:r>
        <w:rPr>
          <w:spacing w:val="-4"/>
          <w:sz w:val="16"/>
        </w:rPr>
        <w:t xml:space="preserve"> </w:t>
      </w:r>
      <w:r>
        <w:rPr>
          <w:sz w:val="16"/>
        </w:rPr>
        <w:t>nested test negative design study in Scotland. 2021. Available from:</w:t>
      </w:r>
    </w:p>
    <w:p w14:paraId="34133B08" w14:textId="77777777" w:rsidR="001325E9" w:rsidRDefault="00131608">
      <w:pPr>
        <w:spacing w:line="271" w:lineRule="auto"/>
        <w:ind w:left="1195"/>
        <w:rPr>
          <w:sz w:val="16"/>
        </w:rPr>
      </w:pPr>
      <w:hyperlink r:id="rId554">
        <w:r>
          <w:rPr>
            <w:spacing w:val="-2"/>
            <w:sz w:val="16"/>
            <w:u w:val="single"/>
          </w:rPr>
          <w:t>https://www.pure.ed.ac.uk/ws/portalfiles/portal/245818096/Severity_of_Omicron_variant_of_concern_and_vaccine_effectiveness_</w:t>
        </w:r>
      </w:hyperlink>
      <w:r>
        <w:rPr>
          <w:spacing w:val="80"/>
          <w:sz w:val="16"/>
        </w:rPr>
        <w:t xml:space="preserve"> </w:t>
      </w:r>
      <w:r>
        <w:rPr>
          <w:sz w:val="16"/>
        </w:rPr>
        <w:t>(Accessed 18/01/2021).</w:t>
      </w:r>
    </w:p>
    <w:p w14:paraId="34133B09" w14:textId="77777777" w:rsidR="001325E9" w:rsidRDefault="00131608">
      <w:pPr>
        <w:pStyle w:val="ListParagraph"/>
        <w:numPr>
          <w:ilvl w:val="0"/>
          <w:numId w:val="16"/>
        </w:numPr>
        <w:tabs>
          <w:tab w:val="left" w:pos="1195"/>
        </w:tabs>
        <w:spacing w:before="78" w:line="271" w:lineRule="auto"/>
        <w:ind w:right="2861" w:hanging="252"/>
        <w:jc w:val="left"/>
        <w:rPr>
          <w:sz w:val="16"/>
        </w:rPr>
      </w:pPr>
      <w:r>
        <w:rPr>
          <w:sz w:val="16"/>
        </w:rPr>
        <w:t>Ulloa</w:t>
      </w:r>
      <w:r>
        <w:rPr>
          <w:spacing w:val="-5"/>
          <w:sz w:val="16"/>
        </w:rPr>
        <w:t xml:space="preserve"> </w:t>
      </w:r>
      <w:r>
        <w:rPr>
          <w:sz w:val="16"/>
        </w:rPr>
        <w:t>AC,</w:t>
      </w:r>
      <w:r>
        <w:rPr>
          <w:spacing w:val="-5"/>
          <w:sz w:val="16"/>
        </w:rPr>
        <w:t xml:space="preserve"> </w:t>
      </w:r>
      <w:r>
        <w:rPr>
          <w:sz w:val="16"/>
        </w:rPr>
        <w:t>Buchan</w:t>
      </w:r>
      <w:r>
        <w:rPr>
          <w:spacing w:val="-5"/>
          <w:sz w:val="16"/>
        </w:rPr>
        <w:t xml:space="preserve"> </w:t>
      </w:r>
      <w:r>
        <w:rPr>
          <w:sz w:val="16"/>
        </w:rPr>
        <w:t>SA,</w:t>
      </w:r>
      <w:r>
        <w:rPr>
          <w:spacing w:val="-5"/>
          <w:sz w:val="16"/>
        </w:rPr>
        <w:t xml:space="preserve"> </w:t>
      </w:r>
      <w:r>
        <w:rPr>
          <w:sz w:val="16"/>
        </w:rPr>
        <w:t>Daneman</w:t>
      </w:r>
      <w:r>
        <w:rPr>
          <w:spacing w:val="-5"/>
          <w:sz w:val="16"/>
        </w:rPr>
        <w:t xml:space="preserve"> </w:t>
      </w:r>
      <w:r>
        <w:rPr>
          <w:sz w:val="16"/>
        </w:rPr>
        <w:t>N,</w:t>
      </w:r>
      <w:r>
        <w:rPr>
          <w:spacing w:val="-5"/>
          <w:sz w:val="16"/>
        </w:rPr>
        <w:t xml:space="preserve"> </w:t>
      </w:r>
      <w:r>
        <w:rPr>
          <w:sz w:val="16"/>
        </w:rPr>
        <w:t>Brown</w:t>
      </w:r>
      <w:r>
        <w:rPr>
          <w:spacing w:val="-5"/>
          <w:sz w:val="16"/>
        </w:rPr>
        <w:t xml:space="preserve"> </w:t>
      </w:r>
      <w:r>
        <w:rPr>
          <w:sz w:val="16"/>
        </w:rPr>
        <w:t>KA.</w:t>
      </w:r>
      <w:r>
        <w:rPr>
          <w:spacing w:val="-5"/>
          <w:sz w:val="16"/>
        </w:rPr>
        <w:t xml:space="preserve"> </w:t>
      </w:r>
      <w:r>
        <w:rPr>
          <w:sz w:val="16"/>
        </w:rPr>
        <w:t>Estimates</w:t>
      </w:r>
      <w:r>
        <w:rPr>
          <w:spacing w:val="-5"/>
          <w:sz w:val="16"/>
        </w:rPr>
        <w:t xml:space="preserve"> </w:t>
      </w:r>
      <w:r>
        <w:rPr>
          <w:sz w:val="16"/>
        </w:rPr>
        <w:t>of</w:t>
      </w:r>
      <w:r>
        <w:rPr>
          <w:spacing w:val="-5"/>
          <w:sz w:val="16"/>
        </w:rPr>
        <w:t xml:space="preserve"> </w:t>
      </w:r>
      <w:r>
        <w:rPr>
          <w:sz w:val="16"/>
        </w:rPr>
        <w:t>SARS-CoV-2</w:t>
      </w:r>
      <w:r>
        <w:rPr>
          <w:spacing w:val="-5"/>
          <w:sz w:val="16"/>
        </w:rPr>
        <w:t xml:space="preserve"> </w:t>
      </w:r>
      <w:r>
        <w:rPr>
          <w:sz w:val="16"/>
        </w:rPr>
        <w:t>Omicron</w:t>
      </w:r>
      <w:r>
        <w:rPr>
          <w:spacing w:val="-5"/>
          <w:sz w:val="16"/>
        </w:rPr>
        <w:t xml:space="preserve"> </w:t>
      </w:r>
      <w:r>
        <w:rPr>
          <w:sz w:val="16"/>
        </w:rPr>
        <w:t xml:space="preserve">Variant Severity in Ontario, Canada. JAMA 2022. Available from: </w:t>
      </w:r>
      <w:hyperlink r:id="rId555">
        <w:r>
          <w:rPr>
            <w:sz w:val="16"/>
            <w:u w:val="single"/>
          </w:rPr>
          <w:t>https://www.ncbi.nlm.nih.gov/pubmed/35175280</w:t>
        </w:r>
      </w:hyperlink>
      <w:r>
        <w:rPr>
          <w:sz w:val="16"/>
        </w:rPr>
        <w:t xml:space="preserve"> (Accessed 3/17/2022).</w:t>
      </w:r>
    </w:p>
    <w:p w14:paraId="34133B0A" w14:textId="77777777" w:rsidR="001325E9" w:rsidRDefault="00131608">
      <w:pPr>
        <w:pStyle w:val="ListParagraph"/>
        <w:numPr>
          <w:ilvl w:val="0"/>
          <w:numId w:val="16"/>
        </w:numPr>
        <w:tabs>
          <w:tab w:val="left" w:pos="1195"/>
        </w:tabs>
        <w:spacing w:before="79" w:line="271" w:lineRule="auto"/>
        <w:ind w:right="2600" w:hanging="252"/>
        <w:jc w:val="left"/>
        <w:rPr>
          <w:sz w:val="16"/>
        </w:rPr>
      </w:pPr>
      <w:r>
        <w:rPr>
          <w:sz w:val="16"/>
        </w:rPr>
        <w:t>Hippisley-Cox</w:t>
      </w:r>
      <w:r>
        <w:rPr>
          <w:spacing w:val="-3"/>
          <w:sz w:val="16"/>
        </w:rPr>
        <w:t xml:space="preserve"> </w:t>
      </w:r>
      <w:r>
        <w:rPr>
          <w:sz w:val="16"/>
        </w:rPr>
        <w:t>J,</w:t>
      </w:r>
      <w:r>
        <w:rPr>
          <w:spacing w:val="-3"/>
          <w:sz w:val="16"/>
        </w:rPr>
        <w:t xml:space="preserve"> </w:t>
      </w:r>
      <w:r>
        <w:rPr>
          <w:sz w:val="16"/>
        </w:rPr>
        <w:t>Coupland</w:t>
      </w:r>
      <w:r>
        <w:rPr>
          <w:spacing w:val="-3"/>
          <w:sz w:val="16"/>
        </w:rPr>
        <w:t xml:space="preserve"> </w:t>
      </w:r>
      <w:r>
        <w:rPr>
          <w:sz w:val="16"/>
        </w:rPr>
        <w:t>CA,</w:t>
      </w:r>
      <w:r>
        <w:rPr>
          <w:spacing w:val="-3"/>
          <w:sz w:val="16"/>
        </w:rPr>
        <w:t xml:space="preserve"> </w:t>
      </w:r>
      <w:r>
        <w:rPr>
          <w:sz w:val="16"/>
        </w:rPr>
        <w:t>Mehta</w:t>
      </w:r>
      <w:r>
        <w:rPr>
          <w:spacing w:val="-3"/>
          <w:sz w:val="16"/>
        </w:rPr>
        <w:t xml:space="preserve"> </w:t>
      </w:r>
      <w:r>
        <w:rPr>
          <w:sz w:val="16"/>
        </w:rPr>
        <w:t>N,</w:t>
      </w:r>
      <w:r>
        <w:rPr>
          <w:spacing w:val="-3"/>
          <w:sz w:val="16"/>
        </w:rPr>
        <w:t xml:space="preserve"> </w:t>
      </w:r>
      <w:r>
        <w:rPr>
          <w:sz w:val="16"/>
        </w:rPr>
        <w:t>et</w:t>
      </w:r>
      <w:r>
        <w:rPr>
          <w:spacing w:val="-3"/>
          <w:sz w:val="16"/>
        </w:rPr>
        <w:t xml:space="preserve"> </w:t>
      </w:r>
      <w:r>
        <w:rPr>
          <w:sz w:val="16"/>
        </w:rPr>
        <w:t>al.</w:t>
      </w:r>
      <w:r>
        <w:rPr>
          <w:spacing w:val="-3"/>
          <w:sz w:val="16"/>
        </w:rPr>
        <w:t xml:space="preserve"> </w:t>
      </w:r>
      <w:r>
        <w:rPr>
          <w:sz w:val="16"/>
        </w:rPr>
        <w:t>Risk</w:t>
      </w:r>
      <w:r>
        <w:rPr>
          <w:spacing w:val="-3"/>
          <w:sz w:val="16"/>
        </w:rPr>
        <w:t xml:space="preserve"> </w:t>
      </w:r>
      <w:r>
        <w:rPr>
          <w:sz w:val="16"/>
        </w:rPr>
        <w:t>prediction</w:t>
      </w:r>
      <w:r>
        <w:rPr>
          <w:spacing w:val="-3"/>
          <w:sz w:val="16"/>
        </w:rPr>
        <w:t xml:space="preserve"> </w:t>
      </w:r>
      <w:r>
        <w:rPr>
          <w:sz w:val="16"/>
        </w:rPr>
        <w:t>of</w:t>
      </w:r>
      <w:r>
        <w:rPr>
          <w:spacing w:val="-3"/>
          <w:sz w:val="16"/>
        </w:rPr>
        <w:t xml:space="preserve"> </w:t>
      </w:r>
      <w:r>
        <w:rPr>
          <w:sz w:val="16"/>
        </w:rPr>
        <w:t>covid-19</w:t>
      </w:r>
      <w:r>
        <w:rPr>
          <w:spacing w:val="-3"/>
          <w:sz w:val="16"/>
        </w:rPr>
        <w:t xml:space="preserve"> </w:t>
      </w:r>
      <w:r>
        <w:rPr>
          <w:sz w:val="16"/>
        </w:rPr>
        <w:t>related</w:t>
      </w:r>
      <w:r>
        <w:rPr>
          <w:spacing w:val="-3"/>
          <w:sz w:val="16"/>
        </w:rPr>
        <w:t xml:space="preserve"> </w:t>
      </w:r>
      <w:r>
        <w:rPr>
          <w:sz w:val="16"/>
        </w:rPr>
        <w:t>death</w:t>
      </w:r>
      <w:r>
        <w:rPr>
          <w:spacing w:val="-3"/>
          <w:sz w:val="16"/>
        </w:rPr>
        <w:t xml:space="preserve"> </w:t>
      </w:r>
      <w:r>
        <w:rPr>
          <w:sz w:val="16"/>
        </w:rPr>
        <w:t xml:space="preserve">and hospital admission in adults after covid-19 vaccination: national prospective cohort study. BMJ 2021;374:n2244. Available from: </w:t>
      </w:r>
      <w:hyperlink r:id="rId556">
        <w:r>
          <w:rPr>
            <w:sz w:val="16"/>
            <w:u w:val="single"/>
          </w:rPr>
          <w:t>https://www.ncbi.nlm.nih.gov/pubmed/34535466</w:t>
        </w:r>
      </w:hyperlink>
      <w:r>
        <w:rPr>
          <w:sz w:val="16"/>
        </w:rPr>
        <w:t>.</w:t>
      </w:r>
    </w:p>
    <w:p w14:paraId="34133B0B" w14:textId="77777777" w:rsidR="001325E9" w:rsidRDefault="00131608">
      <w:pPr>
        <w:pStyle w:val="ListParagraph"/>
        <w:numPr>
          <w:ilvl w:val="0"/>
          <w:numId w:val="16"/>
        </w:numPr>
        <w:tabs>
          <w:tab w:val="left" w:pos="1195"/>
        </w:tabs>
        <w:spacing w:before="78" w:line="271" w:lineRule="auto"/>
        <w:ind w:right="2468" w:hanging="252"/>
        <w:jc w:val="left"/>
        <w:rPr>
          <w:sz w:val="16"/>
        </w:rPr>
      </w:pPr>
      <w:r>
        <w:rPr>
          <w:sz w:val="16"/>
        </w:rPr>
        <w:t>Allen H, Tessier E, Turner C, et al. Comparative transmission of SARS-CoV-2 Omicron (B.1.1.529)</w:t>
      </w:r>
      <w:r>
        <w:rPr>
          <w:spacing w:val="-4"/>
          <w:sz w:val="16"/>
        </w:rPr>
        <w:t xml:space="preserve"> </w:t>
      </w:r>
      <w:r>
        <w:rPr>
          <w:sz w:val="16"/>
        </w:rPr>
        <w:t>and</w:t>
      </w:r>
      <w:r>
        <w:rPr>
          <w:spacing w:val="-4"/>
          <w:sz w:val="16"/>
        </w:rPr>
        <w:t xml:space="preserve"> </w:t>
      </w:r>
      <w:r>
        <w:rPr>
          <w:sz w:val="16"/>
        </w:rPr>
        <w:t>Delta</w:t>
      </w:r>
      <w:r>
        <w:rPr>
          <w:spacing w:val="-4"/>
          <w:sz w:val="16"/>
        </w:rPr>
        <w:t xml:space="preserve"> </w:t>
      </w:r>
      <w:r>
        <w:rPr>
          <w:sz w:val="16"/>
        </w:rPr>
        <w:t>(B.1.617.2)</w:t>
      </w:r>
      <w:r>
        <w:rPr>
          <w:spacing w:val="-4"/>
          <w:sz w:val="16"/>
        </w:rPr>
        <w:t xml:space="preserve"> </w:t>
      </w:r>
      <w:r>
        <w:rPr>
          <w:sz w:val="16"/>
        </w:rPr>
        <w:t>variants</w:t>
      </w:r>
      <w:r>
        <w:rPr>
          <w:spacing w:val="-4"/>
          <w:sz w:val="16"/>
        </w:rPr>
        <w:t xml:space="preserve"> </w:t>
      </w:r>
      <w:r>
        <w:rPr>
          <w:sz w:val="16"/>
        </w:rPr>
        <w:t>and</w:t>
      </w:r>
      <w:r>
        <w:rPr>
          <w:spacing w:val="-4"/>
          <w:sz w:val="16"/>
        </w:rPr>
        <w:t xml:space="preserve"> </w:t>
      </w:r>
      <w:r>
        <w:rPr>
          <w:sz w:val="16"/>
        </w:rPr>
        <w:t>the</w:t>
      </w:r>
      <w:r>
        <w:rPr>
          <w:spacing w:val="-4"/>
          <w:sz w:val="16"/>
        </w:rPr>
        <w:t xml:space="preserve"> </w:t>
      </w:r>
      <w:r>
        <w:rPr>
          <w:sz w:val="16"/>
        </w:rPr>
        <w:t>impact</w:t>
      </w:r>
      <w:r>
        <w:rPr>
          <w:spacing w:val="-4"/>
          <w:sz w:val="16"/>
        </w:rPr>
        <w:t xml:space="preserve"> </w:t>
      </w:r>
      <w:r>
        <w:rPr>
          <w:sz w:val="16"/>
        </w:rPr>
        <w:t>of</w:t>
      </w:r>
      <w:r>
        <w:rPr>
          <w:spacing w:val="-4"/>
          <w:sz w:val="16"/>
        </w:rPr>
        <w:t xml:space="preserve"> </w:t>
      </w:r>
      <w:r>
        <w:rPr>
          <w:sz w:val="16"/>
        </w:rPr>
        <w:t>vaccination:</w:t>
      </w:r>
      <w:r>
        <w:rPr>
          <w:spacing w:val="-4"/>
          <w:sz w:val="16"/>
        </w:rPr>
        <w:t xml:space="preserve"> </w:t>
      </w:r>
      <w:r>
        <w:rPr>
          <w:sz w:val="16"/>
        </w:rPr>
        <w:t>national</w:t>
      </w:r>
      <w:r>
        <w:rPr>
          <w:spacing w:val="-4"/>
          <w:sz w:val="16"/>
        </w:rPr>
        <w:t xml:space="preserve"> </w:t>
      </w:r>
      <w:r>
        <w:rPr>
          <w:sz w:val="16"/>
        </w:rPr>
        <w:t>cohort</w:t>
      </w:r>
      <w:r>
        <w:rPr>
          <w:spacing w:val="-4"/>
          <w:sz w:val="16"/>
        </w:rPr>
        <w:t xml:space="preserve"> </w:t>
      </w:r>
      <w:r>
        <w:rPr>
          <w:sz w:val="16"/>
        </w:rPr>
        <w:t xml:space="preserve">study, England. medRxiv 2022:2022.02.15.22271001. Available from: </w:t>
      </w:r>
      <w:hyperlink r:id="rId557">
        <w:r>
          <w:rPr>
            <w:spacing w:val="-2"/>
            <w:sz w:val="16"/>
            <w:u w:val="single"/>
          </w:rPr>
          <w:t>https://www.medrxiv.org/content/medrxiv/early/2022/02/17/2022.02.15.22271001.full.pdf</w:t>
        </w:r>
      </w:hyperlink>
      <w:r>
        <w:rPr>
          <w:spacing w:val="-2"/>
          <w:sz w:val="16"/>
        </w:rPr>
        <w:t>.</w:t>
      </w:r>
    </w:p>
    <w:p w14:paraId="34133B0C" w14:textId="77777777" w:rsidR="001325E9" w:rsidRDefault="00131608">
      <w:pPr>
        <w:pStyle w:val="ListParagraph"/>
        <w:numPr>
          <w:ilvl w:val="0"/>
          <w:numId w:val="16"/>
        </w:numPr>
        <w:tabs>
          <w:tab w:val="left" w:pos="1195"/>
        </w:tabs>
        <w:spacing w:before="78" w:line="271" w:lineRule="auto"/>
        <w:ind w:right="2586" w:hanging="252"/>
        <w:jc w:val="left"/>
        <w:rPr>
          <w:sz w:val="16"/>
        </w:rPr>
      </w:pPr>
      <w:r>
        <w:rPr>
          <w:sz w:val="16"/>
        </w:rPr>
        <w:t>Jalali</w:t>
      </w:r>
      <w:r>
        <w:rPr>
          <w:spacing w:val="-2"/>
          <w:sz w:val="16"/>
        </w:rPr>
        <w:t xml:space="preserve"> </w:t>
      </w:r>
      <w:r>
        <w:rPr>
          <w:sz w:val="16"/>
        </w:rPr>
        <w:t>N,</w:t>
      </w:r>
      <w:r>
        <w:rPr>
          <w:spacing w:val="-2"/>
          <w:sz w:val="16"/>
        </w:rPr>
        <w:t xml:space="preserve"> </w:t>
      </w:r>
      <w:r>
        <w:rPr>
          <w:sz w:val="16"/>
        </w:rPr>
        <w:t>Brustad</w:t>
      </w:r>
      <w:r>
        <w:rPr>
          <w:spacing w:val="-2"/>
          <w:sz w:val="16"/>
        </w:rPr>
        <w:t xml:space="preserve"> </w:t>
      </w:r>
      <w:r>
        <w:rPr>
          <w:sz w:val="16"/>
        </w:rPr>
        <w:t>HK,</w:t>
      </w:r>
      <w:r>
        <w:rPr>
          <w:spacing w:val="-2"/>
          <w:sz w:val="16"/>
        </w:rPr>
        <w:t xml:space="preserve"> </w:t>
      </w:r>
      <w:r>
        <w:rPr>
          <w:sz w:val="16"/>
        </w:rPr>
        <w:t>Frigessi</w:t>
      </w:r>
      <w:r>
        <w:rPr>
          <w:spacing w:val="-2"/>
          <w:sz w:val="16"/>
        </w:rPr>
        <w:t xml:space="preserve"> </w:t>
      </w:r>
      <w:r>
        <w:rPr>
          <w:sz w:val="16"/>
        </w:rPr>
        <w:t>A,</w:t>
      </w:r>
      <w:r>
        <w:rPr>
          <w:spacing w:val="-2"/>
          <w:sz w:val="16"/>
        </w:rPr>
        <w:t xml:space="preserve"> </w:t>
      </w:r>
      <w:r>
        <w:rPr>
          <w:sz w:val="16"/>
        </w:rPr>
        <w:t>et</w:t>
      </w:r>
      <w:r>
        <w:rPr>
          <w:spacing w:val="-2"/>
          <w:sz w:val="16"/>
        </w:rPr>
        <w:t xml:space="preserve"> </w:t>
      </w:r>
      <w:r>
        <w:rPr>
          <w:sz w:val="16"/>
        </w:rPr>
        <w:t>al.</w:t>
      </w:r>
      <w:r>
        <w:rPr>
          <w:spacing w:val="-2"/>
          <w:sz w:val="16"/>
        </w:rPr>
        <w:t xml:space="preserve"> </w:t>
      </w:r>
      <w:r>
        <w:rPr>
          <w:sz w:val="16"/>
        </w:rPr>
        <w:t>Increased</w:t>
      </w:r>
      <w:r>
        <w:rPr>
          <w:spacing w:val="-2"/>
          <w:sz w:val="16"/>
        </w:rPr>
        <w:t xml:space="preserve"> </w:t>
      </w:r>
      <w:r>
        <w:rPr>
          <w:sz w:val="16"/>
        </w:rPr>
        <w:t>household</w:t>
      </w:r>
      <w:r>
        <w:rPr>
          <w:spacing w:val="-2"/>
          <w:sz w:val="16"/>
        </w:rPr>
        <w:t xml:space="preserve"> </w:t>
      </w:r>
      <w:r>
        <w:rPr>
          <w:sz w:val="16"/>
        </w:rPr>
        <w:t>transmission</w:t>
      </w:r>
      <w:r>
        <w:rPr>
          <w:spacing w:val="-2"/>
          <w:sz w:val="16"/>
        </w:rPr>
        <w:t xml:space="preserve"> </w:t>
      </w:r>
      <w:r>
        <w:rPr>
          <w:sz w:val="16"/>
        </w:rPr>
        <w:t>and</w:t>
      </w:r>
      <w:r>
        <w:rPr>
          <w:spacing w:val="-2"/>
          <w:sz w:val="16"/>
        </w:rPr>
        <w:t xml:space="preserve"> </w:t>
      </w:r>
      <w:r>
        <w:rPr>
          <w:sz w:val="16"/>
        </w:rPr>
        <w:t>immune</w:t>
      </w:r>
      <w:r>
        <w:rPr>
          <w:spacing w:val="-2"/>
          <w:sz w:val="16"/>
        </w:rPr>
        <w:t xml:space="preserve"> </w:t>
      </w:r>
      <w:r>
        <w:rPr>
          <w:sz w:val="16"/>
        </w:rPr>
        <w:t xml:space="preserve">escape of the SARS-CoV-2 Omicron variant compared to the Delta variant: evidence from Norwegian contact tracing and vaccination data. medRxiv 2022:2022.02.07.22270437. Available from: </w:t>
      </w:r>
      <w:hyperlink r:id="rId558">
        <w:r>
          <w:rPr>
            <w:spacing w:val="-2"/>
            <w:sz w:val="16"/>
            <w:u w:val="single"/>
          </w:rPr>
          <w:t>https://www.medrxiv.org/content/medrxiv/early/2022/02/08/2022.02.07.22270437.1.full.pdf</w:t>
        </w:r>
      </w:hyperlink>
      <w:r>
        <w:rPr>
          <w:spacing w:val="-2"/>
          <w:sz w:val="16"/>
        </w:rPr>
        <w:t xml:space="preserve"> </w:t>
      </w:r>
      <w:hyperlink r:id="rId559">
        <w:r>
          <w:rPr>
            <w:spacing w:val="-2"/>
            <w:sz w:val="16"/>
            <w:u w:val="single"/>
          </w:rPr>
          <w:t>https://www.medrxiv.org/content/medrxiv/early/2022/02/18/2022.02.07.22270437.full.pdf</w:t>
        </w:r>
      </w:hyperlink>
      <w:r>
        <w:rPr>
          <w:spacing w:val="-2"/>
          <w:sz w:val="16"/>
        </w:rPr>
        <w:t>.</w:t>
      </w:r>
    </w:p>
    <w:p w14:paraId="34133B0D" w14:textId="77777777" w:rsidR="001325E9" w:rsidRDefault="00131608">
      <w:pPr>
        <w:pStyle w:val="ListParagraph"/>
        <w:numPr>
          <w:ilvl w:val="0"/>
          <w:numId w:val="16"/>
        </w:numPr>
        <w:tabs>
          <w:tab w:val="left" w:pos="1195"/>
        </w:tabs>
        <w:spacing w:before="77" w:line="271" w:lineRule="auto"/>
        <w:ind w:right="2567" w:hanging="252"/>
        <w:jc w:val="left"/>
        <w:rPr>
          <w:sz w:val="16"/>
        </w:rPr>
      </w:pPr>
      <w:r>
        <w:rPr>
          <w:sz w:val="16"/>
        </w:rPr>
        <w:t>Ganz-Lord FA, Segal KR, Gendlina I, Rinke ML, Weston G. SARS-CoV-2 exposures among healthcare</w:t>
      </w:r>
      <w:r>
        <w:rPr>
          <w:spacing w:val="-5"/>
          <w:sz w:val="16"/>
        </w:rPr>
        <w:t xml:space="preserve"> </w:t>
      </w:r>
      <w:r>
        <w:rPr>
          <w:sz w:val="16"/>
        </w:rPr>
        <w:t>workers</w:t>
      </w:r>
      <w:r>
        <w:rPr>
          <w:spacing w:val="-5"/>
          <w:sz w:val="16"/>
        </w:rPr>
        <w:t xml:space="preserve"> </w:t>
      </w:r>
      <w:r>
        <w:rPr>
          <w:sz w:val="16"/>
        </w:rPr>
        <w:t>in</w:t>
      </w:r>
      <w:r>
        <w:rPr>
          <w:spacing w:val="-5"/>
          <w:sz w:val="16"/>
        </w:rPr>
        <w:t xml:space="preserve"> </w:t>
      </w:r>
      <w:r>
        <w:rPr>
          <w:sz w:val="16"/>
        </w:rPr>
        <w:t>New</w:t>
      </w:r>
      <w:r>
        <w:rPr>
          <w:spacing w:val="-5"/>
          <w:sz w:val="16"/>
        </w:rPr>
        <w:t xml:space="preserve"> </w:t>
      </w:r>
      <w:r>
        <w:rPr>
          <w:sz w:val="16"/>
        </w:rPr>
        <w:t>York</w:t>
      </w:r>
      <w:r>
        <w:rPr>
          <w:spacing w:val="-5"/>
          <w:sz w:val="16"/>
        </w:rPr>
        <w:t xml:space="preserve"> </w:t>
      </w:r>
      <w:r>
        <w:rPr>
          <w:sz w:val="16"/>
        </w:rPr>
        <w:t>City.</w:t>
      </w:r>
      <w:r>
        <w:rPr>
          <w:spacing w:val="-5"/>
          <w:sz w:val="16"/>
        </w:rPr>
        <w:t xml:space="preserve"> </w:t>
      </w:r>
      <w:r>
        <w:rPr>
          <w:sz w:val="16"/>
        </w:rPr>
        <w:t>Occupational</w:t>
      </w:r>
      <w:r>
        <w:rPr>
          <w:spacing w:val="-5"/>
          <w:sz w:val="16"/>
        </w:rPr>
        <w:t xml:space="preserve"> </w:t>
      </w:r>
      <w:r>
        <w:rPr>
          <w:sz w:val="16"/>
        </w:rPr>
        <w:t>Medicine-Oxford.</w:t>
      </w:r>
      <w:r>
        <w:rPr>
          <w:spacing w:val="-5"/>
          <w:sz w:val="16"/>
        </w:rPr>
        <w:t xml:space="preserve"> </w:t>
      </w:r>
      <w:r>
        <w:rPr>
          <w:sz w:val="16"/>
        </w:rPr>
        <w:t>Available</w:t>
      </w:r>
      <w:r>
        <w:rPr>
          <w:spacing w:val="-5"/>
          <w:sz w:val="16"/>
        </w:rPr>
        <w:t xml:space="preserve"> </w:t>
      </w:r>
      <w:r>
        <w:rPr>
          <w:sz w:val="16"/>
        </w:rPr>
        <w:t>from:</w:t>
      </w:r>
      <w:r>
        <w:rPr>
          <w:spacing w:val="-5"/>
          <w:sz w:val="16"/>
        </w:rPr>
        <w:t xml:space="preserve"> </w:t>
      </w:r>
      <w:r>
        <w:rPr>
          <w:sz w:val="16"/>
        </w:rPr>
        <w:t>&lt;Go</w:t>
      </w:r>
      <w:r>
        <w:rPr>
          <w:spacing w:val="-5"/>
          <w:sz w:val="16"/>
        </w:rPr>
        <w:t xml:space="preserve"> </w:t>
      </w:r>
      <w:r>
        <w:rPr>
          <w:sz w:val="16"/>
        </w:rPr>
        <w:t xml:space="preserve">to </w:t>
      </w:r>
      <w:r>
        <w:rPr>
          <w:spacing w:val="-2"/>
          <w:sz w:val="16"/>
        </w:rPr>
        <w:t>ISI&gt;://WOS:000764826600001.</w:t>
      </w:r>
    </w:p>
    <w:p w14:paraId="34133B0E" w14:textId="77777777" w:rsidR="001325E9" w:rsidRDefault="00131608">
      <w:pPr>
        <w:pStyle w:val="ListParagraph"/>
        <w:numPr>
          <w:ilvl w:val="0"/>
          <w:numId w:val="16"/>
        </w:numPr>
        <w:tabs>
          <w:tab w:val="left" w:pos="1195"/>
        </w:tabs>
        <w:spacing w:before="79" w:line="271" w:lineRule="auto"/>
        <w:ind w:right="2616" w:hanging="252"/>
        <w:jc w:val="left"/>
        <w:rPr>
          <w:sz w:val="16"/>
        </w:rPr>
      </w:pPr>
      <w:r>
        <w:rPr>
          <w:sz w:val="16"/>
        </w:rPr>
        <w:t>Gohil</w:t>
      </w:r>
      <w:r>
        <w:rPr>
          <w:spacing w:val="-3"/>
          <w:sz w:val="16"/>
        </w:rPr>
        <w:t xml:space="preserve"> </w:t>
      </w:r>
      <w:r>
        <w:rPr>
          <w:sz w:val="16"/>
        </w:rPr>
        <w:t>SK,</w:t>
      </w:r>
      <w:r>
        <w:rPr>
          <w:spacing w:val="-3"/>
          <w:sz w:val="16"/>
        </w:rPr>
        <w:t xml:space="preserve"> </w:t>
      </w:r>
      <w:r>
        <w:rPr>
          <w:sz w:val="16"/>
        </w:rPr>
        <w:t>Quan</w:t>
      </w:r>
      <w:r>
        <w:rPr>
          <w:spacing w:val="-3"/>
          <w:sz w:val="16"/>
        </w:rPr>
        <w:t xml:space="preserve"> </w:t>
      </w:r>
      <w:r>
        <w:rPr>
          <w:sz w:val="16"/>
        </w:rPr>
        <w:t>KA,</w:t>
      </w:r>
      <w:r>
        <w:rPr>
          <w:spacing w:val="-3"/>
          <w:sz w:val="16"/>
        </w:rPr>
        <w:t xml:space="preserve"> </w:t>
      </w:r>
      <w:r>
        <w:rPr>
          <w:sz w:val="16"/>
        </w:rPr>
        <w:t>Madey</w:t>
      </w:r>
      <w:r>
        <w:rPr>
          <w:spacing w:val="-3"/>
          <w:sz w:val="16"/>
        </w:rPr>
        <w:t xml:space="preserve"> </w:t>
      </w:r>
      <w:r>
        <w:rPr>
          <w:sz w:val="16"/>
        </w:rPr>
        <w:t>KM,</w:t>
      </w:r>
      <w:r>
        <w:rPr>
          <w:spacing w:val="-3"/>
          <w:sz w:val="16"/>
        </w:rPr>
        <w:t xml:space="preserve"> </w:t>
      </w:r>
      <w:r>
        <w:rPr>
          <w:sz w:val="16"/>
        </w:rPr>
        <w:t>et</w:t>
      </w:r>
      <w:r>
        <w:rPr>
          <w:spacing w:val="-3"/>
          <w:sz w:val="16"/>
        </w:rPr>
        <w:t xml:space="preserve"> </w:t>
      </w:r>
      <w:r>
        <w:rPr>
          <w:sz w:val="16"/>
        </w:rPr>
        <w:t>al.</w:t>
      </w:r>
      <w:r>
        <w:rPr>
          <w:spacing w:val="-3"/>
          <w:sz w:val="16"/>
        </w:rPr>
        <w:t xml:space="preserve"> </w:t>
      </w:r>
      <w:r>
        <w:rPr>
          <w:sz w:val="16"/>
        </w:rPr>
        <w:t>Infection</w:t>
      </w:r>
      <w:r>
        <w:rPr>
          <w:spacing w:val="-3"/>
          <w:sz w:val="16"/>
        </w:rPr>
        <w:t xml:space="preserve"> </w:t>
      </w:r>
      <w:r>
        <w:rPr>
          <w:sz w:val="16"/>
        </w:rPr>
        <w:t>prevention</w:t>
      </w:r>
      <w:r>
        <w:rPr>
          <w:spacing w:val="-3"/>
          <w:sz w:val="16"/>
        </w:rPr>
        <w:t xml:space="preserve"> </w:t>
      </w:r>
      <w:r>
        <w:rPr>
          <w:sz w:val="16"/>
        </w:rPr>
        <w:t>strategies</w:t>
      </w:r>
      <w:r>
        <w:rPr>
          <w:spacing w:val="-3"/>
          <w:sz w:val="16"/>
        </w:rPr>
        <w:t xml:space="preserve"> </w:t>
      </w:r>
      <w:r>
        <w:rPr>
          <w:sz w:val="16"/>
        </w:rPr>
        <w:t>are</w:t>
      </w:r>
      <w:r>
        <w:rPr>
          <w:spacing w:val="-3"/>
          <w:sz w:val="16"/>
        </w:rPr>
        <w:t xml:space="preserve"> </w:t>
      </w:r>
      <w:r>
        <w:rPr>
          <w:sz w:val="16"/>
        </w:rPr>
        <w:t>highly</w:t>
      </w:r>
      <w:r>
        <w:rPr>
          <w:spacing w:val="-3"/>
          <w:sz w:val="16"/>
        </w:rPr>
        <w:t xml:space="preserve"> </w:t>
      </w:r>
      <w:r>
        <w:rPr>
          <w:sz w:val="16"/>
        </w:rPr>
        <w:t>protective</w:t>
      </w:r>
      <w:r>
        <w:rPr>
          <w:spacing w:val="-3"/>
          <w:sz w:val="16"/>
        </w:rPr>
        <w:t xml:space="preserve"> </w:t>
      </w:r>
      <w:r>
        <w:rPr>
          <w:sz w:val="16"/>
        </w:rPr>
        <w:t xml:space="preserve">in COVID-19 units while main risks to healthcare professionals come from coworkers and the community. Antimicrob Resist Infect Control 2021;10:163. Available from: </w:t>
      </w:r>
      <w:hyperlink r:id="rId560">
        <w:r>
          <w:rPr>
            <w:spacing w:val="-2"/>
            <w:sz w:val="16"/>
            <w:u w:val="single"/>
          </w:rPr>
          <w:t>https://www.ncbi.nlm.nih.gov/pubmed/34809702</w:t>
        </w:r>
      </w:hyperlink>
      <w:r>
        <w:rPr>
          <w:spacing w:val="-2"/>
          <w:sz w:val="16"/>
        </w:rPr>
        <w:t>.</w:t>
      </w:r>
    </w:p>
    <w:p w14:paraId="34133B0F" w14:textId="77777777" w:rsidR="001325E9" w:rsidRDefault="00131608">
      <w:pPr>
        <w:pStyle w:val="ListParagraph"/>
        <w:numPr>
          <w:ilvl w:val="0"/>
          <w:numId w:val="16"/>
        </w:numPr>
        <w:tabs>
          <w:tab w:val="left" w:pos="1195"/>
        </w:tabs>
        <w:spacing w:before="78" w:line="271" w:lineRule="auto"/>
        <w:ind w:right="2567" w:hanging="252"/>
        <w:jc w:val="left"/>
        <w:rPr>
          <w:sz w:val="16"/>
        </w:rPr>
      </w:pPr>
      <w:r>
        <w:rPr>
          <w:sz w:val="16"/>
        </w:rPr>
        <w:t>Jacob</w:t>
      </w:r>
      <w:r>
        <w:rPr>
          <w:spacing w:val="-4"/>
          <w:sz w:val="16"/>
        </w:rPr>
        <w:t xml:space="preserve"> </w:t>
      </w:r>
      <w:r>
        <w:rPr>
          <w:sz w:val="16"/>
        </w:rPr>
        <w:t>JT,</w:t>
      </w:r>
      <w:r>
        <w:rPr>
          <w:spacing w:val="-4"/>
          <w:sz w:val="16"/>
        </w:rPr>
        <w:t xml:space="preserve"> </w:t>
      </w:r>
      <w:r>
        <w:rPr>
          <w:sz w:val="16"/>
        </w:rPr>
        <w:t>Baker</w:t>
      </w:r>
      <w:r>
        <w:rPr>
          <w:spacing w:val="-4"/>
          <w:sz w:val="16"/>
        </w:rPr>
        <w:t xml:space="preserve"> </w:t>
      </w:r>
      <w:r>
        <w:rPr>
          <w:sz w:val="16"/>
        </w:rPr>
        <w:t>JM,</w:t>
      </w:r>
      <w:r>
        <w:rPr>
          <w:spacing w:val="-4"/>
          <w:sz w:val="16"/>
        </w:rPr>
        <w:t xml:space="preserve"> </w:t>
      </w:r>
      <w:r>
        <w:rPr>
          <w:sz w:val="16"/>
        </w:rPr>
        <w:t>Fridkin</w:t>
      </w:r>
      <w:r>
        <w:rPr>
          <w:spacing w:val="-4"/>
          <w:sz w:val="16"/>
        </w:rPr>
        <w:t xml:space="preserve"> </w:t>
      </w:r>
      <w:r>
        <w:rPr>
          <w:sz w:val="16"/>
        </w:rPr>
        <w:t>SK,</w:t>
      </w:r>
      <w:r>
        <w:rPr>
          <w:spacing w:val="-4"/>
          <w:sz w:val="16"/>
        </w:rPr>
        <w:t xml:space="preserve"> </w:t>
      </w:r>
      <w:r>
        <w:rPr>
          <w:sz w:val="16"/>
        </w:rPr>
        <w:t>et</w:t>
      </w:r>
      <w:r>
        <w:rPr>
          <w:spacing w:val="-4"/>
          <w:sz w:val="16"/>
        </w:rPr>
        <w:t xml:space="preserve"> </w:t>
      </w:r>
      <w:r>
        <w:rPr>
          <w:sz w:val="16"/>
        </w:rPr>
        <w:t>al.</w:t>
      </w:r>
      <w:r>
        <w:rPr>
          <w:spacing w:val="-4"/>
          <w:sz w:val="16"/>
        </w:rPr>
        <w:t xml:space="preserve"> </w:t>
      </w:r>
      <w:r>
        <w:rPr>
          <w:sz w:val="16"/>
        </w:rPr>
        <w:t>Risk</w:t>
      </w:r>
      <w:r>
        <w:rPr>
          <w:spacing w:val="-4"/>
          <w:sz w:val="16"/>
        </w:rPr>
        <w:t xml:space="preserve"> </w:t>
      </w:r>
      <w:r>
        <w:rPr>
          <w:sz w:val="16"/>
        </w:rPr>
        <w:t>Factors</w:t>
      </w:r>
      <w:r>
        <w:rPr>
          <w:spacing w:val="-4"/>
          <w:sz w:val="16"/>
        </w:rPr>
        <w:t xml:space="preserve"> </w:t>
      </w:r>
      <w:r>
        <w:rPr>
          <w:sz w:val="16"/>
        </w:rPr>
        <w:t>Associated</w:t>
      </w:r>
      <w:r>
        <w:rPr>
          <w:spacing w:val="-4"/>
          <w:sz w:val="16"/>
        </w:rPr>
        <w:t xml:space="preserve"> </w:t>
      </w:r>
      <w:r>
        <w:rPr>
          <w:sz w:val="16"/>
        </w:rPr>
        <w:t>With</w:t>
      </w:r>
      <w:r>
        <w:rPr>
          <w:spacing w:val="-4"/>
          <w:sz w:val="16"/>
        </w:rPr>
        <w:t xml:space="preserve"> </w:t>
      </w:r>
      <w:r>
        <w:rPr>
          <w:sz w:val="16"/>
        </w:rPr>
        <w:t>SARS-CoV-2</w:t>
      </w:r>
      <w:r>
        <w:rPr>
          <w:spacing w:val="-4"/>
          <w:sz w:val="16"/>
        </w:rPr>
        <w:t xml:space="preserve"> </w:t>
      </w:r>
      <w:r>
        <w:rPr>
          <w:sz w:val="16"/>
        </w:rPr>
        <w:t>Seropositivity Among US Health Care Personnel. JAMA Netw Open 2021;4:e211283. Available from:</w:t>
      </w:r>
    </w:p>
    <w:p w14:paraId="34133B10" w14:textId="77777777" w:rsidR="001325E9" w:rsidRDefault="001325E9">
      <w:pPr>
        <w:spacing w:line="271" w:lineRule="auto"/>
        <w:rPr>
          <w:sz w:val="16"/>
        </w:rPr>
        <w:sectPr w:rsidR="001325E9">
          <w:headerReference w:type="default" r:id="rId561"/>
          <w:footerReference w:type="default" r:id="rId562"/>
          <w:pgSz w:w="11900" w:h="16840"/>
          <w:pgMar w:top="180" w:right="0" w:bottom="0" w:left="1680" w:header="0" w:footer="0" w:gutter="0"/>
          <w:cols w:space="720"/>
        </w:sectPr>
      </w:pPr>
    </w:p>
    <w:p w14:paraId="34133B11" w14:textId="77777777" w:rsidR="001325E9" w:rsidRDefault="00131608">
      <w:pPr>
        <w:spacing w:before="79" w:line="271" w:lineRule="auto"/>
        <w:ind w:left="1195" w:right="740"/>
        <w:rPr>
          <w:sz w:val="16"/>
        </w:rPr>
      </w:pPr>
      <w:hyperlink r:id="rId563">
        <w:r>
          <w:rPr>
            <w:spacing w:val="-2"/>
            <w:sz w:val="16"/>
            <w:u w:val="single"/>
          </w:rPr>
          <w:t>https://www.ncbi.nlm.nih.gov/pubmed/33688967</w:t>
        </w:r>
      </w:hyperlink>
      <w:r>
        <w:rPr>
          <w:spacing w:val="-2"/>
          <w:sz w:val="16"/>
        </w:rPr>
        <w:t xml:space="preserve"> </w:t>
      </w:r>
      <w:hyperlink r:id="rId564">
        <w:r>
          <w:rPr>
            <w:spacing w:val="-2"/>
            <w:sz w:val="16"/>
            <w:u w:val="single"/>
          </w:rPr>
          <w:t>https://jamanetwork.com/journals/jamanetworkopen/articlepdf/2777317/jacob_2021_oi_210063_1614704384.72276.pdf</w:t>
        </w:r>
      </w:hyperlink>
      <w:r>
        <w:rPr>
          <w:spacing w:val="40"/>
          <w:sz w:val="16"/>
        </w:rPr>
        <w:t xml:space="preserve"> </w:t>
      </w:r>
      <w:r>
        <w:rPr>
          <w:sz w:val="16"/>
        </w:rPr>
        <w:t>(Accessed 3/20/2022).</w:t>
      </w:r>
    </w:p>
    <w:p w14:paraId="34133B12" w14:textId="77777777" w:rsidR="001325E9" w:rsidRDefault="00131608">
      <w:pPr>
        <w:pStyle w:val="ListParagraph"/>
        <w:numPr>
          <w:ilvl w:val="0"/>
          <w:numId w:val="16"/>
        </w:numPr>
        <w:tabs>
          <w:tab w:val="left" w:pos="1195"/>
        </w:tabs>
        <w:spacing w:before="78" w:line="271" w:lineRule="auto"/>
        <w:ind w:right="2582" w:hanging="252"/>
        <w:jc w:val="left"/>
        <w:rPr>
          <w:sz w:val="16"/>
        </w:rPr>
      </w:pPr>
      <w:r>
        <w:rPr>
          <w:sz w:val="16"/>
        </w:rPr>
        <w:t>Poolman</w:t>
      </w:r>
      <w:r>
        <w:rPr>
          <w:spacing w:val="-4"/>
          <w:sz w:val="16"/>
        </w:rPr>
        <w:t xml:space="preserve"> </w:t>
      </w:r>
      <w:r>
        <w:rPr>
          <w:sz w:val="16"/>
        </w:rPr>
        <w:t>J,</w:t>
      </w:r>
      <w:r>
        <w:rPr>
          <w:spacing w:val="-4"/>
          <w:sz w:val="16"/>
        </w:rPr>
        <w:t xml:space="preserve"> </w:t>
      </w:r>
      <w:r>
        <w:rPr>
          <w:sz w:val="16"/>
        </w:rPr>
        <w:t>Borrow</w:t>
      </w:r>
      <w:r>
        <w:rPr>
          <w:spacing w:val="-4"/>
          <w:sz w:val="16"/>
        </w:rPr>
        <w:t xml:space="preserve"> </w:t>
      </w:r>
      <w:r>
        <w:rPr>
          <w:sz w:val="16"/>
        </w:rPr>
        <w:t>R.</w:t>
      </w:r>
      <w:r>
        <w:rPr>
          <w:spacing w:val="-4"/>
          <w:sz w:val="16"/>
        </w:rPr>
        <w:t xml:space="preserve"> </w:t>
      </w:r>
      <w:r>
        <w:rPr>
          <w:sz w:val="16"/>
        </w:rPr>
        <w:t>Hyporesponsiveness</w:t>
      </w:r>
      <w:r>
        <w:rPr>
          <w:spacing w:val="-4"/>
          <w:sz w:val="16"/>
        </w:rPr>
        <w:t xml:space="preserve"> </w:t>
      </w:r>
      <w:r>
        <w:rPr>
          <w:sz w:val="16"/>
        </w:rPr>
        <w:t>and</w:t>
      </w:r>
      <w:r>
        <w:rPr>
          <w:spacing w:val="-4"/>
          <w:sz w:val="16"/>
        </w:rPr>
        <w:t xml:space="preserve"> </w:t>
      </w:r>
      <w:r>
        <w:rPr>
          <w:sz w:val="16"/>
        </w:rPr>
        <w:t>its</w:t>
      </w:r>
      <w:r>
        <w:rPr>
          <w:spacing w:val="-4"/>
          <w:sz w:val="16"/>
        </w:rPr>
        <w:t xml:space="preserve"> </w:t>
      </w:r>
      <w:r>
        <w:rPr>
          <w:sz w:val="16"/>
        </w:rPr>
        <w:t>clinical</w:t>
      </w:r>
      <w:r>
        <w:rPr>
          <w:spacing w:val="-4"/>
          <w:sz w:val="16"/>
        </w:rPr>
        <w:t xml:space="preserve"> </w:t>
      </w:r>
      <w:r>
        <w:rPr>
          <w:sz w:val="16"/>
        </w:rPr>
        <w:t>implications</w:t>
      </w:r>
      <w:r>
        <w:rPr>
          <w:spacing w:val="-4"/>
          <w:sz w:val="16"/>
        </w:rPr>
        <w:t xml:space="preserve"> </w:t>
      </w:r>
      <w:r>
        <w:rPr>
          <w:sz w:val="16"/>
        </w:rPr>
        <w:t>after</w:t>
      </w:r>
      <w:r>
        <w:rPr>
          <w:spacing w:val="-4"/>
          <w:sz w:val="16"/>
        </w:rPr>
        <w:t xml:space="preserve"> </w:t>
      </w:r>
      <w:r>
        <w:rPr>
          <w:sz w:val="16"/>
        </w:rPr>
        <w:t>vaccination</w:t>
      </w:r>
      <w:r>
        <w:rPr>
          <w:spacing w:val="-4"/>
          <w:sz w:val="16"/>
        </w:rPr>
        <w:t xml:space="preserve"> </w:t>
      </w:r>
      <w:r>
        <w:rPr>
          <w:sz w:val="16"/>
        </w:rPr>
        <w:t xml:space="preserve">with polysaccharide or glycoconjugate vaccines. Expert Rev Vaccines 2011;10:307-22. Available </w:t>
      </w:r>
      <w:r>
        <w:rPr>
          <w:spacing w:val="-2"/>
          <w:sz w:val="16"/>
        </w:rPr>
        <w:t>from.</w:t>
      </w:r>
    </w:p>
    <w:p w14:paraId="34133B13" w14:textId="77777777" w:rsidR="001325E9" w:rsidRDefault="00131608">
      <w:pPr>
        <w:pStyle w:val="ListParagraph"/>
        <w:numPr>
          <w:ilvl w:val="0"/>
          <w:numId w:val="16"/>
        </w:numPr>
        <w:tabs>
          <w:tab w:val="left" w:pos="1195"/>
        </w:tabs>
        <w:spacing w:before="79" w:line="271" w:lineRule="auto"/>
        <w:ind w:right="2602" w:hanging="252"/>
        <w:jc w:val="left"/>
        <w:rPr>
          <w:sz w:val="16"/>
        </w:rPr>
      </w:pPr>
      <w:r>
        <w:rPr>
          <w:sz w:val="16"/>
        </w:rPr>
        <w:t>Wang</w:t>
      </w:r>
      <w:r>
        <w:rPr>
          <w:spacing w:val="-3"/>
          <w:sz w:val="16"/>
        </w:rPr>
        <w:t xml:space="preserve"> </w:t>
      </w:r>
      <w:r>
        <w:rPr>
          <w:sz w:val="16"/>
        </w:rPr>
        <w:t>J,</w:t>
      </w:r>
      <w:r>
        <w:rPr>
          <w:spacing w:val="-3"/>
          <w:sz w:val="16"/>
        </w:rPr>
        <w:t xml:space="preserve"> </w:t>
      </w:r>
      <w:r>
        <w:rPr>
          <w:sz w:val="16"/>
        </w:rPr>
        <w:t>Deng</w:t>
      </w:r>
      <w:r>
        <w:rPr>
          <w:spacing w:val="-3"/>
          <w:sz w:val="16"/>
        </w:rPr>
        <w:t xml:space="preserve"> </w:t>
      </w:r>
      <w:r>
        <w:rPr>
          <w:sz w:val="16"/>
        </w:rPr>
        <w:t>C,</w:t>
      </w:r>
      <w:r>
        <w:rPr>
          <w:spacing w:val="-3"/>
          <w:sz w:val="16"/>
        </w:rPr>
        <w:t xml:space="preserve"> </w:t>
      </w:r>
      <w:r>
        <w:rPr>
          <w:sz w:val="16"/>
        </w:rPr>
        <w:t>Liu</w:t>
      </w:r>
      <w:r>
        <w:rPr>
          <w:spacing w:val="-3"/>
          <w:sz w:val="16"/>
        </w:rPr>
        <w:t xml:space="preserve"> </w:t>
      </w:r>
      <w:r>
        <w:rPr>
          <w:sz w:val="16"/>
        </w:rPr>
        <w:t>M,</w:t>
      </w:r>
      <w:r>
        <w:rPr>
          <w:spacing w:val="-3"/>
          <w:sz w:val="16"/>
        </w:rPr>
        <w:t xml:space="preserve"> </w:t>
      </w:r>
      <w:r>
        <w:rPr>
          <w:sz w:val="16"/>
        </w:rPr>
        <w:t>et</w:t>
      </w:r>
      <w:r>
        <w:rPr>
          <w:spacing w:val="-3"/>
          <w:sz w:val="16"/>
        </w:rPr>
        <w:t xml:space="preserve"> </w:t>
      </w:r>
      <w:r>
        <w:rPr>
          <w:sz w:val="16"/>
        </w:rPr>
        <w:t>al.</w:t>
      </w:r>
      <w:r>
        <w:rPr>
          <w:spacing w:val="-3"/>
          <w:sz w:val="16"/>
        </w:rPr>
        <w:t xml:space="preserve"> </w:t>
      </w:r>
      <w:r>
        <w:rPr>
          <w:sz w:val="16"/>
        </w:rPr>
        <w:t>Four</w:t>
      </w:r>
      <w:r>
        <w:rPr>
          <w:spacing w:val="-3"/>
          <w:sz w:val="16"/>
        </w:rPr>
        <w:t xml:space="preserve"> </w:t>
      </w:r>
      <w:r>
        <w:rPr>
          <w:sz w:val="16"/>
        </w:rPr>
        <w:t>doses</w:t>
      </w:r>
      <w:r>
        <w:rPr>
          <w:spacing w:val="-3"/>
          <w:sz w:val="16"/>
        </w:rPr>
        <w:t xml:space="preserve"> </w:t>
      </w:r>
      <w:r>
        <w:rPr>
          <w:sz w:val="16"/>
        </w:rPr>
        <w:t>of</w:t>
      </w:r>
      <w:r>
        <w:rPr>
          <w:spacing w:val="-3"/>
          <w:sz w:val="16"/>
        </w:rPr>
        <w:t xml:space="preserve"> </w:t>
      </w:r>
      <w:r>
        <w:rPr>
          <w:sz w:val="16"/>
        </w:rPr>
        <w:t>the</w:t>
      </w:r>
      <w:r>
        <w:rPr>
          <w:spacing w:val="-3"/>
          <w:sz w:val="16"/>
        </w:rPr>
        <w:t xml:space="preserve"> </w:t>
      </w:r>
      <w:r>
        <w:rPr>
          <w:sz w:val="16"/>
        </w:rPr>
        <w:t>inactivated</w:t>
      </w:r>
      <w:r>
        <w:rPr>
          <w:spacing w:val="-3"/>
          <w:sz w:val="16"/>
        </w:rPr>
        <w:t xml:space="preserve"> </w:t>
      </w:r>
      <w:r>
        <w:rPr>
          <w:sz w:val="16"/>
        </w:rPr>
        <w:t>SARS-CoV-2</w:t>
      </w:r>
      <w:r>
        <w:rPr>
          <w:spacing w:val="-3"/>
          <w:sz w:val="16"/>
        </w:rPr>
        <w:t xml:space="preserve"> </w:t>
      </w:r>
      <w:r>
        <w:rPr>
          <w:sz w:val="16"/>
        </w:rPr>
        <w:t>vaccine</w:t>
      </w:r>
      <w:r>
        <w:rPr>
          <w:spacing w:val="-3"/>
          <w:sz w:val="16"/>
        </w:rPr>
        <w:t xml:space="preserve"> </w:t>
      </w:r>
      <w:r>
        <w:rPr>
          <w:sz w:val="16"/>
        </w:rPr>
        <w:t xml:space="preserve">redistribute humoral immune responses away from the Receptor Binding Domain. medRxiv 2022:2022.02.19.22271215. Available from: </w:t>
      </w:r>
      <w:hyperlink r:id="rId565">
        <w:r>
          <w:rPr>
            <w:spacing w:val="-2"/>
            <w:sz w:val="16"/>
            <w:u w:val="single"/>
          </w:rPr>
          <w:t>https://www.medrxiv.org/content/medrxiv/early/2022/02/21/2022.02.19.22271215.full.pdf</w:t>
        </w:r>
      </w:hyperlink>
      <w:r>
        <w:rPr>
          <w:spacing w:val="-2"/>
          <w:sz w:val="16"/>
        </w:rPr>
        <w:t>.</w:t>
      </w:r>
    </w:p>
    <w:p w14:paraId="34133B14" w14:textId="77777777" w:rsidR="001325E9" w:rsidRDefault="001325E9">
      <w:pPr>
        <w:pStyle w:val="BodyText"/>
        <w:rPr>
          <w:sz w:val="20"/>
        </w:rPr>
      </w:pPr>
    </w:p>
    <w:p w14:paraId="34133B15" w14:textId="77777777" w:rsidR="001325E9" w:rsidRDefault="001325E9">
      <w:pPr>
        <w:pStyle w:val="BodyText"/>
        <w:spacing w:before="256"/>
        <w:rPr>
          <w:sz w:val="20"/>
        </w:rPr>
      </w:pPr>
    </w:p>
    <w:p w14:paraId="34133B16" w14:textId="77777777" w:rsidR="001325E9" w:rsidRDefault="001325E9">
      <w:pPr>
        <w:rPr>
          <w:sz w:val="20"/>
        </w:rPr>
        <w:sectPr w:rsidR="001325E9">
          <w:headerReference w:type="default" r:id="rId566"/>
          <w:footerReference w:type="default" r:id="rId567"/>
          <w:pgSz w:w="11900" w:h="16840"/>
          <w:pgMar w:top="180" w:right="0" w:bottom="280" w:left="1680" w:header="0" w:footer="0" w:gutter="0"/>
          <w:cols w:space="720"/>
        </w:sectPr>
      </w:pPr>
    </w:p>
    <w:p w14:paraId="34133B17" w14:textId="77777777" w:rsidR="001325E9" w:rsidRDefault="00131608">
      <w:pPr>
        <w:spacing w:before="100"/>
        <w:ind w:left="795"/>
        <w:rPr>
          <w:b/>
          <w:sz w:val="16"/>
        </w:rPr>
      </w:pPr>
      <w:r>
        <w:rPr>
          <w:b/>
          <w:spacing w:val="-2"/>
          <w:sz w:val="16"/>
        </w:rPr>
        <w:t>Tags:</w:t>
      </w:r>
    </w:p>
    <w:p w14:paraId="34133B18" w14:textId="77777777" w:rsidR="001325E9" w:rsidRDefault="00131608">
      <w:pPr>
        <w:spacing w:before="110"/>
        <w:ind w:left="795"/>
        <w:rPr>
          <w:sz w:val="16"/>
        </w:rPr>
      </w:pPr>
      <w:r>
        <w:br w:type="column"/>
      </w:r>
      <w:hyperlink r:id="rId568">
        <w:r>
          <w:rPr>
            <w:spacing w:val="-2"/>
            <w:sz w:val="16"/>
          </w:rPr>
          <w:t>Immunisation</w:t>
        </w:r>
      </w:hyperlink>
    </w:p>
    <w:p w14:paraId="34133B19" w14:textId="77777777" w:rsidR="001325E9" w:rsidRDefault="00131608">
      <w:pPr>
        <w:tabs>
          <w:tab w:val="left" w:pos="1761"/>
          <w:tab w:val="left" w:pos="2748"/>
        </w:tabs>
        <w:spacing w:before="127" w:line="384" w:lineRule="auto"/>
        <w:ind w:left="795" w:right="3413"/>
        <w:rPr>
          <w:sz w:val="16"/>
        </w:rPr>
      </w:pPr>
      <w:hyperlink r:id="rId569">
        <w:r>
          <w:rPr>
            <w:sz w:val="16"/>
          </w:rPr>
          <w:t>Australian</w:t>
        </w:r>
        <w:r>
          <w:rPr>
            <w:spacing w:val="-11"/>
            <w:sz w:val="16"/>
          </w:rPr>
          <w:t xml:space="preserve"> </w:t>
        </w:r>
        <w:r>
          <w:rPr>
            <w:sz w:val="16"/>
          </w:rPr>
          <w:t>Technical</w:t>
        </w:r>
        <w:r>
          <w:rPr>
            <w:spacing w:val="-11"/>
            <w:sz w:val="16"/>
          </w:rPr>
          <w:t xml:space="preserve"> </w:t>
        </w:r>
        <w:r>
          <w:rPr>
            <w:sz w:val="16"/>
          </w:rPr>
          <w:t>Advisory</w:t>
        </w:r>
        <w:r>
          <w:rPr>
            <w:spacing w:val="-11"/>
            <w:sz w:val="16"/>
          </w:rPr>
          <w:t xml:space="preserve"> </w:t>
        </w:r>
        <w:r>
          <w:rPr>
            <w:sz w:val="16"/>
          </w:rPr>
          <w:t>Group</w:t>
        </w:r>
        <w:r>
          <w:rPr>
            <w:spacing w:val="-11"/>
            <w:sz w:val="16"/>
          </w:rPr>
          <w:t xml:space="preserve"> </w:t>
        </w:r>
        <w:r>
          <w:rPr>
            <w:sz w:val="16"/>
          </w:rPr>
          <w:t>on</w:t>
        </w:r>
        <w:r>
          <w:rPr>
            <w:spacing w:val="-11"/>
            <w:sz w:val="16"/>
          </w:rPr>
          <w:t xml:space="preserve"> </w:t>
        </w:r>
        <w:r>
          <w:rPr>
            <w:sz w:val="16"/>
          </w:rPr>
          <w:t>Immunisation</w:t>
        </w:r>
        <w:r>
          <w:rPr>
            <w:spacing w:val="-11"/>
            <w:sz w:val="16"/>
          </w:rPr>
          <w:t xml:space="preserve"> </w:t>
        </w:r>
        <w:r>
          <w:rPr>
            <w:sz w:val="16"/>
          </w:rPr>
          <w:t>(ATAGI)</w:t>
        </w:r>
      </w:hyperlink>
      <w:r>
        <w:rPr>
          <w:sz w:val="16"/>
        </w:rPr>
        <w:t xml:space="preserve"> </w:t>
      </w:r>
      <w:hyperlink r:id="rId570">
        <w:r>
          <w:rPr>
            <w:sz w:val="16"/>
          </w:rPr>
          <w:t>Communicable diseases</w:t>
        </w:r>
      </w:hyperlink>
      <w:r>
        <w:rPr>
          <w:sz w:val="16"/>
        </w:rPr>
        <w:tab/>
      </w:r>
      <w:hyperlink r:id="rId571">
        <w:r>
          <w:rPr>
            <w:sz w:val="16"/>
          </w:rPr>
          <w:t>Emergency health management</w:t>
        </w:r>
      </w:hyperlink>
      <w:r>
        <w:rPr>
          <w:sz w:val="16"/>
        </w:rPr>
        <w:t xml:space="preserve"> </w:t>
      </w:r>
      <w:hyperlink r:id="rId572">
        <w:r>
          <w:rPr>
            <w:spacing w:val="-2"/>
            <w:sz w:val="16"/>
          </w:rPr>
          <w:t>COVID-19</w:t>
        </w:r>
      </w:hyperlink>
      <w:r>
        <w:rPr>
          <w:sz w:val="16"/>
        </w:rPr>
        <w:tab/>
      </w:r>
      <w:hyperlink r:id="rId573">
        <w:r>
          <w:rPr>
            <w:sz w:val="16"/>
          </w:rPr>
          <w:t>COVID-19 vaccines</w:t>
        </w:r>
      </w:hyperlink>
    </w:p>
    <w:p w14:paraId="34133B1A" w14:textId="77777777" w:rsidR="001325E9" w:rsidRDefault="001325E9">
      <w:pPr>
        <w:spacing w:line="384" w:lineRule="auto"/>
        <w:rPr>
          <w:sz w:val="16"/>
        </w:rPr>
        <w:sectPr w:rsidR="001325E9">
          <w:type w:val="continuous"/>
          <w:pgSz w:w="11900" w:h="16840"/>
          <w:pgMar w:top="2180" w:right="0" w:bottom="920" w:left="1680" w:header="0" w:footer="0" w:gutter="0"/>
          <w:cols w:num="2" w:space="720" w:equalWidth="0">
            <w:col w:w="1215" w:space="475"/>
            <w:col w:w="8530"/>
          </w:cols>
        </w:sectPr>
      </w:pPr>
    </w:p>
    <w:p w14:paraId="34133B1B" w14:textId="77777777" w:rsidR="001325E9" w:rsidRDefault="001325E9">
      <w:pPr>
        <w:pStyle w:val="BodyText"/>
      </w:pPr>
    </w:p>
    <w:p w14:paraId="34133B1C" w14:textId="77777777" w:rsidR="001325E9" w:rsidRDefault="001325E9">
      <w:pPr>
        <w:pStyle w:val="BodyText"/>
      </w:pPr>
    </w:p>
    <w:p w14:paraId="34133B1D" w14:textId="77777777" w:rsidR="001325E9" w:rsidRDefault="001325E9">
      <w:pPr>
        <w:pStyle w:val="BodyText"/>
      </w:pPr>
    </w:p>
    <w:p w14:paraId="34133B1E" w14:textId="77777777" w:rsidR="001325E9" w:rsidRDefault="001325E9">
      <w:pPr>
        <w:pStyle w:val="BodyText"/>
      </w:pPr>
    </w:p>
    <w:p w14:paraId="34133B1F" w14:textId="77777777" w:rsidR="001325E9" w:rsidRDefault="001325E9">
      <w:pPr>
        <w:pStyle w:val="BodyText"/>
        <w:spacing w:before="31"/>
      </w:pPr>
    </w:p>
    <w:bookmarkStart w:id="32" w:name="8_April_2022_–_ATAGI_statement_on_use_of"/>
    <w:bookmarkEnd w:id="32"/>
    <w:p w14:paraId="34133B20" w14:textId="77777777" w:rsidR="001325E9" w:rsidRDefault="00131608">
      <w:pPr>
        <w:pStyle w:val="BodyText"/>
        <w:ind w:left="487"/>
      </w:pPr>
      <w:r>
        <w:fldChar w:fldCharType="begin"/>
      </w:r>
      <w:r>
        <w:instrText>HYPERLINK "https://www.health.gov.au/" \h</w:instrText>
      </w:r>
      <w:r>
        <w:fldChar w:fldCharType="separate"/>
      </w:r>
      <w:r>
        <w:rPr>
          <w:u w:val="single"/>
        </w:rPr>
        <w:t>Home</w:t>
      </w:r>
      <w:r>
        <w:rPr>
          <w:u w:val="single"/>
        </w:rPr>
        <w:fldChar w:fldCharType="end"/>
      </w:r>
      <w:r>
        <w:rPr>
          <w:spacing w:val="26"/>
        </w:rPr>
        <w:t xml:space="preserve">  </w:t>
      </w:r>
      <w:r>
        <w:t>&gt;</w:t>
      </w:r>
      <w:r>
        <w:rPr>
          <w:spacing w:val="76"/>
        </w:rPr>
        <w:t xml:space="preserve"> </w:t>
      </w:r>
      <w:hyperlink r:id="rId574">
        <w:r>
          <w:rPr>
            <w:u w:val="single"/>
          </w:rPr>
          <w:t xml:space="preserve">News and </w:t>
        </w:r>
        <w:r>
          <w:rPr>
            <w:spacing w:val="-2"/>
            <w:u w:val="single"/>
          </w:rPr>
          <w:t>media</w:t>
        </w:r>
      </w:hyperlink>
    </w:p>
    <w:p w14:paraId="34133B21" w14:textId="77777777" w:rsidR="001325E9" w:rsidRDefault="001325E9">
      <w:pPr>
        <w:pStyle w:val="BodyText"/>
        <w:spacing w:before="30"/>
      </w:pPr>
    </w:p>
    <w:p w14:paraId="34133B22" w14:textId="77777777" w:rsidR="001325E9" w:rsidRDefault="00131608">
      <w:pPr>
        <w:pStyle w:val="Heading2"/>
        <w:spacing w:line="220" w:lineRule="auto"/>
      </w:pPr>
      <w:r>
        <w:t>ATAGI statement on use</w:t>
      </w:r>
      <w:r>
        <w:rPr>
          <w:spacing w:val="-13"/>
        </w:rPr>
        <w:t xml:space="preserve"> </w:t>
      </w:r>
      <w:r>
        <w:t>of</w:t>
      </w:r>
      <w:r>
        <w:rPr>
          <w:spacing w:val="-13"/>
        </w:rPr>
        <w:t xml:space="preserve"> </w:t>
      </w:r>
      <w:r>
        <w:t>booster</w:t>
      </w:r>
      <w:r>
        <w:rPr>
          <w:spacing w:val="-13"/>
        </w:rPr>
        <w:t xml:space="preserve"> </w:t>
      </w:r>
      <w:r>
        <w:t>doses</w:t>
      </w:r>
      <w:r>
        <w:rPr>
          <w:spacing w:val="-13"/>
        </w:rPr>
        <w:t xml:space="preserve"> </w:t>
      </w:r>
      <w:r>
        <w:t>in adolescents aged 12-</w:t>
      </w:r>
    </w:p>
    <w:p w14:paraId="34133B23" w14:textId="77777777" w:rsidR="001325E9" w:rsidRDefault="00131608">
      <w:pPr>
        <w:spacing w:line="845" w:lineRule="exact"/>
        <w:ind w:left="487"/>
        <w:rPr>
          <w:b/>
          <w:sz w:val="69"/>
        </w:rPr>
      </w:pPr>
      <w:r>
        <w:rPr>
          <w:b/>
          <w:sz w:val="69"/>
        </w:rPr>
        <w:t xml:space="preserve">15 </w:t>
      </w:r>
      <w:r>
        <w:rPr>
          <w:b/>
          <w:spacing w:val="-2"/>
          <w:sz w:val="69"/>
        </w:rPr>
        <w:t>years</w:t>
      </w:r>
    </w:p>
    <w:p w14:paraId="34133B24" w14:textId="77777777" w:rsidR="001325E9" w:rsidRPr="00785425" w:rsidRDefault="00131608" w:rsidP="00131608">
      <w:pPr>
        <w:pStyle w:val="Summary"/>
      </w:pPr>
      <w:r w:rsidRPr="00785425">
        <w:t>A statement from the Australian Technical Advisory Group on Immunisation (ATAGI) on booster</w:t>
      </w:r>
      <w:r w:rsidRPr="00785425">
        <w:t xml:space="preserve"> </w:t>
      </w:r>
      <w:r w:rsidRPr="00785425">
        <w:t>doses</w:t>
      </w:r>
      <w:r w:rsidRPr="00785425">
        <w:t xml:space="preserve"> </w:t>
      </w:r>
      <w:r w:rsidRPr="00785425">
        <w:t>in</w:t>
      </w:r>
      <w:r w:rsidRPr="00785425">
        <w:t xml:space="preserve"> </w:t>
      </w:r>
      <w:r w:rsidRPr="00785425">
        <w:t>adolescents</w:t>
      </w:r>
      <w:r w:rsidRPr="00785425">
        <w:t xml:space="preserve"> </w:t>
      </w:r>
      <w:r w:rsidRPr="00785425">
        <w:t>aged</w:t>
      </w:r>
      <w:r w:rsidRPr="00785425">
        <w:t xml:space="preserve"> </w:t>
      </w:r>
      <w:r w:rsidRPr="00785425">
        <w:t>12-15</w:t>
      </w:r>
      <w:r w:rsidRPr="00785425">
        <w:t xml:space="preserve"> </w:t>
      </w:r>
      <w:r w:rsidRPr="00785425">
        <w:t>years.</w:t>
      </w:r>
    </w:p>
    <w:p w14:paraId="34133B25" w14:textId="77777777" w:rsidR="001325E9" w:rsidRDefault="001325E9">
      <w:pPr>
        <w:pStyle w:val="BodyText"/>
        <w:spacing w:before="11"/>
        <w:rPr>
          <w:sz w:val="9"/>
        </w:rPr>
      </w:pPr>
    </w:p>
    <w:p w14:paraId="34133B26" w14:textId="77777777" w:rsidR="001325E9" w:rsidRDefault="001325E9">
      <w:pPr>
        <w:rPr>
          <w:sz w:val="9"/>
        </w:rPr>
        <w:sectPr w:rsidR="001325E9">
          <w:headerReference w:type="default" r:id="rId575"/>
          <w:footerReference w:type="default" r:id="rId576"/>
          <w:pgSz w:w="11900" w:h="16840"/>
          <w:pgMar w:top="460" w:right="0" w:bottom="440" w:left="1680" w:header="269" w:footer="253" w:gutter="0"/>
          <w:pgNumType w:start="1"/>
          <w:cols w:space="720"/>
        </w:sectPr>
      </w:pPr>
    </w:p>
    <w:p w14:paraId="34133B27" w14:textId="77777777" w:rsidR="001325E9" w:rsidRDefault="00131608">
      <w:pPr>
        <w:spacing w:before="100" w:line="542" w:lineRule="auto"/>
        <w:ind w:left="487" w:right="36"/>
        <w:rPr>
          <w:b/>
          <w:sz w:val="24"/>
        </w:rPr>
      </w:pPr>
      <w:r>
        <w:rPr>
          <w:b/>
          <w:sz w:val="24"/>
        </w:rPr>
        <w:t>Date</w:t>
      </w:r>
      <w:r>
        <w:rPr>
          <w:b/>
          <w:spacing w:val="-17"/>
          <w:sz w:val="24"/>
        </w:rPr>
        <w:t xml:space="preserve"> </w:t>
      </w:r>
      <w:r>
        <w:rPr>
          <w:b/>
          <w:sz w:val="24"/>
        </w:rPr>
        <w:t xml:space="preserve">published: </w:t>
      </w:r>
      <w:r>
        <w:rPr>
          <w:b/>
          <w:spacing w:val="-2"/>
          <w:sz w:val="24"/>
        </w:rPr>
        <w:t>Audience:</w:t>
      </w:r>
    </w:p>
    <w:p w14:paraId="34133B28" w14:textId="77777777" w:rsidR="001325E9" w:rsidRDefault="00131608">
      <w:pPr>
        <w:pStyle w:val="BodyText"/>
        <w:spacing w:before="100" w:line="542" w:lineRule="auto"/>
        <w:ind w:left="487" w:right="5276"/>
      </w:pPr>
      <w:r>
        <w:br w:type="column"/>
      </w:r>
      <w:r>
        <w:t>8 April 2022 General</w:t>
      </w:r>
      <w:r>
        <w:rPr>
          <w:spacing w:val="-17"/>
        </w:rPr>
        <w:t xml:space="preserve"> </w:t>
      </w:r>
      <w:r>
        <w:t>public</w:t>
      </w:r>
    </w:p>
    <w:p w14:paraId="34133B29" w14:textId="77777777" w:rsidR="001325E9" w:rsidRDefault="001325E9">
      <w:pPr>
        <w:spacing w:line="542" w:lineRule="auto"/>
        <w:sectPr w:rsidR="001325E9">
          <w:type w:val="continuous"/>
          <w:pgSz w:w="11900" w:h="16840"/>
          <w:pgMar w:top="2180" w:right="0" w:bottom="920" w:left="1680" w:header="269" w:footer="253" w:gutter="0"/>
          <w:cols w:num="2" w:space="720" w:equalWidth="0">
            <w:col w:w="2295" w:space="105"/>
            <w:col w:w="7820"/>
          </w:cols>
        </w:sectPr>
      </w:pPr>
    </w:p>
    <w:p w14:paraId="34133B2A" w14:textId="77777777" w:rsidR="001325E9" w:rsidRDefault="001325E9">
      <w:pPr>
        <w:pStyle w:val="BodyText"/>
      </w:pPr>
    </w:p>
    <w:p w14:paraId="34133B2B" w14:textId="77777777" w:rsidR="001325E9" w:rsidRDefault="001325E9">
      <w:pPr>
        <w:pStyle w:val="BodyText"/>
      </w:pPr>
    </w:p>
    <w:p w14:paraId="34133B2C" w14:textId="77777777" w:rsidR="001325E9" w:rsidRDefault="001325E9">
      <w:pPr>
        <w:pStyle w:val="BodyText"/>
      </w:pPr>
    </w:p>
    <w:p w14:paraId="34133B2D" w14:textId="77777777" w:rsidR="001325E9" w:rsidRDefault="001325E9">
      <w:pPr>
        <w:pStyle w:val="BodyText"/>
      </w:pPr>
    </w:p>
    <w:p w14:paraId="34133B2E" w14:textId="77777777" w:rsidR="001325E9" w:rsidRDefault="001325E9">
      <w:pPr>
        <w:pStyle w:val="BodyText"/>
      </w:pPr>
    </w:p>
    <w:p w14:paraId="34133B2F" w14:textId="77777777" w:rsidR="001325E9" w:rsidRDefault="001325E9">
      <w:pPr>
        <w:pStyle w:val="BodyText"/>
      </w:pPr>
    </w:p>
    <w:p w14:paraId="34133B30" w14:textId="77777777" w:rsidR="001325E9" w:rsidRDefault="001325E9">
      <w:pPr>
        <w:pStyle w:val="BodyText"/>
      </w:pPr>
    </w:p>
    <w:p w14:paraId="34133B31" w14:textId="77777777" w:rsidR="001325E9" w:rsidRDefault="001325E9">
      <w:pPr>
        <w:pStyle w:val="BodyText"/>
      </w:pPr>
    </w:p>
    <w:p w14:paraId="34133B32" w14:textId="77777777" w:rsidR="001325E9" w:rsidRDefault="001325E9">
      <w:pPr>
        <w:pStyle w:val="BodyText"/>
      </w:pPr>
    </w:p>
    <w:p w14:paraId="34133B33" w14:textId="77777777" w:rsidR="001325E9" w:rsidRDefault="001325E9">
      <w:pPr>
        <w:pStyle w:val="BodyText"/>
      </w:pPr>
    </w:p>
    <w:p w14:paraId="34133B34" w14:textId="77777777" w:rsidR="001325E9" w:rsidRDefault="001325E9">
      <w:pPr>
        <w:pStyle w:val="BodyText"/>
      </w:pPr>
    </w:p>
    <w:p w14:paraId="34133B35" w14:textId="77777777" w:rsidR="001325E9" w:rsidRDefault="001325E9">
      <w:pPr>
        <w:pStyle w:val="BodyText"/>
        <w:spacing w:before="291"/>
      </w:pPr>
    </w:p>
    <w:p w14:paraId="34133B36" w14:textId="77777777" w:rsidR="001325E9" w:rsidRDefault="00131608">
      <w:pPr>
        <w:pStyle w:val="BodyText"/>
        <w:spacing w:before="1" w:line="271" w:lineRule="auto"/>
        <w:ind w:left="487" w:right="2190"/>
      </w:pPr>
      <w:r>
        <w:t>ATAGI notes on 8 April 2022, the Therapeutic Goods Administration (TGA)</w:t>
      </w:r>
      <w:r>
        <w:rPr>
          <w:spacing w:val="-7"/>
        </w:rPr>
        <w:t xml:space="preserve"> </w:t>
      </w:r>
      <w:r>
        <w:t>approved</w:t>
      </w:r>
      <w:r>
        <w:rPr>
          <w:spacing w:val="-7"/>
        </w:rPr>
        <w:t xml:space="preserve"> </w:t>
      </w:r>
      <w:r>
        <w:t>a</w:t>
      </w:r>
      <w:r>
        <w:rPr>
          <w:spacing w:val="-7"/>
        </w:rPr>
        <w:t xml:space="preserve"> </w:t>
      </w:r>
      <w:r>
        <w:t>booster</w:t>
      </w:r>
      <w:r>
        <w:rPr>
          <w:spacing w:val="-7"/>
        </w:rPr>
        <w:t xml:space="preserve"> </w:t>
      </w:r>
      <w:r>
        <w:t>dose</w:t>
      </w:r>
      <w:r>
        <w:rPr>
          <w:spacing w:val="-7"/>
        </w:rPr>
        <w:t xml:space="preserve"> </w:t>
      </w:r>
      <w:r>
        <w:t>of</w:t>
      </w:r>
      <w:r>
        <w:rPr>
          <w:spacing w:val="-7"/>
        </w:rPr>
        <w:t xml:space="preserve"> </w:t>
      </w:r>
      <w:r>
        <w:t>Comirnaty</w:t>
      </w:r>
      <w:r>
        <w:rPr>
          <w:spacing w:val="-7"/>
        </w:rPr>
        <w:t xml:space="preserve"> </w:t>
      </w:r>
      <w:r>
        <w:t>(Pfizer)</w:t>
      </w:r>
      <w:r>
        <w:rPr>
          <w:spacing w:val="-7"/>
        </w:rPr>
        <w:t xml:space="preserve"> </w:t>
      </w:r>
      <w:r>
        <w:t>COVID-19</w:t>
      </w:r>
      <w:r>
        <w:rPr>
          <w:spacing w:val="-7"/>
        </w:rPr>
        <w:t xml:space="preserve"> </w:t>
      </w:r>
      <w:r>
        <w:t>vaccine for use in adolescents aged 12-15 years.</w:t>
      </w:r>
    </w:p>
    <w:p w14:paraId="34133B37" w14:textId="77777777" w:rsidR="001325E9" w:rsidRDefault="001325E9">
      <w:pPr>
        <w:spacing w:line="271" w:lineRule="auto"/>
        <w:sectPr w:rsidR="001325E9">
          <w:type w:val="continuous"/>
          <w:pgSz w:w="11900" w:h="16840"/>
          <w:pgMar w:top="2180" w:right="0" w:bottom="920" w:left="1680" w:header="269" w:footer="253" w:gutter="0"/>
          <w:cols w:space="720"/>
        </w:sectPr>
      </w:pPr>
    </w:p>
    <w:p w14:paraId="34133B38" w14:textId="77777777" w:rsidR="001325E9" w:rsidRDefault="00131608">
      <w:pPr>
        <w:pStyle w:val="BodyText"/>
        <w:spacing w:before="97" w:line="271" w:lineRule="auto"/>
        <w:ind w:left="487" w:right="2190"/>
      </w:pPr>
      <w:r>
        <w:lastRenderedPageBreak/>
        <w:t>ATAGI has reviewed evidence on the benefits and risks of a booster dose</w:t>
      </w:r>
      <w:r>
        <w:rPr>
          <w:spacing w:val="-5"/>
        </w:rPr>
        <w:t xml:space="preserve"> </w:t>
      </w:r>
      <w:r>
        <w:t>of</w:t>
      </w:r>
      <w:r>
        <w:rPr>
          <w:spacing w:val="-5"/>
        </w:rPr>
        <w:t xml:space="preserve"> </w:t>
      </w:r>
      <w:r>
        <w:t>Pfizer</w:t>
      </w:r>
      <w:r>
        <w:rPr>
          <w:spacing w:val="-5"/>
        </w:rPr>
        <w:t xml:space="preserve"> </w:t>
      </w:r>
      <w:r>
        <w:t>COVID-19</w:t>
      </w:r>
      <w:r>
        <w:rPr>
          <w:spacing w:val="-5"/>
        </w:rPr>
        <w:t xml:space="preserve"> </w:t>
      </w:r>
      <w:r>
        <w:t>vaccine</w:t>
      </w:r>
      <w:r>
        <w:rPr>
          <w:spacing w:val="-5"/>
        </w:rPr>
        <w:t xml:space="preserve"> </w:t>
      </w:r>
      <w:r>
        <w:t>in</w:t>
      </w:r>
      <w:r>
        <w:rPr>
          <w:spacing w:val="-5"/>
        </w:rPr>
        <w:t xml:space="preserve"> </w:t>
      </w:r>
      <w:r>
        <w:t>adolescents</w:t>
      </w:r>
      <w:r>
        <w:rPr>
          <w:spacing w:val="-5"/>
        </w:rPr>
        <w:t xml:space="preserve"> </w:t>
      </w:r>
      <w:r>
        <w:t>in</w:t>
      </w:r>
      <w:r>
        <w:rPr>
          <w:spacing w:val="-5"/>
        </w:rPr>
        <w:t xml:space="preserve"> </w:t>
      </w:r>
      <w:r>
        <w:t>Australia</w:t>
      </w:r>
      <w:r>
        <w:rPr>
          <w:spacing w:val="-5"/>
        </w:rPr>
        <w:t xml:space="preserve"> </w:t>
      </w:r>
      <w:r>
        <w:t>aged</w:t>
      </w:r>
      <w:r>
        <w:rPr>
          <w:spacing w:val="-5"/>
        </w:rPr>
        <w:t xml:space="preserve"> </w:t>
      </w:r>
      <w:r>
        <w:t>12-15 years. Current data suggest that COVID-related serious illness is very rare in adolescents aged 12-15, particularly after completion of a primary series of COVID-19 vaccination.</w:t>
      </w:r>
    </w:p>
    <w:p w14:paraId="34133B39" w14:textId="77777777" w:rsidR="001325E9" w:rsidRDefault="001325E9">
      <w:pPr>
        <w:pStyle w:val="BodyText"/>
        <w:spacing w:before="37"/>
      </w:pPr>
    </w:p>
    <w:p w14:paraId="34133B3A" w14:textId="77777777" w:rsidR="001325E9" w:rsidRDefault="00131608">
      <w:pPr>
        <w:pStyle w:val="BodyText"/>
        <w:spacing w:line="271" w:lineRule="auto"/>
        <w:ind w:left="487" w:right="2283"/>
      </w:pPr>
      <w:r>
        <w:t>At</w:t>
      </w:r>
      <w:r>
        <w:rPr>
          <w:spacing w:val="-8"/>
        </w:rPr>
        <w:t xml:space="preserve"> </w:t>
      </w:r>
      <w:r>
        <w:t>this</w:t>
      </w:r>
      <w:r>
        <w:rPr>
          <w:spacing w:val="-8"/>
        </w:rPr>
        <w:t xml:space="preserve"> </w:t>
      </w:r>
      <w:r>
        <w:t>time,</w:t>
      </w:r>
      <w:r>
        <w:rPr>
          <w:spacing w:val="-8"/>
        </w:rPr>
        <w:t xml:space="preserve"> </w:t>
      </w:r>
      <w:r>
        <w:t>ATAGI</w:t>
      </w:r>
      <w:r>
        <w:rPr>
          <w:spacing w:val="-8"/>
        </w:rPr>
        <w:t xml:space="preserve"> </w:t>
      </w:r>
      <w:r>
        <w:t>does</w:t>
      </w:r>
      <w:r>
        <w:rPr>
          <w:spacing w:val="-8"/>
        </w:rPr>
        <w:t xml:space="preserve"> </w:t>
      </w:r>
      <w:r>
        <w:t>not</w:t>
      </w:r>
      <w:r>
        <w:rPr>
          <w:spacing w:val="-8"/>
        </w:rPr>
        <w:t xml:space="preserve"> </w:t>
      </w:r>
      <w:r>
        <w:t>recommend</w:t>
      </w:r>
      <w:r>
        <w:rPr>
          <w:spacing w:val="-8"/>
        </w:rPr>
        <w:t xml:space="preserve"> </w:t>
      </w:r>
      <w:r>
        <w:t>that</w:t>
      </w:r>
      <w:r>
        <w:rPr>
          <w:spacing w:val="-8"/>
        </w:rPr>
        <w:t xml:space="preserve"> </w:t>
      </w:r>
      <w:r>
        <w:t>adolescents</w:t>
      </w:r>
      <w:r>
        <w:rPr>
          <w:spacing w:val="-8"/>
        </w:rPr>
        <w:t xml:space="preserve"> </w:t>
      </w:r>
      <w:r>
        <w:t>aged</w:t>
      </w:r>
      <w:r>
        <w:rPr>
          <w:spacing w:val="-8"/>
        </w:rPr>
        <w:t xml:space="preserve"> </w:t>
      </w:r>
      <w:r>
        <w:t>12-15 years need to receive a booster dose of Pfizer COVID-19 vaccine and will continue to review international evidence on efficacy of a booster in this age group.</w:t>
      </w:r>
    </w:p>
    <w:p w14:paraId="34133B3B" w14:textId="77777777" w:rsidR="001325E9" w:rsidRDefault="001325E9">
      <w:pPr>
        <w:pStyle w:val="BodyText"/>
        <w:spacing w:before="38"/>
      </w:pPr>
    </w:p>
    <w:p w14:paraId="34133B3C" w14:textId="77777777" w:rsidR="001325E9" w:rsidRDefault="00131608">
      <w:pPr>
        <w:pStyle w:val="BodyText"/>
        <w:spacing w:line="271" w:lineRule="auto"/>
        <w:ind w:left="487" w:right="2190"/>
      </w:pPr>
      <w:r>
        <w:t>ATAGI</w:t>
      </w:r>
      <w:r>
        <w:rPr>
          <w:spacing w:val="-9"/>
        </w:rPr>
        <w:t xml:space="preserve"> </w:t>
      </w:r>
      <w:r>
        <w:t>continue</w:t>
      </w:r>
      <w:r>
        <w:rPr>
          <w:spacing w:val="-9"/>
        </w:rPr>
        <w:t xml:space="preserve"> </w:t>
      </w:r>
      <w:r>
        <w:t>to</w:t>
      </w:r>
      <w:r>
        <w:rPr>
          <w:spacing w:val="-9"/>
        </w:rPr>
        <w:t xml:space="preserve"> </w:t>
      </w:r>
      <w:r>
        <w:t>strongly</w:t>
      </w:r>
      <w:r>
        <w:rPr>
          <w:spacing w:val="-9"/>
        </w:rPr>
        <w:t xml:space="preserve"> </w:t>
      </w:r>
      <w:r>
        <w:t>recommend</w:t>
      </w:r>
      <w:r>
        <w:rPr>
          <w:spacing w:val="-9"/>
        </w:rPr>
        <w:t xml:space="preserve"> </w:t>
      </w:r>
      <w:r>
        <w:t>vaccination</w:t>
      </w:r>
      <w:r>
        <w:rPr>
          <w:spacing w:val="-9"/>
        </w:rPr>
        <w:t xml:space="preserve"> </w:t>
      </w:r>
      <w:r>
        <w:t>of</w:t>
      </w:r>
      <w:r>
        <w:rPr>
          <w:spacing w:val="-9"/>
        </w:rPr>
        <w:t xml:space="preserve"> </w:t>
      </w:r>
      <w:r>
        <w:t>all</w:t>
      </w:r>
      <w:r>
        <w:rPr>
          <w:spacing w:val="-9"/>
        </w:rPr>
        <w:t xml:space="preserve"> </w:t>
      </w:r>
      <w:r>
        <w:t>young</w:t>
      </w:r>
      <w:r>
        <w:rPr>
          <w:spacing w:val="-9"/>
        </w:rPr>
        <w:t xml:space="preserve"> </w:t>
      </w:r>
      <w:r>
        <w:t xml:space="preserve">people aged 5 to 15 years with 2 primary doses of a COVID-19 vaccine, including those who may have previously had COVID-19; 3 primary doses are recommended for those in this age group who are severely </w:t>
      </w:r>
      <w:r>
        <w:rPr>
          <w:spacing w:val="-2"/>
        </w:rPr>
        <w:t>immunocompromised.</w:t>
      </w:r>
    </w:p>
    <w:p w14:paraId="34133B3D" w14:textId="77777777" w:rsidR="001325E9" w:rsidRDefault="001325E9">
      <w:pPr>
        <w:pStyle w:val="BodyText"/>
        <w:spacing w:before="37"/>
      </w:pPr>
    </w:p>
    <w:p w14:paraId="34133B3E" w14:textId="77777777" w:rsidR="001325E9" w:rsidRDefault="00131608">
      <w:pPr>
        <w:pStyle w:val="BodyText"/>
        <w:spacing w:line="271" w:lineRule="auto"/>
        <w:ind w:left="487" w:right="2190"/>
      </w:pPr>
      <w:r>
        <w:t>ATAGI will continue to review and consider new evidence on the benefits</w:t>
      </w:r>
      <w:r>
        <w:rPr>
          <w:spacing w:val="-4"/>
        </w:rPr>
        <w:t xml:space="preserve"> </w:t>
      </w:r>
      <w:r>
        <w:t>and</w:t>
      </w:r>
      <w:r>
        <w:rPr>
          <w:spacing w:val="-4"/>
        </w:rPr>
        <w:t xml:space="preserve"> </w:t>
      </w:r>
      <w:r>
        <w:t>risks</w:t>
      </w:r>
      <w:r>
        <w:rPr>
          <w:spacing w:val="-4"/>
        </w:rPr>
        <w:t xml:space="preserve"> </w:t>
      </w:r>
      <w:r>
        <w:t>of</w:t>
      </w:r>
      <w:r>
        <w:rPr>
          <w:spacing w:val="-4"/>
        </w:rPr>
        <w:t xml:space="preserve"> </w:t>
      </w:r>
      <w:r>
        <w:t>any</w:t>
      </w:r>
      <w:r>
        <w:rPr>
          <w:spacing w:val="-4"/>
        </w:rPr>
        <w:t xml:space="preserve"> </w:t>
      </w:r>
      <w:r>
        <w:t>additional</w:t>
      </w:r>
      <w:r>
        <w:rPr>
          <w:spacing w:val="-4"/>
        </w:rPr>
        <w:t xml:space="preserve"> </w:t>
      </w:r>
      <w:r>
        <w:t>doses</w:t>
      </w:r>
      <w:r>
        <w:rPr>
          <w:spacing w:val="-4"/>
        </w:rPr>
        <w:t xml:space="preserve"> </w:t>
      </w:r>
      <w:r>
        <w:t>in</w:t>
      </w:r>
      <w:r>
        <w:rPr>
          <w:spacing w:val="-4"/>
        </w:rPr>
        <w:t xml:space="preserve"> </w:t>
      </w:r>
      <w:r>
        <w:t>12-15</w:t>
      </w:r>
      <w:r>
        <w:rPr>
          <w:spacing w:val="-4"/>
        </w:rPr>
        <w:t xml:space="preserve"> </w:t>
      </w:r>
      <w:r>
        <w:t>year</w:t>
      </w:r>
      <w:r>
        <w:rPr>
          <w:spacing w:val="-4"/>
        </w:rPr>
        <w:t xml:space="preserve"> </w:t>
      </w:r>
      <w:r>
        <w:t>olds,</w:t>
      </w:r>
      <w:r>
        <w:rPr>
          <w:spacing w:val="-4"/>
        </w:rPr>
        <w:t xml:space="preserve"> </w:t>
      </w:r>
      <w:r>
        <w:t>including for those with underlying medical conditions.</w:t>
      </w:r>
    </w:p>
    <w:p w14:paraId="34133B3F" w14:textId="77777777" w:rsidR="001325E9" w:rsidRDefault="001325E9">
      <w:pPr>
        <w:pStyle w:val="BodyText"/>
        <w:rPr>
          <w:sz w:val="20"/>
        </w:rPr>
      </w:pPr>
    </w:p>
    <w:p w14:paraId="34133B40" w14:textId="77777777" w:rsidR="001325E9" w:rsidRDefault="001325E9">
      <w:pPr>
        <w:pStyle w:val="BodyText"/>
        <w:rPr>
          <w:sz w:val="20"/>
        </w:rPr>
      </w:pPr>
    </w:p>
    <w:p w14:paraId="34133B41" w14:textId="77777777" w:rsidR="001325E9" w:rsidRDefault="001325E9">
      <w:pPr>
        <w:pStyle w:val="BodyText"/>
        <w:rPr>
          <w:sz w:val="20"/>
        </w:rPr>
      </w:pPr>
    </w:p>
    <w:p w14:paraId="34133B42" w14:textId="77777777" w:rsidR="001325E9" w:rsidRDefault="001325E9">
      <w:pPr>
        <w:pStyle w:val="BodyText"/>
        <w:spacing w:before="169"/>
        <w:rPr>
          <w:sz w:val="20"/>
        </w:rPr>
      </w:pPr>
    </w:p>
    <w:p w14:paraId="34133B43" w14:textId="77777777" w:rsidR="001325E9" w:rsidRDefault="001325E9">
      <w:pPr>
        <w:rPr>
          <w:sz w:val="20"/>
        </w:rPr>
        <w:sectPr w:rsidR="001325E9">
          <w:pgSz w:w="11900" w:h="16840"/>
          <w:pgMar w:top="460" w:right="0" w:bottom="440" w:left="1680" w:header="269" w:footer="253" w:gutter="0"/>
          <w:cols w:space="720"/>
        </w:sectPr>
      </w:pPr>
    </w:p>
    <w:p w14:paraId="34133B44" w14:textId="77777777" w:rsidR="001325E9" w:rsidRDefault="00131608">
      <w:pPr>
        <w:spacing w:before="100"/>
        <w:ind w:left="487"/>
        <w:rPr>
          <w:b/>
          <w:sz w:val="24"/>
        </w:rPr>
      </w:pPr>
      <w:r>
        <w:rPr>
          <w:b/>
          <w:spacing w:val="-2"/>
          <w:sz w:val="24"/>
        </w:rPr>
        <w:t>Tags:</w:t>
      </w:r>
    </w:p>
    <w:p w14:paraId="34133B45" w14:textId="77777777" w:rsidR="001325E9" w:rsidRDefault="00131608">
      <w:pPr>
        <w:pStyle w:val="BodyText"/>
        <w:spacing w:before="115"/>
        <w:ind w:left="487"/>
      </w:pPr>
      <w:r>
        <w:br w:type="column"/>
      </w:r>
      <w:hyperlink r:id="rId577">
        <w:r>
          <w:rPr>
            <w:spacing w:val="-2"/>
          </w:rPr>
          <w:t>Immunisation</w:t>
        </w:r>
      </w:hyperlink>
    </w:p>
    <w:p w14:paraId="34133B46" w14:textId="77777777" w:rsidR="001325E9" w:rsidRDefault="00131608">
      <w:pPr>
        <w:pStyle w:val="BodyText"/>
        <w:spacing w:before="191" w:line="271" w:lineRule="auto"/>
        <w:ind w:left="487" w:right="2385"/>
      </w:pPr>
      <w:hyperlink r:id="rId578">
        <w:r>
          <w:t>Australian</w:t>
        </w:r>
        <w:r>
          <w:rPr>
            <w:spacing w:val="-15"/>
          </w:rPr>
          <w:t xml:space="preserve"> </w:t>
        </w:r>
        <w:r>
          <w:t>Technical</w:t>
        </w:r>
        <w:r>
          <w:rPr>
            <w:spacing w:val="-15"/>
          </w:rPr>
          <w:t xml:space="preserve"> </w:t>
        </w:r>
        <w:r>
          <w:t>Advisory</w:t>
        </w:r>
        <w:r>
          <w:rPr>
            <w:spacing w:val="-15"/>
          </w:rPr>
          <w:t xml:space="preserve"> </w:t>
        </w:r>
        <w:r>
          <w:t>Group</w:t>
        </w:r>
        <w:r>
          <w:rPr>
            <w:spacing w:val="-15"/>
          </w:rPr>
          <w:t xml:space="preserve"> </w:t>
        </w:r>
        <w:r>
          <w:t>on</w:t>
        </w:r>
      </w:hyperlink>
      <w:r>
        <w:t xml:space="preserve"> </w:t>
      </w:r>
      <w:hyperlink r:id="rId579">
        <w:r>
          <w:t>Immunisation (ATAGI)</w:t>
        </w:r>
      </w:hyperlink>
    </w:p>
    <w:p w14:paraId="34133B47" w14:textId="77777777" w:rsidR="001325E9" w:rsidRDefault="00131608">
      <w:pPr>
        <w:pStyle w:val="BodyText"/>
        <w:spacing w:before="148"/>
        <w:ind w:left="487"/>
      </w:pPr>
      <w:hyperlink r:id="rId580">
        <w:r>
          <w:t xml:space="preserve">Communicable </w:t>
        </w:r>
        <w:r>
          <w:rPr>
            <w:spacing w:val="-2"/>
          </w:rPr>
          <w:t>diseases</w:t>
        </w:r>
      </w:hyperlink>
    </w:p>
    <w:p w14:paraId="34133B48" w14:textId="77777777" w:rsidR="001325E9" w:rsidRDefault="00131608">
      <w:pPr>
        <w:pStyle w:val="BodyText"/>
        <w:tabs>
          <w:tab w:val="left" w:pos="4243"/>
        </w:tabs>
        <w:spacing w:before="191" w:line="384" w:lineRule="auto"/>
        <w:ind w:left="487" w:right="2385"/>
      </w:pPr>
      <w:hyperlink r:id="rId581">
        <w:r>
          <w:t>Emergency health management</w:t>
        </w:r>
      </w:hyperlink>
      <w:r>
        <w:tab/>
      </w:r>
      <w:hyperlink r:id="rId582">
        <w:r>
          <w:rPr>
            <w:spacing w:val="-4"/>
          </w:rPr>
          <w:t>COVID-19</w:t>
        </w:r>
      </w:hyperlink>
      <w:r>
        <w:rPr>
          <w:spacing w:val="-4"/>
        </w:rPr>
        <w:t xml:space="preserve"> </w:t>
      </w:r>
      <w:hyperlink r:id="rId583">
        <w:r>
          <w:t>COVID-19 vaccines</w:t>
        </w:r>
      </w:hyperlink>
    </w:p>
    <w:p w14:paraId="34133B49" w14:textId="77777777" w:rsidR="001325E9" w:rsidRDefault="001325E9">
      <w:pPr>
        <w:spacing w:line="384" w:lineRule="auto"/>
        <w:sectPr w:rsidR="001325E9">
          <w:type w:val="continuous"/>
          <w:pgSz w:w="11900" w:h="16840"/>
          <w:pgMar w:top="2180" w:right="0" w:bottom="920" w:left="1680" w:header="269" w:footer="253" w:gutter="0"/>
          <w:cols w:num="2" w:space="720" w:equalWidth="0">
            <w:col w:w="1097" w:space="1438"/>
            <w:col w:w="7685"/>
          </w:cols>
        </w:sectPr>
      </w:pPr>
    </w:p>
    <w:p w14:paraId="34133B4A" w14:textId="77777777" w:rsidR="001325E9" w:rsidRDefault="001325E9">
      <w:pPr>
        <w:pStyle w:val="BodyText"/>
      </w:pPr>
    </w:p>
    <w:p w14:paraId="34133B4B" w14:textId="77777777" w:rsidR="001325E9" w:rsidRDefault="001325E9">
      <w:pPr>
        <w:pStyle w:val="BodyText"/>
      </w:pPr>
    </w:p>
    <w:p w14:paraId="34133B4C" w14:textId="77777777" w:rsidR="001325E9" w:rsidRDefault="001325E9">
      <w:pPr>
        <w:pStyle w:val="BodyText"/>
      </w:pPr>
    </w:p>
    <w:p w14:paraId="34133B4D" w14:textId="77777777" w:rsidR="001325E9" w:rsidRDefault="001325E9">
      <w:pPr>
        <w:pStyle w:val="BodyText"/>
      </w:pPr>
    </w:p>
    <w:p w14:paraId="34133B4E" w14:textId="77777777" w:rsidR="001325E9" w:rsidRDefault="001325E9">
      <w:pPr>
        <w:pStyle w:val="BodyText"/>
        <w:spacing w:before="31"/>
      </w:pPr>
    </w:p>
    <w:bookmarkStart w:id="33" w:name="25_May_2022_–_Expanded_ATAGI_recommendat"/>
    <w:bookmarkEnd w:id="33"/>
    <w:p w14:paraId="34133B4F" w14:textId="77777777" w:rsidR="001325E9" w:rsidRDefault="00131608">
      <w:pPr>
        <w:pStyle w:val="BodyText"/>
        <w:ind w:left="487"/>
      </w:pPr>
      <w:r>
        <w:fldChar w:fldCharType="begin"/>
      </w:r>
      <w:r>
        <w:instrText>HYPERLINK "https://www.health.gov.au/" \h</w:instrText>
      </w:r>
      <w:r>
        <w:fldChar w:fldCharType="separate"/>
      </w:r>
      <w:r>
        <w:rPr>
          <w:u w:val="single"/>
        </w:rPr>
        <w:t>Home</w:t>
      </w:r>
      <w:r>
        <w:rPr>
          <w:u w:val="single"/>
        </w:rPr>
        <w:fldChar w:fldCharType="end"/>
      </w:r>
      <w:r>
        <w:rPr>
          <w:spacing w:val="26"/>
        </w:rPr>
        <w:t xml:space="preserve">  </w:t>
      </w:r>
      <w:r>
        <w:t>&gt;</w:t>
      </w:r>
      <w:r>
        <w:rPr>
          <w:spacing w:val="76"/>
        </w:rPr>
        <w:t xml:space="preserve"> </w:t>
      </w:r>
      <w:hyperlink r:id="rId584">
        <w:r>
          <w:rPr>
            <w:u w:val="single"/>
          </w:rPr>
          <w:t xml:space="preserve">News and </w:t>
        </w:r>
        <w:r>
          <w:rPr>
            <w:spacing w:val="-2"/>
            <w:u w:val="single"/>
          </w:rPr>
          <w:t>media</w:t>
        </w:r>
      </w:hyperlink>
    </w:p>
    <w:p w14:paraId="34133B50" w14:textId="77777777" w:rsidR="001325E9" w:rsidRDefault="001325E9">
      <w:pPr>
        <w:pStyle w:val="BodyText"/>
        <w:spacing w:before="30"/>
      </w:pPr>
    </w:p>
    <w:p w14:paraId="34133B51" w14:textId="77777777" w:rsidR="001325E9" w:rsidRDefault="00131608">
      <w:pPr>
        <w:pStyle w:val="Heading2"/>
        <w:spacing w:line="220" w:lineRule="auto"/>
        <w:ind w:right="2618"/>
      </w:pPr>
      <w:r>
        <w:t>Expanded ATAGI recommendations</w:t>
      </w:r>
      <w:r>
        <w:rPr>
          <w:spacing w:val="-40"/>
        </w:rPr>
        <w:t xml:space="preserve"> </w:t>
      </w:r>
      <w:r>
        <w:t>on winter COVID-19 booster doses for people at increased risk</w:t>
      </w:r>
      <w:r>
        <w:rPr>
          <w:spacing w:val="-20"/>
        </w:rPr>
        <w:t xml:space="preserve"> </w:t>
      </w:r>
      <w:r>
        <w:t>of</w:t>
      </w:r>
      <w:r>
        <w:rPr>
          <w:spacing w:val="-20"/>
        </w:rPr>
        <w:t xml:space="preserve"> </w:t>
      </w:r>
      <w:r>
        <w:t>severe</w:t>
      </w:r>
      <w:r>
        <w:rPr>
          <w:spacing w:val="-20"/>
        </w:rPr>
        <w:t xml:space="preserve"> </w:t>
      </w:r>
      <w:r>
        <w:t xml:space="preserve">COVID- </w:t>
      </w:r>
      <w:r>
        <w:rPr>
          <w:spacing w:val="-6"/>
        </w:rPr>
        <w:t>19</w:t>
      </w:r>
    </w:p>
    <w:p w14:paraId="34133B52" w14:textId="77777777" w:rsidR="001325E9" w:rsidRPr="00785425" w:rsidRDefault="00131608" w:rsidP="00131608">
      <w:pPr>
        <w:pStyle w:val="Summary"/>
      </w:pPr>
      <w:r w:rsidRPr="00785425">
        <w:t>The</w:t>
      </w:r>
      <w:r w:rsidRPr="00785425">
        <w:t xml:space="preserve"> </w:t>
      </w:r>
      <w:r w:rsidRPr="00785425">
        <w:t>Australian</w:t>
      </w:r>
      <w:r w:rsidRPr="00785425">
        <w:t xml:space="preserve"> </w:t>
      </w:r>
      <w:r w:rsidRPr="00785425">
        <w:t>Technical</w:t>
      </w:r>
      <w:r w:rsidRPr="00785425">
        <w:t xml:space="preserve"> </w:t>
      </w:r>
      <w:r w:rsidRPr="00785425">
        <w:t>Advisory</w:t>
      </w:r>
      <w:r w:rsidRPr="00785425">
        <w:t xml:space="preserve"> </w:t>
      </w:r>
      <w:r w:rsidRPr="00785425">
        <w:t>Group</w:t>
      </w:r>
      <w:r w:rsidRPr="00785425">
        <w:t xml:space="preserve"> </w:t>
      </w:r>
      <w:r w:rsidRPr="00785425">
        <w:t>on Immunisation (ATAGI) have expanded their recommendations on the use of additional (booster) doses of COVID-19 vaccine.</w:t>
      </w:r>
    </w:p>
    <w:p w14:paraId="34133B53" w14:textId="77777777" w:rsidR="001325E9" w:rsidRDefault="001325E9">
      <w:pPr>
        <w:pStyle w:val="BodyText"/>
        <w:spacing w:before="11"/>
        <w:rPr>
          <w:sz w:val="9"/>
        </w:rPr>
      </w:pPr>
    </w:p>
    <w:p w14:paraId="34133B54" w14:textId="77777777" w:rsidR="001325E9" w:rsidRDefault="001325E9">
      <w:pPr>
        <w:rPr>
          <w:sz w:val="9"/>
        </w:rPr>
        <w:sectPr w:rsidR="001325E9">
          <w:headerReference w:type="default" r:id="rId585"/>
          <w:footerReference w:type="default" r:id="rId586"/>
          <w:pgSz w:w="11900" w:h="16840"/>
          <w:pgMar w:top="460" w:right="0" w:bottom="440" w:left="1680" w:header="269" w:footer="253" w:gutter="0"/>
          <w:pgNumType w:start="1"/>
          <w:cols w:space="720"/>
        </w:sectPr>
      </w:pPr>
    </w:p>
    <w:p w14:paraId="34133B55" w14:textId="77777777" w:rsidR="001325E9" w:rsidRDefault="00131608">
      <w:pPr>
        <w:spacing w:before="100" w:line="542" w:lineRule="auto"/>
        <w:ind w:left="487" w:right="36"/>
        <w:rPr>
          <w:b/>
          <w:sz w:val="24"/>
        </w:rPr>
      </w:pPr>
      <w:r>
        <w:rPr>
          <w:b/>
          <w:sz w:val="24"/>
        </w:rPr>
        <w:t>Date</w:t>
      </w:r>
      <w:r>
        <w:rPr>
          <w:b/>
          <w:spacing w:val="-17"/>
          <w:sz w:val="24"/>
        </w:rPr>
        <w:t xml:space="preserve"> </w:t>
      </w:r>
      <w:r>
        <w:rPr>
          <w:b/>
          <w:sz w:val="24"/>
        </w:rPr>
        <w:t xml:space="preserve">published: </w:t>
      </w:r>
      <w:r>
        <w:rPr>
          <w:b/>
          <w:spacing w:val="-2"/>
          <w:sz w:val="24"/>
        </w:rPr>
        <w:t>Audience:</w:t>
      </w:r>
    </w:p>
    <w:p w14:paraId="34133B56" w14:textId="77777777" w:rsidR="001325E9" w:rsidRDefault="00131608">
      <w:pPr>
        <w:pStyle w:val="BodyText"/>
        <w:spacing w:before="100"/>
        <w:ind w:left="487"/>
      </w:pPr>
      <w:r>
        <w:br w:type="column"/>
      </w:r>
      <w:r>
        <w:t xml:space="preserve">25 May </w:t>
      </w:r>
      <w:r>
        <w:rPr>
          <w:spacing w:val="-4"/>
        </w:rPr>
        <w:t>2022</w:t>
      </w:r>
    </w:p>
    <w:p w14:paraId="34133B57" w14:textId="77777777" w:rsidR="001325E9" w:rsidRDefault="001325E9">
      <w:pPr>
        <w:pStyle w:val="BodyText"/>
        <w:spacing w:before="81"/>
      </w:pPr>
    </w:p>
    <w:p w14:paraId="34133B58" w14:textId="77777777" w:rsidR="001325E9" w:rsidRDefault="00131608">
      <w:pPr>
        <w:pStyle w:val="BodyText"/>
        <w:spacing w:before="1"/>
        <w:ind w:left="487"/>
      </w:pPr>
      <w:r>
        <w:t xml:space="preserve">General </w:t>
      </w:r>
      <w:r>
        <w:rPr>
          <w:spacing w:val="-2"/>
        </w:rPr>
        <w:t>public</w:t>
      </w:r>
    </w:p>
    <w:p w14:paraId="34133B59" w14:textId="77777777" w:rsidR="001325E9" w:rsidRDefault="001325E9">
      <w:pPr>
        <w:sectPr w:rsidR="001325E9">
          <w:type w:val="continuous"/>
          <w:pgSz w:w="11900" w:h="16840"/>
          <w:pgMar w:top="2180" w:right="0" w:bottom="920" w:left="1680" w:header="269" w:footer="253" w:gutter="0"/>
          <w:cols w:num="2" w:space="720" w:equalWidth="0">
            <w:col w:w="2295" w:space="105"/>
            <w:col w:w="7820"/>
          </w:cols>
        </w:sectPr>
      </w:pPr>
    </w:p>
    <w:p w14:paraId="34133B5A" w14:textId="77777777" w:rsidR="001325E9" w:rsidRDefault="001325E9">
      <w:pPr>
        <w:pStyle w:val="BodyText"/>
      </w:pPr>
    </w:p>
    <w:p w14:paraId="34133B5B" w14:textId="77777777" w:rsidR="001325E9" w:rsidRDefault="001325E9">
      <w:pPr>
        <w:pStyle w:val="BodyText"/>
      </w:pPr>
    </w:p>
    <w:p w14:paraId="34133B5C" w14:textId="77777777" w:rsidR="001325E9" w:rsidRDefault="001325E9">
      <w:pPr>
        <w:pStyle w:val="BodyText"/>
      </w:pPr>
    </w:p>
    <w:p w14:paraId="34133B5D" w14:textId="77777777" w:rsidR="001325E9" w:rsidRDefault="001325E9">
      <w:pPr>
        <w:pStyle w:val="BodyText"/>
      </w:pPr>
    </w:p>
    <w:p w14:paraId="34133B5E" w14:textId="77777777" w:rsidR="001325E9" w:rsidRDefault="001325E9">
      <w:pPr>
        <w:pStyle w:val="BodyText"/>
      </w:pPr>
    </w:p>
    <w:p w14:paraId="34133B5F" w14:textId="77777777" w:rsidR="001325E9" w:rsidRDefault="001325E9">
      <w:pPr>
        <w:pStyle w:val="BodyText"/>
      </w:pPr>
    </w:p>
    <w:p w14:paraId="34133B60" w14:textId="77777777" w:rsidR="001325E9" w:rsidRDefault="001325E9">
      <w:pPr>
        <w:pStyle w:val="BodyText"/>
      </w:pPr>
    </w:p>
    <w:p w14:paraId="34133B61" w14:textId="77777777" w:rsidR="001325E9" w:rsidRDefault="001325E9">
      <w:pPr>
        <w:pStyle w:val="BodyText"/>
      </w:pPr>
    </w:p>
    <w:p w14:paraId="34133B62" w14:textId="77777777" w:rsidR="001325E9" w:rsidRDefault="001325E9">
      <w:pPr>
        <w:pStyle w:val="BodyText"/>
      </w:pPr>
    </w:p>
    <w:p w14:paraId="34133B63" w14:textId="77777777" w:rsidR="001325E9" w:rsidRDefault="001325E9">
      <w:pPr>
        <w:pStyle w:val="BodyText"/>
      </w:pPr>
    </w:p>
    <w:p w14:paraId="34133B64" w14:textId="77777777" w:rsidR="001325E9" w:rsidRDefault="001325E9">
      <w:pPr>
        <w:pStyle w:val="BodyText"/>
      </w:pPr>
    </w:p>
    <w:p w14:paraId="34133B65" w14:textId="77777777" w:rsidR="001325E9" w:rsidRDefault="001325E9">
      <w:pPr>
        <w:pStyle w:val="BodyText"/>
      </w:pPr>
    </w:p>
    <w:p w14:paraId="34133B66" w14:textId="77777777" w:rsidR="001325E9" w:rsidRDefault="001325E9">
      <w:pPr>
        <w:pStyle w:val="BodyText"/>
      </w:pPr>
    </w:p>
    <w:p w14:paraId="34133B67" w14:textId="77777777" w:rsidR="001325E9" w:rsidRDefault="001325E9">
      <w:pPr>
        <w:pStyle w:val="BodyText"/>
      </w:pPr>
    </w:p>
    <w:p w14:paraId="34133B68" w14:textId="77777777" w:rsidR="001325E9" w:rsidRDefault="001325E9">
      <w:pPr>
        <w:pStyle w:val="BodyText"/>
        <w:spacing w:before="18"/>
      </w:pPr>
    </w:p>
    <w:p w14:paraId="34133B69" w14:textId="77777777" w:rsidR="001325E9" w:rsidRDefault="00131608">
      <w:pPr>
        <w:pStyle w:val="BodyText"/>
        <w:spacing w:before="1"/>
        <w:ind w:left="487"/>
      </w:pPr>
      <w:r>
        <w:t>Read</w:t>
      </w:r>
      <w:r>
        <w:rPr>
          <w:spacing w:val="-5"/>
        </w:rPr>
        <w:t xml:space="preserve"> </w:t>
      </w:r>
      <w:r>
        <w:t>the</w:t>
      </w:r>
      <w:r>
        <w:rPr>
          <w:spacing w:val="-3"/>
        </w:rPr>
        <w:t xml:space="preserve"> </w:t>
      </w:r>
      <w:hyperlink r:id="rId587">
        <w:r>
          <w:rPr>
            <w:u w:val="single"/>
          </w:rPr>
          <w:t>media</w:t>
        </w:r>
        <w:r>
          <w:rPr>
            <w:spacing w:val="-2"/>
            <w:u w:val="single"/>
          </w:rPr>
          <w:t xml:space="preserve"> release</w:t>
        </w:r>
      </w:hyperlink>
      <w:r>
        <w:rPr>
          <w:spacing w:val="-2"/>
        </w:rPr>
        <w:t>.</w:t>
      </w:r>
    </w:p>
    <w:p w14:paraId="34133B6A" w14:textId="77777777" w:rsidR="001325E9" w:rsidRDefault="001325E9">
      <w:pPr>
        <w:pStyle w:val="BodyText"/>
      </w:pPr>
    </w:p>
    <w:p w14:paraId="34133B6B" w14:textId="77777777" w:rsidR="001325E9" w:rsidRDefault="001325E9">
      <w:pPr>
        <w:pStyle w:val="BodyText"/>
        <w:spacing w:before="88"/>
      </w:pPr>
    </w:p>
    <w:p w14:paraId="34133B6C" w14:textId="77777777" w:rsidR="001325E9" w:rsidRDefault="00131608">
      <w:pPr>
        <w:pStyle w:val="Heading3"/>
      </w:pPr>
      <w:r>
        <w:t>Executive</w:t>
      </w:r>
      <w:r>
        <w:rPr>
          <w:spacing w:val="-14"/>
        </w:rPr>
        <w:t xml:space="preserve"> </w:t>
      </w:r>
      <w:r>
        <w:rPr>
          <w:spacing w:val="-2"/>
        </w:rPr>
        <w:t>summary</w:t>
      </w:r>
    </w:p>
    <w:p w14:paraId="34133B6D" w14:textId="77777777" w:rsidR="001325E9" w:rsidRDefault="00131608">
      <w:pPr>
        <w:pStyle w:val="BodyText"/>
        <w:spacing w:before="355" w:line="271" w:lineRule="auto"/>
        <w:ind w:left="487" w:right="2190"/>
      </w:pPr>
      <w:r>
        <w:t>The primary goal of the Australian COVID-19 vaccine program is to minimise</w:t>
      </w:r>
      <w:r>
        <w:rPr>
          <w:spacing w:val="-5"/>
        </w:rPr>
        <w:t xml:space="preserve"> </w:t>
      </w:r>
      <w:r>
        <w:t>the</w:t>
      </w:r>
      <w:r>
        <w:rPr>
          <w:spacing w:val="-5"/>
        </w:rPr>
        <w:t xml:space="preserve"> </w:t>
      </w:r>
      <w:r>
        <w:t>risk</w:t>
      </w:r>
      <w:r>
        <w:rPr>
          <w:spacing w:val="-5"/>
        </w:rPr>
        <w:t xml:space="preserve"> </w:t>
      </w:r>
      <w:r>
        <w:t>of</w:t>
      </w:r>
      <w:r>
        <w:rPr>
          <w:spacing w:val="-5"/>
        </w:rPr>
        <w:t xml:space="preserve"> </w:t>
      </w:r>
      <w:r>
        <w:t>severe</w:t>
      </w:r>
      <w:r>
        <w:rPr>
          <w:spacing w:val="-5"/>
        </w:rPr>
        <w:t xml:space="preserve"> </w:t>
      </w:r>
      <w:r>
        <w:t>disease,</w:t>
      </w:r>
      <w:r>
        <w:rPr>
          <w:spacing w:val="-5"/>
        </w:rPr>
        <w:t xml:space="preserve"> </w:t>
      </w:r>
      <w:r>
        <w:t>including</w:t>
      </w:r>
      <w:r>
        <w:rPr>
          <w:spacing w:val="-5"/>
        </w:rPr>
        <w:t xml:space="preserve"> </w:t>
      </w:r>
      <w:r>
        <w:t>hospitalisation</w:t>
      </w:r>
      <w:r>
        <w:rPr>
          <w:spacing w:val="-5"/>
        </w:rPr>
        <w:t xml:space="preserve"> </w:t>
      </w:r>
      <w:r>
        <w:t>and</w:t>
      </w:r>
      <w:r>
        <w:rPr>
          <w:spacing w:val="-5"/>
        </w:rPr>
        <w:t xml:space="preserve"> </w:t>
      </w:r>
      <w:r>
        <w:t>death, from COVID-19.</w:t>
      </w:r>
    </w:p>
    <w:p w14:paraId="34133B6E" w14:textId="77777777" w:rsidR="001325E9" w:rsidRDefault="001325E9">
      <w:pPr>
        <w:pStyle w:val="BodyText"/>
        <w:spacing w:before="10"/>
      </w:pPr>
    </w:p>
    <w:p w14:paraId="34133B6F" w14:textId="77777777" w:rsidR="001325E9" w:rsidRDefault="00131608">
      <w:pPr>
        <w:pStyle w:val="BodyText"/>
        <w:spacing w:line="360" w:lineRule="exact"/>
        <w:ind w:left="487" w:right="2190"/>
      </w:pPr>
      <w:r>
        <w:t>Currently, the COVID-19 vaccination program is targeted at preventing severe disease, by providing additional protection to those with risk factors for severe disease. On 25 March 2022, ATAGI recommended an additional winter booster dose (4</w:t>
      </w:r>
      <w:r>
        <w:rPr>
          <w:position w:val="10"/>
          <w:sz w:val="21"/>
        </w:rPr>
        <w:t xml:space="preserve">th </w:t>
      </w:r>
      <w:r>
        <w:t>dose for most people) for the highest</w:t>
      </w:r>
      <w:r>
        <w:rPr>
          <w:spacing w:val="-4"/>
        </w:rPr>
        <w:t xml:space="preserve"> </w:t>
      </w:r>
      <w:r>
        <w:t>risk</w:t>
      </w:r>
      <w:r>
        <w:rPr>
          <w:spacing w:val="-4"/>
        </w:rPr>
        <w:t xml:space="preserve"> </w:t>
      </w:r>
      <w:r>
        <w:t>groups:</w:t>
      </w:r>
      <w:r>
        <w:rPr>
          <w:spacing w:val="-4"/>
        </w:rPr>
        <w:t xml:space="preserve"> </w:t>
      </w:r>
      <w:r>
        <w:t>people</w:t>
      </w:r>
      <w:r>
        <w:rPr>
          <w:spacing w:val="-4"/>
        </w:rPr>
        <w:t xml:space="preserve"> </w:t>
      </w:r>
      <w:r>
        <w:t>aged</w:t>
      </w:r>
      <w:r>
        <w:rPr>
          <w:spacing w:val="-4"/>
        </w:rPr>
        <w:t xml:space="preserve"> </w:t>
      </w:r>
      <w:r>
        <w:t>65</w:t>
      </w:r>
      <w:r>
        <w:rPr>
          <w:spacing w:val="-4"/>
        </w:rPr>
        <w:t xml:space="preserve"> </w:t>
      </w:r>
      <w:r>
        <w:t>years</w:t>
      </w:r>
      <w:r>
        <w:rPr>
          <w:spacing w:val="-4"/>
        </w:rPr>
        <w:t xml:space="preserve"> </w:t>
      </w:r>
      <w:r>
        <w:t>and</w:t>
      </w:r>
      <w:r>
        <w:rPr>
          <w:spacing w:val="-4"/>
        </w:rPr>
        <w:t xml:space="preserve"> </w:t>
      </w:r>
      <w:r>
        <w:t>above,</w:t>
      </w:r>
      <w:r>
        <w:rPr>
          <w:spacing w:val="-4"/>
        </w:rPr>
        <w:t xml:space="preserve"> </w:t>
      </w:r>
      <w:r>
        <w:t>residents</w:t>
      </w:r>
      <w:r>
        <w:rPr>
          <w:spacing w:val="-4"/>
        </w:rPr>
        <w:t xml:space="preserve"> </w:t>
      </w:r>
      <w:r>
        <w:t>of</w:t>
      </w:r>
      <w:r>
        <w:rPr>
          <w:spacing w:val="-4"/>
        </w:rPr>
        <w:t xml:space="preserve"> </w:t>
      </w:r>
      <w:r>
        <w:t>aged care</w:t>
      </w:r>
      <w:r>
        <w:rPr>
          <w:spacing w:val="-5"/>
        </w:rPr>
        <w:t xml:space="preserve"> </w:t>
      </w:r>
      <w:r>
        <w:t>or</w:t>
      </w:r>
      <w:r>
        <w:rPr>
          <w:spacing w:val="-5"/>
        </w:rPr>
        <w:t xml:space="preserve"> </w:t>
      </w:r>
      <w:r>
        <w:t>disability</w:t>
      </w:r>
      <w:r>
        <w:rPr>
          <w:spacing w:val="-5"/>
        </w:rPr>
        <w:t xml:space="preserve"> </w:t>
      </w:r>
      <w:r>
        <w:t>care</w:t>
      </w:r>
      <w:r>
        <w:rPr>
          <w:spacing w:val="-5"/>
        </w:rPr>
        <w:t xml:space="preserve"> </w:t>
      </w:r>
      <w:r>
        <w:t>facilities,</w:t>
      </w:r>
      <w:r>
        <w:rPr>
          <w:spacing w:val="-5"/>
        </w:rPr>
        <w:t xml:space="preserve"> </w:t>
      </w:r>
      <w:r>
        <w:t>people</w:t>
      </w:r>
      <w:r>
        <w:rPr>
          <w:spacing w:val="-5"/>
        </w:rPr>
        <w:t xml:space="preserve"> </w:t>
      </w:r>
      <w:r>
        <w:t>with</w:t>
      </w:r>
      <w:r>
        <w:rPr>
          <w:spacing w:val="-5"/>
        </w:rPr>
        <w:t xml:space="preserve"> </w:t>
      </w:r>
      <w:r>
        <w:t>severe</w:t>
      </w:r>
      <w:r>
        <w:rPr>
          <w:spacing w:val="-5"/>
        </w:rPr>
        <w:t xml:space="preserve"> </w:t>
      </w:r>
      <w:r>
        <w:t xml:space="preserve">immunocompromise and Aboriginal and Torres Strait Islander people aged 50 years or </w:t>
      </w:r>
      <w:r>
        <w:rPr>
          <w:spacing w:val="-2"/>
        </w:rPr>
        <w:t>above.</w:t>
      </w:r>
    </w:p>
    <w:p w14:paraId="34133B70" w14:textId="77777777" w:rsidR="001325E9" w:rsidRDefault="001325E9">
      <w:pPr>
        <w:pStyle w:val="BodyText"/>
        <w:spacing w:before="70"/>
      </w:pPr>
    </w:p>
    <w:p w14:paraId="34133B71" w14:textId="77777777" w:rsidR="001325E9" w:rsidRDefault="00131608">
      <w:pPr>
        <w:pStyle w:val="BodyText"/>
        <w:spacing w:line="271" w:lineRule="auto"/>
        <w:ind w:left="487" w:right="2190"/>
      </w:pPr>
      <w:r>
        <w:t>In this updated advice, an additional winter booster is now also recommended</w:t>
      </w:r>
      <w:r>
        <w:rPr>
          <w:spacing w:val="-4"/>
        </w:rPr>
        <w:t xml:space="preserve"> </w:t>
      </w:r>
      <w:r>
        <w:t>for</w:t>
      </w:r>
      <w:r>
        <w:rPr>
          <w:spacing w:val="-4"/>
        </w:rPr>
        <w:t xml:space="preserve"> </w:t>
      </w:r>
      <w:r>
        <w:t>other</w:t>
      </w:r>
      <w:r>
        <w:rPr>
          <w:spacing w:val="-4"/>
        </w:rPr>
        <w:t xml:space="preserve"> </w:t>
      </w:r>
      <w:r>
        <w:t>people</w:t>
      </w:r>
      <w:r>
        <w:rPr>
          <w:spacing w:val="-4"/>
        </w:rPr>
        <w:t xml:space="preserve"> </w:t>
      </w:r>
      <w:r>
        <w:t>at</w:t>
      </w:r>
      <w:r>
        <w:rPr>
          <w:spacing w:val="-4"/>
        </w:rPr>
        <w:t xml:space="preserve"> </w:t>
      </w:r>
      <w:r>
        <w:t>increased</w:t>
      </w:r>
      <w:r>
        <w:rPr>
          <w:spacing w:val="-4"/>
        </w:rPr>
        <w:t xml:space="preserve"> </w:t>
      </w:r>
      <w:r>
        <w:t>risk,</w:t>
      </w:r>
      <w:r>
        <w:rPr>
          <w:spacing w:val="-4"/>
        </w:rPr>
        <w:t xml:space="preserve"> </w:t>
      </w:r>
      <w:r>
        <w:t>to</w:t>
      </w:r>
      <w:r>
        <w:rPr>
          <w:spacing w:val="-4"/>
        </w:rPr>
        <w:t xml:space="preserve"> </w:t>
      </w:r>
      <w:r>
        <w:t>be</w:t>
      </w:r>
      <w:r>
        <w:rPr>
          <w:spacing w:val="-4"/>
        </w:rPr>
        <w:t xml:space="preserve"> </w:t>
      </w:r>
      <w:r>
        <w:t>given</w:t>
      </w:r>
      <w:r>
        <w:rPr>
          <w:spacing w:val="-4"/>
        </w:rPr>
        <w:t xml:space="preserve"> </w:t>
      </w:r>
      <w:r>
        <w:t>4</w:t>
      </w:r>
      <w:r>
        <w:rPr>
          <w:spacing w:val="-4"/>
        </w:rPr>
        <w:t xml:space="preserve"> </w:t>
      </w:r>
      <w:r>
        <w:t xml:space="preserve">months after their first booster dose. This applies to people aged 16-64 who </w:t>
      </w:r>
      <w:r>
        <w:rPr>
          <w:spacing w:val="-2"/>
        </w:rPr>
        <w:t>have:</w:t>
      </w:r>
    </w:p>
    <w:p w14:paraId="34133B72" w14:textId="77777777" w:rsidR="001325E9" w:rsidRDefault="001325E9">
      <w:pPr>
        <w:pStyle w:val="BodyText"/>
        <w:spacing w:before="38"/>
      </w:pPr>
    </w:p>
    <w:p w14:paraId="34133B73" w14:textId="77777777" w:rsidR="001325E9" w:rsidRDefault="00131608">
      <w:pPr>
        <w:pStyle w:val="BodyText"/>
        <w:spacing w:line="271" w:lineRule="auto"/>
        <w:ind w:left="1087" w:right="2521"/>
        <w:jc w:val="both"/>
      </w:pPr>
      <w:r>
        <w:t>A</w:t>
      </w:r>
      <w:r>
        <w:rPr>
          <w:spacing w:val="-6"/>
        </w:rPr>
        <w:t xml:space="preserve"> </w:t>
      </w:r>
      <w:r>
        <w:t>medical</w:t>
      </w:r>
      <w:r>
        <w:rPr>
          <w:spacing w:val="-6"/>
        </w:rPr>
        <w:t xml:space="preserve"> </w:t>
      </w:r>
      <w:r>
        <w:t>condition</w:t>
      </w:r>
      <w:r>
        <w:rPr>
          <w:spacing w:val="-6"/>
        </w:rPr>
        <w:t xml:space="preserve"> </w:t>
      </w:r>
      <w:r>
        <w:t>that</w:t>
      </w:r>
      <w:r>
        <w:rPr>
          <w:spacing w:val="-6"/>
        </w:rPr>
        <w:t xml:space="preserve"> </w:t>
      </w:r>
      <w:r>
        <w:t>increases</w:t>
      </w:r>
      <w:r>
        <w:rPr>
          <w:spacing w:val="-6"/>
        </w:rPr>
        <w:t xml:space="preserve"> </w:t>
      </w:r>
      <w:r>
        <w:t>the</w:t>
      </w:r>
      <w:r>
        <w:rPr>
          <w:spacing w:val="-6"/>
        </w:rPr>
        <w:t xml:space="preserve"> </w:t>
      </w:r>
      <w:r>
        <w:t>risk</w:t>
      </w:r>
      <w:r>
        <w:rPr>
          <w:spacing w:val="-6"/>
        </w:rPr>
        <w:t xml:space="preserve"> </w:t>
      </w:r>
      <w:r>
        <w:t>of</w:t>
      </w:r>
      <w:r>
        <w:rPr>
          <w:spacing w:val="-6"/>
        </w:rPr>
        <w:t xml:space="preserve"> </w:t>
      </w:r>
      <w:r>
        <w:t>severe</w:t>
      </w:r>
      <w:r>
        <w:rPr>
          <w:spacing w:val="-6"/>
        </w:rPr>
        <w:t xml:space="preserve"> </w:t>
      </w:r>
      <w:r>
        <w:t>COVID-19 illness (see Table 1 for expanded groups).</w:t>
      </w:r>
    </w:p>
    <w:p w14:paraId="34133B74" w14:textId="77777777" w:rsidR="001325E9" w:rsidRDefault="00131608">
      <w:pPr>
        <w:pStyle w:val="BodyText"/>
        <w:spacing w:before="118" w:line="271" w:lineRule="auto"/>
        <w:ind w:left="1087" w:right="2279"/>
        <w:jc w:val="both"/>
      </w:pPr>
      <w:r>
        <w:t>People</w:t>
      </w:r>
      <w:r>
        <w:rPr>
          <w:spacing w:val="-6"/>
        </w:rPr>
        <w:t xml:space="preserve"> </w:t>
      </w:r>
      <w:r>
        <w:t>with</w:t>
      </w:r>
      <w:r>
        <w:rPr>
          <w:spacing w:val="-6"/>
        </w:rPr>
        <w:t xml:space="preserve"> </w:t>
      </w:r>
      <w:r>
        <w:t>disability</w:t>
      </w:r>
      <w:r>
        <w:rPr>
          <w:spacing w:val="-6"/>
        </w:rPr>
        <w:t xml:space="preserve"> </w:t>
      </w:r>
      <w:r>
        <w:t>with</w:t>
      </w:r>
      <w:r>
        <w:rPr>
          <w:spacing w:val="-6"/>
        </w:rPr>
        <w:t xml:space="preserve"> </w:t>
      </w:r>
      <w:r>
        <w:t>significant</w:t>
      </w:r>
      <w:r>
        <w:rPr>
          <w:spacing w:val="-6"/>
        </w:rPr>
        <w:t xml:space="preserve"> </w:t>
      </w:r>
      <w:r>
        <w:t>or</w:t>
      </w:r>
      <w:r>
        <w:rPr>
          <w:spacing w:val="-6"/>
        </w:rPr>
        <w:t xml:space="preserve"> </w:t>
      </w:r>
      <w:r>
        <w:t>complex</w:t>
      </w:r>
      <w:r>
        <w:rPr>
          <w:spacing w:val="-6"/>
        </w:rPr>
        <w:t xml:space="preserve"> </w:t>
      </w:r>
      <w:r>
        <w:t>health</w:t>
      </w:r>
      <w:r>
        <w:rPr>
          <w:spacing w:val="-6"/>
        </w:rPr>
        <w:t xml:space="preserve"> </w:t>
      </w:r>
      <w:r>
        <w:t>needs</w:t>
      </w:r>
      <w:r>
        <w:rPr>
          <w:spacing w:val="-6"/>
        </w:rPr>
        <w:t xml:space="preserve"> </w:t>
      </w:r>
      <w:r>
        <w:t>or multiple</w:t>
      </w:r>
      <w:r>
        <w:rPr>
          <w:spacing w:val="-5"/>
        </w:rPr>
        <w:t xml:space="preserve"> </w:t>
      </w:r>
      <w:r>
        <w:t>comorbidities</w:t>
      </w:r>
      <w:r>
        <w:rPr>
          <w:spacing w:val="-5"/>
        </w:rPr>
        <w:t xml:space="preserve"> </w:t>
      </w:r>
      <w:r>
        <w:t>which</w:t>
      </w:r>
      <w:r>
        <w:rPr>
          <w:spacing w:val="-5"/>
        </w:rPr>
        <w:t xml:space="preserve"> </w:t>
      </w:r>
      <w:r>
        <w:t>increase</w:t>
      </w:r>
      <w:r>
        <w:rPr>
          <w:spacing w:val="-5"/>
        </w:rPr>
        <w:t xml:space="preserve"> </w:t>
      </w:r>
      <w:r>
        <w:t>risk</w:t>
      </w:r>
      <w:r>
        <w:rPr>
          <w:spacing w:val="-5"/>
        </w:rPr>
        <w:t xml:space="preserve"> </w:t>
      </w:r>
      <w:r>
        <w:t>of</w:t>
      </w:r>
      <w:r>
        <w:rPr>
          <w:spacing w:val="-5"/>
        </w:rPr>
        <w:t xml:space="preserve"> </w:t>
      </w:r>
      <w:r>
        <w:t>poor</w:t>
      </w:r>
      <w:r>
        <w:rPr>
          <w:spacing w:val="-5"/>
        </w:rPr>
        <w:t xml:space="preserve"> </w:t>
      </w:r>
      <w:r>
        <w:t>outcome</w:t>
      </w:r>
      <w:r>
        <w:rPr>
          <w:spacing w:val="-5"/>
        </w:rPr>
        <w:t xml:space="preserve"> </w:t>
      </w:r>
      <w:r>
        <w:t xml:space="preserve">from </w:t>
      </w:r>
      <w:r>
        <w:rPr>
          <w:spacing w:val="-2"/>
        </w:rPr>
        <w:t>COVID-19.</w:t>
      </w:r>
    </w:p>
    <w:p w14:paraId="34133B75" w14:textId="77777777" w:rsidR="001325E9" w:rsidRDefault="001325E9">
      <w:pPr>
        <w:spacing w:line="271" w:lineRule="auto"/>
        <w:jc w:val="both"/>
        <w:sectPr w:rsidR="001325E9">
          <w:pgSz w:w="11900" w:h="16840"/>
          <w:pgMar w:top="460" w:right="0" w:bottom="440" w:left="1680" w:header="269" w:footer="253" w:gutter="0"/>
          <w:cols w:space="720"/>
        </w:sectPr>
      </w:pPr>
    </w:p>
    <w:p w14:paraId="34133B76" w14:textId="77777777" w:rsidR="001325E9" w:rsidRDefault="00131608">
      <w:pPr>
        <w:pStyle w:val="BodyText"/>
        <w:spacing w:before="97" w:line="271" w:lineRule="auto"/>
        <w:ind w:left="487" w:right="2214"/>
      </w:pPr>
      <w:r>
        <w:lastRenderedPageBreak/>
        <w:t xml:space="preserve">Healthy people aged 16 to 64 years, who do not have a risk factor for severe COVID-19, are </w:t>
      </w:r>
      <w:r>
        <w:rPr>
          <w:b/>
        </w:rPr>
        <w:t xml:space="preserve">not </w:t>
      </w:r>
      <w:r>
        <w:t>recommended to receive an additional winter</w:t>
      </w:r>
      <w:r>
        <w:rPr>
          <w:spacing w:val="-3"/>
        </w:rPr>
        <w:t xml:space="preserve"> </w:t>
      </w:r>
      <w:r>
        <w:t>booster</w:t>
      </w:r>
      <w:r>
        <w:rPr>
          <w:spacing w:val="-3"/>
        </w:rPr>
        <w:t xml:space="preserve"> </w:t>
      </w:r>
      <w:r>
        <w:t>dose</w:t>
      </w:r>
      <w:r>
        <w:rPr>
          <w:spacing w:val="-3"/>
        </w:rPr>
        <w:t xml:space="preserve"> </w:t>
      </w:r>
      <w:r>
        <w:t>at</w:t>
      </w:r>
      <w:r>
        <w:rPr>
          <w:spacing w:val="-3"/>
        </w:rPr>
        <w:t xml:space="preserve"> </w:t>
      </w:r>
      <w:r>
        <w:t>this</w:t>
      </w:r>
      <w:r>
        <w:rPr>
          <w:spacing w:val="-3"/>
        </w:rPr>
        <w:t xml:space="preserve"> </w:t>
      </w:r>
      <w:r>
        <w:t>time,</w:t>
      </w:r>
      <w:r>
        <w:rPr>
          <w:spacing w:val="-3"/>
        </w:rPr>
        <w:t xml:space="preserve"> </w:t>
      </w:r>
      <w:r>
        <w:t>as</w:t>
      </w:r>
      <w:r>
        <w:rPr>
          <w:spacing w:val="-3"/>
        </w:rPr>
        <w:t xml:space="preserve"> </w:t>
      </w:r>
      <w:r>
        <w:t>their</w:t>
      </w:r>
      <w:r>
        <w:rPr>
          <w:spacing w:val="-3"/>
        </w:rPr>
        <w:t xml:space="preserve"> </w:t>
      </w:r>
      <w:r>
        <w:t>risk</w:t>
      </w:r>
      <w:r>
        <w:rPr>
          <w:spacing w:val="-3"/>
        </w:rPr>
        <w:t xml:space="preserve"> </w:t>
      </w:r>
      <w:r>
        <w:t>of</w:t>
      </w:r>
      <w:r>
        <w:rPr>
          <w:spacing w:val="-3"/>
        </w:rPr>
        <w:t xml:space="preserve"> </w:t>
      </w:r>
      <w:r>
        <w:t>severe</w:t>
      </w:r>
      <w:r>
        <w:rPr>
          <w:spacing w:val="-3"/>
        </w:rPr>
        <w:t xml:space="preserve"> </w:t>
      </w:r>
      <w:r>
        <w:t>illness</w:t>
      </w:r>
      <w:r>
        <w:rPr>
          <w:spacing w:val="-3"/>
        </w:rPr>
        <w:t xml:space="preserve"> </w:t>
      </w:r>
      <w:r>
        <w:t>after</w:t>
      </w:r>
      <w:r>
        <w:rPr>
          <w:spacing w:val="-3"/>
        </w:rPr>
        <w:t xml:space="preserve"> </w:t>
      </w:r>
      <w:r>
        <w:t>their first booster dose is likely to remain very low. This includes healthy people</w:t>
      </w:r>
      <w:r>
        <w:rPr>
          <w:spacing w:val="-5"/>
        </w:rPr>
        <w:t xml:space="preserve"> </w:t>
      </w:r>
      <w:r>
        <w:t>from</w:t>
      </w:r>
      <w:r>
        <w:rPr>
          <w:spacing w:val="-5"/>
        </w:rPr>
        <w:t xml:space="preserve"> </w:t>
      </w:r>
      <w:r>
        <w:t>occupational</w:t>
      </w:r>
      <w:r>
        <w:rPr>
          <w:spacing w:val="-5"/>
        </w:rPr>
        <w:t xml:space="preserve"> </w:t>
      </w:r>
      <w:r>
        <w:t>groups</w:t>
      </w:r>
      <w:r>
        <w:rPr>
          <w:spacing w:val="-5"/>
        </w:rPr>
        <w:t xml:space="preserve"> </w:t>
      </w:r>
      <w:r>
        <w:t>such</w:t>
      </w:r>
      <w:r>
        <w:rPr>
          <w:spacing w:val="-5"/>
        </w:rPr>
        <w:t xml:space="preserve"> </w:t>
      </w:r>
      <w:r>
        <w:t>as</w:t>
      </w:r>
      <w:r>
        <w:rPr>
          <w:spacing w:val="-5"/>
        </w:rPr>
        <w:t xml:space="preserve"> </w:t>
      </w:r>
      <w:r>
        <w:t>healthcare</w:t>
      </w:r>
      <w:r>
        <w:rPr>
          <w:spacing w:val="-5"/>
        </w:rPr>
        <w:t xml:space="preserve"> </w:t>
      </w:r>
      <w:r>
        <w:t>workers.</w:t>
      </w:r>
      <w:r>
        <w:rPr>
          <w:spacing w:val="-5"/>
        </w:rPr>
        <w:t xml:space="preserve"> </w:t>
      </w:r>
      <w:r>
        <w:t xml:space="preserve">Pregnant women who do not have an additional risk factor for severe disease (such as in Table 1) and who have received three doses of COVID-19 vaccine are also </w:t>
      </w:r>
      <w:r>
        <w:rPr>
          <w:b/>
        </w:rPr>
        <w:t xml:space="preserve">not </w:t>
      </w:r>
      <w:r>
        <w:t>currently recommended for a winter booster dose at this time.</w:t>
      </w:r>
    </w:p>
    <w:p w14:paraId="34133B77" w14:textId="77777777" w:rsidR="001325E9" w:rsidRDefault="001325E9">
      <w:pPr>
        <w:pStyle w:val="BodyText"/>
        <w:spacing w:before="34"/>
      </w:pPr>
    </w:p>
    <w:p w14:paraId="34133B78" w14:textId="77777777" w:rsidR="001325E9" w:rsidRDefault="00131608">
      <w:pPr>
        <w:pStyle w:val="BodyText"/>
        <w:spacing w:line="271" w:lineRule="auto"/>
        <w:ind w:left="487" w:right="2181"/>
      </w:pPr>
      <w:r>
        <w:t xml:space="preserve">As per previous </w:t>
      </w:r>
      <w:hyperlink r:id="rId588" w:anchor="vaccination-after-testing-positive-for-covid19">
        <w:r>
          <w:rPr>
            <w:u w:val="single"/>
          </w:rPr>
          <w:t>advice</w:t>
        </w:r>
      </w:hyperlink>
      <w:r>
        <w:t>, if an individual has had a recent confirmed SARS-CoV-2</w:t>
      </w:r>
      <w:r>
        <w:rPr>
          <w:spacing w:val="-5"/>
        </w:rPr>
        <w:t xml:space="preserve"> </w:t>
      </w:r>
      <w:r>
        <w:t>infection,</w:t>
      </w:r>
      <w:r>
        <w:rPr>
          <w:spacing w:val="-5"/>
        </w:rPr>
        <w:t xml:space="preserve"> </w:t>
      </w:r>
      <w:r>
        <w:t>they</w:t>
      </w:r>
      <w:r>
        <w:rPr>
          <w:spacing w:val="-5"/>
        </w:rPr>
        <w:t xml:space="preserve"> </w:t>
      </w:r>
      <w:r>
        <w:t>should</w:t>
      </w:r>
      <w:r>
        <w:rPr>
          <w:spacing w:val="-5"/>
        </w:rPr>
        <w:t xml:space="preserve"> </w:t>
      </w:r>
      <w:r>
        <w:t>delay</w:t>
      </w:r>
      <w:r>
        <w:rPr>
          <w:spacing w:val="-5"/>
        </w:rPr>
        <w:t xml:space="preserve"> </w:t>
      </w:r>
      <w:r>
        <w:t>their</w:t>
      </w:r>
      <w:r>
        <w:rPr>
          <w:spacing w:val="-5"/>
        </w:rPr>
        <w:t xml:space="preserve"> </w:t>
      </w:r>
      <w:r>
        <w:t>winter</w:t>
      </w:r>
      <w:r>
        <w:rPr>
          <w:spacing w:val="-5"/>
        </w:rPr>
        <w:t xml:space="preserve"> </w:t>
      </w:r>
      <w:r>
        <w:t>booster</w:t>
      </w:r>
      <w:r>
        <w:rPr>
          <w:spacing w:val="-5"/>
        </w:rPr>
        <w:t xml:space="preserve"> </w:t>
      </w:r>
      <w:r>
        <w:t>dose</w:t>
      </w:r>
      <w:r>
        <w:rPr>
          <w:spacing w:val="-5"/>
        </w:rPr>
        <w:t xml:space="preserve"> </w:t>
      </w:r>
      <w:r>
        <w:t>until 3 months after their infection.</w:t>
      </w:r>
    </w:p>
    <w:p w14:paraId="34133B79" w14:textId="77777777" w:rsidR="001325E9" w:rsidRDefault="001325E9">
      <w:pPr>
        <w:pStyle w:val="BodyText"/>
        <w:spacing w:before="39"/>
      </w:pPr>
    </w:p>
    <w:p w14:paraId="34133B7A" w14:textId="77777777" w:rsidR="001325E9" w:rsidRDefault="00131608">
      <w:pPr>
        <w:pStyle w:val="BodyText"/>
        <w:spacing w:line="271" w:lineRule="auto"/>
        <w:ind w:left="487" w:right="2190"/>
      </w:pPr>
      <w:r>
        <w:t>Comirnaty</w:t>
      </w:r>
      <w:r>
        <w:rPr>
          <w:spacing w:val="-4"/>
        </w:rPr>
        <w:t xml:space="preserve"> </w:t>
      </w:r>
      <w:r>
        <w:t>(Pfizer,</w:t>
      </w:r>
      <w:r>
        <w:rPr>
          <w:spacing w:val="-4"/>
        </w:rPr>
        <w:t xml:space="preserve"> </w:t>
      </w:r>
      <w:r>
        <w:t>from</w:t>
      </w:r>
      <w:r>
        <w:rPr>
          <w:spacing w:val="-4"/>
        </w:rPr>
        <w:t xml:space="preserve"> </w:t>
      </w:r>
      <w:r>
        <w:t>age</w:t>
      </w:r>
      <w:r>
        <w:rPr>
          <w:spacing w:val="-4"/>
        </w:rPr>
        <w:t xml:space="preserve"> </w:t>
      </w:r>
      <w:r>
        <w:t>16</w:t>
      </w:r>
      <w:r>
        <w:rPr>
          <w:spacing w:val="-4"/>
        </w:rPr>
        <w:t xml:space="preserve"> </w:t>
      </w:r>
      <w:r>
        <w:t>years)</w:t>
      </w:r>
      <w:r>
        <w:rPr>
          <w:spacing w:val="-4"/>
        </w:rPr>
        <w:t xml:space="preserve"> </w:t>
      </w:r>
      <w:r>
        <w:t>or</w:t>
      </w:r>
      <w:r>
        <w:rPr>
          <w:spacing w:val="-4"/>
        </w:rPr>
        <w:t xml:space="preserve"> </w:t>
      </w:r>
      <w:r>
        <w:t>Spikevax</w:t>
      </w:r>
      <w:r>
        <w:rPr>
          <w:spacing w:val="-4"/>
        </w:rPr>
        <w:t xml:space="preserve"> </w:t>
      </w:r>
      <w:r>
        <w:t>(Moderna,</w:t>
      </w:r>
      <w:r>
        <w:rPr>
          <w:spacing w:val="-4"/>
        </w:rPr>
        <w:t xml:space="preserve"> </w:t>
      </w:r>
      <w:r>
        <w:t>from</w:t>
      </w:r>
      <w:r>
        <w:rPr>
          <w:spacing w:val="-4"/>
        </w:rPr>
        <w:t xml:space="preserve"> </w:t>
      </w:r>
      <w:r>
        <w:t>age 18 years) are the preferred vaccines for a COVID-19 booster dose.</w:t>
      </w:r>
    </w:p>
    <w:p w14:paraId="34133B7B" w14:textId="77777777" w:rsidR="001325E9" w:rsidRDefault="00131608">
      <w:pPr>
        <w:pStyle w:val="BodyText"/>
        <w:spacing w:line="271" w:lineRule="auto"/>
        <w:ind w:left="487" w:right="2283"/>
      </w:pPr>
      <w:r>
        <w:t>Vaxzevria (AstraZeneca) can be used in people aged 18 or older when an mRNA vaccine is contraindicated, or where a person declines vaccination with an mRNA vaccine. Nuvaxovid (Novavax) can be used in</w:t>
      </w:r>
      <w:r>
        <w:rPr>
          <w:spacing w:val="-5"/>
        </w:rPr>
        <w:t xml:space="preserve"> </w:t>
      </w:r>
      <w:r>
        <w:t>people</w:t>
      </w:r>
      <w:r>
        <w:rPr>
          <w:spacing w:val="-5"/>
        </w:rPr>
        <w:t xml:space="preserve"> </w:t>
      </w:r>
      <w:r>
        <w:t>aged</w:t>
      </w:r>
      <w:r>
        <w:rPr>
          <w:spacing w:val="-5"/>
        </w:rPr>
        <w:t xml:space="preserve"> </w:t>
      </w:r>
      <w:r>
        <w:t>18</w:t>
      </w:r>
      <w:r>
        <w:rPr>
          <w:spacing w:val="-5"/>
        </w:rPr>
        <w:t xml:space="preserve"> </w:t>
      </w:r>
      <w:r>
        <w:t>or</w:t>
      </w:r>
      <w:r>
        <w:rPr>
          <w:spacing w:val="-5"/>
        </w:rPr>
        <w:t xml:space="preserve"> </w:t>
      </w:r>
      <w:r>
        <w:t>older</w:t>
      </w:r>
      <w:r>
        <w:rPr>
          <w:spacing w:val="-5"/>
        </w:rPr>
        <w:t xml:space="preserve"> </w:t>
      </w:r>
      <w:r>
        <w:t>if</w:t>
      </w:r>
      <w:r>
        <w:rPr>
          <w:spacing w:val="-5"/>
        </w:rPr>
        <w:t xml:space="preserve"> </w:t>
      </w:r>
      <w:r>
        <w:t>no</w:t>
      </w:r>
      <w:r>
        <w:rPr>
          <w:spacing w:val="-5"/>
        </w:rPr>
        <w:t xml:space="preserve"> </w:t>
      </w:r>
      <w:r>
        <w:t>other</w:t>
      </w:r>
      <w:r>
        <w:rPr>
          <w:spacing w:val="-5"/>
        </w:rPr>
        <w:t xml:space="preserve"> </w:t>
      </w:r>
      <w:r>
        <w:t>COVID-19</w:t>
      </w:r>
      <w:r>
        <w:rPr>
          <w:spacing w:val="-5"/>
        </w:rPr>
        <w:t xml:space="preserve"> </w:t>
      </w:r>
      <w:r>
        <w:t>vaccine</w:t>
      </w:r>
      <w:r>
        <w:rPr>
          <w:spacing w:val="-5"/>
        </w:rPr>
        <w:t xml:space="preserve"> </w:t>
      </w:r>
      <w:r>
        <w:t>is</w:t>
      </w:r>
      <w:r>
        <w:rPr>
          <w:spacing w:val="-5"/>
        </w:rPr>
        <w:t xml:space="preserve"> </w:t>
      </w:r>
      <w:r>
        <w:t>considered suitable for that person.</w:t>
      </w:r>
    </w:p>
    <w:p w14:paraId="34133B7C" w14:textId="77777777" w:rsidR="001325E9" w:rsidRDefault="001325E9">
      <w:pPr>
        <w:pStyle w:val="BodyText"/>
        <w:spacing w:before="35"/>
      </w:pPr>
    </w:p>
    <w:p w14:paraId="34133B7D" w14:textId="77777777" w:rsidR="001325E9" w:rsidRDefault="00131608">
      <w:pPr>
        <w:pStyle w:val="BodyText"/>
        <w:spacing w:before="1" w:line="271" w:lineRule="auto"/>
        <w:ind w:left="487" w:right="2283"/>
      </w:pPr>
      <w:r>
        <w:t>ATAGI also encourages people to be vaccinated against Influenza. Influenza vaccine can be co-administered with the additional booster dose</w:t>
      </w:r>
      <w:r>
        <w:rPr>
          <w:spacing w:val="-4"/>
        </w:rPr>
        <w:t xml:space="preserve"> </w:t>
      </w:r>
      <w:r>
        <w:t>of</w:t>
      </w:r>
      <w:r>
        <w:rPr>
          <w:spacing w:val="-4"/>
        </w:rPr>
        <w:t xml:space="preserve"> </w:t>
      </w:r>
      <w:r>
        <w:t>COVID-19</w:t>
      </w:r>
      <w:r>
        <w:rPr>
          <w:spacing w:val="-4"/>
        </w:rPr>
        <w:t xml:space="preserve"> </w:t>
      </w:r>
      <w:r>
        <w:t>vaccine.</w:t>
      </w:r>
      <w:r>
        <w:rPr>
          <w:spacing w:val="40"/>
        </w:rPr>
        <w:t xml:space="preserve"> </w:t>
      </w:r>
      <w:r>
        <w:t>However,</w:t>
      </w:r>
      <w:r>
        <w:rPr>
          <w:spacing w:val="-4"/>
        </w:rPr>
        <w:t xml:space="preserve"> </w:t>
      </w:r>
      <w:r>
        <w:t>if</w:t>
      </w:r>
      <w:r>
        <w:rPr>
          <w:spacing w:val="-4"/>
        </w:rPr>
        <w:t xml:space="preserve"> </w:t>
      </w:r>
      <w:r>
        <w:t>a</w:t>
      </w:r>
      <w:r>
        <w:rPr>
          <w:spacing w:val="-4"/>
        </w:rPr>
        <w:t xml:space="preserve"> </w:t>
      </w:r>
      <w:r>
        <w:t>person</w:t>
      </w:r>
      <w:r>
        <w:rPr>
          <w:spacing w:val="-4"/>
        </w:rPr>
        <w:t xml:space="preserve"> </w:t>
      </w:r>
      <w:r>
        <w:t>is</w:t>
      </w:r>
      <w:r>
        <w:rPr>
          <w:spacing w:val="-4"/>
        </w:rPr>
        <w:t xml:space="preserve"> </w:t>
      </w:r>
      <w:r>
        <w:t>not</w:t>
      </w:r>
      <w:r>
        <w:rPr>
          <w:spacing w:val="-4"/>
        </w:rPr>
        <w:t xml:space="preserve"> </w:t>
      </w:r>
      <w:r>
        <w:t>yet</w:t>
      </w:r>
      <w:r>
        <w:rPr>
          <w:spacing w:val="-4"/>
        </w:rPr>
        <w:t xml:space="preserve"> </w:t>
      </w:r>
      <w:r>
        <w:t>eligible</w:t>
      </w:r>
      <w:r>
        <w:rPr>
          <w:spacing w:val="-4"/>
        </w:rPr>
        <w:t xml:space="preserve"> </w:t>
      </w:r>
      <w:r>
        <w:t>for their</w:t>
      </w:r>
      <w:r>
        <w:rPr>
          <w:spacing w:val="-2"/>
        </w:rPr>
        <w:t xml:space="preserve"> </w:t>
      </w:r>
      <w:r>
        <w:t>additional</w:t>
      </w:r>
      <w:r>
        <w:rPr>
          <w:spacing w:val="-3"/>
        </w:rPr>
        <w:t xml:space="preserve"> </w:t>
      </w:r>
      <w:r>
        <w:t>booster</w:t>
      </w:r>
      <w:r>
        <w:rPr>
          <w:spacing w:val="-2"/>
        </w:rPr>
        <w:t xml:space="preserve"> </w:t>
      </w:r>
      <w:r>
        <w:t>dose,</w:t>
      </w:r>
      <w:r>
        <w:rPr>
          <w:spacing w:val="-3"/>
        </w:rPr>
        <w:t xml:space="preserve"> </w:t>
      </w:r>
      <w:r>
        <w:t>influenza</w:t>
      </w:r>
      <w:r>
        <w:rPr>
          <w:spacing w:val="-2"/>
        </w:rPr>
        <w:t xml:space="preserve"> </w:t>
      </w:r>
      <w:r>
        <w:t>vaccine</w:t>
      </w:r>
      <w:r>
        <w:rPr>
          <w:spacing w:val="-3"/>
        </w:rPr>
        <w:t xml:space="preserve"> </w:t>
      </w:r>
      <w:r>
        <w:t>could</w:t>
      </w:r>
      <w:r>
        <w:rPr>
          <w:spacing w:val="-2"/>
        </w:rPr>
        <w:t xml:space="preserve"> </w:t>
      </w:r>
      <w:r>
        <w:t>be</w:t>
      </w:r>
      <w:r>
        <w:rPr>
          <w:spacing w:val="-3"/>
        </w:rPr>
        <w:t xml:space="preserve"> </w:t>
      </w:r>
      <w:r>
        <w:t>given</w:t>
      </w:r>
      <w:r>
        <w:rPr>
          <w:spacing w:val="-2"/>
        </w:rPr>
        <w:t xml:space="preserve"> </w:t>
      </w:r>
      <w:r>
        <w:t>ahead of the additional booster dose.</w:t>
      </w:r>
    </w:p>
    <w:p w14:paraId="34133B7E" w14:textId="77777777" w:rsidR="001325E9" w:rsidRDefault="001325E9">
      <w:pPr>
        <w:pStyle w:val="BodyText"/>
      </w:pPr>
    </w:p>
    <w:p w14:paraId="34133B7F" w14:textId="77777777" w:rsidR="001325E9" w:rsidRDefault="001325E9">
      <w:pPr>
        <w:pStyle w:val="BodyText"/>
        <w:spacing w:before="43"/>
      </w:pPr>
    </w:p>
    <w:p w14:paraId="34133B80" w14:textId="77777777" w:rsidR="001325E9" w:rsidRDefault="00131608">
      <w:pPr>
        <w:pStyle w:val="Heading3"/>
        <w:spacing w:before="1"/>
      </w:pPr>
      <w:r>
        <w:rPr>
          <w:spacing w:val="-2"/>
        </w:rPr>
        <w:t>Background</w:t>
      </w:r>
    </w:p>
    <w:p w14:paraId="34133B81" w14:textId="77777777" w:rsidR="001325E9" w:rsidRDefault="00131608">
      <w:pPr>
        <w:pStyle w:val="BodyText"/>
        <w:spacing w:before="355" w:line="271" w:lineRule="auto"/>
        <w:ind w:left="487" w:right="2170"/>
      </w:pPr>
      <w:r>
        <w:t>ATAGI emphasises the importance of the first booster dose and notes that</w:t>
      </w:r>
      <w:r>
        <w:rPr>
          <w:spacing w:val="-4"/>
        </w:rPr>
        <w:t xml:space="preserve"> </w:t>
      </w:r>
      <w:r>
        <w:t>a</w:t>
      </w:r>
      <w:r>
        <w:rPr>
          <w:spacing w:val="-4"/>
        </w:rPr>
        <w:t xml:space="preserve"> </w:t>
      </w:r>
      <w:r>
        <w:t>substantial</w:t>
      </w:r>
      <w:r>
        <w:rPr>
          <w:spacing w:val="-4"/>
        </w:rPr>
        <w:t xml:space="preserve"> </w:t>
      </w:r>
      <w:r>
        <w:t>proportion</w:t>
      </w:r>
      <w:r>
        <w:rPr>
          <w:spacing w:val="-4"/>
        </w:rPr>
        <w:t xml:space="preserve"> </w:t>
      </w:r>
      <w:r>
        <w:t>of</w:t>
      </w:r>
      <w:r>
        <w:rPr>
          <w:spacing w:val="-4"/>
        </w:rPr>
        <w:t xml:space="preserve"> </w:t>
      </w:r>
      <w:r>
        <w:t>eligible</w:t>
      </w:r>
      <w:r>
        <w:rPr>
          <w:spacing w:val="-4"/>
        </w:rPr>
        <w:t xml:space="preserve"> </w:t>
      </w:r>
      <w:r>
        <w:t>people</w:t>
      </w:r>
      <w:r>
        <w:rPr>
          <w:spacing w:val="-4"/>
        </w:rPr>
        <w:t xml:space="preserve"> </w:t>
      </w:r>
      <w:r>
        <w:t>aged</w:t>
      </w:r>
      <w:r>
        <w:rPr>
          <w:spacing w:val="-4"/>
        </w:rPr>
        <w:t xml:space="preserve"> </w:t>
      </w:r>
      <w:r>
        <w:t>16</w:t>
      </w:r>
      <w:r>
        <w:rPr>
          <w:spacing w:val="-4"/>
        </w:rPr>
        <w:t xml:space="preserve"> </w:t>
      </w:r>
      <w:r>
        <w:t>years</w:t>
      </w:r>
      <w:r>
        <w:rPr>
          <w:spacing w:val="-4"/>
        </w:rPr>
        <w:t xml:space="preserve"> </w:t>
      </w:r>
      <w:r>
        <w:t>and</w:t>
      </w:r>
      <w:r>
        <w:rPr>
          <w:spacing w:val="-4"/>
        </w:rPr>
        <w:t xml:space="preserve"> </w:t>
      </w:r>
      <w:r>
        <w:t>older (approximately 30% as of 21 May 2022) have not yet received their first booster dose. These eligible people are strongly encouraged to receive their</w:t>
      </w:r>
      <w:r>
        <w:rPr>
          <w:spacing w:val="-2"/>
        </w:rPr>
        <w:t xml:space="preserve"> </w:t>
      </w:r>
      <w:r>
        <w:t>first</w:t>
      </w:r>
      <w:r>
        <w:rPr>
          <w:spacing w:val="-2"/>
        </w:rPr>
        <w:t xml:space="preserve"> </w:t>
      </w:r>
      <w:r>
        <w:t>booster</w:t>
      </w:r>
      <w:r>
        <w:rPr>
          <w:spacing w:val="-2"/>
        </w:rPr>
        <w:t xml:space="preserve"> </w:t>
      </w:r>
      <w:r>
        <w:t>dose</w:t>
      </w:r>
      <w:r>
        <w:rPr>
          <w:spacing w:val="-2"/>
        </w:rPr>
        <w:t xml:space="preserve"> </w:t>
      </w:r>
      <w:r>
        <w:t>promptly</w:t>
      </w:r>
      <w:r>
        <w:rPr>
          <w:spacing w:val="-2"/>
        </w:rPr>
        <w:t xml:space="preserve"> </w:t>
      </w:r>
      <w:r>
        <w:t>to</w:t>
      </w:r>
      <w:r>
        <w:rPr>
          <w:spacing w:val="-2"/>
        </w:rPr>
        <w:t xml:space="preserve"> </w:t>
      </w:r>
      <w:r>
        <w:t>maximise</w:t>
      </w:r>
      <w:r>
        <w:rPr>
          <w:spacing w:val="-2"/>
        </w:rPr>
        <w:t xml:space="preserve"> </w:t>
      </w:r>
      <w:r>
        <w:t>protection</w:t>
      </w:r>
      <w:r>
        <w:rPr>
          <w:spacing w:val="-2"/>
        </w:rPr>
        <w:t xml:space="preserve"> </w:t>
      </w:r>
      <w:r>
        <w:t>prior</w:t>
      </w:r>
      <w:r>
        <w:rPr>
          <w:spacing w:val="-2"/>
        </w:rPr>
        <w:t xml:space="preserve"> </w:t>
      </w:r>
      <w:r>
        <w:t>to</w:t>
      </w:r>
      <w:r>
        <w:rPr>
          <w:spacing w:val="-2"/>
        </w:rPr>
        <w:t xml:space="preserve"> </w:t>
      </w:r>
      <w:r>
        <w:t>winter against SARS-CoV-2 infection. It is important that all people are up-to- date with COVID-19 vaccination.</w:t>
      </w:r>
    </w:p>
    <w:p w14:paraId="34133B82" w14:textId="77777777" w:rsidR="001325E9" w:rsidRDefault="001325E9">
      <w:pPr>
        <w:pStyle w:val="BodyText"/>
        <w:spacing w:before="36"/>
      </w:pPr>
    </w:p>
    <w:p w14:paraId="34133B83" w14:textId="77777777" w:rsidR="001325E9" w:rsidRDefault="00131608">
      <w:pPr>
        <w:pStyle w:val="BodyText"/>
        <w:spacing w:line="271" w:lineRule="auto"/>
        <w:ind w:left="487" w:right="2190"/>
      </w:pPr>
      <w:r>
        <w:t>Since</w:t>
      </w:r>
      <w:r>
        <w:rPr>
          <w:spacing w:val="-10"/>
        </w:rPr>
        <w:t xml:space="preserve"> </w:t>
      </w:r>
      <w:r>
        <w:t>ATAGI’s</w:t>
      </w:r>
      <w:r>
        <w:rPr>
          <w:spacing w:val="-10"/>
        </w:rPr>
        <w:t xml:space="preserve"> </w:t>
      </w:r>
      <w:r>
        <w:t>initial</w:t>
      </w:r>
      <w:r>
        <w:rPr>
          <w:spacing w:val="-10"/>
        </w:rPr>
        <w:t xml:space="preserve"> </w:t>
      </w:r>
      <w:r>
        <w:t>recommendations</w:t>
      </w:r>
      <w:r>
        <w:rPr>
          <w:spacing w:val="-10"/>
        </w:rPr>
        <w:t xml:space="preserve"> </w:t>
      </w:r>
      <w:r>
        <w:t>for</w:t>
      </w:r>
      <w:r>
        <w:rPr>
          <w:spacing w:val="-10"/>
        </w:rPr>
        <w:t xml:space="preserve"> </w:t>
      </w:r>
      <w:r>
        <w:t>an</w:t>
      </w:r>
      <w:r>
        <w:rPr>
          <w:spacing w:val="-10"/>
        </w:rPr>
        <w:t xml:space="preserve"> </w:t>
      </w:r>
      <w:r>
        <w:t>additional</w:t>
      </w:r>
      <w:r>
        <w:rPr>
          <w:spacing w:val="-10"/>
        </w:rPr>
        <w:t xml:space="preserve"> </w:t>
      </w:r>
      <w:r>
        <w:t>winter</w:t>
      </w:r>
      <w:r>
        <w:rPr>
          <w:spacing w:val="-10"/>
        </w:rPr>
        <w:t xml:space="preserve"> </w:t>
      </w:r>
      <w:r>
        <w:t>booster dose in selected populations (on 25 March), ATAGI has continued to review evidence on the need for additional doses in other population groups. While there is relatively preserved protection against severe</w:t>
      </w:r>
    </w:p>
    <w:p w14:paraId="34133B84" w14:textId="77777777" w:rsidR="001325E9" w:rsidRDefault="001325E9">
      <w:pPr>
        <w:spacing w:line="271" w:lineRule="auto"/>
        <w:sectPr w:rsidR="001325E9">
          <w:pgSz w:w="11900" w:h="16840"/>
          <w:pgMar w:top="460" w:right="0" w:bottom="440" w:left="1680" w:header="269" w:footer="253" w:gutter="0"/>
          <w:cols w:space="720"/>
        </w:sectPr>
      </w:pPr>
    </w:p>
    <w:p w14:paraId="34133B85" w14:textId="77777777" w:rsidR="001325E9" w:rsidRDefault="00131608">
      <w:pPr>
        <w:pStyle w:val="BodyText"/>
        <w:spacing w:before="68" w:line="360" w:lineRule="exact"/>
        <w:ind w:left="487" w:right="2190"/>
        <w:rPr>
          <w:sz w:val="21"/>
        </w:rPr>
      </w:pPr>
      <w:r>
        <w:lastRenderedPageBreak/>
        <w:t>disease after a primary COVID-19 vaccine course and a first booster dose,</w:t>
      </w:r>
      <w:r>
        <w:rPr>
          <w:spacing w:val="-1"/>
        </w:rPr>
        <w:t xml:space="preserve"> </w:t>
      </w:r>
      <w:r>
        <w:t>an</w:t>
      </w:r>
      <w:r>
        <w:rPr>
          <w:spacing w:val="-1"/>
        </w:rPr>
        <w:t xml:space="preserve"> </w:t>
      </w:r>
      <w:r>
        <w:t>additional</w:t>
      </w:r>
      <w:r>
        <w:rPr>
          <w:spacing w:val="-1"/>
        </w:rPr>
        <w:t xml:space="preserve"> </w:t>
      </w:r>
      <w:r>
        <w:t>booster</w:t>
      </w:r>
      <w:r>
        <w:rPr>
          <w:spacing w:val="-1"/>
        </w:rPr>
        <w:t xml:space="preserve"> </w:t>
      </w:r>
      <w:r>
        <w:t>dose</w:t>
      </w:r>
      <w:r>
        <w:rPr>
          <w:spacing w:val="-1"/>
        </w:rPr>
        <w:t xml:space="preserve"> </w:t>
      </w:r>
      <w:r>
        <w:t>(4</w:t>
      </w:r>
      <w:r>
        <w:rPr>
          <w:position w:val="10"/>
          <w:sz w:val="21"/>
        </w:rPr>
        <w:t xml:space="preserve">th </w:t>
      </w:r>
      <w:r>
        <w:t>dose</w:t>
      </w:r>
      <w:r>
        <w:rPr>
          <w:spacing w:val="-1"/>
        </w:rPr>
        <w:t xml:space="preserve"> </w:t>
      </w:r>
      <w:r>
        <w:t>for</w:t>
      </w:r>
      <w:r>
        <w:rPr>
          <w:spacing w:val="-1"/>
        </w:rPr>
        <w:t xml:space="preserve"> </w:t>
      </w:r>
      <w:r>
        <w:t>most</w:t>
      </w:r>
      <w:r>
        <w:rPr>
          <w:spacing w:val="-1"/>
        </w:rPr>
        <w:t xml:space="preserve"> </w:t>
      </w:r>
      <w:r>
        <w:t>people)</w:t>
      </w:r>
      <w:r>
        <w:rPr>
          <w:spacing w:val="-1"/>
        </w:rPr>
        <w:t xml:space="preserve"> </w:t>
      </w:r>
      <w:r>
        <w:t>provides</w:t>
      </w:r>
      <w:r>
        <w:rPr>
          <w:spacing w:val="-1"/>
        </w:rPr>
        <w:t xml:space="preserve"> </w:t>
      </w:r>
      <w:r>
        <w:t>a further increase in the level of protection against severe disease and death.</w:t>
      </w:r>
      <w:r>
        <w:rPr>
          <w:spacing w:val="-4"/>
        </w:rPr>
        <w:t xml:space="preserve"> </w:t>
      </w:r>
      <w:r>
        <w:t>This</w:t>
      </w:r>
      <w:r>
        <w:rPr>
          <w:spacing w:val="-4"/>
        </w:rPr>
        <w:t xml:space="preserve"> </w:t>
      </w:r>
      <w:r>
        <w:t>increased</w:t>
      </w:r>
      <w:r>
        <w:rPr>
          <w:spacing w:val="-4"/>
        </w:rPr>
        <w:t xml:space="preserve"> </w:t>
      </w:r>
      <w:r>
        <w:t>protection</w:t>
      </w:r>
      <w:r>
        <w:rPr>
          <w:spacing w:val="-4"/>
        </w:rPr>
        <w:t xml:space="preserve"> </w:t>
      </w:r>
      <w:r>
        <w:t>is</w:t>
      </w:r>
      <w:r>
        <w:rPr>
          <w:spacing w:val="-4"/>
        </w:rPr>
        <w:t xml:space="preserve"> </w:t>
      </w:r>
      <w:r>
        <w:t>of</w:t>
      </w:r>
      <w:r>
        <w:rPr>
          <w:spacing w:val="-4"/>
        </w:rPr>
        <w:t xml:space="preserve"> </w:t>
      </w:r>
      <w:r>
        <w:t>greatest</w:t>
      </w:r>
      <w:r>
        <w:rPr>
          <w:spacing w:val="-4"/>
        </w:rPr>
        <w:t xml:space="preserve"> </w:t>
      </w:r>
      <w:r>
        <w:t>benefit</w:t>
      </w:r>
      <w:r>
        <w:rPr>
          <w:spacing w:val="-4"/>
        </w:rPr>
        <w:t xml:space="preserve"> </w:t>
      </w:r>
      <w:r>
        <w:t>to</w:t>
      </w:r>
      <w:r>
        <w:rPr>
          <w:spacing w:val="-4"/>
        </w:rPr>
        <w:t xml:space="preserve"> </w:t>
      </w:r>
      <w:r>
        <w:t>people</w:t>
      </w:r>
      <w:r>
        <w:rPr>
          <w:spacing w:val="-4"/>
        </w:rPr>
        <w:t xml:space="preserve"> </w:t>
      </w:r>
      <w:r>
        <w:t>at</w:t>
      </w:r>
      <w:r>
        <w:rPr>
          <w:spacing w:val="-4"/>
        </w:rPr>
        <w:t xml:space="preserve"> </w:t>
      </w:r>
      <w:r>
        <w:t>high risk of severe disease.</w:t>
      </w:r>
      <w:r>
        <w:rPr>
          <w:position w:val="10"/>
          <w:sz w:val="21"/>
        </w:rPr>
        <w:t>1-3</w:t>
      </w:r>
    </w:p>
    <w:p w14:paraId="34133B86" w14:textId="77777777" w:rsidR="001325E9" w:rsidRDefault="001325E9">
      <w:pPr>
        <w:pStyle w:val="BodyText"/>
        <w:spacing w:before="69"/>
      </w:pPr>
    </w:p>
    <w:p w14:paraId="34133B87" w14:textId="77777777" w:rsidR="001325E9" w:rsidRDefault="00131608">
      <w:pPr>
        <w:pStyle w:val="BodyText"/>
        <w:spacing w:before="1" w:line="271" w:lineRule="auto"/>
        <w:ind w:left="487" w:right="2190"/>
      </w:pPr>
      <w:r>
        <w:t>ATAGI now advises that additional population groups are recommended</w:t>
      </w:r>
      <w:r>
        <w:rPr>
          <w:spacing w:val="-5"/>
        </w:rPr>
        <w:t xml:space="preserve"> </w:t>
      </w:r>
      <w:r>
        <w:t>to</w:t>
      </w:r>
      <w:r>
        <w:rPr>
          <w:spacing w:val="-5"/>
        </w:rPr>
        <w:t xml:space="preserve"> </w:t>
      </w:r>
      <w:r>
        <w:t>receive</w:t>
      </w:r>
      <w:r>
        <w:rPr>
          <w:spacing w:val="-5"/>
        </w:rPr>
        <w:t xml:space="preserve"> </w:t>
      </w:r>
      <w:r>
        <w:t>a</w:t>
      </w:r>
      <w:r>
        <w:rPr>
          <w:spacing w:val="-5"/>
        </w:rPr>
        <w:t xml:space="preserve"> </w:t>
      </w:r>
      <w:r>
        <w:t>winter</w:t>
      </w:r>
      <w:r>
        <w:rPr>
          <w:spacing w:val="-5"/>
        </w:rPr>
        <w:t xml:space="preserve"> </w:t>
      </w:r>
      <w:r>
        <w:t>booster</w:t>
      </w:r>
      <w:r>
        <w:rPr>
          <w:spacing w:val="-5"/>
        </w:rPr>
        <w:t xml:space="preserve"> </w:t>
      </w:r>
      <w:r>
        <w:t>dose</w:t>
      </w:r>
      <w:r>
        <w:rPr>
          <w:spacing w:val="-5"/>
        </w:rPr>
        <w:t xml:space="preserve"> </w:t>
      </w:r>
      <w:r>
        <w:t>(see</w:t>
      </w:r>
      <w:r>
        <w:rPr>
          <w:spacing w:val="-5"/>
        </w:rPr>
        <w:t xml:space="preserve"> </w:t>
      </w:r>
      <w:r>
        <w:t>below).</w:t>
      </w:r>
    </w:p>
    <w:p w14:paraId="34133B88" w14:textId="77777777" w:rsidR="001325E9" w:rsidRDefault="001325E9">
      <w:pPr>
        <w:pStyle w:val="BodyText"/>
      </w:pPr>
    </w:p>
    <w:p w14:paraId="34133B89" w14:textId="77777777" w:rsidR="001325E9" w:rsidRDefault="001325E9">
      <w:pPr>
        <w:pStyle w:val="BodyText"/>
        <w:spacing w:before="46"/>
      </w:pPr>
    </w:p>
    <w:p w14:paraId="34133B8A" w14:textId="77777777" w:rsidR="001325E9" w:rsidRDefault="00131608">
      <w:pPr>
        <w:pStyle w:val="Heading3"/>
      </w:pPr>
      <w:r>
        <w:rPr>
          <w:spacing w:val="-2"/>
        </w:rPr>
        <w:t>Recommendations</w:t>
      </w:r>
    </w:p>
    <w:p w14:paraId="34133B8B" w14:textId="77777777" w:rsidR="001325E9" w:rsidRDefault="00131608">
      <w:pPr>
        <w:spacing w:before="355" w:line="271" w:lineRule="auto"/>
        <w:ind w:left="487" w:right="2283"/>
        <w:rPr>
          <w:b/>
          <w:sz w:val="24"/>
        </w:rPr>
      </w:pPr>
      <w:r>
        <w:rPr>
          <w:b/>
          <w:sz w:val="24"/>
        </w:rPr>
        <w:t>The</w:t>
      </w:r>
      <w:r>
        <w:rPr>
          <w:b/>
          <w:spacing w:val="-6"/>
          <w:sz w:val="24"/>
        </w:rPr>
        <w:t xml:space="preserve"> </w:t>
      </w:r>
      <w:r>
        <w:rPr>
          <w:b/>
          <w:sz w:val="24"/>
        </w:rPr>
        <w:t>following</w:t>
      </w:r>
      <w:r>
        <w:rPr>
          <w:b/>
          <w:spacing w:val="-6"/>
          <w:sz w:val="24"/>
        </w:rPr>
        <w:t xml:space="preserve"> </w:t>
      </w:r>
      <w:r>
        <w:rPr>
          <w:b/>
          <w:sz w:val="24"/>
        </w:rPr>
        <w:t>groups</w:t>
      </w:r>
      <w:r>
        <w:rPr>
          <w:b/>
          <w:spacing w:val="-6"/>
          <w:sz w:val="24"/>
        </w:rPr>
        <w:t xml:space="preserve"> </w:t>
      </w:r>
      <w:r>
        <w:rPr>
          <w:b/>
          <w:sz w:val="24"/>
        </w:rPr>
        <w:t>are</w:t>
      </w:r>
      <w:r>
        <w:rPr>
          <w:b/>
          <w:spacing w:val="-6"/>
          <w:sz w:val="24"/>
        </w:rPr>
        <w:t xml:space="preserve"> </w:t>
      </w:r>
      <w:r>
        <w:rPr>
          <w:b/>
          <w:sz w:val="24"/>
        </w:rPr>
        <w:t>recommended</w:t>
      </w:r>
      <w:r>
        <w:rPr>
          <w:b/>
          <w:spacing w:val="-6"/>
          <w:sz w:val="24"/>
        </w:rPr>
        <w:t xml:space="preserve"> </w:t>
      </w:r>
      <w:r>
        <w:rPr>
          <w:b/>
          <w:sz w:val="24"/>
        </w:rPr>
        <w:t>to</w:t>
      </w:r>
      <w:r>
        <w:rPr>
          <w:b/>
          <w:spacing w:val="-6"/>
          <w:sz w:val="24"/>
        </w:rPr>
        <w:t xml:space="preserve"> </w:t>
      </w:r>
      <w:r>
        <w:rPr>
          <w:b/>
          <w:sz w:val="24"/>
        </w:rPr>
        <w:t>receive</w:t>
      </w:r>
      <w:r>
        <w:rPr>
          <w:b/>
          <w:spacing w:val="-6"/>
          <w:sz w:val="24"/>
        </w:rPr>
        <w:t xml:space="preserve"> </w:t>
      </w:r>
      <w:r>
        <w:rPr>
          <w:b/>
          <w:sz w:val="24"/>
        </w:rPr>
        <w:t>a</w:t>
      </w:r>
      <w:r>
        <w:rPr>
          <w:b/>
          <w:spacing w:val="-6"/>
          <w:sz w:val="24"/>
        </w:rPr>
        <w:t xml:space="preserve"> </w:t>
      </w:r>
      <w:r>
        <w:rPr>
          <w:b/>
          <w:sz w:val="24"/>
        </w:rPr>
        <w:t>winter booster dose of COVID-19 vaccine:</w:t>
      </w:r>
    </w:p>
    <w:p w14:paraId="34133B8C" w14:textId="77777777" w:rsidR="001325E9" w:rsidRDefault="001325E9">
      <w:pPr>
        <w:pStyle w:val="BodyText"/>
        <w:spacing w:before="39"/>
        <w:rPr>
          <w:b/>
        </w:rPr>
      </w:pPr>
    </w:p>
    <w:p w14:paraId="34133B8D" w14:textId="77777777" w:rsidR="001325E9" w:rsidRDefault="00131608">
      <w:pPr>
        <w:spacing w:before="1"/>
        <w:ind w:left="487"/>
        <w:rPr>
          <w:b/>
          <w:sz w:val="24"/>
        </w:rPr>
      </w:pPr>
      <w:r>
        <w:rPr>
          <w:b/>
          <w:sz w:val="24"/>
        </w:rPr>
        <w:t>Groups</w:t>
      </w:r>
      <w:r>
        <w:rPr>
          <w:b/>
          <w:spacing w:val="-3"/>
          <w:sz w:val="24"/>
        </w:rPr>
        <w:t xml:space="preserve"> </w:t>
      </w:r>
      <w:r>
        <w:rPr>
          <w:b/>
          <w:sz w:val="24"/>
        </w:rPr>
        <w:t>recommended</w:t>
      </w:r>
      <w:r>
        <w:rPr>
          <w:b/>
          <w:spacing w:val="-1"/>
          <w:sz w:val="24"/>
        </w:rPr>
        <w:t xml:space="preserve"> </w:t>
      </w:r>
      <w:r>
        <w:rPr>
          <w:b/>
          <w:sz w:val="24"/>
        </w:rPr>
        <w:t>previously (advice</w:t>
      </w:r>
      <w:r>
        <w:rPr>
          <w:b/>
          <w:spacing w:val="-1"/>
          <w:sz w:val="24"/>
        </w:rPr>
        <w:t xml:space="preserve"> </w:t>
      </w:r>
      <w:r>
        <w:rPr>
          <w:b/>
          <w:sz w:val="24"/>
        </w:rPr>
        <w:t>from</w:t>
      </w:r>
      <w:r>
        <w:rPr>
          <w:b/>
          <w:spacing w:val="-1"/>
          <w:sz w:val="24"/>
        </w:rPr>
        <w:t xml:space="preserve"> </w:t>
      </w:r>
      <w:r>
        <w:rPr>
          <w:b/>
          <w:sz w:val="24"/>
        </w:rPr>
        <w:t xml:space="preserve">25 </w:t>
      </w:r>
      <w:r>
        <w:rPr>
          <w:b/>
          <w:spacing w:val="-2"/>
          <w:sz w:val="24"/>
        </w:rPr>
        <w:t>March)</w:t>
      </w:r>
    </w:p>
    <w:p w14:paraId="34133B8E" w14:textId="77777777" w:rsidR="001325E9" w:rsidRDefault="001325E9">
      <w:pPr>
        <w:pStyle w:val="BodyText"/>
        <w:spacing w:before="81"/>
        <w:rPr>
          <w:b/>
        </w:rPr>
      </w:pPr>
    </w:p>
    <w:p w14:paraId="34133B8F" w14:textId="77777777" w:rsidR="001325E9" w:rsidRDefault="00131608">
      <w:pPr>
        <w:spacing w:line="271" w:lineRule="auto"/>
        <w:ind w:left="487" w:right="2190"/>
        <w:rPr>
          <w:b/>
          <w:sz w:val="24"/>
        </w:rPr>
      </w:pPr>
      <w:r>
        <w:rPr>
          <w:b/>
          <w:sz w:val="24"/>
        </w:rPr>
        <w:t>ATAGI</w:t>
      </w:r>
      <w:r>
        <w:rPr>
          <w:b/>
          <w:spacing w:val="-8"/>
          <w:sz w:val="24"/>
        </w:rPr>
        <w:t xml:space="preserve"> </w:t>
      </w:r>
      <w:r>
        <w:rPr>
          <w:b/>
          <w:sz w:val="24"/>
        </w:rPr>
        <w:t>recommends</w:t>
      </w:r>
      <w:r>
        <w:rPr>
          <w:b/>
          <w:spacing w:val="-8"/>
          <w:sz w:val="24"/>
        </w:rPr>
        <w:t xml:space="preserve"> </w:t>
      </w:r>
      <w:r>
        <w:rPr>
          <w:b/>
          <w:sz w:val="24"/>
        </w:rPr>
        <w:t>that</w:t>
      </w:r>
      <w:r>
        <w:rPr>
          <w:b/>
          <w:spacing w:val="-8"/>
          <w:sz w:val="24"/>
        </w:rPr>
        <w:t xml:space="preserve"> </w:t>
      </w:r>
      <w:r>
        <w:rPr>
          <w:b/>
          <w:sz w:val="24"/>
        </w:rPr>
        <w:t>people</w:t>
      </w:r>
      <w:r>
        <w:rPr>
          <w:b/>
          <w:spacing w:val="-8"/>
          <w:sz w:val="24"/>
        </w:rPr>
        <w:t xml:space="preserve"> </w:t>
      </w:r>
      <w:r>
        <w:rPr>
          <w:b/>
          <w:sz w:val="24"/>
        </w:rPr>
        <w:t>in</w:t>
      </w:r>
      <w:r>
        <w:rPr>
          <w:b/>
          <w:spacing w:val="-8"/>
          <w:sz w:val="24"/>
        </w:rPr>
        <w:t xml:space="preserve"> </w:t>
      </w:r>
      <w:r>
        <w:rPr>
          <w:b/>
          <w:sz w:val="24"/>
        </w:rPr>
        <w:t>these</w:t>
      </w:r>
      <w:r>
        <w:rPr>
          <w:b/>
          <w:spacing w:val="-8"/>
          <w:sz w:val="24"/>
        </w:rPr>
        <w:t xml:space="preserve"> </w:t>
      </w:r>
      <w:r>
        <w:rPr>
          <w:b/>
          <w:sz w:val="24"/>
        </w:rPr>
        <w:t>groups</w:t>
      </w:r>
      <w:r>
        <w:rPr>
          <w:b/>
          <w:spacing w:val="-8"/>
          <w:sz w:val="24"/>
        </w:rPr>
        <w:t xml:space="preserve"> </w:t>
      </w:r>
      <w:r>
        <w:rPr>
          <w:b/>
          <w:sz w:val="24"/>
        </w:rPr>
        <w:t>who</w:t>
      </w:r>
      <w:r>
        <w:rPr>
          <w:b/>
          <w:spacing w:val="-8"/>
          <w:sz w:val="24"/>
        </w:rPr>
        <w:t xml:space="preserve"> </w:t>
      </w:r>
      <w:r>
        <w:rPr>
          <w:b/>
          <w:sz w:val="24"/>
        </w:rPr>
        <w:t>have</w:t>
      </w:r>
      <w:r>
        <w:rPr>
          <w:b/>
          <w:spacing w:val="-8"/>
          <w:sz w:val="24"/>
        </w:rPr>
        <w:t xml:space="preserve"> </w:t>
      </w:r>
      <w:r>
        <w:rPr>
          <w:b/>
          <w:sz w:val="24"/>
        </w:rPr>
        <w:t>not</w:t>
      </w:r>
      <w:r>
        <w:rPr>
          <w:b/>
          <w:spacing w:val="-8"/>
          <w:sz w:val="24"/>
        </w:rPr>
        <w:t xml:space="preserve"> </w:t>
      </w:r>
      <w:r>
        <w:rPr>
          <w:b/>
          <w:sz w:val="24"/>
        </w:rPr>
        <w:t>yet received their winter booster should get one as soon as possible, factoring in timing of first booster and infection (if applicable).</w:t>
      </w:r>
    </w:p>
    <w:p w14:paraId="34133B90" w14:textId="77777777" w:rsidR="001325E9" w:rsidRDefault="001325E9">
      <w:pPr>
        <w:pStyle w:val="BodyText"/>
        <w:spacing w:before="39"/>
        <w:rPr>
          <w:b/>
        </w:rPr>
      </w:pPr>
    </w:p>
    <w:p w14:paraId="34133B91" w14:textId="77777777" w:rsidR="001325E9" w:rsidRDefault="00131608">
      <w:pPr>
        <w:pStyle w:val="BodyText"/>
        <w:ind w:left="1087"/>
      </w:pPr>
      <w:r>
        <w:t xml:space="preserve">adults aged 65 years and </w:t>
      </w:r>
      <w:r>
        <w:rPr>
          <w:spacing w:val="-2"/>
        </w:rPr>
        <w:t>older</w:t>
      </w:r>
    </w:p>
    <w:p w14:paraId="34133B92" w14:textId="77777777" w:rsidR="001325E9" w:rsidRDefault="00131608">
      <w:pPr>
        <w:pStyle w:val="BodyText"/>
        <w:spacing w:before="161" w:line="271" w:lineRule="auto"/>
        <w:ind w:left="1087" w:right="2283"/>
      </w:pPr>
      <w:r>
        <w:t>residents</w:t>
      </w:r>
      <w:r>
        <w:rPr>
          <w:spacing w:val="-4"/>
        </w:rPr>
        <w:t xml:space="preserve"> </w:t>
      </w:r>
      <w:r>
        <w:t>16</w:t>
      </w:r>
      <w:r>
        <w:rPr>
          <w:spacing w:val="-4"/>
        </w:rPr>
        <w:t xml:space="preserve"> </w:t>
      </w:r>
      <w:r>
        <w:t>years</w:t>
      </w:r>
      <w:r>
        <w:rPr>
          <w:spacing w:val="-4"/>
        </w:rPr>
        <w:t xml:space="preserve"> </w:t>
      </w:r>
      <w:r>
        <w:t>and</w:t>
      </w:r>
      <w:r>
        <w:rPr>
          <w:spacing w:val="-4"/>
        </w:rPr>
        <w:t xml:space="preserve"> </w:t>
      </w:r>
      <w:r>
        <w:t>older</w:t>
      </w:r>
      <w:r>
        <w:rPr>
          <w:spacing w:val="-4"/>
        </w:rPr>
        <w:t xml:space="preserve"> </w:t>
      </w:r>
      <w:r>
        <w:t>of</w:t>
      </w:r>
      <w:r>
        <w:rPr>
          <w:spacing w:val="-4"/>
        </w:rPr>
        <w:t xml:space="preserve"> </w:t>
      </w:r>
      <w:r>
        <w:t>aged</w:t>
      </w:r>
      <w:r>
        <w:rPr>
          <w:spacing w:val="-4"/>
        </w:rPr>
        <w:t xml:space="preserve"> </w:t>
      </w:r>
      <w:r>
        <w:t>care</w:t>
      </w:r>
      <w:r>
        <w:rPr>
          <w:spacing w:val="-4"/>
        </w:rPr>
        <w:t xml:space="preserve"> </w:t>
      </w:r>
      <w:r>
        <w:t>or</w:t>
      </w:r>
      <w:r>
        <w:rPr>
          <w:spacing w:val="-4"/>
        </w:rPr>
        <w:t xml:space="preserve"> </w:t>
      </w:r>
      <w:r>
        <w:t>disability</w:t>
      </w:r>
      <w:r>
        <w:rPr>
          <w:spacing w:val="-4"/>
        </w:rPr>
        <w:t xml:space="preserve"> </w:t>
      </w:r>
      <w:r>
        <w:t xml:space="preserve">care </w:t>
      </w:r>
      <w:r>
        <w:rPr>
          <w:spacing w:val="-2"/>
        </w:rPr>
        <w:t>facilities</w:t>
      </w:r>
    </w:p>
    <w:p w14:paraId="34133B93" w14:textId="77777777" w:rsidR="001325E9" w:rsidRDefault="00131608">
      <w:pPr>
        <w:pStyle w:val="BodyText"/>
        <w:spacing w:before="89" w:line="360" w:lineRule="exact"/>
        <w:ind w:left="1087" w:right="2184"/>
      </w:pPr>
      <w:r>
        <w:t>people aged 16 years and older with severe immunocompromise as</w:t>
      </w:r>
      <w:r>
        <w:rPr>
          <w:spacing w:val="-6"/>
        </w:rPr>
        <w:t xml:space="preserve"> </w:t>
      </w:r>
      <w:r>
        <w:t>defined</w:t>
      </w:r>
      <w:r>
        <w:rPr>
          <w:spacing w:val="-6"/>
        </w:rPr>
        <w:t xml:space="preserve"> </w:t>
      </w:r>
      <w:r>
        <w:t>in</w:t>
      </w:r>
      <w:r>
        <w:rPr>
          <w:spacing w:val="-6"/>
        </w:rPr>
        <w:t xml:space="preserve"> </w:t>
      </w:r>
      <w:r>
        <w:t>the</w:t>
      </w:r>
      <w:r>
        <w:rPr>
          <w:spacing w:val="-6"/>
        </w:rPr>
        <w:t xml:space="preserve"> </w:t>
      </w:r>
      <w:hyperlink r:id="rId589">
        <w:r>
          <w:rPr>
            <w:u w:val="single"/>
          </w:rPr>
          <w:t>ATAGI</w:t>
        </w:r>
        <w:r>
          <w:rPr>
            <w:spacing w:val="-6"/>
            <w:u w:val="single"/>
          </w:rPr>
          <w:t xml:space="preserve"> </w:t>
        </w:r>
        <w:r>
          <w:rPr>
            <w:u w:val="single"/>
          </w:rPr>
          <w:t>statement</w:t>
        </w:r>
      </w:hyperlink>
      <w:r>
        <w:rPr>
          <w:spacing w:val="-6"/>
        </w:rPr>
        <w:t xml:space="preserve"> </w:t>
      </w:r>
      <w:r>
        <w:t>on</w:t>
      </w:r>
      <w:r>
        <w:rPr>
          <w:spacing w:val="-6"/>
        </w:rPr>
        <w:t xml:space="preserve"> </w:t>
      </w:r>
      <w:r>
        <w:t>use</w:t>
      </w:r>
      <w:r>
        <w:rPr>
          <w:spacing w:val="-6"/>
        </w:rPr>
        <w:t xml:space="preserve"> </w:t>
      </w:r>
      <w:r>
        <w:t>of</w:t>
      </w:r>
      <w:r>
        <w:rPr>
          <w:spacing w:val="-6"/>
        </w:rPr>
        <w:t xml:space="preserve"> </w:t>
      </w:r>
      <w:r>
        <w:t>a</w:t>
      </w:r>
      <w:r>
        <w:rPr>
          <w:spacing w:val="-6"/>
        </w:rPr>
        <w:t xml:space="preserve"> </w:t>
      </w:r>
      <w:r>
        <w:t>3</w:t>
      </w:r>
      <w:r>
        <w:rPr>
          <w:position w:val="10"/>
          <w:sz w:val="21"/>
        </w:rPr>
        <w:t xml:space="preserve">rd </w:t>
      </w:r>
      <w:r>
        <w:t>primary</w:t>
      </w:r>
      <w:r>
        <w:rPr>
          <w:spacing w:val="-6"/>
        </w:rPr>
        <w:t xml:space="preserve"> </w:t>
      </w:r>
      <w:r>
        <w:t>dose</w:t>
      </w:r>
      <w:r>
        <w:rPr>
          <w:spacing w:val="-6"/>
        </w:rPr>
        <w:t xml:space="preserve"> </w:t>
      </w:r>
      <w:r>
        <w:t xml:space="preserve">of COVID-19 vaccine in individuals who are severely </w:t>
      </w:r>
      <w:r>
        <w:rPr>
          <w:spacing w:val="-2"/>
        </w:rPr>
        <w:t>immunocompromised</w:t>
      </w:r>
    </w:p>
    <w:p w14:paraId="34133B94" w14:textId="77777777" w:rsidR="001325E9" w:rsidRDefault="00131608">
      <w:pPr>
        <w:pStyle w:val="BodyText"/>
        <w:spacing w:before="149" w:line="271" w:lineRule="auto"/>
        <w:ind w:left="1087" w:right="2190"/>
      </w:pPr>
      <w:r>
        <w:t>Aboriginal</w:t>
      </w:r>
      <w:r>
        <w:rPr>
          <w:spacing w:val="-8"/>
        </w:rPr>
        <w:t xml:space="preserve"> </w:t>
      </w:r>
      <w:r>
        <w:t>and</w:t>
      </w:r>
      <w:r>
        <w:rPr>
          <w:spacing w:val="-8"/>
        </w:rPr>
        <w:t xml:space="preserve"> </w:t>
      </w:r>
      <w:r>
        <w:t>Torres</w:t>
      </w:r>
      <w:r>
        <w:rPr>
          <w:spacing w:val="-8"/>
        </w:rPr>
        <w:t xml:space="preserve"> </w:t>
      </w:r>
      <w:r>
        <w:t>Strait</w:t>
      </w:r>
      <w:r>
        <w:rPr>
          <w:spacing w:val="-8"/>
        </w:rPr>
        <w:t xml:space="preserve"> </w:t>
      </w:r>
      <w:r>
        <w:t>Islander</w:t>
      </w:r>
      <w:r>
        <w:rPr>
          <w:spacing w:val="-8"/>
        </w:rPr>
        <w:t xml:space="preserve"> </w:t>
      </w:r>
      <w:r>
        <w:t>adults</w:t>
      </w:r>
      <w:r>
        <w:rPr>
          <w:spacing w:val="-8"/>
        </w:rPr>
        <w:t xml:space="preserve"> </w:t>
      </w:r>
      <w:r>
        <w:t>aged</w:t>
      </w:r>
      <w:r>
        <w:rPr>
          <w:spacing w:val="-8"/>
        </w:rPr>
        <w:t xml:space="preserve"> </w:t>
      </w:r>
      <w:r>
        <w:t>50</w:t>
      </w:r>
      <w:r>
        <w:rPr>
          <w:spacing w:val="-8"/>
        </w:rPr>
        <w:t xml:space="preserve"> </w:t>
      </w:r>
      <w:r>
        <w:t>years</w:t>
      </w:r>
      <w:r>
        <w:rPr>
          <w:spacing w:val="-8"/>
        </w:rPr>
        <w:t xml:space="preserve"> </w:t>
      </w:r>
      <w:r>
        <w:t xml:space="preserve">and </w:t>
      </w:r>
      <w:r>
        <w:rPr>
          <w:spacing w:val="-2"/>
        </w:rPr>
        <w:t>older.</w:t>
      </w:r>
    </w:p>
    <w:p w14:paraId="34133B95" w14:textId="77777777" w:rsidR="001325E9" w:rsidRDefault="001325E9">
      <w:pPr>
        <w:pStyle w:val="BodyText"/>
        <w:spacing w:before="39"/>
      </w:pPr>
    </w:p>
    <w:p w14:paraId="34133B96" w14:textId="77777777" w:rsidR="001325E9" w:rsidRDefault="00131608">
      <w:pPr>
        <w:spacing w:before="1"/>
        <w:ind w:left="487"/>
        <w:rPr>
          <w:b/>
          <w:sz w:val="24"/>
        </w:rPr>
      </w:pPr>
      <w:r>
        <w:rPr>
          <w:b/>
          <w:sz w:val="24"/>
        </w:rPr>
        <w:t>Additional</w:t>
      </w:r>
      <w:r>
        <w:rPr>
          <w:b/>
          <w:spacing w:val="-1"/>
          <w:sz w:val="24"/>
        </w:rPr>
        <w:t xml:space="preserve"> </w:t>
      </w:r>
      <w:r>
        <w:rPr>
          <w:b/>
          <w:sz w:val="24"/>
        </w:rPr>
        <w:t>groups recommended</w:t>
      </w:r>
      <w:r>
        <w:rPr>
          <w:b/>
          <w:spacing w:val="-1"/>
          <w:sz w:val="24"/>
        </w:rPr>
        <w:t xml:space="preserve"> </w:t>
      </w:r>
      <w:r>
        <w:rPr>
          <w:b/>
          <w:sz w:val="24"/>
        </w:rPr>
        <w:t>(from 25</w:t>
      </w:r>
      <w:r>
        <w:rPr>
          <w:b/>
          <w:spacing w:val="-1"/>
          <w:sz w:val="24"/>
        </w:rPr>
        <w:t xml:space="preserve"> </w:t>
      </w:r>
      <w:r>
        <w:rPr>
          <w:b/>
          <w:sz w:val="24"/>
        </w:rPr>
        <w:t xml:space="preserve">May </w:t>
      </w:r>
      <w:r>
        <w:rPr>
          <w:b/>
          <w:spacing w:val="-2"/>
          <w:sz w:val="24"/>
        </w:rPr>
        <w:t>2022)</w:t>
      </w:r>
    </w:p>
    <w:p w14:paraId="34133B97" w14:textId="77777777" w:rsidR="001325E9" w:rsidRDefault="001325E9">
      <w:pPr>
        <w:pStyle w:val="BodyText"/>
        <w:spacing w:before="81"/>
        <w:rPr>
          <w:b/>
        </w:rPr>
      </w:pPr>
    </w:p>
    <w:p w14:paraId="34133B98" w14:textId="77777777" w:rsidR="001325E9" w:rsidRDefault="00131608">
      <w:pPr>
        <w:pStyle w:val="BodyText"/>
        <w:spacing w:line="271" w:lineRule="auto"/>
        <w:ind w:left="1087" w:right="2190"/>
      </w:pPr>
      <w:r>
        <w:t>People</w:t>
      </w:r>
      <w:r>
        <w:rPr>
          <w:spacing w:val="-6"/>
        </w:rPr>
        <w:t xml:space="preserve"> </w:t>
      </w:r>
      <w:r>
        <w:t>aged</w:t>
      </w:r>
      <w:r>
        <w:rPr>
          <w:spacing w:val="-6"/>
        </w:rPr>
        <w:t xml:space="preserve"> </w:t>
      </w:r>
      <w:r>
        <w:t>16-64</w:t>
      </w:r>
      <w:r>
        <w:rPr>
          <w:spacing w:val="-6"/>
        </w:rPr>
        <w:t xml:space="preserve"> </w:t>
      </w:r>
      <w:r>
        <w:t>years</w:t>
      </w:r>
      <w:r>
        <w:rPr>
          <w:spacing w:val="-6"/>
        </w:rPr>
        <w:t xml:space="preserve"> </w:t>
      </w:r>
      <w:r>
        <w:t>who</w:t>
      </w:r>
      <w:r>
        <w:rPr>
          <w:spacing w:val="-6"/>
        </w:rPr>
        <w:t xml:space="preserve"> </w:t>
      </w:r>
      <w:r>
        <w:t>have</w:t>
      </w:r>
      <w:r>
        <w:rPr>
          <w:spacing w:val="-6"/>
        </w:rPr>
        <w:t xml:space="preserve"> </w:t>
      </w:r>
      <w:r>
        <w:t>complex,</w:t>
      </w:r>
      <w:r>
        <w:rPr>
          <w:spacing w:val="-6"/>
        </w:rPr>
        <w:t xml:space="preserve"> </w:t>
      </w:r>
      <w:r>
        <w:t>chronic</w:t>
      </w:r>
      <w:r>
        <w:rPr>
          <w:spacing w:val="-6"/>
        </w:rPr>
        <w:t xml:space="preserve"> </w:t>
      </w:r>
      <w:r>
        <w:t>or</w:t>
      </w:r>
      <w:r>
        <w:rPr>
          <w:spacing w:val="-6"/>
        </w:rPr>
        <w:t xml:space="preserve"> </w:t>
      </w:r>
      <w:r>
        <w:t>severe conditions that are considered to increase their risk of severe illness from COVID-19 (Refer to Table 1).</w:t>
      </w:r>
    </w:p>
    <w:p w14:paraId="34133B99" w14:textId="77777777" w:rsidR="001325E9" w:rsidRDefault="001325E9">
      <w:pPr>
        <w:pStyle w:val="BodyText"/>
        <w:spacing w:before="36"/>
      </w:pPr>
    </w:p>
    <w:p w14:paraId="34133B9A" w14:textId="77777777" w:rsidR="001325E9" w:rsidRDefault="00131608">
      <w:pPr>
        <w:pStyle w:val="Heading9"/>
        <w:spacing w:line="216" w:lineRule="auto"/>
        <w:ind w:right="2618"/>
      </w:pPr>
      <w:r>
        <w:t>Table</w:t>
      </w:r>
      <w:r>
        <w:rPr>
          <w:spacing w:val="-11"/>
        </w:rPr>
        <w:t xml:space="preserve"> </w:t>
      </w:r>
      <w:r>
        <w:t>1:</w:t>
      </w:r>
      <w:r>
        <w:rPr>
          <w:spacing w:val="-11"/>
        </w:rPr>
        <w:t xml:space="preserve"> </w:t>
      </w:r>
      <w:r>
        <w:t>Additional</w:t>
      </w:r>
      <w:r>
        <w:rPr>
          <w:spacing w:val="-11"/>
        </w:rPr>
        <w:t xml:space="preserve"> </w:t>
      </w:r>
      <w:r>
        <w:t>groups</w:t>
      </w:r>
      <w:r>
        <w:rPr>
          <w:spacing w:val="-11"/>
        </w:rPr>
        <w:t xml:space="preserve"> </w:t>
      </w:r>
      <w:r>
        <w:t>recommended</w:t>
      </w:r>
      <w:r>
        <w:rPr>
          <w:spacing w:val="-11"/>
        </w:rPr>
        <w:t xml:space="preserve"> </w:t>
      </w:r>
      <w:r>
        <w:t>for</w:t>
      </w:r>
      <w:r>
        <w:rPr>
          <w:spacing w:val="-11"/>
        </w:rPr>
        <w:t xml:space="preserve"> </w:t>
      </w:r>
      <w:r>
        <w:t>a winter booster dose as of 25 May 2022</w:t>
      </w:r>
    </w:p>
    <w:p w14:paraId="34133B9B" w14:textId="77777777" w:rsidR="001325E9" w:rsidRDefault="001325E9">
      <w:pPr>
        <w:spacing w:line="216" w:lineRule="auto"/>
        <w:sectPr w:rsidR="001325E9">
          <w:pgSz w:w="11900" w:h="16840"/>
          <w:pgMar w:top="460" w:right="0" w:bottom="440" w:left="1680" w:header="269" w:footer="253" w:gutter="0"/>
          <w:cols w:space="720"/>
        </w:sectPr>
      </w:pPr>
    </w:p>
    <w:p w14:paraId="34133B9C" w14:textId="77777777" w:rsidR="001325E9" w:rsidRDefault="00131608">
      <w:pPr>
        <w:pStyle w:val="BodyText"/>
        <w:spacing w:before="97" w:line="271" w:lineRule="auto"/>
        <w:ind w:left="487" w:right="2190"/>
      </w:pPr>
      <w:r>
        <w:lastRenderedPageBreak/>
        <w:t>People</w:t>
      </w:r>
      <w:r>
        <w:rPr>
          <w:spacing w:val="-4"/>
        </w:rPr>
        <w:t xml:space="preserve"> </w:t>
      </w:r>
      <w:r>
        <w:t>in</w:t>
      </w:r>
      <w:r>
        <w:rPr>
          <w:spacing w:val="-4"/>
        </w:rPr>
        <w:t xml:space="preserve"> </w:t>
      </w:r>
      <w:r>
        <w:t>these</w:t>
      </w:r>
      <w:r>
        <w:rPr>
          <w:spacing w:val="-4"/>
        </w:rPr>
        <w:t xml:space="preserve"> </w:t>
      </w:r>
      <w:r>
        <w:t>groups</w:t>
      </w:r>
      <w:r>
        <w:rPr>
          <w:spacing w:val="-4"/>
        </w:rPr>
        <w:t xml:space="preserve"> </w:t>
      </w:r>
      <w:r>
        <w:t>are</w:t>
      </w:r>
      <w:r>
        <w:rPr>
          <w:spacing w:val="-4"/>
        </w:rPr>
        <w:t xml:space="preserve"> </w:t>
      </w:r>
      <w:r>
        <w:t>likely</w:t>
      </w:r>
      <w:r>
        <w:rPr>
          <w:spacing w:val="-4"/>
        </w:rPr>
        <w:t xml:space="preserve"> </w:t>
      </w:r>
      <w:r>
        <w:t>to</w:t>
      </w:r>
      <w:r>
        <w:rPr>
          <w:spacing w:val="-4"/>
        </w:rPr>
        <w:t xml:space="preserve"> </w:t>
      </w:r>
      <w:r>
        <w:t>have</w:t>
      </w:r>
      <w:r>
        <w:rPr>
          <w:spacing w:val="-4"/>
        </w:rPr>
        <w:t xml:space="preserve"> </w:t>
      </w:r>
      <w:r>
        <w:t>an</w:t>
      </w:r>
      <w:r>
        <w:rPr>
          <w:spacing w:val="-4"/>
        </w:rPr>
        <w:t xml:space="preserve"> </w:t>
      </w:r>
      <w:r>
        <w:t>ongoing</w:t>
      </w:r>
      <w:r>
        <w:rPr>
          <w:spacing w:val="-4"/>
        </w:rPr>
        <w:t xml:space="preserve"> </w:t>
      </w:r>
      <w:r>
        <w:t>increased</w:t>
      </w:r>
      <w:r>
        <w:rPr>
          <w:spacing w:val="-4"/>
        </w:rPr>
        <w:t xml:space="preserve"> </w:t>
      </w:r>
      <w:r>
        <w:t>risk</w:t>
      </w:r>
      <w:r>
        <w:rPr>
          <w:spacing w:val="-4"/>
        </w:rPr>
        <w:t xml:space="preserve"> </w:t>
      </w:r>
      <w:r>
        <w:t>of severe COVID-19 even after primary vaccination. These examples are not exhaustive and providers may include individuals with conditions similar to those listed below, based on clinical judgment</w:t>
      </w:r>
    </w:p>
    <w:p w14:paraId="34133B9D" w14:textId="77777777" w:rsidR="001325E9" w:rsidRDefault="001325E9">
      <w:pPr>
        <w:pStyle w:val="BodyText"/>
        <w:spacing w:before="80"/>
        <w:rPr>
          <w:sz w:val="20"/>
        </w:rPr>
      </w:pPr>
    </w:p>
    <w:tbl>
      <w:tblPr>
        <w:tblW w:w="0" w:type="auto"/>
        <w:tblInd w:w="5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880"/>
        <w:gridCol w:w="3664"/>
      </w:tblGrid>
      <w:tr w:rsidR="001325E9" w14:paraId="34133BA0" w14:textId="77777777">
        <w:trPr>
          <w:trHeight w:val="479"/>
        </w:trPr>
        <w:tc>
          <w:tcPr>
            <w:tcW w:w="3880" w:type="dxa"/>
            <w:tcBorders>
              <w:right w:val="nil"/>
            </w:tcBorders>
          </w:tcPr>
          <w:p w14:paraId="34133B9E" w14:textId="77777777" w:rsidR="001325E9" w:rsidRDefault="00131608">
            <w:pPr>
              <w:pStyle w:val="TableParagraph"/>
              <w:rPr>
                <w:b/>
                <w:sz w:val="24"/>
              </w:rPr>
            </w:pPr>
            <w:r>
              <w:rPr>
                <w:b/>
                <w:spacing w:val="-2"/>
                <w:sz w:val="24"/>
              </w:rPr>
              <w:t>Category</w:t>
            </w:r>
          </w:p>
        </w:tc>
        <w:tc>
          <w:tcPr>
            <w:tcW w:w="3664" w:type="dxa"/>
            <w:tcBorders>
              <w:left w:val="nil"/>
            </w:tcBorders>
          </w:tcPr>
          <w:p w14:paraId="34133B9F" w14:textId="77777777" w:rsidR="001325E9" w:rsidRDefault="00131608">
            <w:pPr>
              <w:pStyle w:val="TableParagraph"/>
              <w:ind w:left="131"/>
              <w:rPr>
                <w:b/>
                <w:sz w:val="24"/>
              </w:rPr>
            </w:pPr>
            <w:r>
              <w:rPr>
                <w:b/>
                <w:spacing w:val="-2"/>
                <w:sz w:val="24"/>
              </w:rPr>
              <w:t>Examples</w:t>
            </w:r>
          </w:p>
        </w:tc>
      </w:tr>
      <w:tr w:rsidR="001325E9" w14:paraId="34133BA2" w14:textId="77777777">
        <w:trPr>
          <w:trHeight w:val="479"/>
        </w:trPr>
        <w:tc>
          <w:tcPr>
            <w:tcW w:w="7544" w:type="dxa"/>
            <w:gridSpan w:val="2"/>
          </w:tcPr>
          <w:p w14:paraId="34133BA1" w14:textId="77777777" w:rsidR="001325E9" w:rsidRDefault="00131608">
            <w:pPr>
              <w:pStyle w:val="TableParagraph"/>
              <w:rPr>
                <w:sz w:val="24"/>
              </w:rPr>
            </w:pPr>
            <w:r>
              <w:rPr>
                <w:sz w:val="24"/>
              </w:rPr>
              <w:t xml:space="preserve">Immunocompromising </w:t>
            </w:r>
            <w:r>
              <w:rPr>
                <w:spacing w:val="-2"/>
                <w:sz w:val="24"/>
              </w:rPr>
              <w:t>conditions</w:t>
            </w:r>
          </w:p>
        </w:tc>
      </w:tr>
      <w:tr w:rsidR="001325E9" w14:paraId="34133BA5" w14:textId="77777777">
        <w:trPr>
          <w:trHeight w:val="3719"/>
        </w:trPr>
        <w:tc>
          <w:tcPr>
            <w:tcW w:w="3880" w:type="dxa"/>
            <w:tcBorders>
              <w:right w:val="nil"/>
            </w:tcBorders>
          </w:tcPr>
          <w:p w14:paraId="34133BA3" w14:textId="77777777" w:rsidR="001325E9" w:rsidRDefault="00131608">
            <w:pPr>
              <w:pStyle w:val="TableParagraph"/>
              <w:rPr>
                <w:sz w:val="24"/>
              </w:rPr>
            </w:pPr>
            <w:r>
              <w:rPr>
                <w:spacing w:val="-2"/>
                <w:sz w:val="24"/>
              </w:rPr>
              <w:t>Cancer</w:t>
            </w:r>
          </w:p>
        </w:tc>
        <w:tc>
          <w:tcPr>
            <w:tcW w:w="3664" w:type="dxa"/>
            <w:tcBorders>
              <w:left w:val="nil"/>
            </w:tcBorders>
          </w:tcPr>
          <w:p w14:paraId="34133BA4" w14:textId="77777777" w:rsidR="001325E9" w:rsidRDefault="00131608">
            <w:pPr>
              <w:pStyle w:val="TableParagraph"/>
              <w:spacing w:line="271" w:lineRule="auto"/>
              <w:ind w:left="131" w:right="154"/>
              <w:rPr>
                <w:sz w:val="24"/>
              </w:rPr>
            </w:pPr>
            <w:r>
              <w:rPr>
                <w:sz w:val="24"/>
              </w:rPr>
              <w:t>Non-haematological cancer including those diagnosed within the past 5 years or on chemotherapy, radiotherapy, immunotherapy or targeted anti-cancer therapy (active treatment or recently completed) or with advanced disease</w:t>
            </w:r>
            <w:r>
              <w:rPr>
                <w:spacing w:val="-13"/>
                <w:sz w:val="24"/>
              </w:rPr>
              <w:t xml:space="preserve"> </w:t>
            </w:r>
            <w:r>
              <w:rPr>
                <w:sz w:val="24"/>
              </w:rPr>
              <w:t>regardless</w:t>
            </w:r>
            <w:r>
              <w:rPr>
                <w:spacing w:val="-13"/>
                <w:sz w:val="24"/>
              </w:rPr>
              <w:t xml:space="preserve"> </w:t>
            </w:r>
            <w:r>
              <w:rPr>
                <w:sz w:val="24"/>
              </w:rPr>
              <w:t>of</w:t>
            </w:r>
            <w:r>
              <w:rPr>
                <w:spacing w:val="-13"/>
                <w:sz w:val="24"/>
              </w:rPr>
              <w:t xml:space="preserve"> </w:t>
            </w:r>
            <w:r>
              <w:rPr>
                <w:sz w:val="24"/>
              </w:rPr>
              <w:t>treatment. Survivors of childhood cancer.</w:t>
            </w:r>
          </w:p>
        </w:tc>
      </w:tr>
      <w:tr w:rsidR="001325E9" w14:paraId="34133BA8" w14:textId="77777777">
        <w:trPr>
          <w:trHeight w:val="2279"/>
        </w:trPr>
        <w:tc>
          <w:tcPr>
            <w:tcW w:w="3880" w:type="dxa"/>
            <w:tcBorders>
              <w:right w:val="nil"/>
            </w:tcBorders>
          </w:tcPr>
          <w:p w14:paraId="34133BA6" w14:textId="77777777" w:rsidR="001325E9" w:rsidRDefault="00131608">
            <w:pPr>
              <w:pStyle w:val="TableParagraph"/>
              <w:spacing w:line="271" w:lineRule="auto"/>
              <w:rPr>
                <w:sz w:val="24"/>
              </w:rPr>
            </w:pPr>
            <w:r>
              <w:rPr>
                <w:sz w:val="24"/>
              </w:rPr>
              <w:t>Chronic inflammatory conditions requiring medical treatment with disease modifying anti-rheumatic drugs (DMARDs) or immune- suppressive</w:t>
            </w:r>
            <w:r>
              <w:rPr>
                <w:spacing w:val="-17"/>
                <w:sz w:val="24"/>
              </w:rPr>
              <w:t xml:space="preserve"> </w:t>
            </w:r>
            <w:r>
              <w:rPr>
                <w:sz w:val="24"/>
              </w:rPr>
              <w:t>or</w:t>
            </w:r>
            <w:r>
              <w:rPr>
                <w:spacing w:val="-16"/>
                <w:sz w:val="24"/>
              </w:rPr>
              <w:t xml:space="preserve"> </w:t>
            </w:r>
            <w:r>
              <w:rPr>
                <w:sz w:val="24"/>
              </w:rPr>
              <w:t xml:space="preserve">immunomodulatory </w:t>
            </w:r>
            <w:r>
              <w:rPr>
                <w:spacing w:val="-2"/>
                <w:sz w:val="24"/>
              </w:rPr>
              <w:t>therapies.</w:t>
            </w:r>
          </w:p>
        </w:tc>
        <w:tc>
          <w:tcPr>
            <w:tcW w:w="3664" w:type="dxa"/>
            <w:tcBorders>
              <w:left w:val="nil"/>
            </w:tcBorders>
          </w:tcPr>
          <w:p w14:paraId="34133BA7" w14:textId="77777777" w:rsidR="001325E9" w:rsidRDefault="00131608">
            <w:pPr>
              <w:pStyle w:val="TableParagraph"/>
              <w:spacing w:line="271" w:lineRule="auto"/>
              <w:ind w:left="131"/>
              <w:rPr>
                <w:sz w:val="24"/>
              </w:rPr>
            </w:pPr>
            <w:r>
              <w:rPr>
                <w:sz w:val="24"/>
              </w:rPr>
              <w:t>Systemic</w:t>
            </w:r>
            <w:r>
              <w:rPr>
                <w:spacing w:val="-17"/>
                <w:sz w:val="24"/>
              </w:rPr>
              <w:t xml:space="preserve"> </w:t>
            </w:r>
            <w:r>
              <w:rPr>
                <w:sz w:val="24"/>
              </w:rPr>
              <w:t>lupus</w:t>
            </w:r>
            <w:r>
              <w:rPr>
                <w:spacing w:val="-16"/>
                <w:sz w:val="24"/>
              </w:rPr>
              <w:t xml:space="preserve"> </w:t>
            </w:r>
            <w:r>
              <w:rPr>
                <w:sz w:val="24"/>
              </w:rPr>
              <w:t>erythematosus, rheumatoid arthritis, Crohn’s disease, ulcerative colitis, and similar who are being treated.</w:t>
            </w:r>
          </w:p>
        </w:tc>
      </w:tr>
      <w:tr w:rsidR="001325E9" w14:paraId="34133BAB" w14:textId="77777777">
        <w:trPr>
          <w:trHeight w:val="2279"/>
        </w:trPr>
        <w:tc>
          <w:tcPr>
            <w:tcW w:w="3880" w:type="dxa"/>
            <w:tcBorders>
              <w:right w:val="nil"/>
            </w:tcBorders>
          </w:tcPr>
          <w:p w14:paraId="34133BA9" w14:textId="77777777" w:rsidR="001325E9" w:rsidRDefault="00131608">
            <w:pPr>
              <w:pStyle w:val="TableParagraph"/>
              <w:rPr>
                <w:sz w:val="24"/>
              </w:rPr>
            </w:pPr>
            <w:r>
              <w:rPr>
                <w:sz w:val="24"/>
              </w:rPr>
              <w:t xml:space="preserve">Chronic lung </w:t>
            </w:r>
            <w:r>
              <w:rPr>
                <w:spacing w:val="-2"/>
                <w:sz w:val="24"/>
              </w:rPr>
              <w:t>disease</w:t>
            </w:r>
          </w:p>
        </w:tc>
        <w:tc>
          <w:tcPr>
            <w:tcW w:w="3664" w:type="dxa"/>
            <w:tcBorders>
              <w:left w:val="nil"/>
            </w:tcBorders>
          </w:tcPr>
          <w:p w14:paraId="34133BAA" w14:textId="77777777" w:rsidR="001325E9" w:rsidRDefault="00131608">
            <w:pPr>
              <w:pStyle w:val="TableParagraph"/>
              <w:spacing w:line="271" w:lineRule="auto"/>
              <w:ind w:left="131"/>
              <w:rPr>
                <w:sz w:val="24"/>
              </w:rPr>
            </w:pPr>
            <w:r>
              <w:rPr>
                <w:sz w:val="24"/>
              </w:rPr>
              <w:t>Chronic obstructive pulmonary disease,</w:t>
            </w:r>
            <w:r>
              <w:rPr>
                <w:spacing w:val="-13"/>
                <w:sz w:val="24"/>
              </w:rPr>
              <w:t xml:space="preserve"> </w:t>
            </w:r>
            <w:r>
              <w:rPr>
                <w:sz w:val="24"/>
              </w:rPr>
              <w:t>cystic</w:t>
            </w:r>
            <w:r>
              <w:rPr>
                <w:spacing w:val="-13"/>
                <w:sz w:val="24"/>
              </w:rPr>
              <w:t xml:space="preserve"> </w:t>
            </w:r>
            <w:r>
              <w:rPr>
                <w:sz w:val="24"/>
              </w:rPr>
              <w:t>fibrosis,</w:t>
            </w:r>
            <w:r>
              <w:rPr>
                <w:spacing w:val="-13"/>
                <w:sz w:val="24"/>
              </w:rPr>
              <w:t xml:space="preserve"> </w:t>
            </w:r>
            <w:r>
              <w:rPr>
                <w:sz w:val="24"/>
              </w:rPr>
              <w:t>interstitial lung disease and severe asthma (defined as requiring frequent hospital visits or the use of multiple medications).</w:t>
            </w:r>
          </w:p>
        </w:tc>
      </w:tr>
      <w:tr w:rsidR="001325E9" w14:paraId="34133BAE" w14:textId="77777777">
        <w:trPr>
          <w:trHeight w:val="1199"/>
        </w:trPr>
        <w:tc>
          <w:tcPr>
            <w:tcW w:w="3880" w:type="dxa"/>
            <w:tcBorders>
              <w:right w:val="nil"/>
            </w:tcBorders>
          </w:tcPr>
          <w:p w14:paraId="34133BAC" w14:textId="77777777" w:rsidR="001325E9" w:rsidRDefault="00131608">
            <w:pPr>
              <w:pStyle w:val="TableParagraph"/>
              <w:rPr>
                <w:sz w:val="24"/>
              </w:rPr>
            </w:pPr>
            <w:r>
              <w:rPr>
                <w:sz w:val="24"/>
              </w:rPr>
              <w:t xml:space="preserve">Chronic liver </w:t>
            </w:r>
            <w:r>
              <w:rPr>
                <w:spacing w:val="-2"/>
                <w:sz w:val="24"/>
              </w:rPr>
              <w:t>disease</w:t>
            </w:r>
          </w:p>
        </w:tc>
        <w:tc>
          <w:tcPr>
            <w:tcW w:w="3664" w:type="dxa"/>
            <w:tcBorders>
              <w:left w:val="nil"/>
            </w:tcBorders>
          </w:tcPr>
          <w:p w14:paraId="34133BAD" w14:textId="77777777" w:rsidR="001325E9" w:rsidRDefault="00131608">
            <w:pPr>
              <w:pStyle w:val="TableParagraph"/>
              <w:spacing w:line="271" w:lineRule="auto"/>
              <w:ind w:left="131" w:right="121"/>
              <w:jc w:val="both"/>
              <w:rPr>
                <w:sz w:val="24"/>
              </w:rPr>
            </w:pPr>
            <w:r>
              <w:rPr>
                <w:sz w:val="24"/>
              </w:rPr>
              <w:t>Cirrhosis,</w:t>
            </w:r>
            <w:r>
              <w:rPr>
                <w:spacing w:val="-17"/>
                <w:sz w:val="24"/>
              </w:rPr>
              <w:t xml:space="preserve"> </w:t>
            </w:r>
            <w:r>
              <w:rPr>
                <w:sz w:val="24"/>
              </w:rPr>
              <w:t>autoimmune</w:t>
            </w:r>
            <w:r>
              <w:rPr>
                <w:spacing w:val="-16"/>
                <w:sz w:val="24"/>
              </w:rPr>
              <w:t xml:space="preserve"> </w:t>
            </w:r>
            <w:r>
              <w:rPr>
                <w:sz w:val="24"/>
              </w:rPr>
              <w:t>hepatitis, non-alcoholic</w:t>
            </w:r>
            <w:r>
              <w:rPr>
                <w:spacing w:val="-7"/>
                <w:sz w:val="24"/>
              </w:rPr>
              <w:t xml:space="preserve"> </w:t>
            </w:r>
            <w:r>
              <w:rPr>
                <w:sz w:val="24"/>
              </w:rPr>
              <w:t>fatty</w:t>
            </w:r>
            <w:r>
              <w:rPr>
                <w:spacing w:val="-7"/>
                <w:sz w:val="24"/>
              </w:rPr>
              <w:t xml:space="preserve"> </w:t>
            </w:r>
            <w:r>
              <w:rPr>
                <w:sz w:val="24"/>
              </w:rPr>
              <w:t>liver</w:t>
            </w:r>
            <w:r>
              <w:rPr>
                <w:spacing w:val="-7"/>
                <w:sz w:val="24"/>
              </w:rPr>
              <w:t xml:space="preserve"> </w:t>
            </w:r>
            <w:r>
              <w:rPr>
                <w:sz w:val="24"/>
              </w:rPr>
              <w:t>disease, alcoholic liver disease.</w:t>
            </w:r>
          </w:p>
        </w:tc>
      </w:tr>
      <w:tr w:rsidR="001325E9" w14:paraId="34133BB0" w14:textId="77777777">
        <w:trPr>
          <w:trHeight w:val="839"/>
        </w:trPr>
        <w:tc>
          <w:tcPr>
            <w:tcW w:w="7544" w:type="dxa"/>
            <w:gridSpan w:val="2"/>
          </w:tcPr>
          <w:p w14:paraId="34133BAF" w14:textId="77777777" w:rsidR="001325E9" w:rsidRDefault="00131608">
            <w:pPr>
              <w:pStyle w:val="TableParagraph"/>
              <w:spacing w:line="271" w:lineRule="auto"/>
              <w:ind w:right="3735"/>
              <w:rPr>
                <w:sz w:val="24"/>
              </w:rPr>
            </w:pPr>
            <w:r>
              <w:rPr>
                <w:sz w:val="24"/>
              </w:rPr>
              <w:t>Severe</w:t>
            </w:r>
            <w:r>
              <w:rPr>
                <w:spacing w:val="-13"/>
                <w:sz w:val="24"/>
              </w:rPr>
              <w:t xml:space="preserve"> </w:t>
            </w:r>
            <w:r>
              <w:rPr>
                <w:sz w:val="24"/>
              </w:rPr>
              <w:t>chronic</w:t>
            </w:r>
            <w:r>
              <w:rPr>
                <w:spacing w:val="-13"/>
                <w:sz w:val="24"/>
              </w:rPr>
              <w:t xml:space="preserve"> </w:t>
            </w:r>
            <w:r>
              <w:rPr>
                <w:sz w:val="24"/>
              </w:rPr>
              <w:t>kidney</w:t>
            </w:r>
            <w:r>
              <w:rPr>
                <w:spacing w:val="-13"/>
                <w:sz w:val="24"/>
              </w:rPr>
              <w:t xml:space="preserve"> </w:t>
            </w:r>
            <w:r>
              <w:rPr>
                <w:sz w:val="24"/>
              </w:rPr>
              <w:t>disease (stage 4 or 5)</w:t>
            </w:r>
          </w:p>
        </w:tc>
      </w:tr>
    </w:tbl>
    <w:p w14:paraId="34133BB1" w14:textId="77777777" w:rsidR="001325E9" w:rsidRDefault="001325E9">
      <w:pPr>
        <w:spacing w:line="271" w:lineRule="auto"/>
        <w:rPr>
          <w:sz w:val="24"/>
        </w:rPr>
        <w:sectPr w:rsidR="001325E9">
          <w:pgSz w:w="11900" w:h="16840"/>
          <w:pgMar w:top="460" w:right="0" w:bottom="440" w:left="1680" w:header="269" w:footer="253" w:gutter="0"/>
          <w:cols w:space="720"/>
        </w:sectPr>
      </w:pPr>
    </w:p>
    <w:p w14:paraId="34133BB2" w14:textId="77777777" w:rsidR="001325E9" w:rsidRDefault="001325E9">
      <w:pPr>
        <w:pStyle w:val="BodyText"/>
        <w:spacing w:before="6"/>
        <w:rPr>
          <w:sz w:val="6"/>
        </w:rPr>
      </w:pPr>
    </w:p>
    <w:tbl>
      <w:tblPr>
        <w:tblW w:w="0" w:type="auto"/>
        <w:tblInd w:w="5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545"/>
      </w:tblGrid>
      <w:tr w:rsidR="001325E9" w14:paraId="34133BB4" w14:textId="77777777">
        <w:trPr>
          <w:trHeight w:val="479"/>
        </w:trPr>
        <w:tc>
          <w:tcPr>
            <w:tcW w:w="7545" w:type="dxa"/>
          </w:tcPr>
          <w:p w14:paraId="34133BB3" w14:textId="77777777" w:rsidR="001325E9" w:rsidRDefault="00131608">
            <w:pPr>
              <w:pStyle w:val="TableParagraph"/>
              <w:tabs>
                <w:tab w:val="left" w:pos="4003"/>
              </w:tabs>
              <w:rPr>
                <w:b/>
                <w:sz w:val="24"/>
              </w:rPr>
            </w:pPr>
            <w:r>
              <w:rPr>
                <w:b/>
                <w:spacing w:val="-2"/>
                <w:sz w:val="24"/>
              </w:rPr>
              <w:t>Category</w:t>
            </w:r>
            <w:r>
              <w:rPr>
                <w:b/>
                <w:sz w:val="24"/>
              </w:rPr>
              <w:tab/>
            </w:r>
            <w:r>
              <w:rPr>
                <w:b/>
                <w:spacing w:val="-2"/>
                <w:sz w:val="24"/>
              </w:rPr>
              <w:t>Examples</w:t>
            </w:r>
          </w:p>
        </w:tc>
      </w:tr>
      <w:tr w:rsidR="001325E9" w14:paraId="34133BB7" w14:textId="77777777">
        <w:trPr>
          <w:trHeight w:val="2639"/>
        </w:trPr>
        <w:tc>
          <w:tcPr>
            <w:tcW w:w="7545" w:type="dxa"/>
          </w:tcPr>
          <w:p w14:paraId="34133BB5" w14:textId="77777777" w:rsidR="001325E9" w:rsidRDefault="00131608">
            <w:pPr>
              <w:pStyle w:val="TableParagraph"/>
              <w:tabs>
                <w:tab w:val="left" w:pos="4003"/>
              </w:tabs>
              <w:rPr>
                <w:sz w:val="24"/>
              </w:rPr>
            </w:pPr>
            <w:r>
              <w:rPr>
                <w:sz w:val="24"/>
              </w:rPr>
              <w:t xml:space="preserve">Chronic neurological </w:t>
            </w:r>
            <w:r>
              <w:rPr>
                <w:spacing w:val="-2"/>
                <w:sz w:val="24"/>
              </w:rPr>
              <w:t>disease</w:t>
            </w:r>
            <w:r>
              <w:rPr>
                <w:sz w:val="24"/>
              </w:rPr>
              <w:tab/>
              <w:t>Stroke,</w:t>
            </w:r>
            <w:r>
              <w:rPr>
                <w:spacing w:val="-8"/>
                <w:sz w:val="24"/>
              </w:rPr>
              <w:t xml:space="preserve"> </w:t>
            </w:r>
            <w:r>
              <w:rPr>
                <w:spacing w:val="-2"/>
                <w:sz w:val="24"/>
              </w:rPr>
              <w:t>neurodegenerative</w:t>
            </w:r>
          </w:p>
          <w:p w14:paraId="34133BB6" w14:textId="77777777" w:rsidR="001325E9" w:rsidRDefault="00131608">
            <w:pPr>
              <w:pStyle w:val="TableParagraph"/>
              <w:spacing w:before="40" w:line="271" w:lineRule="auto"/>
              <w:ind w:left="4004" w:right="86"/>
              <w:rPr>
                <w:sz w:val="24"/>
              </w:rPr>
            </w:pPr>
            <w:r>
              <w:rPr>
                <w:sz w:val="24"/>
              </w:rPr>
              <w:t>disease (e.g dementia, motor neurone disease, Parkinson’s disease), myasthenia gravis, multiple</w:t>
            </w:r>
            <w:r>
              <w:rPr>
                <w:spacing w:val="-13"/>
                <w:sz w:val="24"/>
              </w:rPr>
              <w:t xml:space="preserve"> </w:t>
            </w:r>
            <w:r>
              <w:rPr>
                <w:sz w:val="24"/>
              </w:rPr>
              <w:t>sclerosis,</w:t>
            </w:r>
            <w:r>
              <w:rPr>
                <w:spacing w:val="-13"/>
                <w:sz w:val="24"/>
              </w:rPr>
              <w:t xml:space="preserve"> </w:t>
            </w:r>
            <w:r>
              <w:rPr>
                <w:sz w:val="24"/>
              </w:rPr>
              <w:t>cerebral</w:t>
            </w:r>
            <w:r>
              <w:rPr>
                <w:spacing w:val="-13"/>
                <w:sz w:val="24"/>
              </w:rPr>
              <w:t xml:space="preserve"> </w:t>
            </w:r>
            <w:r>
              <w:rPr>
                <w:sz w:val="24"/>
              </w:rPr>
              <w:t>palsy, myopathies, paralytic syndromes, epilepsy.</w:t>
            </w:r>
          </w:p>
        </w:tc>
      </w:tr>
      <w:tr w:rsidR="001325E9" w14:paraId="34133BB9" w14:textId="77777777">
        <w:trPr>
          <w:trHeight w:val="839"/>
        </w:trPr>
        <w:tc>
          <w:tcPr>
            <w:tcW w:w="7545" w:type="dxa"/>
          </w:tcPr>
          <w:p w14:paraId="34133BB8" w14:textId="77777777" w:rsidR="001325E9" w:rsidRDefault="00131608">
            <w:pPr>
              <w:pStyle w:val="TableParagraph"/>
              <w:spacing w:line="271" w:lineRule="auto"/>
              <w:ind w:right="3781"/>
              <w:rPr>
                <w:sz w:val="24"/>
              </w:rPr>
            </w:pPr>
            <w:r>
              <w:rPr>
                <w:sz w:val="24"/>
              </w:rPr>
              <w:t>Diabetes</w:t>
            </w:r>
            <w:r>
              <w:rPr>
                <w:spacing w:val="-17"/>
                <w:sz w:val="24"/>
              </w:rPr>
              <w:t xml:space="preserve"> </w:t>
            </w:r>
            <w:r>
              <w:rPr>
                <w:sz w:val="24"/>
              </w:rPr>
              <w:t>mellitus</w:t>
            </w:r>
            <w:r>
              <w:rPr>
                <w:spacing w:val="-16"/>
                <w:sz w:val="24"/>
              </w:rPr>
              <w:t xml:space="preserve"> </w:t>
            </w:r>
            <w:r>
              <w:rPr>
                <w:sz w:val="24"/>
              </w:rPr>
              <w:t xml:space="preserve">requiring </w:t>
            </w:r>
            <w:r>
              <w:rPr>
                <w:spacing w:val="-2"/>
                <w:sz w:val="24"/>
              </w:rPr>
              <w:t>medication</w:t>
            </w:r>
          </w:p>
        </w:tc>
      </w:tr>
      <w:tr w:rsidR="001325E9" w14:paraId="34133BBB" w14:textId="77777777">
        <w:trPr>
          <w:trHeight w:val="2639"/>
        </w:trPr>
        <w:tc>
          <w:tcPr>
            <w:tcW w:w="7545" w:type="dxa"/>
          </w:tcPr>
          <w:p w14:paraId="34133BBA" w14:textId="77777777" w:rsidR="001325E9" w:rsidRDefault="00131608">
            <w:pPr>
              <w:pStyle w:val="TableParagraph"/>
              <w:tabs>
                <w:tab w:val="left" w:pos="4003"/>
              </w:tabs>
              <w:spacing w:line="271" w:lineRule="auto"/>
              <w:ind w:left="4004" w:right="64" w:hanging="3945"/>
              <w:rPr>
                <w:sz w:val="24"/>
              </w:rPr>
            </w:pPr>
            <w:r>
              <w:rPr>
                <w:sz w:val="24"/>
              </w:rPr>
              <w:t>Chronic cardiac disease</w:t>
            </w:r>
            <w:r>
              <w:rPr>
                <w:sz w:val="24"/>
              </w:rPr>
              <w:tab/>
            </w:r>
            <w:r>
              <w:rPr>
                <w:sz w:val="24"/>
              </w:rPr>
              <w:t>Ischaemic heart disease, valvular heart</w:t>
            </w:r>
            <w:r>
              <w:rPr>
                <w:spacing w:val="-13"/>
                <w:sz w:val="24"/>
              </w:rPr>
              <w:t xml:space="preserve"> </w:t>
            </w:r>
            <w:r>
              <w:rPr>
                <w:sz w:val="24"/>
              </w:rPr>
              <w:t>disease,</w:t>
            </w:r>
            <w:r>
              <w:rPr>
                <w:spacing w:val="-13"/>
                <w:sz w:val="24"/>
              </w:rPr>
              <w:t xml:space="preserve"> </w:t>
            </w:r>
            <w:r>
              <w:rPr>
                <w:sz w:val="24"/>
              </w:rPr>
              <w:t>congestive</w:t>
            </w:r>
            <w:r>
              <w:rPr>
                <w:spacing w:val="-13"/>
                <w:sz w:val="24"/>
              </w:rPr>
              <w:t xml:space="preserve"> </w:t>
            </w:r>
            <w:r>
              <w:rPr>
                <w:sz w:val="24"/>
              </w:rPr>
              <w:t>cardiac failure,</w:t>
            </w:r>
            <w:r>
              <w:rPr>
                <w:spacing w:val="-17"/>
                <w:sz w:val="24"/>
              </w:rPr>
              <w:t xml:space="preserve"> </w:t>
            </w:r>
            <w:r>
              <w:rPr>
                <w:sz w:val="24"/>
              </w:rPr>
              <w:t>cardiomyopathies,</w:t>
            </w:r>
            <w:r>
              <w:rPr>
                <w:spacing w:val="-16"/>
                <w:sz w:val="24"/>
              </w:rPr>
              <w:t xml:space="preserve"> </w:t>
            </w:r>
            <w:r>
              <w:rPr>
                <w:sz w:val="24"/>
              </w:rPr>
              <w:t xml:space="preserve">poorly controlled hypertension, pulmonary hypertension, complex congenital heart </w:t>
            </w:r>
            <w:r>
              <w:rPr>
                <w:spacing w:val="-2"/>
                <w:sz w:val="24"/>
              </w:rPr>
              <w:t>disease.</w:t>
            </w:r>
          </w:p>
        </w:tc>
      </w:tr>
      <w:tr w:rsidR="001325E9" w14:paraId="34133BBF" w14:textId="77777777">
        <w:trPr>
          <w:trHeight w:val="1919"/>
        </w:trPr>
        <w:tc>
          <w:tcPr>
            <w:tcW w:w="7545" w:type="dxa"/>
          </w:tcPr>
          <w:p w14:paraId="34133BBC" w14:textId="77777777" w:rsidR="001325E9" w:rsidRDefault="00131608">
            <w:pPr>
              <w:pStyle w:val="TableParagraph"/>
              <w:tabs>
                <w:tab w:val="left" w:pos="4003"/>
              </w:tabs>
              <w:spacing w:line="271" w:lineRule="auto"/>
              <w:ind w:right="348"/>
              <w:rPr>
                <w:sz w:val="24"/>
              </w:rPr>
            </w:pPr>
            <w:r>
              <w:rPr>
                <w:sz w:val="24"/>
              </w:rPr>
              <w:t>People with disability with</w:t>
            </w:r>
            <w:r>
              <w:rPr>
                <w:sz w:val="24"/>
              </w:rPr>
              <w:tab/>
              <w:t>Particularly</w:t>
            </w:r>
            <w:r>
              <w:rPr>
                <w:spacing w:val="-15"/>
                <w:sz w:val="24"/>
              </w:rPr>
              <w:t xml:space="preserve"> </w:t>
            </w:r>
            <w:r>
              <w:rPr>
                <w:sz w:val="24"/>
              </w:rPr>
              <w:t>those</w:t>
            </w:r>
            <w:r>
              <w:rPr>
                <w:spacing w:val="-15"/>
                <w:sz w:val="24"/>
              </w:rPr>
              <w:t xml:space="preserve"> </w:t>
            </w:r>
            <w:r>
              <w:rPr>
                <w:sz w:val="24"/>
              </w:rPr>
              <w:t>with</w:t>
            </w:r>
            <w:r>
              <w:rPr>
                <w:spacing w:val="-15"/>
                <w:sz w:val="24"/>
              </w:rPr>
              <w:t xml:space="preserve"> </w:t>
            </w:r>
            <w:r>
              <w:rPr>
                <w:sz w:val="24"/>
              </w:rPr>
              <w:t>trisomy significant or complex health needs</w:t>
            </w:r>
            <w:r>
              <w:rPr>
                <w:spacing w:val="80"/>
                <w:sz w:val="24"/>
              </w:rPr>
              <w:t xml:space="preserve"> </w:t>
            </w:r>
            <w:r>
              <w:rPr>
                <w:sz w:val="24"/>
              </w:rPr>
              <w:t>21 (Down Syndrome) or</w:t>
            </w:r>
          </w:p>
          <w:p w14:paraId="34133BBD" w14:textId="77777777" w:rsidR="001325E9" w:rsidRDefault="00131608">
            <w:pPr>
              <w:pStyle w:val="TableParagraph"/>
              <w:tabs>
                <w:tab w:val="left" w:pos="4003"/>
              </w:tabs>
              <w:spacing w:before="0" w:line="271" w:lineRule="auto"/>
              <w:ind w:right="100"/>
              <w:rPr>
                <w:sz w:val="24"/>
              </w:rPr>
            </w:pPr>
            <w:r>
              <w:rPr>
                <w:sz w:val="24"/>
              </w:rPr>
              <w:t>or multiple comorbidities which</w:t>
            </w:r>
            <w:r>
              <w:rPr>
                <w:sz w:val="24"/>
              </w:rPr>
              <w:tab/>
              <w:t>complex</w:t>
            </w:r>
            <w:r>
              <w:rPr>
                <w:spacing w:val="-17"/>
                <w:sz w:val="24"/>
              </w:rPr>
              <w:t xml:space="preserve"> </w:t>
            </w:r>
            <w:r>
              <w:rPr>
                <w:sz w:val="24"/>
              </w:rPr>
              <w:t>multi-system</w:t>
            </w:r>
            <w:r>
              <w:rPr>
                <w:spacing w:val="-16"/>
                <w:sz w:val="24"/>
              </w:rPr>
              <w:t xml:space="preserve"> </w:t>
            </w:r>
            <w:r>
              <w:rPr>
                <w:sz w:val="24"/>
              </w:rPr>
              <w:t>disorders. increase risk of poor outcome from</w:t>
            </w:r>
          </w:p>
          <w:p w14:paraId="34133BBE" w14:textId="77777777" w:rsidR="001325E9" w:rsidRDefault="00131608">
            <w:pPr>
              <w:pStyle w:val="TableParagraph"/>
              <w:spacing w:before="0" w:line="318" w:lineRule="exact"/>
              <w:rPr>
                <w:sz w:val="24"/>
              </w:rPr>
            </w:pPr>
            <w:r>
              <w:rPr>
                <w:spacing w:val="-4"/>
                <w:sz w:val="24"/>
              </w:rPr>
              <w:t>COVID-</w:t>
            </w:r>
            <w:r>
              <w:rPr>
                <w:spacing w:val="-5"/>
                <w:sz w:val="24"/>
              </w:rPr>
              <w:t>19</w:t>
            </w:r>
          </w:p>
        </w:tc>
      </w:tr>
      <w:tr w:rsidR="001325E9" w14:paraId="34133BC1" w14:textId="77777777">
        <w:trPr>
          <w:trHeight w:val="839"/>
        </w:trPr>
        <w:tc>
          <w:tcPr>
            <w:tcW w:w="7545" w:type="dxa"/>
          </w:tcPr>
          <w:p w14:paraId="34133BC0" w14:textId="77777777" w:rsidR="001325E9" w:rsidRDefault="00131608">
            <w:pPr>
              <w:pStyle w:val="TableParagraph"/>
              <w:spacing w:before="89" w:line="223" w:lineRule="auto"/>
              <w:ind w:right="3781"/>
              <w:rPr>
                <w:sz w:val="21"/>
              </w:rPr>
            </w:pPr>
            <w:r>
              <w:rPr>
                <w:sz w:val="24"/>
              </w:rPr>
              <w:t>Severe</w:t>
            </w:r>
            <w:r>
              <w:rPr>
                <w:spacing w:val="-8"/>
                <w:sz w:val="24"/>
              </w:rPr>
              <w:t xml:space="preserve"> </w:t>
            </w:r>
            <w:r>
              <w:rPr>
                <w:sz w:val="24"/>
              </w:rPr>
              <w:t>obesity</w:t>
            </w:r>
            <w:r>
              <w:rPr>
                <w:spacing w:val="-8"/>
                <w:sz w:val="24"/>
              </w:rPr>
              <w:t xml:space="preserve"> </w:t>
            </w:r>
            <w:r>
              <w:rPr>
                <w:sz w:val="24"/>
              </w:rPr>
              <w:t>with</w:t>
            </w:r>
            <w:r>
              <w:rPr>
                <w:spacing w:val="-8"/>
                <w:sz w:val="24"/>
              </w:rPr>
              <w:t xml:space="preserve"> </w:t>
            </w:r>
            <w:r>
              <w:rPr>
                <w:sz w:val="24"/>
              </w:rPr>
              <w:t>BMI</w:t>
            </w:r>
            <w:r>
              <w:rPr>
                <w:spacing w:val="-8"/>
                <w:sz w:val="24"/>
              </w:rPr>
              <w:t xml:space="preserve"> </w:t>
            </w:r>
            <w:r>
              <w:rPr>
                <w:sz w:val="24"/>
              </w:rPr>
              <w:t>≥</w:t>
            </w:r>
            <w:r>
              <w:rPr>
                <w:spacing w:val="-8"/>
                <w:sz w:val="24"/>
              </w:rPr>
              <w:t xml:space="preserve"> </w:t>
            </w:r>
            <w:r>
              <w:rPr>
                <w:sz w:val="24"/>
              </w:rPr>
              <w:t xml:space="preserve">40 </w:t>
            </w:r>
            <w:r>
              <w:rPr>
                <w:spacing w:val="-2"/>
                <w:sz w:val="24"/>
              </w:rPr>
              <w:t>kg/m</w:t>
            </w:r>
            <w:r>
              <w:rPr>
                <w:spacing w:val="-2"/>
                <w:position w:val="10"/>
                <w:sz w:val="21"/>
              </w:rPr>
              <w:t>2</w:t>
            </w:r>
          </w:p>
        </w:tc>
      </w:tr>
      <w:tr w:rsidR="001325E9" w14:paraId="34133BC4" w14:textId="77777777">
        <w:trPr>
          <w:trHeight w:val="839"/>
        </w:trPr>
        <w:tc>
          <w:tcPr>
            <w:tcW w:w="7545" w:type="dxa"/>
          </w:tcPr>
          <w:p w14:paraId="34133BC2" w14:textId="77777777" w:rsidR="001325E9" w:rsidRDefault="00131608">
            <w:pPr>
              <w:pStyle w:val="TableParagraph"/>
              <w:spacing w:line="306" w:lineRule="exact"/>
              <w:rPr>
                <w:sz w:val="24"/>
              </w:rPr>
            </w:pPr>
            <w:r>
              <w:rPr>
                <w:sz w:val="24"/>
              </w:rPr>
              <w:t xml:space="preserve">Severe underweight with BMI </w:t>
            </w:r>
            <w:r>
              <w:rPr>
                <w:spacing w:val="-10"/>
                <w:sz w:val="24"/>
              </w:rPr>
              <w:t>&lt;</w:t>
            </w:r>
          </w:p>
          <w:p w14:paraId="34133BC3" w14:textId="77777777" w:rsidR="001325E9" w:rsidRDefault="00131608">
            <w:pPr>
              <w:pStyle w:val="TableParagraph"/>
              <w:spacing w:before="0" w:line="373" w:lineRule="exact"/>
              <w:rPr>
                <w:sz w:val="21"/>
              </w:rPr>
            </w:pPr>
            <w:r>
              <w:rPr>
                <w:sz w:val="24"/>
              </w:rPr>
              <w:t xml:space="preserve">16.5 </w:t>
            </w:r>
            <w:r>
              <w:rPr>
                <w:spacing w:val="-2"/>
                <w:sz w:val="24"/>
              </w:rPr>
              <w:t>kg/m</w:t>
            </w:r>
            <w:r>
              <w:rPr>
                <w:spacing w:val="-2"/>
                <w:position w:val="10"/>
                <w:sz w:val="21"/>
              </w:rPr>
              <w:t>2</w:t>
            </w:r>
          </w:p>
        </w:tc>
      </w:tr>
    </w:tbl>
    <w:p w14:paraId="34133BC5" w14:textId="77777777" w:rsidR="001325E9" w:rsidRDefault="001325E9">
      <w:pPr>
        <w:pStyle w:val="BodyText"/>
        <w:spacing w:before="30"/>
      </w:pPr>
    </w:p>
    <w:p w14:paraId="34133BC6" w14:textId="77777777" w:rsidR="001325E9" w:rsidRDefault="00131608">
      <w:pPr>
        <w:pStyle w:val="BodyText"/>
        <w:spacing w:line="360" w:lineRule="exact"/>
        <w:ind w:left="487" w:right="2182"/>
      </w:pPr>
      <w:r>
        <w:t>Younger people (aged 16 to under 40 years) with conditions that increase their risk of severe COVID-19 may consider discussing the potential</w:t>
      </w:r>
      <w:r>
        <w:rPr>
          <w:spacing w:val="-4"/>
        </w:rPr>
        <w:t xml:space="preserve"> </w:t>
      </w:r>
      <w:r>
        <w:t>risks</w:t>
      </w:r>
      <w:r>
        <w:rPr>
          <w:spacing w:val="-4"/>
        </w:rPr>
        <w:t xml:space="preserve"> </w:t>
      </w:r>
      <w:r>
        <w:t>and</w:t>
      </w:r>
      <w:r>
        <w:rPr>
          <w:spacing w:val="-4"/>
        </w:rPr>
        <w:t xml:space="preserve"> </w:t>
      </w:r>
      <w:r>
        <w:t>benefits</w:t>
      </w:r>
      <w:r>
        <w:rPr>
          <w:spacing w:val="-4"/>
        </w:rPr>
        <w:t xml:space="preserve"> </w:t>
      </w:r>
      <w:r>
        <w:t>of</w:t>
      </w:r>
      <w:r>
        <w:rPr>
          <w:spacing w:val="-4"/>
        </w:rPr>
        <w:t xml:space="preserve"> </w:t>
      </w:r>
      <w:r>
        <w:t>a</w:t>
      </w:r>
      <w:r>
        <w:rPr>
          <w:spacing w:val="-4"/>
        </w:rPr>
        <w:t xml:space="preserve"> </w:t>
      </w:r>
      <w:r>
        <w:t>second</w:t>
      </w:r>
      <w:r>
        <w:rPr>
          <w:spacing w:val="-4"/>
        </w:rPr>
        <w:t xml:space="preserve"> </w:t>
      </w:r>
      <w:r>
        <w:t>booster</w:t>
      </w:r>
      <w:r>
        <w:rPr>
          <w:spacing w:val="-4"/>
        </w:rPr>
        <w:t xml:space="preserve"> </w:t>
      </w:r>
      <w:r>
        <w:t>dose</w:t>
      </w:r>
      <w:r>
        <w:rPr>
          <w:spacing w:val="-4"/>
        </w:rPr>
        <w:t xml:space="preserve"> </w:t>
      </w:r>
      <w:r>
        <w:t>with</w:t>
      </w:r>
      <w:r>
        <w:rPr>
          <w:spacing w:val="-4"/>
        </w:rPr>
        <w:t xml:space="preserve"> </w:t>
      </w:r>
      <w:r>
        <w:t>their</w:t>
      </w:r>
      <w:r>
        <w:rPr>
          <w:spacing w:val="-4"/>
        </w:rPr>
        <w:t xml:space="preserve"> </w:t>
      </w:r>
      <w:r>
        <w:t>treating doctor. There is a very rare risk of myocarditis and pericarditis after mRNA vaccines which is highest in this age group, particularly in males.</w:t>
      </w:r>
      <w:r>
        <w:rPr>
          <w:position w:val="10"/>
          <w:sz w:val="21"/>
        </w:rPr>
        <w:t xml:space="preserve">4 </w:t>
      </w:r>
      <w:r>
        <w:t xml:space="preserve">It is anticipated that this cohort may have an increased risk of myocarditis or pericarditis following the second booster, compared with other population groups (see </w:t>
      </w:r>
      <w:hyperlink r:id="rId590">
        <w:r>
          <w:rPr>
            <w:u w:val="single"/>
          </w:rPr>
          <w:t>ATAGI advice on Myocarditis and</w:t>
        </w:r>
      </w:hyperlink>
      <w:r>
        <w:t xml:space="preserve"> </w:t>
      </w:r>
      <w:hyperlink r:id="rId591">
        <w:r>
          <w:rPr>
            <w:u w:val="single"/>
          </w:rPr>
          <w:t>Pericarditis after mRNA COVID-19 vaccines</w:t>
        </w:r>
      </w:hyperlink>
      <w:r>
        <w:t>).</w:t>
      </w:r>
    </w:p>
    <w:p w14:paraId="34133BC7" w14:textId="77777777" w:rsidR="001325E9" w:rsidRDefault="001325E9">
      <w:pPr>
        <w:pStyle w:val="BodyText"/>
        <w:spacing w:before="69"/>
      </w:pPr>
    </w:p>
    <w:p w14:paraId="34133BC8" w14:textId="77777777" w:rsidR="001325E9" w:rsidRDefault="00131608">
      <w:pPr>
        <w:spacing w:before="1" w:line="271" w:lineRule="auto"/>
        <w:ind w:left="487" w:right="2283"/>
        <w:rPr>
          <w:b/>
          <w:sz w:val="24"/>
        </w:rPr>
      </w:pPr>
      <w:r>
        <w:rPr>
          <w:b/>
          <w:sz w:val="24"/>
        </w:rPr>
        <w:t>The</w:t>
      </w:r>
      <w:r>
        <w:rPr>
          <w:b/>
          <w:spacing w:val="-6"/>
          <w:sz w:val="24"/>
        </w:rPr>
        <w:t xml:space="preserve"> </w:t>
      </w:r>
      <w:r>
        <w:rPr>
          <w:b/>
          <w:sz w:val="24"/>
        </w:rPr>
        <w:t>following</w:t>
      </w:r>
      <w:r>
        <w:rPr>
          <w:b/>
          <w:spacing w:val="-6"/>
          <w:sz w:val="24"/>
        </w:rPr>
        <w:t xml:space="preserve"> </w:t>
      </w:r>
      <w:r>
        <w:rPr>
          <w:b/>
          <w:sz w:val="24"/>
        </w:rPr>
        <w:t>groups</w:t>
      </w:r>
      <w:r>
        <w:rPr>
          <w:b/>
          <w:spacing w:val="-6"/>
          <w:sz w:val="24"/>
        </w:rPr>
        <w:t xml:space="preserve"> </w:t>
      </w:r>
      <w:r>
        <w:rPr>
          <w:b/>
          <w:sz w:val="24"/>
        </w:rPr>
        <w:t>are</w:t>
      </w:r>
      <w:r>
        <w:rPr>
          <w:b/>
          <w:spacing w:val="-6"/>
          <w:sz w:val="24"/>
        </w:rPr>
        <w:t xml:space="preserve"> </w:t>
      </w:r>
      <w:r>
        <w:rPr>
          <w:b/>
          <w:sz w:val="24"/>
        </w:rPr>
        <w:t>currently</w:t>
      </w:r>
      <w:r>
        <w:rPr>
          <w:b/>
          <w:spacing w:val="-6"/>
          <w:sz w:val="24"/>
        </w:rPr>
        <w:t xml:space="preserve"> </w:t>
      </w:r>
      <w:r>
        <w:rPr>
          <w:b/>
          <w:sz w:val="24"/>
        </w:rPr>
        <w:t>not</w:t>
      </w:r>
      <w:r>
        <w:rPr>
          <w:b/>
          <w:spacing w:val="-6"/>
          <w:sz w:val="24"/>
        </w:rPr>
        <w:t xml:space="preserve"> </w:t>
      </w:r>
      <w:r>
        <w:rPr>
          <w:b/>
          <w:sz w:val="24"/>
        </w:rPr>
        <w:t>yet</w:t>
      </w:r>
      <w:r>
        <w:rPr>
          <w:b/>
          <w:spacing w:val="-6"/>
          <w:sz w:val="24"/>
        </w:rPr>
        <w:t xml:space="preserve"> </w:t>
      </w:r>
      <w:r>
        <w:rPr>
          <w:b/>
          <w:sz w:val="24"/>
        </w:rPr>
        <w:t>recommended</w:t>
      </w:r>
      <w:r>
        <w:rPr>
          <w:b/>
          <w:spacing w:val="-6"/>
          <w:sz w:val="24"/>
        </w:rPr>
        <w:t xml:space="preserve"> </w:t>
      </w:r>
      <w:r>
        <w:rPr>
          <w:b/>
          <w:sz w:val="24"/>
        </w:rPr>
        <w:t>to receive an additional winter booster dose:</w:t>
      </w:r>
    </w:p>
    <w:p w14:paraId="34133BC9" w14:textId="77777777" w:rsidR="001325E9" w:rsidRDefault="001325E9">
      <w:pPr>
        <w:spacing w:line="271" w:lineRule="auto"/>
        <w:rPr>
          <w:sz w:val="24"/>
        </w:rPr>
        <w:sectPr w:rsidR="001325E9">
          <w:pgSz w:w="11900" w:h="16840"/>
          <w:pgMar w:top="460" w:right="0" w:bottom="440" w:left="1680" w:header="269" w:footer="253" w:gutter="0"/>
          <w:cols w:space="720"/>
        </w:sectPr>
      </w:pPr>
    </w:p>
    <w:p w14:paraId="34133BCA" w14:textId="77777777" w:rsidR="001325E9" w:rsidRDefault="00131608">
      <w:pPr>
        <w:pStyle w:val="BodyText"/>
        <w:spacing w:before="97" w:line="271" w:lineRule="auto"/>
        <w:ind w:left="1087" w:right="2190"/>
      </w:pPr>
      <w:r>
        <w:lastRenderedPageBreak/>
        <w:t>healthy</w:t>
      </w:r>
      <w:r>
        <w:rPr>
          <w:spacing w:val="-3"/>
        </w:rPr>
        <w:t xml:space="preserve"> </w:t>
      </w:r>
      <w:r>
        <w:t>people</w:t>
      </w:r>
      <w:r>
        <w:rPr>
          <w:spacing w:val="-3"/>
        </w:rPr>
        <w:t xml:space="preserve"> </w:t>
      </w:r>
      <w:r>
        <w:t>aged</w:t>
      </w:r>
      <w:r>
        <w:rPr>
          <w:spacing w:val="-3"/>
        </w:rPr>
        <w:t xml:space="preserve"> </w:t>
      </w:r>
      <w:r>
        <w:t>16</w:t>
      </w:r>
      <w:r>
        <w:rPr>
          <w:spacing w:val="-3"/>
        </w:rPr>
        <w:t xml:space="preserve"> </w:t>
      </w:r>
      <w:r>
        <w:t>to</w:t>
      </w:r>
      <w:r>
        <w:rPr>
          <w:spacing w:val="-3"/>
        </w:rPr>
        <w:t xml:space="preserve"> </w:t>
      </w:r>
      <w:r>
        <w:t>64</w:t>
      </w:r>
      <w:r>
        <w:rPr>
          <w:spacing w:val="-3"/>
        </w:rPr>
        <w:t xml:space="preserve"> </w:t>
      </w:r>
      <w:r>
        <w:t>years</w:t>
      </w:r>
      <w:r>
        <w:rPr>
          <w:spacing w:val="-3"/>
        </w:rPr>
        <w:t xml:space="preserve"> </w:t>
      </w:r>
      <w:r>
        <w:t>of</w:t>
      </w:r>
      <w:r>
        <w:rPr>
          <w:spacing w:val="-3"/>
        </w:rPr>
        <w:t xml:space="preserve"> </w:t>
      </w:r>
      <w:r>
        <w:t>age</w:t>
      </w:r>
      <w:r>
        <w:rPr>
          <w:spacing w:val="-3"/>
        </w:rPr>
        <w:t xml:space="preserve"> </w:t>
      </w:r>
      <w:r>
        <w:t>who</w:t>
      </w:r>
      <w:r>
        <w:rPr>
          <w:spacing w:val="-3"/>
        </w:rPr>
        <w:t xml:space="preserve"> </w:t>
      </w:r>
      <w:r>
        <w:t>do</w:t>
      </w:r>
      <w:r>
        <w:rPr>
          <w:spacing w:val="-3"/>
        </w:rPr>
        <w:t xml:space="preserve"> </w:t>
      </w:r>
      <w:r>
        <w:t>not</w:t>
      </w:r>
      <w:r>
        <w:rPr>
          <w:spacing w:val="-3"/>
        </w:rPr>
        <w:t xml:space="preserve"> </w:t>
      </w:r>
      <w:r>
        <w:t>have</w:t>
      </w:r>
      <w:r>
        <w:rPr>
          <w:spacing w:val="-3"/>
        </w:rPr>
        <w:t xml:space="preserve"> </w:t>
      </w:r>
      <w:r>
        <w:t>any risk factors for severe COVID-19</w:t>
      </w:r>
    </w:p>
    <w:p w14:paraId="34133BCB" w14:textId="77777777" w:rsidR="001325E9" w:rsidRDefault="00131608">
      <w:pPr>
        <w:pStyle w:val="BodyText"/>
        <w:spacing w:before="118" w:line="271" w:lineRule="auto"/>
        <w:ind w:left="1087" w:right="2190"/>
      </w:pPr>
      <w:r>
        <w:t>women</w:t>
      </w:r>
      <w:r>
        <w:rPr>
          <w:spacing w:val="-5"/>
        </w:rPr>
        <w:t xml:space="preserve"> </w:t>
      </w:r>
      <w:r>
        <w:t>who</w:t>
      </w:r>
      <w:r>
        <w:rPr>
          <w:spacing w:val="-5"/>
        </w:rPr>
        <w:t xml:space="preserve"> </w:t>
      </w:r>
      <w:r>
        <w:t>are</w:t>
      </w:r>
      <w:r>
        <w:rPr>
          <w:spacing w:val="-5"/>
        </w:rPr>
        <w:t xml:space="preserve"> </w:t>
      </w:r>
      <w:r>
        <w:t>pregnant</w:t>
      </w:r>
      <w:r>
        <w:rPr>
          <w:spacing w:val="-5"/>
        </w:rPr>
        <w:t xml:space="preserve"> </w:t>
      </w:r>
      <w:r>
        <w:t>without</w:t>
      </w:r>
      <w:r>
        <w:rPr>
          <w:spacing w:val="-5"/>
        </w:rPr>
        <w:t xml:space="preserve"> </w:t>
      </w:r>
      <w:r>
        <w:t>any</w:t>
      </w:r>
      <w:r>
        <w:rPr>
          <w:spacing w:val="-5"/>
        </w:rPr>
        <w:t xml:space="preserve"> </w:t>
      </w:r>
      <w:r>
        <w:t>other</w:t>
      </w:r>
      <w:r>
        <w:rPr>
          <w:spacing w:val="-5"/>
        </w:rPr>
        <w:t xml:space="preserve"> </w:t>
      </w:r>
      <w:r>
        <w:t>comorbidity</w:t>
      </w:r>
      <w:r>
        <w:rPr>
          <w:spacing w:val="-5"/>
        </w:rPr>
        <w:t xml:space="preserve"> </w:t>
      </w:r>
      <w:r>
        <w:t>that increases their risk of severe COVID-19</w:t>
      </w:r>
    </w:p>
    <w:p w14:paraId="34133BCC" w14:textId="77777777" w:rsidR="001325E9" w:rsidRDefault="00131608">
      <w:pPr>
        <w:pStyle w:val="BodyText"/>
        <w:spacing w:before="119" w:line="271" w:lineRule="auto"/>
        <w:ind w:left="1087" w:right="2283"/>
      </w:pPr>
      <w:r>
        <w:t>people from occupational groups, such as healthcare workers, who</w:t>
      </w:r>
      <w:r>
        <w:rPr>
          <w:spacing w:val="-4"/>
        </w:rPr>
        <w:t xml:space="preserve"> </w:t>
      </w:r>
      <w:r>
        <w:t>do</w:t>
      </w:r>
      <w:r>
        <w:rPr>
          <w:spacing w:val="-4"/>
        </w:rPr>
        <w:t xml:space="preserve"> </w:t>
      </w:r>
      <w:r>
        <w:t>not</w:t>
      </w:r>
      <w:r>
        <w:rPr>
          <w:spacing w:val="-4"/>
        </w:rPr>
        <w:t xml:space="preserve"> </w:t>
      </w:r>
      <w:r>
        <w:t>have</w:t>
      </w:r>
      <w:r>
        <w:rPr>
          <w:spacing w:val="-4"/>
        </w:rPr>
        <w:t xml:space="preserve"> </w:t>
      </w:r>
      <w:r>
        <w:t>any</w:t>
      </w:r>
      <w:r>
        <w:rPr>
          <w:spacing w:val="-4"/>
        </w:rPr>
        <w:t xml:space="preserve"> </w:t>
      </w:r>
      <w:r>
        <w:t>other</w:t>
      </w:r>
      <w:r>
        <w:rPr>
          <w:spacing w:val="-4"/>
        </w:rPr>
        <w:t xml:space="preserve"> </w:t>
      </w:r>
      <w:r>
        <w:t>comorbidity</w:t>
      </w:r>
      <w:r>
        <w:rPr>
          <w:spacing w:val="-4"/>
        </w:rPr>
        <w:t xml:space="preserve"> </w:t>
      </w:r>
      <w:r>
        <w:t>that</w:t>
      </w:r>
      <w:r>
        <w:rPr>
          <w:spacing w:val="-4"/>
        </w:rPr>
        <w:t xml:space="preserve"> </w:t>
      </w:r>
      <w:r>
        <w:t>increases</w:t>
      </w:r>
      <w:r>
        <w:rPr>
          <w:spacing w:val="-4"/>
        </w:rPr>
        <w:t xml:space="preserve"> </w:t>
      </w:r>
      <w:r>
        <w:t>their</w:t>
      </w:r>
      <w:r>
        <w:rPr>
          <w:spacing w:val="-4"/>
        </w:rPr>
        <w:t xml:space="preserve"> </w:t>
      </w:r>
      <w:r>
        <w:t>risk of severe COVID-19.</w:t>
      </w:r>
    </w:p>
    <w:p w14:paraId="34133BCD" w14:textId="77777777" w:rsidR="001325E9" w:rsidRDefault="001325E9">
      <w:pPr>
        <w:pStyle w:val="BodyText"/>
      </w:pPr>
    </w:p>
    <w:p w14:paraId="34133BCE" w14:textId="77777777" w:rsidR="001325E9" w:rsidRDefault="001325E9">
      <w:pPr>
        <w:pStyle w:val="BodyText"/>
        <w:spacing w:before="45"/>
      </w:pPr>
    </w:p>
    <w:p w14:paraId="34133BCF" w14:textId="77777777" w:rsidR="001325E9" w:rsidRDefault="00131608">
      <w:pPr>
        <w:pStyle w:val="Heading3"/>
      </w:pPr>
      <w:r>
        <w:rPr>
          <w:spacing w:val="-2"/>
        </w:rPr>
        <w:t>Rationale</w:t>
      </w:r>
    </w:p>
    <w:p w14:paraId="34133BD0" w14:textId="77777777" w:rsidR="001325E9" w:rsidRDefault="00131608">
      <w:pPr>
        <w:pStyle w:val="Heading5"/>
        <w:spacing w:before="346"/>
        <w:ind w:right="2190"/>
      </w:pPr>
      <w:r>
        <w:t>Anticipated</w:t>
      </w:r>
      <w:r>
        <w:rPr>
          <w:spacing w:val="-8"/>
        </w:rPr>
        <w:t xml:space="preserve"> </w:t>
      </w:r>
      <w:r>
        <w:t>benefits</w:t>
      </w:r>
      <w:r>
        <w:rPr>
          <w:spacing w:val="-8"/>
        </w:rPr>
        <w:t xml:space="preserve"> </w:t>
      </w:r>
      <w:r>
        <w:t>of</w:t>
      </w:r>
      <w:r>
        <w:rPr>
          <w:spacing w:val="-8"/>
        </w:rPr>
        <w:t xml:space="preserve"> </w:t>
      </w:r>
      <w:r>
        <w:t>4</w:t>
      </w:r>
      <w:r>
        <w:rPr>
          <w:position w:val="10"/>
          <w:sz w:val="21"/>
        </w:rPr>
        <w:t>th</w:t>
      </w:r>
      <w:r>
        <w:rPr>
          <w:spacing w:val="32"/>
          <w:position w:val="10"/>
          <w:sz w:val="21"/>
        </w:rPr>
        <w:t xml:space="preserve"> </w:t>
      </w:r>
      <w:r>
        <w:t>doses</w:t>
      </w:r>
      <w:r>
        <w:rPr>
          <w:spacing w:val="-8"/>
        </w:rPr>
        <w:t xml:space="preserve"> </w:t>
      </w:r>
      <w:r>
        <w:t>in</w:t>
      </w:r>
      <w:r>
        <w:rPr>
          <w:spacing w:val="-8"/>
        </w:rPr>
        <w:t xml:space="preserve"> </w:t>
      </w:r>
      <w:r>
        <w:t>adults with risk factors</w:t>
      </w:r>
    </w:p>
    <w:p w14:paraId="34133BD1" w14:textId="77777777" w:rsidR="001325E9" w:rsidRDefault="00131608">
      <w:pPr>
        <w:pStyle w:val="BodyText"/>
        <w:spacing w:before="372" w:line="271" w:lineRule="auto"/>
        <w:ind w:left="487" w:right="2283"/>
      </w:pPr>
      <w:r>
        <w:t>Accumulating evidence suggests that the greatest benefit from a second</w:t>
      </w:r>
      <w:r>
        <w:rPr>
          <w:spacing w:val="-1"/>
        </w:rPr>
        <w:t xml:space="preserve"> </w:t>
      </w:r>
      <w:r>
        <w:t>booster</w:t>
      </w:r>
      <w:r>
        <w:rPr>
          <w:spacing w:val="-1"/>
        </w:rPr>
        <w:t xml:space="preserve"> </w:t>
      </w:r>
      <w:r>
        <w:t>dose</w:t>
      </w:r>
      <w:r>
        <w:rPr>
          <w:spacing w:val="-1"/>
        </w:rPr>
        <w:t xml:space="preserve"> </w:t>
      </w:r>
      <w:r>
        <w:t>of</w:t>
      </w:r>
      <w:r>
        <w:rPr>
          <w:spacing w:val="-1"/>
        </w:rPr>
        <w:t xml:space="preserve"> </w:t>
      </w:r>
      <w:r>
        <w:t>COVID-19</w:t>
      </w:r>
      <w:r>
        <w:rPr>
          <w:spacing w:val="-1"/>
        </w:rPr>
        <w:t xml:space="preserve"> </w:t>
      </w:r>
      <w:r>
        <w:t>vaccine</w:t>
      </w:r>
      <w:r>
        <w:rPr>
          <w:spacing w:val="-1"/>
        </w:rPr>
        <w:t xml:space="preserve"> </w:t>
      </w:r>
      <w:r>
        <w:t>is</w:t>
      </w:r>
      <w:r>
        <w:rPr>
          <w:spacing w:val="-1"/>
        </w:rPr>
        <w:t xml:space="preserve"> </w:t>
      </w:r>
      <w:r>
        <w:t>in</w:t>
      </w:r>
      <w:r>
        <w:rPr>
          <w:spacing w:val="-1"/>
        </w:rPr>
        <w:t xml:space="preserve"> </w:t>
      </w:r>
      <w:r>
        <w:t>people</w:t>
      </w:r>
      <w:r>
        <w:rPr>
          <w:spacing w:val="-1"/>
        </w:rPr>
        <w:t xml:space="preserve"> </w:t>
      </w:r>
      <w:r>
        <w:t>at</w:t>
      </w:r>
      <w:r>
        <w:rPr>
          <w:spacing w:val="-1"/>
        </w:rPr>
        <w:t xml:space="preserve"> </w:t>
      </w:r>
      <w:r>
        <w:t>highest</w:t>
      </w:r>
      <w:r>
        <w:rPr>
          <w:spacing w:val="-1"/>
        </w:rPr>
        <w:t xml:space="preserve"> </w:t>
      </w:r>
      <w:r>
        <w:t>risk of</w:t>
      </w:r>
      <w:r>
        <w:rPr>
          <w:spacing w:val="-5"/>
        </w:rPr>
        <w:t xml:space="preserve"> </w:t>
      </w:r>
      <w:r>
        <w:t>severe</w:t>
      </w:r>
      <w:r>
        <w:rPr>
          <w:spacing w:val="-5"/>
        </w:rPr>
        <w:t xml:space="preserve"> </w:t>
      </w:r>
      <w:r>
        <w:t>disease</w:t>
      </w:r>
      <w:r>
        <w:rPr>
          <w:spacing w:val="-5"/>
        </w:rPr>
        <w:t xml:space="preserve"> </w:t>
      </w:r>
      <w:r>
        <w:t>outcomes.</w:t>
      </w:r>
      <w:r>
        <w:rPr>
          <w:spacing w:val="-5"/>
        </w:rPr>
        <w:t xml:space="preserve"> </w:t>
      </w:r>
      <w:r>
        <w:t>Studies</w:t>
      </w:r>
      <w:r>
        <w:rPr>
          <w:spacing w:val="-5"/>
        </w:rPr>
        <w:t xml:space="preserve"> </w:t>
      </w:r>
      <w:r>
        <w:t>from</w:t>
      </w:r>
      <w:r>
        <w:rPr>
          <w:spacing w:val="-5"/>
        </w:rPr>
        <w:t xml:space="preserve"> </w:t>
      </w:r>
      <w:r>
        <w:t>Israel</w:t>
      </w:r>
      <w:r>
        <w:rPr>
          <w:spacing w:val="-5"/>
        </w:rPr>
        <w:t xml:space="preserve"> </w:t>
      </w:r>
      <w:r>
        <w:t>show</w:t>
      </w:r>
      <w:r>
        <w:rPr>
          <w:spacing w:val="-5"/>
        </w:rPr>
        <w:t xml:space="preserve"> </w:t>
      </w:r>
      <w:r>
        <w:t>that</w:t>
      </w:r>
      <w:r>
        <w:rPr>
          <w:spacing w:val="-5"/>
        </w:rPr>
        <w:t xml:space="preserve"> </w:t>
      </w:r>
      <w:r>
        <w:t>the</w:t>
      </w:r>
      <w:r>
        <w:rPr>
          <w:spacing w:val="-5"/>
        </w:rPr>
        <w:t xml:space="preserve"> </w:t>
      </w:r>
      <w:r>
        <w:t>relative vaccine effectiveness in people aged ≥60 years of a second booster compared with a first booster dose given ≥4 months previously was 68% (95% CI, 59 to 74) against COVID-19–related hospitalisation and</w:t>
      </w:r>
    </w:p>
    <w:p w14:paraId="34133BD2" w14:textId="77777777" w:rsidR="001325E9" w:rsidRDefault="00131608">
      <w:pPr>
        <w:pStyle w:val="BodyText"/>
        <w:spacing w:line="315" w:lineRule="exact"/>
        <w:ind w:left="487"/>
        <w:rPr>
          <w:sz w:val="21"/>
        </w:rPr>
      </w:pPr>
      <w:r>
        <w:t>74%</w:t>
      </w:r>
      <w:r>
        <w:rPr>
          <w:spacing w:val="-2"/>
        </w:rPr>
        <w:t xml:space="preserve"> </w:t>
      </w:r>
      <w:r>
        <w:t>(95%</w:t>
      </w:r>
      <w:r>
        <w:rPr>
          <w:spacing w:val="-2"/>
        </w:rPr>
        <w:t xml:space="preserve"> </w:t>
      </w:r>
      <w:r>
        <w:t>CI,</w:t>
      </w:r>
      <w:r>
        <w:rPr>
          <w:spacing w:val="-1"/>
        </w:rPr>
        <w:t xml:space="preserve"> </w:t>
      </w:r>
      <w:r>
        <w:t>50</w:t>
      </w:r>
      <w:r>
        <w:rPr>
          <w:spacing w:val="-2"/>
        </w:rPr>
        <w:t xml:space="preserve"> </w:t>
      </w:r>
      <w:r>
        <w:t>to</w:t>
      </w:r>
      <w:r>
        <w:rPr>
          <w:spacing w:val="-2"/>
        </w:rPr>
        <w:t xml:space="preserve"> </w:t>
      </w:r>
      <w:r>
        <w:t>90)</w:t>
      </w:r>
      <w:r>
        <w:rPr>
          <w:spacing w:val="-1"/>
        </w:rPr>
        <w:t xml:space="preserve"> </w:t>
      </w:r>
      <w:r>
        <w:t>against</w:t>
      </w:r>
      <w:r>
        <w:rPr>
          <w:spacing w:val="-2"/>
        </w:rPr>
        <w:t xml:space="preserve"> </w:t>
      </w:r>
      <w:r>
        <w:t>COVID-19–related</w:t>
      </w:r>
      <w:r>
        <w:rPr>
          <w:spacing w:val="-1"/>
        </w:rPr>
        <w:t xml:space="preserve"> </w:t>
      </w:r>
      <w:r>
        <w:rPr>
          <w:spacing w:val="-2"/>
        </w:rPr>
        <w:t>death.</w:t>
      </w:r>
      <w:r>
        <w:rPr>
          <w:spacing w:val="-2"/>
          <w:position w:val="10"/>
          <w:sz w:val="21"/>
        </w:rPr>
        <w:t>3</w:t>
      </w:r>
    </w:p>
    <w:p w14:paraId="34133BD3" w14:textId="77777777" w:rsidR="001325E9" w:rsidRDefault="001325E9">
      <w:pPr>
        <w:pStyle w:val="BodyText"/>
        <w:spacing w:before="53"/>
      </w:pPr>
    </w:p>
    <w:p w14:paraId="34133BD4" w14:textId="77777777" w:rsidR="001325E9" w:rsidRDefault="00131608">
      <w:pPr>
        <w:pStyle w:val="BodyText"/>
        <w:spacing w:line="360" w:lineRule="exact"/>
        <w:ind w:left="487" w:right="2180"/>
        <w:rPr>
          <w:sz w:val="21"/>
        </w:rPr>
      </w:pPr>
      <w:r>
        <w:t>A second study in Israel in people aged ≥60 years reported that the incremental benefit from a fourth dose (second booster) against infection peaked at 3 weeks after vaccination, with a relative vaccine effectiveness</w:t>
      </w:r>
      <w:r>
        <w:rPr>
          <w:spacing w:val="-4"/>
        </w:rPr>
        <w:t xml:space="preserve"> </w:t>
      </w:r>
      <w:r>
        <w:t>of</w:t>
      </w:r>
      <w:r>
        <w:rPr>
          <w:spacing w:val="-4"/>
        </w:rPr>
        <w:t xml:space="preserve"> </w:t>
      </w:r>
      <w:r>
        <w:t>64%</w:t>
      </w:r>
      <w:r>
        <w:rPr>
          <w:spacing w:val="-4"/>
        </w:rPr>
        <w:t xml:space="preserve"> </w:t>
      </w:r>
      <w:r>
        <w:t>(95%</w:t>
      </w:r>
      <w:r>
        <w:rPr>
          <w:spacing w:val="-4"/>
        </w:rPr>
        <w:t xml:space="preserve"> </w:t>
      </w:r>
      <w:r>
        <w:t>CI:</w:t>
      </w:r>
      <w:r>
        <w:rPr>
          <w:spacing w:val="-4"/>
        </w:rPr>
        <w:t xml:space="preserve"> </w:t>
      </w:r>
      <w:r>
        <w:t>62.0%-65.9%)</w:t>
      </w:r>
      <w:r>
        <w:rPr>
          <w:spacing w:val="-4"/>
        </w:rPr>
        <w:t xml:space="preserve"> </w:t>
      </w:r>
      <w:r>
        <w:t>compared</w:t>
      </w:r>
      <w:r>
        <w:rPr>
          <w:spacing w:val="-4"/>
        </w:rPr>
        <w:t xml:space="preserve"> </w:t>
      </w:r>
      <w:r>
        <w:t>with</w:t>
      </w:r>
      <w:r>
        <w:rPr>
          <w:spacing w:val="-4"/>
        </w:rPr>
        <w:t xml:space="preserve"> </w:t>
      </w:r>
      <w:r>
        <w:t>after</w:t>
      </w:r>
      <w:r>
        <w:rPr>
          <w:spacing w:val="-4"/>
        </w:rPr>
        <w:t xml:space="preserve"> </w:t>
      </w:r>
      <w:r>
        <w:t>a</w:t>
      </w:r>
      <w:r>
        <w:rPr>
          <w:spacing w:val="-4"/>
        </w:rPr>
        <w:t xml:space="preserve"> </w:t>
      </w:r>
      <w:r>
        <w:t>third dose. The relative vaccine effectiveness against infection declined to 29.2% (95% CI: 17.7%-39.1%) by the end of the 10-week follow-up period. However, protection against severe COVID-19 was maintained at a high level (&gt;73%) throughout the 9-week follow-up period.</w:t>
      </w:r>
      <w:r>
        <w:rPr>
          <w:position w:val="10"/>
          <w:sz w:val="21"/>
        </w:rPr>
        <w:t>2</w:t>
      </w:r>
    </w:p>
    <w:p w14:paraId="34133BD5" w14:textId="77777777" w:rsidR="001325E9" w:rsidRDefault="001325E9">
      <w:pPr>
        <w:pStyle w:val="BodyText"/>
        <w:spacing w:before="60"/>
      </w:pPr>
    </w:p>
    <w:p w14:paraId="34133BD6" w14:textId="77777777" w:rsidR="001325E9" w:rsidRDefault="00131608">
      <w:pPr>
        <w:pStyle w:val="Heading5"/>
      </w:pPr>
      <w:r>
        <w:t>Evidence</w:t>
      </w:r>
      <w:r>
        <w:rPr>
          <w:spacing w:val="-3"/>
        </w:rPr>
        <w:t xml:space="preserve"> </w:t>
      </w:r>
      <w:r>
        <w:t xml:space="preserve">to define additional risk </w:t>
      </w:r>
      <w:r>
        <w:rPr>
          <w:spacing w:val="-2"/>
        </w:rPr>
        <w:t>groups</w:t>
      </w:r>
    </w:p>
    <w:p w14:paraId="34133BD7" w14:textId="77777777" w:rsidR="001325E9" w:rsidRDefault="00131608">
      <w:pPr>
        <w:pStyle w:val="BodyText"/>
        <w:spacing w:before="342" w:line="360" w:lineRule="exact"/>
        <w:ind w:left="487" w:right="2222"/>
      </w:pPr>
      <w:r>
        <w:t>Older age remains the strongest risk factor for severe outcomes from COVID-19, including death.</w:t>
      </w:r>
      <w:r>
        <w:rPr>
          <w:position w:val="10"/>
          <w:sz w:val="21"/>
        </w:rPr>
        <w:t xml:space="preserve">5,6 </w:t>
      </w:r>
      <w:r>
        <w:t>Compared with individuals aged 18-39 years, the risk of death was 6.1 times higher in people aged 65-74 years and 8.66 times in those aged ≥75 years in a study conducted prior</w:t>
      </w:r>
      <w:r>
        <w:rPr>
          <w:spacing w:val="-6"/>
        </w:rPr>
        <w:t xml:space="preserve"> </w:t>
      </w:r>
      <w:r>
        <w:t>to</w:t>
      </w:r>
      <w:r>
        <w:rPr>
          <w:spacing w:val="-6"/>
        </w:rPr>
        <w:t xml:space="preserve"> </w:t>
      </w:r>
      <w:r>
        <w:t>COVID-19</w:t>
      </w:r>
      <w:r>
        <w:rPr>
          <w:spacing w:val="-6"/>
        </w:rPr>
        <w:t xml:space="preserve"> </w:t>
      </w:r>
      <w:r>
        <w:t>vaccine</w:t>
      </w:r>
      <w:r>
        <w:rPr>
          <w:spacing w:val="-6"/>
        </w:rPr>
        <w:t xml:space="preserve"> </w:t>
      </w:r>
      <w:r>
        <w:t>availability.</w:t>
      </w:r>
      <w:r>
        <w:rPr>
          <w:position w:val="10"/>
          <w:sz w:val="21"/>
        </w:rPr>
        <w:t xml:space="preserve">6 </w:t>
      </w:r>
      <w:r>
        <w:t>This</w:t>
      </w:r>
      <w:r>
        <w:rPr>
          <w:spacing w:val="-6"/>
        </w:rPr>
        <w:t xml:space="preserve"> </w:t>
      </w:r>
      <w:r>
        <w:t>relationship</w:t>
      </w:r>
      <w:r>
        <w:rPr>
          <w:spacing w:val="-6"/>
        </w:rPr>
        <w:t xml:space="preserve"> </w:t>
      </w:r>
      <w:r>
        <w:t>with</w:t>
      </w:r>
      <w:r>
        <w:rPr>
          <w:spacing w:val="-6"/>
        </w:rPr>
        <w:t xml:space="preserve"> </w:t>
      </w:r>
      <w:r>
        <w:t>age</w:t>
      </w:r>
      <w:r>
        <w:rPr>
          <w:spacing w:val="-6"/>
        </w:rPr>
        <w:t xml:space="preserve"> </w:t>
      </w:r>
      <w:r>
        <w:t>exists as a continuum, with a systematic review finding that case mortality increases by 7.4% per year of age.</w:t>
      </w:r>
      <w:r>
        <w:rPr>
          <w:position w:val="10"/>
          <w:sz w:val="21"/>
        </w:rPr>
        <w:t xml:space="preserve">7 </w:t>
      </w:r>
      <w:r>
        <w:t>This relationship persists even with high levels of primary vaccination in Australia, as indicated by the</w:t>
      </w:r>
    </w:p>
    <w:p w14:paraId="34133BD8" w14:textId="77777777" w:rsidR="001325E9" w:rsidRDefault="001325E9">
      <w:pPr>
        <w:spacing w:line="360" w:lineRule="exact"/>
        <w:sectPr w:rsidR="001325E9">
          <w:pgSz w:w="11900" w:h="16840"/>
          <w:pgMar w:top="460" w:right="0" w:bottom="440" w:left="1680" w:header="269" w:footer="253" w:gutter="0"/>
          <w:cols w:space="720"/>
        </w:sectPr>
      </w:pPr>
    </w:p>
    <w:p w14:paraId="34133BD9" w14:textId="77777777" w:rsidR="001325E9" w:rsidRDefault="00131608">
      <w:pPr>
        <w:pStyle w:val="BodyText"/>
        <w:spacing w:before="68" w:line="360" w:lineRule="exact"/>
        <w:ind w:left="487" w:right="2190"/>
        <w:rPr>
          <w:sz w:val="21"/>
        </w:rPr>
      </w:pPr>
      <w:r>
        <w:lastRenderedPageBreak/>
        <w:t>Australian</w:t>
      </w:r>
      <w:r>
        <w:rPr>
          <w:spacing w:val="-5"/>
        </w:rPr>
        <w:t xml:space="preserve"> </w:t>
      </w:r>
      <w:r>
        <w:t>population</w:t>
      </w:r>
      <w:r>
        <w:rPr>
          <w:spacing w:val="-5"/>
        </w:rPr>
        <w:t xml:space="preserve"> </w:t>
      </w:r>
      <w:r>
        <w:t>mortality</w:t>
      </w:r>
      <w:r>
        <w:rPr>
          <w:spacing w:val="-5"/>
        </w:rPr>
        <w:t xml:space="preserve"> </w:t>
      </w:r>
      <w:r>
        <w:t>rate</w:t>
      </w:r>
      <w:r>
        <w:rPr>
          <w:spacing w:val="-5"/>
        </w:rPr>
        <w:t xml:space="preserve"> </w:t>
      </w:r>
      <w:r>
        <w:t>during</w:t>
      </w:r>
      <w:r>
        <w:rPr>
          <w:spacing w:val="-5"/>
        </w:rPr>
        <w:t xml:space="preserve"> </w:t>
      </w:r>
      <w:r>
        <w:t>the</w:t>
      </w:r>
      <w:r>
        <w:rPr>
          <w:spacing w:val="-5"/>
        </w:rPr>
        <w:t xml:space="preserve"> </w:t>
      </w:r>
      <w:r>
        <w:t>Omicron</w:t>
      </w:r>
      <w:r>
        <w:rPr>
          <w:spacing w:val="-5"/>
        </w:rPr>
        <w:t xml:space="preserve"> </w:t>
      </w:r>
      <w:r>
        <w:t>wave,</w:t>
      </w:r>
      <w:r>
        <w:rPr>
          <w:spacing w:val="-5"/>
        </w:rPr>
        <w:t xml:space="preserve"> </w:t>
      </w:r>
      <w:r>
        <w:t>ranging from 0.2 per 100,000 in those aged 18-29 years compared to 388.8 in those aged ≥90 years.</w:t>
      </w:r>
      <w:r>
        <w:rPr>
          <w:position w:val="10"/>
          <w:sz w:val="21"/>
        </w:rPr>
        <w:t>8</w:t>
      </w:r>
    </w:p>
    <w:p w14:paraId="34133BDA" w14:textId="77777777" w:rsidR="001325E9" w:rsidRDefault="001325E9">
      <w:pPr>
        <w:pStyle w:val="BodyText"/>
        <w:spacing w:before="69"/>
      </w:pPr>
    </w:p>
    <w:p w14:paraId="34133BDB" w14:textId="77777777" w:rsidR="001325E9" w:rsidRDefault="00131608">
      <w:pPr>
        <w:pStyle w:val="BodyText"/>
        <w:spacing w:before="1" w:line="271" w:lineRule="auto"/>
        <w:ind w:left="487" w:right="2190"/>
      </w:pPr>
      <w:r>
        <w:t>Studies conducted prior to vaccine availability found associations between</w:t>
      </w:r>
      <w:r>
        <w:rPr>
          <w:spacing w:val="-7"/>
        </w:rPr>
        <w:t xml:space="preserve"> </w:t>
      </w:r>
      <w:r>
        <w:t>numerous</w:t>
      </w:r>
      <w:r>
        <w:rPr>
          <w:spacing w:val="-7"/>
        </w:rPr>
        <w:t xml:space="preserve"> </w:t>
      </w:r>
      <w:r>
        <w:t>co-morbid</w:t>
      </w:r>
      <w:r>
        <w:rPr>
          <w:spacing w:val="-7"/>
        </w:rPr>
        <w:t xml:space="preserve"> </w:t>
      </w:r>
      <w:r>
        <w:t>medical</w:t>
      </w:r>
      <w:r>
        <w:rPr>
          <w:spacing w:val="-7"/>
        </w:rPr>
        <w:t xml:space="preserve"> </w:t>
      </w:r>
      <w:r>
        <w:t>conditions</w:t>
      </w:r>
      <w:r>
        <w:rPr>
          <w:spacing w:val="-7"/>
        </w:rPr>
        <w:t xml:space="preserve"> </w:t>
      </w:r>
      <w:r>
        <w:t>and</w:t>
      </w:r>
      <w:r>
        <w:rPr>
          <w:spacing w:val="-7"/>
        </w:rPr>
        <w:t xml:space="preserve"> </w:t>
      </w:r>
      <w:r>
        <w:t>severe</w:t>
      </w:r>
      <w:r>
        <w:rPr>
          <w:spacing w:val="-7"/>
        </w:rPr>
        <w:t xml:space="preserve"> </w:t>
      </w:r>
      <w:r>
        <w:t>COVID-</w:t>
      </w:r>
    </w:p>
    <w:p w14:paraId="34133BDC" w14:textId="77777777" w:rsidR="001325E9" w:rsidRDefault="00131608">
      <w:pPr>
        <w:pStyle w:val="BodyText"/>
        <w:spacing w:line="318" w:lineRule="exact"/>
        <w:ind w:left="487"/>
      </w:pPr>
      <w:r>
        <w:t>19.</w:t>
      </w:r>
      <w:r>
        <w:rPr>
          <w:position w:val="10"/>
          <w:sz w:val="21"/>
        </w:rPr>
        <w:t>5,9</w:t>
      </w:r>
      <w:r>
        <w:rPr>
          <w:spacing w:val="8"/>
          <w:position w:val="10"/>
          <w:sz w:val="21"/>
        </w:rPr>
        <w:t xml:space="preserve"> </w:t>
      </w:r>
      <w:r>
        <w:t xml:space="preserve">However, in general the increased risk of severe </w:t>
      </w:r>
      <w:r>
        <w:rPr>
          <w:spacing w:val="-2"/>
        </w:rPr>
        <w:t>outcomes</w:t>
      </w:r>
    </w:p>
    <w:p w14:paraId="34133BDD" w14:textId="77777777" w:rsidR="001325E9" w:rsidRDefault="00131608">
      <w:pPr>
        <w:pStyle w:val="BodyText"/>
        <w:spacing w:before="11" w:line="360" w:lineRule="exact"/>
        <w:ind w:left="487" w:right="2246"/>
      </w:pPr>
      <w:r>
        <w:t>related to comorbidities has been less than that due to advancing age.</w:t>
      </w:r>
      <w:r>
        <w:rPr>
          <w:position w:val="10"/>
          <w:sz w:val="21"/>
        </w:rPr>
        <w:t xml:space="preserve">5,9 </w:t>
      </w:r>
      <w:r>
        <w:t>More recently, studies have reported on risk factors in individuals who have received 1 or 2 doses of a primary course of COVID-19 vaccination, noting this current ATAGI advice is for individuals who have received 3 doses of vaccine rather than 1 or 2 in many of the studies.</w:t>
      </w:r>
      <w:r>
        <w:rPr>
          <w:position w:val="10"/>
          <w:sz w:val="21"/>
        </w:rPr>
        <w:t xml:space="preserve">10,11 </w:t>
      </w:r>
      <w:r>
        <w:t>While the absolute risk (i.e., rate) of severe disease is lower in vaccinated than in unvaccinated individuals, studies investigating</w:t>
      </w:r>
      <w:r>
        <w:rPr>
          <w:spacing w:val="-5"/>
        </w:rPr>
        <w:t xml:space="preserve"> </w:t>
      </w:r>
      <w:r>
        <w:t>risk</w:t>
      </w:r>
      <w:r>
        <w:rPr>
          <w:spacing w:val="-5"/>
        </w:rPr>
        <w:t xml:space="preserve"> </w:t>
      </w:r>
      <w:r>
        <w:t>factors</w:t>
      </w:r>
      <w:r>
        <w:rPr>
          <w:spacing w:val="-5"/>
        </w:rPr>
        <w:t xml:space="preserve"> </w:t>
      </w:r>
      <w:r>
        <w:t>in</w:t>
      </w:r>
      <w:r>
        <w:rPr>
          <w:spacing w:val="-5"/>
        </w:rPr>
        <w:t xml:space="preserve"> </w:t>
      </w:r>
      <w:r>
        <w:t>the</w:t>
      </w:r>
      <w:r>
        <w:rPr>
          <w:spacing w:val="-5"/>
        </w:rPr>
        <w:t xml:space="preserve"> </w:t>
      </w:r>
      <w:r>
        <w:t>vaccinated</w:t>
      </w:r>
      <w:r>
        <w:rPr>
          <w:spacing w:val="-5"/>
        </w:rPr>
        <w:t xml:space="preserve"> </w:t>
      </w:r>
      <w:r>
        <w:t>population</w:t>
      </w:r>
      <w:r>
        <w:rPr>
          <w:spacing w:val="-5"/>
        </w:rPr>
        <w:t xml:space="preserve"> </w:t>
      </w:r>
      <w:r>
        <w:t>indicate</w:t>
      </w:r>
      <w:r>
        <w:rPr>
          <w:spacing w:val="-5"/>
        </w:rPr>
        <w:t xml:space="preserve"> </w:t>
      </w:r>
      <w:r>
        <w:t>a</w:t>
      </w:r>
      <w:r>
        <w:rPr>
          <w:spacing w:val="-5"/>
        </w:rPr>
        <w:t xml:space="preserve"> </w:t>
      </w:r>
      <w:r>
        <w:t xml:space="preserve">similar pattern of contribution to risk </w:t>
      </w:r>
      <w:r>
        <w:t>from increasing age, and to a smaller extent, from comorbidities. The number of comorbid conditions and</w:t>
      </w:r>
    </w:p>
    <w:p w14:paraId="34133BDE" w14:textId="77777777" w:rsidR="001325E9" w:rsidRDefault="00131608">
      <w:pPr>
        <w:pStyle w:val="BodyText"/>
        <w:spacing w:before="58" w:line="213" w:lineRule="auto"/>
        <w:ind w:left="487" w:right="2190"/>
        <w:rPr>
          <w:sz w:val="21"/>
        </w:rPr>
      </w:pPr>
      <w:r>
        <w:t>risk</w:t>
      </w:r>
      <w:r>
        <w:rPr>
          <w:spacing w:val="-4"/>
        </w:rPr>
        <w:t xml:space="preserve"> </w:t>
      </w:r>
      <w:r>
        <w:t>factors</w:t>
      </w:r>
      <w:r>
        <w:rPr>
          <w:spacing w:val="-4"/>
        </w:rPr>
        <w:t xml:space="preserve"> </w:t>
      </w:r>
      <w:r>
        <w:t>also</w:t>
      </w:r>
      <w:r>
        <w:rPr>
          <w:spacing w:val="-5"/>
        </w:rPr>
        <w:t xml:space="preserve"> </w:t>
      </w:r>
      <w:r>
        <w:t>cumulatively</w:t>
      </w:r>
      <w:r>
        <w:rPr>
          <w:spacing w:val="-4"/>
        </w:rPr>
        <w:t xml:space="preserve"> </w:t>
      </w:r>
      <w:r>
        <w:t>increases</w:t>
      </w:r>
      <w:r>
        <w:rPr>
          <w:spacing w:val="-4"/>
        </w:rPr>
        <w:t xml:space="preserve"> </w:t>
      </w:r>
      <w:r>
        <w:t>an</w:t>
      </w:r>
      <w:r>
        <w:rPr>
          <w:spacing w:val="-5"/>
        </w:rPr>
        <w:t xml:space="preserve"> </w:t>
      </w:r>
      <w:r>
        <w:t>individual’s</w:t>
      </w:r>
      <w:r>
        <w:rPr>
          <w:spacing w:val="-4"/>
        </w:rPr>
        <w:t xml:space="preserve"> </w:t>
      </w:r>
      <w:r>
        <w:t>risk</w:t>
      </w:r>
      <w:r>
        <w:rPr>
          <w:spacing w:val="-4"/>
        </w:rPr>
        <w:t xml:space="preserve"> </w:t>
      </w:r>
      <w:r>
        <w:t>of</w:t>
      </w:r>
      <w:r>
        <w:rPr>
          <w:spacing w:val="-5"/>
        </w:rPr>
        <w:t xml:space="preserve"> </w:t>
      </w:r>
      <w:r>
        <w:t xml:space="preserve">severe </w:t>
      </w:r>
      <w:r>
        <w:rPr>
          <w:spacing w:val="-2"/>
          <w:position w:val="-10"/>
        </w:rPr>
        <w:t>disease.</w:t>
      </w:r>
      <w:r>
        <w:rPr>
          <w:spacing w:val="-2"/>
          <w:sz w:val="21"/>
        </w:rPr>
        <w:t>5,9,11,12</w:t>
      </w:r>
    </w:p>
    <w:p w14:paraId="34133BDF" w14:textId="77777777" w:rsidR="001325E9" w:rsidRDefault="001325E9">
      <w:pPr>
        <w:pStyle w:val="BodyText"/>
        <w:spacing w:before="57"/>
      </w:pPr>
    </w:p>
    <w:p w14:paraId="34133BE0" w14:textId="77777777" w:rsidR="001325E9" w:rsidRDefault="00131608">
      <w:pPr>
        <w:pStyle w:val="BodyText"/>
        <w:spacing w:line="360" w:lineRule="exact"/>
        <w:ind w:left="487" w:right="2170"/>
      </w:pPr>
      <w:r>
        <w:t>A US study of risk factors in individuals after primary vaccination found immunosuppression, respiratory disease, chronic liver disease, chronic kidney disease, neurological disease, poorly controlled diabetes, and cardiac disease were all associated with increased adjusted odds ratios (aOR)</w:t>
      </w:r>
      <w:r>
        <w:rPr>
          <w:spacing w:val="-7"/>
        </w:rPr>
        <w:t xml:space="preserve"> </w:t>
      </w:r>
      <w:r>
        <w:t>for</w:t>
      </w:r>
      <w:r>
        <w:rPr>
          <w:spacing w:val="-7"/>
        </w:rPr>
        <w:t xml:space="preserve"> </w:t>
      </w:r>
      <w:r>
        <w:t>severe</w:t>
      </w:r>
      <w:r>
        <w:rPr>
          <w:spacing w:val="-7"/>
        </w:rPr>
        <w:t xml:space="preserve"> </w:t>
      </w:r>
      <w:r>
        <w:t>COVID-19</w:t>
      </w:r>
      <w:r>
        <w:rPr>
          <w:spacing w:val="-7"/>
        </w:rPr>
        <w:t xml:space="preserve"> </w:t>
      </w:r>
      <w:r>
        <w:t>outcomes</w:t>
      </w:r>
      <w:r>
        <w:rPr>
          <w:spacing w:val="-7"/>
        </w:rPr>
        <w:t xml:space="preserve"> </w:t>
      </w:r>
      <w:r>
        <w:t>after</w:t>
      </w:r>
      <w:r>
        <w:rPr>
          <w:spacing w:val="-7"/>
        </w:rPr>
        <w:t xml:space="preserve"> </w:t>
      </w:r>
      <w:r>
        <w:t>primary</w:t>
      </w:r>
      <w:r>
        <w:rPr>
          <w:spacing w:val="-7"/>
        </w:rPr>
        <w:t xml:space="preserve"> </w:t>
      </w:r>
      <w:r>
        <w:t>vaccination,</w:t>
      </w:r>
      <w:r>
        <w:rPr>
          <w:spacing w:val="-7"/>
        </w:rPr>
        <w:t xml:space="preserve"> </w:t>
      </w:r>
      <w:r>
        <w:t>ranging from 1.44 to 1.91. This compared to age ≥65 years which showed an aOR of 3.22 compared to those aged 18-39 years.</w:t>
      </w:r>
      <w:r>
        <w:rPr>
          <w:position w:val="10"/>
          <w:sz w:val="21"/>
        </w:rPr>
        <w:t xml:space="preserve">11 </w:t>
      </w:r>
      <w:r>
        <w:t>This study did not evaluate risk based on degree of immunocompromise, and included cancer within the definition of immunocompromise.</w:t>
      </w:r>
    </w:p>
    <w:p w14:paraId="34133BE1" w14:textId="77777777" w:rsidR="001325E9" w:rsidRDefault="001325E9">
      <w:pPr>
        <w:pStyle w:val="BodyText"/>
        <w:spacing w:before="41"/>
      </w:pPr>
    </w:p>
    <w:p w14:paraId="34133BE2" w14:textId="77777777" w:rsidR="001325E9" w:rsidRDefault="00131608">
      <w:pPr>
        <w:pStyle w:val="BodyText"/>
        <w:spacing w:line="360" w:lineRule="exact"/>
        <w:ind w:left="487" w:right="2213"/>
        <w:rPr>
          <w:sz w:val="21"/>
        </w:rPr>
      </w:pPr>
      <w:r>
        <w:t>A UK study found the incidence of COVID-19 mortality in individuals who had received 1 or 2 doses of vaccine was increased with various comorbid conditions including immunosuppression, HIV/AIDS, cirrhosis,</w:t>
      </w:r>
      <w:r>
        <w:rPr>
          <w:spacing w:val="-6"/>
        </w:rPr>
        <w:t xml:space="preserve"> </w:t>
      </w:r>
      <w:r>
        <w:t>neurological</w:t>
      </w:r>
      <w:r>
        <w:rPr>
          <w:spacing w:val="-6"/>
        </w:rPr>
        <w:t xml:space="preserve"> </w:t>
      </w:r>
      <w:r>
        <w:t>conditions,</w:t>
      </w:r>
      <w:r>
        <w:rPr>
          <w:spacing w:val="-6"/>
        </w:rPr>
        <w:t xml:space="preserve"> </w:t>
      </w:r>
      <w:r>
        <w:t>chronic</w:t>
      </w:r>
      <w:r>
        <w:rPr>
          <w:spacing w:val="-6"/>
        </w:rPr>
        <w:t xml:space="preserve"> </w:t>
      </w:r>
      <w:r>
        <w:t>kidney</w:t>
      </w:r>
      <w:r>
        <w:rPr>
          <w:spacing w:val="-6"/>
        </w:rPr>
        <w:t xml:space="preserve"> </w:t>
      </w:r>
      <w:r>
        <w:t>disease,</w:t>
      </w:r>
      <w:r>
        <w:rPr>
          <w:spacing w:val="-6"/>
        </w:rPr>
        <w:t xml:space="preserve"> </w:t>
      </w:r>
      <w:r>
        <w:t>blood</w:t>
      </w:r>
      <w:r>
        <w:rPr>
          <w:spacing w:val="-6"/>
        </w:rPr>
        <w:t xml:space="preserve"> </w:t>
      </w:r>
      <w:r>
        <w:t>cancer, epilepsy, chronic obstructive pulmonary disease, cardiovascular and peripheral vascular disease, and type 2 diabetes (aOR ≥1.2). The risk was particularly high in Trisomy 21 (Down syndrome) (12.7-fold increase), kidney transplantation (8.1-fold), and care home residency (4.1-fold). Significant underweight and obesity were both associated with an increased risk of COVID-19 mortality.</w:t>
      </w:r>
      <w:r>
        <w:rPr>
          <w:position w:val="10"/>
          <w:sz w:val="21"/>
        </w:rPr>
        <w:t>10</w:t>
      </w:r>
    </w:p>
    <w:p w14:paraId="34133BE3" w14:textId="77777777" w:rsidR="001325E9" w:rsidRDefault="001325E9">
      <w:pPr>
        <w:spacing w:line="360" w:lineRule="exact"/>
        <w:rPr>
          <w:sz w:val="21"/>
        </w:rPr>
        <w:sectPr w:rsidR="001325E9">
          <w:pgSz w:w="11900" w:h="16840"/>
          <w:pgMar w:top="460" w:right="0" w:bottom="440" w:left="1680" w:header="269" w:footer="253" w:gutter="0"/>
          <w:cols w:space="720"/>
        </w:sectPr>
      </w:pPr>
    </w:p>
    <w:p w14:paraId="34133BE4" w14:textId="77777777" w:rsidR="001325E9" w:rsidRDefault="00131608">
      <w:pPr>
        <w:pStyle w:val="BodyText"/>
        <w:spacing w:before="68" w:line="360" w:lineRule="exact"/>
        <w:ind w:left="487" w:right="2214"/>
        <w:rPr>
          <w:sz w:val="21"/>
        </w:rPr>
      </w:pPr>
      <w:r>
        <w:lastRenderedPageBreak/>
        <w:t>Other studies have also identified a higher risk of breakthrough infection leading to hospitalisation among vaccinated people with immunocompromise or cancer.</w:t>
      </w:r>
      <w:r>
        <w:rPr>
          <w:position w:val="10"/>
          <w:sz w:val="21"/>
        </w:rPr>
        <w:t xml:space="preserve">13-16 </w:t>
      </w:r>
      <w:r>
        <w:t>A cohort study which included 45,253 vaccinated found a significantly increased risk for breakthrough infections in patients with cancer vs patients without cancer (HR, 1.24; 95% CI, 1.19-1.29), and a high risk of hospitalisation and mortality in those with breakthrough infection (31.6% and 3.9%, respectively).</w:t>
      </w:r>
      <w:r>
        <w:rPr>
          <w:position w:val="10"/>
          <w:sz w:val="21"/>
        </w:rPr>
        <w:t xml:space="preserve">16 </w:t>
      </w:r>
      <w:r>
        <w:t>A retrospective cohort study of 664,722 US vaccinated patients found that immunocompromised patients (including people with rheumatological conditions and cancer) had higher rates of breakthr</w:t>
      </w:r>
      <w:r>
        <w:t>ough infection in the post-Delta period (8.6-15.7 per 1000 person-months)</w:t>
      </w:r>
      <w:r>
        <w:rPr>
          <w:spacing w:val="-7"/>
        </w:rPr>
        <w:t xml:space="preserve"> </w:t>
      </w:r>
      <w:r>
        <w:t>than</w:t>
      </w:r>
      <w:r>
        <w:rPr>
          <w:spacing w:val="-7"/>
        </w:rPr>
        <w:t xml:space="preserve"> </w:t>
      </w:r>
      <w:r>
        <w:t>non-immunocompromised</w:t>
      </w:r>
      <w:r>
        <w:rPr>
          <w:spacing w:val="-7"/>
        </w:rPr>
        <w:t xml:space="preserve"> </w:t>
      </w:r>
      <w:r>
        <w:t>patients</w:t>
      </w:r>
      <w:r>
        <w:rPr>
          <w:spacing w:val="-7"/>
        </w:rPr>
        <w:t xml:space="preserve"> </w:t>
      </w:r>
      <w:r>
        <w:t>(7.1</w:t>
      </w:r>
      <w:r>
        <w:rPr>
          <w:spacing w:val="-7"/>
        </w:rPr>
        <w:t xml:space="preserve"> </w:t>
      </w:r>
      <w:r>
        <w:t>per</w:t>
      </w:r>
      <w:r>
        <w:rPr>
          <w:spacing w:val="-7"/>
        </w:rPr>
        <w:t xml:space="preserve"> </w:t>
      </w:r>
      <w:r>
        <w:t>1000 person-months) and that rates of hospitalisation (20.7%) and severe outcomes (2.1%) were also higher than the non-immunocompromised population (14.8% and 0.7%) respectively.</w:t>
      </w:r>
      <w:r>
        <w:rPr>
          <w:position w:val="10"/>
          <w:sz w:val="21"/>
        </w:rPr>
        <w:t>15</w:t>
      </w:r>
    </w:p>
    <w:p w14:paraId="34133BE5" w14:textId="77777777" w:rsidR="001325E9" w:rsidRDefault="001325E9">
      <w:pPr>
        <w:pStyle w:val="BodyText"/>
        <w:spacing w:before="60"/>
      </w:pPr>
    </w:p>
    <w:p w14:paraId="34133BE6" w14:textId="77777777" w:rsidR="001325E9" w:rsidRDefault="00131608">
      <w:pPr>
        <w:pStyle w:val="Heading5"/>
      </w:pPr>
      <w:r>
        <w:t xml:space="preserve">Rationale for not including other </w:t>
      </w:r>
      <w:r>
        <w:rPr>
          <w:spacing w:val="-2"/>
        </w:rPr>
        <w:t>groups</w:t>
      </w:r>
    </w:p>
    <w:p w14:paraId="34133BE7" w14:textId="77777777" w:rsidR="001325E9" w:rsidRDefault="00131608">
      <w:pPr>
        <w:pStyle w:val="BodyText"/>
        <w:spacing w:before="342" w:line="360" w:lineRule="exact"/>
        <w:ind w:left="487" w:right="2225"/>
      </w:pPr>
      <w:r>
        <w:t>While studies have shown that unvaccinated pregnant women are at higher risk of severe outcomes compared to non-pregnant women</w:t>
      </w:r>
      <w:r>
        <w:rPr>
          <w:position w:val="10"/>
          <w:sz w:val="21"/>
        </w:rPr>
        <w:t>17</w:t>
      </w:r>
      <w:r>
        <w:t>, these studies were from early in the pandemic. There is a relative lack of data on severe outcomes during the Omicron wave and in vaccinated or boosted individuals. In a small study which included 135 pregnant women (70 having received 2 doses and 13 with 3 or more doses)</w:t>
      </w:r>
      <w:r>
        <w:rPr>
          <w:spacing w:val="-4"/>
        </w:rPr>
        <w:t xml:space="preserve"> </w:t>
      </w:r>
      <w:r>
        <w:t>infected</w:t>
      </w:r>
      <w:r>
        <w:rPr>
          <w:spacing w:val="-4"/>
        </w:rPr>
        <w:t xml:space="preserve"> </w:t>
      </w:r>
      <w:r>
        <w:t>with</w:t>
      </w:r>
      <w:r>
        <w:rPr>
          <w:spacing w:val="-4"/>
        </w:rPr>
        <w:t xml:space="preserve"> </w:t>
      </w:r>
      <w:r>
        <w:t>the</w:t>
      </w:r>
      <w:r>
        <w:rPr>
          <w:spacing w:val="-4"/>
        </w:rPr>
        <w:t xml:space="preserve"> </w:t>
      </w:r>
      <w:r>
        <w:t>Omicron</w:t>
      </w:r>
      <w:r>
        <w:rPr>
          <w:spacing w:val="-4"/>
        </w:rPr>
        <w:t xml:space="preserve"> </w:t>
      </w:r>
      <w:r>
        <w:t>variant,</w:t>
      </w:r>
      <w:r>
        <w:rPr>
          <w:spacing w:val="-4"/>
        </w:rPr>
        <w:t xml:space="preserve"> </w:t>
      </w:r>
      <w:r>
        <w:t>0%</w:t>
      </w:r>
      <w:r>
        <w:rPr>
          <w:spacing w:val="-4"/>
        </w:rPr>
        <w:t xml:space="preserve"> </w:t>
      </w:r>
      <w:r>
        <w:t>of</w:t>
      </w:r>
      <w:r>
        <w:rPr>
          <w:spacing w:val="-4"/>
        </w:rPr>
        <w:t xml:space="preserve"> </w:t>
      </w:r>
      <w:r>
        <w:t>vaccinated</w:t>
      </w:r>
      <w:r>
        <w:rPr>
          <w:spacing w:val="-4"/>
        </w:rPr>
        <w:t xml:space="preserve"> </w:t>
      </w:r>
      <w:r>
        <w:t>versus</w:t>
      </w:r>
      <w:r>
        <w:rPr>
          <w:spacing w:val="-4"/>
        </w:rPr>
        <w:t xml:space="preserve"> </w:t>
      </w:r>
      <w:r>
        <w:t>9.6% of unvaccinated women had moderate (lower respiratory tract involvement) or severe infection (reduced blood oxygen levels or lung infiltrates</w:t>
      </w:r>
      <w:r>
        <w:rPr>
          <w:spacing w:val="-4"/>
        </w:rPr>
        <w:t xml:space="preserve"> </w:t>
      </w:r>
      <w:r>
        <w:t>on</w:t>
      </w:r>
      <w:r>
        <w:rPr>
          <w:spacing w:val="-4"/>
        </w:rPr>
        <w:t xml:space="preserve"> </w:t>
      </w:r>
      <w:r>
        <w:t>imaging).</w:t>
      </w:r>
      <w:r>
        <w:rPr>
          <w:position w:val="10"/>
          <w:sz w:val="21"/>
        </w:rPr>
        <w:t xml:space="preserve">18 </w:t>
      </w:r>
      <w:r>
        <w:t>While</w:t>
      </w:r>
      <w:r>
        <w:rPr>
          <w:spacing w:val="-4"/>
        </w:rPr>
        <w:t xml:space="preserve"> </w:t>
      </w:r>
      <w:r>
        <w:t>there</w:t>
      </w:r>
      <w:r>
        <w:rPr>
          <w:spacing w:val="-4"/>
        </w:rPr>
        <w:t xml:space="preserve"> </w:t>
      </w:r>
      <w:r>
        <w:t>ar</w:t>
      </w:r>
      <w:r>
        <w:t>e</w:t>
      </w:r>
      <w:r>
        <w:rPr>
          <w:spacing w:val="-4"/>
        </w:rPr>
        <w:t xml:space="preserve"> </w:t>
      </w:r>
      <w:r>
        <w:t>no</w:t>
      </w:r>
      <w:r>
        <w:rPr>
          <w:spacing w:val="-4"/>
        </w:rPr>
        <w:t xml:space="preserve"> </w:t>
      </w:r>
      <w:r>
        <w:t>particular</w:t>
      </w:r>
      <w:r>
        <w:rPr>
          <w:spacing w:val="-4"/>
        </w:rPr>
        <w:t xml:space="preserve"> </w:t>
      </w:r>
      <w:r>
        <w:t>maternal</w:t>
      </w:r>
      <w:r>
        <w:rPr>
          <w:spacing w:val="-4"/>
        </w:rPr>
        <w:t xml:space="preserve"> </w:t>
      </w:r>
      <w:r>
        <w:t>or</w:t>
      </w:r>
      <w:r>
        <w:rPr>
          <w:spacing w:val="-4"/>
        </w:rPr>
        <w:t xml:space="preserve"> </w:t>
      </w:r>
      <w:r>
        <w:t>fetal safety concerns from use of COVID-19 vaccines in pregnant women, ATAGI considers that currently there is insufficient evidence of incremental benefit from second boosters to recommend routine administration of this dose at this point in time. ATAGI will continue to monitor emerging evidence in this population.</w:t>
      </w:r>
    </w:p>
    <w:p w14:paraId="34133BE8" w14:textId="77777777" w:rsidR="001325E9" w:rsidRDefault="001325E9">
      <w:pPr>
        <w:pStyle w:val="BodyText"/>
        <w:spacing w:before="40"/>
      </w:pPr>
    </w:p>
    <w:p w14:paraId="34133BE9" w14:textId="77777777" w:rsidR="001325E9" w:rsidRDefault="00131608">
      <w:pPr>
        <w:pStyle w:val="BodyText"/>
        <w:spacing w:before="1" w:line="360" w:lineRule="exact"/>
        <w:ind w:left="487" w:right="2284"/>
      </w:pPr>
      <w:r>
        <w:t>Additional boosters are not currently recommended for people aged 16-64</w:t>
      </w:r>
      <w:r>
        <w:rPr>
          <w:spacing w:val="-4"/>
        </w:rPr>
        <w:t xml:space="preserve"> </w:t>
      </w:r>
      <w:r>
        <w:t>years</w:t>
      </w:r>
      <w:r>
        <w:rPr>
          <w:spacing w:val="-4"/>
        </w:rPr>
        <w:t xml:space="preserve"> </w:t>
      </w:r>
      <w:r>
        <w:t>who</w:t>
      </w:r>
      <w:r>
        <w:rPr>
          <w:spacing w:val="-4"/>
        </w:rPr>
        <w:t xml:space="preserve"> </w:t>
      </w:r>
      <w:r>
        <w:t>do</w:t>
      </w:r>
      <w:r>
        <w:rPr>
          <w:spacing w:val="-4"/>
        </w:rPr>
        <w:t xml:space="preserve"> </w:t>
      </w:r>
      <w:r>
        <w:t>not</w:t>
      </w:r>
      <w:r>
        <w:rPr>
          <w:spacing w:val="-4"/>
        </w:rPr>
        <w:t xml:space="preserve"> </w:t>
      </w:r>
      <w:r>
        <w:t>have</w:t>
      </w:r>
      <w:r>
        <w:rPr>
          <w:spacing w:val="-4"/>
        </w:rPr>
        <w:t xml:space="preserve"> </w:t>
      </w:r>
      <w:r>
        <w:t>any</w:t>
      </w:r>
      <w:r>
        <w:rPr>
          <w:spacing w:val="-4"/>
        </w:rPr>
        <w:t xml:space="preserve"> </w:t>
      </w:r>
      <w:r>
        <w:t>conditions</w:t>
      </w:r>
      <w:r>
        <w:rPr>
          <w:spacing w:val="-4"/>
        </w:rPr>
        <w:t xml:space="preserve"> </w:t>
      </w:r>
      <w:r>
        <w:t>associated</w:t>
      </w:r>
      <w:r>
        <w:rPr>
          <w:spacing w:val="-4"/>
        </w:rPr>
        <w:t xml:space="preserve"> </w:t>
      </w:r>
      <w:r>
        <w:t>with</w:t>
      </w:r>
      <w:r>
        <w:rPr>
          <w:spacing w:val="-4"/>
        </w:rPr>
        <w:t xml:space="preserve"> </w:t>
      </w:r>
      <w:r>
        <w:t>increased risk of severe COVID-19, nor for people based on occupation, e.g. healthcare workers. In particular, studies have shown that healthcare workers have a greater risk of acquiring SARS-CoV-2 infection in community settings than through exposure at work.</w:t>
      </w:r>
      <w:r>
        <w:rPr>
          <w:position w:val="10"/>
          <w:sz w:val="21"/>
        </w:rPr>
        <w:t xml:space="preserve">19,20 </w:t>
      </w:r>
      <w:r>
        <w:t>People in these groups without comorbidity have been demonstrated to retain good protection against severe illness from SARS-CoV-2 several months out from their first booster dose. Data from t</w:t>
      </w:r>
      <w:r>
        <w:t>he United</w:t>
      </w:r>
    </w:p>
    <w:p w14:paraId="34133BEA" w14:textId="77777777" w:rsidR="001325E9" w:rsidRDefault="001325E9">
      <w:pPr>
        <w:spacing w:line="360" w:lineRule="exact"/>
        <w:sectPr w:rsidR="001325E9">
          <w:pgSz w:w="11900" w:h="16840"/>
          <w:pgMar w:top="460" w:right="0" w:bottom="440" w:left="1680" w:header="269" w:footer="253" w:gutter="0"/>
          <w:cols w:space="720"/>
        </w:sectPr>
      </w:pPr>
    </w:p>
    <w:p w14:paraId="34133BEB" w14:textId="77777777" w:rsidR="001325E9" w:rsidRDefault="00131608">
      <w:pPr>
        <w:pStyle w:val="BodyText"/>
        <w:spacing w:before="68" w:line="360" w:lineRule="exact"/>
        <w:ind w:left="487" w:right="2190"/>
        <w:rPr>
          <w:sz w:val="21"/>
        </w:rPr>
      </w:pPr>
      <w:r>
        <w:lastRenderedPageBreak/>
        <w:t>Kingdom</w:t>
      </w:r>
      <w:r>
        <w:rPr>
          <w:spacing w:val="-6"/>
        </w:rPr>
        <w:t xml:space="preserve"> </w:t>
      </w:r>
      <w:r>
        <w:t>shows</w:t>
      </w:r>
      <w:r>
        <w:rPr>
          <w:spacing w:val="-6"/>
        </w:rPr>
        <w:t xml:space="preserve"> </w:t>
      </w:r>
      <w:r>
        <w:t>vaccine</w:t>
      </w:r>
      <w:r>
        <w:rPr>
          <w:spacing w:val="-6"/>
        </w:rPr>
        <w:t xml:space="preserve"> </w:t>
      </w:r>
      <w:r>
        <w:t>effectiveness</w:t>
      </w:r>
      <w:r>
        <w:rPr>
          <w:spacing w:val="-6"/>
        </w:rPr>
        <w:t xml:space="preserve"> </w:t>
      </w:r>
      <w:r>
        <w:t>against</w:t>
      </w:r>
      <w:r>
        <w:rPr>
          <w:spacing w:val="-6"/>
        </w:rPr>
        <w:t xml:space="preserve"> </w:t>
      </w:r>
      <w:r>
        <w:t>hospitalisation</w:t>
      </w:r>
      <w:r>
        <w:rPr>
          <w:spacing w:val="-6"/>
        </w:rPr>
        <w:t xml:space="preserve"> </w:t>
      </w:r>
      <w:r>
        <w:t>specific</w:t>
      </w:r>
      <w:r>
        <w:rPr>
          <w:spacing w:val="-6"/>
        </w:rPr>
        <w:t xml:space="preserve"> </w:t>
      </w:r>
      <w:r>
        <w:t>to severe respiratory disease was still high at 76% at ≥105 days after first booster and 88% against COVID-19 related mortality at ≥10 weeks.</w:t>
      </w:r>
      <w:r>
        <w:rPr>
          <w:position w:val="10"/>
          <w:sz w:val="21"/>
        </w:rPr>
        <w:t>21</w:t>
      </w:r>
    </w:p>
    <w:p w14:paraId="34133BEC" w14:textId="77777777" w:rsidR="001325E9" w:rsidRDefault="001325E9">
      <w:pPr>
        <w:pStyle w:val="BodyText"/>
        <w:spacing w:before="69"/>
      </w:pPr>
    </w:p>
    <w:p w14:paraId="34133BED" w14:textId="77777777" w:rsidR="001325E9" w:rsidRDefault="00131608">
      <w:pPr>
        <w:pStyle w:val="BodyText"/>
        <w:spacing w:before="1" w:line="271" w:lineRule="auto"/>
        <w:ind w:left="487" w:right="2201"/>
      </w:pPr>
      <w:r>
        <w:t xml:space="preserve">As outlined in ATAGI’s previous </w:t>
      </w:r>
      <w:hyperlink r:id="rId592">
        <w:r>
          <w:rPr>
            <w:u w:val="single"/>
          </w:rPr>
          <w:t>statement on recommendations on a</w:t>
        </w:r>
      </w:hyperlink>
      <w:r>
        <w:t xml:space="preserve"> </w:t>
      </w:r>
      <w:hyperlink r:id="rId593">
        <w:r>
          <w:rPr>
            <w:u w:val="single"/>
          </w:rPr>
          <w:t>winter booster dose of COVID-19 vaccine</w:t>
        </w:r>
      </w:hyperlink>
      <w:r>
        <w:rPr>
          <w:b/>
        </w:rPr>
        <w:t xml:space="preserve">, </w:t>
      </w:r>
      <w:r>
        <w:t>an additional booster is likely</w:t>
      </w:r>
      <w:r>
        <w:rPr>
          <w:spacing w:val="-2"/>
        </w:rPr>
        <w:t xml:space="preserve"> </w:t>
      </w:r>
      <w:r>
        <w:t>to</w:t>
      </w:r>
      <w:r>
        <w:rPr>
          <w:spacing w:val="-2"/>
        </w:rPr>
        <w:t xml:space="preserve"> </w:t>
      </w:r>
      <w:r>
        <w:t>provide</w:t>
      </w:r>
      <w:r>
        <w:rPr>
          <w:spacing w:val="-2"/>
        </w:rPr>
        <w:t xml:space="preserve"> </w:t>
      </w:r>
      <w:r>
        <w:t>only</w:t>
      </w:r>
      <w:r>
        <w:rPr>
          <w:spacing w:val="-2"/>
        </w:rPr>
        <w:t xml:space="preserve"> </w:t>
      </w:r>
      <w:r>
        <w:t>modest</w:t>
      </w:r>
      <w:r>
        <w:rPr>
          <w:spacing w:val="-2"/>
        </w:rPr>
        <w:t xml:space="preserve"> </w:t>
      </w:r>
      <w:r>
        <w:t>and</w:t>
      </w:r>
      <w:r>
        <w:rPr>
          <w:spacing w:val="-2"/>
        </w:rPr>
        <w:t xml:space="preserve"> </w:t>
      </w:r>
      <w:r>
        <w:t>transient</w:t>
      </w:r>
      <w:r>
        <w:rPr>
          <w:spacing w:val="-2"/>
        </w:rPr>
        <w:t xml:space="preserve"> </w:t>
      </w:r>
      <w:r>
        <w:t>protection</w:t>
      </w:r>
      <w:r>
        <w:rPr>
          <w:spacing w:val="-2"/>
        </w:rPr>
        <w:t xml:space="preserve"> </w:t>
      </w:r>
      <w:r>
        <w:t>against</w:t>
      </w:r>
      <w:r>
        <w:rPr>
          <w:spacing w:val="-2"/>
        </w:rPr>
        <w:t xml:space="preserve"> </w:t>
      </w:r>
      <w:r>
        <w:t>infection with the Omicron variant and onward transmission. ATAGI recognises that in the context of very high rates of SARS-CoV-2 circulation, vaccination of additional groups at lower risk of severe disease may be warranted</w:t>
      </w:r>
      <w:r>
        <w:rPr>
          <w:spacing w:val="-4"/>
        </w:rPr>
        <w:t xml:space="preserve"> </w:t>
      </w:r>
      <w:r>
        <w:t>in</w:t>
      </w:r>
      <w:r>
        <w:rPr>
          <w:spacing w:val="-4"/>
        </w:rPr>
        <w:t xml:space="preserve"> </w:t>
      </w:r>
      <w:r>
        <w:t>the</w:t>
      </w:r>
      <w:r>
        <w:rPr>
          <w:spacing w:val="-4"/>
        </w:rPr>
        <w:t xml:space="preserve"> </w:t>
      </w:r>
      <w:r>
        <w:t>future,</w:t>
      </w:r>
      <w:r>
        <w:rPr>
          <w:spacing w:val="-4"/>
        </w:rPr>
        <w:t xml:space="preserve"> </w:t>
      </w:r>
      <w:r>
        <w:t>in</w:t>
      </w:r>
      <w:r>
        <w:rPr>
          <w:spacing w:val="-4"/>
        </w:rPr>
        <w:t xml:space="preserve"> </w:t>
      </w:r>
      <w:r>
        <w:t>order</w:t>
      </w:r>
      <w:r>
        <w:rPr>
          <w:spacing w:val="-4"/>
        </w:rPr>
        <w:t xml:space="preserve"> </w:t>
      </w:r>
      <w:r>
        <w:t>to</w:t>
      </w:r>
      <w:r>
        <w:rPr>
          <w:spacing w:val="-4"/>
        </w:rPr>
        <w:t xml:space="preserve"> </w:t>
      </w:r>
      <w:r>
        <w:t>prevent</w:t>
      </w:r>
      <w:r>
        <w:rPr>
          <w:spacing w:val="-4"/>
        </w:rPr>
        <w:t xml:space="preserve"> </w:t>
      </w:r>
      <w:r>
        <w:t>milder</w:t>
      </w:r>
      <w:r>
        <w:rPr>
          <w:spacing w:val="-4"/>
        </w:rPr>
        <w:t xml:space="preserve"> </w:t>
      </w:r>
      <w:r>
        <w:t>infection</w:t>
      </w:r>
      <w:r>
        <w:rPr>
          <w:spacing w:val="-4"/>
        </w:rPr>
        <w:t xml:space="preserve"> </w:t>
      </w:r>
      <w:r>
        <w:t>and</w:t>
      </w:r>
      <w:r>
        <w:rPr>
          <w:spacing w:val="-4"/>
        </w:rPr>
        <w:t xml:space="preserve"> </w:t>
      </w:r>
      <w:r>
        <w:t>reduce transmission in the short term. ATAGI will continue to monitor disease modelling and the epidemiology of SARS-CoV-2 and may recommend wider vaccination to combat rapid increases in disease transmission in the future if the need arises.</w:t>
      </w:r>
    </w:p>
    <w:p w14:paraId="34133BEE" w14:textId="77777777" w:rsidR="001325E9" w:rsidRDefault="001325E9">
      <w:pPr>
        <w:pStyle w:val="BodyText"/>
        <w:spacing w:before="23"/>
      </w:pPr>
    </w:p>
    <w:p w14:paraId="34133BEF" w14:textId="77777777" w:rsidR="001325E9" w:rsidRDefault="00131608">
      <w:pPr>
        <w:pStyle w:val="Heading5"/>
      </w:pPr>
      <w:r>
        <w:t xml:space="preserve">Safety </w:t>
      </w:r>
      <w:r>
        <w:rPr>
          <w:spacing w:val="-2"/>
        </w:rPr>
        <w:t>considerations</w:t>
      </w:r>
    </w:p>
    <w:p w14:paraId="34133BF0" w14:textId="77777777" w:rsidR="001325E9" w:rsidRDefault="00131608">
      <w:pPr>
        <w:pStyle w:val="BodyText"/>
        <w:spacing w:before="342" w:line="360" w:lineRule="exact"/>
        <w:ind w:left="487" w:right="2190"/>
      </w:pPr>
      <w:r>
        <w:t>Though</w:t>
      </w:r>
      <w:r>
        <w:rPr>
          <w:spacing w:val="-5"/>
        </w:rPr>
        <w:t xml:space="preserve"> </w:t>
      </w:r>
      <w:r>
        <w:t>data</w:t>
      </w:r>
      <w:r>
        <w:rPr>
          <w:spacing w:val="-5"/>
        </w:rPr>
        <w:t xml:space="preserve"> </w:t>
      </w:r>
      <w:r>
        <w:t>are</w:t>
      </w:r>
      <w:r>
        <w:rPr>
          <w:spacing w:val="-5"/>
        </w:rPr>
        <w:t xml:space="preserve"> </w:t>
      </w:r>
      <w:r>
        <w:t>limited,</w:t>
      </w:r>
      <w:r>
        <w:rPr>
          <w:spacing w:val="-5"/>
        </w:rPr>
        <w:t xml:space="preserve"> </w:t>
      </w:r>
      <w:r>
        <w:t>a</w:t>
      </w:r>
      <w:r>
        <w:rPr>
          <w:spacing w:val="-5"/>
        </w:rPr>
        <w:t xml:space="preserve"> </w:t>
      </w:r>
      <w:r>
        <w:t>fourth</w:t>
      </w:r>
      <w:r>
        <w:rPr>
          <w:spacing w:val="-5"/>
        </w:rPr>
        <w:t xml:space="preserve"> </w:t>
      </w:r>
      <w:r>
        <w:t>dose</w:t>
      </w:r>
      <w:r>
        <w:rPr>
          <w:spacing w:val="-5"/>
        </w:rPr>
        <w:t xml:space="preserve"> </w:t>
      </w:r>
      <w:r>
        <w:t>of</w:t>
      </w:r>
      <w:r>
        <w:rPr>
          <w:spacing w:val="-5"/>
        </w:rPr>
        <w:t xml:space="preserve"> </w:t>
      </w:r>
      <w:r>
        <w:t>mRNA</w:t>
      </w:r>
      <w:r>
        <w:rPr>
          <w:spacing w:val="-5"/>
        </w:rPr>
        <w:t xml:space="preserve"> </w:t>
      </w:r>
      <w:r>
        <w:t>COVID-19</w:t>
      </w:r>
      <w:r>
        <w:rPr>
          <w:spacing w:val="-5"/>
        </w:rPr>
        <w:t xml:space="preserve"> </w:t>
      </w:r>
      <w:r>
        <w:t>vaccine</w:t>
      </w:r>
      <w:r>
        <w:rPr>
          <w:spacing w:val="-5"/>
        </w:rPr>
        <w:t xml:space="preserve"> </w:t>
      </w:r>
      <w:r>
        <w:t>has been demonstrated to be safe and well tolerated</w:t>
      </w:r>
      <w:r>
        <w:rPr>
          <w:position w:val="10"/>
          <w:sz w:val="21"/>
        </w:rPr>
        <w:t>22,23</w:t>
      </w:r>
      <w:r>
        <w:t>, with most adverse events being similar to previous doses and short-lived.</w:t>
      </w:r>
    </w:p>
    <w:p w14:paraId="34133BF1" w14:textId="77777777" w:rsidR="001325E9" w:rsidRDefault="00131608">
      <w:pPr>
        <w:pStyle w:val="BodyText"/>
        <w:spacing w:line="360" w:lineRule="exact"/>
        <w:ind w:left="487" w:right="2252"/>
        <w:rPr>
          <w:sz w:val="21"/>
        </w:rPr>
      </w:pPr>
      <w:r>
        <w:t>Myocarditis and pericarditis are rare adverse events associated with mRNA COVID-19 vaccines which are known to occur more commonly among younger people aged 16-40 and among males. The incidence of</w:t>
      </w:r>
      <w:r>
        <w:rPr>
          <w:spacing w:val="-4"/>
        </w:rPr>
        <w:t xml:space="preserve"> </w:t>
      </w:r>
      <w:r>
        <w:t>myocarditis</w:t>
      </w:r>
      <w:r>
        <w:rPr>
          <w:spacing w:val="-4"/>
        </w:rPr>
        <w:t xml:space="preserve"> </w:t>
      </w:r>
      <w:r>
        <w:t>in</w:t>
      </w:r>
      <w:r>
        <w:rPr>
          <w:spacing w:val="-4"/>
        </w:rPr>
        <w:t xml:space="preserve"> </w:t>
      </w:r>
      <w:r>
        <w:t>males</w:t>
      </w:r>
      <w:r>
        <w:rPr>
          <w:spacing w:val="-4"/>
        </w:rPr>
        <w:t xml:space="preserve"> </w:t>
      </w:r>
      <w:r>
        <w:t>aged</w:t>
      </w:r>
      <w:r>
        <w:rPr>
          <w:spacing w:val="-4"/>
        </w:rPr>
        <w:t xml:space="preserve"> </w:t>
      </w:r>
      <w:r>
        <w:t>16-29</w:t>
      </w:r>
      <w:r>
        <w:rPr>
          <w:spacing w:val="-4"/>
        </w:rPr>
        <w:t xml:space="preserve"> </w:t>
      </w:r>
      <w:r>
        <w:t>years</w:t>
      </w:r>
      <w:r>
        <w:rPr>
          <w:spacing w:val="-4"/>
        </w:rPr>
        <w:t xml:space="preserve"> </w:t>
      </w:r>
      <w:r>
        <w:t>is</w:t>
      </w:r>
      <w:r>
        <w:rPr>
          <w:spacing w:val="-4"/>
        </w:rPr>
        <w:t xml:space="preserve"> </w:t>
      </w:r>
      <w:r>
        <w:t>approximately</w:t>
      </w:r>
      <w:r>
        <w:rPr>
          <w:spacing w:val="-4"/>
        </w:rPr>
        <w:t xml:space="preserve"> </w:t>
      </w:r>
      <w:r>
        <w:t>1</w:t>
      </w:r>
      <w:r>
        <w:rPr>
          <w:spacing w:val="-4"/>
        </w:rPr>
        <w:t xml:space="preserve"> </w:t>
      </w:r>
      <w:r>
        <w:t>person</w:t>
      </w:r>
      <w:r>
        <w:rPr>
          <w:spacing w:val="-4"/>
        </w:rPr>
        <w:t xml:space="preserve"> </w:t>
      </w:r>
      <w:r>
        <w:t>for every 30,000 given a first booster dose of the Pfizer COVID-19 vaccine.</w:t>
      </w:r>
      <w:r>
        <w:rPr>
          <w:position w:val="10"/>
          <w:sz w:val="21"/>
        </w:rPr>
        <w:t xml:space="preserve">4 </w:t>
      </w:r>
      <w:r>
        <w:t>Definitive myocarditis and pericarditis risks after second booster doses are not yet available. Data on the rate of myocarditis or pericarditis after a 4</w:t>
      </w:r>
      <w:r>
        <w:rPr>
          <w:position w:val="10"/>
          <w:sz w:val="21"/>
        </w:rPr>
        <w:t xml:space="preserve">th </w:t>
      </w:r>
      <w:r>
        <w:t>dose are very limited; early data from Israel are imprecise due to low case numbers.</w:t>
      </w:r>
      <w:r>
        <w:rPr>
          <w:position w:val="10"/>
          <w:sz w:val="21"/>
        </w:rPr>
        <w:t>24</w:t>
      </w:r>
    </w:p>
    <w:p w14:paraId="34133BF2" w14:textId="77777777" w:rsidR="001325E9" w:rsidRDefault="001325E9">
      <w:pPr>
        <w:pStyle w:val="BodyText"/>
        <w:spacing w:before="76"/>
        <w:rPr>
          <w:sz w:val="48"/>
        </w:rPr>
      </w:pPr>
    </w:p>
    <w:p w14:paraId="34133BF3" w14:textId="77777777" w:rsidR="001325E9" w:rsidRDefault="00131608">
      <w:pPr>
        <w:pStyle w:val="Heading3"/>
      </w:pPr>
      <w:r>
        <w:t>More</w:t>
      </w:r>
      <w:r>
        <w:rPr>
          <w:spacing w:val="-2"/>
        </w:rPr>
        <w:t xml:space="preserve"> information</w:t>
      </w:r>
    </w:p>
    <w:p w14:paraId="34133BF4" w14:textId="77777777" w:rsidR="001325E9" w:rsidRDefault="00131608">
      <w:pPr>
        <w:pStyle w:val="ListParagraph"/>
        <w:numPr>
          <w:ilvl w:val="0"/>
          <w:numId w:val="15"/>
        </w:numPr>
        <w:tabs>
          <w:tab w:val="left" w:pos="1260"/>
        </w:tabs>
        <w:spacing w:before="356" w:line="271" w:lineRule="auto"/>
        <w:ind w:right="2225" w:firstLine="0"/>
        <w:rPr>
          <w:sz w:val="24"/>
        </w:rPr>
      </w:pPr>
      <w:r>
        <w:rPr>
          <w:sz w:val="24"/>
        </w:rPr>
        <w:t>Bar-On</w:t>
      </w:r>
      <w:r>
        <w:rPr>
          <w:spacing w:val="-4"/>
          <w:sz w:val="24"/>
        </w:rPr>
        <w:t xml:space="preserve"> </w:t>
      </w:r>
      <w:r>
        <w:rPr>
          <w:sz w:val="24"/>
        </w:rPr>
        <w:t>YM,</w:t>
      </w:r>
      <w:r>
        <w:rPr>
          <w:spacing w:val="-4"/>
          <w:sz w:val="24"/>
        </w:rPr>
        <w:t xml:space="preserve"> </w:t>
      </w:r>
      <w:r>
        <w:rPr>
          <w:sz w:val="24"/>
        </w:rPr>
        <w:t>Goldberg</w:t>
      </w:r>
      <w:r>
        <w:rPr>
          <w:spacing w:val="-4"/>
          <w:sz w:val="24"/>
        </w:rPr>
        <w:t xml:space="preserve"> </w:t>
      </w:r>
      <w:r>
        <w:rPr>
          <w:sz w:val="24"/>
        </w:rPr>
        <w:t>Y,</w:t>
      </w:r>
      <w:r>
        <w:rPr>
          <w:spacing w:val="-4"/>
          <w:sz w:val="24"/>
        </w:rPr>
        <w:t xml:space="preserve"> </w:t>
      </w:r>
      <w:r>
        <w:rPr>
          <w:sz w:val="24"/>
        </w:rPr>
        <w:t>Mandel</w:t>
      </w:r>
      <w:r>
        <w:rPr>
          <w:spacing w:val="-4"/>
          <w:sz w:val="24"/>
        </w:rPr>
        <w:t xml:space="preserve"> </w:t>
      </w:r>
      <w:r>
        <w:rPr>
          <w:sz w:val="24"/>
        </w:rPr>
        <w:t>M,</w:t>
      </w:r>
      <w:r>
        <w:rPr>
          <w:spacing w:val="-4"/>
          <w:sz w:val="24"/>
        </w:rPr>
        <w:t xml:space="preserve"> </w:t>
      </w:r>
      <w:r>
        <w:rPr>
          <w:sz w:val="24"/>
        </w:rPr>
        <w:t>et</w:t>
      </w:r>
      <w:r>
        <w:rPr>
          <w:spacing w:val="-4"/>
          <w:sz w:val="24"/>
        </w:rPr>
        <w:t xml:space="preserve"> </w:t>
      </w:r>
      <w:r>
        <w:rPr>
          <w:sz w:val="24"/>
        </w:rPr>
        <w:t>al.</w:t>
      </w:r>
      <w:r>
        <w:rPr>
          <w:spacing w:val="-4"/>
          <w:sz w:val="24"/>
        </w:rPr>
        <w:t xml:space="preserve"> </w:t>
      </w:r>
      <w:r>
        <w:rPr>
          <w:sz w:val="24"/>
        </w:rPr>
        <w:t>Protection</w:t>
      </w:r>
      <w:r>
        <w:rPr>
          <w:spacing w:val="-4"/>
          <w:sz w:val="24"/>
        </w:rPr>
        <w:t xml:space="preserve"> </w:t>
      </w:r>
      <w:r>
        <w:rPr>
          <w:sz w:val="24"/>
        </w:rPr>
        <w:t>by</w:t>
      </w:r>
      <w:r>
        <w:rPr>
          <w:spacing w:val="-4"/>
          <w:sz w:val="24"/>
        </w:rPr>
        <w:t xml:space="preserve"> </w:t>
      </w:r>
      <w:r>
        <w:rPr>
          <w:sz w:val="24"/>
        </w:rPr>
        <w:t>a</w:t>
      </w:r>
      <w:r>
        <w:rPr>
          <w:spacing w:val="-4"/>
          <w:sz w:val="24"/>
        </w:rPr>
        <w:t xml:space="preserve"> </w:t>
      </w:r>
      <w:r>
        <w:rPr>
          <w:sz w:val="24"/>
        </w:rPr>
        <w:t>Fourth Dose of BNT162b2 against Omicron in Israel. N Engl J Med 2022;386:1712-20. Available</w:t>
      </w:r>
    </w:p>
    <w:p w14:paraId="34133BF5" w14:textId="77777777" w:rsidR="001325E9" w:rsidRDefault="00131608">
      <w:pPr>
        <w:pStyle w:val="BodyText"/>
        <w:spacing w:line="317" w:lineRule="exact"/>
        <w:ind w:left="487"/>
      </w:pPr>
      <w:r>
        <w:t>from:</w:t>
      </w:r>
      <w:r>
        <w:rPr>
          <w:spacing w:val="-2"/>
        </w:rPr>
        <w:t xml:space="preserve"> </w:t>
      </w:r>
      <w:hyperlink r:id="rId594">
        <w:r>
          <w:rPr>
            <w:spacing w:val="-2"/>
            <w:u w:val="single"/>
          </w:rPr>
          <w:t>https://www.ncbi.nlm.nih.gov/pubmed/35381126</w:t>
        </w:r>
      </w:hyperlink>
      <w:r>
        <w:rPr>
          <w:spacing w:val="-2"/>
        </w:rPr>
        <w:t>.</w:t>
      </w:r>
    </w:p>
    <w:p w14:paraId="34133BF6" w14:textId="77777777" w:rsidR="001325E9" w:rsidRDefault="001325E9">
      <w:pPr>
        <w:pStyle w:val="BodyText"/>
        <w:spacing w:before="81"/>
      </w:pPr>
    </w:p>
    <w:p w14:paraId="34133BF7" w14:textId="77777777" w:rsidR="001325E9" w:rsidRDefault="00131608">
      <w:pPr>
        <w:pStyle w:val="ListParagraph"/>
        <w:numPr>
          <w:ilvl w:val="0"/>
          <w:numId w:val="15"/>
        </w:numPr>
        <w:tabs>
          <w:tab w:val="left" w:pos="1260"/>
        </w:tabs>
        <w:spacing w:line="271" w:lineRule="auto"/>
        <w:ind w:right="2568" w:firstLine="0"/>
        <w:rPr>
          <w:sz w:val="24"/>
        </w:rPr>
      </w:pPr>
      <w:r>
        <w:rPr>
          <w:sz w:val="24"/>
        </w:rPr>
        <w:t>Gazit</w:t>
      </w:r>
      <w:r>
        <w:rPr>
          <w:spacing w:val="-5"/>
          <w:sz w:val="24"/>
        </w:rPr>
        <w:t xml:space="preserve"> </w:t>
      </w:r>
      <w:r>
        <w:rPr>
          <w:sz w:val="24"/>
        </w:rPr>
        <w:t>S,</w:t>
      </w:r>
      <w:r>
        <w:rPr>
          <w:spacing w:val="-5"/>
          <w:sz w:val="24"/>
        </w:rPr>
        <w:t xml:space="preserve"> </w:t>
      </w:r>
      <w:r>
        <w:rPr>
          <w:sz w:val="24"/>
        </w:rPr>
        <w:t>Saciuk</w:t>
      </w:r>
      <w:r>
        <w:rPr>
          <w:spacing w:val="-5"/>
          <w:sz w:val="24"/>
        </w:rPr>
        <w:t xml:space="preserve"> </w:t>
      </w:r>
      <w:r>
        <w:rPr>
          <w:sz w:val="24"/>
        </w:rPr>
        <w:t>Y,</w:t>
      </w:r>
      <w:r>
        <w:rPr>
          <w:spacing w:val="-5"/>
          <w:sz w:val="24"/>
        </w:rPr>
        <w:t xml:space="preserve"> </w:t>
      </w:r>
      <w:r>
        <w:rPr>
          <w:sz w:val="24"/>
        </w:rPr>
        <w:t>Perez</w:t>
      </w:r>
      <w:r>
        <w:rPr>
          <w:spacing w:val="-5"/>
          <w:sz w:val="24"/>
        </w:rPr>
        <w:t xml:space="preserve"> </w:t>
      </w:r>
      <w:r>
        <w:rPr>
          <w:sz w:val="24"/>
        </w:rPr>
        <w:t>G,</w:t>
      </w:r>
      <w:r>
        <w:rPr>
          <w:spacing w:val="-5"/>
          <w:sz w:val="24"/>
        </w:rPr>
        <w:t xml:space="preserve"> </w:t>
      </w:r>
      <w:r>
        <w:rPr>
          <w:sz w:val="24"/>
        </w:rPr>
        <w:t>et</w:t>
      </w:r>
      <w:r>
        <w:rPr>
          <w:spacing w:val="-5"/>
          <w:sz w:val="24"/>
        </w:rPr>
        <w:t xml:space="preserve"> </w:t>
      </w:r>
      <w:r>
        <w:rPr>
          <w:sz w:val="24"/>
        </w:rPr>
        <w:t>al.</w:t>
      </w:r>
      <w:r>
        <w:rPr>
          <w:spacing w:val="-5"/>
          <w:sz w:val="24"/>
        </w:rPr>
        <w:t xml:space="preserve"> </w:t>
      </w:r>
      <w:r>
        <w:rPr>
          <w:sz w:val="24"/>
        </w:rPr>
        <w:t>Relative</w:t>
      </w:r>
      <w:r>
        <w:rPr>
          <w:spacing w:val="-5"/>
          <w:sz w:val="24"/>
        </w:rPr>
        <w:t xml:space="preserve"> </w:t>
      </w:r>
      <w:r>
        <w:rPr>
          <w:sz w:val="24"/>
        </w:rPr>
        <w:t>Effectiveness</w:t>
      </w:r>
      <w:r>
        <w:rPr>
          <w:spacing w:val="-5"/>
          <w:sz w:val="24"/>
        </w:rPr>
        <w:t xml:space="preserve"> </w:t>
      </w:r>
      <w:r>
        <w:rPr>
          <w:sz w:val="24"/>
        </w:rPr>
        <w:t>of</w:t>
      </w:r>
      <w:r>
        <w:rPr>
          <w:spacing w:val="-5"/>
          <w:sz w:val="24"/>
        </w:rPr>
        <w:t xml:space="preserve"> </w:t>
      </w:r>
      <w:r>
        <w:rPr>
          <w:sz w:val="24"/>
        </w:rPr>
        <w:t>Four Doses Compared to Three Dose of the BNT162b2 Vaccine in Israel. medRxiv 2022:2022.03.24.22272835. Available</w:t>
      </w:r>
    </w:p>
    <w:p w14:paraId="34133BF8" w14:textId="77777777" w:rsidR="001325E9" w:rsidRDefault="001325E9">
      <w:pPr>
        <w:spacing w:line="271" w:lineRule="auto"/>
        <w:rPr>
          <w:sz w:val="24"/>
        </w:rPr>
        <w:sectPr w:rsidR="001325E9">
          <w:headerReference w:type="default" r:id="rId595"/>
          <w:footerReference w:type="default" r:id="rId596"/>
          <w:pgSz w:w="11900" w:h="16840"/>
          <w:pgMar w:top="460" w:right="0" w:bottom="440" w:left="1680" w:header="269" w:footer="253" w:gutter="0"/>
          <w:cols w:space="720"/>
        </w:sectPr>
      </w:pPr>
    </w:p>
    <w:p w14:paraId="34133BF9" w14:textId="77777777" w:rsidR="001325E9" w:rsidRDefault="00131608">
      <w:pPr>
        <w:pStyle w:val="BodyText"/>
        <w:spacing w:before="97" w:line="271" w:lineRule="auto"/>
        <w:ind w:left="487"/>
      </w:pPr>
      <w:r>
        <w:lastRenderedPageBreak/>
        <w:t>from:</w:t>
      </w:r>
      <w:r>
        <w:rPr>
          <w:spacing w:val="-17"/>
        </w:rPr>
        <w:t xml:space="preserve"> </w:t>
      </w:r>
      <w:hyperlink r:id="rId597">
        <w:r>
          <w:rPr>
            <w:u w:val="single"/>
          </w:rPr>
          <w:t>https://www.medrxiv.org/content/medrxiv/early/2022/03/24/202</w:t>
        </w:r>
      </w:hyperlink>
      <w:r>
        <w:t xml:space="preserve"> </w:t>
      </w:r>
      <w:hyperlink r:id="rId598">
        <w:r>
          <w:rPr>
            <w:spacing w:val="-2"/>
            <w:u w:val="single"/>
          </w:rPr>
          <w:t>2.03.24.22272835.full.pdf</w:t>
        </w:r>
      </w:hyperlink>
      <w:r>
        <w:rPr>
          <w:spacing w:val="-2"/>
        </w:rPr>
        <w:t>.</w:t>
      </w:r>
    </w:p>
    <w:p w14:paraId="34133BFA" w14:textId="77777777" w:rsidR="001325E9" w:rsidRDefault="001325E9">
      <w:pPr>
        <w:pStyle w:val="BodyText"/>
        <w:spacing w:before="39"/>
      </w:pPr>
    </w:p>
    <w:p w14:paraId="34133BFB" w14:textId="77777777" w:rsidR="001325E9" w:rsidRDefault="00131608">
      <w:pPr>
        <w:pStyle w:val="ListParagraph"/>
        <w:numPr>
          <w:ilvl w:val="0"/>
          <w:numId w:val="15"/>
        </w:numPr>
        <w:tabs>
          <w:tab w:val="left" w:pos="1260"/>
        </w:tabs>
        <w:spacing w:line="271" w:lineRule="auto"/>
        <w:ind w:right="2476" w:firstLine="0"/>
        <w:rPr>
          <w:sz w:val="24"/>
        </w:rPr>
      </w:pPr>
      <w:r>
        <w:rPr>
          <w:sz w:val="24"/>
        </w:rPr>
        <w:t>Magen O, Waxman JG, Makov-Assif M, et al. Fourth Dose of BNT162b2</w:t>
      </w:r>
      <w:r>
        <w:rPr>
          <w:spacing w:val="-6"/>
          <w:sz w:val="24"/>
        </w:rPr>
        <w:t xml:space="preserve"> </w:t>
      </w:r>
      <w:r>
        <w:rPr>
          <w:sz w:val="24"/>
        </w:rPr>
        <w:t>mRNA</w:t>
      </w:r>
      <w:r>
        <w:rPr>
          <w:spacing w:val="-6"/>
          <w:sz w:val="24"/>
        </w:rPr>
        <w:t xml:space="preserve"> </w:t>
      </w:r>
      <w:r>
        <w:rPr>
          <w:sz w:val="24"/>
        </w:rPr>
        <w:t>Covid-19</w:t>
      </w:r>
      <w:r>
        <w:rPr>
          <w:spacing w:val="-6"/>
          <w:sz w:val="24"/>
        </w:rPr>
        <w:t xml:space="preserve"> </w:t>
      </w:r>
      <w:r>
        <w:rPr>
          <w:sz w:val="24"/>
        </w:rPr>
        <w:t>Vaccine</w:t>
      </w:r>
      <w:r>
        <w:rPr>
          <w:spacing w:val="-6"/>
          <w:sz w:val="24"/>
        </w:rPr>
        <w:t xml:space="preserve"> </w:t>
      </w:r>
      <w:r>
        <w:rPr>
          <w:sz w:val="24"/>
        </w:rPr>
        <w:t>in</w:t>
      </w:r>
      <w:r>
        <w:rPr>
          <w:spacing w:val="-6"/>
          <w:sz w:val="24"/>
        </w:rPr>
        <w:t xml:space="preserve"> </w:t>
      </w:r>
      <w:r>
        <w:rPr>
          <w:sz w:val="24"/>
        </w:rPr>
        <w:t>a</w:t>
      </w:r>
      <w:r>
        <w:rPr>
          <w:spacing w:val="-6"/>
          <w:sz w:val="24"/>
        </w:rPr>
        <w:t xml:space="preserve"> </w:t>
      </w:r>
      <w:r>
        <w:rPr>
          <w:sz w:val="24"/>
        </w:rPr>
        <w:t>Nationwide</w:t>
      </w:r>
      <w:r>
        <w:rPr>
          <w:spacing w:val="-6"/>
          <w:sz w:val="24"/>
        </w:rPr>
        <w:t xml:space="preserve"> </w:t>
      </w:r>
      <w:r>
        <w:rPr>
          <w:sz w:val="24"/>
        </w:rPr>
        <w:t>Setting.</w:t>
      </w:r>
      <w:r>
        <w:rPr>
          <w:spacing w:val="-6"/>
          <w:sz w:val="24"/>
        </w:rPr>
        <w:t xml:space="preserve"> </w:t>
      </w:r>
      <w:r>
        <w:rPr>
          <w:sz w:val="24"/>
        </w:rPr>
        <w:t>N</w:t>
      </w:r>
      <w:r>
        <w:rPr>
          <w:spacing w:val="-6"/>
          <w:sz w:val="24"/>
        </w:rPr>
        <w:t xml:space="preserve"> </w:t>
      </w:r>
      <w:r>
        <w:rPr>
          <w:sz w:val="24"/>
        </w:rPr>
        <w:t>Engl</w:t>
      </w:r>
      <w:r>
        <w:rPr>
          <w:spacing w:val="-6"/>
          <w:sz w:val="24"/>
        </w:rPr>
        <w:t xml:space="preserve"> </w:t>
      </w:r>
      <w:r>
        <w:rPr>
          <w:sz w:val="24"/>
        </w:rPr>
        <w:t>J Med 2022;386:1603-14. Available</w:t>
      </w:r>
    </w:p>
    <w:p w14:paraId="34133BFC" w14:textId="77777777" w:rsidR="001325E9" w:rsidRDefault="00131608">
      <w:pPr>
        <w:pStyle w:val="BodyText"/>
        <w:spacing w:line="317" w:lineRule="exact"/>
        <w:ind w:left="487"/>
      </w:pPr>
      <w:r>
        <w:t>from:</w:t>
      </w:r>
      <w:r>
        <w:rPr>
          <w:spacing w:val="-2"/>
        </w:rPr>
        <w:t xml:space="preserve"> </w:t>
      </w:r>
      <w:hyperlink r:id="rId599">
        <w:r>
          <w:rPr>
            <w:spacing w:val="-2"/>
            <w:u w:val="single"/>
          </w:rPr>
          <w:t>https://www.ncbi.nlm.nih.gov/pubmed/35417631</w:t>
        </w:r>
      </w:hyperlink>
      <w:r>
        <w:rPr>
          <w:spacing w:val="-2"/>
        </w:rPr>
        <w:t>.</w:t>
      </w:r>
    </w:p>
    <w:p w14:paraId="34133BFD" w14:textId="77777777" w:rsidR="001325E9" w:rsidRDefault="001325E9">
      <w:pPr>
        <w:pStyle w:val="BodyText"/>
        <w:spacing w:before="82"/>
      </w:pPr>
    </w:p>
    <w:p w14:paraId="34133BFE" w14:textId="77777777" w:rsidR="001325E9" w:rsidRDefault="00131608">
      <w:pPr>
        <w:pStyle w:val="ListParagraph"/>
        <w:numPr>
          <w:ilvl w:val="0"/>
          <w:numId w:val="15"/>
        </w:numPr>
        <w:tabs>
          <w:tab w:val="left" w:pos="1260"/>
        </w:tabs>
        <w:spacing w:line="271" w:lineRule="auto"/>
        <w:ind w:right="2545" w:firstLine="0"/>
        <w:rPr>
          <w:sz w:val="24"/>
        </w:rPr>
      </w:pPr>
      <w:r>
        <w:rPr>
          <w:sz w:val="24"/>
        </w:rPr>
        <w:t>Oliver</w:t>
      </w:r>
      <w:r>
        <w:rPr>
          <w:spacing w:val="-5"/>
          <w:sz w:val="24"/>
        </w:rPr>
        <w:t xml:space="preserve"> </w:t>
      </w:r>
      <w:r>
        <w:rPr>
          <w:sz w:val="24"/>
        </w:rPr>
        <w:t>S.</w:t>
      </w:r>
      <w:r>
        <w:rPr>
          <w:spacing w:val="-5"/>
          <w:sz w:val="24"/>
        </w:rPr>
        <w:t xml:space="preserve"> </w:t>
      </w:r>
      <w:r>
        <w:rPr>
          <w:sz w:val="24"/>
        </w:rPr>
        <w:t>ACIP</w:t>
      </w:r>
      <w:r>
        <w:rPr>
          <w:spacing w:val="-5"/>
          <w:sz w:val="24"/>
        </w:rPr>
        <w:t xml:space="preserve"> </w:t>
      </w:r>
      <w:r>
        <w:rPr>
          <w:sz w:val="24"/>
        </w:rPr>
        <w:t>meeting</w:t>
      </w:r>
      <w:r>
        <w:rPr>
          <w:spacing w:val="-5"/>
          <w:sz w:val="24"/>
        </w:rPr>
        <w:t xml:space="preserve"> </w:t>
      </w:r>
      <w:r>
        <w:rPr>
          <w:sz w:val="24"/>
        </w:rPr>
        <w:t>slides.</w:t>
      </w:r>
      <w:r>
        <w:rPr>
          <w:spacing w:val="-5"/>
          <w:sz w:val="24"/>
        </w:rPr>
        <w:t xml:space="preserve"> </w:t>
      </w:r>
      <w:r>
        <w:rPr>
          <w:sz w:val="24"/>
        </w:rPr>
        <w:t>5</w:t>
      </w:r>
      <w:r>
        <w:rPr>
          <w:spacing w:val="-5"/>
          <w:sz w:val="24"/>
        </w:rPr>
        <w:t xml:space="preserve"> </w:t>
      </w:r>
      <w:r>
        <w:rPr>
          <w:sz w:val="24"/>
        </w:rPr>
        <w:t>January</w:t>
      </w:r>
      <w:r>
        <w:rPr>
          <w:spacing w:val="-5"/>
          <w:sz w:val="24"/>
        </w:rPr>
        <w:t xml:space="preserve"> </w:t>
      </w:r>
      <w:r>
        <w:rPr>
          <w:sz w:val="24"/>
        </w:rPr>
        <w:t>2022.</w:t>
      </w:r>
      <w:r>
        <w:rPr>
          <w:spacing w:val="-5"/>
          <w:sz w:val="24"/>
        </w:rPr>
        <w:t xml:space="preserve"> </w:t>
      </w:r>
      <w:r>
        <w:rPr>
          <w:sz w:val="24"/>
        </w:rPr>
        <w:t>Updates</w:t>
      </w:r>
      <w:r>
        <w:rPr>
          <w:spacing w:val="-5"/>
          <w:sz w:val="24"/>
        </w:rPr>
        <w:t xml:space="preserve"> </w:t>
      </w:r>
      <w:r>
        <w:rPr>
          <w:sz w:val="24"/>
        </w:rPr>
        <w:t>to</w:t>
      </w:r>
      <w:r>
        <w:rPr>
          <w:spacing w:val="-5"/>
          <w:sz w:val="24"/>
        </w:rPr>
        <w:t xml:space="preserve"> </w:t>
      </w:r>
      <w:r>
        <w:rPr>
          <w:sz w:val="24"/>
        </w:rPr>
        <w:t>the Evidence to Recommendation Framework: Pfizer-BioNTech vaccine booster doses in 12–15 year olds. 2022. Available</w:t>
      </w:r>
    </w:p>
    <w:p w14:paraId="34133BFF" w14:textId="77777777" w:rsidR="001325E9" w:rsidRDefault="00131608">
      <w:pPr>
        <w:pStyle w:val="BodyText"/>
        <w:spacing w:line="271" w:lineRule="auto"/>
        <w:ind w:left="487" w:right="2347"/>
      </w:pPr>
      <w:r>
        <w:t>from:</w:t>
      </w:r>
      <w:r>
        <w:rPr>
          <w:spacing w:val="-17"/>
        </w:rPr>
        <w:t xml:space="preserve"> </w:t>
      </w:r>
      <w:hyperlink r:id="rId600">
        <w:r>
          <w:rPr>
            <w:u w:val="single"/>
          </w:rPr>
          <w:t>https://www.cdc.gov/vaccines/acip/meetings/downloads/slides-</w:t>
        </w:r>
      </w:hyperlink>
      <w:r>
        <w:t xml:space="preserve"> </w:t>
      </w:r>
      <w:hyperlink r:id="rId601">
        <w:r>
          <w:rPr>
            <w:u w:val="single"/>
          </w:rPr>
          <w:t>2022-01-05/06_COVID_Oliver_2022-01-05.pdf</w:t>
        </w:r>
      </w:hyperlink>
      <w:r>
        <w:t xml:space="preserve"> (Accessed 9/2/2022).</w:t>
      </w:r>
    </w:p>
    <w:p w14:paraId="34133C00" w14:textId="77777777" w:rsidR="001325E9" w:rsidRDefault="001325E9">
      <w:pPr>
        <w:pStyle w:val="BodyText"/>
        <w:spacing w:before="37"/>
      </w:pPr>
    </w:p>
    <w:p w14:paraId="34133C01" w14:textId="77777777" w:rsidR="001325E9" w:rsidRDefault="00131608">
      <w:pPr>
        <w:pStyle w:val="ListParagraph"/>
        <w:numPr>
          <w:ilvl w:val="0"/>
          <w:numId w:val="15"/>
        </w:numPr>
        <w:tabs>
          <w:tab w:val="left" w:pos="1260"/>
        </w:tabs>
        <w:spacing w:line="271" w:lineRule="auto"/>
        <w:ind w:right="2312" w:firstLine="0"/>
        <w:rPr>
          <w:sz w:val="24"/>
        </w:rPr>
      </w:pPr>
      <w:r>
        <w:rPr>
          <w:sz w:val="24"/>
        </w:rPr>
        <w:t>Liu B, Spokes P, He W, Kaldor J. High risk groups for severe COVID-19</w:t>
      </w:r>
      <w:r>
        <w:rPr>
          <w:spacing w:val="-5"/>
          <w:sz w:val="24"/>
        </w:rPr>
        <w:t xml:space="preserve"> </w:t>
      </w:r>
      <w:r>
        <w:rPr>
          <w:sz w:val="24"/>
        </w:rPr>
        <w:t>in</w:t>
      </w:r>
      <w:r>
        <w:rPr>
          <w:spacing w:val="-5"/>
          <w:sz w:val="24"/>
        </w:rPr>
        <w:t xml:space="preserve"> </w:t>
      </w:r>
      <w:r>
        <w:rPr>
          <w:sz w:val="24"/>
        </w:rPr>
        <w:t>a</w:t>
      </w:r>
      <w:r>
        <w:rPr>
          <w:spacing w:val="-5"/>
          <w:sz w:val="24"/>
        </w:rPr>
        <w:t xml:space="preserve"> </w:t>
      </w:r>
      <w:r>
        <w:rPr>
          <w:sz w:val="24"/>
        </w:rPr>
        <w:t>whole</w:t>
      </w:r>
      <w:r>
        <w:rPr>
          <w:spacing w:val="-5"/>
          <w:sz w:val="24"/>
        </w:rPr>
        <w:t xml:space="preserve"> </w:t>
      </w:r>
      <w:r>
        <w:rPr>
          <w:sz w:val="24"/>
        </w:rPr>
        <w:t>of</w:t>
      </w:r>
      <w:r>
        <w:rPr>
          <w:spacing w:val="-5"/>
          <w:sz w:val="24"/>
        </w:rPr>
        <w:t xml:space="preserve"> </w:t>
      </w:r>
      <w:r>
        <w:rPr>
          <w:sz w:val="24"/>
        </w:rPr>
        <w:t>population</w:t>
      </w:r>
      <w:r>
        <w:rPr>
          <w:spacing w:val="-5"/>
          <w:sz w:val="24"/>
        </w:rPr>
        <w:t xml:space="preserve"> </w:t>
      </w:r>
      <w:r>
        <w:rPr>
          <w:sz w:val="24"/>
        </w:rPr>
        <w:t>cohort</w:t>
      </w:r>
      <w:r>
        <w:rPr>
          <w:spacing w:val="-5"/>
          <w:sz w:val="24"/>
        </w:rPr>
        <w:t xml:space="preserve"> </w:t>
      </w:r>
      <w:r>
        <w:rPr>
          <w:sz w:val="24"/>
        </w:rPr>
        <w:t>in</w:t>
      </w:r>
      <w:r>
        <w:rPr>
          <w:spacing w:val="-5"/>
          <w:sz w:val="24"/>
        </w:rPr>
        <w:t xml:space="preserve"> </w:t>
      </w:r>
      <w:r>
        <w:rPr>
          <w:sz w:val="24"/>
        </w:rPr>
        <w:t>Australia.</w:t>
      </w:r>
      <w:r>
        <w:rPr>
          <w:spacing w:val="-5"/>
          <w:sz w:val="24"/>
        </w:rPr>
        <w:t xml:space="preserve"> </w:t>
      </w:r>
      <w:r>
        <w:rPr>
          <w:sz w:val="24"/>
        </w:rPr>
        <w:t>BMC</w:t>
      </w:r>
      <w:r>
        <w:rPr>
          <w:spacing w:val="-5"/>
          <w:sz w:val="24"/>
        </w:rPr>
        <w:t xml:space="preserve"> </w:t>
      </w:r>
      <w:r>
        <w:rPr>
          <w:sz w:val="24"/>
        </w:rPr>
        <w:t>Infectious Diseases</w:t>
      </w:r>
      <w:r>
        <w:rPr>
          <w:spacing w:val="-5"/>
          <w:sz w:val="24"/>
        </w:rPr>
        <w:t xml:space="preserve"> </w:t>
      </w:r>
      <w:r>
        <w:rPr>
          <w:sz w:val="24"/>
        </w:rPr>
        <w:t>2021;21:685.</w:t>
      </w:r>
      <w:r>
        <w:rPr>
          <w:spacing w:val="-5"/>
          <w:sz w:val="24"/>
        </w:rPr>
        <w:t xml:space="preserve"> </w:t>
      </w:r>
      <w:r>
        <w:rPr>
          <w:sz w:val="24"/>
        </w:rPr>
        <w:t>Available</w:t>
      </w:r>
      <w:r>
        <w:rPr>
          <w:spacing w:val="-5"/>
          <w:sz w:val="24"/>
        </w:rPr>
        <w:t xml:space="preserve"> </w:t>
      </w:r>
      <w:r>
        <w:rPr>
          <w:sz w:val="24"/>
        </w:rPr>
        <w:t>from:</w:t>
      </w:r>
      <w:r>
        <w:rPr>
          <w:spacing w:val="-5"/>
          <w:sz w:val="24"/>
        </w:rPr>
        <w:t xml:space="preserve"> </w:t>
      </w:r>
      <w:hyperlink r:id="rId602">
        <w:r>
          <w:rPr>
            <w:sz w:val="24"/>
            <w:u w:val="single"/>
          </w:rPr>
          <w:t>https://doi.org/10.1186/s12879-</w:t>
        </w:r>
      </w:hyperlink>
      <w:r>
        <w:rPr>
          <w:sz w:val="24"/>
        </w:rPr>
        <w:t xml:space="preserve"> </w:t>
      </w:r>
      <w:hyperlink r:id="rId603">
        <w:r>
          <w:rPr>
            <w:spacing w:val="-2"/>
            <w:sz w:val="24"/>
            <w:u w:val="single"/>
          </w:rPr>
          <w:t>021-06378-z</w:t>
        </w:r>
      </w:hyperlink>
    </w:p>
    <w:p w14:paraId="34133C02" w14:textId="77777777" w:rsidR="001325E9" w:rsidRDefault="001325E9">
      <w:pPr>
        <w:pStyle w:val="BodyText"/>
        <w:spacing w:before="38"/>
      </w:pPr>
    </w:p>
    <w:p w14:paraId="34133C03" w14:textId="77777777" w:rsidR="001325E9" w:rsidRDefault="00131608">
      <w:pPr>
        <w:pStyle w:val="BodyText"/>
        <w:spacing w:line="271" w:lineRule="auto"/>
        <w:ind w:left="487" w:right="2190"/>
      </w:pPr>
      <w:hyperlink r:id="rId604">
        <w:r>
          <w:rPr>
            <w:spacing w:val="-2"/>
            <w:u w:val="single"/>
          </w:rPr>
          <w:t>https://www.ncbi.nlm.nih.gov/pmc/articles/PMC8282405/pdf/12879_20</w:t>
        </w:r>
      </w:hyperlink>
      <w:r>
        <w:rPr>
          <w:spacing w:val="-2"/>
        </w:rPr>
        <w:t xml:space="preserve"> </w:t>
      </w:r>
      <w:hyperlink r:id="rId605">
        <w:r>
          <w:rPr>
            <w:spacing w:val="-2"/>
            <w:u w:val="single"/>
          </w:rPr>
          <w:t>21_Article_6378.pdf</w:t>
        </w:r>
      </w:hyperlink>
      <w:r>
        <w:rPr>
          <w:spacing w:val="-2"/>
        </w:rPr>
        <w:t>.</w:t>
      </w:r>
    </w:p>
    <w:p w14:paraId="34133C04" w14:textId="77777777" w:rsidR="001325E9" w:rsidRDefault="001325E9">
      <w:pPr>
        <w:pStyle w:val="BodyText"/>
        <w:spacing w:before="39"/>
      </w:pPr>
    </w:p>
    <w:p w14:paraId="34133C05" w14:textId="77777777" w:rsidR="001325E9" w:rsidRDefault="00131608">
      <w:pPr>
        <w:pStyle w:val="ListParagraph"/>
        <w:numPr>
          <w:ilvl w:val="0"/>
          <w:numId w:val="15"/>
        </w:numPr>
        <w:tabs>
          <w:tab w:val="left" w:pos="1260"/>
        </w:tabs>
        <w:spacing w:line="271" w:lineRule="auto"/>
        <w:ind w:right="2289" w:firstLine="0"/>
        <w:rPr>
          <w:sz w:val="24"/>
        </w:rPr>
      </w:pPr>
      <w:r>
        <w:rPr>
          <w:sz w:val="24"/>
        </w:rPr>
        <w:t>Pennington AF, Kompaniyets L, Summers AD, et al. Risk of Clinical</w:t>
      </w:r>
      <w:r>
        <w:rPr>
          <w:spacing w:val="-5"/>
          <w:sz w:val="24"/>
        </w:rPr>
        <w:t xml:space="preserve"> </w:t>
      </w:r>
      <w:r>
        <w:rPr>
          <w:sz w:val="24"/>
        </w:rPr>
        <w:t>Severity</w:t>
      </w:r>
      <w:r>
        <w:rPr>
          <w:spacing w:val="-5"/>
          <w:sz w:val="24"/>
        </w:rPr>
        <w:t xml:space="preserve"> </w:t>
      </w:r>
      <w:r>
        <w:rPr>
          <w:sz w:val="24"/>
        </w:rPr>
        <w:t>by</w:t>
      </w:r>
      <w:r>
        <w:rPr>
          <w:spacing w:val="-5"/>
          <w:sz w:val="24"/>
        </w:rPr>
        <w:t xml:space="preserve"> </w:t>
      </w:r>
      <w:r>
        <w:rPr>
          <w:sz w:val="24"/>
        </w:rPr>
        <w:t>Age</w:t>
      </w:r>
      <w:r>
        <w:rPr>
          <w:spacing w:val="-5"/>
          <w:sz w:val="24"/>
        </w:rPr>
        <w:t xml:space="preserve"> </w:t>
      </w:r>
      <w:r>
        <w:rPr>
          <w:sz w:val="24"/>
        </w:rPr>
        <w:t>and</w:t>
      </w:r>
      <w:r>
        <w:rPr>
          <w:spacing w:val="-5"/>
          <w:sz w:val="24"/>
        </w:rPr>
        <w:t xml:space="preserve"> </w:t>
      </w:r>
      <w:r>
        <w:rPr>
          <w:sz w:val="24"/>
        </w:rPr>
        <w:t>Race/Ethnicity</w:t>
      </w:r>
      <w:r>
        <w:rPr>
          <w:spacing w:val="-5"/>
          <w:sz w:val="24"/>
        </w:rPr>
        <w:t xml:space="preserve"> </w:t>
      </w:r>
      <w:r>
        <w:rPr>
          <w:sz w:val="24"/>
        </w:rPr>
        <w:t>Among</w:t>
      </w:r>
      <w:r>
        <w:rPr>
          <w:spacing w:val="-5"/>
          <w:sz w:val="24"/>
        </w:rPr>
        <w:t xml:space="preserve"> </w:t>
      </w:r>
      <w:r>
        <w:rPr>
          <w:sz w:val="24"/>
        </w:rPr>
        <w:t>Adults</w:t>
      </w:r>
      <w:r>
        <w:rPr>
          <w:spacing w:val="-5"/>
          <w:sz w:val="24"/>
        </w:rPr>
        <w:t xml:space="preserve"> </w:t>
      </w:r>
      <w:r>
        <w:rPr>
          <w:sz w:val="24"/>
        </w:rPr>
        <w:t>Hospitalized for COVID-19-United States, March-September 2020. Open Forum Infect Dis 2021;8:ofaa638. Available</w:t>
      </w:r>
    </w:p>
    <w:p w14:paraId="34133C06" w14:textId="77777777" w:rsidR="001325E9" w:rsidRDefault="00131608">
      <w:pPr>
        <w:pStyle w:val="BodyText"/>
        <w:spacing w:line="316" w:lineRule="exact"/>
        <w:ind w:left="487"/>
      </w:pPr>
      <w:r>
        <w:t xml:space="preserve">from: </w:t>
      </w:r>
      <w:hyperlink r:id="rId606">
        <w:r>
          <w:rPr>
            <w:spacing w:val="-2"/>
            <w:u w:val="single"/>
          </w:rPr>
          <w:t>https://www.ncbi.nlm.nih.gov/pubmed/33553477</w:t>
        </w:r>
      </w:hyperlink>
    </w:p>
    <w:p w14:paraId="34133C07" w14:textId="77777777" w:rsidR="001325E9" w:rsidRDefault="001325E9">
      <w:pPr>
        <w:pStyle w:val="BodyText"/>
        <w:spacing w:before="82"/>
      </w:pPr>
    </w:p>
    <w:p w14:paraId="34133C08" w14:textId="77777777" w:rsidR="001325E9" w:rsidRDefault="00131608">
      <w:pPr>
        <w:pStyle w:val="BodyText"/>
        <w:spacing w:line="271" w:lineRule="auto"/>
        <w:ind w:left="487" w:right="2190"/>
      </w:pPr>
      <w:hyperlink r:id="rId607">
        <w:r>
          <w:rPr>
            <w:spacing w:val="-2"/>
            <w:u w:val="single"/>
          </w:rPr>
          <w:t>https://www.ncbi.nlm.nih.gov/pmc/articles/PMC7798738/pdf/ofaa638.p</w:t>
        </w:r>
      </w:hyperlink>
      <w:r>
        <w:rPr>
          <w:spacing w:val="-2"/>
        </w:rPr>
        <w:t xml:space="preserve"> </w:t>
      </w:r>
      <w:hyperlink r:id="rId608">
        <w:r>
          <w:rPr>
            <w:spacing w:val="-4"/>
            <w:u w:val="single"/>
          </w:rPr>
          <w:t>df</w:t>
        </w:r>
      </w:hyperlink>
      <w:r>
        <w:rPr>
          <w:spacing w:val="-4"/>
        </w:rPr>
        <w:t>.</w:t>
      </w:r>
    </w:p>
    <w:p w14:paraId="34133C09" w14:textId="77777777" w:rsidR="001325E9" w:rsidRDefault="001325E9">
      <w:pPr>
        <w:pStyle w:val="BodyText"/>
        <w:spacing w:before="39"/>
      </w:pPr>
    </w:p>
    <w:p w14:paraId="34133C0A" w14:textId="77777777" w:rsidR="001325E9" w:rsidRDefault="00131608">
      <w:pPr>
        <w:pStyle w:val="ListParagraph"/>
        <w:numPr>
          <w:ilvl w:val="0"/>
          <w:numId w:val="15"/>
        </w:numPr>
        <w:tabs>
          <w:tab w:val="left" w:pos="1260"/>
        </w:tabs>
        <w:spacing w:line="271" w:lineRule="auto"/>
        <w:ind w:right="2260" w:firstLine="0"/>
        <w:rPr>
          <w:sz w:val="24"/>
        </w:rPr>
      </w:pPr>
      <w:r>
        <w:rPr>
          <w:sz w:val="24"/>
        </w:rPr>
        <w:t>Romero</w:t>
      </w:r>
      <w:r>
        <w:rPr>
          <w:spacing w:val="-7"/>
          <w:sz w:val="24"/>
        </w:rPr>
        <w:t xml:space="preserve"> </w:t>
      </w:r>
      <w:r>
        <w:rPr>
          <w:sz w:val="24"/>
        </w:rPr>
        <w:t>Starke</w:t>
      </w:r>
      <w:r>
        <w:rPr>
          <w:spacing w:val="-7"/>
          <w:sz w:val="24"/>
        </w:rPr>
        <w:t xml:space="preserve"> </w:t>
      </w:r>
      <w:r>
        <w:rPr>
          <w:sz w:val="24"/>
        </w:rPr>
        <w:t>K,</w:t>
      </w:r>
      <w:r>
        <w:rPr>
          <w:spacing w:val="-7"/>
          <w:sz w:val="24"/>
        </w:rPr>
        <w:t xml:space="preserve"> </w:t>
      </w:r>
      <w:r>
        <w:rPr>
          <w:sz w:val="24"/>
        </w:rPr>
        <w:t>Reissig</w:t>
      </w:r>
      <w:r>
        <w:rPr>
          <w:spacing w:val="-7"/>
          <w:sz w:val="24"/>
        </w:rPr>
        <w:t xml:space="preserve"> </w:t>
      </w:r>
      <w:r>
        <w:rPr>
          <w:sz w:val="24"/>
        </w:rPr>
        <w:t>D,</w:t>
      </w:r>
      <w:r>
        <w:rPr>
          <w:spacing w:val="-7"/>
          <w:sz w:val="24"/>
        </w:rPr>
        <w:t xml:space="preserve"> </w:t>
      </w:r>
      <w:r>
        <w:rPr>
          <w:sz w:val="24"/>
        </w:rPr>
        <w:t>Petereit-Haack</w:t>
      </w:r>
      <w:r>
        <w:rPr>
          <w:spacing w:val="-7"/>
          <w:sz w:val="24"/>
        </w:rPr>
        <w:t xml:space="preserve"> </w:t>
      </w:r>
      <w:r>
        <w:rPr>
          <w:sz w:val="24"/>
        </w:rPr>
        <w:t>G,</w:t>
      </w:r>
      <w:r>
        <w:rPr>
          <w:spacing w:val="-7"/>
          <w:sz w:val="24"/>
        </w:rPr>
        <w:t xml:space="preserve"> </w:t>
      </w:r>
      <w:r>
        <w:rPr>
          <w:sz w:val="24"/>
        </w:rPr>
        <w:t>et</w:t>
      </w:r>
      <w:r>
        <w:rPr>
          <w:spacing w:val="-7"/>
          <w:sz w:val="24"/>
        </w:rPr>
        <w:t xml:space="preserve"> </w:t>
      </w:r>
      <w:r>
        <w:rPr>
          <w:sz w:val="24"/>
        </w:rPr>
        <w:t>al.</w:t>
      </w:r>
      <w:r>
        <w:rPr>
          <w:spacing w:val="-7"/>
          <w:sz w:val="24"/>
        </w:rPr>
        <w:t xml:space="preserve"> </w:t>
      </w:r>
      <w:r>
        <w:rPr>
          <w:sz w:val="24"/>
        </w:rPr>
        <w:t>The</w:t>
      </w:r>
      <w:r>
        <w:rPr>
          <w:spacing w:val="-7"/>
          <w:sz w:val="24"/>
        </w:rPr>
        <w:t xml:space="preserve"> </w:t>
      </w:r>
      <w:r>
        <w:rPr>
          <w:sz w:val="24"/>
        </w:rPr>
        <w:t>isolated effect of age on the risk of COVID-19 severe outcomes: a systematic review with meta-analysis. BMJ Global Health 2021;6:e006434.</w:t>
      </w:r>
    </w:p>
    <w:p w14:paraId="34133C0B" w14:textId="77777777" w:rsidR="001325E9" w:rsidRDefault="00131608">
      <w:pPr>
        <w:pStyle w:val="BodyText"/>
        <w:spacing w:line="317" w:lineRule="exact"/>
        <w:ind w:left="487"/>
      </w:pPr>
      <w:r>
        <w:rPr>
          <w:spacing w:val="-2"/>
        </w:rPr>
        <w:t>Available</w:t>
      </w:r>
    </w:p>
    <w:p w14:paraId="34133C0C" w14:textId="77777777" w:rsidR="001325E9" w:rsidRDefault="00131608">
      <w:pPr>
        <w:pStyle w:val="BodyText"/>
        <w:spacing w:before="41"/>
        <w:ind w:left="487"/>
      </w:pPr>
      <w:r>
        <w:t xml:space="preserve">from: </w:t>
      </w:r>
      <w:hyperlink r:id="rId609">
        <w:r>
          <w:rPr>
            <w:spacing w:val="-2"/>
            <w:u w:val="single"/>
          </w:rPr>
          <w:t>https://gh.bmj.com/content/bmjgh/6/12/e006434.full.pdf</w:t>
        </w:r>
      </w:hyperlink>
    </w:p>
    <w:p w14:paraId="34133C0D" w14:textId="77777777" w:rsidR="001325E9" w:rsidRDefault="001325E9">
      <w:pPr>
        <w:pStyle w:val="BodyText"/>
        <w:spacing w:before="81"/>
      </w:pPr>
    </w:p>
    <w:p w14:paraId="34133C0E" w14:textId="77777777" w:rsidR="001325E9" w:rsidRDefault="00131608">
      <w:pPr>
        <w:pStyle w:val="BodyText"/>
        <w:spacing w:line="271" w:lineRule="auto"/>
        <w:ind w:left="487" w:right="2439"/>
      </w:pPr>
      <w:hyperlink r:id="rId610">
        <w:r>
          <w:rPr>
            <w:spacing w:val="-2"/>
            <w:u w:val="single"/>
          </w:rPr>
          <w:t>https://www.ncbi.nlm.nih.gov/pmc/articles/PMC8678541/pdf/bmjgh-</w:t>
        </w:r>
      </w:hyperlink>
      <w:r>
        <w:rPr>
          <w:spacing w:val="-2"/>
        </w:rPr>
        <w:t xml:space="preserve"> </w:t>
      </w:r>
      <w:hyperlink r:id="rId611">
        <w:r>
          <w:rPr>
            <w:spacing w:val="-2"/>
            <w:u w:val="single"/>
          </w:rPr>
          <w:t>2021-006434.pdf</w:t>
        </w:r>
      </w:hyperlink>
      <w:r>
        <w:rPr>
          <w:spacing w:val="-2"/>
        </w:rPr>
        <w:t>.</w:t>
      </w:r>
    </w:p>
    <w:p w14:paraId="34133C0F" w14:textId="77777777" w:rsidR="001325E9" w:rsidRDefault="001325E9">
      <w:pPr>
        <w:pStyle w:val="BodyText"/>
        <w:spacing w:before="40"/>
      </w:pPr>
    </w:p>
    <w:p w14:paraId="34133C10" w14:textId="77777777" w:rsidR="001325E9" w:rsidRDefault="00131608">
      <w:pPr>
        <w:pStyle w:val="ListParagraph"/>
        <w:numPr>
          <w:ilvl w:val="0"/>
          <w:numId w:val="15"/>
        </w:numPr>
        <w:tabs>
          <w:tab w:val="left" w:pos="1260"/>
        </w:tabs>
        <w:spacing w:line="271" w:lineRule="auto"/>
        <w:ind w:right="2539" w:firstLine="0"/>
        <w:jc w:val="both"/>
        <w:rPr>
          <w:sz w:val="24"/>
        </w:rPr>
      </w:pPr>
      <w:r>
        <w:rPr>
          <w:sz w:val="24"/>
        </w:rPr>
        <w:t>Covid-</w:t>
      </w:r>
      <w:r>
        <w:rPr>
          <w:spacing w:val="-9"/>
          <w:sz w:val="24"/>
        </w:rPr>
        <w:t xml:space="preserve"> </w:t>
      </w:r>
      <w:r>
        <w:rPr>
          <w:sz w:val="24"/>
        </w:rPr>
        <w:t>National</w:t>
      </w:r>
      <w:r>
        <w:rPr>
          <w:spacing w:val="-9"/>
          <w:sz w:val="24"/>
        </w:rPr>
        <w:t xml:space="preserve"> </w:t>
      </w:r>
      <w:r>
        <w:rPr>
          <w:sz w:val="24"/>
        </w:rPr>
        <w:t>Incident</w:t>
      </w:r>
      <w:r>
        <w:rPr>
          <w:spacing w:val="-9"/>
          <w:sz w:val="24"/>
        </w:rPr>
        <w:t xml:space="preserve"> </w:t>
      </w:r>
      <w:r>
        <w:rPr>
          <w:sz w:val="24"/>
        </w:rPr>
        <w:t>Room</w:t>
      </w:r>
      <w:r>
        <w:rPr>
          <w:spacing w:val="-9"/>
          <w:sz w:val="24"/>
        </w:rPr>
        <w:t xml:space="preserve"> </w:t>
      </w:r>
      <w:r>
        <w:rPr>
          <w:sz w:val="24"/>
        </w:rPr>
        <w:t>Surveillance</w:t>
      </w:r>
      <w:r>
        <w:rPr>
          <w:spacing w:val="-9"/>
          <w:sz w:val="24"/>
        </w:rPr>
        <w:t xml:space="preserve"> </w:t>
      </w:r>
      <w:r>
        <w:rPr>
          <w:sz w:val="24"/>
        </w:rPr>
        <w:t>Team.</w:t>
      </w:r>
      <w:r>
        <w:rPr>
          <w:spacing w:val="-9"/>
          <w:sz w:val="24"/>
        </w:rPr>
        <w:t xml:space="preserve"> </w:t>
      </w:r>
      <w:r>
        <w:rPr>
          <w:sz w:val="24"/>
        </w:rPr>
        <w:t>COVID-19 Australia:</w:t>
      </w:r>
      <w:r>
        <w:rPr>
          <w:spacing w:val="-7"/>
          <w:sz w:val="24"/>
        </w:rPr>
        <w:t xml:space="preserve"> </w:t>
      </w:r>
      <w:r>
        <w:rPr>
          <w:sz w:val="24"/>
        </w:rPr>
        <w:t>Epidemiology</w:t>
      </w:r>
      <w:r>
        <w:rPr>
          <w:spacing w:val="-7"/>
          <w:sz w:val="24"/>
        </w:rPr>
        <w:t xml:space="preserve"> </w:t>
      </w:r>
      <w:r>
        <w:rPr>
          <w:sz w:val="24"/>
        </w:rPr>
        <w:t>Report</w:t>
      </w:r>
      <w:r>
        <w:rPr>
          <w:spacing w:val="-7"/>
          <w:sz w:val="24"/>
        </w:rPr>
        <w:t xml:space="preserve"> </w:t>
      </w:r>
      <w:r>
        <w:rPr>
          <w:sz w:val="24"/>
        </w:rPr>
        <w:t>60:</w:t>
      </w:r>
      <w:r>
        <w:rPr>
          <w:spacing w:val="-7"/>
          <w:sz w:val="24"/>
        </w:rPr>
        <w:t xml:space="preserve"> </w:t>
      </w:r>
      <w:r>
        <w:rPr>
          <w:sz w:val="24"/>
        </w:rPr>
        <w:t>Reporting</w:t>
      </w:r>
      <w:r>
        <w:rPr>
          <w:spacing w:val="-7"/>
          <w:sz w:val="24"/>
        </w:rPr>
        <w:t xml:space="preserve"> </w:t>
      </w:r>
      <w:r>
        <w:rPr>
          <w:sz w:val="24"/>
        </w:rPr>
        <w:t>period</w:t>
      </w:r>
      <w:r>
        <w:rPr>
          <w:spacing w:val="-7"/>
          <w:sz w:val="24"/>
        </w:rPr>
        <w:t xml:space="preserve"> </w:t>
      </w:r>
      <w:r>
        <w:rPr>
          <w:sz w:val="24"/>
        </w:rPr>
        <w:t>ending</w:t>
      </w:r>
      <w:r>
        <w:rPr>
          <w:spacing w:val="-7"/>
          <w:sz w:val="24"/>
        </w:rPr>
        <w:t xml:space="preserve"> </w:t>
      </w:r>
      <w:r>
        <w:rPr>
          <w:sz w:val="24"/>
        </w:rPr>
        <w:t>10</w:t>
      </w:r>
      <w:r>
        <w:rPr>
          <w:spacing w:val="-7"/>
          <w:sz w:val="24"/>
        </w:rPr>
        <w:t xml:space="preserve"> </w:t>
      </w:r>
      <w:r>
        <w:rPr>
          <w:sz w:val="24"/>
        </w:rPr>
        <w:t>April 2022. Commun Dis Intell (2018) 2022;46. Available</w:t>
      </w:r>
    </w:p>
    <w:p w14:paraId="34133C11" w14:textId="77777777" w:rsidR="001325E9" w:rsidRDefault="001325E9">
      <w:pPr>
        <w:spacing w:line="271" w:lineRule="auto"/>
        <w:jc w:val="both"/>
        <w:rPr>
          <w:sz w:val="24"/>
        </w:rPr>
        <w:sectPr w:rsidR="001325E9">
          <w:pgSz w:w="11900" w:h="16840"/>
          <w:pgMar w:top="460" w:right="0" w:bottom="440" w:left="1680" w:header="269" w:footer="253" w:gutter="0"/>
          <w:cols w:space="720"/>
        </w:sectPr>
      </w:pPr>
    </w:p>
    <w:p w14:paraId="34133C12" w14:textId="77777777" w:rsidR="001325E9" w:rsidRDefault="00131608">
      <w:pPr>
        <w:pStyle w:val="BodyText"/>
        <w:spacing w:before="97"/>
        <w:ind w:left="487"/>
      </w:pPr>
      <w:r>
        <w:lastRenderedPageBreak/>
        <w:t>from:</w:t>
      </w:r>
      <w:r>
        <w:rPr>
          <w:spacing w:val="-2"/>
        </w:rPr>
        <w:t xml:space="preserve"> </w:t>
      </w:r>
      <w:hyperlink r:id="rId612">
        <w:r>
          <w:rPr>
            <w:spacing w:val="-2"/>
            <w:u w:val="single"/>
          </w:rPr>
          <w:t>https://www.ncbi.nlm.nih.gov/pubmed/35538650</w:t>
        </w:r>
      </w:hyperlink>
      <w:r>
        <w:rPr>
          <w:spacing w:val="-2"/>
        </w:rPr>
        <w:t>.</w:t>
      </w:r>
    </w:p>
    <w:p w14:paraId="34133C13" w14:textId="77777777" w:rsidR="001325E9" w:rsidRDefault="001325E9">
      <w:pPr>
        <w:pStyle w:val="BodyText"/>
        <w:spacing w:before="81"/>
      </w:pPr>
    </w:p>
    <w:p w14:paraId="34133C14" w14:textId="77777777" w:rsidR="001325E9" w:rsidRDefault="00131608">
      <w:pPr>
        <w:pStyle w:val="ListParagraph"/>
        <w:numPr>
          <w:ilvl w:val="0"/>
          <w:numId w:val="15"/>
        </w:numPr>
        <w:tabs>
          <w:tab w:val="left" w:pos="1260"/>
        </w:tabs>
        <w:spacing w:line="271" w:lineRule="auto"/>
        <w:ind w:right="2173" w:firstLine="0"/>
        <w:rPr>
          <w:sz w:val="24"/>
        </w:rPr>
      </w:pPr>
      <w:r>
        <w:rPr>
          <w:sz w:val="24"/>
        </w:rPr>
        <w:t>Kompaniyets L, Pennington AF, Goodman AB, et al. Underlying Medical Conditions and Severe Illness Among 540,667 Adults Hospitalized</w:t>
      </w:r>
      <w:r>
        <w:rPr>
          <w:spacing w:val="-7"/>
          <w:sz w:val="24"/>
        </w:rPr>
        <w:t xml:space="preserve"> </w:t>
      </w:r>
      <w:r>
        <w:rPr>
          <w:sz w:val="24"/>
        </w:rPr>
        <w:t>With</w:t>
      </w:r>
      <w:r>
        <w:rPr>
          <w:spacing w:val="-7"/>
          <w:sz w:val="24"/>
        </w:rPr>
        <w:t xml:space="preserve"> </w:t>
      </w:r>
      <w:r>
        <w:rPr>
          <w:sz w:val="24"/>
        </w:rPr>
        <w:t>COVID-19,</w:t>
      </w:r>
      <w:r>
        <w:rPr>
          <w:spacing w:val="-7"/>
          <w:sz w:val="24"/>
        </w:rPr>
        <w:t xml:space="preserve"> </w:t>
      </w:r>
      <w:r>
        <w:rPr>
          <w:sz w:val="24"/>
        </w:rPr>
        <w:t>March</w:t>
      </w:r>
      <w:r>
        <w:rPr>
          <w:spacing w:val="-7"/>
          <w:sz w:val="24"/>
        </w:rPr>
        <w:t xml:space="preserve"> </w:t>
      </w:r>
      <w:r>
        <w:rPr>
          <w:sz w:val="24"/>
        </w:rPr>
        <w:t>2020-March</w:t>
      </w:r>
      <w:r>
        <w:rPr>
          <w:spacing w:val="-7"/>
          <w:sz w:val="24"/>
        </w:rPr>
        <w:t xml:space="preserve"> </w:t>
      </w:r>
      <w:r>
        <w:rPr>
          <w:sz w:val="24"/>
        </w:rPr>
        <w:t>2021.</w:t>
      </w:r>
      <w:r>
        <w:rPr>
          <w:spacing w:val="-7"/>
          <w:sz w:val="24"/>
        </w:rPr>
        <w:t xml:space="preserve"> </w:t>
      </w:r>
      <w:r>
        <w:rPr>
          <w:sz w:val="24"/>
        </w:rPr>
        <w:t>Prev</w:t>
      </w:r>
      <w:r>
        <w:rPr>
          <w:spacing w:val="-7"/>
          <w:sz w:val="24"/>
        </w:rPr>
        <w:t xml:space="preserve"> </w:t>
      </w:r>
      <w:r>
        <w:rPr>
          <w:sz w:val="24"/>
        </w:rPr>
        <w:t>Chronic</w:t>
      </w:r>
      <w:r>
        <w:rPr>
          <w:spacing w:val="-7"/>
          <w:sz w:val="24"/>
        </w:rPr>
        <w:t xml:space="preserve"> </w:t>
      </w:r>
      <w:r>
        <w:rPr>
          <w:sz w:val="24"/>
        </w:rPr>
        <w:t>Dis 2021;18:E66. Available</w:t>
      </w:r>
    </w:p>
    <w:p w14:paraId="34133C15" w14:textId="77777777" w:rsidR="001325E9" w:rsidRDefault="00131608">
      <w:pPr>
        <w:pStyle w:val="BodyText"/>
        <w:spacing w:line="316" w:lineRule="exact"/>
        <w:ind w:left="487"/>
      </w:pPr>
      <w:r>
        <w:t xml:space="preserve">from: </w:t>
      </w:r>
      <w:hyperlink r:id="rId613">
        <w:r>
          <w:rPr>
            <w:spacing w:val="-2"/>
            <w:u w:val="single"/>
          </w:rPr>
          <w:t>https://www.ncbi.nlm.nih.gov/pubmed/34197283</w:t>
        </w:r>
      </w:hyperlink>
    </w:p>
    <w:p w14:paraId="34133C16" w14:textId="77777777" w:rsidR="001325E9" w:rsidRDefault="001325E9">
      <w:pPr>
        <w:pStyle w:val="BodyText"/>
        <w:spacing w:before="82"/>
      </w:pPr>
    </w:p>
    <w:p w14:paraId="34133C17" w14:textId="77777777" w:rsidR="001325E9" w:rsidRDefault="00131608">
      <w:pPr>
        <w:pStyle w:val="BodyText"/>
        <w:spacing w:line="271" w:lineRule="auto"/>
        <w:ind w:left="487" w:right="2190"/>
      </w:pPr>
      <w:hyperlink r:id="rId614">
        <w:r>
          <w:rPr>
            <w:spacing w:val="-2"/>
            <w:u w:val="single"/>
          </w:rPr>
          <w:t>https://www.ncbi.nlm.nih.gov/pmc/articles/PMC8269743/pdf/PCD-18-</w:t>
        </w:r>
      </w:hyperlink>
      <w:r>
        <w:rPr>
          <w:spacing w:val="-2"/>
        </w:rPr>
        <w:t xml:space="preserve"> </w:t>
      </w:r>
      <w:hyperlink r:id="rId615">
        <w:r>
          <w:rPr>
            <w:spacing w:val="-2"/>
            <w:u w:val="single"/>
          </w:rPr>
          <w:t>E66.pdf</w:t>
        </w:r>
      </w:hyperlink>
      <w:r>
        <w:rPr>
          <w:spacing w:val="-2"/>
        </w:rPr>
        <w:t>.</w:t>
      </w:r>
    </w:p>
    <w:p w14:paraId="34133C18" w14:textId="77777777" w:rsidR="001325E9" w:rsidRDefault="001325E9">
      <w:pPr>
        <w:pStyle w:val="BodyText"/>
        <w:spacing w:before="39"/>
      </w:pPr>
    </w:p>
    <w:p w14:paraId="34133C19" w14:textId="77777777" w:rsidR="001325E9" w:rsidRDefault="00131608">
      <w:pPr>
        <w:pStyle w:val="ListParagraph"/>
        <w:numPr>
          <w:ilvl w:val="0"/>
          <w:numId w:val="15"/>
        </w:numPr>
        <w:tabs>
          <w:tab w:val="left" w:pos="1258"/>
        </w:tabs>
        <w:spacing w:line="271" w:lineRule="auto"/>
        <w:ind w:right="2253" w:firstLine="0"/>
        <w:rPr>
          <w:sz w:val="24"/>
        </w:rPr>
      </w:pPr>
      <w:r>
        <w:rPr>
          <w:sz w:val="24"/>
        </w:rPr>
        <w:t>Hippisley-Cox</w:t>
      </w:r>
      <w:r>
        <w:rPr>
          <w:spacing w:val="-4"/>
          <w:sz w:val="24"/>
        </w:rPr>
        <w:t xml:space="preserve"> </w:t>
      </w:r>
      <w:r>
        <w:rPr>
          <w:sz w:val="24"/>
        </w:rPr>
        <w:t>J,</w:t>
      </w:r>
      <w:r>
        <w:rPr>
          <w:spacing w:val="-4"/>
          <w:sz w:val="24"/>
        </w:rPr>
        <w:t xml:space="preserve"> </w:t>
      </w:r>
      <w:r>
        <w:rPr>
          <w:sz w:val="24"/>
        </w:rPr>
        <w:t>Coupland</w:t>
      </w:r>
      <w:r>
        <w:rPr>
          <w:spacing w:val="-4"/>
          <w:sz w:val="24"/>
        </w:rPr>
        <w:t xml:space="preserve"> </w:t>
      </w:r>
      <w:r>
        <w:rPr>
          <w:sz w:val="24"/>
        </w:rPr>
        <w:t>CA,</w:t>
      </w:r>
      <w:r>
        <w:rPr>
          <w:spacing w:val="-4"/>
          <w:sz w:val="24"/>
        </w:rPr>
        <w:t xml:space="preserve"> </w:t>
      </w:r>
      <w:r>
        <w:rPr>
          <w:sz w:val="24"/>
        </w:rPr>
        <w:t>Mehta</w:t>
      </w:r>
      <w:r>
        <w:rPr>
          <w:spacing w:val="-4"/>
          <w:sz w:val="24"/>
        </w:rPr>
        <w:t xml:space="preserve"> </w:t>
      </w:r>
      <w:r>
        <w:rPr>
          <w:sz w:val="24"/>
        </w:rPr>
        <w:t>N,</w:t>
      </w:r>
      <w:r>
        <w:rPr>
          <w:spacing w:val="-4"/>
          <w:sz w:val="24"/>
        </w:rPr>
        <w:t xml:space="preserve"> </w:t>
      </w:r>
      <w:r>
        <w:rPr>
          <w:sz w:val="24"/>
        </w:rPr>
        <w:t>et</w:t>
      </w:r>
      <w:r>
        <w:rPr>
          <w:spacing w:val="-4"/>
          <w:sz w:val="24"/>
        </w:rPr>
        <w:t xml:space="preserve"> </w:t>
      </w:r>
      <w:r>
        <w:rPr>
          <w:sz w:val="24"/>
        </w:rPr>
        <w:t>al.</w:t>
      </w:r>
      <w:r>
        <w:rPr>
          <w:spacing w:val="-4"/>
          <w:sz w:val="24"/>
        </w:rPr>
        <w:t xml:space="preserve"> </w:t>
      </w:r>
      <w:r>
        <w:rPr>
          <w:sz w:val="24"/>
        </w:rPr>
        <w:t>Risk</w:t>
      </w:r>
      <w:r>
        <w:rPr>
          <w:spacing w:val="-4"/>
          <w:sz w:val="24"/>
        </w:rPr>
        <w:t xml:space="preserve"> </w:t>
      </w:r>
      <w:r>
        <w:rPr>
          <w:sz w:val="24"/>
        </w:rPr>
        <w:t>prediction</w:t>
      </w:r>
      <w:r>
        <w:rPr>
          <w:spacing w:val="-4"/>
          <w:sz w:val="24"/>
        </w:rPr>
        <w:t xml:space="preserve"> </w:t>
      </w:r>
      <w:r>
        <w:rPr>
          <w:sz w:val="24"/>
        </w:rPr>
        <w:t xml:space="preserve">of covid-19 related death and hospital admission in adults after covid-19 vaccination: national prospective cohort study. BMJ 2021;374:n2244. Available from: </w:t>
      </w:r>
      <w:hyperlink r:id="rId616">
        <w:r>
          <w:rPr>
            <w:sz w:val="24"/>
            <w:u w:val="single"/>
          </w:rPr>
          <w:t>https://www.ncbi.nlm.nih.gov/pubmed/34535466</w:t>
        </w:r>
      </w:hyperlink>
    </w:p>
    <w:p w14:paraId="34133C1A" w14:textId="77777777" w:rsidR="001325E9" w:rsidRDefault="001325E9">
      <w:pPr>
        <w:pStyle w:val="BodyText"/>
        <w:spacing w:before="38"/>
      </w:pPr>
    </w:p>
    <w:p w14:paraId="34133C1B" w14:textId="77777777" w:rsidR="001325E9" w:rsidRDefault="00131608">
      <w:pPr>
        <w:pStyle w:val="BodyText"/>
        <w:ind w:left="487"/>
      </w:pPr>
      <w:hyperlink r:id="rId617">
        <w:r>
          <w:rPr>
            <w:spacing w:val="-2"/>
            <w:u w:val="single"/>
          </w:rPr>
          <w:t>https://www.bmj.com/content/bmj/374/bmj.n2244.full.pdf</w:t>
        </w:r>
      </w:hyperlink>
      <w:r>
        <w:rPr>
          <w:spacing w:val="-2"/>
        </w:rPr>
        <w:t>.</w:t>
      </w:r>
    </w:p>
    <w:p w14:paraId="34133C1C" w14:textId="77777777" w:rsidR="001325E9" w:rsidRDefault="001325E9">
      <w:pPr>
        <w:pStyle w:val="BodyText"/>
        <w:spacing w:before="82"/>
      </w:pPr>
    </w:p>
    <w:p w14:paraId="34133C1D" w14:textId="77777777" w:rsidR="001325E9" w:rsidRDefault="00131608">
      <w:pPr>
        <w:pStyle w:val="ListParagraph"/>
        <w:numPr>
          <w:ilvl w:val="0"/>
          <w:numId w:val="15"/>
        </w:numPr>
        <w:tabs>
          <w:tab w:val="left" w:pos="1258"/>
        </w:tabs>
        <w:spacing w:line="271" w:lineRule="auto"/>
        <w:ind w:right="2221" w:firstLine="0"/>
        <w:rPr>
          <w:sz w:val="24"/>
        </w:rPr>
      </w:pPr>
      <w:r>
        <w:rPr>
          <w:sz w:val="24"/>
        </w:rPr>
        <w:t>Yek</w:t>
      </w:r>
      <w:r>
        <w:rPr>
          <w:spacing w:val="-8"/>
          <w:sz w:val="24"/>
        </w:rPr>
        <w:t xml:space="preserve"> </w:t>
      </w:r>
      <w:r>
        <w:rPr>
          <w:sz w:val="24"/>
        </w:rPr>
        <w:t>C,</w:t>
      </w:r>
      <w:r>
        <w:rPr>
          <w:spacing w:val="-8"/>
          <w:sz w:val="24"/>
        </w:rPr>
        <w:t xml:space="preserve"> </w:t>
      </w:r>
      <w:r>
        <w:rPr>
          <w:sz w:val="24"/>
        </w:rPr>
        <w:t>Warner</w:t>
      </w:r>
      <w:r>
        <w:rPr>
          <w:spacing w:val="-8"/>
          <w:sz w:val="24"/>
        </w:rPr>
        <w:t xml:space="preserve"> </w:t>
      </w:r>
      <w:r>
        <w:rPr>
          <w:sz w:val="24"/>
        </w:rPr>
        <w:t>S,</w:t>
      </w:r>
      <w:r>
        <w:rPr>
          <w:spacing w:val="-8"/>
          <w:sz w:val="24"/>
        </w:rPr>
        <w:t xml:space="preserve"> </w:t>
      </w:r>
      <w:r>
        <w:rPr>
          <w:sz w:val="24"/>
        </w:rPr>
        <w:t>Wiltz</w:t>
      </w:r>
      <w:r>
        <w:rPr>
          <w:spacing w:val="-8"/>
          <w:sz w:val="24"/>
        </w:rPr>
        <w:t xml:space="preserve"> </w:t>
      </w:r>
      <w:r>
        <w:rPr>
          <w:sz w:val="24"/>
        </w:rPr>
        <w:t>JL,</w:t>
      </w:r>
      <w:r>
        <w:rPr>
          <w:spacing w:val="-8"/>
          <w:sz w:val="24"/>
        </w:rPr>
        <w:t xml:space="preserve"> </w:t>
      </w:r>
      <w:r>
        <w:rPr>
          <w:sz w:val="24"/>
        </w:rPr>
        <w:t>et</w:t>
      </w:r>
      <w:r>
        <w:rPr>
          <w:spacing w:val="-8"/>
          <w:sz w:val="24"/>
        </w:rPr>
        <w:t xml:space="preserve"> </w:t>
      </w:r>
      <w:r>
        <w:rPr>
          <w:sz w:val="24"/>
        </w:rPr>
        <w:t>al.</w:t>
      </w:r>
      <w:r>
        <w:rPr>
          <w:spacing w:val="-8"/>
          <w:sz w:val="24"/>
        </w:rPr>
        <w:t xml:space="preserve"> </w:t>
      </w:r>
      <w:r>
        <w:rPr>
          <w:sz w:val="24"/>
        </w:rPr>
        <w:t>Risk</w:t>
      </w:r>
      <w:r>
        <w:rPr>
          <w:spacing w:val="-8"/>
          <w:sz w:val="24"/>
        </w:rPr>
        <w:t xml:space="preserve"> </w:t>
      </w:r>
      <w:r>
        <w:rPr>
          <w:sz w:val="24"/>
        </w:rPr>
        <w:t>Factors</w:t>
      </w:r>
      <w:r>
        <w:rPr>
          <w:spacing w:val="-8"/>
          <w:sz w:val="24"/>
        </w:rPr>
        <w:t xml:space="preserve"> </w:t>
      </w:r>
      <w:r>
        <w:rPr>
          <w:sz w:val="24"/>
        </w:rPr>
        <w:t>for</w:t>
      </w:r>
      <w:r>
        <w:rPr>
          <w:spacing w:val="-8"/>
          <w:sz w:val="24"/>
        </w:rPr>
        <w:t xml:space="preserve"> </w:t>
      </w:r>
      <w:r>
        <w:rPr>
          <w:sz w:val="24"/>
        </w:rPr>
        <w:t>Severe</w:t>
      </w:r>
      <w:r>
        <w:rPr>
          <w:spacing w:val="-8"/>
          <w:sz w:val="24"/>
        </w:rPr>
        <w:t xml:space="preserve"> </w:t>
      </w:r>
      <w:r>
        <w:rPr>
          <w:sz w:val="24"/>
        </w:rPr>
        <w:t>COVID-19 Outcomes Among Persons Aged &gt;/=18 Years Who Completed a Primary COVID-19 Vaccination Series - 465 Health Care Facilities, United States, December 2020-October 2021. MMWR Morb Mortal Wkly Rep 2022;71:19-25. Available</w:t>
      </w:r>
    </w:p>
    <w:p w14:paraId="34133C1E" w14:textId="77777777" w:rsidR="001325E9" w:rsidRDefault="00131608">
      <w:pPr>
        <w:pStyle w:val="BodyText"/>
        <w:spacing w:line="316" w:lineRule="exact"/>
        <w:ind w:left="487"/>
      </w:pPr>
      <w:r>
        <w:t xml:space="preserve">from: </w:t>
      </w:r>
      <w:hyperlink r:id="rId618">
        <w:r>
          <w:rPr>
            <w:spacing w:val="-2"/>
            <w:u w:val="single"/>
          </w:rPr>
          <w:t>https://www.ncbi.nlm.nih.gov/pubmed/34990440</w:t>
        </w:r>
      </w:hyperlink>
    </w:p>
    <w:p w14:paraId="34133C1F" w14:textId="77777777" w:rsidR="001325E9" w:rsidRDefault="001325E9">
      <w:pPr>
        <w:pStyle w:val="BodyText"/>
        <w:spacing w:before="81"/>
      </w:pPr>
    </w:p>
    <w:p w14:paraId="34133C20" w14:textId="77777777" w:rsidR="001325E9" w:rsidRDefault="00131608">
      <w:pPr>
        <w:pStyle w:val="BodyText"/>
        <w:spacing w:line="271" w:lineRule="auto"/>
        <w:ind w:left="487" w:right="2190"/>
      </w:pPr>
      <w:hyperlink r:id="rId619">
        <w:r>
          <w:rPr>
            <w:spacing w:val="-2"/>
            <w:u w:val="single"/>
          </w:rPr>
          <w:t>https://www.ncbi.nlm.nih.gov/pmc/articles/PMC8735560/pdf/mm7101</w:t>
        </w:r>
      </w:hyperlink>
      <w:r>
        <w:rPr>
          <w:spacing w:val="-2"/>
        </w:rPr>
        <w:t xml:space="preserve"> </w:t>
      </w:r>
      <w:hyperlink r:id="rId620">
        <w:r>
          <w:rPr>
            <w:spacing w:val="-2"/>
            <w:u w:val="single"/>
          </w:rPr>
          <w:t>a4.pdf</w:t>
        </w:r>
      </w:hyperlink>
      <w:r>
        <w:rPr>
          <w:spacing w:val="-2"/>
        </w:rPr>
        <w:t>.</w:t>
      </w:r>
    </w:p>
    <w:p w14:paraId="34133C21" w14:textId="77777777" w:rsidR="001325E9" w:rsidRDefault="001325E9">
      <w:pPr>
        <w:pStyle w:val="BodyText"/>
        <w:spacing w:before="39"/>
      </w:pPr>
    </w:p>
    <w:p w14:paraId="34133C22" w14:textId="77777777" w:rsidR="001325E9" w:rsidRDefault="00131608">
      <w:pPr>
        <w:pStyle w:val="ListParagraph"/>
        <w:numPr>
          <w:ilvl w:val="0"/>
          <w:numId w:val="15"/>
        </w:numPr>
        <w:tabs>
          <w:tab w:val="left" w:pos="1258"/>
        </w:tabs>
        <w:spacing w:before="1" w:line="271" w:lineRule="auto"/>
        <w:ind w:right="2226" w:firstLine="0"/>
        <w:rPr>
          <w:sz w:val="24"/>
        </w:rPr>
      </w:pPr>
      <w:r>
        <w:rPr>
          <w:sz w:val="24"/>
        </w:rPr>
        <w:t>Centers</w:t>
      </w:r>
      <w:r>
        <w:rPr>
          <w:spacing w:val="-6"/>
          <w:sz w:val="24"/>
        </w:rPr>
        <w:t xml:space="preserve"> </w:t>
      </w:r>
      <w:r>
        <w:rPr>
          <w:sz w:val="24"/>
        </w:rPr>
        <w:t>for</w:t>
      </w:r>
      <w:r>
        <w:rPr>
          <w:spacing w:val="-6"/>
          <w:sz w:val="24"/>
        </w:rPr>
        <w:t xml:space="preserve"> </w:t>
      </w:r>
      <w:r>
        <w:rPr>
          <w:sz w:val="24"/>
        </w:rPr>
        <w:t>Disease</w:t>
      </w:r>
      <w:r>
        <w:rPr>
          <w:spacing w:val="-6"/>
          <w:sz w:val="24"/>
        </w:rPr>
        <w:t xml:space="preserve"> </w:t>
      </w:r>
      <w:r>
        <w:rPr>
          <w:sz w:val="24"/>
        </w:rPr>
        <w:t>Control</w:t>
      </w:r>
      <w:r>
        <w:rPr>
          <w:spacing w:val="-6"/>
          <w:sz w:val="24"/>
        </w:rPr>
        <w:t xml:space="preserve"> </w:t>
      </w:r>
      <w:r>
        <w:rPr>
          <w:sz w:val="24"/>
        </w:rPr>
        <w:t>and</w:t>
      </w:r>
      <w:r>
        <w:rPr>
          <w:spacing w:val="-6"/>
          <w:sz w:val="24"/>
        </w:rPr>
        <w:t xml:space="preserve"> </w:t>
      </w:r>
      <w:r>
        <w:rPr>
          <w:sz w:val="24"/>
        </w:rPr>
        <w:t>Prevention.</w:t>
      </w:r>
      <w:r>
        <w:rPr>
          <w:spacing w:val="-6"/>
          <w:sz w:val="24"/>
        </w:rPr>
        <w:t xml:space="preserve"> </w:t>
      </w:r>
      <w:r>
        <w:rPr>
          <w:sz w:val="24"/>
        </w:rPr>
        <w:t>Underlying</w:t>
      </w:r>
      <w:r>
        <w:rPr>
          <w:spacing w:val="-6"/>
          <w:sz w:val="24"/>
        </w:rPr>
        <w:t xml:space="preserve"> </w:t>
      </w:r>
      <w:r>
        <w:rPr>
          <w:sz w:val="24"/>
        </w:rPr>
        <w:t>Medical Conditions Associated with Higher Risk for Severe COVID-19:</w:t>
      </w:r>
    </w:p>
    <w:p w14:paraId="34133C23" w14:textId="77777777" w:rsidR="001325E9" w:rsidRDefault="00131608">
      <w:pPr>
        <w:pStyle w:val="BodyText"/>
        <w:spacing w:line="318" w:lineRule="exact"/>
        <w:ind w:left="487"/>
      </w:pPr>
      <w:r>
        <w:t xml:space="preserve">Information for Healthcare Professionals. 2022. </w:t>
      </w:r>
      <w:r>
        <w:rPr>
          <w:spacing w:val="-2"/>
        </w:rPr>
        <w:t>Available</w:t>
      </w:r>
    </w:p>
    <w:p w14:paraId="34133C24" w14:textId="77777777" w:rsidR="001325E9" w:rsidRDefault="00131608">
      <w:pPr>
        <w:pStyle w:val="BodyText"/>
        <w:spacing w:before="40" w:line="271" w:lineRule="auto"/>
        <w:ind w:left="487"/>
      </w:pPr>
      <w:r>
        <w:t>from:</w:t>
      </w:r>
      <w:r>
        <w:rPr>
          <w:spacing w:val="-17"/>
        </w:rPr>
        <w:t xml:space="preserve"> </w:t>
      </w:r>
      <w:hyperlink r:id="rId621">
        <w:r>
          <w:rPr>
            <w:u w:val="single"/>
          </w:rPr>
          <w:t>https://www.cdc.gov/coronavirus/2019-ncov/hcp/clinical-</w:t>
        </w:r>
      </w:hyperlink>
      <w:r>
        <w:t xml:space="preserve"> </w:t>
      </w:r>
      <w:hyperlink r:id="rId622">
        <w:r>
          <w:rPr>
            <w:u w:val="single"/>
          </w:rPr>
          <w:t>care/underlyingconditions.html</w:t>
        </w:r>
      </w:hyperlink>
      <w:r>
        <w:t xml:space="preserve"> (Accessed 10/3/2022).</w:t>
      </w:r>
    </w:p>
    <w:p w14:paraId="34133C25" w14:textId="77777777" w:rsidR="001325E9" w:rsidRDefault="001325E9">
      <w:pPr>
        <w:pStyle w:val="BodyText"/>
        <w:spacing w:before="40"/>
      </w:pPr>
    </w:p>
    <w:p w14:paraId="34133C26" w14:textId="77777777" w:rsidR="001325E9" w:rsidRDefault="00131608">
      <w:pPr>
        <w:pStyle w:val="ListParagraph"/>
        <w:numPr>
          <w:ilvl w:val="0"/>
          <w:numId w:val="15"/>
        </w:numPr>
        <w:tabs>
          <w:tab w:val="left" w:pos="1258"/>
        </w:tabs>
        <w:spacing w:line="271" w:lineRule="auto"/>
        <w:ind w:right="2239" w:firstLine="0"/>
        <w:rPr>
          <w:sz w:val="24"/>
        </w:rPr>
      </w:pPr>
      <w:r>
        <w:rPr>
          <w:sz w:val="24"/>
        </w:rPr>
        <w:t>Tenforde</w:t>
      </w:r>
      <w:r>
        <w:rPr>
          <w:spacing w:val="-7"/>
          <w:sz w:val="24"/>
        </w:rPr>
        <w:t xml:space="preserve"> </w:t>
      </w:r>
      <w:r>
        <w:rPr>
          <w:sz w:val="24"/>
        </w:rPr>
        <w:t>MW,</w:t>
      </w:r>
      <w:r>
        <w:rPr>
          <w:spacing w:val="-7"/>
          <w:sz w:val="24"/>
        </w:rPr>
        <w:t xml:space="preserve"> </w:t>
      </w:r>
      <w:r>
        <w:rPr>
          <w:sz w:val="24"/>
        </w:rPr>
        <w:t>Patel</w:t>
      </w:r>
      <w:r>
        <w:rPr>
          <w:spacing w:val="-7"/>
          <w:sz w:val="24"/>
        </w:rPr>
        <w:t xml:space="preserve"> </w:t>
      </w:r>
      <w:r>
        <w:rPr>
          <w:sz w:val="24"/>
        </w:rPr>
        <w:t>MM,</w:t>
      </w:r>
      <w:r>
        <w:rPr>
          <w:spacing w:val="-7"/>
          <w:sz w:val="24"/>
        </w:rPr>
        <w:t xml:space="preserve"> </w:t>
      </w:r>
      <w:r>
        <w:rPr>
          <w:sz w:val="24"/>
        </w:rPr>
        <w:t>Ginde</w:t>
      </w:r>
      <w:r>
        <w:rPr>
          <w:spacing w:val="-7"/>
          <w:sz w:val="24"/>
        </w:rPr>
        <w:t xml:space="preserve"> </w:t>
      </w:r>
      <w:r>
        <w:rPr>
          <w:sz w:val="24"/>
        </w:rPr>
        <w:t>AA,</w:t>
      </w:r>
      <w:r>
        <w:rPr>
          <w:spacing w:val="-7"/>
          <w:sz w:val="24"/>
        </w:rPr>
        <w:t xml:space="preserve"> </w:t>
      </w:r>
      <w:r>
        <w:rPr>
          <w:sz w:val="24"/>
        </w:rPr>
        <w:t>et</w:t>
      </w:r>
      <w:r>
        <w:rPr>
          <w:spacing w:val="-7"/>
          <w:sz w:val="24"/>
        </w:rPr>
        <w:t xml:space="preserve"> </w:t>
      </w:r>
      <w:r>
        <w:rPr>
          <w:sz w:val="24"/>
        </w:rPr>
        <w:t>al.</w:t>
      </w:r>
      <w:r>
        <w:rPr>
          <w:spacing w:val="-7"/>
          <w:sz w:val="24"/>
        </w:rPr>
        <w:t xml:space="preserve"> </w:t>
      </w:r>
      <w:r>
        <w:rPr>
          <w:sz w:val="24"/>
        </w:rPr>
        <w:t>Effectiveness</w:t>
      </w:r>
      <w:r>
        <w:rPr>
          <w:spacing w:val="-7"/>
          <w:sz w:val="24"/>
        </w:rPr>
        <w:t xml:space="preserve"> </w:t>
      </w:r>
      <w:r>
        <w:rPr>
          <w:sz w:val="24"/>
        </w:rPr>
        <w:t>of</w:t>
      </w:r>
      <w:r>
        <w:rPr>
          <w:spacing w:val="-7"/>
          <w:sz w:val="24"/>
        </w:rPr>
        <w:t xml:space="preserve"> </w:t>
      </w:r>
      <w:r>
        <w:rPr>
          <w:sz w:val="24"/>
        </w:rPr>
        <w:t>SARS- CoV-2 mRNA Vaccines for Preventing Covid-19 Hospitalizations in the United States. medRxiv 2021. Available</w:t>
      </w:r>
    </w:p>
    <w:p w14:paraId="34133C27" w14:textId="77777777" w:rsidR="001325E9" w:rsidRDefault="00131608">
      <w:pPr>
        <w:pStyle w:val="BodyText"/>
        <w:spacing w:line="317" w:lineRule="exact"/>
        <w:ind w:left="487"/>
      </w:pPr>
      <w:r>
        <w:t>from:</w:t>
      </w:r>
      <w:r>
        <w:rPr>
          <w:spacing w:val="-2"/>
        </w:rPr>
        <w:t xml:space="preserve"> </w:t>
      </w:r>
      <w:hyperlink r:id="rId623">
        <w:r>
          <w:rPr>
            <w:spacing w:val="-2"/>
            <w:u w:val="single"/>
          </w:rPr>
          <w:t>https://www.ncbi.nlm.nih.gov/pubmed/34268515</w:t>
        </w:r>
      </w:hyperlink>
      <w:r>
        <w:rPr>
          <w:spacing w:val="-2"/>
        </w:rPr>
        <w:t>.</w:t>
      </w:r>
    </w:p>
    <w:p w14:paraId="34133C28" w14:textId="77777777" w:rsidR="001325E9" w:rsidRDefault="001325E9">
      <w:pPr>
        <w:pStyle w:val="BodyText"/>
        <w:spacing w:before="81"/>
      </w:pPr>
    </w:p>
    <w:p w14:paraId="34133C29" w14:textId="77777777" w:rsidR="001325E9" w:rsidRDefault="00131608">
      <w:pPr>
        <w:pStyle w:val="ListParagraph"/>
        <w:numPr>
          <w:ilvl w:val="0"/>
          <w:numId w:val="15"/>
        </w:numPr>
        <w:tabs>
          <w:tab w:val="left" w:pos="1258"/>
        </w:tabs>
        <w:spacing w:line="271" w:lineRule="auto"/>
        <w:ind w:right="2600" w:firstLine="0"/>
        <w:rPr>
          <w:sz w:val="24"/>
        </w:rPr>
      </w:pPr>
      <w:r>
        <w:rPr>
          <w:sz w:val="24"/>
        </w:rPr>
        <w:t>Liu</w:t>
      </w:r>
      <w:r>
        <w:rPr>
          <w:spacing w:val="-7"/>
          <w:sz w:val="24"/>
        </w:rPr>
        <w:t xml:space="preserve"> </w:t>
      </w:r>
      <w:r>
        <w:rPr>
          <w:sz w:val="24"/>
        </w:rPr>
        <w:t>C,</w:t>
      </w:r>
      <w:r>
        <w:rPr>
          <w:spacing w:val="-7"/>
          <w:sz w:val="24"/>
        </w:rPr>
        <w:t xml:space="preserve"> </w:t>
      </w:r>
      <w:r>
        <w:rPr>
          <w:sz w:val="24"/>
        </w:rPr>
        <w:t>Lee</w:t>
      </w:r>
      <w:r>
        <w:rPr>
          <w:spacing w:val="-7"/>
          <w:sz w:val="24"/>
        </w:rPr>
        <w:t xml:space="preserve"> </w:t>
      </w:r>
      <w:r>
        <w:rPr>
          <w:sz w:val="24"/>
        </w:rPr>
        <w:t>J,</w:t>
      </w:r>
      <w:r>
        <w:rPr>
          <w:spacing w:val="-7"/>
          <w:sz w:val="24"/>
        </w:rPr>
        <w:t xml:space="preserve"> </w:t>
      </w:r>
      <w:r>
        <w:rPr>
          <w:sz w:val="24"/>
        </w:rPr>
        <w:t>Ta</w:t>
      </w:r>
      <w:r>
        <w:rPr>
          <w:spacing w:val="-7"/>
          <w:sz w:val="24"/>
        </w:rPr>
        <w:t xml:space="preserve"> </w:t>
      </w:r>
      <w:r>
        <w:rPr>
          <w:sz w:val="24"/>
        </w:rPr>
        <w:t>C,</w:t>
      </w:r>
      <w:r>
        <w:rPr>
          <w:spacing w:val="-7"/>
          <w:sz w:val="24"/>
        </w:rPr>
        <w:t xml:space="preserve"> </w:t>
      </w:r>
      <w:r>
        <w:rPr>
          <w:sz w:val="24"/>
        </w:rPr>
        <w:t>et</w:t>
      </w:r>
      <w:r>
        <w:rPr>
          <w:spacing w:val="-7"/>
          <w:sz w:val="24"/>
        </w:rPr>
        <w:t xml:space="preserve"> </w:t>
      </w:r>
      <w:r>
        <w:rPr>
          <w:sz w:val="24"/>
        </w:rPr>
        <w:t>al.</w:t>
      </w:r>
      <w:r>
        <w:rPr>
          <w:spacing w:val="-7"/>
          <w:sz w:val="24"/>
        </w:rPr>
        <w:t xml:space="preserve"> </w:t>
      </w:r>
      <w:r>
        <w:rPr>
          <w:sz w:val="24"/>
        </w:rPr>
        <w:t>A</w:t>
      </w:r>
      <w:r>
        <w:rPr>
          <w:spacing w:val="-7"/>
          <w:sz w:val="24"/>
        </w:rPr>
        <w:t xml:space="preserve"> </w:t>
      </w:r>
      <w:r>
        <w:rPr>
          <w:sz w:val="24"/>
        </w:rPr>
        <w:t>Retrospective</w:t>
      </w:r>
      <w:r>
        <w:rPr>
          <w:spacing w:val="-7"/>
          <w:sz w:val="24"/>
        </w:rPr>
        <w:t xml:space="preserve"> </w:t>
      </w:r>
      <w:r>
        <w:rPr>
          <w:sz w:val="24"/>
        </w:rPr>
        <w:t>Analysis</w:t>
      </w:r>
      <w:r>
        <w:rPr>
          <w:spacing w:val="-7"/>
          <w:sz w:val="24"/>
        </w:rPr>
        <w:t xml:space="preserve"> </w:t>
      </w:r>
      <w:r>
        <w:rPr>
          <w:sz w:val="24"/>
        </w:rPr>
        <w:t>of</w:t>
      </w:r>
      <w:r>
        <w:rPr>
          <w:spacing w:val="-7"/>
          <w:sz w:val="24"/>
        </w:rPr>
        <w:t xml:space="preserve"> </w:t>
      </w:r>
      <w:r>
        <w:rPr>
          <w:sz w:val="24"/>
        </w:rPr>
        <w:t>COVID-19 mRNA Vaccine Breakthrough Infections - Risk Factors and Vaccine Effectiveness. medRxiv 2021. Available</w:t>
      </w:r>
    </w:p>
    <w:p w14:paraId="34133C2A" w14:textId="77777777" w:rsidR="001325E9" w:rsidRDefault="001325E9">
      <w:pPr>
        <w:spacing w:line="271" w:lineRule="auto"/>
        <w:rPr>
          <w:sz w:val="24"/>
        </w:rPr>
        <w:sectPr w:rsidR="001325E9">
          <w:pgSz w:w="11900" w:h="16840"/>
          <w:pgMar w:top="460" w:right="0" w:bottom="440" w:left="1680" w:header="269" w:footer="253" w:gutter="0"/>
          <w:cols w:space="720"/>
        </w:sectPr>
      </w:pPr>
    </w:p>
    <w:p w14:paraId="34133C2B" w14:textId="77777777" w:rsidR="001325E9" w:rsidRDefault="00131608">
      <w:pPr>
        <w:pStyle w:val="BodyText"/>
        <w:spacing w:before="97" w:line="271" w:lineRule="auto"/>
        <w:ind w:left="487"/>
      </w:pPr>
      <w:r>
        <w:lastRenderedPageBreak/>
        <w:t>from:</w:t>
      </w:r>
      <w:r>
        <w:rPr>
          <w:spacing w:val="-17"/>
        </w:rPr>
        <w:t xml:space="preserve"> </w:t>
      </w:r>
      <w:hyperlink r:id="rId624">
        <w:r>
          <w:rPr>
            <w:u w:val="single"/>
          </w:rPr>
          <w:t>https://www.medrxiv.org/content/medrxiv/early/2021/10/07/202</w:t>
        </w:r>
      </w:hyperlink>
      <w:r>
        <w:t xml:space="preserve"> </w:t>
      </w:r>
      <w:hyperlink r:id="rId625">
        <w:r>
          <w:rPr>
            <w:spacing w:val="-2"/>
            <w:u w:val="single"/>
          </w:rPr>
          <w:t>1.10.05.21264583.full.pdf</w:t>
        </w:r>
      </w:hyperlink>
      <w:r>
        <w:rPr>
          <w:spacing w:val="-2"/>
        </w:rPr>
        <w:t>.</w:t>
      </w:r>
    </w:p>
    <w:p w14:paraId="34133C2C" w14:textId="77777777" w:rsidR="001325E9" w:rsidRDefault="001325E9">
      <w:pPr>
        <w:pStyle w:val="BodyText"/>
        <w:spacing w:before="39"/>
      </w:pPr>
    </w:p>
    <w:p w14:paraId="34133C2D" w14:textId="77777777" w:rsidR="001325E9" w:rsidRDefault="00131608">
      <w:pPr>
        <w:pStyle w:val="ListParagraph"/>
        <w:numPr>
          <w:ilvl w:val="0"/>
          <w:numId w:val="15"/>
        </w:numPr>
        <w:tabs>
          <w:tab w:val="left" w:pos="1258"/>
        </w:tabs>
        <w:spacing w:line="271" w:lineRule="auto"/>
        <w:ind w:right="2352" w:firstLine="0"/>
        <w:rPr>
          <w:sz w:val="24"/>
        </w:rPr>
      </w:pPr>
      <w:r>
        <w:rPr>
          <w:sz w:val="24"/>
        </w:rPr>
        <w:t>Sun</w:t>
      </w:r>
      <w:r>
        <w:rPr>
          <w:spacing w:val="-4"/>
          <w:sz w:val="24"/>
        </w:rPr>
        <w:t xml:space="preserve"> </w:t>
      </w:r>
      <w:r>
        <w:rPr>
          <w:sz w:val="24"/>
        </w:rPr>
        <w:t>J,</w:t>
      </w:r>
      <w:r>
        <w:rPr>
          <w:spacing w:val="-4"/>
          <w:sz w:val="24"/>
        </w:rPr>
        <w:t xml:space="preserve"> </w:t>
      </w:r>
      <w:r>
        <w:rPr>
          <w:sz w:val="24"/>
        </w:rPr>
        <w:t>Zheng</w:t>
      </w:r>
      <w:r>
        <w:rPr>
          <w:spacing w:val="-4"/>
          <w:sz w:val="24"/>
        </w:rPr>
        <w:t xml:space="preserve"> </w:t>
      </w:r>
      <w:r>
        <w:rPr>
          <w:sz w:val="24"/>
        </w:rPr>
        <w:t>Q,</w:t>
      </w:r>
      <w:r>
        <w:rPr>
          <w:spacing w:val="-4"/>
          <w:sz w:val="24"/>
        </w:rPr>
        <w:t xml:space="preserve"> </w:t>
      </w:r>
      <w:r>
        <w:rPr>
          <w:sz w:val="24"/>
        </w:rPr>
        <w:t>Madhira</w:t>
      </w:r>
      <w:r>
        <w:rPr>
          <w:spacing w:val="-4"/>
          <w:sz w:val="24"/>
        </w:rPr>
        <w:t xml:space="preserve"> </w:t>
      </w:r>
      <w:r>
        <w:rPr>
          <w:sz w:val="24"/>
        </w:rPr>
        <w:t>V,</w:t>
      </w:r>
      <w:r>
        <w:rPr>
          <w:spacing w:val="-4"/>
          <w:sz w:val="24"/>
        </w:rPr>
        <w:t xml:space="preserve"> </w:t>
      </w:r>
      <w:r>
        <w:rPr>
          <w:sz w:val="24"/>
        </w:rPr>
        <w:t>et</w:t>
      </w:r>
      <w:r>
        <w:rPr>
          <w:spacing w:val="-4"/>
          <w:sz w:val="24"/>
        </w:rPr>
        <w:t xml:space="preserve"> </w:t>
      </w:r>
      <w:r>
        <w:rPr>
          <w:sz w:val="24"/>
        </w:rPr>
        <w:t>al.</w:t>
      </w:r>
      <w:r>
        <w:rPr>
          <w:spacing w:val="-4"/>
          <w:sz w:val="24"/>
        </w:rPr>
        <w:t xml:space="preserve"> </w:t>
      </w:r>
      <w:r>
        <w:rPr>
          <w:sz w:val="24"/>
        </w:rPr>
        <w:t>Association</w:t>
      </w:r>
      <w:r>
        <w:rPr>
          <w:spacing w:val="-4"/>
          <w:sz w:val="24"/>
        </w:rPr>
        <w:t xml:space="preserve"> </w:t>
      </w:r>
      <w:r>
        <w:rPr>
          <w:sz w:val="24"/>
        </w:rPr>
        <w:t>Between</w:t>
      </w:r>
      <w:r>
        <w:rPr>
          <w:spacing w:val="-4"/>
          <w:sz w:val="24"/>
        </w:rPr>
        <w:t xml:space="preserve"> </w:t>
      </w:r>
      <w:r>
        <w:rPr>
          <w:sz w:val="24"/>
        </w:rPr>
        <w:t xml:space="preserve">Immune Dysfunction and COVID-19 Breakthrough Infection After SARS-CoV-2 Vaccination in the US. JAMA Intern Med 2022;182:153-62. Available from: </w:t>
      </w:r>
      <w:hyperlink r:id="rId626">
        <w:r>
          <w:rPr>
            <w:sz w:val="24"/>
            <w:u w:val="single"/>
          </w:rPr>
          <w:t>https://www.ncbi.nlm.nih.gov/pubmed/34962505</w:t>
        </w:r>
      </w:hyperlink>
    </w:p>
    <w:p w14:paraId="34133C2E" w14:textId="77777777" w:rsidR="001325E9" w:rsidRDefault="001325E9">
      <w:pPr>
        <w:pStyle w:val="BodyText"/>
        <w:spacing w:before="38"/>
      </w:pPr>
    </w:p>
    <w:p w14:paraId="34133C2F" w14:textId="77777777" w:rsidR="001325E9" w:rsidRDefault="00131608">
      <w:pPr>
        <w:pStyle w:val="BodyText"/>
        <w:spacing w:line="271" w:lineRule="auto"/>
        <w:ind w:left="487" w:right="2190"/>
      </w:pPr>
      <w:hyperlink r:id="rId627">
        <w:r>
          <w:rPr>
            <w:spacing w:val="-2"/>
            <w:u w:val="single"/>
          </w:rPr>
          <w:t>https://jamanetwork.com/journals/jamainternalmedicine/articlepdf/278</w:t>
        </w:r>
      </w:hyperlink>
      <w:r>
        <w:rPr>
          <w:spacing w:val="-2"/>
        </w:rPr>
        <w:t xml:space="preserve"> </w:t>
      </w:r>
      <w:hyperlink r:id="rId628">
        <w:r>
          <w:rPr>
            <w:spacing w:val="-2"/>
            <w:u w:val="single"/>
          </w:rPr>
          <w:t>7643/jamainternal_sun_2021_oi_210075_1643648297.88061.pdf</w:t>
        </w:r>
      </w:hyperlink>
      <w:r>
        <w:rPr>
          <w:spacing w:val="-2"/>
        </w:rPr>
        <w:t xml:space="preserve"> </w:t>
      </w:r>
      <w:r>
        <w:t>(Accessed 3/17/2022).</w:t>
      </w:r>
    </w:p>
    <w:p w14:paraId="34133C30" w14:textId="77777777" w:rsidR="001325E9" w:rsidRDefault="001325E9">
      <w:pPr>
        <w:pStyle w:val="BodyText"/>
        <w:spacing w:before="39"/>
      </w:pPr>
    </w:p>
    <w:p w14:paraId="34133C31" w14:textId="77777777" w:rsidR="001325E9" w:rsidRDefault="00131608">
      <w:pPr>
        <w:pStyle w:val="ListParagraph"/>
        <w:numPr>
          <w:ilvl w:val="0"/>
          <w:numId w:val="15"/>
        </w:numPr>
        <w:tabs>
          <w:tab w:val="left" w:pos="1258"/>
        </w:tabs>
        <w:spacing w:line="271" w:lineRule="auto"/>
        <w:ind w:right="2271" w:firstLine="0"/>
        <w:rPr>
          <w:sz w:val="24"/>
        </w:rPr>
      </w:pPr>
      <w:r>
        <w:rPr>
          <w:sz w:val="24"/>
        </w:rPr>
        <w:t>Wang W, Kaelber DC, Xu R, Berger NA. Breakthrough SARS- CoV-2</w:t>
      </w:r>
      <w:r>
        <w:rPr>
          <w:spacing w:val="-9"/>
          <w:sz w:val="24"/>
        </w:rPr>
        <w:t xml:space="preserve"> </w:t>
      </w:r>
      <w:r>
        <w:rPr>
          <w:sz w:val="24"/>
        </w:rPr>
        <w:t>Infections,</w:t>
      </w:r>
      <w:r>
        <w:rPr>
          <w:spacing w:val="-9"/>
          <w:sz w:val="24"/>
        </w:rPr>
        <w:t xml:space="preserve"> </w:t>
      </w:r>
      <w:r>
        <w:rPr>
          <w:sz w:val="24"/>
        </w:rPr>
        <w:t>Hospitalizations,</w:t>
      </w:r>
      <w:r>
        <w:rPr>
          <w:spacing w:val="-9"/>
          <w:sz w:val="24"/>
        </w:rPr>
        <w:t xml:space="preserve"> </w:t>
      </w:r>
      <w:r>
        <w:rPr>
          <w:sz w:val="24"/>
        </w:rPr>
        <w:t>and</w:t>
      </w:r>
      <w:r>
        <w:rPr>
          <w:spacing w:val="-9"/>
          <w:sz w:val="24"/>
        </w:rPr>
        <w:t xml:space="preserve"> </w:t>
      </w:r>
      <w:r>
        <w:rPr>
          <w:sz w:val="24"/>
        </w:rPr>
        <w:t>Mortality</w:t>
      </w:r>
      <w:r>
        <w:rPr>
          <w:spacing w:val="-9"/>
          <w:sz w:val="24"/>
        </w:rPr>
        <w:t xml:space="preserve"> </w:t>
      </w:r>
      <w:r>
        <w:rPr>
          <w:sz w:val="24"/>
        </w:rPr>
        <w:t>in</w:t>
      </w:r>
      <w:r>
        <w:rPr>
          <w:spacing w:val="-9"/>
          <w:sz w:val="24"/>
        </w:rPr>
        <w:t xml:space="preserve"> </w:t>
      </w:r>
      <w:r>
        <w:rPr>
          <w:sz w:val="24"/>
        </w:rPr>
        <w:t>Vaccinated</w:t>
      </w:r>
      <w:r>
        <w:rPr>
          <w:spacing w:val="-9"/>
          <w:sz w:val="24"/>
        </w:rPr>
        <w:t xml:space="preserve"> </w:t>
      </w:r>
      <w:r>
        <w:rPr>
          <w:sz w:val="24"/>
        </w:rPr>
        <w:t>Patients With Cancer in the US Between December 2020 and November 2021.</w:t>
      </w:r>
    </w:p>
    <w:p w14:paraId="34133C32" w14:textId="77777777" w:rsidR="001325E9" w:rsidRDefault="00131608">
      <w:pPr>
        <w:pStyle w:val="BodyText"/>
        <w:spacing w:line="317" w:lineRule="exact"/>
        <w:ind w:left="487"/>
      </w:pPr>
      <w:r>
        <w:t>JAMA</w:t>
      </w:r>
      <w:r>
        <w:rPr>
          <w:spacing w:val="-2"/>
        </w:rPr>
        <w:t xml:space="preserve"> </w:t>
      </w:r>
      <w:r>
        <w:t>Oncol</w:t>
      </w:r>
      <w:r>
        <w:rPr>
          <w:spacing w:val="-2"/>
        </w:rPr>
        <w:t xml:space="preserve"> </w:t>
      </w:r>
      <w:r>
        <w:t>2022.</w:t>
      </w:r>
      <w:r>
        <w:rPr>
          <w:spacing w:val="-2"/>
        </w:rPr>
        <w:t xml:space="preserve"> Available</w:t>
      </w:r>
    </w:p>
    <w:p w14:paraId="34133C33" w14:textId="77777777" w:rsidR="001325E9" w:rsidRDefault="00131608">
      <w:pPr>
        <w:pStyle w:val="BodyText"/>
        <w:spacing w:before="41"/>
        <w:ind w:left="487"/>
      </w:pPr>
      <w:r>
        <w:t>from:</w:t>
      </w:r>
      <w:r>
        <w:rPr>
          <w:spacing w:val="-2"/>
        </w:rPr>
        <w:t xml:space="preserve"> </w:t>
      </w:r>
      <w:hyperlink r:id="rId629">
        <w:r>
          <w:rPr>
            <w:spacing w:val="-2"/>
            <w:u w:val="single"/>
          </w:rPr>
          <w:t>https://www.ncbi.nlm.nih.gov/pubmed/35394485</w:t>
        </w:r>
      </w:hyperlink>
      <w:r>
        <w:rPr>
          <w:spacing w:val="-2"/>
        </w:rPr>
        <w:t>.</w:t>
      </w:r>
    </w:p>
    <w:p w14:paraId="34133C34" w14:textId="77777777" w:rsidR="001325E9" w:rsidRDefault="001325E9">
      <w:pPr>
        <w:pStyle w:val="BodyText"/>
        <w:spacing w:before="81"/>
      </w:pPr>
    </w:p>
    <w:p w14:paraId="34133C35" w14:textId="77777777" w:rsidR="001325E9" w:rsidRDefault="00131608">
      <w:pPr>
        <w:pStyle w:val="ListParagraph"/>
        <w:numPr>
          <w:ilvl w:val="0"/>
          <w:numId w:val="15"/>
        </w:numPr>
        <w:tabs>
          <w:tab w:val="left" w:pos="1258"/>
        </w:tabs>
        <w:spacing w:line="271" w:lineRule="auto"/>
        <w:ind w:right="2356" w:firstLine="0"/>
        <w:rPr>
          <w:sz w:val="24"/>
        </w:rPr>
      </w:pPr>
      <w:r>
        <w:rPr>
          <w:sz w:val="24"/>
        </w:rPr>
        <w:t>Zambrano</w:t>
      </w:r>
      <w:r>
        <w:rPr>
          <w:spacing w:val="-4"/>
          <w:sz w:val="24"/>
        </w:rPr>
        <w:t xml:space="preserve"> </w:t>
      </w:r>
      <w:r>
        <w:rPr>
          <w:sz w:val="24"/>
        </w:rPr>
        <w:t>LD,</w:t>
      </w:r>
      <w:r>
        <w:rPr>
          <w:spacing w:val="-4"/>
          <w:sz w:val="24"/>
        </w:rPr>
        <w:t xml:space="preserve"> </w:t>
      </w:r>
      <w:r>
        <w:rPr>
          <w:sz w:val="24"/>
        </w:rPr>
        <w:t>Ellington</w:t>
      </w:r>
      <w:r>
        <w:rPr>
          <w:spacing w:val="-4"/>
          <w:sz w:val="24"/>
        </w:rPr>
        <w:t xml:space="preserve"> </w:t>
      </w:r>
      <w:r>
        <w:rPr>
          <w:sz w:val="24"/>
        </w:rPr>
        <w:t>S,</w:t>
      </w:r>
      <w:r>
        <w:rPr>
          <w:spacing w:val="-4"/>
          <w:sz w:val="24"/>
        </w:rPr>
        <w:t xml:space="preserve"> </w:t>
      </w:r>
      <w:r>
        <w:rPr>
          <w:sz w:val="24"/>
        </w:rPr>
        <w:t>Strid</w:t>
      </w:r>
      <w:r>
        <w:rPr>
          <w:spacing w:val="-4"/>
          <w:sz w:val="24"/>
        </w:rPr>
        <w:t xml:space="preserve"> </w:t>
      </w:r>
      <w:r>
        <w:rPr>
          <w:sz w:val="24"/>
        </w:rPr>
        <w:t>P,</w:t>
      </w:r>
      <w:r>
        <w:rPr>
          <w:spacing w:val="-4"/>
          <w:sz w:val="24"/>
        </w:rPr>
        <w:t xml:space="preserve"> </w:t>
      </w:r>
      <w:r>
        <w:rPr>
          <w:sz w:val="24"/>
        </w:rPr>
        <w:t>et</w:t>
      </w:r>
      <w:r>
        <w:rPr>
          <w:spacing w:val="-4"/>
          <w:sz w:val="24"/>
        </w:rPr>
        <w:t xml:space="preserve"> </w:t>
      </w:r>
      <w:r>
        <w:rPr>
          <w:sz w:val="24"/>
        </w:rPr>
        <w:t>al.</w:t>
      </w:r>
      <w:r>
        <w:rPr>
          <w:spacing w:val="-4"/>
          <w:sz w:val="24"/>
        </w:rPr>
        <w:t xml:space="preserve"> </w:t>
      </w:r>
      <w:r>
        <w:rPr>
          <w:sz w:val="24"/>
        </w:rPr>
        <w:t>Update:</w:t>
      </w:r>
      <w:r>
        <w:rPr>
          <w:spacing w:val="-4"/>
          <w:sz w:val="24"/>
        </w:rPr>
        <w:t xml:space="preserve"> </w:t>
      </w:r>
      <w:r>
        <w:rPr>
          <w:sz w:val="24"/>
        </w:rPr>
        <w:t>Characteristics of Symptomatic Women of Reproductive Age with Laboratory- Confirmed</w:t>
      </w:r>
      <w:r>
        <w:rPr>
          <w:spacing w:val="-7"/>
          <w:sz w:val="24"/>
        </w:rPr>
        <w:t xml:space="preserve"> </w:t>
      </w:r>
      <w:r>
        <w:rPr>
          <w:sz w:val="24"/>
        </w:rPr>
        <w:t>SARS-CoV-2</w:t>
      </w:r>
      <w:r>
        <w:rPr>
          <w:spacing w:val="-7"/>
          <w:sz w:val="24"/>
        </w:rPr>
        <w:t xml:space="preserve"> </w:t>
      </w:r>
      <w:r>
        <w:rPr>
          <w:sz w:val="24"/>
        </w:rPr>
        <w:t>Infection</w:t>
      </w:r>
      <w:r>
        <w:rPr>
          <w:spacing w:val="-7"/>
          <w:sz w:val="24"/>
        </w:rPr>
        <w:t xml:space="preserve"> </w:t>
      </w:r>
      <w:r>
        <w:rPr>
          <w:sz w:val="24"/>
        </w:rPr>
        <w:t>by</w:t>
      </w:r>
      <w:r>
        <w:rPr>
          <w:spacing w:val="-7"/>
          <w:sz w:val="24"/>
        </w:rPr>
        <w:t xml:space="preserve"> </w:t>
      </w:r>
      <w:r>
        <w:rPr>
          <w:sz w:val="24"/>
        </w:rPr>
        <w:t>Pregnancy</w:t>
      </w:r>
      <w:r>
        <w:rPr>
          <w:spacing w:val="-7"/>
          <w:sz w:val="24"/>
        </w:rPr>
        <w:t xml:space="preserve"> </w:t>
      </w:r>
      <w:r>
        <w:rPr>
          <w:sz w:val="24"/>
        </w:rPr>
        <w:t>Status</w:t>
      </w:r>
      <w:r>
        <w:rPr>
          <w:spacing w:val="-7"/>
          <w:sz w:val="24"/>
        </w:rPr>
        <w:t xml:space="preserve"> </w:t>
      </w:r>
      <w:r>
        <w:rPr>
          <w:sz w:val="24"/>
        </w:rPr>
        <w:t>-</w:t>
      </w:r>
      <w:r>
        <w:rPr>
          <w:spacing w:val="-7"/>
          <w:sz w:val="24"/>
        </w:rPr>
        <w:t xml:space="preserve"> </w:t>
      </w:r>
      <w:r>
        <w:rPr>
          <w:sz w:val="24"/>
        </w:rPr>
        <w:t>United</w:t>
      </w:r>
      <w:r>
        <w:rPr>
          <w:spacing w:val="-7"/>
          <w:sz w:val="24"/>
        </w:rPr>
        <w:t xml:space="preserve"> </w:t>
      </w:r>
      <w:r>
        <w:rPr>
          <w:sz w:val="24"/>
        </w:rPr>
        <w:t>States, January 22-October 3, 2020. MMWR Morb Mortal Wkly Rep 2020;69:1641-7. Available</w:t>
      </w:r>
    </w:p>
    <w:p w14:paraId="34133C36" w14:textId="77777777" w:rsidR="001325E9" w:rsidRDefault="00131608">
      <w:pPr>
        <w:pStyle w:val="BodyText"/>
        <w:spacing w:line="316" w:lineRule="exact"/>
        <w:ind w:left="487"/>
      </w:pPr>
      <w:r>
        <w:t>from:</w:t>
      </w:r>
      <w:r>
        <w:rPr>
          <w:spacing w:val="-2"/>
        </w:rPr>
        <w:t xml:space="preserve"> </w:t>
      </w:r>
      <w:hyperlink r:id="rId630">
        <w:r>
          <w:rPr>
            <w:spacing w:val="-2"/>
            <w:u w:val="single"/>
          </w:rPr>
          <w:t>https://www.ncbi.nlm.nih.gov/pubmed/33151921</w:t>
        </w:r>
      </w:hyperlink>
      <w:r>
        <w:rPr>
          <w:spacing w:val="-2"/>
        </w:rPr>
        <w:t>.</w:t>
      </w:r>
    </w:p>
    <w:p w14:paraId="34133C37" w14:textId="77777777" w:rsidR="001325E9" w:rsidRDefault="001325E9">
      <w:pPr>
        <w:pStyle w:val="BodyText"/>
        <w:spacing w:before="81"/>
      </w:pPr>
    </w:p>
    <w:p w14:paraId="34133C38" w14:textId="77777777" w:rsidR="001325E9" w:rsidRDefault="00131608">
      <w:pPr>
        <w:pStyle w:val="ListParagraph"/>
        <w:numPr>
          <w:ilvl w:val="0"/>
          <w:numId w:val="15"/>
        </w:numPr>
        <w:tabs>
          <w:tab w:val="left" w:pos="1258"/>
        </w:tabs>
        <w:spacing w:before="1" w:line="271" w:lineRule="auto"/>
        <w:ind w:right="2236" w:firstLine="0"/>
        <w:rPr>
          <w:sz w:val="24"/>
        </w:rPr>
      </w:pPr>
      <w:r>
        <w:rPr>
          <w:sz w:val="24"/>
        </w:rPr>
        <w:t>Birol</w:t>
      </w:r>
      <w:r>
        <w:rPr>
          <w:spacing w:val="-3"/>
          <w:sz w:val="24"/>
        </w:rPr>
        <w:t xml:space="preserve"> </w:t>
      </w:r>
      <w:r>
        <w:rPr>
          <w:sz w:val="24"/>
        </w:rPr>
        <w:t>Ilter</w:t>
      </w:r>
      <w:r>
        <w:rPr>
          <w:spacing w:val="-3"/>
          <w:sz w:val="24"/>
        </w:rPr>
        <w:t xml:space="preserve"> </w:t>
      </w:r>
      <w:r>
        <w:rPr>
          <w:sz w:val="24"/>
        </w:rPr>
        <w:t>P,</w:t>
      </w:r>
      <w:r>
        <w:rPr>
          <w:spacing w:val="-3"/>
          <w:sz w:val="24"/>
        </w:rPr>
        <w:t xml:space="preserve"> </w:t>
      </w:r>
      <w:r>
        <w:rPr>
          <w:sz w:val="24"/>
        </w:rPr>
        <w:t>Prasad</w:t>
      </w:r>
      <w:r>
        <w:rPr>
          <w:spacing w:val="-3"/>
          <w:sz w:val="24"/>
        </w:rPr>
        <w:t xml:space="preserve"> </w:t>
      </w:r>
      <w:r>
        <w:rPr>
          <w:sz w:val="24"/>
        </w:rPr>
        <w:t>S,</w:t>
      </w:r>
      <w:r>
        <w:rPr>
          <w:spacing w:val="-3"/>
          <w:sz w:val="24"/>
        </w:rPr>
        <w:t xml:space="preserve"> </w:t>
      </w:r>
      <w:r>
        <w:rPr>
          <w:sz w:val="24"/>
        </w:rPr>
        <w:t>Berkkan</w:t>
      </w:r>
      <w:r>
        <w:rPr>
          <w:spacing w:val="-3"/>
          <w:sz w:val="24"/>
        </w:rPr>
        <w:t xml:space="preserve"> </w:t>
      </w:r>
      <w:r>
        <w:rPr>
          <w:sz w:val="24"/>
        </w:rPr>
        <w:t>M,</w:t>
      </w:r>
      <w:r>
        <w:rPr>
          <w:spacing w:val="-3"/>
          <w:sz w:val="24"/>
        </w:rPr>
        <w:t xml:space="preserve"> </w:t>
      </w:r>
      <w:r>
        <w:rPr>
          <w:sz w:val="24"/>
        </w:rPr>
        <w:t>et</w:t>
      </w:r>
      <w:r>
        <w:rPr>
          <w:spacing w:val="-3"/>
          <w:sz w:val="24"/>
        </w:rPr>
        <w:t xml:space="preserve"> </w:t>
      </w:r>
      <w:r>
        <w:rPr>
          <w:sz w:val="24"/>
        </w:rPr>
        <w:t>al.</w:t>
      </w:r>
      <w:r>
        <w:rPr>
          <w:spacing w:val="-3"/>
          <w:sz w:val="24"/>
        </w:rPr>
        <w:t xml:space="preserve"> </w:t>
      </w:r>
      <w:r>
        <w:rPr>
          <w:sz w:val="24"/>
        </w:rPr>
        <w:t>Clinical</w:t>
      </w:r>
      <w:r>
        <w:rPr>
          <w:spacing w:val="-3"/>
          <w:sz w:val="24"/>
        </w:rPr>
        <w:t xml:space="preserve"> </w:t>
      </w:r>
      <w:r>
        <w:rPr>
          <w:sz w:val="24"/>
        </w:rPr>
        <w:t>severity</w:t>
      </w:r>
      <w:r>
        <w:rPr>
          <w:spacing w:val="-3"/>
          <w:sz w:val="24"/>
        </w:rPr>
        <w:t xml:space="preserve"> </w:t>
      </w:r>
      <w:r>
        <w:rPr>
          <w:sz w:val="24"/>
        </w:rPr>
        <w:t>of</w:t>
      </w:r>
      <w:r>
        <w:rPr>
          <w:spacing w:val="-3"/>
          <w:sz w:val="24"/>
        </w:rPr>
        <w:t xml:space="preserve"> </w:t>
      </w:r>
      <w:r>
        <w:rPr>
          <w:sz w:val="24"/>
        </w:rPr>
        <w:t xml:space="preserve">SARS- CoV-2 infection among vaccinated and unvaccinated pregnancies during the Omicron wave. Ultrasound Obstet Gynecol 2022;59:560-2. Available from: </w:t>
      </w:r>
      <w:hyperlink r:id="rId631">
        <w:r>
          <w:rPr>
            <w:sz w:val="24"/>
            <w:u w:val="single"/>
          </w:rPr>
          <w:t>https://www.ncbi.nlm.nih.gov/pubmed/35229932</w:t>
        </w:r>
      </w:hyperlink>
      <w:r>
        <w:rPr>
          <w:sz w:val="24"/>
        </w:rPr>
        <w:t>.</w:t>
      </w:r>
    </w:p>
    <w:p w14:paraId="34133C39" w14:textId="77777777" w:rsidR="001325E9" w:rsidRDefault="001325E9">
      <w:pPr>
        <w:pStyle w:val="BodyText"/>
        <w:spacing w:before="37"/>
      </w:pPr>
    </w:p>
    <w:p w14:paraId="34133C3A" w14:textId="77777777" w:rsidR="001325E9" w:rsidRDefault="00131608">
      <w:pPr>
        <w:pStyle w:val="ListParagraph"/>
        <w:numPr>
          <w:ilvl w:val="0"/>
          <w:numId w:val="15"/>
        </w:numPr>
        <w:tabs>
          <w:tab w:val="left" w:pos="1258"/>
        </w:tabs>
        <w:spacing w:before="1" w:line="271" w:lineRule="auto"/>
        <w:ind w:right="2290" w:firstLine="0"/>
        <w:rPr>
          <w:sz w:val="24"/>
        </w:rPr>
      </w:pPr>
      <w:r>
        <w:rPr>
          <w:sz w:val="24"/>
        </w:rPr>
        <w:t>Ganz-Lord</w:t>
      </w:r>
      <w:r>
        <w:rPr>
          <w:spacing w:val="-6"/>
          <w:sz w:val="24"/>
        </w:rPr>
        <w:t xml:space="preserve"> </w:t>
      </w:r>
      <w:r>
        <w:rPr>
          <w:sz w:val="24"/>
        </w:rPr>
        <w:t>FA,</w:t>
      </w:r>
      <w:r>
        <w:rPr>
          <w:spacing w:val="-6"/>
          <w:sz w:val="24"/>
        </w:rPr>
        <w:t xml:space="preserve"> </w:t>
      </w:r>
      <w:r>
        <w:rPr>
          <w:sz w:val="24"/>
        </w:rPr>
        <w:t>Segal</w:t>
      </w:r>
      <w:r>
        <w:rPr>
          <w:spacing w:val="-6"/>
          <w:sz w:val="24"/>
        </w:rPr>
        <w:t xml:space="preserve"> </w:t>
      </w:r>
      <w:r>
        <w:rPr>
          <w:sz w:val="24"/>
        </w:rPr>
        <w:t>KR,</w:t>
      </w:r>
      <w:r>
        <w:rPr>
          <w:spacing w:val="-6"/>
          <w:sz w:val="24"/>
        </w:rPr>
        <w:t xml:space="preserve"> </w:t>
      </w:r>
      <w:r>
        <w:rPr>
          <w:sz w:val="24"/>
        </w:rPr>
        <w:t>Gendlina</w:t>
      </w:r>
      <w:r>
        <w:rPr>
          <w:spacing w:val="-6"/>
          <w:sz w:val="24"/>
        </w:rPr>
        <w:t xml:space="preserve"> </w:t>
      </w:r>
      <w:r>
        <w:rPr>
          <w:sz w:val="24"/>
        </w:rPr>
        <w:t>I,</w:t>
      </w:r>
      <w:r>
        <w:rPr>
          <w:spacing w:val="-6"/>
          <w:sz w:val="24"/>
        </w:rPr>
        <w:t xml:space="preserve"> </w:t>
      </w:r>
      <w:r>
        <w:rPr>
          <w:sz w:val="24"/>
        </w:rPr>
        <w:t>Rinke</w:t>
      </w:r>
      <w:r>
        <w:rPr>
          <w:spacing w:val="-6"/>
          <w:sz w:val="24"/>
        </w:rPr>
        <w:t xml:space="preserve"> </w:t>
      </w:r>
      <w:r>
        <w:rPr>
          <w:sz w:val="24"/>
        </w:rPr>
        <w:t>ML,</w:t>
      </w:r>
      <w:r>
        <w:rPr>
          <w:spacing w:val="-6"/>
          <w:sz w:val="24"/>
        </w:rPr>
        <w:t xml:space="preserve"> </w:t>
      </w:r>
      <w:r>
        <w:rPr>
          <w:sz w:val="24"/>
        </w:rPr>
        <w:t>Weston</w:t>
      </w:r>
      <w:r>
        <w:rPr>
          <w:spacing w:val="-6"/>
          <w:sz w:val="24"/>
        </w:rPr>
        <w:t xml:space="preserve"> </w:t>
      </w:r>
      <w:r>
        <w:rPr>
          <w:sz w:val="24"/>
        </w:rPr>
        <w:t>G.</w:t>
      </w:r>
      <w:r>
        <w:rPr>
          <w:spacing w:val="-6"/>
          <w:sz w:val="24"/>
        </w:rPr>
        <w:t xml:space="preserve"> </w:t>
      </w:r>
      <w:r>
        <w:rPr>
          <w:sz w:val="24"/>
        </w:rPr>
        <w:t>SARS- CoV-2 exposures among healthcare workers in New York City.</w:t>
      </w:r>
    </w:p>
    <w:p w14:paraId="34133C3B" w14:textId="77777777" w:rsidR="001325E9" w:rsidRDefault="00131608">
      <w:pPr>
        <w:pStyle w:val="BodyText"/>
        <w:spacing w:line="271" w:lineRule="auto"/>
        <w:ind w:left="487" w:right="4277"/>
      </w:pPr>
      <w:r>
        <w:t>Occupational Medicine-Oxford 2021. Available from:</w:t>
      </w:r>
      <w:r>
        <w:rPr>
          <w:spacing w:val="-17"/>
        </w:rPr>
        <w:t xml:space="preserve"> </w:t>
      </w:r>
      <w:hyperlink r:id="rId632">
        <w:r>
          <w:rPr>
            <w:u w:val="single"/>
          </w:rPr>
          <w:t>https://academic.oup.com/occmed/advance-</w:t>
        </w:r>
      </w:hyperlink>
      <w:r>
        <w:t xml:space="preserve"> </w:t>
      </w:r>
      <w:hyperlink r:id="rId633">
        <w:r>
          <w:rPr>
            <w:spacing w:val="-2"/>
            <w:u w:val="single"/>
          </w:rPr>
          <w:t>article/doi/10.1093/occmed/kqab166/6433011</w:t>
        </w:r>
      </w:hyperlink>
      <w:r>
        <w:rPr>
          <w:spacing w:val="-2"/>
        </w:rPr>
        <w:t>.</w:t>
      </w:r>
    </w:p>
    <w:p w14:paraId="34133C3C" w14:textId="77777777" w:rsidR="001325E9" w:rsidRDefault="001325E9">
      <w:pPr>
        <w:pStyle w:val="BodyText"/>
        <w:spacing w:before="37"/>
      </w:pPr>
    </w:p>
    <w:p w14:paraId="34133C3D" w14:textId="77777777" w:rsidR="001325E9" w:rsidRDefault="00131608">
      <w:pPr>
        <w:pStyle w:val="ListParagraph"/>
        <w:numPr>
          <w:ilvl w:val="0"/>
          <w:numId w:val="15"/>
        </w:numPr>
        <w:tabs>
          <w:tab w:val="left" w:pos="1258"/>
        </w:tabs>
        <w:spacing w:line="271" w:lineRule="auto"/>
        <w:ind w:right="2490" w:firstLine="0"/>
        <w:rPr>
          <w:sz w:val="24"/>
        </w:rPr>
      </w:pPr>
      <w:r>
        <w:rPr>
          <w:sz w:val="24"/>
        </w:rPr>
        <w:t>Gohil SK, Quan KA, Madey KM, et al. Infection prevention strategies</w:t>
      </w:r>
      <w:r>
        <w:rPr>
          <w:spacing w:val="-5"/>
          <w:sz w:val="24"/>
        </w:rPr>
        <w:t xml:space="preserve"> </w:t>
      </w:r>
      <w:r>
        <w:rPr>
          <w:sz w:val="24"/>
        </w:rPr>
        <w:t>are</w:t>
      </w:r>
      <w:r>
        <w:rPr>
          <w:spacing w:val="-5"/>
          <w:sz w:val="24"/>
        </w:rPr>
        <w:t xml:space="preserve"> </w:t>
      </w:r>
      <w:r>
        <w:rPr>
          <w:sz w:val="24"/>
        </w:rPr>
        <w:t>highly</w:t>
      </w:r>
      <w:r>
        <w:rPr>
          <w:spacing w:val="-5"/>
          <w:sz w:val="24"/>
        </w:rPr>
        <w:t xml:space="preserve"> </w:t>
      </w:r>
      <w:r>
        <w:rPr>
          <w:sz w:val="24"/>
        </w:rPr>
        <w:t>protective</w:t>
      </w:r>
      <w:r>
        <w:rPr>
          <w:spacing w:val="-5"/>
          <w:sz w:val="24"/>
        </w:rPr>
        <w:t xml:space="preserve"> </w:t>
      </w:r>
      <w:r>
        <w:rPr>
          <w:sz w:val="24"/>
        </w:rPr>
        <w:t>in</w:t>
      </w:r>
      <w:r>
        <w:rPr>
          <w:spacing w:val="-5"/>
          <w:sz w:val="24"/>
        </w:rPr>
        <w:t xml:space="preserve"> </w:t>
      </w:r>
      <w:r>
        <w:rPr>
          <w:sz w:val="24"/>
        </w:rPr>
        <w:t>COVID-19</w:t>
      </w:r>
      <w:r>
        <w:rPr>
          <w:spacing w:val="-5"/>
          <w:sz w:val="24"/>
        </w:rPr>
        <w:t xml:space="preserve"> </w:t>
      </w:r>
      <w:r>
        <w:rPr>
          <w:sz w:val="24"/>
        </w:rPr>
        <w:t>units</w:t>
      </w:r>
      <w:r>
        <w:rPr>
          <w:spacing w:val="-5"/>
          <w:sz w:val="24"/>
        </w:rPr>
        <w:t xml:space="preserve"> </w:t>
      </w:r>
      <w:r>
        <w:rPr>
          <w:sz w:val="24"/>
        </w:rPr>
        <w:t>while</w:t>
      </w:r>
      <w:r>
        <w:rPr>
          <w:spacing w:val="-5"/>
          <w:sz w:val="24"/>
        </w:rPr>
        <w:t xml:space="preserve"> </w:t>
      </w:r>
      <w:r>
        <w:rPr>
          <w:sz w:val="24"/>
        </w:rPr>
        <w:t>main</w:t>
      </w:r>
      <w:r>
        <w:rPr>
          <w:spacing w:val="-5"/>
          <w:sz w:val="24"/>
        </w:rPr>
        <w:t xml:space="preserve"> </w:t>
      </w:r>
      <w:r>
        <w:rPr>
          <w:sz w:val="24"/>
        </w:rPr>
        <w:t>risks</w:t>
      </w:r>
      <w:r>
        <w:rPr>
          <w:spacing w:val="-5"/>
          <w:sz w:val="24"/>
        </w:rPr>
        <w:t xml:space="preserve"> </w:t>
      </w:r>
      <w:r>
        <w:rPr>
          <w:sz w:val="24"/>
        </w:rPr>
        <w:t>to healthcare professionals come from coworkers and the community.</w:t>
      </w:r>
    </w:p>
    <w:p w14:paraId="34133C3E" w14:textId="77777777" w:rsidR="001325E9" w:rsidRDefault="00131608">
      <w:pPr>
        <w:pStyle w:val="BodyText"/>
        <w:spacing w:line="271" w:lineRule="auto"/>
        <w:ind w:left="487" w:right="3539"/>
      </w:pPr>
      <w:r>
        <w:t>Antimicrob Resist Infect Control 2021;10:163. Available from:</w:t>
      </w:r>
      <w:r>
        <w:rPr>
          <w:spacing w:val="-2"/>
        </w:rPr>
        <w:t xml:space="preserve"> </w:t>
      </w:r>
      <w:hyperlink r:id="rId634">
        <w:r>
          <w:rPr>
            <w:spacing w:val="-2"/>
            <w:u w:val="single"/>
          </w:rPr>
          <w:t>https://www.ncbi.nlm.nih.gov/pubmed/34809702</w:t>
        </w:r>
      </w:hyperlink>
      <w:r>
        <w:rPr>
          <w:spacing w:val="-2"/>
        </w:rPr>
        <w:t>.</w:t>
      </w:r>
    </w:p>
    <w:p w14:paraId="34133C3F" w14:textId="77777777" w:rsidR="001325E9" w:rsidRDefault="001325E9">
      <w:pPr>
        <w:spacing w:line="271" w:lineRule="auto"/>
        <w:sectPr w:rsidR="001325E9">
          <w:pgSz w:w="11900" w:h="16840"/>
          <w:pgMar w:top="460" w:right="0" w:bottom="440" w:left="1680" w:header="269" w:footer="253" w:gutter="0"/>
          <w:cols w:space="720"/>
        </w:sectPr>
      </w:pPr>
    </w:p>
    <w:p w14:paraId="34133C40" w14:textId="77777777" w:rsidR="001325E9" w:rsidRDefault="00131608">
      <w:pPr>
        <w:pStyle w:val="ListParagraph"/>
        <w:numPr>
          <w:ilvl w:val="0"/>
          <w:numId w:val="15"/>
        </w:numPr>
        <w:tabs>
          <w:tab w:val="left" w:pos="1258"/>
        </w:tabs>
        <w:spacing w:before="97" w:line="271" w:lineRule="auto"/>
        <w:ind w:right="2830" w:firstLine="0"/>
        <w:rPr>
          <w:sz w:val="24"/>
        </w:rPr>
      </w:pPr>
      <w:r>
        <w:rPr>
          <w:sz w:val="24"/>
        </w:rPr>
        <w:lastRenderedPageBreak/>
        <w:t>UK</w:t>
      </w:r>
      <w:r>
        <w:rPr>
          <w:spacing w:val="-9"/>
          <w:sz w:val="24"/>
        </w:rPr>
        <w:t xml:space="preserve"> </w:t>
      </w:r>
      <w:r>
        <w:rPr>
          <w:sz w:val="24"/>
        </w:rPr>
        <w:t>Health</w:t>
      </w:r>
      <w:r>
        <w:rPr>
          <w:spacing w:val="-9"/>
          <w:sz w:val="24"/>
        </w:rPr>
        <w:t xml:space="preserve"> </w:t>
      </w:r>
      <w:r>
        <w:rPr>
          <w:sz w:val="24"/>
        </w:rPr>
        <w:t>Security</w:t>
      </w:r>
      <w:r>
        <w:rPr>
          <w:spacing w:val="-9"/>
          <w:sz w:val="24"/>
        </w:rPr>
        <w:t xml:space="preserve"> </w:t>
      </w:r>
      <w:r>
        <w:rPr>
          <w:sz w:val="24"/>
        </w:rPr>
        <w:t>Agency.</w:t>
      </w:r>
      <w:r>
        <w:rPr>
          <w:spacing w:val="-9"/>
          <w:sz w:val="24"/>
        </w:rPr>
        <w:t xml:space="preserve"> </w:t>
      </w:r>
      <w:r>
        <w:rPr>
          <w:sz w:val="24"/>
        </w:rPr>
        <w:t>COVID-19</w:t>
      </w:r>
      <w:r>
        <w:rPr>
          <w:spacing w:val="-9"/>
          <w:sz w:val="24"/>
        </w:rPr>
        <w:t xml:space="preserve"> </w:t>
      </w:r>
      <w:r>
        <w:rPr>
          <w:sz w:val="24"/>
        </w:rPr>
        <w:t>vaccine</w:t>
      </w:r>
      <w:r>
        <w:rPr>
          <w:spacing w:val="-9"/>
          <w:sz w:val="24"/>
        </w:rPr>
        <w:t xml:space="preserve"> </w:t>
      </w:r>
      <w:r>
        <w:rPr>
          <w:sz w:val="24"/>
        </w:rPr>
        <w:t>surveillance report Week 19 12 May 2022. 2022. Available</w:t>
      </w:r>
    </w:p>
    <w:p w14:paraId="34133C41" w14:textId="77777777" w:rsidR="001325E9" w:rsidRDefault="00131608">
      <w:pPr>
        <w:pStyle w:val="BodyText"/>
        <w:spacing w:line="271" w:lineRule="auto"/>
        <w:ind w:left="487" w:right="2189"/>
      </w:pPr>
      <w:r>
        <w:t>from:</w:t>
      </w:r>
      <w:r>
        <w:rPr>
          <w:spacing w:val="-17"/>
        </w:rPr>
        <w:t xml:space="preserve"> </w:t>
      </w:r>
      <w:hyperlink r:id="rId635">
        <w:r>
          <w:rPr>
            <w:u w:val="single"/>
          </w:rPr>
          <w:t>https://assets.publishing.service.gov.uk/government/uploads/syst</w:t>
        </w:r>
      </w:hyperlink>
      <w:r>
        <w:t xml:space="preserve"> </w:t>
      </w:r>
      <w:hyperlink r:id="rId636">
        <w:r>
          <w:rPr>
            <w:spacing w:val="-2"/>
            <w:u w:val="single"/>
          </w:rPr>
          <w:t>em/uploads/attachment_data/file/1075115/COVID-</w:t>
        </w:r>
      </w:hyperlink>
      <w:r>
        <w:rPr>
          <w:spacing w:val="-2"/>
        </w:rPr>
        <w:t xml:space="preserve"> </w:t>
      </w:r>
      <w:hyperlink r:id="rId637">
        <w:r>
          <w:rPr>
            <w:u w:val="single"/>
          </w:rPr>
          <w:t>19_vaccine_surveillance_report_12_May_2022_week_19.pdf</w:t>
        </w:r>
      </w:hyperlink>
      <w:r>
        <w:t xml:space="preserve"> (Accessed </w:t>
      </w:r>
      <w:r>
        <w:rPr>
          <w:spacing w:val="-2"/>
        </w:rPr>
        <w:t>19/05/2022).</w:t>
      </w:r>
    </w:p>
    <w:p w14:paraId="34133C42" w14:textId="77777777" w:rsidR="001325E9" w:rsidRDefault="001325E9">
      <w:pPr>
        <w:pStyle w:val="BodyText"/>
        <w:spacing w:before="36"/>
      </w:pPr>
    </w:p>
    <w:p w14:paraId="34133C43" w14:textId="77777777" w:rsidR="001325E9" w:rsidRDefault="00131608">
      <w:pPr>
        <w:pStyle w:val="ListParagraph"/>
        <w:numPr>
          <w:ilvl w:val="0"/>
          <w:numId w:val="15"/>
        </w:numPr>
        <w:tabs>
          <w:tab w:val="left" w:pos="1258"/>
        </w:tabs>
        <w:spacing w:line="271" w:lineRule="auto"/>
        <w:ind w:right="2185" w:firstLine="0"/>
        <w:rPr>
          <w:sz w:val="24"/>
        </w:rPr>
      </w:pPr>
      <w:r>
        <w:rPr>
          <w:sz w:val="24"/>
        </w:rPr>
        <w:t xml:space="preserve">Munro APS, Feng S, Janani L, et al. Safety, immunogenicity, and reactogenicity of BNT162b2 and mRNA-1273 COVID-19 vaccines given as fourth-dose boosters following two doses of ChAdOx1 nCoV-19 or BNT162b2 and a third dose of BNT162b2 (COV-BOOST): a multicentre, blinded, phase 2, randomised trial. The Lancet Infectious Diseases </w:t>
      </w:r>
      <w:r>
        <w:rPr>
          <w:spacing w:val="-2"/>
          <w:sz w:val="24"/>
        </w:rPr>
        <w:t>2022.</w:t>
      </w:r>
    </w:p>
    <w:p w14:paraId="34133C44" w14:textId="77777777" w:rsidR="001325E9" w:rsidRDefault="00131608">
      <w:pPr>
        <w:pStyle w:val="BodyText"/>
        <w:spacing w:line="316" w:lineRule="exact"/>
        <w:ind w:left="487"/>
      </w:pPr>
      <w:r>
        <w:rPr>
          <w:spacing w:val="-2"/>
        </w:rPr>
        <w:t>Available</w:t>
      </w:r>
    </w:p>
    <w:p w14:paraId="34133C45" w14:textId="77777777" w:rsidR="001325E9" w:rsidRDefault="00131608">
      <w:pPr>
        <w:pStyle w:val="BodyText"/>
        <w:spacing w:before="41" w:line="271" w:lineRule="auto"/>
        <w:ind w:left="487" w:right="3010"/>
      </w:pPr>
      <w:r>
        <w:t>from:</w:t>
      </w:r>
      <w:r>
        <w:rPr>
          <w:spacing w:val="-17"/>
        </w:rPr>
        <w:t xml:space="preserve"> </w:t>
      </w:r>
      <w:hyperlink r:id="rId638">
        <w:r>
          <w:rPr>
            <w:u w:val="single"/>
          </w:rPr>
          <w:t>https://www.thelancet.com/pdfs/journals/laninf/PIIS1473-</w:t>
        </w:r>
      </w:hyperlink>
      <w:r>
        <w:t xml:space="preserve"> </w:t>
      </w:r>
      <w:hyperlink r:id="rId639">
        <w:r>
          <w:rPr>
            <w:spacing w:val="-2"/>
            <w:u w:val="single"/>
          </w:rPr>
          <w:t>3099</w:t>
        </w:r>
        <w:r>
          <w:rPr>
            <w:spacing w:val="-2"/>
          </w:rPr>
          <w:t>(</w:t>
        </w:r>
        <w:r>
          <w:rPr>
            <w:spacing w:val="-2"/>
            <w:u w:val="single"/>
          </w:rPr>
          <w:t>22)00271-7.pdf</w:t>
        </w:r>
      </w:hyperlink>
      <w:r>
        <w:rPr>
          <w:spacing w:val="-2"/>
        </w:rPr>
        <w:t>.</w:t>
      </w:r>
    </w:p>
    <w:p w14:paraId="34133C46" w14:textId="77777777" w:rsidR="001325E9" w:rsidRDefault="001325E9">
      <w:pPr>
        <w:pStyle w:val="BodyText"/>
        <w:spacing w:before="39"/>
      </w:pPr>
    </w:p>
    <w:p w14:paraId="34133C47" w14:textId="77777777" w:rsidR="001325E9" w:rsidRDefault="00131608">
      <w:pPr>
        <w:pStyle w:val="ListParagraph"/>
        <w:numPr>
          <w:ilvl w:val="0"/>
          <w:numId w:val="15"/>
        </w:numPr>
        <w:tabs>
          <w:tab w:val="left" w:pos="1258"/>
        </w:tabs>
        <w:spacing w:line="271" w:lineRule="auto"/>
        <w:ind w:right="2448" w:firstLine="0"/>
        <w:rPr>
          <w:sz w:val="24"/>
        </w:rPr>
      </w:pPr>
      <w:r>
        <w:rPr>
          <w:sz w:val="24"/>
        </w:rPr>
        <w:t>Regev-Yochay</w:t>
      </w:r>
      <w:r>
        <w:rPr>
          <w:spacing w:val="-6"/>
          <w:sz w:val="24"/>
        </w:rPr>
        <w:t xml:space="preserve"> </w:t>
      </w:r>
      <w:r>
        <w:rPr>
          <w:sz w:val="24"/>
        </w:rPr>
        <w:t>G,</w:t>
      </w:r>
      <w:r>
        <w:rPr>
          <w:spacing w:val="-6"/>
          <w:sz w:val="24"/>
        </w:rPr>
        <w:t xml:space="preserve"> </w:t>
      </w:r>
      <w:r>
        <w:rPr>
          <w:sz w:val="24"/>
        </w:rPr>
        <w:t>Gonen</w:t>
      </w:r>
      <w:r>
        <w:rPr>
          <w:spacing w:val="-6"/>
          <w:sz w:val="24"/>
        </w:rPr>
        <w:t xml:space="preserve"> </w:t>
      </w:r>
      <w:r>
        <w:rPr>
          <w:sz w:val="24"/>
        </w:rPr>
        <w:t>T,</w:t>
      </w:r>
      <w:r>
        <w:rPr>
          <w:spacing w:val="-6"/>
          <w:sz w:val="24"/>
        </w:rPr>
        <w:t xml:space="preserve"> </w:t>
      </w:r>
      <w:r>
        <w:rPr>
          <w:sz w:val="24"/>
        </w:rPr>
        <w:t>Gilboa</w:t>
      </w:r>
      <w:r>
        <w:rPr>
          <w:spacing w:val="-6"/>
          <w:sz w:val="24"/>
        </w:rPr>
        <w:t xml:space="preserve"> </w:t>
      </w:r>
      <w:r>
        <w:rPr>
          <w:sz w:val="24"/>
        </w:rPr>
        <w:t>M,</w:t>
      </w:r>
      <w:r>
        <w:rPr>
          <w:spacing w:val="-6"/>
          <w:sz w:val="24"/>
        </w:rPr>
        <w:t xml:space="preserve"> </w:t>
      </w:r>
      <w:r>
        <w:rPr>
          <w:sz w:val="24"/>
        </w:rPr>
        <w:t>et</w:t>
      </w:r>
      <w:r>
        <w:rPr>
          <w:spacing w:val="-6"/>
          <w:sz w:val="24"/>
        </w:rPr>
        <w:t xml:space="preserve"> </w:t>
      </w:r>
      <w:r>
        <w:rPr>
          <w:sz w:val="24"/>
        </w:rPr>
        <w:t>al.</w:t>
      </w:r>
      <w:r>
        <w:rPr>
          <w:spacing w:val="-6"/>
          <w:sz w:val="24"/>
        </w:rPr>
        <w:t xml:space="preserve"> </w:t>
      </w:r>
      <w:r>
        <w:rPr>
          <w:sz w:val="24"/>
        </w:rPr>
        <w:t>Efficacy</w:t>
      </w:r>
      <w:r>
        <w:rPr>
          <w:spacing w:val="-6"/>
          <w:sz w:val="24"/>
        </w:rPr>
        <w:t xml:space="preserve"> </w:t>
      </w:r>
      <w:r>
        <w:rPr>
          <w:sz w:val="24"/>
        </w:rPr>
        <w:t>of</w:t>
      </w:r>
      <w:r>
        <w:rPr>
          <w:spacing w:val="-6"/>
          <w:sz w:val="24"/>
        </w:rPr>
        <w:t xml:space="preserve"> </w:t>
      </w:r>
      <w:r>
        <w:rPr>
          <w:sz w:val="24"/>
        </w:rPr>
        <w:t>a</w:t>
      </w:r>
      <w:r>
        <w:rPr>
          <w:spacing w:val="-6"/>
          <w:sz w:val="24"/>
        </w:rPr>
        <w:t xml:space="preserve"> </w:t>
      </w:r>
      <w:r>
        <w:rPr>
          <w:sz w:val="24"/>
        </w:rPr>
        <w:t>Fourth Dose of Covid-19 mRNA Vaccine against Omicron. N Engl J Med 2022:2022.02.15.22270948. Available</w:t>
      </w:r>
    </w:p>
    <w:p w14:paraId="34133C48" w14:textId="77777777" w:rsidR="001325E9" w:rsidRDefault="00131608">
      <w:pPr>
        <w:pStyle w:val="BodyText"/>
        <w:spacing w:line="317" w:lineRule="exact"/>
        <w:ind w:left="487"/>
      </w:pPr>
      <w:r>
        <w:t>from:</w:t>
      </w:r>
      <w:r>
        <w:rPr>
          <w:spacing w:val="-2"/>
        </w:rPr>
        <w:t xml:space="preserve"> </w:t>
      </w:r>
      <w:hyperlink r:id="rId640">
        <w:r>
          <w:rPr>
            <w:spacing w:val="-2"/>
            <w:u w:val="single"/>
          </w:rPr>
          <w:t>https://www.ncbi.nlm.nih.gov/pubmed/35297591</w:t>
        </w:r>
      </w:hyperlink>
      <w:r>
        <w:rPr>
          <w:spacing w:val="-2"/>
        </w:rPr>
        <w:t>.</w:t>
      </w:r>
    </w:p>
    <w:p w14:paraId="34133C49" w14:textId="77777777" w:rsidR="001325E9" w:rsidRDefault="001325E9">
      <w:pPr>
        <w:pStyle w:val="BodyText"/>
        <w:spacing w:before="82"/>
      </w:pPr>
    </w:p>
    <w:p w14:paraId="34133C4A" w14:textId="77777777" w:rsidR="001325E9" w:rsidRDefault="00131608">
      <w:pPr>
        <w:pStyle w:val="ListParagraph"/>
        <w:numPr>
          <w:ilvl w:val="0"/>
          <w:numId w:val="15"/>
        </w:numPr>
        <w:tabs>
          <w:tab w:val="left" w:pos="1258"/>
        </w:tabs>
        <w:spacing w:line="271" w:lineRule="auto"/>
        <w:ind w:right="2697" w:firstLine="0"/>
        <w:rPr>
          <w:sz w:val="24"/>
        </w:rPr>
      </w:pPr>
      <w:r>
        <w:rPr>
          <w:sz w:val="24"/>
        </w:rPr>
        <w:t>Israeli Ministry of Health. Vaccines and Related Biological Products Advisory Committee Meeting. Protection by 4th dose of BNT162b2</w:t>
      </w:r>
      <w:r>
        <w:rPr>
          <w:spacing w:val="-6"/>
          <w:sz w:val="24"/>
        </w:rPr>
        <w:t xml:space="preserve"> </w:t>
      </w:r>
      <w:r>
        <w:rPr>
          <w:sz w:val="24"/>
        </w:rPr>
        <w:t>against</w:t>
      </w:r>
      <w:r>
        <w:rPr>
          <w:spacing w:val="-6"/>
          <w:sz w:val="24"/>
        </w:rPr>
        <w:t xml:space="preserve"> </w:t>
      </w:r>
      <w:r>
        <w:rPr>
          <w:sz w:val="24"/>
        </w:rPr>
        <w:t>Omicron</w:t>
      </w:r>
      <w:r>
        <w:rPr>
          <w:spacing w:val="-6"/>
          <w:sz w:val="24"/>
        </w:rPr>
        <w:t xml:space="preserve"> </w:t>
      </w:r>
      <w:r>
        <w:rPr>
          <w:sz w:val="24"/>
        </w:rPr>
        <w:t>in</w:t>
      </w:r>
      <w:r>
        <w:rPr>
          <w:spacing w:val="-6"/>
          <w:sz w:val="24"/>
        </w:rPr>
        <w:t xml:space="preserve"> </w:t>
      </w:r>
      <w:r>
        <w:rPr>
          <w:sz w:val="24"/>
        </w:rPr>
        <w:t>Israel</w:t>
      </w:r>
      <w:r>
        <w:rPr>
          <w:spacing w:val="-6"/>
          <w:sz w:val="24"/>
        </w:rPr>
        <w:t xml:space="preserve"> </w:t>
      </w:r>
      <w:r>
        <w:rPr>
          <w:sz w:val="24"/>
        </w:rPr>
        <w:t>[Presentation].</w:t>
      </w:r>
      <w:r>
        <w:rPr>
          <w:spacing w:val="-6"/>
          <w:sz w:val="24"/>
        </w:rPr>
        <w:t xml:space="preserve"> </w:t>
      </w:r>
      <w:r>
        <w:rPr>
          <w:sz w:val="24"/>
        </w:rPr>
        <w:t>2022.</w:t>
      </w:r>
      <w:r>
        <w:rPr>
          <w:spacing w:val="-6"/>
          <w:sz w:val="24"/>
        </w:rPr>
        <w:t xml:space="preserve"> </w:t>
      </w:r>
      <w:r>
        <w:rPr>
          <w:sz w:val="24"/>
        </w:rPr>
        <w:t xml:space="preserve">Available from: </w:t>
      </w:r>
      <w:hyperlink r:id="rId641">
        <w:r>
          <w:rPr>
            <w:sz w:val="24"/>
            <w:u w:val="single"/>
          </w:rPr>
          <w:t>https://www.fda.gov/media/157492/download</w:t>
        </w:r>
      </w:hyperlink>
      <w:r>
        <w:rPr>
          <w:sz w:val="24"/>
        </w:rPr>
        <w:t xml:space="preserve"> (Accessed </w:t>
      </w:r>
      <w:r>
        <w:rPr>
          <w:spacing w:val="-2"/>
          <w:sz w:val="24"/>
        </w:rPr>
        <w:t>19/05/2022).</w:t>
      </w:r>
    </w:p>
    <w:p w14:paraId="34133C4B" w14:textId="77777777" w:rsidR="001325E9" w:rsidRDefault="001325E9">
      <w:pPr>
        <w:pStyle w:val="BodyText"/>
        <w:rPr>
          <w:sz w:val="20"/>
        </w:rPr>
      </w:pPr>
    </w:p>
    <w:p w14:paraId="34133C4C" w14:textId="77777777" w:rsidR="001325E9" w:rsidRDefault="001325E9">
      <w:pPr>
        <w:pStyle w:val="BodyText"/>
        <w:rPr>
          <w:sz w:val="20"/>
        </w:rPr>
      </w:pPr>
    </w:p>
    <w:p w14:paraId="34133C4D" w14:textId="77777777" w:rsidR="001325E9" w:rsidRDefault="001325E9">
      <w:pPr>
        <w:pStyle w:val="BodyText"/>
        <w:rPr>
          <w:sz w:val="20"/>
        </w:rPr>
      </w:pPr>
    </w:p>
    <w:p w14:paraId="34133C4E" w14:textId="77777777" w:rsidR="001325E9" w:rsidRDefault="001325E9">
      <w:pPr>
        <w:pStyle w:val="BodyText"/>
        <w:spacing w:before="167"/>
        <w:rPr>
          <w:sz w:val="20"/>
        </w:rPr>
      </w:pPr>
    </w:p>
    <w:p w14:paraId="34133C4F" w14:textId="77777777" w:rsidR="001325E9" w:rsidRDefault="001325E9">
      <w:pPr>
        <w:rPr>
          <w:sz w:val="20"/>
        </w:rPr>
        <w:sectPr w:rsidR="001325E9">
          <w:pgSz w:w="11900" w:h="16840"/>
          <w:pgMar w:top="460" w:right="0" w:bottom="440" w:left="1680" w:header="269" w:footer="253" w:gutter="0"/>
          <w:cols w:space="720"/>
        </w:sectPr>
      </w:pPr>
    </w:p>
    <w:p w14:paraId="34133C50" w14:textId="77777777" w:rsidR="001325E9" w:rsidRDefault="00131608">
      <w:pPr>
        <w:spacing w:before="100"/>
        <w:ind w:left="487"/>
        <w:rPr>
          <w:b/>
          <w:sz w:val="24"/>
        </w:rPr>
      </w:pPr>
      <w:r>
        <w:rPr>
          <w:b/>
          <w:spacing w:val="-2"/>
          <w:sz w:val="24"/>
        </w:rPr>
        <w:t>Tags:</w:t>
      </w:r>
    </w:p>
    <w:p w14:paraId="34133C51" w14:textId="77777777" w:rsidR="001325E9" w:rsidRDefault="00131608">
      <w:pPr>
        <w:pStyle w:val="BodyText"/>
        <w:spacing w:before="115"/>
        <w:ind w:left="487"/>
      </w:pPr>
      <w:r>
        <w:br w:type="column"/>
      </w:r>
      <w:hyperlink r:id="rId642">
        <w:r>
          <w:rPr>
            <w:spacing w:val="-2"/>
          </w:rPr>
          <w:t>Immunisation</w:t>
        </w:r>
      </w:hyperlink>
    </w:p>
    <w:p w14:paraId="34133C52" w14:textId="77777777" w:rsidR="001325E9" w:rsidRDefault="00131608">
      <w:pPr>
        <w:pStyle w:val="BodyText"/>
        <w:spacing w:before="191" w:line="271" w:lineRule="auto"/>
        <w:ind w:left="487" w:right="2385"/>
      </w:pPr>
      <w:hyperlink r:id="rId643">
        <w:r>
          <w:t>Australian</w:t>
        </w:r>
        <w:r>
          <w:rPr>
            <w:spacing w:val="-15"/>
          </w:rPr>
          <w:t xml:space="preserve"> </w:t>
        </w:r>
        <w:r>
          <w:t>Technical</w:t>
        </w:r>
        <w:r>
          <w:rPr>
            <w:spacing w:val="-15"/>
          </w:rPr>
          <w:t xml:space="preserve"> </w:t>
        </w:r>
        <w:r>
          <w:t>Advisory</w:t>
        </w:r>
        <w:r>
          <w:rPr>
            <w:spacing w:val="-15"/>
          </w:rPr>
          <w:t xml:space="preserve"> </w:t>
        </w:r>
        <w:r>
          <w:t>Group</w:t>
        </w:r>
        <w:r>
          <w:rPr>
            <w:spacing w:val="-15"/>
          </w:rPr>
          <w:t xml:space="preserve"> </w:t>
        </w:r>
        <w:r>
          <w:t>on</w:t>
        </w:r>
      </w:hyperlink>
      <w:r>
        <w:t xml:space="preserve"> </w:t>
      </w:r>
      <w:hyperlink r:id="rId644">
        <w:r>
          <w:t>Immunisation (ATAGI)</w:t>
        </w:r>
      </w:hyperlink>
    </w:p>
    <w:p w14:paraId="34133C53" w14:textId="77777777" w:rsidR="001325E9" w:rsidRDefault="00131608">
      <w:pPr>
        <w:pStyle w:val="BodyText"/>
        <w:spacing w:before="149"/>
        <w:ind w:left="487"/>
      </w:pPr>
      <w:hyperlink r:id="rId645">
        <w:r>
          <w:t xml:space="preserve">Communicable </w:t>
        </w:r>
        <w:r>
          <w:rPr>
            <w:spacing w:val="-2"/>
          </w:rPr>
          <w:t>diseases</w:t>
        </w:r>
      </w:hyperlink>
    </w:p>
    <w:p w14:paraId="34133C54" w14:textId="77777777" w:rsidR="001325E9" w:rsidRDefault="00131608">
      <w:pPr>
        <w:pStyle w:val="BodyText"/>
        <w:tabs>
          <w:tab w:val="left" w:pos="4243"/>
        </w:tabs>
        <w:spacing w:before="190" w:line="384" w:lineRule="auto"/>
        <w:ind w:left="487" w:right="2385"/>
      </w:pPr>
      <w:hyperlink r:id="rId646">
        <w:r>
          <w:t>Emergency health management</w:t>
        </w:r>
      </w:hyperlink>
      <w:r>
        <w:tab/>
      </w:r>
      <w:hyperlink r:id="rId647">
        <w:r>
          <w:rPr>
            <w:spacing w:val="-4"/>
          </w:rPr>
          <w:t>COVID-19</w:t>
        </w:r>
      </w:hyperlink>
      <w:r>
        <w:rPr>
          <w:spacing w:val="-4"/>
        </w:rPr>
        <w:t xml:space="preserve"> </w:t>
      </w:r>
      <w:hyperlink r:id="rId648">
        <w:r>
          <w:t>COVID-19 vaccines</w:t>
        </w:r>
      </w:hyperlink>
    </w:p>
    <w:p w14:paraId="34133C55" w14:textId="77777777" w:rsidR="001325E9" w:rsidRDefault="001325E9">
      <w:pPr>
        <w:spacing w:line="384" w:lineRule="auto"/>
        <w:sectPr w:rsidR="001325E9">
          <w:type w:val="continuous"/>
          <w:pgSz w:w="11900" w:h="16840"/>
          <w:pgMar w:top="2180" w:right="0" w:bottom="920" w:left="1680" w:header="269" w:footer="253" w:gutter="0"/>
          <w:cols w:num="2" w:space="720" w:equalWidth="0">
            <w:col w:w="1097" w:space="1438"/>
            <w:col w:w="7685"/>
          </w:cols>
        </w:sectPr>
      </w:pPr>
    </w:p>
    <w:p w14:paraId="34133C56" w14:textId="77777777" w:rsidR="001325E9" w:rsidRDefault="001325E9">
      <w:pPr>
        <w:pStyle w:val="BodyText"/>
      </w:pPr>
    </w:p>
    <w:p w14:paraId="34133C57" w14:textId="77777777" w:rsidR="001325E9" w:rsidRDefault="001325E9">
      <w:pPr>
        <w:pStyle w:val="BodyText"/>
      </w:pPr>
    </w:p>
    <w:p w14:paraId="34133C58" w14:textId="77777777" w:rsidR="001325E9" w:rsidRDefault="001325E9">
      <w:pPr>
        <w:pStyle w:val="BodyText"/>
      </w:pPr>
    </w:p>
    <w:p w14:paraId="34133C59" w14:textId="77777777" w:rsidR="001325E9" w:rsidRDefault="001325E9">
      <w:pPr>
        <w:pStyle w:val="BodyText"/>
      </w:pPr>
    </w:p>
    <w:p w14:paraId="34133C5A" w14:textId="77777777" w:rsidR="001325E9" w:rsidRDefault="001325E9">
      <w:pPr>
        <w:pStyle w:val="BodyText"/>
        <w:spacing w:before="31"/>
      </w:pPr>
    </w:p>
    <w:bookmarkStart w:id="34" w:name="9_June_2022_–_ATAGI_recommendations_on_f"/>
    <w:bookmarkEnd w:id="34"/>
    <w:p w14:paraId="34133C5B" w14:textId="77777777" w:rsidR="001325E9" w:rsidRDefault="00131608">
      <w:pPr>
        <w:pStyle w:val="BodyText"/>
        <w:ind w:left="487"/>
      </w:pPr>
      <w:r>
        <w:fldChar w:fldCharType="begin"/>
      </w:r>
      <w:r>
        <w:instrText>HYPERLINK "https://www.health.gov.au/" \h</w:instrText>
      </w:r>
      <w:r>
        <w:fldChar w:fldCharType="separate"/>
      </w:r>
      <w:r>
        <w:rPr>
          <w:u w:val="single"/>
        </w:rPr>
        <w:t>Home</w:t>
      </w:r>
      <w:r>
        <w:rPr>
          <w:u w:val="single"/>
        </w:rPr>
        <w:fldChar w:fldCharType="end"/>
      </w:r>
      <w:r>
        <w:rPr>
          <w:spacing w:val="26"/>
        </w:rPr>
        <w:t xml:space="preserve">  </w:t>
      </w:r>
      <w:r>
        <w:t>&gt;</w:t>
      </w:r>
      <w:r>
        <w:rPr>
          <w:spacing w:val="76"/>
        </w:rPr>
        <w:t xml:space="preserve"> </w:t>
      </w:r>
      <w:hyperlink r:id="rId649">
        <w:r>
          <w:rPr>
            <w:u w:val="single"/>
          </w:rPr>
          <w:t xml:space="preserve">News and </w:t>
        </w:r>
        <w:r>
          <w:rPr>
            <w:spacing w:val="-2"/>
            <w:u w:val="single"/>
          </w:rPr>
          <w:t>media</w:t>
        </w:r>
      </w:hyperlink>
    </w:p>
    <w:p w14:paraId="34133C5D" w14:textId="0110EBB6" w:rsidR="001325E9" w:rsidRDefault="00131608" w:rsidP="00131608">
      <w:pPr>
        <w:pStyle w:val="Heading1"/>
      </w:pPr>
      <w:r>
        <w:rPr>
          <w:spacing w:val="-2"/>
        </w:rPr>
        <w:t xml:space="preserve">ATAGI </w:t>
      </w:r>
      <w:r>
        <w:t>recommendations</w:t>
      </w:r>
      <w:r>
        <w:rPr>
          <w:spacing w:val="-40"/>
        </w:rPr>
        <w:t xml:space="preserve"> </w:t>
      </w:r>
      <w:r>
        <w:t>on first booster dose in adolescents aged 12-</w:t>
      </w:r>
    </w:p>
    <w:p w14:paraId="34133C5E" w14:textId="77777777" w:rsidR="001325E9" w:rsidRDefault="00131608">
      <w:pPr>
        <w:spacing w:line="845" w:lineRule="exact"/>
        <w:ind w:left="487"/>
        <w:rPr>
          <w:b/>
          <w:sz w:val="69"/>
        </w:rPr>
      </w:pPr>
      <w:r>
        <w:rPr>
          <w:b/>
          <w:sz w:val="69"/>
        </w:rPr>
        <w:t>1</w:t>
      </w:r>
      <w:r>
        <w:rPr>
          <w:b/>
          <w:sz w:val="69"/>
        </w:rPr>
        <w:t xml:space="preserve">5 </w:t>
      </w:r>
      <w:r>
        <w:rPr>
          <w:b/>
          <w:spacing w:val="-2"/>
          <w:sz w:val="69"/>
        </w:rPr>
        <w:t>years</w:t>
      </w:r>
    </w:p>
    <w:p w14:paraId="34133C5F" w14:textId="77777777" w:rsidR="001325E9" w:rsidRPr="00785425" w:rsidRDefault="00131608" w:rsidP="00131608">
      <w:pPr>
        <w:pStyle w:val="Summary"/>
      </w:pPr>
      <w:r w:rsidRPr="00785425">
        <w:t>Recommendations from the Australian Technical Advisory Group on Immunisation (ATAGI)</w:t>
      </w:r>
      <w:r w:rsidRPr="00785425">
        <w:t xml:space="preserve"> </w:t>
      </w:r>
      <w:r w:rsidRPr="00785425">
        <w:t>on</w:t>
      </w:r>
      <w:r w:rsidRPr="00785425">
        <w:t xml:space="preserve"> </w:t>
      </w:r>
      <w:r w:rsidRPr="00785425">
        <w:t>the</w:t>
      </w:r>
      <w:r w:rsidRPr="00785425">
        <w:t xml:space="preserve"> </w:t>
      </w:r>
      <w:r w:rsidRPr="00785425">
        <w:t>use</w:t>
      </w:r>
      <w:r w:rsidRPr="00785425">
        <w:t xml:space="preserve"> </w:t>
      </w:r>
      <w:r w:rsidRPr="00785425">
        <w:t>of</w:t>
      </w:r>
      <w:r w:rsidRPr="00785425">
        <w:t xml:space="preserve"> </w:t>
      </w:r>
      <w:r w:rsidRPr="00785425">
        <w:t>a</w:t>
      </w:r>
      <w:r w:rsidRPr="00785425">
        <w:t xml:space="preserve"> </w:t>
      </w:r>
      <w:r w:rsidRPr="00785425">
        <w:t>first</w:t>
      </w:r>
      <w:r w:rsidRPr="00785425">
        <w:t xml:space="preserve"> </w:t>
      </w:r>
      <w:r w:rsidRPr="00785425">
        <w:t>booster</w:t>
      </w:r>
      <w:r w:rsidRPr="00785425">
        <w:t xml:space="preserve"> </w:t>
      </w:r>
      <w:r w:rsidRPr="00785425">
        <w:t>dose</w:t>
      </w:r>
      <w:r w:rsidRPr="00785425">
        <w:t xml:space="preserve"> </w:t>
      </w:r>
      <w:r w:rsidRPr="00785425">
        <w:t>in adolescents aged 12-15 years.</w:t>
      </w:r>
    </w:p>
    <w:p w14:paraId="34133C60" w14:textId="77777777" w:rsidR="001325E9" w:rsidRDefault="001325E9">
      <w:pPr>
        <w:pStyle w:val="BodyText"/>
        <w:spacing w:before="10"/>
        <w:rPr>
          <w:sz w:val="9"/>
        </w:rPr>
      </w:pPr>
    </w:p>
    <w:p w14:paraId="34133C61" w14:textId="77777777" w:rsidR="001325E9" w:rsidRDefault="001325E9">
      <w:pPr>
        <w:rPr>
          <w:sz w:val="9"/>
        </w:rPr>
        <w:sectPr w:rsidR="001325E9">
          <w:headerReference w:type="default" r:id="rId650"/>
          <w:footerReference w:type="default" r:id="rId651"/>
          <w:pgSz w:w="11900" w:h="16840"/>
          <w:pgMar w:top="460" w:right="0" w:bottom="440" w:left="1680" w:header="269" w:footer="253" w:gutter="0"/>
          <w:pgNumType w:start="1"/>
          <w:cols w:space="720"/>
        </w:sectPr>
      </w:pPr>
    </w:p>
    <w:p w14:paraId="34133C62" w14:textId="77777777" w:rsidR="001325E9" w:rsidRDefault="00131608">
      <w:pPr>
        <w:spacing w:before="100" w:line="542" w:lineRule="auto"/>
        <w:ind w:left="487" w:right="36"/>
        <w:rPr>
          <w:b/>
          <w:sz w:val="24"/>
        </w:rPr>
      </w:pPr>
      <w:r>
        <w:rPr>
          <w:b/>
          <w:sz w:val="24"/>
        </w:rPr>
        <w:t>Date</w:t>
      </w:r>
      <w:r>
        <w:rPr>
          <w:b/>
          <w:spacing w:val="-17"/>
          <w:sz w:val="24"/>
        </w:rPr>
        <w:t xml:space="preserve"> </w:t>
      </w:r>
      <w:r>
        <w:rPr>
          <w:b/>
          <w:sz w:val="24"/>
        </w:rPr>
        <w:t xml:space="preserve">published: </w:t>
      </w:r>
      <w:r>
        <w:rPr>
          <w:b/>
          <w:spacing w:val="-2"/>
          <w:sz w:val="24"/>
        </w:rPr>
        <w:t>Audience:</w:t>
      </w:r>
    </w:p>
    <w:p w14:paraId="34133C63" w14:textId="77777777" w:rsidR="001325E9" w:rsidRDefault="00131608">
      <w:pPr>
        <w:pStyle w:val="BodyText"/>
        <w:spacing w:before="100" w:line="542" w:lineRule="auto"/>
        <w:ind w:left="487" w:right="5276"/>
      </w:pPr>
      <w:r>
        <w:br w:type="column"/>
      </w:r>
      <w:r>
        <w:t>9 June 2022 General</w:t>
      </w:r>
      <w:r>
        <w:rPr>
          <w:spacing w:val="-17"/>
        </w:rPr>
        <w:t xml:space="preserve"> </w:t>
      </w:r>
      <w:r>
        <w:t>public</w:t>
      </w:r>
    </w:p>
    <w:p w14:paraId="34133C64" w14:textId="77777777" w:rsidR="001325E9" w:rsidRDefault="001325E9">
      <w:pPr>
        <w:spacing w:line="542" w:lineRule="auto"/>
        <w:sectPr w:rsidR="001325E9">
          <w:type w:val="continuous"/>
          <w:pgSz w:w="11900" w:h="16840"/>
          <w:pgMar w:top="2180" w:right="0" w:bottom="920" w:left="1680" w:header="269" w:footer="253" w:gutter="0"/>
          <w:cols w:num="2" w:space="720" w:equalWidth="0">
            <w:col w:w="2295" w:space="105"/>
            <w:col w:w="7820"/>
          </w:cols>
        </w:sectPr>
      </w:pPr>
    </w:p>
    <w:p w14:paraId="34133C65" w14:textId="77777777" w:rsidR="001325E9" w:rsidRDefault="001325E9">
      <w:pPr>
        <w:spacing w:line="542" w:lineRule="auto"/>
        <w:sectPr w:rsidR="001325E9">
          <w:type w:val="continuous"/>
          <w:pgSz w:w="11900" w:h="16840"/>
          <w:pgMar w:top="2180" w:right="0" w:bottom="920" w:left="1680" w:header="269" w:footer="253" w:gutter="0"/>
          <w:cols w:space="720"/>
        </w:sectPr>
      </w:pPr>
    </w:p>
    <w:p w14:paraId="34133C66" w14:textId="77777777" w:rsidR="001325E9" w:rsidRDefault="00131608">
      <w:pPr>
        <w:pStyle w:val="Heading3"/>
        <w:spacing w:before="63"/>
      </w:pPr>
      <w:r>
        <w:rPr>
          <w:spacing w:val="-2"/>
        </w:rPr>
        <w:lastRenderedPageBreak/>
        <w:t>Recommendations</w:t>
      </w:r>
    </w:p>
    <w:p w14:paraId="34133C67" w14:textId="77777777" w:rsidR="001325E9" w:rsidRDefault="001325E9">
      <w:pPr>
        <w:pStyle w:val="BodyText"/>
        <w:spacing w:before="36"/>
        <w:rPr>
          <w:b/>
        </w:rPr>
      </w:pPr>
    </w:p>
    <w:p w14:paraId="34133C68" w14:textId="77777777" w:rsidR="001325E9" w:rsidRDefault="00131608">
      <w:pPr>
        <w:pStyle w:val="BodyText"/>
        <w:spacing w:line="271" w:lineRule="auto"/>
        <w:ind w:left="1087" w:right="2190"/>
      </w:pPr>
      <w:r>
        <w:t>ATAGI</w:t>
      </w:r>
      <w:r>
        <w:rPr>
          <w:spacing w:val="-9"/>
        </w:rPr>
        <w:t xml:space="preserve"> </w:t>
      </w:r>
      <w:r>
        <w:t>recommends</w:t>
      </w:r>
      <w:r>
        <w:rPr>
          <w:spacing w:val="-9"/>
        </w:rPr>
        <w:t xml:space="preserve"> </w:t>
      </w:r>
      <w:r>
        <w:t>that</w:t>
      </w:r>
      <w:r>
        <w:rPr>
          <w:spacing w:val="-9"/>
        </w:rPr>
        <w:t xml:space="preserve"> </w:t>
      </w:r>
      <w:r>
        <w:t>a</w:t>
      </w:r>
      <w:r>
        <w:rPr>
          <w:spacing w:val="-9"/>
        </w:rPr>
        <w:t xml:space="preserve"> </w:t>
      </w:r>
      <w:r>
        <w:t>first</w:t>
      </w:r>
      <w:r>
        <w:rPr>
          <w:spacing w:val="-9"/>
        </w:rPr>
        <w:t xml:space="preserve"> </w:t>
      </w:r>
      <w:r>
        <w:t>booster</w:t>
      </w:r>
      <w:r>
        <w:rPr>
          <w:spacing w:val="-9"/>
        </w:rPr>
        <w:t xml:space="preserve"> </w:t>
      </w:r>
      <w:r>
        <w:t>dose</w:t>
      </w:r>
      <w:r>
        <w:rPr>
          <w:spacing w:val="-9"/>
        </w:rPr>
        <w:t xml:space="preserve"> </w:t>
      </w:r>
      <w:r>
        <w:t>of</w:t>
      </w:r>
      <w:r>
        <w:rPr>
          <w:spacing w:val="-9"/>
        </w:rPr>
        <w:t xml:space="preserve"> </w:t>
      </w:r>
      <w:r>
        <w:t>the</w:t>
      </w:r>
      <w:r>
        <w:rPr>
          <w:spacing w:val="-9"/>
        </w:rPr>
        <w:t xml:space="preserve"> </w:t>
      </w:r>
      <w:r>
        <w:t>Comirnaty (Pfizer) COVID-19 vaccine may be given to the following adolescents aged 12-15 years who have completed a primary course of vaccination 3 or more months ago:</w:t>
      </w:r>
    </w:p>
    <w:p w14:paraId="34133C69" w14:textId="77777777" w:rsidR="001325E9" w:rsidRDefault="00131608">
      <w:pPr>
        <w:pStyle w:val="BodyText"/>
        <w:spacing w:before="117"/>
        <w:ind w:left="1687"/>
      </w:pPr>
      <w:r>
        <w:t>those</w:t>
      </w:r>
      <w:r>
        <w:rPr>
          <w:spacing w:val="-8"/>
        </w:rPr>
        <w:t xml:space="preserve"> </w:t>
      </w:r>
      <w:r>
        <w:t>who</w:t>
      </w:r>
      <w:r>
        <w:rPr>
          <w:spacing w:val="-7"/>
        </w:rPr>
        <w:t xml:space="preserve"> </w:t>
      </w:r>
      <w:r>
        <w:t>are</w:t>
      </w:r>
      <w:r>
        <w:rPr>
          <w:spacing w:val="-8"/>
        </w:rPr>
        <w:t xml:space="preserve"> </w:t>
      </w:r>
      <w:hyperlink r:id="rId652">
        <w:r>
          <w:rPr>
            <w:u w:val="single"/>
          </w:rPr>
          <w:t>severely</w:t>
        </w:r>
        <w:r>
          <w:rPr>
            <w:spacing w:val="27"/>
            <w:u w:val="single"/>
          </w:rPr>
          <w:t xml:space="preserve"> </w:t>
        </w:r>
        <w:r>
          <w:rPr>
            <w:spacing w:val="-2"/>
            <w:u w:val="single"/>
          </w:rPr>
          <w:t>immunocompromised</w:t>
        </w:r>
      </w:hyperlink>
    </w:p>
    <w:p w14:paraId="34133C6A" w14:textId="77777777" w:rsidR="001325E9" w:rsidRDefault="00131608">
      <w:pPr>
        <w:pStyle w:val="BodyText"/>
        <w:spacing w:before="161" w:line="271" w:lineRule="auto"/>
        <w:ind w:left="1687" w:right="2190"/>
      </w:pPr>
      <w:r>
        <w:t>those</w:t>
      </w:r>
      <w:r>
        <w:rPr>
          <w:spacing w:val="-5"/>
        </w:rPr>
        <w:t xml:space="preserve"> </w:t>
      </w:r>
      <w:r>
        <w:t>who</w:t>
      </w:r>
      <w:r>
        <w:rPr>
          <w:spacing w:val="-5"/>
        </w:rPr>
        <w:t xml:space="preserve"> </w:t>
      </w:r>
      <w:r>
        <w:t>have</w:t>
      </w:r>
      <w:r>
        <w:rPr>
          <w:spacing w:val="-5"/>
        </w:rPr>
        <w:t xml:space="preserve"> </w:t>
      </w:r>
      <w:r>
        <w:t>a</w:t>
      </w:r>
      <w:r>
        <w:rPr>
          <w:spacing w:val="-5"/>
        </w:rPr>
        <w:t xml:space="preserve"> </w:t>
      </w:r>
      <w:r>
        <w:t>disability</w:t>
      </w:r>
      <w:r>
        <w:rPr>
          <w:spacing w:val="-5"/>
        </w:rPr>
        <w:t xml:space="preserve"> </w:t>
      </w:r>
      <w:r>
        <w:t>with</w:t>
      </w:r>
      <w:r>
        <w:rPr>
          <w:spacing w:val="-5"/>
        </w:rPr>
        <w:t xml:space="preserve"> </w:t>
      </w:r>
      <w:r>
        <w:t>significant</w:t>
      </w:r>
      <w:r>
        <w:rPr>
          <w:spacing w:val="-5"/>
        </w:rPr>
        <w:t xml:space="preserve"> </w:t>
      </w:r>
      <w:r>
        <w:t>or</w:t>
      </w:r>
      <w:r>
        <w:rPr>
          <w:spacing w:val="-5"/>
        </w:rPr>
        <w:t xml:space="preserve"> </w:t>
      </w:r>
      <w:r>
        <w:t>complex health needs</w:t>
      </w:r>
    </w:p>
    <w:p w14:paraId="34133C6B" w14:textId="77777777" w:rsidR="001325E9" w:rsidRDefault="00131608">
      <w:pPr>
        <w:pStyle w:val="BodyText"/>
        <w:spacing w:before="119" w:line="271" w:lineRule="auto"/>
        <w:ind w:left="1687" w:right="2190"/>
      </w:pPr>
      <w:r>
        <w:t>those</w:t>
      </w:r>
      <w:r>
        <w:rPr>
          <w:spacing w:val="-6"/>
        </w:rPr>
        <w:t xml:space="preserve"> </w:t>
      </w:r>
      <w:r>
        <w:t>who</w:t>
      </w:r>
      <w:r>
        <w:rPr>
          <w:spacing w:val="-6"/>
        </w:rPr>
        <w:t xml:space="preserve"> </w:t>
      </w:r>
      <w:r>
        <w:t>have</w:t>
      </w:r>
      <w:r>
        <w:rPr>
          <w:spacing w:val="-6"/>
        </w:rPr>
        <w:t xml:space="preserve"> </w:t>
      </w:r>
      <w:r>
        <w:t>complex</w:t>
      </w:r>
      <w:r>
        <w:rPr>
          <w:spacing w:val="-6"/>
        </w:rPr>
        <w:t xml:space="preserve"> </w:t>
      </w:r>
      <w:r>
        <w:t>and/or</w:t>
      </w:r>
      <w:r>
        <w:rPr>
          <w:spacing w:val="-6"/>
        </w:rPr>
        <w:t xml:space="preserve"> </w:t>
      </w:r>
      <w:r>
        <w:t>multiple</w:t>
      </w:r>
      <w:r>
        <w:rPr>
          <w:spacing w:val="-6"/>
        </w:rPr>
        <w:t xml:space="preserve"> </w:t>
      </w:r>
      <w:r>
        <w:t>health</w:t>
      </w:r>
      <w:r>
        <w:rPr>
          <w:spacing w:val="-6"/>
        </w:rPr>
        <w:t xml:space="preserve"> </w:t>
      </w:r>
      <w:r>
        <w:t>conditions that increase the risk of severe COVID-19</w:t>
      </w:r>
    </w:p>
    <w:p w14:paraId="34133C6C" w14:textId="77777777" w:rsidR="001325E9" w:rsidRDefault="00131608">
      <w:pPr>
        <w:pStyle w:val="BodyText"/>
        <w:spacing w:before="118" w:line="271" w:lineRule="auto"/>
        <w:ind w:left="1087" w:right="2190"/>
      </w:pPr>
      <w:r>
        <w:t>Currently,</w:t>
      </w:r>
      <w:r>
        <w:rPr>
          <w:spacing w:val="-6"/>
        </w:rPr>
        <w:t xml:space="preserve"> </w:t>
      </w:r>
      <w:r>
        <w:t>Spikevax</w:t>
      </w:r>
      <w:r>
        <w:rPr>
          <w:spacing w:val="-6"/>
        </w:rPr>
        <w:t xml:space="preserve"> </w:t>
      </w:r>
      <w:r>
        <w:t>(Moderna)</w:t>
      </w:r>
      <w:r>
        <w:rPr>
          <w:spacing w:val="-6"/>
        </w:rPr>
        <w:t xml:space="preserve"> </w:t>
      </w:r>
      <w:r>
        <w:t>and</w:t>
      </w:r>
      <w:r>
        <w:rPr>
          <w:spacing w:val="-6"/>
        </w:rPr>
        <w:t xml:space="preserve"> </w:t>
      </w:r>
      <w:r>
        <w:t>Nuvaxovid</w:t>
      </w:r>
      <w:r>
        <w:rPr>
          <w:spacing w:val="-6"/>
        </w:rPr>
        <w:t xml:space="preserve"> </w:t>
      </w:r>
      <w:r>
        <w:t>(Novavax)</w:t>
      </w:r>
      <w:r>
        <w:rPr>
          <w:spacing w:val="-6"/>
        </w:rPr>
        <w:t xml:space="preserve"> </w:t>
      </w:r>
      <w:r>
        <w:t>are</w:t>
      </w:r>
      <w:r>
        <w:rPr>
          <w:spacing w:val="-6"/>
        </w:rPr>
        <w:t xml:space="preserve"> </w:t>
      </w:r>
      <w:r>
        <w:t>not licensed for use as a first booster dose in this age group.</w:t>
      </w:r>
    </w:p>
    <w:p w14:paraId="34133C6D" w14:textId="77777777" w:rsidR="001325E9" w:rsidRDefault="00131608">
      <w:pPr>
        <w:pStyle w:val="BodyText"/>
        <w:spacing w:before="119" w:line="271" w:lineRule="auto"/>
        <w:ind w:left="1087" w:right="2337"/>
      </w:pPr>
      <w:r>
        <w:t>ATAGI continues to recommend a 3-month interval between a recent</w:t>
      </w:r>
      <w:r>
        <w:rPr>
          <w:spacing w:val="-5"/>
        </w:rPr>
        <w:t xml:space="preserve"> </w:t>
      </w:r>
      <w:r>
        <w:t>confirmed</w:t>
      </w:r>
      <w:r>
        <w:rPr>
          <w:spacing w:val="-5"/>
        </w:rPr>
        <w:t xml:space="preserve"> </w:t>
      </w:r>
      <w:r>
        <w:t>SARS</w:t>
      </w:r>
      <w:r>
        <w:rPr>
          <w:spacing w:val="-5"/>
        </w:rPr>
        <w:t xml:space="preserve"> </w:t>
      </w:r>
      <w:r>
        <w:t>CoV-2</w:t>
      </w:r>
      <w:r>
        <w:rPr>
          <w:spacing w:val="-5"/>
        </w:rPr>
        <w:t xml:space="preserve"> </w:t>
      </w:r>
      <w:r>
        <w:t>infection</w:t>
      </w:r>
      <w:r>
        <w:rPr>
          <w:spacing w:val="-5"/>
        </w:rPr>
        <w:t xml:space="preserve"> </w:t>
      </w:r>
      <w:r>
        <w:t>and</w:t>
      </w:r>
      <w:r>
        <w:rPr>
          <w:spacing w:val="-5"/>
        </w:rPr>
        <w:t xml:space="preserve"> </w:t>
      </w:r>
      <w:r>
        <w:t>a</w:t>
      </w:r>
      <w:r>
        <w:rPr>
          <w:spacing w:val="-5"/>
        </w:rPr>
        <w:t xml:space="preserve"> </w:t>
      </w:r>
      <w:r>
        <w:t>scheduled</w:t>
      </w:r>
      <w:r>
        <w:rPr>
          <w:spacing w:val="-5"/>
        </w:rPr>
        <w:t xml:space="preserve"> </w:t>
      </w:r>
      <w:r>
        <w:t>dose</w:t>
      </w:r>
      <w:r>
        <w:rPr>
          <w:spacing w:val="-5"/>
        </w:rPr>
        <w:t xml:space="preserve"> </w:t>
      </w:r>
      <w:r>
        <w:t>of COVID-19 vaccine.</w:t>
      </w:r>
    </w:p>
    <w:p w14:paraId="34133C6E" w14:textId="77777777" w:rsidR="001325E9" w:rsidRDefault="00131608">
      <w:pPr>
        <w:pStyle w:val="BodyText"/>
        <w:spacing w:before="118" w:line="271" w:lineRule="auto"/>
        <w:ind w:left="1087" w:right="2190"/>
      </w:pPr>
      <w:r>
        <w:t xml:space="preserve">ATAGI does not recommend that a first booster dose of COVID- 19 vaccine be given to all adolescents aged 12-15 years. There is insufficient evidence of severe disease in otherwise healthy adolescents in this age group who have already received two primary doses of a COVID-19 vaccine. ATAGI continues to recommend that all adolescents aged 12-15 years complete a primary vaccine course of 2 doses of COVID-19 vaccine, 8 weeks apart. A </w:t>
      </w:r>
      <w:hyperlink r:id="rId653">
        <w:r>
          <w:rPr>
            <w:u w:val="single"/>
          </w:rPr>
          <w:t>third</w:t>
        </w:r>
        <w:r>
          <w:t xml:space="preserve"> </w:t>
        </w:r>
        <w:r>
          <w:rPr>
            <w:u w:val="single"/>
          </w:rPr>
          <w:t>primary dose</w:t>
        </w:r>
      </w:hyperlink>
      <w:r>
        <w:t xml:space="preserve"> from 2 months after dose 2 is recommended</w:t>
      </w:r>
      <w:r>
        <w:rPr>
          <w:spacing w:val="-6"/>
        </w:rPr>
        <w:t xml:space="preserve"> </w:t>
      </w:r>
      <w:r>
        <w:t>for</w:t>
      </w:r>
      <w:r>
        <w:rPr>
          <w:spacing w:val="-6"/>
        </w:rPr>
        <w:t xml:space="preserve"> </w:t>
      </w:r>
      <w:r>
        <w:t>those</w:t>
      </w:r>
      <w:r>
        <w:rPr>
          <w:spacing w:val="-6"/>
        </w:rPr>
        <w:t xml:space="preserve"> </w:t>
      </w:r>
      <w:r>
        <w:t>who</w:t>
      </w:r>
      <w:r>
        <w:rPr>
          <w:spacing w:val="-6"/>
        </w:rPr>
        <w:t xml:space="preserve"> </w:t>
      </w:r>
      <w:r>
        <w:t>are</w:t>
      </w:r>
      <w:r>
        <w:rPr>
          <w:spacing w:val="-6"/>
        </w:rPr>
        <w:t xml:space="preserve"> </w:t>
      </w:r>
      <w:r>
        <w:t>severely</w:t>
      </w:r>
      <w:r>
        <w:rPr>
          <w:spacing w:val="-6"/>
        </w:rPr>
        <w:t xml:space="preserve"> </w:t>
      </w:r>
      <w:r>
        <w:t>immunocompromised.</w:t>
      </w:r>
    </w:p>
    <w:p w14:paraId="34133C6F" w14:textId="77777777" w:rsidR="001325E9" w:rsidRDefault="00131608">
      <w:pPr>
        <w:pStyle w:val="BodyText"/>
        <w:spacing w:before="113" w:line="271" w:lineRule="auto"/>
        <w:ind w:left="1087" w:right="2225"/>
      </w:pPr>
      <w:r>
        <w:t>ATAGI also recommends that all Australians, including adolescents</w:t>
      </w:r>
      <w:r>
        <w:rPr>
          <w:spacing w:val="-5"/>
        </w:rPr>
        <w:t xml:space="preserve"> </w:t>
      </w:r>
      <w:r>
        <w:t>aged</w:t>
      </w:r>
      <w:r>
        <w:rPr>
          <w:spacing w:val="-5"/>
        </w:rPr>
        <w:t xml:space="preserve"> </w:t>
      </w:r>
      <w:r>
        <w:t>12-15</w:t>
      </w:r>
      <w:r>
        <w:rPr>
          <w:spacing w:val="-5"/>
        </w:rPr>
        <w:t xml:space="preserve"> </w:t>
      </w:r>
      <w:r>
        <w:t>years,</w:t>
      </w:r>
      <w:r>
        <w:rPr>
          <w:spacing w:val="-5"/>
        </w:rPr>
        <w:t xml:space="preserve"> </w:t>
      </w:r>
      <w:r>
        <w:t>receive</w:t>
      </w:r>
      <w:r>
        <w:rPr>
          <w:spacing w:val="-5"/>
        </w:rPr>
        <w:t xml:space="preserve"> </w:t>
      </w:r>
      <w:r>
        <w:t>a</w:t>
      </w:r>
      <w:r>
        <w:rPr>
          <w:spacing w:val="-5"/>
        </w:rPr>
        <w:t xml:space="preserve"> </w:t>
      </w:r>
      <w:r>
        <w:t>dose</w:t>
      </w:r>
      <w:r>
        <w:rPr>
          <w:spacing w:val="-5"/>
        </w:rPr>
        <w:t xml:space="preserve"> </w:t>
      </w:r>
      <w:r>
        <w:t>of</w:t>
      </w:r>
      <w:r>
        <w:rPr>
          <w:spacing w:val="-5"/>
        </w:rPr>
        <w:t xml:space="preserve"> </w:t>
      </w:r>
      <w:r>
        <w:t>influenza</w:t>
      </w:r>
      <w:r>
        <w:rPr>
          <w:spacing w:val="-5"/>
        </w:rPr>
        <w:t xml:space="preserve"> </w:t>
      </w:r>
      <w:r>
        <w:t>vaccine as soon as practical.</w:t>
      </w:r>
      <w:r>
        <w:rPr>
          <w:spacing w:val="40"/>
        </w:rPr>
        <w:t xml:space="preserve"> </w:t>
      </w:r>
      <w:r>
        <w:t>All COVID-19 vaccines can be</w:t>
      </w:r>
    </w:p>
    <w:p w14:paraId="34133C70" w14:textId="77777777" w:rsidR="001325E9" w:rsidRDefault="001325E9">
      <w:pPr>
        <w:pStyle w:val="BodyText"/>
        <w:spacing w:before="39"/>
      </w:pPr>
    </w:p>
    <w:p w14:paraId="34133C71" w14:textId="77777777" w:rsidR="001325E9" w:rsidRDefault="00131608">
      <w:pPr>
        <w:pStyle w:val="BodyText"/>
        <w:spacing w:line="271" w:lineRule="auto"/>
        <w:ind w:left="1087" w:right="2190"/>
      </w:pPr>
      <w:hyperlink r:id="rId654">
        <w:r>
          <w:rPr>
            <w:u w:val="single"/>
          </w:rPr>
          <w:t>co-administered</w:t>
        </w:r>
      </w:hyperlink>
      <w:r>
        <w:rPr>
          <w:spacing w:val="-5"/>
        </w:rPr>
        <w:t xml:space="preserve"> </w:t>
      </w:r>
      <w:r>
        <w:t>(given</w:t>
      </w:r>
      <w:r>
        <w:rPr>
          <w:spacing w:val="-5"/>
        </w:rPr>
        <w:t xml:space="preserve"> </w:t>
      </w:r>
      <w:r>
        <w:t>on</w:t>
      </w:r>
      <w:r>
        <w:rPr>
          <w:spacing w:val="-5"/>
        </w:rPr>
        <w:t xml:space="preserve"> </w:t>
      </w:r>
      <w:r>
        <w:t>the</w:t>
      </w:r>
      <w:r>
        <w:rPr>
          <w:spacing w:val="-5"/>
        </w:rPr>
        <w:t xml:space="preserve"> </w:t>
      </w:r>
      <w:r>
        <w:t>same</w:t>
      </w:r>
      <w:r>
        <w:rPr>
          <w:spacing w:val="-5"/>
        </w:rPr>
        <w:t xml:space="preserve"> </w:t>
      </w:r>
      <w:r>
        <w:t>day)</w:t>
      </w:r>
      <w:r>
        <w:rPr>
          <w:spacing w:val="-5"/>
        </w:rPr>
        <w:t xml:space="preserve"> </w:t>
      </w:r>
      <w:r>
        <w:t>with</w:t>
      </w:r>
      <w:r>
        <w:rPr>
          <w:spacing w:val="-5"/>
        </w:rPr>
        <w:t xml:space="preserve"> </w:t>
      </w:r>
      <w:r>
        <w:t>an</w:t>
      </w:r>
      <w:r>
        <w:rPr>
          <w:spacing w:val="-5"/>
        </w:rPr>
        <w:t xml:space="preserve"> </w:t>
      </w:r>
      <w:r>
        <w:t xml:space="preserve">influenza </w:t>
      </w:r>
      <w:r>
        <w:rPr>
          <w:spacing w:val="-2"/>
        </w:rPr>
        <w:t>vaccine.</w:t>
      </w:r>
    </w:p>
    <w:p w14:paraId="34133C72" w14:textId="77777777" w:rsidR="001325E9" w:rsidRDefault="001325E9">
      <w:pPr>
        <w:pStyle w:val="BodyText"/>
      </w:pPr>
    </w:p>
    <w:p w14:paraId="34133C73" w14:textId="77777777" w:rsidR="001325E9" w:rsidRDefault="001325E9">
      <w:pPr>
        <w:pStyle w:val="BodyText"/>
        <w:spacing w:before="46"/>
      </w:pPr>
    </w:p>
    <w:p w14:paraId="34133C74" w14:textId="77777777" w:rsidR="001325E9" w:rsidRDefault="00131608">
      <w:pPr>
        <w:pStyle w:val="Heading3"/>
      </w:pPr>
      <w:r>
        <w:rPr>
          <w:spacing w:val="-2"/>
        </w:rPr>
        <w:t>Rationale</w:t>
      </w:r>
    </w:p>
    <w:p w14:paraId="34133C75" w14:textId="77777777" w:rsidR="001325E9" w:rsidRDefault="00131608">
      <w:pPr>
        <w:pStyle w:val="BodyText"/>
        <w:spacing w:before="355" w:line="271" w:lineRule="auto"/>
        <w:ind w:left="487" w:right="2190"/>
      </w:pPr>
      <w:r>
        <w:t>The current primary aim of the Australian COVID-19 vaccination program is to prevent severe disease, including hospitalisation and death.</w:t>
      </w:r>
      <w:r>
        <w:rPr>
          <w:spacing w:val="-5"/>
        </w:rPr>
        <w:t xml:space="preserve"> </w:t>
      </w:r>
      <w:r>
        <w:t>Early</w:t>
      </w:r>
      <w:r>
        <w:rPr>
          <w:spacing w:val="-5"/>
        </w:rPr>
        <w:t xml:space="preserve"> </w:t>
      </w:r>
      <w:r>
        <w:t>Australian</w:t>
      </w:r>
      <w:r>
        <w:rPr>
          <w:spacing w:val="-5"/>
        </w:rPr>
        <w:t xml:space="preserve"> </w:t>
      </w:r>
      <w:r>
        <w:t>and</w:t>
      </w:r>
      <w:r>
        <w:rPr>
          <w:spacing w:val="-5"/>
        </w:rPr>
        <w:t xml:space="preserve"> </w:t>
      </w:r>
      <w:r>
        <w:t>international</w:t>
      </w:r>
      <w:r>
        <w:rPr>
          <w:spacing w:val="-5"/>
        </w:rPr>
        <w:t xml:space="preserve"> </w:t>
      </w:r>
      <w:r>
        <w:t>data</w:t>
      </w:r>
      <w:r>
        <w:rPr>
          <w:spacing w:val="-5"/>
        </w:rPr>
        <w:t xml:space="preserve"> </w:t>
      </w:r>
      <w:r>
        <w:t>suggest</w:t>
      </w:r>
      <w:r>
        <w:rPr>
          <w:spacing w:val="-5"/>
        </w:rPr>
        <w:t xml:space="preserve"> </w:t>
      </w:r>
      <w:r>
        <w:t>that</w:t>
      </w:r>
      <w:r>
        <w:rPr>
          <w:spacing w:val="-5"/>
        </w:rPr>
        <w:t xml:space="preserve"> </w:t>
      </w:r>
      <w:r>
        <w:t>adolescents aged 12-15 years have a very low risk of severe disease or death from the Omicron variant of SARS-CoV-2, especially if they have completed</w:t>
      </w:r>
    </w:p>
    <w:p w14:paraId="34133C76" w14:textId="77777777" w:rsidR="001325E9" w:rsidRDefault="001325E9">
      <w:pPr>
        <w:spacing w:line="271" w:lineRule="auto"/>
        <w:sectPr w:rsidR="001325E9">
          <w:pgSz w:w="11900" w:h="16840"/>
          <w:pgMar w:top="460" w:right="0" w:bottom="440" w:left="1680" w:header="269" w:footer="253" w:gutter="0"/>
          <w:cols w:space="720"/>
        </w:sectPr>
      </w:pPr>
    </w:p>
    <w:p w14:paraId="34133C77" w14:textId="77777777" w:rsidR="001325E9" w:rsidRDefault="00131608">
      <w:pPr>
        <w:pStyle w:val="BodyText"/>
        <w:spacing w:before="29" w:line="271" w:lineRule="auto"/>
        <w:ind w:left="487" w:right="2283"/>
      </w:pPr>
      <w:r>
        <w:lastRenderedPageBreak/>
        <w:t>a primary series of vaccination.</w:t>
      </w:r>
      <w:r>
        <w:rPr>
          <w:position w:val="10"/>
          <w:sz w:val="21"/>
        </w:rPr>
        <w:t xml:space="preserve">1-3 </w:t>
      </w:r>
      <w:r>
        <w:t>There is currently insufficient evidence that a first booster dose provides additional protection against</w:t>
      </w:r>
      <w:r>
        <w:rPr>
          <w:spacing w:val="-4"/>
        </w:rPr>
        <w:t xml:space="preserve"> </w:t>
      </w:r>
      <w:r>
        <w:t>severe</w:t>
      </w:r>
      <w:r>
        <w:rPr>
          <w:spacing w:val="-4"/>
        </w:rPr>
        <w:t xml:space="preserve"> </w:t>
      </w:r>
      <w:r>
        <w:t>disease</w:t>
      </w:r>
      <w:r>
        <w:rPr>
          <w:spacing w:val="-4"/>
        </w:rPr>
        <w:t xml:space="preserve"> </w:t>
      </w:r>
      <w:r>
        <w:t>for</w:t>
      </w:r>
      <w:r>
        <w:rPr>
          <w:spacing w:val="-4"/>
        </w:rPr>
        <w:t xml:space="preserve"> </w:t>
      </w:r>
      <w:r>
        <w:t>most</w:t>
      </w:r>
      <w:r>
        <w:rPr>
          <w:spacing w:val="-4"/>
        </w:rPr>
        <w:t xml:space="preserve"> </w:t>
      </w:r>
      <w:r>
        <w:t>children</w:t>
      </w:r>
      <w:r>
        <w:rPr>
          <w:spacing w:val="-4"/>
        </w:rPr>
        <w:t xml:space="preserve"> </w:t>
      </w:r>
      <w:r>
        <w:t>and</w:t>
      </w:r>
      <w:r>
        <w:rPr>
          <w:spacing w:val="-4"/>
        </w:rPr>
        <w:t xml:space="preserve"> </w:t>
      </w:r>
      <w:r>
        <w:t>adolescents</w:t>
      </w:r>
      <w:r>
        <w:rPr>
          <w:spacing w:val="-4"/>
        </w:rPr>
        <w:t xml:space="preserve"> </w:t>
      </w:r>
      <w:r>
        <w:t>in</w:t>
      </w:r>
      <w:r>
        <w:rPr>
          <w:spacing w:val="-4"/>
        </w:rPr>
        <w:t xml:space="preserve"> </w:t>
      </w:r>
      <w:r>
        <w:t>this</w:t>
      </w:r>
      <w:r>
        <w:rPr>
          <w:spacing w:val="-4"/>
        </w:rPr>
        <w:t xml:space="preserve"> </w:t>
      </w:r>
      <w:r>
        <w:t xml:space="preserve">age </w:t>
      </w:r>
      <w:r>
        <w:rPr>
          <w:spacing w:val="-2"/>
        </w:rPr>
        <w:t>group.</w:t>
      </w:r>
    </w:p>
    <w:p w14:paraId="34133C78" w14:textId="77777777" w:rsidR="001325E9" w:rsidRDefault="001325E9">
      <w:pPr>
        <w:pStyle w:val="BodyText"/>
        <w:spacing w:before="38"/>
      </w:pPr>
    </w:p>
    <w:p w14:paraId="34133C79" w14:textId="77777777" w:rsidR="001325E9" w:rsidRDefault="00131608">
      <w:pPr>
        <w:spacing w:line="271" w:lineRule="auto"/>
        <w:ind w:left="487" w:right="2283"/>
        <w:rPr>
          <w:b/>
          <w:sz w:val="24"/>
        </w:rPr>
      </w:pPr>
      <w:r>
        <w:rPr>
          <w:b/>
          <w:sz w:val="24"/>
        </w:rPr>
        <w:t>Adolescents</w:t>
      </w:r>
      <w:r>
        <w:rPr>
          <w:b/>
          <w:spacing w:val="-5"/>
          <w:sz w:val="24"/>
        </w:rPr>
        <w:t xml:space="preserve"> </w:t>
      </w:r>
      <w:r>
        <w:rPr>
          <w:b/>
          <w:sz w:val="24"/>
        </w:rPr>
        <w:t>aged</w:t>
      </w:r>
      <w:r>
        <w:rPr>
          <w:b/>
          <w:spacing w:val="-5"/>
          <w:sz w:val="24"/>
        </w:rPr>
        <w:t xml:space="preserve"> </w:t>
      </w:r>
      <w:r>
        <w:rPr>
          <w:b/>
          <w:sz w:val="24"/>
        </w:rPr>
        <w:t>12-15</w:t>
      </w:r>
      <w:r>
        <w:rPr>
          <w:b/>
          <w:spacing w:val="-5"/>
          <w:sz w:val="24"/>
        </w:rPr>
        <w:t xml:space="preserve"> </w:t>
      </w:r>
      <w:r>
        <w:rPr>
          <w:b/>
          <w:sz w:val="24"/>
        </w:rPr>
        <w:t>years</w:t>
      </w:r>
      <w:r>
        <w:rPr>
          <w:b/>
          <w:spacing w:val="-5"/>
          <w:sz w:val="24"/>
        </w:rPr>
        <w:t xml:space="preserve"> </w:t>
      </w:r>
      <w:r>
        <w:rPr>
          <w:b/>
          <w:sz w:val="24"/>
        </w:rPr>
        <w:t>who</w:t>
      </w:r>
      <w:r>
        <w:rPr>
          <w:b/>
          <w:spacing w:val="-5"/>
          <w:sz w:val="24"/>
        </w:rPr>
        <w:t xml:space="preserve"> </w:t>
      </w:r>
      <w:r>
        <w:rPr>
          <w:b/>
          <w:sz w:val="24"/>
        </w:rPr>
        <w:t>are</w:t>
      </w:r>
      <w:r>
        <w:rPr>
          <w:b/>
          <w:spacing w:val="-5"/>
          <w:sz w:val="24"/>
        </w:rPr>
        <w:t xml:space="preserve"> </w:t>
      </w:r>
      <w:r>
        <w:rPr>
          <w:b/>
          <w:sz w:val="24"/>
        </w:rPr>
        <w:t>at</w:t>
      </w:r>
      <w:r>
        <w:rPr>
          <w:b/>
          <w:spacing w:val="-5"/>
          <w:sz w:val="24"/>
        </w:rPr>
        <w:t xml:space="preserve"> </w:t>
      </w:r>
      <w:r>
        <w:rPr>
          <w:b/>
          <w:sz w:val="24"/>
        </w:rPr>
        <w:t>an</w:t>
      </w:r>
      <w:r>
        <w:rPr>
          <w:b/>
          <w:spacing w:val="-5"/>
          <w:sz w:val="24"/>
        </w:rPr>
        <w:t xml:space="preserve"> </w:t>
      </w:r>
      <w:r>
        <w:rPr>
          <w:b/>
          <w:sz w:val="24"/>
        </w:rPr>
        <w:t>increased</w:t>
      </w:r>
      <w:r>
        <w:rPr>
          <w:b/>
          <w:spacing w:val="-5"/>
          <w:sz w:val="24"/>
        </w:rPr>
        <w:t xml:space="preserve"> </w:t>
      </w:r>
      <w:r>
        <w:rPr>
          <w:b/>
          <w:sz w:val="24"/>
        </w:rPr>
        <w:t>risk</w:t>
      </w:r>
      <w:r>
        <w:rPr>
          <w:b/>
          <w:spacing w:val="-5"/>
          <w:sz w:val="24"/>
        </w:rPr>
        <w:t xml:space="preserve"> </w:t>
      </w:r>
      <w:r>
        <w:rPr>
          <w:b/>
          <w:sz w:val="24"/>
        </w:rPr>
        <w:t>of severe disease may receive a first booster dose</w:t>
      </w:r>
    </w:p>
    <w:p w14:paraId="34133C7A" w14:textId="77777777" w:rsidR="001325E9" w:rsidRDefault="001325E9">
      <w:pPr>
        <w:pStyle w:val="BodyText"/>
        <w:rPr>
          <w:b/>
        </w:rPr>
      </w:pPr>
    </w:p>
    <w:p w14:paraId="34133C7B" w14:textId="77777777" w:rsidR="001325E9" w:rsidRDefault="001325E9">
      <w:pPr>
        <w:pStyle w:val="BodyText"/>
        <w:rPr>
          <w:b/>
        </w:rPr>
      </w:pPr>
    </w:p>
    <w:p w14:paraId="34133C7C" w14:textId="77777777" w:rsidR="001325E9" w:rsidRDefault="001325E9">
      <w:pPr>
        <w:pStyle w:val="BodyText"/>
        <w:spacing w:before="121"/>
        <w:rPr>
          <w:b/>
        </w:rPr>
      </w:pPr>
    </w:p>
    <w:p w14:paraId="34133C7D" w14:textId="77777777" w:rsidR="001325E9" w:rsidRDefault="00131608">
      <w:pPr>
        <w:pStyle w:val="BodyText"/>
        <w:spacing w:line="271" w:lineRule="auto"/>
        <w:ind w:left="487" w:right="2243"/>
      </w:pPr>
      <w:r>
        <w:t>From</w:t>
      </w:r>
      <w:r>
        <w:rPr>
          <w:spacing w:val="-9"/>
        </w:rPr>
        <w:t xml:space="preserve"> </w:t>
      </w:r>
      <w:r>
        <w:t>first</w:t>
      </w:r>
      <w:r>
        <w:rPr>
          <w:spacing w:val="-9"/>
        </w:rPr>
        <w:t xml:space="preserve"> </w:t>
      </w:r>
      <w:r>
        <w:t>principles,</w:t>
      </w:r>
      <w:r>
        <w:rPr>
          <w:spacing w:val="-9"/>
        </w:rPr>
        <w:t xml:space="preserve"> </w:t>
      </w:r>
      <w:r>
        <w:t>ATAGI</w:t>
      </w:r>
      <w:r>
        <w:rPr>
          <w:spacing w:val="-9"/>
        </w:rPr>
        <w:t xml:space="preserve"> </w:t>
      </w:r>
      <w:r>
        <w:t>have</w:t>
      </w:r>
      <w:r>
        <w:rPr>
          <w:spacing w:val="-9"/>
        </w:rPr>
        <w:t xml:space="preserve"> </w:t>
      </w:r>
      <w:r>
        <w:t>identified</w:t>
      </w:r>
      <w:r>
        <w:rPr>
          <w:spacing w:val="-9"/>
        </w:rPr>
        <w:t xml:space="preserve"> </w:t>
      </w:r>
      <w:r>
        <w:t>three</w:t>
      </w:r>
      <w:r>
        <w:rPr>
          <w:spacing w:val="-9"/>
        </w:rPr>
        <w:t xml:space="preserve"> </w:t>
      </w:r>
      <w:r>
        <w:t>groups</w:t>
      </w:r>
      <w:r>
        <w:rPr>
          <w:spacing w:val="-9"/>
        </w:rPr>
        <w:t xml:space="preserve"> </w:t>
      </w:r>
      <w:r>
        <w:t>of</w:t>
      </w:r>
      <w:r>
        <w:rPr>
          <w:spacing w:val="-9"/>
        </w:rPr>
        <w:t xml:space="preserve"> </w:t>
      </w:r>
      <w:r>
        <w:t>adolescents aged 12-15 years who may be at greater risk of severe disease from COVID-19 compared to their peers:</w:t>
      </w:r>
    </w:p>
    <w:p w14:paraId="34133C7E" w14:textId="77777777" w:rsidR="001325E9" w:rsidRDefault="001325E9">
      <w:pPr>
        <w:pStyle w:val="BodyText"/>
        <w:spacing w:before="38"/>
      </w:pPr>
    </w:p>
    <w:p w14:paraId="34133C7F" w14:textId="77777777" w:rsidR="001325E9" w:rsidRDefault="00131608">
      <w:pPr>
        <w:pStyle w:val="BodyText"/>
        <w:spacing w:before="1"/>
        <w:ind w:left="1087"/>
      </w:pPr>
      <w:r>
        <w:t>those</w:t>
      </w:r>
      <w:r>
        <w:rPr>
          <w:spacing w:val="-8"/>
        </w:rPr>
        <w:t xml:space="preserve"> </w:t>
      </w:r>
      <w:r>
        <w:t>who</w:t>
      </w:r>
      <w:r>
        <w:rPr>
          <w:spacing w:val="-7"/>
        </w:rPr>
        <w:t xml:space="preserve"> </w:t>
      </w:r>
      <w:r>
        <w:t>are</w:t>
      </w:r>
      <w:r>
        <w:rPr>
          <w:spacing w:val="-8"/>
        </w:rPr>
        <w:t xml:space="preserve"> </w:t>
      </w:r>
      <w:hyperlink r:id="rId655">
        <w:r>
          <w:rPr>
            <w:u w:val="single"/>
          </w:rPr>
          <w:t>severely</w:t>
        </w:r>
        <w:r>
          <w:rPr>
            <w:spacing w:val="27"/>
            <w:u w:val="single"/>
          </w:rPr>
          <w:t xml:space="preserve"> </w:t>
        </w:r>
        <w:r>
          <w:rPr>
            <w:spacing w:val="-2"/>
            <w:u w:val="single"/>
          </w:rPr>
          <w:t>immunocompromised</w:t>
        </w:r>
      </w:hyperlink>
    </w:p>
    <w:p w14:paraId="34133C80" w14:textId="77777777" w:rsidR="001325E9" w:rsidRDefault="00131608">
      <w:pPr>
        <w:pStyle w:val="BodyText"/>
        <w:spacing w:before="160" w:line="271" w:lineRule="auto"/>
        <w:ind w:left="1087" w:right="2190"/>
      </w:pPr>
      <w:r>
        <w:t>those</w:t>
      </w:r>
      <w:r>
        <w:rPr>
          <w:spacing w:val="-5"/>
        </w:rPr>
        <w:t xml:space="preserve"> </w:t>
      </w:r>
      <w:r>
        <w:t>who</w:t>
      </w:r>
      <w:r>
        <w:rPr>
          <w:spacing w:val="-5"/>
        </w:rPr>
        <w:t xml:space="preserve"> </w:t>
      </w:r>
      <w:r>
        <w:t>have</w:t>
      </w:r>
      <w:r>
        <w:rPr>
          <w:spacing w:val="-5"/>
        </w:rPr>
        <w:t xml:space="preserve"> </w:t>
      </w:r>
      <w:r>
        <w:t>a</w:t>
      </w:r>
      <w:r>
        <w:rPr>
          <w:spacing w:val="-5"/>
        </w:rPr>
        <w:t xml:space="preserve"> </w:t>
      </w:r>
      <w:r>
        <w:t>disability</w:t>
      </w:r>
      <w:r>
        <w:rPr>
          <w:spacing w:val="-5"/>
        </w:rPr>
        <w:t xml:space="preserve"> </w:t>
      </w:r>
      <w:r>
        <w:t>with</w:t>
      </w:r>
      <w:r>
        <w:rPr>
          <w:spacing w:val="-5"/>
        </w:rPr>
        <w:t xml:space="preserve"> </w:t>
      </w:r>
      <w:r>
        <w:t>significant</w:t>
      </w:r>
      <w:r>
        <w:rPr>
          <w:spacing w:val="-5"/>
        </w:rPr>
        <w:t xml:space="preserve"> </w:t>
      </w:r>
      <w:r>
        <w:t>or</w:t>
      </w:r>
      <w:r>
        <w:rPr>
          <w:spacing w:val="-5"/>
        </w:rPr>
        <w:t xml:space="preserve"> </w:t>
      </w:r>
      <w:r>
        <w:t>complex</w:t>
      </w:r>
      <w:r>
        <w:rPr>
          <w:spacing w:val="-5"/>
        </w:rPr>
        <w:t xml:space="preserve"> </w:t>
      </w:r>
      <w:r>
        <w:t xml:space="preserve">health </w:t>
      </w:r>
      <w:r>
        <w:rPr>
          <w:spacing w:val="-2"/>
        </w:rPr>
        <w:t>needs</w:t>
      </w:r>
    </w:p>
    <w:p w14:paraId="34133C81" w14:textId="77777777" w:rsidR="001325E9" w:rsidRDefault="00131608">
      <w:pPr>
        <w:pStyle w:val="BodyText"/>
        <w:spacing w:before="119"/>
        <w:ind w:left="1087"/>
      </w:pPr>
      <w:r>
        <w:t xml:space="preserve">those who have complex and/or or multiple health </w:t>
      </w:r>
      <w:r>
        <w:rPr>
          <w:spacing w:val="-2"/>
        </w:rPr>
        <w:t>conditions</w:t>
      </w:r>
    </w:p>
    <w:p w14:paraId="34133C82" w14:textId="77777777" w:rsidR="001325E9" w:rsidRDefault="001325E9">
      <w:pPr>
        <w:pStyle w:val="BodyText"/>
        <w:spacing w:before="52"/>
      </w:pPr>
    </w:p>
    <w:p w14:paraId="34133C83" w14:textId="77777777" w:rsidR="001325E9" w:rsidRDefault="00131608">
      <w:pPr>
        <w:pStyle w:val="BodyText"/>
        <w:spacing w:before="1" w:line="360" w:lineRule="exact"/>
        <w:ind w:left="487" w:right="2285"/>
      </w:pPr>
      <w:r>
        <w:t>A first booster dose of COVID-19 vaccine may offer additional protection against severe disease, noting the overall risk of admission to an intensive care unit and death in this age group remains very low.</w:t>
      </w:r>
      <w:r>
        <w:rPr>
          <w:position w:val="10"/>
          <w:sz w:val="21"/>
        </w:rPr>
        <w:t xml:space="preserve">1-3 </w:t>
      </w:r>
      <w:r>
        <w:t>There have been no confirmed deaths from COVID-19 in Australian</w:t>
      </w:r>
      <w:r>
        <w:rPr>
          <w:spacing w:val="-4"/>
        </w:rPr>
        <w:t xml:space="preserve"> </w:t>
      </w:r>
      <w:r>
        <w:t>adolescents</w:t>
      </w:r>
      <w:r>
        <w:rPr>
          <w:spacing w:val="-4"/>
        </w:rPr>
        <w:t xml:space="preserve"> </w:t>
      </w:r>
      <w:r>
        <w:t>aged</w:t>
      </w:r>
      <w:r>
        <w:rPr>
          <w:spacing w:val="-4"/>
        </w:rPr>
        <w:t xml:space="preserve"> </w:t>
      </w:r>
      <w:r>
        <w:t>12-15</w:t>
      </w:r>
      <w:r>
        <w:rPr>
          <w:spacing w:val="-4"/>
        </w:rPr>
        <w:t xml:space="preserve"> </w:t>
      </w:r>
      <w:r>
        <w:t>years</w:t>
      </w:r>
      <w:r>
        <w:rPr>
          <w:spacing w:val="-4"/>
        </w:rPr>
        <w:t xml:space="preserve"> </w:t>
      </w:r>
      <w:r>
        <w:t>during</w:t>
      </w:r>
      <w:r>
        <w:rPr>
          <w:spacing w:val="-4"/>
        </w:rPr>
        <w:t xml:space="preserve"> </w:t>
      </w:r>
      <w:r>
        <w:t>the</w:t>
      </w:r>
      <w:r>
        <w:rPr>
          <w:spacing w:val="-4"/>
        </w:rPr>
        <w:t xml:space="preserve"> </w:t>
      </w:r>
      <w:r>
        <w:t>period</w:t>
      </w:r>
      <w:r>
        <w:rPr>
          <w:spacing w:val="-4"/>
        </w:rPr>
        <w:t xml:space="preserve"> </w:t>
      </w:r>
      <w:r>
        <w:t>of</w:t>
      </w:r>
      <w:r>
        <w:rPr>
          <w:spacing w:val="-4"/>
        </w:rPr>
        <w:t xml:space="preserve"> </w:t>
      </w:r>
      <w:r>
        <w:t>Omicron predominance.</w:t>
      </w:r>
      <w:r>
        <w:rPr>
          <w:position w:val="10"/>
          <w:sz w:val="21"/>
        </w:rPr>
        <w:t xml:space="preserve">1,2 </w:t>
      </w:r>
      <w:r>
        <w:t>Most European and North American countries have also recorded no deaths except for England (1), Denmark (5), and the United States (17).</w:t>
      </w:r>
      <w:r>
        <w:rPr>
          <w:position w:val="10"/>
          <w:sz w:val="21"/>
        </w:rPr>
        <w:t xml:space="preserve">3 </w:t>
      </w:r>
      <w:r>
        <w:t>These data reflect deaths in adolescents aged 12- 15 years with concurrent SARS-CoV-2 since February 1, 2022, and do not necessarily attribute cause of death to COVID-19.</w:t>
      </w:r>
    </w:p>
    <w:p w14:paraId="34133C84" w14:textId="77777777" w:rsidR="001325E9" w:rsidRDefault="001325E9">
      <w:pPr>
        <w:pStyle w:val="BodyText"/>
        <w:spacing w:before="40"/>
      </w:pPr>
    </w:p>
    <w:p w14:paraId="34133C85" w14:textId="77777777" w:rsidR="001325E9" w:rsidRDefault="00131608">
      <w:pPr>
        <w:pStyle w:val="BodyText"/>
        <w:spacing w:line="360" w:lineRule="exact"/>
        <w:ind w:left="487" w:right="2283"/>
      </w:pPr>
      <w:r>
        <w:t>Myocarditis following vaccination remains rare. Data from the United States</w:t>
      </w:r>
      <w:r>
        <w:rPr>
          <w:spacing w:val="-3"/>
        </w:rPr>
        <w:t xml:space="preserve"> </w:t>
      </w:r>
      <w:r>
        <w:t>and</w:t>
      </w:r>
      <w:r>
        <w:rPr>
          <w:spacing w:val="-3"/>
        </w:rPr>
        <w:t xml:space="preserve"> </w:t>
      </w:r>
      <w:r>
        <w:t>Israel</w:t>
      </w:r>
      <w:r>
        <w:rPr>
          <w:spacing w:val="-3"/>
        </w:rPr>
        <w:t xml:space="preserve"> </w:t>
      </w:r>
      <w:r>
        <w:t>suggest</w:t>
      </w:r>
      <w:r>
        <w:rPr>
          <w:spacing w:val="-3"/>
        </w:rPr>
        <w:t xml:space="preserve"> </w:t>
      </w:r>
      <w:r>
        <w:t>the</w:t>
      </w:r>
      <w:r>
        <w:rPr>
          <w:spacing w:val="-3"/>
        </w:rPr>
        <w:t xml:space="preserve"> </w:t>
      </w:r>
      <w:r>
        <w:t>risk</w:t>
      </w:r>
      <w:r>
        <w:rPr>
          <w:spacing w:val="-3"/>
        </w:rPr>
        <w:t xml:space="preserve"> </w:t>
      </w:r>
      <w:r>
        <w:t>of</w:t>
      </w:r>
      <w:r>
        <w:rPr>
          <w:spacing w:val="-3"/>
        </w:rPr>
        <w:t xml:space="preserve"> </w:t>
      </w:r>
      <w:r>
        <w:t>myocarditis</w:t>
      </w:r>
      <w:r>
        <w:rPr>
          <w:spacing w:val="-3"/>
        </w:rPr>
        <w:t xml:space="preserve"> </w:t>
      </w:r>
      <w:r>
        <w:t>following</w:t>
      </w:r>
      <w:r>
        <w:rPr>
          <w:spacing w:val="-3"/>
        </w:rPr>
        <w:t xml:space="preserve"> </w:t>
      </w:r>
      <w:r>
        <w:t>a</w:t>
      </w:r>
      <w:r>
        <w:rPr>
          <w:spacing w:val="-3"/>
        </w:rPr>
        <w:t xml:space="preserve"> </w:t>
      </w:r>
      <w:r>
        <w:t>third</w:t>
      </w:r>
      <w:r>
        <w:rPr>
          <w:spacing w:val="-3"/>
        </w:rPr>
        <w:t xml:space="preserve"> </w:t>
      </w:r>
      <w:r>
        <w:t>dose of the Pfizer COVID-19 vaccine in male adolescents aged 12-15 years ranges from 1 in 11 000-58 000 doses. This is probably lower than the rate after dose 2 and higher than the rate after dose 1.</w:t>
      </w:r>
      <w:r>
        <w:rPr>
          <w:position w:val="10"/>
          <w:sz w:val="21"/>
        </w:rPr>
        <w:t xml:space="preserve">4-5 </w:t>
      </w:r>
      <w:r>
        <w:t>There have currently</w:t>
      </w:r>
      <w:r>
        <w:rPr>
          <w:spacing w:val="-4"/>
        </w:rPr>
        <w:t xml:space="preserve"> </w:t>
      </w:r>
      <w:r>
        <w:t>been</w:t>
      </w:r>
      <w:r>
        <w:rPr>
          <w:spacing w:val="-4"/>
        </w:rPr>
        <w:t xml:space="preserve"> </w:t>
      </w:r>
      <w:r>
        <w:t>no</w:t>
      </w:r>
      <w:r>
        <w:rPr>
          <w:spacing w:val="-4"/>
        </w:rPr>
        <w:t xml:space="preserve"> </w:t>
      </w:r>
      <w:r>
        <w:t>reports</w:t>
      </w:r>
      <w:r>
        <w:rPr>
          <w:spacing w:val="-4"/>
        </w:rPr>
        <w:t xml:space="preserve"> </w:t>
      </w:r>
      <w:r>
        <w:t>of</w:t>
      </w:r>
      <w:r>
        <w:rPr>
          <w:spacing w:val="-4"/>
        </w:rPr>
        <w:t xml:space="preserve"> </w:t>
      </w:r>
      <w:r>
        <w:t>myocarditis</w:t>
      </w:r>
      <w:r>
        <w:rPr>
          <w:spacing w:val="-4"/>
        </w:rPr>
        <w:t xml:space="preserve"> </w:t>
      </w:r>
      <w:r>
        <w:t>following</w:t>
      </w:r>
      <w:r>
        <w:rPr>
          <w:spacing w:val="-4"/>
        </w:rPr>
        <w:t xml:space="preserve"> </w:t>
      </w:r>
      <w:r>
        <w:t>a</w:t>
      </w:r>
      <w:r>
        <w:rPr>
          <w:spacing w:val="-4"/>
        </w:rPr>
        <w:t xml:space="preserve"> </w:t>
      </w:r>
      <w:r>
        <w:t>first</w:t>
      </w:r>
      <w:r>
        <w:rPr>
          <w:spacing w:val="-4"/>
        </w:rPr>
        <w:t xml:space="preserve"> </w:t>
      </w:r>
      <w:r>
        <w:t>booster</w:t>
      </w:r>
      <w:r>
        <w:rPr>
          <w:spacing w:val="-4"/>
        </w:rPr>
        <w:t xml:space="preserve"> </w:t>
      </w:r>
      <w:r>
        <w:t>dose in female adolescents aged 12-15 years. Although female adolescents aged 12-15 years appear to have a lower risk of developing vaccine- associated myocarditis after any dose of the Pfizer COVID-19 vaccine compared to males, ca</w:t>
      </w:r>
      <w:r>
        <w:t xml:space="preserve">ses have been reported after doses 1 and 2. </w:t>
      </w:r>
      <w:r>
        <w:rPr>
          <w:position w:val="10"/>
          <w:sz w:val="21"/>
        </w:rPr>
        <w:t xml:space="preserve">4 </w:t>
      </w:r>
      <w:r>
        <w:t xml:space="preserve">See the ATAGI clinical guidance on </w:t>
      </w:r>
      <w:hyperlink r:id="rId656">
        <w:r>
          <w:rPr>
            <w:u w:val="single"/>
          </w:rPr>
          <w:t>myocarditis and pericarditis</w:t>
        </w:r>
      </w:hyperlink>
      <w:r>
        <w:t xml:space="preserve"> for </w:t>
      </w:r>
      <w:r>
        <w:rPr>
          <w:spacing w:val="-2"/>
        </w:rPr>
        <w:t>details.</w:t>
      </w:r>
    </w:p>
    <w:p w14:paraId="34133C86" w14:textId="77777777" w:rsidR="001325E9" w:rsidRDefault="001325E9">
      <w:pPr>
        <w:spacing w:line="360" w:lineRule="exact"/>
        <w:sectPr w:rsidR="001325E9">
          <w:pgSz w:w="11900" w:h="16840"/>
          <w:pgMar w:top="460" w:right="0" w:bottom="440" w:left="1680" w:header="269" w:footer="253" w:gutter="0"/>
          <w:cols w:space="720"/>
        </w:sectPr>
      </w:pPr>
    </w:p>
    <w:p w14:paraId="34133C87" w14:textId="77777777" w:rsidR="001325E9" w:rsidRDefault="00131608">
      <w:pPr>
        <w:pStyle w:val="BodyText"/>
        <w:spacing w:before="68" w:line="360" w:lineRule="exact"/>
        <w:ind w:left="487" w:right="2190"/>
      </w:pPr>
      <w:r>
        <w:lastRenderedPageBreak/>
        <w:t>A third primary dose from 2 months after dose 2 is recommended for adolescents 12-15 years who are severely immunocompromised. The first booster dose for this cohort will be their 4</w:t>
      </w:r>
      <w:r>
        <w:rPr>
          <w:position w:val="10"/>
          <w:sz w:val="21"/>
        </w:rPr>
        <w:t xml:space="preserve">th </w:t>
      </w:r>
      <w:r>
        <w:t>dose of a COVID-19 vaccine.</w:t>
      </w:r>
      <w:r>
        <w:rPr>
          <w:spacing w:val="-3"/>
        </w:rPr>
        <w:t xml:space="preserve"> </w:t>
      </w:r>
      <w:r>
        <w:t>The</w:t>
      </w:r>
      <w:r>
        <w:rPr>
          <w:spacing w:val="-3"/>
        </w:rPr>
        <w:t xml:space="preserve"> </w:t>
      </w:r>
      <w:r>
        <w:t>effectiveness</w:t>
      </w:r>
      <w:r>
        <w:rPr>
          <w:spacing w:val="-3"/>
        </w:rPr>
        <w:t xml:space="preserve"> </w:t>
      </w:r>
      <w:r>
        <w:t>and</w:t>
      </w:r>
      <w:r>
        <w:rPr>
          <w:spacing w:val="-3"/>
        </w:rPr>
        <w:t xml:space="preserve"> </w:t>
      </w:r>
      <w:r>
        <w:t>safety</w:t>
      </w:r>
      <w:r>
        <w:rPr>
          <w:spacing w:val="-3"/>
        </w:rPr>
        <w:t xml:space="preserve"> </w:t>
      </w:r>
      <w:r>
        <w:t>of</w:t>
      </w:r>
      <w:r>
        <w:rPr>
          <w:spacing w:val="-3"/>
        </w:rPr>
        <w:t xml:space="preserve"> </w:t>
      </w:r>
      <w:r>
        <w:t>a</w:t>
      </w:r>
      <w:r>
        <w:rPr>
          <w:spacing w:val="-3"/>
        </w:rPr>
        <w:t xml:space="preserve"> </w:t>
      </w:r>
      <w:r>
        <w:t>4</w:t>
      </w:r>
      <w:r>
        <w:rPr>
          <w:position w:val="10"/>
          <w:sz w:val="21"/>
        </w:rPr>
        <w:t xml:space="preserve">th </w:t>
      </w:r>
      <w:r>
        <w:t>dose</w:t>
      </w:r>
      <w:r>
        <w:rPr>
          <w:spacing w:val="-3"/>
        </w:rPr>
        <w:t xml:space="preserve"> </w:t>
      </w:r>
      <w:r>
        <w:t>in</w:t>
      </w:r>
      <w:r>
        <w:rPr>
          <w:spacing w:val="-3"/>
        </w:rPr>
        <w:t xml:space="preserve"> </w:t>
      </w:r>
      <w:r>
        <w:t>this</w:t>
      </w:r>
      <w:r>
        <w:rPr>
          <w:spacing w:val="-3"/>
        </w:rPr>
        <w:t xml:space="preserve"> </w:t>
      </w:r>
      <w:r>
        <w:t>age</w:t>
      </w:r>
      <w:r>
        <w:rPr>
          <w:spacing w:val="-3"/>
        </w:rPr>
        <w:t xml:space="preserve"> </w:t>
      </w:r>
      <w:r>
        <w:t>group</w:t>
      </w:r>
      <w:r>
        <w:rPr>
          <w:spacing w:val="-3"/>
        </w:rPr>
        <w:t xml:space="preserve"> </w:t>
      </w:r>
      <w:r>
        <w:t>is unknown, but the benefits are likely to outweigh the risks. There have been no safety concerns in severely immunocompromised people in older age groups.</w:t>
      </w:r>
    </w:p>
    <w:p w14:paraId="34133C88" w14:textId="77777777" w:rsidR="001325E9" w:rsidRDefault="001325E9">
      <w:pPr>
        <w:pStyle w:val="BodyText"/>
        <w:spacing w:before="60"/>
      </w:pPr>
    </w:p>
    <w:p w14:paraId="34133C89" w14:textId="77777777" w:rsidR="001325E9" w:rsidRDefault="00131608">
      <w:pPr>
        <w:pStyle w:val="Heading5"/>
        <w:ind w:right="2190"/>
      </w:pPr>
      <w:r>
        <w:t>A</w:t>
      </w:r>
      <w:r>
        <w:rPr>
          <w:spacing w:val="-6"/>
        </w:rPr>
        <w:t xml:space="preserve"> </w:t>
      </w:r>
      <w:r>
        <w:t>first</w:t>
      </w:r>
      <w:r>
        <w:rPr>
          <w:spacing w:val="-6"/>
        </w:rPr>
        <w:t xml:space="preserve"> </w:t>
      </w:r>
      <w:r>
        <w:t>booster</w:t>
      </w:r>
      <w:r>
        <w:rPr>
          <w:spacing w:val="-6"/>
        </w:rPr>
        <w:t xml:space="preserve"> </w:t>
      </w:r>
      <w:r>
        <w:t>dose</w:t>
      </w:r>
      <w:r>
        <w:rPr>
          <w:spacing w:val="-6"/>
        </w:rPr>
        <w:t xml:space="preserve"> </w:t>
      </w:r>
      <w:r>
        <w:t>is</w:t>
      </w:r>
      <w:r>
        <w:rPr>
          <w:spacing w:val="-6"/>
        </w:rPr>
        <w:t xml:space="preserve"> </w:t>
      </w:r>
      <w:r>
        <w:t>not</w:t>
      </w:r>
      <w:r>
        <w:rPr>
          <w:spacing w:val="-6"/>
        </w:rPr>
        <w:t xml:space="preserve"> </w:t>
      </w:r>
      <w:r>
        <w:t>recommended</w:t>
      </w:r>
      <w:r>
        <w:rPr>
          <w:spacing w:val="-6"/>
        </w:rPr>
        <w:t xml:space="preserve"> </w:t>
      </w:r>
      <w:r>
        <w:t>for all adolescents aged 12-15 years</w:t>
      </w:r>
    </w:p>
    <w:p w14:paraId="34133C8A" w14:textId="77777777" w:rsidR="001325E9" w:rsidRDefault="00131608">
      <w:pPr>
        <w:pStyle w:val="BodyText"/>
        <w:spacing w:before="372" w:line="271" w:lineRule="auto"/>
        <w:ind w:left="487" w:right="2190"/>
      </w:pPr>
      <w:r>
        <w:t>At</w:t>
      </w:r>
      <w:r>
        <w:rPr>
          <w:spacing w:val="-4"/>
        </w:rPr>
        <w:t xml:space="preserve"> </w:t>
      </w:r>
      <w:r>
        <w:t>the</w:t>
      </w:r>
      <w:r>
        <w:rPr>
          <w:spacing w:val="-4"/>
        </w:rPr>
        <w:t xml:space="preserve"> </w:t>
      </w:r>
      <w:r>
        <w:t>current</w:t>
      </w:r>
      <w:r>
        <w:rPr>
          <w:spacing w:val="-4"/>
        </w:rPr>
        <w:t xml:space="preserve"> </w:t>
      </w:r>
      <w:r>
        <w:t>time,</w:t>
      </w:r>
      <w:r>
        <w:rPr>
          <w:spacing w:val="-4"/>
        </w:rPr>
        <w:t xml:space="preserve"> </w:t>
      </w:r>
      <w:r>
        <w:t>there</w:t>
      </w:r>
      <w:r>
        <w:rPr>
          <w:spacing w:val="-4"/>
        </w:rPr>
        <w:t xml:space="preserve"> </w:t>
      </w:r>
      <w:r>
        <w:t>is</w:t>
      </w:r>
      <w:r>
        <w:rPr>
          <w:spacing w:val="-4"/>
        </w:rPr>
        <w:t xml:space="preserve"> </w:t>
      </w:r>
      <w:r>
        <w:t>insufficient</w:t>
      </w:r>
      <w:r>
        <w:rPr>
          <w:spacing w:val="-4"/>
        </w:rPr>
        <w:t xml:space="preserve"> </w:t>
      </w:r>
      <w:r>
        <w:t>evidence</w:t>
      </w:r>
      <w:r>
        <w:rPr>
          <w:spacing w:val="-4"/>
        </w:rPr>
        <w:t xml:space="preserve"> </w:t>
      </w:r>
      <w:r>
        <w:t>that</w:t>
      </w:r>
      <w:r>
        <w:rPr>
          <w:spacing w:val="-4"/>
        </w:rPr>
        <w:t xml:space="preserve"> </w:t>
      </w:r>
      <w:r>
        <w:t>a</w:t>
      </w:r>
      <w:r>
        <w:rPr>
          <w:spacing w:val="-4"/>
        </w:rPr>
        <w:t xml:space="preserve"> </w:t>
      </w:r>
      <w:r>
        <w:t>first</w:t>
      </w:r>
      <w:r>
        <w:rPr>
          <w:spacing w:val="-4"/>
        </w:rPr>
        <w:t xml:space="preserve"> </w:t>
      </w:r>
      <w:r>
        <w:t>booster dose of a COVID-19 vaccine provides additional protection against severe disease for the majority of adolescents aged 12-15 years.</w:t>
      </w:r>
    </w:p>
    <w:p w14:paraId="34133C8B" w14:textId="77777777" w:rsidR="001325E9" w:rsidRDefault="001325E9">
      <w:pPr>
        <w:pStyle w:val="BodyText"/>
        <w:spacing w:before="38"/>
      </w:pPr>
    </w:p>
    <w:p w14:paraId="34133C8C" w14:textId="77777777" w:rsidR="001325E9" w:rsidRDefault="00131608">
      <w:pPr>
        <w:pStyle w:val="BodyText"/>
        <w:spacing w:before="1" w:line="271" w:lineRule="auto"/>
        <w:ind w:left="487" w:right="2283"/>
      </w:pPr>
      <w:r>
        <w:t>Adolescents aged 12-15 years who are not severely immunocompromised</w:t>
      </w:r>
      <w:r>
        <w:rPr>
          <w:spacing w:val="-7"/>
        </w:rPr>
        <w:t xml:space="preserve"> </w:t>
      </w:r>
      <w:r>
        <w:t>should</w:t>
      </w:r>
      <w:r>
        <w:rPr>
          <w:spacing w:val="-7"/>
        </w:rPr>
        <w:t xml:space="preserve"> </w:t>
      </w:r>
      <w:r>
        <w:t>receive</w:t>
      </w:r>
      <w:r>
        <w:rPr>
          <w:spacing w:val="-7"/>
        </w:rPr>
        <w:t xml:space="preserve"> </w:t>
      </w:r>
      <w:r>
        <w:t>2</w:t>
      </w:r>
      <w:r>
        <w:rPr>
          <w:spacing w:val="-7"/>
        </w:rPr>
        <w:t xml:space="preserve"> </w:t>
      </w:r>
      <w:r>
        <w:t>doses</w:t>
      </w:r>
      <w:r>
        <w:rPr>
          <w:spacing w:val="-7"/>
        </w:rPr>
        <w:t xml:space="preserve"> </w:t>
      </w:r>
      <w:r>
        <w:t>of</w:t>
      </w:r>
      <w:r>
        <w:rPr>
          <w:spacing w:val="-7"/>
        </w:rPr>
        <w:t xml:space="preserve"> </w:t>
      </w:r>
      <w:r>
        <w:t>an</w:t>
      </w:r>
      <w:r>
        <w:rPr>
          <w:spacing w:val="-7"/>
        </w:rPr>
        <w:t xml:space="preserve"> </w:t>
      </w:r>
      <w:r>
        <w:t>approved</w:t>
      </w:r>
      <w:r>
        <w:rPr>
          <w:spacing w:val="-7"/>
        </w:rPr>
        <w:t xml:space="preserve"> </w:t>
      </w:r>
      <w:r>
        <w:t>COVID- 19 vaccine, 8 weeks apart, as a primary series.</w:t>
      </w:r>
    </w:p>
    <w:p w14:paraId="34133C8D" w14:textId="77777777" w:rsidR="001325E9" w:rsidRDefault="001325E9">
      <w:pPr>
        <w:pStyle w:val="BodyText"/>
        <w:spacing w:before="9"/>
      </w:pPr>
    </w:p>
    <w:p w14:paraId="34133C8E" w14:textId="77777777" w:rsidR="001325E9" w:rsidRDefault="00131608">
      <w:pPr>
        <w:pStyle w:val="BodyText"/>
        <w:spacing w:line="360" w:lineRule="exact"/>
        <w:ind w:left="487" w:right="2279"/>
        <w:rPr>
          <w:sz w:val="21"/>
        </w:rPr>
      </w:pPr>
      <w:r>
        <w:t>Early evidence suggests two doses protects against severe disease, including admission to an intensive care unit and development of multisystem inflammatory syndrome in children, and this protection persists for at least several months after a primary course of vaccination in adolescents aged 12-18 years.</w:t>
      </w:r>
      <w:r>
        <w:rPr>
          <w:position w:val="10"/>
          <w:sz w:val="21"/>
        </w:rPr>
        <w:t xml:space="preserve">6-8 </w:t>
      </w:r>
      <w:r>
        <w:t>This is supported by Australian</w:t>
      </w:r>
      <w:r>
        <w:rPr>
          <w:spacing w:val="-5"/>
        </w:rPr>
        <w:t xml:space="preserve"> </w:t>
      </w:r>
      <w:r>
        <w:t>data</w:t>
      </w:r>
      <w:r>
        <w:rPr>
          <w:spacing w:val="-5"/>
        </w:rPr>
        <w:t xml:space="preserve"> </w:t>
      </w:r>
      <w:r>
        <w:t>that</w:t>
      </w:r>
      <w:r>
        <w:rPr>
          <w:spacing w:val="-5"/>
        </w:rPr>
        <w:t xml:space="preserve"> </w:t>
      </w:r>
      <w:r>
        <w:t>shows</w:t>
      </w:r>
      <w:r>
        <w:rPr>
          <w:spacing w:val="-5"/>
        </w:rPr>
        <w:t xml:space="preserve"> </w:t>
      </w:r>
      <w:r>
        <w:t>unvaccinated</w:t>
      </w:r>
      <w:r>
        <w:rPr>
          <w:spacing w:val="-5"/>
        </w:rPr>
        <w:t xml:space="preserve"> </w:t>
      </w:r>
      <w:r>
        <w:t>adolescents</w:t>
      </w:r>
      <w:r>
        <w:rPr>
          <w:spacing w:val="-5"/>
        </w:rPr>
        <w:t xml:space="preserve"> </w:t>
      </w:r>
      <w:r>
        <w:t>aged</w:t>
      </w:r>
      <w:r>
        <w:rPr>
          <w:spacing w:val="-5"/>
        </w:rPr>
        <w:t xml:space="preserve"> </w:t>
      </w:r>
      <w:r>
        <w:t>12-15</w:t>
      </w:r>
      <w:r>
        <w:rPr>
          <w:spacing w:val="-5"/>
        </w:rPr>
        <w:t xml:space="preserve"> </w:t>
      </w:r>
      <w:r>
        <w:t>years are more likely to be admitted to an intensive care unit compared to those who have received a primary series of COVID-19 vaccination.</w:t>
      </w:r>
      <w:r>
        <w:rPr>
          <w:position w:val="10"/>
          <w:sz w:val="21"/>
        </w:rPr>
        <w:t>1-2</w:t>
      </w:r>
    </w:p>
    <w:p w14:paraId="34133C8F" w14:textId="77777777" w:rsidR="001325E9" w:rsidRDefault="001325E9">
      <w:pPr>
        <w:pStyle w:val="BodyText"/>
        <w:spacing w:before="60"/>
      </w:pPr>
    </w:p>
    <w:p w14:paraId="34133C90" w14:textId="77777777" w:rsidR="001325E9" w:rsidRDefault="00131608">
      <w:pPr>
        <w:pStyle w:val="Heading5"/>
        <w:spacing w:before="1"/>
      </w:pPr>
      <w:r>
        <w:t>Advice</w:t>
      </w:r>
      <w:r>
        <w:rPr>
          <w:spacing w:val="-2"/>
        </w:rPr>
        <w:t xml:space="preserve"> </w:t>
      </w:r>
      <w:r>
        <w:t xml:space="preserve">may change as evidence </w:t>
      </w:r>
      <w:r>
        <w:rPr>
          <w:spacing w:val="-2"/>
        </w:rPr>
        <w:t>emerges</w:t>
      </w:r>
    </w:p>
    <w:p w14:paraId="34133C91" w14:textId="77777777" w:rsidR="001325E9" w:rsidRDefault="00131608">
      <w:pPr>
        <w:pStyle w:val="BodyText"/>
        <w:spacing w:before="370" w:line="271" w:lineRule="auto"/>
        <w:ind w:left="487" w:right="2181"/>
      </w:pPr>
      <w:r>
        <w:t>This advice may change as new evidence or vaccines emerge or the aims of the vaccination program respond to local epidemiology (e.g. a new</w:t>
      </w:r>
      <w:r>
        <w:rPr>
          <w:spacing w:val="-10"/>
        </w:rPr>
        <w:t xml:space="preserve"> </w:t>
      </w:r>
      <w:r>
        <w:t>variant</w:t>
      </w:r>
      <w:r>
        <w:rPr>
          <w:spacing w:val="-10"/>
        </w:rPr>
        <w:t xml:space="preserve"> </w:t>
      </w:r>
      <w:r>
        <w:t>of</w:t>
      </w:r>
      <w:r>
        <w:rPr>
          <w:spacing w:val="-10"/>
        </w:rPr>
        <w:t xml:space="preserve"> </w:t>
      </w:r>
      <w:r>
        <w:t>SARS-CoV-2</w:t>
      </w:r>
      <w:r>
        <w:rPr>
          <w:spacing w:val="-10"/>
        </w:rPr>
        <w:t xml:space="preserve"> </w:t>
      </w:r>
      <w:r>
        <w:t>becomes</w:t>
      </w:r>
      <w:r>
        <w:rPr>
          <w:spacing w:val="-10"/>
        </w:rPr>
        <w:t xml:space="preserve"> </w:t>
      </w:r>
      <w:r>
        <w:t>predominant).</w:t>
      </w:r>
      <w:r>
        <w:rPr>
          <w:spacing w:val="-10"/>
        </w:rPr>
        <w:t xml:space="preserve"> </w:t>
      </w:r>
      <w:r>
        <w:t>ATAGI</w:t>
      </w:r>
      <w:r>
        <w:rPr>
          <w:spacing w:val="-10"/>
        </w:rPr>
        <w:t xml:space="preserve"> </w:t>
      </w:r>
      <w:r>
        <w:t>will</w:t>
      </w:r>
      <w:r>
        <w:rPr>
          <w:spacing w:val="-10"/>
        </w:rPr>
        <w:t xml:space="preserve"> </w:t>
      </w:r>
      <w:r>
        <w:t>continue to regularly review the role of first booster doses in all adolescents aged 12-15 years.</w:t>
      </w:r>
    </w:p>
    <w:p w14:paraId="34133C92" w14:textId="77777777" w:rsidR="001325E9" w:rsidRDefault="001325E9">
      <w:pPr>
        <w:pStyle w:val="BodyText"/>
        <w:spacing w:before="28"/>
      </w:pPr>
    </w:p>
    <w:p w14:paraId="34133C93" w14:textId="77777777" w:rsidR="001325E9" w:rsidRDefault="00131608">
      <w:pPr>
        <w:pStyle w:val="Heading5"/>
      </w:pPr>
      <w:r>
        <w:rPr>
          <w:spacing w:val="-2"/>
        </w:rPr>
        <w:t>References</w:t>
      </w:r>
    </w:p>
    <w:p w14:paraId="34133C94" w14:textId="77777777" w:rsidR="001325E9" w:rsidRDefault="00131608">
      <w:pPr>
        <w:pStyle w:val="ListParagraph"/>
        <w:numPr>
          <w:ilvl w:val="0"/>
          <w:numId w:val="2"/>
        </w:numPr>
        <w:tabs>
          <w:tab w:val="left" w:pos="1087"/>
        </w:tabs>
        <w:spacing w:before="371" w:line="271" w:lineRule="auto"/>
        <w:ind w:right="2331"/>
        <w:rPr>
          <w:sz w:val="24"/>
        </w:rPr>
      </w:pPr>
      <w:r>
        <w:rPr>
          <w:sz w:val="24"/>
        </w:rPr>
        <w:t>Paediatric</w:t>
      </w:r>
      <w:r>
        <w:rPr>
          <w:spacing w:val="-11"/>
          <w:sz w:val="24"/>
        </w:rPr>
        <w:t xml:space="preserve"> </w:t>
      </w:r>
      <w:r>
        <w:rPr>
          <w:sz w:val="24"/>
        </w:rPr>
        <w:t>Active</w:t>
      </w:r>
      <w:r>
        <w:rPr>
          <w:spacing w:val="-11"/>
          <w:sz w:val="24"/>
        </w:rPr>
        <w:t xml:space="preserve"> </w:t>
      </w:r>
      <w:r>
        <w:rPr>
          <w:sz w:val="24"/>
        </w:rPr>
        <w:t>Enhanced</w:t>
      </w:r>
      <w:r>
        <w:rPr>
          <w:spacing w:val="-11"/>
          <w:sz w:val="24"/>
        </w:rPr>
        <w:t xml:space="preserve"> </w:t>
      </w:r>
      <w:r>
        <w:rPr>
          <w:sz w:val="24"/>
        </w:rPr>
        <w:t>Disease</w:t>
      </w:r>
      <w:r>
        <w:rPr>
          <w:spacing w:val="-11"/>
          <w:sz w:val="24"/>
        </w:rPr>
        <w:t xml:space="preserve"> </w:t>
      </w:r>
      <w:r>
        <w:rPr>
          <w:sz w:val="24"/>
        </w:rPr>
        <w:t>Surveillance</w:t>
      </w:r>
      <w:r>
        <w:rPr>
          <w:spacing w:val="-11"/>
          <w:sz w:val="24"/>
        </w:rPr>
        <w:t xml:space="preserve"> </w:t>
      </w:r>
      <w:r>
        <w:rPr>
          <w:sz w:val="24"/>
        </w:rPr>
        <w:t>(PAEDS).</w:t>
      </w:r>
      <w:r>
        <w:rPr>
          <w:spacing w:val="-11"/>
          <w:sz w:val="24"/>
        </w:rPr>
        <w:t xml:space="preserve"> </w:t>
      </w:r>
      <w:r>
        <w:rPr>
          <w:sz w:val="24"/>
        </w:rPr>
        <w:t>Interim analysis of PAEDS surveillance data. Westmead: National Centre for Immunisation Research and Surveillance of Vaccine Preventable Diseases, PAEDS; 2022. Available from:</w:t>
      </w:r>
    </w:p>
    <w:p w14:paraId="34133C95" w14:textId="77777777" w:rsidR="001325E9" w:rsidRDefault="001325E9">
      <w:pPr>
        <w:spacing w:line="271" w:lineRule="auto"/>
        <w:rPr>
          <w:sz w:val="24"/>
        </w:rPr>
        <w:sectPr w:rsidR="001325E9">
          <w:pgSz w:w="11900" w:h="16840"/>
          <w:pgMar w:top="460" w:right="0" w:bottom="440" w:left="1680" w:header="269" w:footer="253" w:gutter="0"/>
          <w:cols w:space="720"/>
        </w:sectPr>
      </w:pPr>
    </w:p>
    <w:p w14:paraId="34133C96" w14:textId="77777777" w:rsidR="001325E9" w:rsidRDefault="00131608">
      <w:pPr>
        <w:pStyle w:val="BodyText"/>
        <w:spacing w:before="97" w:line="271" w:lineRule="auto"/>
        <w:ind w:left="1087" w:right="2422"/>
      </w:pPr>
      <w:hyperlink r:id="rId657">
        <w:r>
          <w:rPr>
            <w:spacing w:val="-2"/>
            <w:u w:val="single"/>
          </w:rPr>
          <w:t>https://www.ncirs.org.au/our-work/paediatric-active-enhanced-</w:t>
        </w:r>
      </w:hyperlink>
      <w:r>
        <w:rPr>
          <w:spacing w:val="-2"/>
        </w:rPr>
        <w:t xml:space="preserve"> </w:t>
      </w:r>
      <w:hyperlink r:id="rId658">
        <w:r>
          <w:rPr>
            <w:spacing w:val="-2"/>
            <w:u w:val="single"/>
          </w:rPr>
          <w:t>disease-surveillance-paeds</w:t>
        </w:r>
      </w:hyperlink>
    </w:p>
    <w:p w14:paraId="34133C97" w14:textId="77777777" w:rsidR="001325E9" w:rsidRDefault="00131608">
      <w:pPr>
        <w:pStyle w:val="ListParagraph"/>
        <w:numPr>
          <w:ilvl w:val="0"/>
          <w:numId w:val="2"/>
        </w:numPr>
        <w:tabs>
          <w:tab w:val="left" w:pos="1087"/>
        </w:tabs>
        <w:spacing w:before="118" w:line="271" w:lineRule="auto"/>
        <w:ind w:right="2262"/>
        <w:rPr>
          <w:sz w:val="24"/>
        </w:rPr>
      </w:pPr>
      <w:r>
        <w:rPr>
          <w:sz w:val="24"/>
        </w:rPr>
        <w:t>Australian and New Zealand Intensive Care Research Centre (ANZIC-RC).</w:t>
      </w:r>
      <w:r>
        <w:rPr>
          <w:spacing w:val="-6"/>
          <w:sz w:val="24"/>
        </w:rPr>
        <w:t xml:space="preserve"> </w:t>
      </w:r>
      <w:r>
        <w:rPr>
          <w:sz w:val="24"/>
        </w:rPr>
        <w:t>SPRINT-SARI:</w:t>
      </w:r>
      <w:r>
        <w:rPr>
          <w:spacing w:val="-6"/>
          <w:sz w:val="24"/>
        </w:rPr>
        <w:t xml:space="preserve"> </w:t>
      </w:r>
      <w:r>
        <w:rPr>
          <w:sz w:val="24"/>
        </w:rPr>
        <w:t>Short</w:t>
      </w:r>
      <w:r>
        <w:rPr>
          <w:spacing w:val="-6"/>
          <w:sz w:val="24"/>
        </w:rPr>
        <w:t xml:space="preserve"> </w:t>
      </w:r>
      <w:r>
        <w:rPr>
          <w:sz w:val="24"/>
        </w:rPr>
        <w:t>period</w:t>
      </w:r>
      <w:r>
        <w:rPr>
          <w:spacing w:val="-6"/>
          <w:sz w:val="24"/>
        </w:rPr>
        <w:t xml:space="preserve"> </w:t>
      </w:r>
      <w:r>
        <w:rPr>
          <w:sz w:val="24"/>
        </w:rPr>
        <w:t>incidence</w:t>
      </w:r>
      <w:r>
        <w:rPr>
          <w:spacing w:val="-6"/>
          <w:sz w:val="24"/>
        </w:rPr>
        <w:t xml:space="preserve"> </w:t>
      </w:r>
      <w:r>
        <w:rPr>
          <w:sz w:val="24"/>
        </w:rPr>
        <w:t>study</w:t>
      </w:r>
      <w:r>
        <w:rPr>
          <w:spacing w:val="-6"/>
          <w:sz w:val="24"/>
        </w:rPr>
        <w:t xml:space="preserve"> </w:t>
      </w:r>
      <w:r>
        <w:rPr>
          <w:sz w:val="24"/>
        </w:rPr>
        <w:t>of</w:t>
      </w:r>
      <w:r>
        <w:rPr>
          <w:spacing w:val="-6"/>
          <w:sz w:val="24"/>
        </w:rPr>
        <w:t xml:space="preserve"> </w:t>
      </w:r>
      <w:r>
        <w:rPr>
          <w:sz w:val="24"/>
        </w:rPr>
        <w:t>severe acute respiratory infection. Melbourne: Monash University, ANZIC-RC; 2022. Available from:</w:t>
      </w:r>
    </w:p>
    <w:p w14:paraId="34133C98" w14:textId="77777777" w:rsidR="001325E9" w:rsidRDefault="00131608">
      <w:pPr>
        <w:pStyle w:val="BodyText"/>
        <w:spacing w:line="271" w:lineRule="auto"/>
        <w:ind w:left="1087" w:right="2051"/>
      </w:pPr>
      <w:hyperlink r:id="rId659">
        <w:r>
          <w:rPr>
            <w:spacing w:val="-2"/>
            <w:u w:val="single"/>
          </w:rPr>
          <w:t>https://www.monash.edu/medicine/sphpm/anzicrc/research/sprint-</w:t>
        </w:r>
      </w:hyperlink>
      <w:r>
        <w:rPr>
          <w:spacing w:val="-2"/>
        </w:rPr>
        <w:t xml:space="preserve"> </w:t>
      </w:r>
      <w:hyperlink r:id="rId660">
        <w:r>
          <w:rPr>
            <w:spacing w:val="-4"/>
            <w:u w:val="single"/>
          </w:rPr>
          <w:t>sari</w:t>
        </w:r>
      </w:hyperlink>
    </w:p>
    <w:p w14:paraId="34133C99" w14:textId="77777777" w:rsidR="001325E9" w:rsidRDefault="00131608">
      <w:pPr>
        <w:pStyle w:val="ListParagraph"/>
        <w:numPr>
          <w:ilvl w:val="0"/>
          <w:numId w:val="2"/>
        </w:numPr>
        <w:tabs>
          <w:tab w:val="left" w:pos="1087"/>
        </w:tabs>
        <w:spacing w:before="116" w:line="271" w:lineRule="auto"/>
        <w:ind w:right="1869"/>
        <w:rPr>
          <w:sz w:val="24"/>
        </w:rPr>
      </w:pPr>
      <w:r>
        <w:rPr>
          <w:sz w:val="24"/>
        </w:rPr>
        <w:t xml:space="preserve">Murdoch Children’s Research Institute. COVID-19 and Children’s Surveillance Report #18. 9 May 2022. Available from: </w:t>
      </w:r>
      <w:hyperlink r:id="rId661">
        <w:r>
          <w:rPr>
            <w:spacing w:val="-2"/>
            <w:sz w:val="24"/>
            <w:u w:val="single"/>
          </w:rPr>
          <w:t>https://www.mcri.edu.au/sites/default/files/media/documents/covid-</w:t>
        </w:r>
      </w:hyperlink>
      <w:r>
        <w:rPr>
          <w:spacing w:val="-2"/>
          <w:sz w:val="24"/>
        </w:rPr>
        <w:t xml:space="preserve"> </w:t>
      </w:r>
      <w:hyperlink r:id="rId662">
        <w:r>
          <w:rPr>
            <w:spacing w:val="-2"/>
            <w:sz w:val="24"/>
            <w:u w:val="single"/>
          </w:rPr>
          <w:t>19_and_childrens_surveillance_report_18_090522.pdf</w:t>
        </w:r>
      </w:hyperlink>
    </w:p>
    <w:p w14:paraId="34133C9A" w14:textId="77777777" w:rsidR="001325E9" w:rsidRDefault="00131608">
      <w:pPr>
        <w:pStyle w:val="ListParagraph"/>
        <w:numPr>
          <w:ilvl w:val="0"/>
          <w:numId w:val="2"/>
        </w:numPr>
        <w:tabs>
          <w:tab w:val="left" w:pos="1087"/>
        </w:tabs>
        <w:spacing w:before="117" w:line="271" w:lineRule="auto"/>
        <w:ind w:right="2370"/>
        <w:rPr>
          <w:sz w:val="24"/>
        </w:rPr>
      </w:pPr>
      <w:r>
        <w:rPr>
          <w:sz w:val="24"/>
        </w:rPr>
        <w:t xml:space="preserve">Klein N, Shimabukuro T. ACIP meeting slides. 20 April 2022. Updates on safety of COVID-19 booster dose. 2022. Available </w:t>
      </w:r>
      <w:r>
        <w:rPr>
          <w:spacing w:val="-2"/>
          <w:sz w:val="24"/>
        </w:rPr>
        <w:t xml:space="preserve">from: </w:t>
      </w:r>
      <w:hyperlink r:id="rId663">
        <w:r>
          <w:rPr>
            <w:spacing w:val="-2"/>
            <w:sz w:val="24"/>
            <w:u w:val="single"/>
          </w:rPr>
          <w:t>https://www.cdc.gov/vaccines/acip/meetings/downloads/slides-</w:t>
        </w:r>
      </w:hyperlink>
      <w:r>
        <w:rPr>
          <w:spacing w:val="-2"/>
          <w:sz w:val="24"/>
        </w:rPr>
        <w:t xml:space="preserve"> </w:t>
      </w:r>
      <w:hyperlink r:id="rId664">
        <w:r>
          <w:rPr>
            <w:sz w:val="24"/>
            <w:u w:val="single"/>
          </w:rPr>
          <w:t>2022-04-20/03-COVID-Klein-Shimabukuro-508.pdf</w:t>
        </w:r>
      </w:hyperlink>
      <w:r>
        <w:rPr>
          <w:sz w:val="24"/>
        </w:rPr>
        <w:t xml:space="preserve"> (Accessed </w:t>
      </w:r>
      <w:r>
        <w:rPr>
          <w:spacing w:val="-2"/>
          <w:sz w:val="24"/>
        </w:rPr>
        <w:t>25/5/2022)</w:t>
      </w:r>
    </w:p>
    <w:p w14:paraId="34133C9B" w14:textId="77777777" w:rsidR="001325E9" w:rsidRDefault="00131608">
      <w:pPr>
        <w:pStyle w:val="ListParagraph"/>
        <w:numPr>
          <w:ilvl w:val="0"/>
          <w:numId w:val="2"/>
        </w:numPr>
        <w:tabs>
          <w:tab w:val="left" w:pos="1087"/>
        </w:tabs>
        <w:spacing w:before="116" w:line="271" w:lineRule="auto"/>
        <w:ind w:right="2577"/>
        <w:rPr>
          <w:sz w:val="24"/>
        </w:rPr>
      </w:pPr>
      <w:r>
        <w:rPr>
          <w:sz w:val="24"/>
        </w:rPr>
        <w:t>Israel Ministry of Health. Protection by 4th dose of BNT162b2 against</w:t>
      </w:r>
      <w:r>
        <w:rPr>
          <w:spacing w:val="-9"/>
          <w:sz w:val="24"/>
        </w:rPr>
        <w:t xml:space="preserve"> </w:t>
      </w:r>
      <w:r>
        <w:rPr>
          <w:sz w:val="24"/>
        </w:rPr>
        <w:t>Omicron</w:t>
      </w:r>
      <w:r>
        <w:rPr>
          <w:spacing w:val="-9"/>
          <w:sz w:val="24"/>
        </w:rPr>
        <w:t xml:space="preserve"> </w:t>
      </w:r>
      <w:r>
        <w:rPr>
          <w:sz w:val="24"/>
        </w:rPr>
        <w:t>in</w:t>
      </w:r>
      <w:r>
        <w:rPr>
          <w:spacing w:val="-9"/>
          <w:sz w:val="24"/>
        </w:rPr>
        <w:t xml:space="preserve"> </w:t>
      </w:r>
      <w:r>
        <w:rPr>
          <w:sz w:val="24"/>
        </w:rPr>
        <w:t>Israel.</w:t>
      </w:r>
      <w:r>
        <w:rPr>
          <w:spacing w:val="-9"/>
          <w:sz w:val="24"/>
        </w:rPr>
        <w:t xml:space="preserve"> </w:t>
      </w:r>
      <w:r>
        <w:rPr>
          <w:sz w:val="24"/>
        </w:rPr>
        <w:t>FDA</w:t>
      </w:r>
      <w:r>
        <w:rPr>
          <w:spacing w:val="-9"/>
          <w:sz w:val="24"/>
        </w:rPr>
        <w:t xml:space="preserve"> </w:t>
      </w:r>
      <w:r>
        <w:rPr>
          <w:sz w:val="24"/>
        </w:rPr>
        <w:t>Vaccines</w:t>
      </w:r>
      <w:r>
        <w:rPr>
          <w:spacing w:val="-9"/>
          <w:sz w:val="24"/>
        </w:rPr>
        <w:t xml:space="preserve"> </w:t>
      </w:r>
      <w:r>
        <w:rPr>
          <w:sz w:val="24"/>
        </w:rPr>
        <w:t>and</w:t>
      </w:r>
      <w:r>
        <w:rPr>
          <w:spacing w:val="-9"/>
          <w:sz w:val="24"/>
        </w:rPr>
        <w:t xml:space="preserve"> </w:t>
      </w:r>
      <w:r>
        <w:rPr>
          <w:sz w:val="24"/>
        </w:rPr>
        <w:t>Related</w:t>
      </w:r>
      <w:r>
        <w:rPr>
          <w:spacing w:val="-9"/>
          <w:sz w:val="24"/>
        </w:rPr>
        <w:t xml:space="preserve"> </w:t>
      </w:r>
      <w:r>
        <w:rPr>
          <w:sz w:val="24"/>
        </w:rPr>
        <w:t xml:space="preserve">Biological Products Advisory Committee Meeting; 2022. Available from: </w:t>
      </w:r>
      <w:hyperlink r:id="rId665">
        <w:r>
          <w:rPr>
            <w:sz w:val="24"/>
            <w:u w:val="single"/>
          </w:rPr>
          <w:t>https://www.fda.gov/media/157492/download</w:t>
        </w:r>
      </w:hyperlink>
      <w:r>
        <w:rPr>
          <w:sz w:val="24"/>
        </w:rPr>
        <w:t xml:space="preserve"> (Accessed </w:t>
      </w:r>
      <w:r>
        <w:rPr>
          <w:spacing w:val="-2"/>
          <w:sz w:val="24"/>
        </w:rPr>
        <w:t>19/05/2022).</w:t>
      </w:r>
    </w:p>
    <w:p w14:paraId="34133C9C" w14:textId="77777777" w:rsidR="001325E9" w:rsidRDefault="00131608">
      <w:pPr>
        <w:pStyle w:val="ListParagraph"/>
        <w:numPr>
          <w:ilvl w:val="0"/>
          <w:numId w:val="2"/>
        </w:numPr>
        <w:tabs>
          <w:tab w:val="left" w:pos="1087"/>
        </w:tabs>
        <w:spacing w:before="116" w:line="271" w:lineRule="auto"/>
        <w:ind w:right="2558"/>
        <w:rPr>
          <w:sz w:val="24"/>
        </w:rPr>
      </w:pPr>
      <w:r>
        <w:rPr>
          <w:sz w:val="24"/>
        </w:rPr>
        <w:t>Olson SM, Newhams MM, Halasa NB, et al. Effectiveness of BNT162b2 Vaccine against Critical Covid-19 in Adolescents. N Engl J Med. 2022 Feb 24;386(8):713-723. doi: 10.1056/NEJMoa2117995.</w:t>
      </w:r>
      <w:r>
        <w:rPr>
          <w:spacing w:val="-7"/>
          <w:sz w:val="24"/>
        </w:rPr>
        <w:t xml:space="preserve"> </w:t>
      </w:r>
      <w:r>
        <w:rPr>
          <w:sz w:val="24"/>
        </w:rPr>
        <w:t>Epub</w:t>
      </w:r>
      <w:r>
        <w:rPr>
          <w:spacing w:val="-7"/>
          <w:sz w:val="24"/>
        </w:rPr>
        <w:t xml:space="preserve"> </w:t>
      </w:r>
      <w:r>
        <w:rPr>
          <w:sz w:val="24"/>
        </w:rPr>
        <w:t>2022</w:t>
      </w:r>
      <w:r>
        <w:rPr>
          <w:spacing w:val="-7"/>
          <w:sz w:val="24"/>
        </w:rPr>
        <w:t xml:space="preserve"> </w:t>
      </w:r>
      <w:r>
        <w:rPr>
          <w:sz w:val="24"/>
        </w:rPr>
        <w:t>Jan</w:t>
      </w:r>
      <w:r>
        <w:rPr>
          <w:spacing w:val="-7"/>
          <w:sz w:val="24"/>
        </w:rPr>
        <w:t xml:space="preserve"> </w:t>
      </w:r>
      <w:r>
        <w:rPr>
          <w:sz w:val="24"/>
        </w:rPr>
        <w:t>12.</w:t>
      </w:r>
      <w:r>
        <w:rPr>
          <w:spacing w:val="-7"/>
          <w:sz w:val="24"/>
        </w:rPr>
        <w:t xml:space="preserve"> </w:t>
      </w:r>
      <w:r>
        <w:rPr>
          <w:sz w:val="24"/>
        </w:rPr>
        <w:t>PMID:</w:t>
      </w:r>
      <w:r>
        <w:rPr>
          <w:spacing w:val="-7"/>
          <w:sz w:val="24"/>
        </w:rPr>
        <w:t xml:space="preserve"> </w:t>
      </w:r>
      <w:r>
        <w:rPr>
          <w:sz w:val="24"/>
        </w:rPr>
        <w:t>35021004;</w:t>
      </w:r>
    </w:p>
    <w:p w14:paraId="34133C9D" w14:textId="77777777" w:rsidR="001325E9" w:rsidRDefault="00131608">
      <w:pPr>
        <w:pStyle w:val="BodyText"/>
        <w:spacing w:line="271" w:lineRule="auto"/>
        <w:ind w:left="1087" w:right="2190"/>
      </w:pPr>
      <w:r>
        <w:t xml:space="preserve">PMCID: PMC8781318. Available at: </w:t>
      </w:r>
      <w:hyperlink r:id="rId666">
        <w:r>
          <w:rPr>
            <w:spacing w:val="-2"/>
            <w:u w:val="single"/>
          </w:rPr>
          <w:t>https://www.nejm.org/doi/10.1056/NEJMoa2117995</w:t>
        </w:r>
      </w:hyperlink>
    </w:p>
    <w:p w14:paraId="34133C9E" w14:textId="77777777" w:rsidR="001325E9" w:rsidRDefault="00131608">
      <w:pPr>
        <w:pStyle w:val="ListParagraph"/>
        <w:numPr>
          <w:ilvl w:val="0"/>
          <w:numId w:val="2"/>
        </w:numPr>
        <w:tabs>
          <w:tab w:val="left" w:pos="1087"/>
        </w:tabs>
        <w:spacing w:before="116" w:line="271" w:lineRule="auto"/>
        <w:ind w:right="2296"/>
        <w:rPr>
          <w:sz w:val="24"/>
        </w:rPr>
      </w:pPr>
      <w:r>
        <w:rPr>
          <w:sz w:val="24"/>
        </w:rPr>
        <w:t>Zambrano LD, Newhams MM, Olson SM et al. Effectiveness of BNT162b2 (Pfizer-BioNTech) mRNA Vaccination Against Multisystem</w:t>
      </w:r>
      <w:r>
        <w:rPr>
          <w:spacing w:val="-9"/>
          <w:sz w:val="24"/>
        </w:rPr>
        <w:t xml:space="preserve"> </w:t>
      </w:r>
      <w:r>
        <w:rPr>
          <w:sz w:val="24"/>
        </w:rPr>
        <w:t>Inflammatory</w:t>
      </w:r>
      <w:r>
        <w:rPr>
          <w:spacing w:val="-9"/>
          <w:sz w:val="24"/>
        </w:rPr>
        <w:t xml:space="preserve"> </w:t>
      </w:r>
      <w:r>
        <w:rPr>
          <w:sz w:val="24"/>
        </w:rPr>
        <w:t>Syndrome</w:t>
      </w:r>
      <w:r>
        <w:rPr>
          <w:spacing w:val="-9"/>
          <w:sz w:val="24"/>
        </w:rPr>
        <w:t xml:space="preserve"> </w:t>
      </w:r>
      <w:r>
        <w:rPr>
          <w:sz w:val="24"/>
        </w:rPr>
        <w:t>in</w:t>
      </w:r>
      <w:r>
        <w:rPr>
          <w:spacing w:val="-9"/>
          <w:sz w:val="24"/>
        </w:rPr>
        <w:t xml:space="preserve"> </w:t>
      </w:r>
      <w:r>
        <w:rPr>
          <w:sz w:val="24"/>
        </w:rPr>
        <w:t>Children</w:t>
      </w:r>
      <w:r>
        <w:rPr>
          <w:spacing w:val="-9"/>
          <w:sz w:val="24"/>
        </w:rPr>
        <w:t xml:space="preserve"> </w:t>
      </w:r>
      <w:r>
        <w:rPr>
          <w:sz w:val="24"/>
        </w:rPr>
        <w:t>Among</w:t>
      </w:r>
      <w:r>
        <w:rPr>
          <w:spacing w:val="-9"/>
          <w:sz w:val="24"/>
        </w:rPr>
        <w:t xml:space="preserve"> </w:t>
      </w:r>
      <w:r>
        <w:rPr>
          <w:sz w:val="24"/>
        </w:rPr>
        <w:t>Persons Aged 12-18 Years - United States, July-December 2021. MMWR Morb Mortal Wkly Rep. 2022 Jan 14;71(2):52-58. doi: 10.15585/mmwr.mm7102e1. PMID: 35025852; PMCID:</w:t>
      </w:r>
    </w:p>
    <w:p w14:paraId="34133C9F" w14:textId="77777777" w:rsidR="001325E9" w:rsidRDefault="00131608">
      <w:pPr>
        <w:pStyle w:val="BodyText"/>
        <w:spacing w:line="271" w:lineRule="auto"/>
        <w:ind w:left="1087" w:right="2190"/>
      </w:pPr>
      <w:r>
        <w:t xml:space="preserve">PMC8757620. Available at: </w:t>
      </w:r>
      <w:hyperlink r:id="rId667">
        <w:r>
          <w:rPr>
            <w:spacing w:val="-2"/>
            <w:u w:val="single"/>
          </w:rPr>
          <w:t>https://www.cdc.gov/mmwr/volumes/71/wr/mm7102e1.htm?</w:t>
        </w:r>
      </w:hyperlink>
      <w:r>
        <w:rPr>
          <w:spacing w:val="-2"/>
        </w:rPr>
        <w:t xml:space="preserve"> </w:t>
      </w:r>
      <w:hyperlink r:id="rId668">
        <w:r>
          <w:rPr>
            <w:spacing w:val="-2"/>
            <w:u w:val="single"/>
          </w:rPr>
          <w:t>s_cid=mm7102e1_w</w:t>
        </w:r>
      </w:hyperlink>
    </w:p>
    <w:p w14:paraId="34133CA0" w14:textId="77777777" w:rsidR="001325E9" w:rsidRDefault="00131608">
      <w:pPr>
        <w:pStyle w:val="ListParagraph"/>
        <w:numPr>
          <w:ilvl w:val="0"/>
          <w:numId w:val="2"/>
        </w:numPr>
        <w:tabs>
          <w:tab w:val="left" w:pos="1087"/>
        </w:tabs>
        <w:spacing w:before="114" w:line="271" w:lineRule="auto"/>
        <w:ind w:right="2184"/>
        <w:rPr>
          <w:sz w:val="24"/>
        </w:rPr>
      </w:pPr>
      <w:r>
        <w:rPr>
          <w:sz w:val="24"/>
        </w:rPr>
        <w:t>Price AM, Olson SM, Newhams MM et al. BNT162b2 Protection against</w:t>
      </w:r>
      <w:r>
        <w:rPr>
          <w:spacing w:val="-6"/>
          <w:sz w:val="24"/>
        </w:rPr>
        <w:t xml:space="preserve"> </w:t>
      </w:r>
      <w:r>
        <w:rPr>
          <w:sz w:val="24"/>
        </w:rPr>
        <w:t>the</w:t>
      </w:r>
      <w:r>
        <w:rPr>
          <w:spacing w:val="-6"/>
          <w:sz w:val="24"/>
        </w:rPr>
        <w:t xml:space="preserve"> </w:t>
      </w:r>
      <w:r>
        <w:rPr>
          <w:sz w:val="24"/>
        </w:rPr>
        <w:t>Omicron</w:t>
      </w:r>
      <w:r>
        <w:rPr>
          <w:spacing w:val="-6"/>
          <w:sz w:val="24"/>
        </w:rPr>
        <w:t xml:space="preserve"> </w:t>
      </w:r>
      <w:r>
        <w:rPr>
          <w:sz w:val="24"/>
        </w:rPr>
        <w:t>Variant</w:t>
      </w:r>
      <w:r>
        <w:rPr>
          <w:spacing w:val="-6"/>
          <w:sz w:val="24"/>
        </w:rPr>
        <w:t xml:space="preserve"> </w:t>
      </w:r>
      <w:r>
        <w:rPr>
          <w:sz w:val="24"/>
        </w:rPr>
        <w:t>in</w:t>
      </w:r>
      <w:r>
        <w:rPr>
          <w:spacing w:val="-6"/>
          <w:sz w:val="24"/>
        </w:rPr>
        <w:t xml:space="preserve"> </w:t>
      </w:r>
      <w:r>
        <w:rPr>
          <w:sz w:val="24"/>
        </w:rPr>
        <w:t>Children</w:t>
      </w:r>
      <w:r>
        <w:rPr>
          <w:spacing w:val="-6"/>
          <w:sz w:val="24"/>
        </w:rPr>
        <w:t xml:space="preserve"> </w:t>
      </w:r>
      <w:r>
        <w:rPr>
          <w:sz w:val="24"/>
        </w:rPr>
        <w:t>and</w:t>
      </w:r>
      <w:r>
        <w:rPr>
          <w:spacing w:val="-6"/>
          <w:sz w:val="24"/>
        </w:rPr>
        <w:t xml:space="preserve"> </w:t>
      </w:r>
      <w:r>
        <w:rPr>
          <w:sz w:val="24"/>
        </w:rPr>
        <w:t>Adolescents.</w:t>
      </w:r>
      <w:r>
        <w:rPr>
          <w:spacing w:val="-6"/>
          <w:sz w:val="24"/>
        </w:rPr>
        <w:t xml:space="preserve"> </w:t>
      </w:r>
      <w:r>
        <w:rPr>
          <w:sz w:val="24"/>
        </w:rPr>
        <w:t>N</w:t>
      </w:r>
      <w:r>
        <w:rPr>
          <w:spacing w:val="-6"/>
          <w:sz w:val="24"/>
        </w:rPr>
        <w:t xml:space="preserve"> </w:t>
      </w:r>
      <w:r>
        <w:rPr>
          <w:sz w:val="24"/>
        </w:rPr>
        <w:t>Engl</w:t>
      </w:r>
      <w:r>
        <w:rPr>
          <w:spacing w:val="-6"/>
          <w:sz w:val="24"/>
        </w:rPr>
        <w:t xml:space="preserve"> </w:t>
      </w:r>
      <w:r>
        <w:rPr>
          <w:sz w:val="24"/>
        </w:rPr>
        <w:t>J Med. 2022 May 19;386(20):1899-1909. doi:</w:t>
      </w:r>
    </w:p>
    <w:p w14:paraId="34133CA1" w14:textId="77777777" w:rsidR="001325E9" w:rsidRDefault="001325E9">
      <w:pPr>
        <w:spacing w:line="271" w:lineRule="auto"/>
        <w:rPr>
          <w:sz w:val="24"/>
        </w:rPr>
        <w:sectPr w:rsidR="001325E9">
          <w:pgSz w:w="11900" w:h="16840"/>
          <w:pgMar w:top="460" w:right="0" w:bottom="440" w:left="1680" w:header="269" w:footer="253" w:gutter="0"/>
          <w:cols w:space="720"/>
        </w:sectPr>
      </w:pPr>
    </w:p>
    <w:p w14:paraId="34133CA2" w14:textId="77777777" w:rsidR="001325E9" w:rsidRDefault="00131608">
      <w:pPr>
        <w:pStyle w:val="BodyText"/>
        <w:spacing w:before="97"/>
        <w:ind w:left="1087"/>
      </w:pPr>
      <w:r>
        <w:lastRenderedPageBreak/>
        <w:t xml:space="preserve">10.1056/NEJMoa2202826. Epub 2022 Mar 30. PMID: </w:t>
      </w:r>
      <w:r>
        <w:rPr>
          <w:spacing w:val="-2"/>
        </w:rPr>
        <w:t>35353976;</w:t>
      </w:r>
    </w:p>
    <w:p w14:paraId="34133CA3" w14:textId="77777777" w:rsidR="001325E9" w:rsidRDefault="00131608">
      <w:pPr>
        <w:pStyle w:val="BodyText"/>
        <w:spacing w:before="41" w:line="271" w:lineRule="auto"/>
        <w:ind w:left="1087"/>
      </w:pPr>
      <w:r>
        <w:t xml:space="preserve">PMCID: PMC9006785. Available at: </w:t>
      </w:r>
      <w:hyperlink r:id="rId669">
        <w:r>
          <w:rPr>
            <w:spacing w:val="-2"/>
            <w:u w:val="single"/>
          </w:rPr>
          <w:t>https://www.nejm.org/doi/full/10.1056/NEJMoa2202826</w:t>
        </w:r>
      </w:hyperlink>
    </w:p>
    <w:p w14:paraId="34133CA4" w14:textId="77777777" w:rsidR="001325E9" w:rsidRDefault="001325E9">
      <w:pPr>
        <w:pStyle w:val="BodyText"/>
        <w:rPr>
          <w:sz w:val="20"/>
        </w:rPr>
      </w:pPr>
    </w:p>
    <w:p w14:paraId="34133CA5" w14:textId="77777777" w:rsidR="001325E9" w:rsidRDefault="001325E9">
      <w:pPr>
        <w:pStyle w:val="BodyText"/>
        <w:rPr>
          <w:sz w:val="20"/>
        </w:rPr>
      </w:pPr>
    </w:p>
    <w:p w14:paraId="34133CA6" w14:textId="77777777" w:rsidR="001325E9" w:rsidRDefault="001325E9">
      <w:pPr>
        <w:pStyle w:val="BodyText"/>
        <w:rPr>
          <w:sz w:val="20"/>
        </w:rPr>
      </w:pPr>
    </w:p>
    <w:p w14:paraId="34133CA7" w14:textId="77777777" w:rsidR="001325E9" w:rsidRDefault="001325E9">
      <w:pPr>
        <w:pStyle w:val="BodyText"/>
        <w:spacing w:before="169"/>
        <w:rPr>
          <w:sz w:val="20"/>
        </w:rPr>
      </w:pPr>
    </w:p>
    <w:p w14:paraId="34133CA8" w14:textId="77777777" w:rsidR="001325E9" w:rsidRDefault="001325E9">
      <w:pPr>
        <w:rPr>
          <w:sz w:val="20"/>
        </w:rPr>
        <w:sectPr w:rsidR="001325E9">
          <w:pgSz w:w="11900" w:h="16840"/>
          <w:pgMar w:top="460" w:right="0" w:bottom="440" w:left="1680" w:header="269" w:footer="253" w:gutter="0"/>
          <w:cols w:space="720"/>
        </w:sectPr>
      </w:pPr>
    </w:p>
    <w:p w14:paraId="34133CA9" w14:textId="77777777" w:rsidR="001325E9" w:rsidRDefault="00131608">
      <w:pPr>
        <w:spacing w:before="100"/>
        <w:ind w:left="487"/>
        <w:rPr>
          <w:b/>
          <w:sz w:val="24"/>
        </w:rPr>
      </w:pPr>
      <w:r>
        <w:rPr>
          <w:b/>
          <w:spacing w:val="-2"/>
          <w:sz w:val="24"/>
        </w:rPr>
        <w:t>Tags:</w:t>
      </w:r>
    </w:p>
    <w:p w14:paraId="34133CAA" w14:textId="77777777" w:rsidR="001325E9" w:rsidRDefault="00131608">
      <w:pPr>
        <w:pStyle w:val="BodyText"/>
        <w:spacing w:before="115"/>
        <w:ind w:left="487"/>
      </w:pPr>
      <w:r>
        <w:br w:type="column"/>
      </w:r>
      <w:hyperlink r:id="rId670">
        <w:r>
          <w:rPr>
            <w:spacing w:val="-2"/>
          </w:rPr>
          <w:t>Immunisation</w:t>
        </w:r>
      </w:hyperlink>
    </w:p>
    <w:p w14:paraId="34133CAB" w14:textId="77777777" w:rsidR="001325E9" w:rsidRDefault="00131608">
      <w:pPr>
        <w:pStyle w:val="BodyText"/>
        <w:spacing w:before="191" w:line="271" w:lineRule="auto"/>
        <w:ind w:left="487" w:right="2385"/>
      </w:pPr>
      <w:hyperlink r:id="rId671">
        <w:r>
          <w:t>Australian</w:t>
        </w:r>
        <w:r>
          <w:rPr>
            <w:spacing w:val="-15"/>
          </w:rPr>
          <w:t xml:space="preserve"> </w:t>
        </w:r>
        <w:r>
          <w:t>Technical</w:t>
        </w:r>
        <w:r>
          <w:rPr>
            <w:spacing w:val="-15"/>
          </w:rPr>
          <w:t xml:space="preserve"> </w:t>
        </w:r>
        <w:r>
          <w:t>Advisory</w:t>
        </w:r>
        <w:r>
          <w:rPr>
            <w:spacing w:val="-15"/>
          </w:rPr>
          <w:t xml:space="preserve"> </w:t>
        </w:r>
        <w:r>
          <w:t>Group</w:t>
        </w:r>
        <w:r>
          <w:rPr>
            <w:spacing w:val="-15"/>
          </w:rPr>
          <w:t xml:space="preserve"> </w:t>
        </w:r>
        <w:r>
          <w:t>on</w:t>
        </w:r>
      </w:hyperlink>
      <w:r>
        <w:t xml:space="preserve"> </w:t>
      </w:r>
      <w:hyperlink r:id="rId672">
        <w:r>
          <w:t>Immunisation (ATAGI)</w:t>
        </w:r>
      </w:hyperlink>
    </w:p>
    <w:p w14:paraId="34133CAC" w14:textId="77777777" w:rsidR="001325E9" w:rsidRDefault="00131608">
      <w:pPr>
        <w:pStyle w:val="BodyText"/>
        <w:tabs>
          <w:tab w:val="left" w:pos="3417"/>
        </w:tabs>
        <w:spacing w:before="148" w:line="384" w:lineRule="auto"/>
        <w:ind w:left="487" w:right="3211"/>
      </w:pPr>
      <w:hyperlink r:id="rId673">
        <w:r>
          <w:t>Communicable diseases</w:t>
        </w:r>
      </w:hyperlink>
      <w:r>
        <w:tab/>
      </w:r>
      <w:hyperlink r:id="rId674">
        <w:r>
          <w:rPr>
            <w:spacing w:val="-4"/>
          </w:rPr>
          <w:t>COVID-19</w:t>
        </w:r>
      </w:hyperlink>
      <w:r>
        <w:rPr>
          <w:spacing w:val="-4"/>
        </w:rPr>
        <w:t xml:space="preserve"> </w:t>
      </w:r>
      <w:hyperlink r:id="rId675">
        <w:r>
          <w:t>COVID-19 vaccines</w:t>
        </w:r>
      </w:hyperlink>
    </w:p>
    <w:p w14:paraId="34133CAD" w14:textId="77777777" w:rsidR="001325E9" w:rsidRDefault="001325E9">
      <w:pPr>
        <w:spacing w:line="384" w:lineRule="auto"/>
        <w:sectPr w:rsidR="001325E9">
          <w:type w:val="continuous"/>
          <w:pgSz w:w="11900" w:h="16840"/>
          <w:pgMar w:top="2180" w:right="0" w:bottom="920" w:left="1680" w:header="269" w:footer="253" w:gutter="0"/>
          <w:cols w:num="2" w:space="720" w:equalWidth="0">
            <w:col w:w="1097" w:space="1438"/>
            <w:col w:w="7685"/>
          </w:cols>
        </w:sectPr>
      </w:pPr>
    </w:p>
    <w:p w14:paraId="34133CAE" w14:textId="77777777" w:rsidR="001325E9" w:rsidRDefault="001325E9">
      <w:pPr>
        <w:pStyle w:val="BodyText"/>
      </w:pPr>
    </w:p>
    <w:p w14:paraId="34133CAF" w14:textId="77777777" w:rsidR="001325E9" w:rsidRDefault="001325E9">
      <w:pPr>
        <w:pStyle w:val="BodyText"/>
      </w:pPr>
    </w:p>
    <w:p w14:paraId="34133CB0" w14:textId="77777777" w:rsidR="001325E9" w:rsidRDefault="001325E9">
      <w:pPr>
        <w:pStyle w:val="BodyText"/>
      </w:pPr>
    </w:p>
    <w:p w14:paraId="34133CB1" w14:textId="77777777" w:rsidR="001325E9" w:rsidRDefault="001325E9">
      <w:pPr>
        <w:pStyle w:val="BodyText"/>
      </w:pPr>
    </w:p>
    <w:p w14:paraId="34133CB2" w14:textId="77777777" w:rsidR="001325E9" w:rsidRDefault="001325E9">
      <w:pPr>
        <w:pStyle w:val="BodyText"/>
        <w:spacing w:before="31"/>
      </w:pPr>
    </w:p>
    <w:bookmarkStart w:id="35" w:name="7_July_2022_–_ATAGI_updated_recommendati"/>
    <w:bookmarkEnd w:id="35"/>
    <w:p w14:paraId="34133CB3" w14:textId="77777777" w:rsidR="001325E9" w:rsidRDefault="00131608">
      <w:pPr>
        <w:pStyle w:val="BodyText"/>
        <w:ind w:left="487"/>
      </w:pPr>
      <w:r>
        <w:fldChar w:fldCharType="begin"/>
      </w:r>
      <w:r>
        <w:instrText>HYPERLINK "https://www.health.gov.au/" \h</w:instrText>
      </w:r>
      <w:r>
        <w:fldChar w:fldCharType="separate"/>
      </w:r>
      <w:r>
        <w:rPr>
          <w:u w:val="single"/>
        </w:rPr>
        <w:t>Home</w:t>
      </w:r>
      <w:r>
        <w:rPr>
          <w:u w:val="single"/>
        </w:rPr>
        <w:fldChar w:fldCharType="end"/>
      </w:r>
      <w:r>
        <w:rPr>
          <w:spacing w:val="26"/>
        </w:rPr>
        <w:t xml:space="preserve">  </w:t>
      </w:r>
      <w:r>
        <w:t>&gt;</w:t>
      </w:r>
      <w:r>
        <w:rPr>
          <w:spacing w:val="76"/>
        </w:rPr>
        <w:t xml:space="preserve"> </w:t>
      </w:r>
      <w:hyperlink r:id="rId676">
        <w:r>
          <w:rPr>
            <w:u w:val="single"/>
          </w:rPr>
          <w:t xml:space="preserve">News and </w:t>
        </w:r>
        <w:r>
          <w:rPr>
            <w:spacing w:val="-2"/>
            <w:u w:val="single"/>
          </w:rPr>
          <w:t>media</w:t>
        </w:r>
      </w:hyperlink>
    </w:p>
    <w:p w14:paraId="34133CB4" w14:textId="77777777" w:rsidR="001325E9" w:rsidRDefault="001325E9">
      <w:pPr>
        <w:pStyle w:val="BodyText"/>
        <w:spacing w:before="30"/>
      </w:pPr>
    </w:p>
    <w:p w14:paraId="34133CB5" w14:textId="77777777" w:rsidR="001325E9" w:rsidRDefault="00131608">
      <w:pPr>
        <w:pStyle w:val="Heading2"/>
        <w:spacing w:line="220" w:lineRule="auto"/>
        <w:ind w:right="2719"/>
      </w:pPr>
      <w:r>
        <w:t>ATAGI updated recommendations</w:t>
      </w:r>
      <w:r>
        <w:rPr>
          <w:spacing w:val="-40"/>
        </w:rPr>
        <w:t xml:space="preserve"> </w:t>
      </w:r>
      <w:r>
        <w:t>for a winter dose of COVID-19 vaccine</w:t>
      </w:r>
    </w:p>
    <w:p w14:paraId="34133CB6" w14:textId="77777777" w:rsidR="001325E9" w:rsidRPr="00785425" w:rsidRDefault="00131608" w:rsidP="00131608">
      <w:pPr>
        <w:pStyle w:val="Summary"/>
      </w:pPr>
      <w:r w:rsidRPr="00785425">
        <w:t>Recommendations from the Australian Technical Advisory Group on Immunisation (ATAGI)</w:t>
      </w:r>
      <w:r w:rsidRPr="00785425">
        <w:t xml:space="preserve"> </w:t>
      </w:r>
      <w:r w:rsidRPr="00785425">
        <w:t>on</w:t>
      </w:r>
      <w:r w:rsidRPr="00785425">
        <w:t xml:space="preserve"> </w:t>
      </w:r>
      <w:r w:rsidRPr="00785425">
        <w:t>the</w:t>
      </w:r>
      <w:r w:rsidRPr="00785425">
        <w:t xml:space="preserve"> </w:t>
      </w:r>
      <w:r w:rsidRPr="00785425">
        <w:t>COVID-19</w:t>
      </w:r>
      <w:r w:rsidRPr="00785425">
        <w:t xml:space="preserve"> </w:t>
      </w:r>
      <w:r w:rsidRPr="00785425">
        <w:t>vaccine</w:t>
      </w:r>
      <w:r w:rsidRPr="00785425">
        <w:t xml:space="preserve"> </w:t>
      </w:r>
      <w:r w:rsidRPr="00785425">
        <w:t>winter</w:t>
      </w:r>
      <w:r w:rsidRPr="00785425">
        <w:t xml:space="preserve"> </w:t>
      </w:r>
      <w:r w:rsidRPr="00785425">
        <w:t>dose.</w:t>
      </w:r>
    </w:p>
    <w:p w14:paraId="34133CB7" w14:textId="77777777" w:rsidR="001325E9" w:rsidRDefault="001325E9">
      <w:pPr>
        <w:pStyle w:val="BodyText"/>
        <w:spacing w:before="12"/>
        <w:rPr>
          <w:sz w:val="9"/>
        </w:rPr>
      </w:pPr>
    </w:p>
    <w:p w14:paraId="34133CB8" w14:textId="77777777" w:rsidR="001325E9" w:rsidRDefault="001325E9">
      <w:pPr>
        <w:rPr>
          <w:sz w:val="9"/>
        </w:rPr>
        <w:sectPr w:rsidR="001325E9">
          <w:headerReference w:type="default" r:id="rId677"/>
          <w:footerReference w:type="default" r:id="rId678"/>
          <w:pgSz w:w="11900" w:h="16840"/>
          <w:pgMar w:top="460" w:right="0" w:bottom="440" w:left="1680" w:header="269" w:footer="253" w:gutter="0"/>
          <w:pgNumType w:start="1"/>
          <w:cols w:space="720"/>
        </w:sectPr>
      </w:pPr>
    </w:p>
    <w:p w14:paraId="34133CB9" w14:textId="77777777" w:rsidR="001325E9" w:rsidRDefault="00131608">
      <w:pPr>
        <w:spacing w:before="100" w:line="542" w:lineRule="auto"/>
        <w:ind w:left="487" w:right="36"/>
        <w:rPr>
          <w:b/>
          <w:sz w:val="24"/>
        </w:rPr>
      </w:pPr>
      <w:r>
        <w:rPr>
          <w:b/>
          <w:sz w:val="24"/>
        </w:rPr>
        <w:t>Date</w:t>
      </w:r>
      <w:r>
        <w:rPr>
          <w:b/>
          <w:spacing w:val="-17"/>
          <w:sz w:val="24"/>
        </w:rPr>
        <w:t xml:space="preserve"> </w:t>
      </w:r>
      <w:r>
        <w:rPr>
          <w:b/>
          <w:sz w:val="24"/>
        </w:rPr>
        <w:t xml:space="preserve">published: </w:t>
      </w:r>
      <w:r>
        <w:rPr>
          <w:b/>
          <w:spacing w:val="-2"/>
          <w:sz w:val="24"/>
        </w:rPr>
        <w:t>Audience:</w:t>
      </w:r>
    </w:p>
    <w:p w14:paraId="34133CBA" w14:textId="77777777" w:rsidR="001325E9" w:rsidRDefault="00131608">
      <w:pPr>
        <w:pStyle w:val="BodyText"/>
        <w:spacing w:before="100" w:line="542" w:lineRule="auto"/>
        <w:ind w:left="487" w:right="5798"/>
      </w:pPr>
      <w:r>
        <w:br w:type="column"/>
      </w:r>
      <w:r>
        <w:t>7 July 2022 General</w:t>
      </w:r>
      <w:r>
        <w:rPr>
          <w:spacing w:val="-17"/>
        </w:rPr>
        <w:t xml:space="preserve"> </w:t>
      </w:r>
      <w:r>
        <w:t>public</w:t>
      </w:r>
    </w:p>
    <w:p w14:paraId="34133CBB" w14:textId="77777777" w:rsidR="001325E9" w:rsidRDefault="001325E9">
      <w:pPr>
        <w:spacing w:line="542" w:lineRule="auto"/>
        <w:sectPr w:rsidR="001325E9">
          <w:type w:val="continuous"/>
          <w:pgSz w:w="11900" w:h="16840"/>
          <w:pgMar w:top="2180" w:right="0" w:bottom="920" w:left="1680" w:header="269" w:footer="253" w:gutter="0"/>
          <w:cols w:num="2" w:space="720" w:equalWidth="0">
            <w:col w:w="2295" w:space="105"/>
            <w:col w:w="7820"/>
          </w:cols>
        </w:sectPr>
      </w:pPr>
    </w:p>
    <w:p w14:paraId="34133CBC" w14:textId="77777777" w:rsidR="001325E9" w:rsidRDefault="001325E9">
      <w:pPr>
        <w:spacing w:line="542" w:lineRule="auto"/>
        <w:sectPr w:rsidR="001325E9">
          <w:type w:val="continuous"/>
          <w:pgSz w:w="11900" w:h="16840"/>
          <w:pgMar w:top="2180" w:right="0" w:bottom="920" w:left="1680" w:header="269" w:footer="253" w:gutter="0"/>
          <w:cols w:space="720"/>
        </w:sectPr>
      </w:pPr>
    </w:p>
    <w:p w14:paraId="34133CBD" w14:textId="77777777" w:rsidR="001325E9" w:rsidRDefault="00131608">
      <w:pPr>
        <w:pStyle w:val="Heading3"/>
        <w:spacing w:before="63"/>
      </w:pPr>
      <w:r>
        <w:rPr>
          <w:spacing w:val="-2"/>
        </w:rPr>
        <w:lastRenderedPageBreak/>
        <w:t>Summary</w:t>
      </w:r>
    </w:p>
    <w:p w14:paraId="34133CBE" w14:textId="77777777" w:rsidR="001325E9" w:rsidRDefault="00131608">
      <w:pPr>
        <w:pStyle w:val="BodyText"/>
        <w:spacing w:before="355" w:line="271" w:lineRule="auto"/>
        <w:ind w:left="487" w:right="2170"/>
      </w:pPr>
      <w:r>
        <w:t>ATAGI</w:t>
      </w:r>
      <w:r>
        <w:rPr>
          <w:spacing w:val="-9"/>
        </w:rPr>
        <w:t xml:space="preserve"> </w:t>
      </w:r>
      <w:r>
        <w:t>has</w:t>
      </w:r>
      <w:r>
        <w:rPr>
          <w:spacing w:val="-9"/>
        </w:rPr>
        <w:t xml:space="preserve"> </w:t>
      </w:r>
      <w:r>
        <w:t>updated</w:t>
      </w:r>
      <w:r>
        <w:rPr>
          <w:spacing w:val="-9"/>
        </w:rPr>
        <w:t xml:space="preserve"> </w:t>
      </w:r>
      <w:r>
        <w:t>its</w:t>
      </w:r>
      <w:r>
        <w:rPr>
          <w:spacing w:val="-9"/>
        </w:rPr>
        <w:t xml:space="preserve"> </w:t>
      </w:r>
      <w:r>
        <w:t>recommendations</w:t>
      </w:r>
      <w:r>
        <w:rPr>
          <w:spacing w:val="-9"/>
        </w:rPr>
        <w:t xml:space="preserve"> </w:t>
      </w:r>
      <w:r>
        <w:t>for</w:t>
      </w:r>
      <w:r>
        <w:rPr>
          <w:spacing w:val="-9"/>
        </w:rPr>
        <w:t xml:space="preserve"> </w:t>
      </w:r>
      <w:r>
        <w:t>a</w:t>
      </w:r>
      <w:r>
        <w:rPr>
          <w:spacing w:val="-9"/>
        </w:rPr>
        <w:t xml:space="preserve"> </w:t>
      </w:r>
      <w:r>
        <w:t>winter</w:t>
      </w:r>
      <w:r>
        <w:rPr>
          <w:spacing w:val="-9"/>
        </w:rPr>
        <w:t xml:space="preserve"> </w:t>
      </w:r>
      <w:r>
        <w:t>dose</w:t>
      </w:r>
      <w:r>
        <w:rPr>
          <w:spacing w:val="-9"/>
        </w:rPr>
        <w:t xml:space="preserve"> </w:t>
      </w:r>
      <w:r>
        <w:t>of</w:t>
      </w:r>
      <w:r>
        <w:rPr>
          <w:spacing w:val="-9"/>
        </w:rPr>
        <w:t xml:space="preserve"> </w:t>
      </w:r>
      <w:r>
        <w:t>COVID-19 vaccine to help reduce severe disease from the emerging surge of Omicron</w:t>
      </w:r>
      <w:r>
        <w:rPr>
          <w:spacing w:val="-4"/>
        </w:rPr>
        <w:t xml:space="preserve"> </w:t>
      </w:r>
      <w:r>
        <w:t>BA.4</w:t>
      </w:r>
      <w:r>
        <w:rPr>
          <w:spacing w:val="-4"/>
        </w:rPr>
        <w:t xml:space="preserve"> </w:t>
      </w:r>
      <w:r>
        <w:t>and</w:t>
      </w:r>
      <w:r>
        <w:rPr>
          <w:spacing w:val="-4"/>
        </w:rPr>
        <w:t xml:space="preserve"> </w:t>
      </w:r>
      <w:r>
        <w:t>BA.5</w:t>
      </w:r>
      <w:r>
        <w:rPr>
          <w:spacing w:val="-4"/>
        </w:rPr>
        <w:t xml:space="preserve"> </w:t>
      </w:r>
      <w:r>
        <w:t>subvariant</w:t>
      </w:r>
      <w:r>
        <w:rPr>
          <w:spacing w:val="-4"/>
        </w:rPr>
        <w:t xml:space="preserve"> </w:t>
      </w:r>
      <w:r>
        <w:t>infections,</w:t>
      </w:r>
      <w:r>
        <w:rPr>
          <w:spacing w:val="-4"/>
        </w:rPr>
        <w:t xml:space="preserve"> </w:t>
      </w:r>
      <w:r>
        <w:t>and</w:t>
      </w:r>
      <w:r>
        <w:rPr>
          <w:spacing w:val="-4"/>
        </w:rPr>
        <w:t xml:space="preserve"> </w:t>
      </w:r>
      <w:r>
        <w:t>to</w:t>
      </w:r>
      <w:r>
        <w:rPr>
          <w:spacing w:val="-4"/>
        </w:rPr>
        <w:t xml:space="preserve"> </w:t>
      </w:r>
      <w:r>
        <w:t>reduce</w:t>
      </w:r>
      <w:r>
        <w:rPr>
          <w:spacing w:val="-4"/>
        </w:rPr>
        <w:t xml:space="preserve"> </w:t>
      </w:r>
      <w:r>
        <w:t>the</w:t>
      </w:r>
      <w:r>
        <w:rPr>
          <w:spacing w:val="-4"/>
        </w:rPr>
        <w:t xml:space="preserve"> </w:t>
      </w:r>
      <w:r>
        <w:t>burden on Australian hospitals and the healthcare system in coming months.</w:t>
      </w:r>
    </w:p>
    <w:p w14:paraId="34133CBF" w14:textId="77777777" w:rsidR="001325E9" w:rsidRDefault="001325E9">
      <w:pPr>
        <w:pStyle w:val="BodyText"/>
        <w:spacing w:before="38"/>
      </w:pPr>
    </w:p>
    <w:p w14:paraId="34133CC0" w14:textId="77777777" w:rsidR="001325E9" w:rsidRDefault="00131608">
      <w:pPr>
        <w:pStyle w:val="BodyText"/>
        <w:ind w:left="487"/>
      </w:pPr>
      <w:r>
        <w:t xml:space="preserve">The updated recommendations </w:t>
      </w:r>
      <w:r>
        <w:rPr>
          <w:spacing w:val="-4"/>
        </w:rPr>
        <w:t>are:</w:t>
      </w:r>
    </w:p>
    <w:p w14:paraId="34133CC1" w14:textId="77777777" w:rsidR="001325E9" w:rsidRDefault="001325E9">
      <w:pPr>
        <w:pStyle w:val="BodyText"/>
        <w:spacing w:before="82"/>
      </w:pPr>
    </w:p>
    <w:p w14:paraId="34133CC2" w14:textId="77777777" w:rsidR="001325E9" w:rsidRDefault="00131608">
      <w:pPr>
        <w:pStyle w:val="BodyText"/>
        <w:spacing w:line="271" w:lineRule="auto"/>
        <w:ind w:left="1087" w:right="2190"/>
      </w:pPr>
      <w:r>
        <w:t>Adults</w:t>
      </w:r>
      <w:r>
        <w:rPr>
          <w:spacing w:val="-4"/>
        </w:rPr>
        <w:t xml:space="preserve"> </w:t>
      </w:r>
      <w:r>
        <w:t>aged</w:t>
      </w:r>
      <w:r>
        <w:rPr>
          <w:spacing w:val="-4"/>
        </w:rPr>
        <w:t xml:space="preserve"> </w:t>
      </w:r>
      <w:r>
        <w:t>50</w:t>
      </w:r>
      <w:r>
        <w:rPr>
          <w:spacing w:val="-4"/>
        </w:rPr>
        <w:t xml:space="preserve"> </w:t>
      </w:r>
      <w:r>
        <w:t>to</w:t>
      </w:r>
      <w:r>
        <w:rPr>
          <w:spacing w:val="-4"/>
        </w:rPr>
        <w:t xml:space="preserve"> </w:t>
      </w:r>
      <w:r>
        <w:t>64</w:t>
      </w:r>
      <w:r>
        <w:rPr>
          <w:spacing w:val="-4"/>
        </w:rPr>
        <w:t xml:space="preserve"> </w:t>
      </w:r>
      <w:r>
        <w:t>years</w:t>
      </w:r>
      <w:r>
        <w:rPr>
          <w:spacing w:val="-4"/>
        </w:rPr>
        <w:t xml:space="preserve"> </w:t>
      </w:r>
      <w:r>
        <w:t>are</w:t>
      </w:r>
      <w:r>
        <w:rPr>
          <w:spacing w:val="-4"/>
        </w:rPr>
        <w:t xml:space="preserve"> </w:t>
      </w:r>
      <w:r>
        <w:t>now</w:t>
      </w:r>
      <w:r>
        <w:rPr>
          <w:spacing w:val="-4"/>
        </w:rPr>
        <w:t xml:space="preserve"> </w:t>
      </w:r>
      <w:r>
        <w:t>recommended</w:t>
      </w:r>
      <w:r>
        <w:rPr>
          <w:spacing w:val="-4"/>
        </w:rPr>
        <w:t xml:space="preserve"> </w:t>
      </w:r>
      <w:r>
        <w:t>to</w:t>
      </w:r>
      <w:r>
        <w:rPr>
          <w:spacing w:val="-4"/>
        </w:rPr>
        <w:t xml:space="preserve"> </w:t>
      </w:r>
      <w:r>
        <w:t>receive</w:t>
      </w:r>
      <w:r>
        <w:rPr>
          <w:spacing w:val="-4"/>
        </w:rPr>
        <w:t xml:space="preserve"> </w:t>
      </w:r>
      <w:r>
        <w:t>a winter booster dose of a COVID-19 vaccine.</w:t>
      </w:r>
    </w:p>
    <w:p w14:paraId="34133CC3" w14:textId="77777777" w:rsidR="001325E9" w:rsidRDefault="00131608">
      <w:pPr>
        <w:pStyle w:val="BodyText"/>
        <w:spacing w:before="118" w:line="271" w:lineRule="auto"/>
        <w:ind w:left="1087" w:right="2230"/>
      </w:pPr>
      <w:r>
        <w:t>Adults</w:t>
      </w:r>
      <w:r>
        <w:rPr>
          <w:spacing w:val="-3"/>
        </w:rPr>
        <w:t xml:space="preserve"> </w:t>
      </w:r>
      <w:r>
        <w:t>aged</w:t>
      </w:r>
      <w:r>
        <w:rPr>
          <w:spacing w:val="-3"/>
        </w:rPr>
        <w:t xml:space="preserve"> </w:t>
      </w:r>
      <w:r>
        <w:t>30</w:t>
      </w:r>
      <w:r>
        <w:rPr>
          <w:spacing w:val="-3"/>
        </w:rPr>
        <w:t xml:space="preserve"> </w:t>
      </w:r>
      <w:r>
        <w:t>to</w:t>
      </w:r>
      <w:r>
        <w:rPr>
          <w:spacing w:val="-3"/>
        </w:rPr>
        <w:t xml:space="preserve"> </w:t>
      </w:r>
      <w:r>
        <w:t>49</w:t>
      </w:r>
      <w:r>
        <w:rPr>
          <w:spacing w:val="-3"/>
        </w:rPr>
        <w:t xml:space="preserve"> </w:t>
      </w:r>
      <w:r>
        <w:t>years</w:t>
      </w:r>
      <w:r>
        <w:rPr>
          <w:spacing w:val="-3"/>
        </w:rPr>
        <w:t xml:space="preserve"> </w:t>
      </w:r>
      <w:r>
        <w:t>can</w:t>
      </w:r>
      <w:r>
        <w:rPr>
          <w:spacing w:val="-3"/>
        </w:rPr>
        <w:t xml:space="preserve"> </w:t>
      </w:r>
      <w:r>
        <w:t>receive</w:t>
      </w:r>
      <w:r>
        <w:rPr>
          <w:spacing w:val="-3"/>
        </w:rPr>
        <w:t xml:space="preserve"> </w:t>
      </w:r>
      <w:r>
        <w:t>a</w:t>
      </w:r>
      <w:r>
        <w:rPr>
          <w:spacing w:val="-3"/>
        </w:rPr>
        <w:t xml:space="preserve"> </w:t>
      </w:r>
      <w:r>
        <w:t>winter</w:t>
      </w:r>
      <w:r>
        <w:rPr>
          <w:spacing w:val="-3"/>
        </w:rPr>
        <w:t xml:space="preserve"> </w:t>
      </w:r>
      <w:r>
        <w:t>booster</w:t>
      </w:r>
      <w:r>
        <w:rPr>
          <w:spacing w:val="-3"/>
        </w:rPr>
        <w:t xml:space="preserve"> </w:t>
      </w:r>
      <w:r>
        <w:t>dose</w:t>
      </w:r>
      <w:r>
        <w:rPr>
          <w:spacing w:val="-3"/>
        </w:rPr>
        <w:t xml:space="preserve"> </w:t>
      </w:r>
      <w:r>
        <w:t>of</w:t>
      </w:r>
      <w:r>
        <w:rPr>
          <w:spacing w:val="-3"/>
        </w:rPr>
        <w:t xml:space="preserve"> </w:t>
      </w:r>
      <w:r>
        <w:t>a COVID-19 vaccine, however the benefit for people in this age group is less certain.</w:t>
      </w:r>
    </w:p>
    <w:p w14:paraId="34133CC4" w14:textId="77777777" w:rsidR="001325E9" w:rsidRDefault="00131608">
      <w:pPr>
        <w:pStyle w:val="BodyText"/>
        <w:spacing w:before="118" w:line="271" w:lineRule="auto"/>
        <w:ind w:left="1087" w:right="2190"/>
      </w:pPr>
      <w:r>
        <w:t>The interval recommended between a recent SARS-CoV-2 infection</w:t>
      </w:r>
      <w:r>
        <w:rPr>
          <w:spacing w:val="-4"/>
        </w:rPr>
        <w:t xml:space="preserve"> </w:t>
      </w:r>
      <w:r>
        <w:t>or</w:t>
      </w:r>
      <w:r>
        <w:rPr>
          <w:spacing w:val="-4"/>
        </w:rPr>
        <w:t xml:space="preserve"> </w:t>
      </w:r>
      <w:r>
        <w:t>the</w:t>
      </w:r>
      <w:r>
        <w:rPr>
          <w:spacing w:val="-4"/>
        </w:rPr>
        <w:t xml:space="preserve"> </w:t>
      </w:r>
      <w:r>
        <w:t>first</w:t>
      </w:r>
      <w:r>
        <w:rPr>
          <w:spacing w:val="-4"/>
        </w:rPr>
        <w:t xml:space="preserve"> </w:t>
      </w:r>
      <w:r>
        <w:t>booster</w:t>
      </w:r>
      <w:r>
        <w:rPr>
          <w:spacing w:val="-4"/>
        </w:rPr>
        <w:t xml:space="preserve"> </w:t>
      </w:r>
      <w:r>
        <w:t>dose</w:t>
      </w:r>
      <w:r>
        <w:rPr>
          <w:spacing w:val="-4"/>
        </w:rPr>
        <w:t xml:space="preserve"> </w:t>
      </w:r>
      <w:r>
        <w:t>and</w:t>
      </w:r>
      <w:r>
        <w:rPr>
          <w:spacing w:val="-4"/>
        </w:rPr>
        <w:t xml:space="preserve"> </w:t>
      </w:r>
      <w:r>
        <w:t>a</w:t>
      </w:r>
      <w:r>
        <w:rPr>
          <w:spacing w:val="-4"/>
        </w:rPr>
        <w:t xml:space="preserve"> </w:t>
      </w:r>
      <w:r>
        <w:t>winter</w:t>
      </w:r>
      <w:r>
        <w:rPr>
          <w:spacing w:val="-4"/>
        </w:rPr>
        <w:t xml:space="preserve"> </w:t>
      </w:r>
      <w:r>
        <w:t>booster</w:t>
      </w:r>
      <w:r>
        <w:rPr>
          <w:spacing w:val="-4"/>
        </w:rPr>
        <w:t xml:space="preserve"> </w:t>
      </w:r>
      <w:r>
        <w:t>dose</w:t>
      </w:r>
      <w:r>
        <w:rPr>
          <w:spacing w:val="-4"/>
        </w:rPr>
        <w:t xml:space="preserve"> </w:t>
      </w:r>
      <w:r>
        <w:t>is now 3 months.</w:t>
      </w:r>
    </w:p>
    <w:p w14:paraId="34133CC5" w14:textId="77777777" w:rsidR="001325E9" w:rsidRDefault="001325E9">
      <w:pPr>
        <w:pStyle w:val="BodyText"/>
        <w:spacing w:before="39"/>
      </w:pPr>
    </w:p>
    <w:p w14:paraId="34133CC6" w14:textId="77777777" w:rsidR="001325E9" w:rsidRDefault="00131608">
      <w:pPr>
        <w:pStyle w:val="BodyText"/>
        <w:spacing w:line="271" w:lineRule="auto"/>
        <w:ind w:left="487" w:right="2190"/>
      </w:pPr>
      <w:r>
        <w:t xml:space="preserve">ATAGI emphasises that people previously eligible for a </w:t>
      </w:r>
      <w:hyperlink r:id="rId679">
        <w:r>
          <w:rPr>
            <w:u w:val="single"/>
          </w:rPr>
          <w:t>winter booster</w:t>
        </w:r>
      </w:hyperlink>
      <w:r>
        <w:t xml:space="preserve"> </w:t>
      </w:r>
      <w:hyperlink r:id="rId680">
        <w:r>
          <w:rPr>
            <w:u w:val="single"/>
          </w:rPr>
          <w:t>dose</w:t>
        </w:r>
      </w:hyperlink>
      <w:r>
        <w:rPr>
          <w:spacing w:val="-5"/>
        </w:rPr>
        <w:t xml:space="preserve"> </w:t>
      </w:r>
      <w:r>
        <w:t>remain</w:t>
      </w:r>
      <w:r>
        <w:rPr>
          <w:spacing w:val="-5"/>
        </w:rPr>
        <w:t xml:space="preserve"> </w:t>
      </w:r>
      <w:r>
        <w:t>at</w:t>
      </w:r>
      <w:r>
        <w:rPr>
          <w:spacing w:val="-5"/>
        </w:rPr>
        <w:t xml:space="preserve"> </w:t>
      </w:r>
      <w:r>
        <w:t>higher</w:t>
      </w:r>
      <w:r>
        <w:rPr>
          <w:spacing w:val="-5"/>
        </w:rPr>
        <w:t xml:space="preserve"> </w:t>
      </w:r>
      <w:r>
        <w:t>risk</w:t>
      </w:r>
      <w:r>
        <w:rPr>
          <w:spacing w:val="-5"/>
        </w:rPr>
        <w:t xml:space="preserve"> </w:t>
      </w:r>
      <w:r>
        <w:t>of</w:t>
      </w:r>
      <w:r>
        <w:rPr>
          <w:spacing w:val="-5"/>
        </w:rPr>
        <w:t xml:space="preserve"> </w:t>
      </w:r>
      <w:r>
        <w:t>severe</w:t>
      </w:r>
      <w:r>
        <w:rPr>
          <w:spacing w:val="-5"/>
        </w:rPr>
        <w:t xml:space="preserve"> </w:t>
      </w:r>
      <w:r>
        <w:t>disease</w:t>
      </w:r>
      <w:r>
        <w:rPr>
          <w:spacing w:val="-5"/>
        </w:rPr>
        <w:t xml:space="preserve"> </w:t>
      </w:r>
      <w:r>
        <w:t>and</w:t>
      </w:r>
      <w:r>
        <w:rPr>
          <w:spacing w:val="-5"/>
        </w:rPr>
        <w:t xml:space="preserve"> </w:t>
      </w:r>
      <w:r>
        <w:t>death</w:t>
      </w:r>
      <w:r>
        <w:rPr>
          <w:spacing w:val="-5"/>
        </w:rPr>
        <w:t xml:space="preserve"> </w:t>
      </w:r>
      <w:r>
        <w:t>from</w:t>
      </w:r>
      <w:r>
        <w:rPr>
          <w:spacing w:val="-5"/>
        </w:rPr>
        <w:t xml:space="preserve"> </w:t>
      </w:r>
      <w:r>
        <w:t xml:space="preserve">COVID-19 and should receive a winter booster dose as soon as possible. They </w:t>
      </w:r>
      <w:r>
        <w:rPr>
          <w:spacing w:val="-2"/>
        </w:rPr>
        <w:t>include:</w:t>
      </w:r>
    </w:p>
    <w:p w14:paraId="34133CC7" w14:textId="77777777" w:rsidR="001325E9" w:rsidRDefault="001325E9">
      <w:pPr>
        <w:pStyle w:val="BodyText"/>
        <w:spacing w:before="38"/>
      </w:pPr>
    </w:p>
    <w:p w14:paraId="34133CC8" w14:textId="77777777" w:rsidR="001325E9" w:rsidRDefault="00131608">
      <w:pPr>
        <w:pStyle w:val="BodyText"/>
        <w:ind w:left="1087"/>
      </w:pPr>
      <w:r>
        <w:t xml:space="preserve">all adults aged 65 years or </w:t>
      </w:r>
      <w:r>
        <w:rPr>
          <w:spacing w:val="-2"/>
        </w:rPr>
        <w:t>older</w:t>
      </w:r>
    </w:p>
    <w:p w14:paraId="34133CC9" w14:textId="77777777" w:rsidR="001325E9" w:rsidRDefault="00131608">
      <w:pPr>
        <w:pStyle w:val="BodyText"/>
        <w:spacing w:before="161"/>
        <w:ind w:left="1087"/>
      </w:pPr>
      <w:r>
        <w:t xml:space="preserve">residents of aged care or disability care </w:t>
      </w:r>
      <w:r>
        <w:rPr>
          <w:spacing w:val="-2"/>
        </w:rPr>
        <w:t>facilities</w:t>
      </w:r>
    </w:p>
    <w:p w14:paraId="34133CCA" w14:textId="77777777" w:rsidR="001325E9" w:rsidRDefault="00131608">
      <w:pPr>
        <w:pStyle w:val="BodyText"/>
        <w:spacing w:before="160" w:line="271" w:lineRule="auto"/>
        <w:ind w:left="1087" w:right="2283"/>
      </w:pPr>
      <w:r>
        <w:t>Aboriginal</w:t>
      </w:r>
      <w:r>
        <w:rPr>
          <w:spacing w:val="-8"/>
        </w:rPr>
        <w:t xml:space="preserve"> </w:t>
      </w:r>
      <w:r>
        <w:t>and</w:t>
      </w:r>
      <w:r>
        <w:rPr>
          <w:spacing w:val="-8"/>
        </w:rPr>
        <w:t xml:space="preserve"> </w:t>
      </w:r>
      <w:r>
        <w:t>Torres</w:t>
      </w:r>
      <w:r>
        <w:rPr>
          <w:spacing w:val="-8"/>
        </w:rPr>
        <w:t xml:space="preserve"> </w:t>
      </w:r>
      <w:r>
        <w:t>Strait</w:t>
      </w:r>
      <w:r>
        <w:rPr>
          <w:spacing w:val="-8"/>
        </w:rPr>
        <w:t xml:space="preserve"> </w:t>
      </w:r>
      <w:r>
        <w:t>Islander</w:t>
      </w:r>
      <w:r>
        <w:rPr>
          <w:spacing w:val="-8"/>
        </w:rPr>
        <w:t xml:space="preserve"> </w:t>
      </w:r>
      <w:r>
        <w:t>people</w:t>
      </w:r>
      <w:r>
        <w:rPr>
          <w:spacing w:val="-8"/>
        </w:rPr>
        <w:t xml:space="preserve"> </w:t>
      </w:r>
      <w:r>
        <w:t>aged</w:t>
      </w:r>
      <w:r>
        <w:rPr>
          <w:spacing w:val="-8"/>
        </w:rPr>
        <w:t xml:space="preserve"> </w:t>
      </w:r>
      <w:r>
        <w:t>50</w:t>
      </w:r>
      <w:r>
        <w:rPr>
          <w:spacing w:val="-8"/>
        </w:rPr>
        <w:t xml:space="preserve"> </w:t>
      </w:r>
      <w:r>
        <w:t>years</w:t>
      </w:r>
      <w:r>
        <w:rPr>
          <w:spacing w:val="-8"/>
        </w:rPr>
        <w:t xml:space="preserve"> </w:t>
      </w:r>
      <w:r>
        <w:t xml:space="preserve">or </w:t>
      </w:r>
      <w:r>
        <w:rPr>
          <w:spacing w:val="-2"/>
        </w:rPr>
        <w:t>older</w:t>
      </w:r>
    </w:p>
    <w:p w14:paraId="34133CCB" w14:textId="77777777" w:rsidR="001325E9" w:rsidRDefault="00131608">
      <w:pPr>
        <w:pStyle w:val="BodyText"/>
        <w:spacing w:before="119" w:line="271" w:lineRule="auto"/>
        <w:ind w:left="1087" w:right="2190"/>
      </w:pPr>
      <w:r>
        <w:t>people</w:t>
      </w:r>
      <w:r>
        <w:rPr>
          <w:spacing w:val="-9"/>
        </w:rPr>
        <w:t xml:space="preserve"> </w:t>
      </w:r>
      <w:r>
        <w:t>who</w:t>
      </w:r>
      <w:r>
        <w:rPr>
          <w:spacing w:val="-9"/>
        </w:rPr>
        <w:t xml:space="preserve"> </w:t>
      </w:r>
      <w:r>
        <w:t>are</w:t>
      </w:r>
      <w:r>
        <w:rPr>
          <w:spacing w:val="-9"/>
        </w:rPr>
        <w:t xml:space="preserve"> </w:t>
      </w:r>
      <w:hyperlink r:id="rId681">
        <w:r>
          <w:rPr>
            <w:u w:val="single"/>
          </w:rPr>
          <w:t>severel</w:t>
        </w:r>
        <w:r>
          <w:t>y</w:t>
        </w:r>
        <w:r>
          <w:rPr>
            <w:spacing w:val="24"/>
            <w:u w:val="single"/>
          </w:rPr>
          <w:t xml:space="preserve"> </w:t>
        </w:r>
        <w:r>
          <w:rPr>
            <w:u w:val="single"/>
          </w:rPr>
          <w:t>immunocompromised</w:t>
        </w:r>
      </w:hyperlink>
      <w:r>
        <w:rPr>
          <w:spacing w:val="-9"/>
        </w:rPr>
        <w:t xml:space="preserve"> </w:t>
      </w:r>
      <w:r>
        <w:t>(this</w:t>
      </w:r>
      <w:r>
        <w:rPr>
          <w:spacing w:val="-9"/>
        </w:rPr>
        <w:t xml:space="preserve"> </w:t>
      </w:r>
      <w:r>
        <w:t>will</w:t>
      </w:r>
      <w:r>
        <w:rPr>
          <w:spacing w:val="-9"/>
        </w:rPr>
        <w:t xml:space="preserve"> </w:t>
      </w:r>
      <w:r>
        <w:t>be</w:t>
      </w:r>
      <w:r>
        <w:rPr>
          <w:spacing w:val="-9"/>
        </w:rPr>
        <w:t xml:space="preserve"> </w:t>
      </w:r>
      <w:r>
        <w:t>their fifth dose)</w:t>
      </w:r>
    </w:p>
    <w:p w14:paraId="34133CCC" w14:textId="77777777" w:rsidR="001325E9" w:rsidRDefault="00131608">
      <w:pPr>
        <w:pStyle w:val="BodyText"/>
        <w:spacing w:before="119" w:line="271" w:lineRule="auto"/>
        <w:ind w:left="1087" w:right="2190"/>
      </w:pPr>
      <w:r>
        <w:t>people</w:t>
      </w:r>
      <w:r>
        <w:rPr>
          <w:spacing w:val="-4"/>
        </w:rPr>
        <w:t xml:space="preserve"> </w:t>
      </w:r>
      <w:r>
        <w:t>aged</w:t>
      </w:r>
      <w:r>
        <w:rPr>
          <w:spacing w:val="-4"/>
        </w:rPr>
        <w:t xml:space="preserve"> </w:t>
      </w:r>
      <w:r>
        <w:t>16</w:t>
      </w:r>
      <w:r>
        <w:rPr>
          <w:spacing w:val="-4"/>
        </w:rPr>
        <w:t xml:space="preserve"> </w:t>
      </w:r>
      <w:r>
        <w:t>years</w:t>
      </w:r>
      <w:r>
        <w:rPr>
          <w:spacing w:val="-4"/>
        </w:rPr>
        <w:t xml:space="preserve"> </w:t>
      </w:r>
      <w:r>
        <w:t>or</w:t>
      </w:r>
      <w:r>
        <w:rPr>
          <w:spacing w:val="-4"/>
        </w:rPr>
        <w:t xml:space="preserve"> </w:t>
      </w:r>
      <w:r>
        <w:t>older</w:t>
      </w:r>
      <w:r>
        <w:rPr>
          <w:spacing w:val="-4"/>
        </w:rPr>
        <w:t xml:space="preserve"> </w:t>
      </w:r>
      <w:r>
        <w:t>with</w:t>
      </w:r>
      <w:r>
        <w:rPr>
          <w:spacing w:val="-4"/>
        </w:rPr>
        <w:t xml:space="preserve"> </w:t>
      </w:r>
      <w:hyperlink r:id="rId682" w:anchor="winter-dose">
        <w:r>
          <w:rPr>
            <w:u w:val="single"/>
          </w:rPr>
          <w:t>a</w:t>
        </w:r>
        <w:r>
          <w:rPr>
            <w:spacing w:val="-4"/>
            <w:u w:val="single"/>
          </w:rPr>
          <w:t xml:space="preserve"> </w:t>
        </w:r>
        <w:r>
          <w:rPr>
            <w:u w:val="single"/>
          </w:rPr>
          <w:t>medical</w:t>
        </w:r>
        <w:r>
          <w:rPr>
            <w:spacing w:val="-4"/>
            <w:u w:val="single"/>
          </w:rPr>
          <w:t xml:space="preserve"> </w:t>
        </w:r>
        <w:r>
          <w:rPr>
            <w:u w:val="single"/>
          </w:rPr>
          <w:t>condition</w:t>
        </w:r>
      </w:hyperlink>
      <w:r>
        <w:rPr>
          <w:spacing w:val="-4"/>
        </w:rPr>
        <w:t xml:space="preserve"> </w:t>
      </w:r>
      <w:r>
        <w:t>that increases the risk of severe COVID-19 illness</w:t>
      </w:r>
    </w:p>
    <w:p w14:paraId="34133CCD" w14:textId="77777777" w:rsidR="001325E9" w:rsidRDefault="00131608">
      <w:pPr>
        <w:pStyle w:val="BodyText"/>
        <w:spacing w:before="118" w:line="271" w:lineRule="auto"/>
        <w:ind w:left="1087" w:right="2190"/>
      </w:pPr>
      <w:r>
        <w:t>people aged 16 years or older with disability, significant or complex</w:t>
      </w:r>
      <w:r>
        <w:rPr>
          <w:spacing w:val="-6"/>
        </w:rPr>
        <w:t xml:space="preserve"> </w:t>
      </w:r>
      <w:r>
        <w:t>health</w:t>
      </w:r>
      <w:r>
        <w:rPr>
          <w:spacing w:val="-6"/>
        </w:rPr>
        <w:t xml:space="preserve"> </w:t>
      </w:r>
      <w:r>
        <w:t>needs,</w:t>
      </w:r>
      <w:r>
        <w:rPr>
          <w:spacing w:val="-6"/>
        </w:rPr>
        <w:t xml:space="preserve"> </w:t>
      </w:r>
      <w:r>
        <w:t>or</w:t>
      </w:r>
      <w:r>
        <w:rPr>
          <w:spacing w:val="-6"/>
        </w:rPr>
        <w:t xml:space="preserve"> </w:t>
      </w:r>
      <w:r>
        <w:t>multiple</w:t>
      </w:r>
      <w:r>
        <w:rPr>
          <w:spacing w:val="-6"/>
        </w:rPr>
        <w:t xml:space="preserve"> </w:t>
      </w:r>
      <w:r>
        <w:t>comorbidities</w:t>
      </w:r>
      <w:r>
        <w:rPr>
          <w:spacing w:val="-6"/>
        </w:rPr>
        <w:t xml:space="preserve"> </w:t>
      </w:r>
      <w:r>
        <w:t>which</w:t>
      </w:r>
      <w:r>
        <w:rPr>
          <w:spacing w:val="-6"/>
        </w:rPr>
        <w:t xml:space="preserve"> </w:t>
      </w:r>
      <w:r>
        <w:t>increase the risk of a poor outcome.</w:t>
      </w:r>
    </w:p>
    <w:p w14:paraId="34133CCE" w14:textId="77777777" w:rsidR="001325E9" w:rsidRDefault="001325E9">
      <w:pPr>
        <w:pStyle w:val="BodyText"/>
        <w:spacing w:before="39"/>
      </w:pPr>
    </w:p>
    <w:p w14:paraId="34133CCF" w14:textId="77777777" w:rsidR="001325E9" w:rsidRDefault="00131608">
      <w:pPr>
        <w:pStyle w:val="BodyText"/>
        <w:spacing w:line="271" w:lineRule="auto"/>
        <w:ind w:left="487" w:right="2283"/>
      </w:pPr>
      <w:r>
        <w:t>ATAGI emphasises that individuals who have previously been infected with SARS-CoV-2, irrespective of which variant it may have been, should continue to receive recommended vaccine doses, after an interval</w:t>
      </w:r>
      <w:r>
        <w:rPr>
          <w:spacing w:val="-4"/>
        </w:rPr>
        <w:t xml:space="preserve"> </w:t>
      </w:r>
      <w:r>
        <w:t>of</w:t>
      </w:r>
      <w:r>
        <w:rPr>
          <w:spacing w:val="-4"/>
        </w:rPr>
        <w:t xml:space="preserve"> </w:t>
      </w:r>
      <w:r>
        <w:t>3</w:t>
      </w:r>
      <w:r>
        <w:rPr>
          <w:spacing w:val="-4"/>
        </w:rPr>
        <w:t xml:space="preserve"> </w:t>
      </w:r>
      <w:r>
        <w:t>months,</w:t>
      </w:r>
      <w:r>
        <w:rPr>
          <w:spacing w:val="-4"/>
        </w:rPr>
        <w:t xml:space="preserve"> </w:t>
      </w:r>
      <w:r>
        <w:t>as</w:t>
      </w:r>
      <w:r>
        <w:rPr>
          <w:spacing w:val="-4"/>
        </w:rPr>
        <w:t xml:space="preserve"> </w:t>
      </w:r>
      <w:r>
        <w:t>prior</w:t>
      </w:r>
      <w:r>
        <w:rPr>
          <w:spacing w:val="-4"/>
        </w:rPr>
        <w:t xml:space="preserve"> </w:t>
      </w:r>
      <w:r>
        <w:t>infection</w:t>
      </w:r>
      <w:r>
        <w:rPr>
          <w:spacing w:val="-4"/>
        </w:rPr>
        <w:t xml:space="preserve"> </w:t>
      </w:r>
      <w:r>
        <w:t>alone</w:t>
      </w:r>
      <w:r>
        <w:rPr>
          <w:spacing w:val="-4"/>
        </w:rPr>
        <w:t xml:space="preserve"> </w:t>
      </w:r>
      <w:r>
        <w:t>will</w:t>
      </w:r>
      <w:r>
        <w:rPr>
          <w:spacing w:val="-4"/>
        </w:rPr>
        <w:t xml:space="preserve"> </w:t>
      </w:r>
      <w:r>
        <w:t>not</w:t>
      </w:r>
      <w:r>
        <w:rPr>
          <w:spacing w:val="-4"/>
        </w:rPr>
        <w:t xml:space="preserve"> </w:t>
      </w:r>
      <w:r>
        <w:t>provide</w:t>
      </w:r>
      <w:r>
        <w:rPr>
          <w:spacing w:val="-4"/>
        </w:rPr>
        <w:t xml:space="preserve"> </w:t>
      </w:r>
      <w:r>
        <w:t>sufficient protection against severe disease.</w:t>
      </w:r>
    </w:p>
    <w:p w14:paraId="34133CD0" w14:textId="77777777" w:rsidR="001325E9" w:rsidRDefault="001325E9">
      <w:pPr>
        <w:spacing w:line="271" w:lineRule="auto"/>
        <w:sectPr w:rsidR="001325E9">
          <w:pgSz w:w="11900" w:h="16840"/>
          <w:pgMar w:top="460" w:right="0" w:bottom="440" w:left="1680" w:header="269" w:footer="253" w:gutter="0"/>
          <w:cols w:space="720"/>
        </w:sectPr>
      </w:pPr>
    </w:p>
    <w:p w14:paraId="34133CD1" w14:textId="77777777" w:rsidR="001325E9" w:rsidRDefault="00131608">
      <w:pPr>
        <w:pStyle w:val="Heading3"/>
        <w:spacing w:before="63"/>
      </w:pPr>
      <w:r>
        <w:rPr>
          <w:spacing w:val="-2"/>
        </w:rPr>
        <w:lastRenderedPageBreak/>
        <w:t>Rationale</w:t>
      </w:r>
    </w:p>
    <w:p w14:paraId="34133CD2" w14:textId="77777777" w:rsidR="001325E9" w:rsidRDefault="00131608">
      <w:pPr>
        <w:pStyle w:val="BodyText"/>
        <w:spacing w:before="355" w:line="271" w:lineRule="auto"/>
        <w:ind w:left="487" w:right="2190"/>
      </w:pPr>
      <w:r>
        <w:t>The number of people ill from respiratory virus infections, including from COVID-19, has increased over the past few months, placing an increased strain on the Australian healthcare system, particularly hospitals.</w:t>
      </w:r>
      <w:r>
        <w:rPr>
          <w:spacing w:val="-5"/>
        </w:rPr>
        <w:t xml:space="preserve"> </w:t>
      </w:r>
      <w:r>
        <w:t>A</w:t>
      </w:r>
      <w:r>
        <w:rPr>
          <w:spacing w:val="-5"/>
        </w:rPr>
        <w:t xml:space="preserve"> </w:t>
      </w:r>
      <w:r>
        <w:t>surge</w:t>
      </w:r>
      <w:r>
        <w:rPr>
          <w:spacing w:val="-5"/>
        </w:rPr>
        <w:t xml:space="preserve"> </w:t>
      </w:r>
      <w:r>
        <w:t>in</w:t>
      </w:r>
      <w:r>
        <w:rPr>
          <w:spacing w:val="-5"/>
        </w:rPr>
        <w:t xml:space="preserve"> </w:t>
      </w:r>
      <w:r>
        <w:t>cases</w:t>
      </w:r>
      <w:r>
        <w:rPr>
          <w:spacing w:val="-5"/>
        </w:rPr>
        <w:t xml:space="preserve"> </w:t>
      </w:r>
      <w:r>
        <w:t>of</w:t>
      </w:r>
      <w:r>
        <w:rPr>
          <w:spacing w:val="-5"/>
        </w:rPr>
        <w:t xml:space="preserve"> </w:t>
      </w:r>
      <w:r>
        <w:t>COVID-19</w:t>
      </w:r>
      <w:r>
        <w:rPr>
          <w:spacing w:val="-5"/>
        </w:rPr>
        <w:t xml:space="preserve"> </w:t>
      </w:r>
      <w:r>
        <w:t>from</w:t>
      </w:r>
      <w:r>
        <w:rPr>
          <w:spacing w:val="-5"/>
        </w:rPr>
        <w:t xml:space="preserve"> </w:t>
      </w:r>
      <w:r>
        <w:t>the</w:t>
      </w:r>
      <w:r>
        <w:rPr>
          <w:spacing w:val="-5"/>
        </w:rPr>
        <w:t xml:space="preserve"> </w:t>
      </w:r>
      <w:r>
        <w:t>SARS-CoV-2</w:t>
      </w:r>
      <w:r>
        <w:rPr>
          <w:spacing w:val="-5"/>
        </w:rPr>
        <w:t xml:space="preserve"> </w:t>
      </w:r>
      <w:r>
        <w:t>Omicron BA.4 and BA.5 subvariants is a contributing factor and is expected to worsen in the coming months. Increasing the uptake of winter booster doses</w:t>
      </w:r>
      <w:r>
        <w:rPr>
          <w:spacing w:val="-3"/>
        </w:rPr>
        <w:t xml:space="preserve"> </w:t>
      </w:r>
      <w:r>
        <w:t>of</w:t>
      </w:r>
      <w:r>
        <w:rPr>
          <w:spacing w:val="-3"/>
        </w:rPr>
        <w:t xml:space="preserve"> </w:t>
      </w:r>
      <w:r>
        <w:t>COVID-19</w:t>
      </w:r>
      <w:r>
        <w:rPr>
          <w:spacing w:val="-3"/>
        </w:rPr>
        <w:t xml:space="preserve"> </w:t>
      </w:r>
      <w:r>
        <w:t>vaccine</w:t>
      </w:r>
      <w:r>
        <w:rPr>
          <w:spacing w:val="-3"/>
        </w:rPr>
        <w:t xml:space="preserve"> </w:t>
      </w:r>
      <w:r>
        <w:t>in</w:t>
      </w:r>
      <w:r>
        <w:rPr>
          <w:spacing w:val="-3"/>
        </w:rPr>
        <w:t xml:space="preserve"> </w:t>
      </w:r>
      <w:r>
        <w:t>populations</w:t>
      </w:r>
      <w:r>
        <w:rPr>
          <w:spacing w:val="-3"/>
        </w:rPr>
        <w:t xml:space="preserve"> </w:t>
      </w:r>
      <w:r>
        <w:t>most</w:t>
      </w:r>
      <w:r>
        <w:rPr>
          <w:spacing w:val="-3"/>
        </w:rPr>
        <w:t xml:space="preserve"> </w:t>
      </w:r>
      <w:r>
        <w:t>at</w:t>
      </w:r>
      <w:r>
        <w:rPr>
          <w:spacing w:val="-3"/>
        </w:rPr>
        <w:t xml:space="preserve"> </w:t>
      </w:r>
      <w:r>
        <w:t>risk</w:t>
      </w:r>
      <w:r>
        <w:rPr>
          <w:spacing w:val="-3"/>
        </w:rPr>
        <w:t xml:space="preserve"> </w:t>
      </w:r>
      <w:r>
        <w:t>during</w:t>
      </w:r>
      <w:r>
        <w:rPr>
          <w:spacing w:val="-3"/>
        </w:rPr>
        <w:t xml:space="preserve"> </w:t>
      </w:r>
      <w:r>
        <w:t>this</w:t>
      </w:r>
      <w:r>
        <w:rPr>
          <w:spacing w:val="-3"/>
        </w:rPr>
        <w:t xml:space="preserve"> </w:t>
      </w:r>
      <w:r>
        <w:t>time is anticipated to play a limited, but important role in reducing the risk from COVID-19 to individuals</w:t>
      </w:r>
      <w:r>
        <w:rPr>
          <w:spacing w:val="40"/>
        </w:rPr>
        <w:t xml:space="preserve"> </w:t>
      </w:r>
      <w:r>
        <w:t>and pressure on the healthcare system.</w:t>
      </w:r>
    </w:p>
    <w:p w14:paraId="34133CD3" w14:textId="77777777" w:rsidR="001325E9" w:rsidRDefault="001325E9">
      <w:pPr>
        <w:pStyle w:val="BodyText"/>
        <w:spacing w:before="6"/>
      </w:pPr>
    </w:p>
    <w:p w14:paraId="34133CD4" w14:textId="77777777" w:rsidR="001325E9" w:rsidRDefault="00131608">
      <w:pPr>
        <w:pStyle w:val="BodyText"/>
        <w:spacing w:line="360" w:lineRule="exact"/>
        <w:ind w:left="487" w:right="2190"/>
      </w:pPr>
      <w:r>
        <w:t xml:space="preserve">ATAGI notes with concern that coverage with </w:t>
      </w:r>
      <w:hyperlink r:id="rId683">
        <w:r>
          <w:rPr>
            <w:u w:val="single"/>
          </w:rPr>
          <w:t>first booster</w:t>
        </w:r>
      </w:hyperlink>
      <w:r>
        <w:t xml:space="preserve"> and </w:t>
      </w:r>
      <w:hyperlink r:id="rId684">
        <w:r>
          <w:rPr>
            <w:u w:val="single"/>
          </w:rPr>
          <w:t>winter</w:t>
        </w:r>
      </w:hyperlink>
      <w:r>
        <w:t xml:space="preserve"> </w:t>
      </w:r>
      <w:hyperlink r:id="rId685">
        <w:r>
          <w:rPr>
            <w:u w:val="single"/>
          </w:rPr>
          <w:t>booster</w:t>
        </w:r>
        <w:r>
          <w:rPr>
            <w:spacing w:val="-5"/>
            <w:u w:val="single"/>
          </w:rPr>
          <w:t xml:space="preserve"> </w:t>
        </w:r>
        <w:r>
          <w:rPr>
            <w:u w:val="single"/>
          </w:rPr>
          <w:t>dose</w:t>
        </w:r>
      </w:hyperlink>
      <w:r>
        <w:t>s</w:t>
      </w:r>
      <w:r>
        <w:rPr>
          <w:spacing w:val="-5"/>
        </w:rPr>
        <w:t xml:space="preserve"> </w:t>
      </w:r>
      <w:r>
        <w:t>of</w:t>
      </w:r>
      <w:r>
        <w:rPr>
          <w:spacing w:val="-5"/>
        </w:rPr>
        <w:t xml:space="preserve"> </w:t>
      </w:r>
      <w:r>
        <w:t>COVID-19</w:t>
      </w:r>
      <w:r>
        <w:rPr>
          <w:spacing w:val="-5"/>
        </w:rPr>
        <w:t xml:space="preserve"> </w:t>
      </w:r>
      <w:r>
        <w:t>vaccine</w:t>
      </w:r>
      <w:r>
        <w:rPr>
          <w:spacing w:val="-5"/>
        </w:rPr>
        <w:t xml:space="preserve"> </w:t>
      </w:r>
      <w:r>
        <w:t>at</w:t>
      </w:r>
      <w:r>
        <w:rPr>
          <w:spacing w:val="-5"/>
        </w:rPr>
        <w:t xml:space="preserve"> </w:t>
      </w:r>
      <w:r>
        <w:t>this</w:t>
      </w:r>
      <w:r>
        <w:rPr>
          <w:spacing w:val="-5"/>
        </w:rPr>
        <w:t xml:space="preserve"> </w:t>
      </w:r>
      <w:r>
        <w:t>time</w:t>
      </w:r>
      <w:r>
        <w:rPr>
          <w:spacing w:val="-5"/>
        </w:rPr>
        <w:t xml:space="preserve"> </w:t>
      </w:r>
      <w:r>
        <w:t>are</w:t>
      </w:r>
      <w:r>
        <w:rPr>
          <w:spacing w:val="-5"/>
        </w:rPr>
        <w:t xml:space="preserve"> </w:t>
      </w:r>
      <w:r>
        <w:t>suboptimal</w:t>
      </w:r>
      <w:r>
        <w:rPr>
          <w:spacing w:val="-5"/>
        </w:rPr>
        <w:t xml:space="preserve"> </w:t>
      </w:r>
      <w:r>
        <w:t>,</w:t>
      </w:r>
      <w:r>
        <w:rPr>
          <w:spacing w:val="-5"/>
        </w:rPr>
        <w:t xml:space="preserve"> </w:t>
      </w:r>
      <w:r>
        <w:t>70.6% and 59.5% of the respective eligible populations who have completed prior doses.</w:t>
      </w:r>
      <w:r>
        <w:rPr>
          <w:position w:val="10"/>
          <w:sz w:val="21"/>
        </w:rPr>
        <w:t xml:space="preserve">1 </w:t>
      </w:r>
      <w:r>
        <w:t>ATAGI emphasises the importance of vaccination in preventing severe disease and death during this time, particularly in older adults and people aged 16 years and older with a medical condition or disability.</w:t>
      </w:r>
    </w:p>
    <w:p w14:paraId="34133CD5" w14:textId="77777777" w:rsidR="001325E9" w:rsidRDefault="001325E9">
      <w:pPr>
        <w:pStyle w:val="BodyText"/>
        <w:spacing w:before="60"/>
      </w:pPr>
    </w:p>
    <w:p w14:paraId="34133CD6" w14:textId="77777777" w:rsidR="001325E9" w:rsidRDefault="00131608">
      <w:pPr>
        <w:pStyle w:val="Heading5"/>
      </w:pPr>
      <w:r>
        <w:t>Protection</w:t>
      </w:r>
      <w:r>
        <w:rPr>
          <w:spacing w:val="-2"/>
        </w:rPr>
        <w:t xml:space="preserve"> </w:t>
      </w:r>
      <w:r>
        <w:t>against</w:t>
      </w:r>
      <w:r>
        <w:rPr>
          <w:spacing w:val="-1"/>
        </w:rPr>
        <w:t xml:space="preserve"> </w:t>
      </w:r>
      <w:r>
        <w:t>Omicron</w:t>
      </w:r>
      <w:r>
        <w:rPr>
          <w:spacing w:val="-1"/>
        </w:rPr>
        <w:t xml:space="preserve"> </w:t>
      </w:r>
      <w:r>
        <w:t>BA.4</w:t>
      </w:r>
      <w:r>
        <w:rPr>
          <w:spacing w:val="-1"/>
        </w:rPr>
        <w:t xml:space="preserve"> </w:t>
      </w:r>
      <w:r>
        <w:t>and</w:t>
      </w:r>
      <w:r>
        <w:rPr>
          <w:spacing w:val="-1"/>
        </w:rPr>
        <w:t xml:space="preserve"> </w:t>
      </w:r>
      <w:r>
        <w:rPr>
          <w:spacing w:val="-4"/>
        </w:rPr>
        <w:t>BA.5</w:t>
      </w:r>
    </w:p>
    <w:p w14:paraId="34133CD7" w14:textId="77777777" w:rsidR="001325E9" w:rsidRDefault="00131608">
      <w:pPr>
        <w:pStyle w:val="BodyText"/>
        <w:spacing w:before="342" w:line="360" w:lineRule="exact"/>
        <w:ind w:left="487" w:right="2190"/>
      </w:pPr>
      <w:r>
        <w:t>The</w:t>
      </w:r>
      <w:r>
        <w:rPr>
          <w:spacing w:val="-4"/>
        </w:rPr>
        <w:t xml:space="preserve"> </w:t>
      </w:r>
      <w:r>
        <w:t>Omicron</w:t>
      </w:r>
      <w:r>
        <w:rPr>
          <w:spacing w:val="-4"/>
        </w:rPr>
        <w:t xml:space="preserve"> </w:t>
      </w:r>
      <w:r>
        <w:t>BA.4</w:t>
      </w:r>
      <w:r>
        <w:rPr>
          <w:spacing w:val="-4"/>
        </w:rPr>
        <w:t xml:space="preserve"> </w:t>
      </w:r>
      <w:r>
        <w:t>and</w:t>
      </w:r>
      <w:r>
        <w:rPr>
          <w:spacing w:val="-4"/>
        </w:rPr>
        <w:t xml:space="preserve"> </w:t>
      </w:r>
      <w:r>
        <w:t>BA.5</w:t>
      </w:r>
      <w:r>
        <w:rPr>
          <w:spacing w:val="-4"/>
        </w:rPr>
        <w:t xml:space="preserve"> </w:t>
      </w:r>
      <w:r>
        <w:t>subvariants</w:t>
      </w:r>
      <w:r>
        <w:rPr>
          <w:spacing w:val="-4"/>
        </w:rPr>
        <w:t xml:space="preserve"> </w:t>
      </w:r>
      <w:r>
        <w:t>can</w:t>
      </w:r>
      <w:r>
        <w:rPr>
          <w:spacing w:val="-4"/>
        </w:rPr>
        <w:t xml:space="preserve"> </w:t>
      </w:r>
      <w:r>
        <w:t>partly</w:t>
      </w:r>
      <w:r>
        <w:rPr>
          <w:spacing w:val="-4"/>
        </w:rPr>
        <w:t xml:space="preserve"> </w:t>
      </w:r>
      <w:r>
        <w:t>escape</w:t>
      </w:r>
      <w:r>
        <w:rPr>
          <w:spacing w:val="-4"/>
        </w:rPr>
        <w:t xml:space="preserve"> </w:t>
      </w:r>
      <w:r>
        <w:t>the</w:t>
      </w:r>
      <w:r>
        <w:rPr>
          <w:spacing w:val="-4"/>
        </w:rPr>
        <w:t xml:space="preserve"> </w:t>
      </w:r>
      <w:r>
        <w:t>immune response generated by both prior vaccination and infection.</w:t>
      </w:r>
      <w:r>
        <w:rPr>
          <w:spacing w:val="-6"/>
        </w:rPr>
        <w:t xml:space="preserve"> </w:t>
      </w:r>
      <w:r>
        <w:rPr>
          <w:position w:val="10"/>
          <w:sz w:val="21"/>
        </w:rPr>
        <w:t xml:space="preserve">2,3 </w:t>
      </w:r>
      <w:r>
        <w:t xml:space="preserve">A first booster dose of COVID-19 vaccine has been shown to increase the immune response to these new subvariants, but wanes over several weeks. </w:t>
      </w:r>
      <w:r>
        <w:rPr>
          <w:position w:val="10"/>
          <w:sz w:val="21"/>
        </w:rPr>
        <w:t xml:space="preserve">2 </w:t>
      </w:r>
      <w:r>
        <w:t>A winter dose (the second booster dose) is anticipated to boost this immune response.</w:t>
      </w:r>
    </w:p>
    <w:p w14:paraId="34133CD8" w14:textId="77777777" w:rsidR="001325E9" w:rsidRDefault="001325E9">
      <w:pPr>
        <w:pStyle w:val="BodyText"/>
        <w:spacing w:before="69"/>
      </w:pPr>
    </w:p>
    <w:p w14:paraId="34133CD9" w14:textId="77777777" w:rsidR="001325E9" w:rsidRDefault="00131608">
      <w:pPr>
        <w:pStyle w:val="BodyText"/>
        <w:spacing w:line="271" w:lineRule="auto"/>
        <w:ind w:left="487" w:right="2190"/>
      </w:pPr>
      <w:r>
        <w:t>Reducing the interval between a first booster dose and a winter dose from</w:t>
      </w:r>
      <w:r>
        <w:rPr>
          <w:spacing w:val="-3"/>
        </w:rPr>
        <w:t xml:space="preserve"> </w:t>
      </w:r>
      <w:r>
        <w:t>4</w:t>
      </w:r>
      <w:r>
        <w:rPr>
          <w:spacing w:val="-4"/>
        </w:rPr>
        <w:t xml:space="preserve"> </w:t>
      </w:r>
      <w:r>
        <w:t>months</w:t>
      </w:r>
      <w:r>
        <w:rPr>
          <w:spacing w:val="-3"/>
        </w:rPr>
        <w:t xml:space="preserve"> </w:t>
      </w:r>
      <w:r>
        <w:t>to</w:t>
      </w:r>
      <w:r>
        <w:rPr>
          <w:spacing w:val="-4"/>
        </w:rPr>
        <w:t xml:space="preserve"> </w:t>
      </w:r>
      <w:r>
        <w:t>3</w:t>
      </w:r>
      <w:r>
        <w:rPr>
          <w:spacing w:val="-3"/>
        </w:rPr>
        <w:t xml:space="preserve"> </w:t>
      </w:r>
      <w:r>
        <w:t>months</w:t>
      </w:r>
      <w:r>
        <w:rPr>
          <w:spacing w:val="-4"/>
        </w:rPr>
        <w:t xml:space="preserve"> </w:t>
      </w:r>
      <w:r>
        <w:t>will</w:t>
      </w:r>
      <w:r>
        <w:rPr>
          <w:spacing w:val="-3"/>
        </w:rPr>
        <w:t xml:space="preserve"> </w:t>
      </w:r>
      <w:r>
        <w:t>also</w:t>
      </w:r>
      <w:r>
        <w:rPr>
          <w:spacing w:val="-4"/>
        </w:rPr>
        <w:t xml:space="preserve"> </w:t>
      </w:r>
      <w:r>
        <w:t>help</w:t>
      </w:r>
      <w:r>
        <w:rPr>
          <w:spacing w:val="-3"/>
        </w:rPr>
        <w:t xml:space="preserve"> </w:t>
      </w:r>
      <w:r>
        <w:t>provide</w:t>
      </w:r>
      <w:r>
        <w:rPr>
          <w:spacing w:val="-4"/>
        </w:rPr>
        <w:t xml:space="preserve"> </w:t>
      </w:r>
      <w:r>
        <w:t>earlier</w:t>
      </w:r>
      <w:r>
        <w:rPr>
          <w:spacing w:val="-3"/>
        </w:rPr>
        <w:t xml:space="preserve"> </w:t>
      </w:r>
      <w:r>
        <w:t>protection</w:t>
      </w:r>
      <w:r>
        <w:rPr>
          <w:spacing w:val="-4"/>
        </w:rPr>
        <w:t xml:space="preserve"> </w:t>
      </w:r>
      <w:r>
        <w:t>as infection rates rise. ATAGI re-emphasises that those individuals who have previously been infected with SARS-CoV-2, irrespective of which variant it may have been, should complete their vaccination course.</w:t>
      </w:r>
    </w:p>
    <w:p w14:paraId="34133CDA" w14:textId="77777777" w:rsidR="001325E9" w:rsidRDefault="00131608">
      <w:pPr>
        <w:pStyle w:val="BodyText"/>
        <w:spacing w:line="271" w:lineRule="auto"/>
        <w:ind w:left="487" w:right="2190"/>
      </w:pPr>
      <w:r>
        <w:t>Vaccination</w:t>
      </w:r>
      <w:r>
        <w:rPr>
          <w:spacing w:val="-7"/>
        </w:rPr>
        <w:t xml:space="preserve"> </w:t>
      </w:r>
      <w:r>
        <w:t>in</w:t>
      </w:r>
      <w:r>
        <w:rPr>
          <w:spacing w:val="-7"/>
        </w:rPr>
        <w:t xml:space="preserve"> </w:t>
      </w:r>
      <w:r>
        <w:t>addition</w:t>
      </w:r>
      <w:r>
        <w:rPr>
          <w:spacing w:val="-7"/>
        </w:rPr>
        <w:t xml:space="preserve"> </w:t>
      </w:r>
      <w:r>
        <w:t>to</w:t>
      </w:r>
      <w:r>
        <w:rPr>
          <w:spacing w:val="-7"/>
        </w:rPr>
        <w:t xml:space="preserve"> </w:t>
      </w:r>
      <w:r>
        <w:t>infection,</w:t>
      </w:r>
      <w:r>
        <w:rPr>
          <w:spacing w:val="-7"/>
        </w:rPr>
        <w:t xml:space="preserve"> </w:t>
      </w:r>
      <w:r>
        <w:t>as</w:t>
      </w:r>
      <w:r>
        <w:rPr>
          <w:spacing w:val="-7"/>
        </w:rPr>
        <w:t xml:space="preserve"> </w:t>
      </w:r>
      <w:r>
        <w:t>compared</w:t>
      </w:r>
      <w:r>
        <w:rPr>
          <w:spacing w:val="-7"/>
        </w:rPr>
        <w:t xml:space="preserve"> </w:t>
      </w:r>
      <w:r>
        <w:t>with</w:t>
      </w:r>
      <w:r>
        <w:rPr>
          <w:spacing w:val="-7"/>
        </w:rPr>
        <w:t xml:space="preserve"> </w:t>
      </w:r>
      <w:r>
        <w:t>prior</w:t>
      </w:r>
      <w:r>
        <w:rPr>
          <w:spacing w:val="-7"/>
        </w:rPr>
        <w:t xml:space="preserve"> </w:t>
      </w:r>
      <w:r>
        <w:t>infection alone, offers the best available protection against reinfection.</w:t>
      </w:r>
    </w:p>
    <w:p w14:paraId="34133CDB" w14:textId="77777777" w:rsidR="001325E9" w:rsidRDefault="001325E9">
      <w:pPr>
        <w:pStyle w:val="BodyText"/>
        <w:spacing w:before="36"/>
      </w:pPr>
    </w:p>
    <w:p w14:paraId="34133CDC" w14:textId="77777777" w:rsidR="001325E9" w:rsidRDefault="00131608">
      <w:pPr>
        <w:pStyle w:val="BodyText"/>
        <w:spacing w:line="271" w:lineRule="auto"/>
        <w:ind w:left="487" w:right="2190"/>
      </w:pPr>
      <w:r>
        <w:t>Based on first principles and currently available evidence, reaching a higher level of coverage of the COVID-19 winter booster dose in older adults, including those aged 50 to 64 years, is likely to reduce the number</w:t>
      </w:r>
      <w:r>
        <w:rPr>
          <w:spacing w:val="-7"/>
        </w:rPr>
        <w:t xml:space="preserve"> </w:t>
      </w:r>
      <w:r>
        <w:t>of</w:t>
      </w:r>
      <w:r>
        <w:rPr>
          <w:spacing w:val="-7"/>
        </w:rPr>
        <w:t xml:space="preserve"> </w:t>
      </w:r>
      <w:r>
        <w:t>COVID-19</w:t>
      </w:r>
      <w:r>
        <w:rPr>
          <w:spacing w:val="-7"/>
        </w:rPr>
        <w:t xml:space="preserve"> </w:t>
      </w:r>
      <w:r>
        <w:t>related</w:t>
      </w:r>
      <w:r>
        <w:rPr>
          <w:spacing w:val="-7"/>
        </w:rPr>
        <w:t xml:space="preserve"> </w:t>
      </w:r>
      <w:r>
        <w:t>hospitalisations</w:t>
      </w:r>
      <w:r>
        <w:rPr>
          <w:spacing w:val="-7"/>
        </w:rPr>
        <w:t xml:space="preserve"> </w:t>
      </w:r>
      <w:r>
        <w:t>over</w:t>
      </w:r>
      <w:r>
        <w:rPr>
          <w:spacing w:val="-7"/>
        </w:rPr>
        <w:t xml:space="preserve"> </w:t>
      </w:r>
      <w:r>
        <w:t>the</w:t>
      </w:r>
      <w:r>
        <w:rPr>
          <w:spacing w:val="-7"/>
        </w:rPr>
        <w:t xml:space="preserve"> </w:t>
      </w:r>
      <w:r>
        <w:t>coming</w:t>
      </w:r>
      <w:r>
        <w:rPr>
          <w:spacing w:val="-7"/>
        </w:rPr>
        <w:t xml:space="preserve"> </w:t>
      </w:r>
      <w:r>
        <w:t>months. However, the impact of this expanded vaccine booster</w:t>
      </w:r>
    </w:p>
    <w:p w14:paraId="34133CDD" w14:textId="77777777" w:rsidR="001325E9" w:rsidRDefault="001325E9">
      <w:pPr>
        <w:spacing w:line="271" w:lineRule="auto"/>
        <w:sectPr w:rsidR="001325E9">
          <w:pgSz w:w="11900" w:h="16840"/>
          <w:pgMar w:top="460" w:right="0" w:bottom="440" w:left="1680" w:header="269" w:footer="253" w:gutter="0"/>
          <w:cols w:space="720"/>
        </w:sectPr>
      </w:pPr>
    </w:p>
    <w:p w14:paraId="34133CDE" w14:textId="77777777" w:rsidR="001325E9" w:rsidRDefault="00131608">
      <w:pPr>
        <w:pStyle w:val="BodyText"/>
        <w:spacing w:before="97" w:line="271" w:lineRule="auto"/>
        <w:ind w:left="487" w:right="2190"/>
      </w:pPr>
      <w:r>
        <w:lastRenderedPageBreak/>
        <w:t>recommendation alone is expected to be limited. ATAGI advises that other</w:t>
      </w:r>
      <w:r>
        <w:rPr>
          <w:spacing w:val="-4"/>
        </w:rPr>
        <w:t xml:space="preserve"> </w:t>
      </w:r>
      <w:r>
        <w:t>public</w:t>
      </w:r>
      <w:r>
        <w:rPr>
          <w:spacing w:val="-4"/>
        </w:rPr>
        <w:t xml:space="preserve"> </w:t>
      </w:r>
      <w:r>
        <w:t>health</w:t>
      </w:r>
      <w:r>
        <w:rPr>
          <w:spacing w:val="-4"/>
        </w:rPr>
        <w:t xml:space="preserve"> </w:t>
      </w:r>
      <w:r>
        <w:t>and</w:t>
      </w:r>
      <w:r>
        <w:rPr>
          <w:spacing w:val="-4"/>
        </w:rPr>
        <w:t xml:space="preserve"> </w:t>
      </w:r>
      <w:r>
        <w:t>social</w:t>
      </w:r>
      <w:r>
        <w:rPr>
          <w:spacing w:val="-4"/>
        </w:rPr>
        <w:t xml:space="preserve"> </w:t>
      </w:r>
      <w:r>
        <w:t>measures,</w:t>
      </w:r>
      <w:r>
        <w:rPr>
          <w:spacing w:val="-4"/>
        </w:rPr>
        <w:t xml:space="preserve"> </w:t>
      </w:r>
      <w:r>
        <w:t>in</w:t>
      </w:r>
      <w:r>
        <w:rPr>
          <w:spacing w:val="-4"/>
        </w:rPr>
        <w:t xml:space="preserve"> </w:t>
      </w:r>
      <w:r>
        <w:t>addition</w:t>
      </w:r>
      <w:r>
        <w:rPr>
          <w:spacing w:val="-4"/>
        </w:rPr>
        <w:t xml:space="preserve"> </w:t>
      </w:r>
      <w:r>
        <w:t>to</w:t>
      </w:r>
      <w:r>
        <w:rPr>
          <w:spacing w:val="-4"/>
        </w:rPr>
        <w:t xml:space="preserve"> </w:t>
      </w:r>
      <w:r>
        <w:t>vaccination,</w:t>
      </w:r>
      <w:r>
        <w:rPr>
          <w:spacing w:val="-4"/>
        </w:rPr>
        <w:t xml:space="preserve"> </w:t>
      </w:r>
      <w:r>
        <w:t>will have the greatest impact against the Omicron BA.4 and BA.5 surge in infections.</w:t>
      </w:r>
      <w:r>
        <w:rPr>
          <w:spacing w:val="-2"/>
        </w:rPr>
        <w:t xml:space="preserve"> </w:t>
      </w:r>
      <w:r>
        <w:t>This</w:t>
      </w:r>
      <w:r>
        <w:rPr>
          <w:spacing w:val="-2"/>
        </w:rPr>
        <w:t xml:space="preserve"> </w:t>
      </w:r>
      <w:r>
        <w:t>includes</w:t>
      </w:r>
      <w:r>
        <w:rPr>
          <w:spacing w:val="-2"/>
        </w:rPr>
        <w:t xml:space="preserve"> </w:t>
      </w:r>
      <w:r>
        <w:t>increased</w:t>
      </w:r>
      <w:r>
        <w:rPr>
          <w:spacing w:val="-2"/>
        </w:rPr>
        <w:t xml:space="preserve"> </w:t>
      </w:r>
      <w:r>
        <w:t>use</w:t>
      </w:r>
      <w:r>
        <w:rPr>
          <w:spacing w:val="-2"/>
        </w:rPr>
        <w:t xml:space="preserve"> </w:t>
      </w:r>
      <w:r>
        <w:t>of</w:t>
      </w:r>
      <w:r>
        <w:rPr>
          <w:spacing w:val="-2"/>
        </w:rPr>
        <w:t xml:space="preserve"> </w:t>
      </w:r>
      <w:r>
        <w:t>masks</w:t>
      </w:r>
      <w:r>
        <w:rPr>
          <w:spacing w:val="-2"/>
        </w:rPr>
        <w:t xml:space="preserve"> </w:t>
      </w:r>
      <w:r>
        <w:t>and</w:t>
      </w:r>
      <w:r>
        <w:rPr>
          <w:spacing w:val="-2"/>
        </w:rPr>
        <w:t xml:space="preserve"> </w:t>
      </w:r>
      <w:r>
        <w:t>increasing</w:t>
      </w:r>
      <w:r>
        <w:rPr>
          <w:spacing w:val="-2"/>
        </w:rPr>
        <w:t xml:space="preserve"> </w:t>
      </w:r>
      <w:r>
        <w:t>the</w:t>
      </w:r>
      <w:r>
        <w:rPr>
          <w:spacing w:val="-2"/>
        </w:rPr>
        <w:t xml:space="preserve"> </w:t>
      </w:r>
      <w:r>
        <w:t>use of</w:t>
      </w:r>
      <w:r>
        <w:rPr>
          <w:spacing w:val="-4"/>
        </w:rPr>
        <w:t xml:space="preserve"> </w:t>
      </w:r>
      <w:r>
        <w:t>antiviral</w:t>
      </w:r>
      <w:r>
        <w:rPr>
          <w:spacing w:val="-4"/>
        </w:rPr>
        <w:t xml:space="preserve"> </w:t>
      </w:r>
      <w:r>
        <w:t>treatment</w:t>
      </w:r>
      <w:r>
        <w:rPr>
          <w:spacing w:val="-4"/>
        </w:rPr>
        <w:t xml:space="preserve"> </w:t>
      </w:r>
      <w:r>
        <w:t>in</w:t>
      </w:r>
      <w:r>
        <w:rPr>
          <w:spacing w:val="-4"/>
        </w:rPr>
        <w:t xml:space="preserve"> </w:t>
      </w:r>
      <w:r>
        <w:t>people</w:t>
      </w:r>
      <w:r>
        <w:rPr>
          <w:spacing w:val="-4"/>
        </w:rPr>
        <w:t xml:space="preserve"> </w:t>
      </w:r>
      <w:r>
        <w:t>diagnosed</w:t>
      </w:r>
      <w:r>
        <w:rPr>
          <w:spacing w:val="-4"/>
        </w:rPr>
        <w:t xml:space="preserve"> </w:t>
      </w:r>
      <w:r>
        <w:t>with</w:t>
      </w:r>
      <w:r>
        <w:rPr>
          <w:spacing w:val="-4"/>
        </w:rPr>
        <w:t xml:space="preserve"> </w:t>
      </w:r>
      <w:r>
        <w:t>COVID-19,</w:t>
      </w:r>
      <w:r>
        <w:rPr>
          <w:spacing w:val="-4"/>
        </w:rPr>
        <w:t xml:space="preserve"> </w:t>
      </w:r>
      <w:r>
        <w:t>including</w:t>
      </w:r>
      <w:r>
        <w:rPr>
          <w:spacing w:val="-4"/>
        </w:rPr>
        <w:t xml:space="preserve"> </w:t>
      </w:r>
      <w:r>
        <w:t>in people aged 50 years and above.</w:t>
      </w:r>
    </w:p>
    <w:p w14:paraId="34133CDF" w14:textId="77777777" w:rsidR="001325E9" w:rsidRDefault="001325E9">
      <w:pPr>
        <w:pStyle w:val="BodyText"/>
        <w:spacing w:before="36"/>
      </w:pPr>
    </w:p>
    <w:p w14:paraId="34133CE0" w14:textId="77777777" w:rsidR="001325E9" w:rsidRDefault="00131608">
      <w:pPr>
        <w:pStyle w:val="BodyText"/>
        <w:spacing w:line="271" w:lineRule="auto"/>
        <w:ind w:left="487" w:right="2190"/>
      </w:pPr>
      <w:r>
        <w:t>Rates</w:t>
      </w:r>
      <w:r>
        <w:rPr>
          <w:spacing w:val="-6"/>
        </w:rPr>
        <w:t xml:space="preserve"> </w:t>
      </w:r>
      <w:r>
        <w:t>of</w:t>
      </w:r>
      <w:r>
        <w:rPr>
          <w:spacing w:val="-6"/>
        </w:rPr>
        <w:t xml:space="preserve"> </w:t>
      </w:r>
      <w:r>
        <w:t>hospitalisation,</w:t>
      </w:r>
      <w:r>
        <w:rPr>
          <w:spacing w:val="-6"/>
        </w:rPr>
        <w:t xml:space="preserve"> </w:t>
      </w:r>
      <w:r>
        <w:t>severe</w:t>
      </w:r>
      <w:r>
        <w:rPr>
          <w:spacing w:val="-6"/>
        </w:rPr>
        <w:t xml:space="preserve"> </w:t>
      </w:r>
      <w:r>
        <w:t>disease,</w:t>
      </w:r>
      <w:r>
        <w:rPr>
          <w:spacing w:val="-6"/>
        </w:rPr>
        <w:t xml:space="preserve"> </w:t>
      </w:r>
      <w:r>
        <w:t>and</w:t>
      </w:r>
      <w:r>
        <w:rPr>
          <w:spacing w:val="-6"/>
        </w:rPr>
        <w:t xml:space="preserve"> </w:t>
      </w:r>
      <w:r>
        <w:t>death</w:t>
      </w:r>
      <w:r>
        <w:rPr>
          <w:spacing w:val="-6"/>
        </w:rPr>
        <w:t xml:space="preserve"> </w:t>
      </w:r>
      <w:r>
        <w:t>from</w:t>
      </w:r>
      <w:r>
        <w:rPr>
          <w:spacing w:val="-6"/>
        </w:rPr>
        <w:t xml:space="preserve"> </w:t>
      </w:r>
      <w:r>
        <w:t>COVID-19</w:t>
      </w:r>
      <w:r>
        <w:rPr>
          <w:spacing w:val="-6"/>
        </w:rPr>
        <w:t xml:space="preserve"> </w:t>
      </w:r>
      <w:r>
        <w:t xml:space="preserve">are lower in adults aged 50-64 years when compared with older adults, especially in people that have received a </w:t>
      </w:r>
      <w:hyperlink r:id="rId686">
        <w:r>
          <w:rPr>
            <w:u w:val="single"/>
          </w:rPr>
          <w:t>first booster</w:t>
        </w:r>
      </w:hyperlink>
      <w:r>
        <w:t xml:space="preserve"> dose.</w:t>
      </w:r>
    </w:p>
    <w:p w14:paraId="34133CE1" w14:textId="77777777" w:rsidR="001325E9" w:rsidRDefault="001325E9">
      <w:pPr>
        <w:pStyle w:val="BodyText"/>
        <w:spacing w:before="39"/>
      </w:pPr>
    </w:p>
    <w:p w14:paraId="34133CE2" w14:textId="77777777" w:rsidR="001325E9" w:rsidRDefault="00131608">
      <w:pPr>
        <w:pStyle w:val="BodyText"/>
        <w:spacing w:line="271" w:lineRule="auto"/>
        <w:ind w:left="487" w:right="2190"/>
      </w:pPr>
      <w:r>
        <w:t>ATAGI</w:t>
      </w:r>
      <w:r>
        <w:rPr>
          <w:spacing w:val="-7"/>
        </w:rPr>
        <w:t xml:space="preserve"> </w:t>
      </w:r>
      <w:r>
        <w:t>recognises</w:t>
      </w:r>
      <w:r>
        <w:rPr>
          <w:spacing w:val="-7"/>
        </w:rPr>
        <w:t xml:space="preserve"> </w:t>
      </w:r>
      <w:r>
        <w:t>that</w:t>
      </w:r>
      <w:r>
        <w:rPr>
          <w:spacing w:val="-7"/>
        </w:rPr>
        <w:t xml:space="preserve"> </w:t>
      </w:r>
      <w:r>
        <w:t>some</w:t>
      </w:r>
      <w:r>
        <w:rPr>
          <w:spacing w:val="-7"/>
        </w:rPr>
        <w:t xml:space="preserve"> </w:t>
      </w:r>
      <w:r>
        <w:t>people</w:t>
      </w:r>
      <w:r>
        <w:rPr>
          <w:spacing w:val="-7"/>
        </w:rPr>
        <w:t xml:space="preserve"> </w:t>
      </w:r>
      <w:r>
        <w:t>aged</w:t>
      </w:r>
      <w:r>
        <w:rPr>
          <w:spacing w:val="-7"/>
        </w:rPr>
        <w:t xml:space="preserve"> </w:t>
      </w:r>
      <w:r>
        <w:t>30</w:t>
      </w:r>
      <w:r>
        <w:rPr>
          <w:spacing w:val="-7"/>
        </w:rPr>
        <w:t xml:space="preserve"> </w:t>
      </w:r>
      <w:r>
        <w:t>to</w:t>
      </w:r>
      <w:r>
        <w:rPr>
          <w:spacing w:val="-7"/>
        </w:rPr>
        <w:t xml:space="preserve"> </w:t>
      </w:r>
      <w:r>
        <w:t>49</w:t>
      </w:r>
      <w:r>
        <w:rPr>
          <w:spacing w:val="-7"/>
        </w:rPr>
        <w:t xml:space="preserve"> </w:t>
      </w:r>
      <w:r>
        <w:t>years</w:t>
      </w:r>
      <w:r>
        <w:rPr>
          <w:spacing w:val="-7"/>
        </w:rPr>
        <w:t xml:space="preserve"> </w:t>
      </w:r>
      <w:r>
        <w:t>would</w:t>
      </w:r>
      <w:r>
        <w:rPr>
          <w:spacing w:val="-7"/>
        </w:rPr>
        <w:t xml:space="preserve"> </w:t>
      </w:r>
      <w:r>
        <w:t>also</w:t>
      </w:r>
      <w:r>
        <w:rPr>
          <w:spacing w:val="-7"/>
        </w:rPr>
        <w:t xml:space="preserve"> </w:t>
      </w:r>
      <w:r>
        <w:t>like to reduce their risk of infection from COVID-19 and therefore may consider a winter booster dose.</w:t>
      </w:r>
      <w:r>
        <w:rPr>
          <w:spacing w:val="40"/>
        </w:rPr>
        <w:t xml:space="preserve"> </w:t>
      </w:r>
      <w:r>
        <w:t>While rates of hospitalisation, severe disease, and death from COVID-19 are low in this age group, other factors such as time off work and the risk of long COVID may influence an individual’s personal decision to have a winter booster dose. The impact of vaccination on transmission and maintenance of healthcare capacity in this age group is uncertain but likely to be limited.</w:t>
      </w:r>
    </w:p>
    <w:p w14:paraId="34133CE3" w14:textId="77777777" w:rsidR="001325E9" w:rsidRDefault="001325E9">
      <w:pPr>
        <w:pStyle w:val="BodyText"/>
        <w:spacing w:before="35"/>
      </w:pPr>
    </w:p>
    <w:p w14:paraId="34133CE4" w14:textId="77777777" w:rsidR="001325E9" w:rsidRDefault="00131608">
      <w:pPr>
        <w:pStyle w:val="BodyText"/>
        <w:spacing w:line="271" w:lineRule="auto"/>
        <w:ind w:left="487" w:right="2190"/>
      </w:pPr>
      <w:r>
        <w:t xml:space="preserve">At this moment, ATAGI does not support making the winter booster dose available to healthy adults aged less than 30 years as it is unclear whether the benefits outweigh the risks in this population. However, a </w:t>
      </w:r>
      <w:hyperlink r:id="rId687">
        <w:r>
          <w:rPr>
            <w:u w:val="single"/>
          </w:rPr>
          <w:t>winter booster dose</w:t>
        </w:r>
      </w:hyperlink>
      <w:r>
        <w:t xml:space="preserve"> remains recommended for individuals aged 16 years</w:t>
      </w:r>
      <w:r>
        <w:rPr>
          <w:spacing w:val="-1"/>
        </w:rPr>
        <w:t xml:space="preserve"> </w:t>
      </w:r>
      <w:r>
        <w:t>or</w:t>
      </w:r>
      <w:r>
        <w:rPr>
          <w:spacing w:val="-1"/>
        </w:rPr>
        <w:t xml:space="preserve"> </w:t>
      </w:r>
      <w:r>
        <w:t>more</w:t>
      </w:r>
      <w:r>
        <w:rPr>
          <w:spacing w:val="-1"/>
        </w:rPr>
        <w:t xml:space="preserve"> </w:t>
      </w:r>
      <w:r>
        <w:t>who</w:t>
      </w:r>
      <w:r>
        <w:rPr>
          <w:spacing w:val="-1"/>
        </w:rPr>
        <w:t xml:space="preserve"> </w:t>
      </w:r>
      <w:r>
        <w:t>have</w:t>
      </w:r>
      <w:r>
        <w:rPr>
          <w:spacing w:val="-1"/>
        </w:rPr>
        <w:t xml:space="preserve"> </w:t>
      </w:r>
      <w:r>
        <w:t>a</w:t>
      </w:r>
      <w:r>
        <w:rPr>
          <w:spacing w:val="-1"/>
        </w:rPr>
        <w:t xml:space="preserve"> </w:t>
      </w:r>
      <w:r>
        <w:t>higher</w:t>
      </w:r>
      <w:r>
        <w:rPr>
          <w:spacing w:val="-1"/>
        </w:rPr>
        <w:t xml:space="preserve"> </w:t>
      </w:r>
      <w:r>
        <w:t>risk</w:t>
      </w:r>
      <w:r>
        <w:rPr>
          <w:spacing w:val="-1"/>
        </w:rPr>
        <w:t xml:space="preserve"> </w:t>
      </w:r>
      <w:r>
        <w:t>of</w:t>
      </w:r>
      <w:r>
        <w:rPr>
          <w:spacing w:val="-1"/>
        </w:rPr>
        <w:t xml:space="preserve"> </w:t>
      </w:r>
      <w:r>
        <w:t>severe</w:t>
      </w:r>
      <w:r>
        <w:rPr>
          <w:spacing w:val="-1"/>
        </w:rPr>
        <w:t xml:space="preserve"> </w:t>
      </w:r>
      <w:r>
        <w:t>outcomes</w:t>
      </w:r>
      <w:r>
        <w:rPr>
          <w:spacing w:val="-1"/>
        </w:rPr>
        <w:t xml:space="preserve"> </w:t>
      </w:r>
      <w:r>
        <w:t>from</w:t>
      </w:r>
      <w:r>
        <w:rPr>
          <w:spacing w:val="-1"/>
        </w:rPr>
        <w:t xml:space="preserve"> </w:t>
      </w:r>
      <w:r>
        <w:t>COVID- 19 (i.e. they are immunocompromised or have a complex medical condition</w:t>
      </w:r>
      <w:r>
        <w:rPr>
          <w:spacing w:val="-1"/>
        </w:rPr>
        <w:t xml:space="preserve"> </w:t>
      </w:r>
      <w:r>
        <w:t>or</w:t>
      </w:r>
      <w:r>
        <w:rPr>
          <w:spacing w:val="-1"/>
        </w:rPr>
        <w:t xml:space="preserve"> </w:t>
      </w:r>
      <w:r>
        <w:t>disability)</w:t>
      </w:r>
      <w:r>
        <w:rPr>
          <w:spacing w:val="-1"/>
        </w:rPr>
        <w:t xml:space="preserve"> </w:t>
      </w:r>
      <w:r>
        <w:t>as</w:t>
      </w:r>
      <w:r>
        <w:rPr>
          <w:spacing w:val="-1"/>
        </w:rPr>
        <w:t xml:space="preserve"> </w:t>
      </w:r>
      <w:r>
        <w:t>they</w:t>
      </w:r>
      <w:r>
        <w:rPr>
          <w:spacing w:val="-1"/>
        </w:rPr>
        <w:t xml:space="preserve"> </w:t>
      </w:r>
      <w:r>
        <w:t>are</w:t>
      </w:r>
      <w:r>
        <w:rPr>
          <w:spacing w:val="-1"/>
        </w:rPr>
        <w:t xml:space="preserve"> </w:t>
      </w:r>
      <w:r>
        <w:t>most</w:t>
      </w:r>
      <w:r>
        <w:rPr>
          <w:spacing w:val="-1"/>
        </w:rPr>
        <w:t xml:space="preserve"> </w:t>
      </w:r>
      <w:r>
        <w:t>likely</w:t>
      </w:r>
      <w:r>
        <w:rPr>
          <w:spacing w:val="-1"/>
        </w:rPr>
        <w:t xml:space="preserve"> </w:t>
      </w:r>
      <w:r>
        <w:t>to</w:t>
      </w:r>
      <w:r>
        <w:rPr>
          <w:spacing w:val="-1"/>
        </w:rPr>
        <w:t xml:space="preserve"> </w:t>
      </w:r>
      <w:r>
        <w:t>benefit.</w:t>
      </w:r>
      <w:r>
        <w:rPr>
          <w:spacing w:val="-1"/>
        </w:rPr>
        <w:t xml:space="preserve"> </w:t>
      </w:r>
      <w:r>
        <w:t>Although</w:t>
      </w:r>
      <w:r>
        <w:rPr>
          <w:spacing w:val="-1"/>
        </w:rPr>
        <w:t xml:space="preserve"> </w:t>
      </w:r>
      <w:r>
        <w:t>very rare, myocarditis associated with the mRNA vaccines can occur, particularly</w:t>
      </w:r>
      <w:r>
        <w:rPr>
          <w:spacing w:val="-4"/>
        </w:rPr>
        <w:t xml:space="preserve"> </w:t>
      </w:r>
      <w:r>
        <w:t>in</w:t>
      </w:r>
      <w:r>
        <w:rPr>
          <w:spacing w:val="-4"/>
        </w:rPr>
        <w:t xml:space="preserve"> </w:t>
      </w:r>
      <w:r>
        <w:t>adolescent</w:t>
      </w:r>
      <w:r>
        <w:rPr>
          <w:spacing w:val="-4"/>
        </w:rPr>
        <w:t xml:space="preserve"> </w:t>
      </w:r>
      <w:r>
        <w:t>and</w:t>
      </w:r>
      <w:r>
        <w:rPr>
          <w:spacing w:val="-4"/>
        </w:rPr>
        <w:t xml:space="preserve"> </w:t>
      </w:r>
      <w:r>
        <w:t>young</w:t>
      </w:r>
      <w:r>
        <w:rPr>
          <w:spacing w:val="-4"/>
        </w:rPr>
        <w:t xml:space="preserve"> </w:t>
      </w:r>
      <w:r>
        <w:t>adult</w:t>
      </w:r>
      <w:r>
        <w:rPr>
          <w:spacing w:val="-4"/>
        </w:rPr>
        <w:t xml:space="preserve"> </w:t>
      </w:r>
      <w:r>
        <w:t>males.</w:t>
      </w:r>
      <w:r>
        <w:rPr>
          <w:spacing w:val="-4"/>
        </w:rPr>
        <w:t xml:space="preserve"> </w:t>
      </w:r>
      <w:r>
        <w:t>For</w:t>
      </w:r>
      <w:r>
        <w:rPr>
          <w:spacing w:val="-4"/>
        </w:rPr>
        <w:t xml:space="preserve"> </w:t>
      </w:r>
      <w:r>
        <w:t>more</w:t>
      </w:r>
      <w:r>
        <w:rPr>
          <w:spacing w:val="-4"/>
        </w:rPr>
        <w:t xml:space="preserve"> </w:t>
      </w:r>
      <w:r>
        <w:t xml:space="preserve">information see the ATAGI clinical guidance on </w:t>
      </w:r>
      <w:hyperlink r:id="rId688">
        <w:r>
          <w:rPr>
            <w:u w:val="single"/>
          </w:rPr>
          <w:t>myocarditis and pericarditis</w:t>
        </w:r>
      </w:hyperlink>
      <w:r>
        <w:t>.</w:t>
      </w:r>
    </w:p>
    <w:p w14:paraId="34133CE5" w14:textId="77777777" w:rsidR="001325E9" w:rsidRDefault="001325E9">
      <w:pPr>
        <w:pStyle w:val="BodyText"/>
        <w:spacing w:before="24"/>
      </w:pPr>
    </w:p>
    <w:p w14:paraId="34133CE6" w14:textId="77777777" w:rsidR="001325E9" w:rsidRDefault="00131608">
      <w:pPr>
        <w:pStyle w:val="Heading5"/>
      </w:pPr>
      <w:r>
        <w:t xml:space="preserve">This Advice May </w:t>
      </w:r>
      <w:r>
        <w:rPr>
          <w:spacing w:val="-2"/>
        </w:rPr>
        <w:t>Change</w:t>
      </w:r>
    </w:p>
    <w:p w14:paraId="34133CE7" w14:textId="77777777" w:rsidR="001325E9" w:rsidRDefault="00131608">
      <w:pPr>
        <w:pStyle w:val="BodyText"/>
        <w:spacing w:before="371" w:line="271" w:lineRule="auto"/>
        <w:ind w:left="487" w:right="2560"/>
      </w:pPr>
      <w:r>
        <w:t>This advice may change if and as new COVID-19 vaccines or SARS- CoV-2</w:t>
      </w:r>
      <w:r>
        <w:rPr>
          <w:spacing w:val="-10"/>
        </w:rPr>
        <w:t xml:space="preserve"> </w:t>
      </w:r>
      <w:r>
        <w:t>variants</w:t>
      </w:r>
      <w:r>
        <w:rPr>
          <w:spacing w:val="-10"/>
        </w:rPr>
        <w:t xml:space="preserve"> </w:t>
      </w:r>
      <w:r>
        <w:t>emerge</w:t>
      </w:r>
      <w:r>
        <w:rPr>
          <w:spacing w:val="-10"/>
        </w:rPr>
        <w:t xml:space="preserve"> </w:t>
      </w:r>
      <w:r>
        <w:t>or</w:t>
      </w:r>
      <w:r>
        <w:rPr>
          <w:spacing w:val="-10"/>
        </w:rPr>
        <w:t xml:space="preserve"> </w:t>
      </w:r>
      <w:r>
        <w:t>disease</w:t>
      </w:r>
      <w:r>
        <w:rPr>
          <w:spacing w:val="-10"/>
        </w:rPr>
        <w:t xml:space="preserve"> </w:t>
      </w:r>
      <w:r>
        <w:t>epidemiology</w:t>
      </w:r>
      <w:r>
        <w:rPr>
          <w:spacing w:val="-10"/>
        </w:rPr>
        <w:t xml:space="preserve"> </w:t>
      </w:r>
      <w:r>
        <w:t>changes.</w:t>
      </w:r>
      <w:r>
        <w:rPr>
          <w:spacing w:val="-10"/>
        </w:rPr>
        <w:t xml:space="preserve"> </w:t>
      </w:r>
      <w:r>
        <w:t>ATAGI</w:t>
      </w:r>
      <w:r>
        <w:rPr>
          <w:spacing w:val="-10"/>
        </w:rPr>
        <w:t xml:space="preserve"> </w:t>
      </w:r>
      <w:r>
        <w:t>will continue to regularly review the role of winter and all doses in the COVID-19 vaccination program.</w:t>
      </w:r>
    </w:p>
    <w:p w14:paraId="34133CE8" w14:textId="77777777" w:rsidR="001325E9" w:rsidRDefault="001325E9">
      <w:pPr>
        <w:pStyle w:val="BodyText"/>
        <w:spacing w:before="28"/>
      </w:pPr>
    </w:p>
    <w:p w14:paraId="34133CE9" w14:textId="77777777" w:rsidR="001325E9" w:rsidRDefault="00131608">
      <w:pPr>
        <w:pStyle w:val="Heading5"/>
      </w:pPr>
      <w:r>
        <w:rPr>
          <w:spacing w:val="-2"/>
        </w:rPr>
        <w:t>References</w:t>
      </w:r>
    </w:p>
    <w:p w14:paraId="34133CEA" w14:textId="77777777" w:rsidR="001325E9" w:rsidRDefault="00131608">
      <w:pPr>
        <w:pStyle w:val="ListParagraph"/>
        <w:numPr>
          <w:ilvl w:val="0"/>
          <w:numId w:val="14"/>
        </w:numPr>
        <w:tabs>
          <w:tab w:val="left" w:pos="1087"/>
        </w:tabs>
        <w:spacing w:before="371" w:line="271" w:lineRule="auto"/>
        <w:ind w:right="2180"/>
        <w:rPr>
          <w:sz w:val="24"/>
        </w:rPr>
      </w:pPr>
      <w:r>
        <w:rPr>
          <w:sz w:val="24"/>
        </w:rPr>
        <w:t>Australian Government, Department of Health and Ageing. COVID-19</w:t>
      </w:r>
      <w:r>
        <w:rPr>
          <w:spacing w:val="-11"/>
          <w:sz w:val="24"/>
        </w:rPr>
        <w:t xml:space="preserve"> </w:t>
      </w:r>
      <w:r>
        <w:rPr>
          <w:sz w:val="24"/>
        </w:rPr>
        <w:t>Vaccine</w:t>
      </w:r>
      <w:r>
        <w:rPr>
          <w:spacing w:val="-11"/>
          <w:sz w:val="24"/>
        </w:rPr>
        <w:t xml:space="preserve"> </w:t>
      </w:r>
      <w:r>
        <w:rPr>
          <w:sz w:val="24"/>
        </w:rPr>
        <w:t>Roll-out,</w:t>
      </w:r>
      <w:r>
        <w:rPr>
          <w:spacing w:val="-11"/>
          <w:sz w:val="24"/>
        </w:rPr>
        <w:t xml:space="preserve"> </w:t>
      </w:r>
      <w:r>
        <w:rPr>
          <w:sz w:val="24"/>
        </w:rPr>
        <w:t>6</w:t>
      </w:r>
      <w:r>
        <w:rPr>
          <w:spacing w:val="-11"/>
          <w:sz w:val="24"/>
        </w:rPr>
        <w:t xml:space="preserve"> </w:t>
      </w:r>
      <w:r>
        <w:rPr>
          <w:sz w:val="24"/>
        </w:rPr>
        <w:t>July,</w:t>
      </w:r>
      <w:r>
        <w:rPr>
          <w:spacing w:val="-11"/>
          <w:sz w:val="24"/>
        </w:rPr>
        <w:t xml:space="preserve"> </w:t>
      </w:r>
      <w:r>
        <w:rPr>
          <w:sz w:val="24"/>
        </w:rPr>
        <w:t>2022.</w:t>
      </w:r>
      <w:r>
        <w:rPr>
          <w:spacing w:val="-11"/>
          <w:sz w:val="24"/>
        </w:rPr>
        <w:t xml:space="preserve"> </w:t>
      </w:r>
      <w:hyperlink r:id="rId689">
        <w:r>
          <w:rPr>
            <w:sz w:val="24"/>
            <w:u w:val="single"/>
          </w:rPr>
          <w:t>COVID-19</w:t>
        </w:r>
        <w:r>
          <w:rPr>
            <w:spacing w:val="-11"/>
            <w:sz w:val="24"/>
            <w:u w:val="single"/>
          </w:rPr>
          <w:t xml:space="preserve"> </w:t>
        </w:r>
        <w:r>
          <w:rPr>
            <w:sz w:val="24"/>
            <w:u w:val="single"/>
          </w:rPr>
          <w:t>vaccine</w:t>
        </w:r>
        <w:r>
          <w:rPr>
            <w:spacing w:val="-11"/>
            <w:sz w:val="24"/>
            <w:u w:val="single"/>
          </w:rPr>
          <w:t xml:space="preserve"> </w:t>
        </w:r>
        <w:r>
          <w:rPr>
            <w:sz w:val="24"/>
            <w:u w:val="single"/>
          </w:rPr>
          <w:t>rollout</w:t>
        </w:r>
      </w:hyperlink>
      <w:r>
        <w:rPr>
          <w:sz w:val="24"/>
        </w:rPr>
        <w:t xml:space="preserve"> </w:t>
      </w:r>
      <w:hyperlink r:id="rId690">
        <w:r>
          <w:rPr>
            <w:sz w:val="24"/>
            <w:u w:val="single"/>
          </w:rPr>
          <w:t>update 6 July 2022</w:t>
        </w:r>
      </w:hyperlink>
      <w:r>
        <w:rPr>
          <w:sz w:val="24"/>
        </w:rPr>
        <w:t xml:space="preserve"> (Accessed 06/07/2022)</w:t>
      </w:r>
    </w:p>
    <w:p w14:paraId="34133CEB" w14:textId="77777777" w:rsidR="001325E9" w:rsidRDefault="001325E9">
      <w:pPr>
        <w:spacing w:line="271" w:lineRule="auto"/>
        <w:rPr>
          <w:sz w:val="24"/>
        </w:rPr>
        <w:sectPr w:rsidR="001325E9">
          <w:pgSz w:w="11900" w:h="16840"/>
          <w:pgMar w:top="460" w:right="0" w:bottom="440" w:left="1680" w:header="269" w:footer="253" w:gutter="0"/>
          <w:cols w:space="720"/>
        </w:sectPr>
      </w:pPr>
    </w:p>
    <w:p w14:paraId="34133CEC" w14:textId="77777777" w:rsidR="001325E9" w:rsidRDefault="00131608">
      <w:pPr>
        <w:pStyle w:val="ListParagraph"/>
        <w:numPr>
          <w:ilvl w:val="0"/>
          <w:numId w:val="14"/>
        </w:numPr>
        <w:tabs>
          <w:tab w:val="left" w:pos="1087"/>
        </w:tabs>
        <w:spacing w:before="97" w:line="271" w:lineRule="auto"/>
        <w:ind w:right="2172"/>
        <w:rPr>
          <w:sz w:val="24"/>
        </w:rPr>
      </w:pPr>
      <w:r>
        <w:rPr>
          <w:sz w:val="24"/>
        </w:rPr>
        <w:lastRenderedPageBreak/>
        <w:t>Hachmann N, Miller J, Collier A, et al. Neutralization Escape by SARS-CoV-2 Omicron Subvariants BA.2.12.1, BA.4, and BA.5. N Engl J Med. 2022 Jun 22. doi: 10.1056/NEJMc2206576. Epub ahead</w:t>
      </w:r>
      <w:r>
        <w:rPr>
          <w:spacing w:val="-5"/>
          <w:sz w:val="24"/>
        </w:rPr>
        <w:t xml:space="preserve"> </w:t>
      </w:r>
      <w:r>
        <w:rPr>
          <w:sz w:val="24"/>
        </w:rPr>
        <w:t>of</w:t>
      </w:r>
      <w:r>
        <w:rPr>
          <w:spacing w:val="-5"/>
          <w:sz w:val="24"/>
        </w:rPr>
        <w:t xml:space="preserve"> </w:t>
      </w:r>
      <w:r>
        <w:rPr>
          <w:sz w:val="24"/>
        </w:rPr>
        <w:t>print.</w:t>
      </w:r>
      <w:r>
        <w:rPr>
          <w:spacing w:val="-5"/>
          <w:sz w:val="24"/>
        </w:rPr>
        <w:t xml:space="preserve"> </w:t>
      </w:r>
      <w:r>
        <w:rPr>
          <w:sz w:val="24"/>
        </w:rPr>
        <w:t>PMID:</w:t>
      </w:r>
      <w:r>
        <w:rPr>
          <w:spacing w:val="-5"/>
          <w:sz w:val="24"/>
        </w:rPr>
        <w:t xml:space="preserve"> </w:t>
      </w:r>
      <w:r>
        <w:rPr>
          <w:sz w:val="24"/>
        </w:rPr>
        <w:t>35731894.</w:t>
      </w:r>
      <w:r>
        <w:rPr>
          <w:spacing w:val="-5"/>
          <w:sz w:val="24"/>
        </w:rPr>
        <w:t xml:space="preserve"> </w:t>
      </w:r>
      <w:r>
        <w:rPr>
          <w:sz w:val="24"/>
        </w:rPr>
        <w:t>Available</w:t>
      </w:r>
      <w:r>
        <w:rPr>
          <w:spacing w:val="-5"/>
          <w:sz w:val="24"/>
        </w:rPr>
        <w:t xml:space="preserve"> </w:t>
      </w:r>
      <w:r>
        <w:rPr>
          <w:sz w:val="24"/>
        </w:rPr>
        <w:t>from:</w:t>
      </w:r>
      <w:r>
        <w:rPr>
          <w:spacing w:val="-5"/>
          <w:sz w:val="24"/>
        </w:rPr>
        <w:t xml:space="preserve"> </w:t>
      </w:r>
      <w:hyperlink r:id="rId691">
        <w:r>
          <w:rPr>
            <w:sz w:val="24"/>
            <w:u w:val="single"/>
          </w:rPr>
          <w:t>The</w:t>
        </w:r>
        <w:r>
          <w:rPr>
            <w:spacing w:val="-5"/>
            <w:sz w:val="24"/>
            <w:u w:val="single"/>
          </w:rPr>
          <w:t xml:space="preserve"> </w:t>
        </w:r>
        <w:r>
          <w:rPr>
            <w:sz w:val="24"/>
            <w:u w:val="single"/>
          </w:rPr>
          <w:t>New</w:t>
        </w:r>
        <w:r>
          <w:rPr>
            <w:spacing w:val="-5"/>
            <w:sz w:val="24"/>
            <w:u w:val="single"/>
          </w:rPr>
          <w:t xml:space="preserve"> </w:t>
        </w:r>
        <w:r>
          <w:rPr>
            <w:sz w:val="24"/>
            <w:u w:val="single"/>
          </w:rPr>
          <w:t>England</w:t>
        </w:r>
      </w:hyperlink>
      <w:r>
        <w:rPr>
          <w:sz w:val="24"/>
        </w:rPr>
        <w:t xml:space="preserve"> </w:t>
      </w:r>
      <w:hyperlink r:id="rId692">
        <w:r>
          <w:rPr>
            <w:sz w:val="24"/>
            <w:u w:val="single"/>
          </w:rPr>
          <w:t>Journal of Medicine</w:t>
        </w:r>
      </w:hyperlink>
    </w:p>
    <w:p w14:paraId="34133CED" w14:textId="77777777" w:rsidR="001325E9" w:rsidRDefault="00131608">
      <w:pPr>
        <w:pStyle w:val="ListParagraph"/>
        <w:numPr>
          <w:ilvl w:val="0"/>
          <w:numId w:val="14"/>
        </w:numPr>
        <w:tabs>
          <w:tab w:val="left" w:pos="1087"/>
        </w:tabs>
        <w:spacing w:before="116" w:line="271" w:lineRule="auto"/>
        <w:ind w:right="2318"/>
        <w:rPr>
          <w:sz w:val="24"/>
        </w:rPr>
      </w:pPr>
      <w:r>
        <w:rPr>
          <w:sz w:val="24"/>
        </w:rPr>
        <w:t>Arora P, Kempf A, Nehlmeier I, et al. Augmented neutralisation resistance of emerging omicron subvariants BA.2.12.1, BA.4, and BA.5.</w:t>
      </w:r>
      <w:r>
        <w:rPr>
          <w:spacing w:val="-6"/>
          <w:sz w:val="24"/>
        </w:rPr>
        <w:t xml:space="preserve"> </w:t>
      </w:r>
      <w:r>
        <w:rPr>
          <w:sz w:val="24"/>
        </w:rPr>
        <w:t>Lancet</w:t>
      </w:r>
      <w:r>
        <w:rPr>
          <w:spacing w:val="-6"/>
          <w:sz w:val="24"/>
        </w:rPr>
        <w:t xml:space="preserve"> </w:t>
      </w:r>
      <w:r>
        <w:rPr>
          <w:sz w:val="24"/>
        </w:rPr>
        <w:t>Infect</w:t>
      </w:r>
      <w:r>
        <w:rPr>
          <w:spacing w:val="-6"/>
          <w:sz w:val="24"/>
        </w:rPr>
        <w:t xml:space="preserve"> </w:t>
      </w:r>
      <w:r>
        <w:rPr>
          <w:sz w:val="24"/>
        </w:rPr>
        <w:t>Dis.</w:t>
      </w:r>
      <w:r>
        <w:rPr>
          <w:spacing w:val="-6"/>
          <w:sz w:val="24"/>
        </w:rPr>
        <w:t xml:space="preserve"> </w:t>
      </w:r>
      <w:r>
        <w:rPr>
          <w:sz w:val="24"/>
        </w:rPr>
        <w:t>2022</w:t>
      </w:r>
      <w:r>
        <w:rPr>
          <w:spacing w:val="-6"/>
          <w:sz w:val="24"/>
        </w:rPr>
        <w:t xml:space="preserve"> </w:t>
      </w:r>
      <w:r>
        <w:rPr>
          <w:sz w:val="24"/>
        </w:rPr>
        <w:t>Jun</w:t>
      </w:r>
      <w:r>
        <w:rPr>
          <w:spacing w:val="-6"/>
          <w:sz w:val="24"/>
        </w:rPr>
        <w:t xml:space="preserve"> </w:t>
      </w:r>
      <w:r>
        <w:rPr>
          <w:sz w:val="24"/>
        </w:rPr>
        <w:t>28:S1473-3099(22)00422-4.</w:t>
      </w:r>
      <w:r>
        <w:rPr>
          <w:spacing w:val="-6"/>
          <w:sz w:val="24"/>
        </w:rPr>
        <w:t xml:space="preserve"> </w:t>
      </w:r>
      <w:r>
        <w:rPr>
          <w:sz w:val="24"/>
        </w:rPr>
        <w:t>doi:</w:t>
      </w:r>
    </w:p>
    <w:p w14:paraId="34133CEE" w14:textId="77777777" w:rsidR="001325E9" w:rsidRDefault="00131608">
      <w:pPr>
        <w:pStyle w:val="BodyText"/>
        <w:spacing w:line="271" w:lineRule="auto"/>
        <w:ind w:left="1087" w:right="2190"/>
      </w:pPr>
      <w:r>
        <w:t>10.1016/S1473-3099(22)00422-4.</w:t>
      </w:r>
      <w:r>
        <w:rPr>
          <w:spacing w:val="-9"/>
        </w:rPr>
        <w:t xml:space="preserve"> </w:t>
      </w:r>
      <w:r>
        <w:t>Epub</w:t>
      </w:r>
      <w:r>
        <w:rPr>
          <w:spacing w:val="-9"/>
        </w:rPr>
        <w:t xml:space="preserve"> </w:t>
      </w:r>
      <w:r>
        <w:t>ahead</w:t>
      </w:r>
      <w:r>
        <w:rPr>
          <w:spacing w:val="-9"/>
        </w:rPr>
        <w:t xml:space="preserve"> </w:t>
      </w:r>
      <w:r>
        <w:t>of</w:t>
      </w:r>
      <w:r>
        <w:rPr>
          <w:spacing w:val="-9"/>
        </w:rPr>
        <w:t xml:space="preserve"> </w:t>
      </w:r>
      <w:r>
        <w:t>print.</w:t>
      </w:r>
      <w:r>
        <w:rPr>
          <w:spacing w:val="-9"/>
        </w:rPr>
        <w:t xml:space="preserve"> </w:t>
      </w:r>
      <w:r>
        <w:t xml:space="preserve">Available from: </w:t>
      </w:r>
      <w:hyperlink r:id="rId693">
        <w:r>
          <w:rPr>
            <w:u w:val="single"/>
          </w:rPr>
          <w:t>The Lancet</w:t>
        </w:r>
      </w:hyperlink>
    </w:p>
    <w:p w14:paraId="34133CEF" w14:textId="77777777" w:rsidR="001325E9" w:rsidRDefault="001325E9">
      <w:pPr>
        <w:pStyle w:val="BodyText"/>
        <w:rPr>
          <w:sz w:val="20"/>
        </w:rPr>
      </w:pPr>
    </w:p>
    <w:p w14:paraId="34133CF0" w14:textId="77777777" w:rsidR="001325E9" w:rsidRDefault="001325E9">
      <w:pPr>
        <w:pStyle w:val="BodyText"/>
        <w:rPr>
          <w:sz w:val="20"/>
        </w:rPr>
      </w:pPr>
    </w:p>
    <w:p w14:paraId="34133CF1" w14:textId="77777777" w:rsidR="001325E9" w:rsidRDefault="001325E9">
      <w:pPr>
        <w:pStyle w:val="BodyText"/>
        <w:rPr>
          <w:sz w:val="20"/>
        </w:rPr>
      </w:pPr>
    </w:p>
    <w:p w14:paraId="34133CF2" w14:textId="77777777" w:rsidR="001325E9" w:rsidRDefault="001325E9">
      <w:pPr>
        <w:pStyle w:val="BodyText"/>
        <w:spacing w:before="167"/>
        <w:rPr>
          <w:sz w:val="20"/>
        </w:rPr>
      </w:pPr>
    </w:p>
    <w:p w14:paraId="34133CF3" w14:textId="77777777" w:rsidR="001325E9" w:rsidRDefault="001325E9">
      <w:pPr>
        <w:rPr>
          <w:sz w:val="20"/>
        </w:rPr>
        <w:sectPr w:rsidR="001325E9">
          <w:pgSz w:w="11900" w:h="16840"/>
          <w:pgMar w:top="460" w:right="0" w:bottom="440" w:left="1680" w:header="269" w:footer="253" w:gutter="0"/>
          <w:cols w:space="720"/>
        </w:sectPr>
      </w:pPr>
    </w:p>
    <w:p w14:paraId="34133CF4" w14:textId="77777777" w:rsidR="001325E9" w:rsidRDefault="00131608">
      <w:pPr>
        <w:spacing w:before="101"/>
        <w:ind w:left="487"/>
        <w:rPr>
          <w:b/>
          <w:sz w:val="24"/>
        </w:rPr>
      </w:pPr>
      <w:r>
        <w:rPr>
          <w:b/>
          <w:spacing w:val="-2"/>
          <w:sz w:val="24"/>
        </w:rPr>
        <w:t>Tags:</w:t>
      </w:r>
    </w:p>
    <w:p w14:paraId="34133CF5" w14:textId="77777777" w:rsidR="001325E9" w:rsidRDefault="00131608">
      <w:pPr>
        <w:pStyle w:val="BodyText"/>
        <w:tabs>
          <w:tab w:val="left" w:pos="1936"/>
          <w:tab w:val="left" w:pos="2330"/>
        </w:tabs>
        <w:spacing w:before="116" w:line="384" w:lineRule="auto"/>
        <w:ind w:left="487" w:right="2817"/>
      </w:pPr>
      <w:r>
        <w:br w:type="column"/>
      </w:r>
      <w:hyperlink r:id="rId694">
        <w:r>
          <w:rPr>
            <w:spacing w:val="-2"/>
          </w:rPr>
          <w:t>Immunisation</w:t>
        </w:r>
      </w:hyperlink>
      <w:r>
        <w:tab/>
      </w:r>
      <w:r>
        <w:tab/>
      </w:r>
      <w:hyperlink r:id="rId695">
        <w:r>
          <w:t>Communicable</w:t>
        </w:r>
        <w:r>
          <w:rPr>
            <w:spacing w:val="-17"/>
          </w:rPr>
          <w:t xml:space="preserve"> </w:t>
        </w:r>
        <w:r>
          <w:t>diseases</w:t>
        </w:r>
      </w:hyperlink>
      <w:r>
        <w:t xml:space="preserve"> </w:t>
      </w:r>
      <w:hyperlink r:id="rId696">
        <w:r>
          <w:rPr>
            <w:spacing w:val="-2"/>
          </w:rPr>
          <w:t>COVID-19</w:t>
        </w:r>
      </w:hyperlink>
      <w:r>
        <w:tab/>
      </w:r>
      <w:hyperlink r:id="rId697">
        <w:r>
          <w:t>COVID-19 vaccines</w:t>
        </w:r>
      </w:hyperlink>
    </w:p>
    <w:p w14:paraId="34133CF6" w14:textId="77777777" w:rsidR="001325E9" w:rsidRDefault="001325E9">
      <w:pPr>
        <w:spacing w:line="384" w:lineRule="auto"/>
        <w:sectPr w:rsidR="001325E9">
          <w:type w:val="continuous"/>
          <w:pgSz w:w="11900" w:h="16840"/>
          <w:pgMar w:top="2180" w:right="0" w:bottom="920" w:left="1680" w:header="269" w:footer="253" w:gutter="0"/>
          <w:cols w:num="2" w:space="720" w:equalWidth="0">
            <w:col w:w="1097" w:space="1438"/>
            <w:col w:w="7685"/>
          </w:cols>
        </w:sectPr>
      </w:pPr>
    </w:p>
    <w:p w14:paraId="34133CF7" w14:textId="77777777" w:rsidR="001325E9" w:rsidRDefault="001325E9">
      <w:pPr>
        <w:pStyle w:val="BodyText"/>
      </w:pPr>
    </w:p>
    <w:p w14:paraId="34133CF8" w14:textId="77777777" w:rsidR="001325E9" w:rsidRDefault="001325E9">
      <w:pPr>
        <w:pStyle w:val="BodyText"/>
      </w:pPr>
    </w:p>
    <w:p w14:paraId="34133CF9" w14:textId="77777777" w:rsidR="001325E9" w:rsidRDefault="001325E9">
      <w:pPr>
        <w:pStyle w:val="BodyText"/>
      </w:pPr>
    </w:p>
    <w:p w14:paraId="34133CFA" w14:textId="77777777" w:rsidR="001325E9" w:rsidRDefault="001325E9">
      <w:pPr>
        <w:pStyle w:val="BodyText"/>
      </w:pPr>
    </w:p>
    <w:p w14:paraId="34133CFB" w14:textId="77777777" w:rsidR="001325E9" w:rsidRDefault="001325E9">
      <w:pPr>
        <w:pStyle w:val="BodyText"/>
        <w:spacing w:before="31"/>
      </w:pPr>
    </w:p>
    <w:bookmarkStart w:id="36" w:name="3_August_2022_–_ATAGI_recommendations_on"/>
    <w:bookmarkEnd w:id="36"/>
    <w:p w14:paraId="34133CFC" w14:textId="77777777" w:rsidR="001325E9" w:rsidRDefault="00131608">
      <w:pPr>
        <w:pStyle w:val="BodyText"/>
        <w:ind w:left="487"/>
      </w:pPr>
      <w:r>
        <w:fldChar w:fldCharType="begin"/>
      </w:r>
      <w:r>
        <w:instrText>HYPERLINK "https://www.health.gov.au/" \h</w:instrText>
      </w:r>
      <w:r>
        <w:fldChar w:fldCharType="separate"/>
      </w:r>
      <w:r>
        <w:rPr>
          <w:u w:val="single"/>
        </w:rPr>
        <w:t>Home</w:t>
      </w:r>
      <w:r>
        <w:rPr>
          <w:u w:val="single"/>
        </w:rPr>
        <w:fldChar w:fldCharType="end"/>
      </w:r>
      <w:r>
        <w:rPr>
          <w:spacing w:val="26"/>
        </w:rPr>
        <w:t xml:space="preserve">  </w:t>
      </w:r>
      <w:r>
        <w:t>&gt;</w:t>
      </w:r>
      <w:r>
        <w:rPr>
          <w:spacing w:val="76"/>
        </w:rPr>
        <w:t xml:space="preserve"> </w:t>
      </w:r>
      <w:hyperlink r:id="rId698">
        <w:r>
          <w:rPr>
            <w:u w:val="single"/>
          </w:rPr>
          <w:t xml:space="preserve">News and </w:t>
        </w:r>
        <w:r>
          <w:rPr>
            <w:spacing w:val="-2"/>
            <w:u w:val="single"/>
          </w:rPr>
          <w:t>media</w:t>
        </w:r>
      </w:hyperlink>
    </w:p>
    <w:p w14:paraId="34133CFE" w14:textId="6277D139" w:rsidR="001325E9" w:rsidRDefault="00131608" w:rsidP="00131608">
      <w:pPr>
        <w:pStyle w:val="Heading1"/>
      </w:pPr>
      <w:r>
        <w:rPr>
          <w:spacing w:val="-2"/>
        </w:rPr>
        <w:t xml:space="preserve">ATAGI </w:t>
      </w:r>
      <w:r>
        <w:t>recommendations on COVID-19</w:t>
      </w:r>
      <w:r>
        <w:rPr>
          <w:spacing w:val="-28"/>
        </w:rPr>
        <w:t xml:space="preserve"> </w:t>
      </w:r>
      <w:r>
        <w:t>vaccine</w:t>
      </w:r>
      <w:r>
        <w:rPr>
          <w:spacing w:val="-28"/>
        </w:rPr>
        <w:t xml:space="preserve"> </w:t>
      </w:r>
      <w:r>
        <w:t>use in children aged 6 months to &lt;5 years</w:t>
      </w:r>
    </w:p>
    <w:p w14:paraId="34133CFF" w14:textId="77777777" w:rsidR="001325E9" w:rsidRPr="00785425" w:rsidRDefault="00131608" w:rsidP="00131608">
      <w:pPr>
        <w:pStyle w:val="Summary"/>
      </w:pPr>
      <w:r w:rsidRPr="00785425">
        <w:t>Recommendations from the Australian Technical</w:t>
      </w:r>
      <w:r w:rsidRPr="00785425">
        <w:t xml:space="preserve"> </w:t>
      </w:r>
      <w:r w:rsidRPr="00785425">
        <w:t>Advisory</w:t>
      </w:r>
      <w:r w:rsidRPr="00785425">
        <w:t xml:space="preserve"> </w:t>
      </w:r>
      <w:r w:rsidRPr="00785425">
        <w:t>Group</w:t>
      </w:r>
      <w:r w:rsidRPr="00785425">
        <w:t xml:space="preserve"> </w:t>
      </w:r>
      <w:r w:rsidRPr="00785425">
        <w:t>on</w:t>
      </w:r>
      <w:r w:rsidRPr="00785425">
        <w:t xml:space="preserve"> </w:t>
      </w:r>
      <w:r w:rsidRPr="00785425">
        <w:t>Immunisation (ATAGI) COVID-19 vaccine use in children.</w:t>
      </w:r>
    </w:p>
    <w:p w14:paraId="34133D00" w14:textId="77777777" w:rsidR="001325E9" w:rsidRDefault="001325E9">
      <w:pPr>
        <w:pStyle w:val="BodyText"/>
        <w:spacing w:before="11"/>
        <w:rPr>
          <w:sz w:val="9"/>
        </w:rPr>
      </w:pPr>
    </w:p>
    <w:p w14:paraId="34133D01" w14:textId="77777777" w:rsidR="001325E9" w:rsidRDefault="001325E9">
      <w:pPr>
        <w:rPr>
          <w:sz w:val="9"/>
        </w:rPr>
        <w:sectPr w:rsidR="001325E9">
          <w:headerReference w:type="default" r:id="rId699"/>
          <w:footerReference w:type="default" r:id="rId700"/>
          <w:pgSz w:w="11900" w:h="16840"/>
          <w:pgMar w:top="460" w:right="0" w:bottom="440" w:left="1680" w:header="269" w:footer="253" w:gutter="0"/>
          <w:pgNumType w:start="1"/>
          <w:cols w:space="720"/>
        </w:sectPr>
      </w:pPr>
    </w:p>
    <w:p w14:paraId="34133D02" w14:textId="77777777" w:rsidR="001325E9" w:rsidRDefault="00131608">
      <w:pPr>
        <w:spacing w:before="100" w:line="542" w:lineRule="auto"/>
        <w:ind w:left="487" w:right="36"/>
        <w:rPr>
          <w:b/>
          <w:sz w:val="24"/>
        </w:rPr>
      </w:pPr>
      <w:r>
        <w:rPr>
          <w:b/>
          <w:sz w:val="24"/>
        </w:rPr>
        <w:t>Date</w:t>
      </w:r>
      <w:r>
        <w:rPr>
          <w:b/>
          <w:spacing w:val="-17"/>
          <w:sz w:val="24"/>
        </w:rPr>
        <w:t xml:space="preserve"> </w:t>
      </w:r>
      <w:r>
        <w:rPr>
          <w:b/>
          <w:sz w:val="24"/>
        </w:rPr>
        <w:t xml:space="preserve">published: </w:t>
      </w:r>
      <w:r>
        <w:rPr>
          <w:b/>
          <w:spacing w:val="-2"/>
          <w:sz w:val="24"/>
        </w:rPr>
        <w:t>Audience:</w:t>
      </w:r>
    </w:p>
    <w:p w14:paraId="34133D03" w14:textId="77777777" w:rsidR="001325E9" w:rsidRDefault="00131608">
      <w:pPr>
        <w:pStyle w:val="BodyText"/>
        <w:spacing w:before="100" w:line="542" w:lineRule="auto"/>
        <w:ind w:left="487" w:right="5798"/>
      </w:pPr>
      <w:r>
        <w:br w:type="column"/>
      </w:r>
      <w:r>
        <w:t>3</w:t>
      </w:r>
      <w:r>
        <w:rPr>
          <w:spacing w:val="-17"/>
        </w:rPr>
        <w:t xml:space="preserve"> </w:t>
      </w:r>
      <w:r>
        <w:t>August</w:t>
      </w:r>
      <w:r>
        <w:rPr>
          <w:spacing w:val="-16"/>
        </w:rPr>
        <w:t xml:space="preserve"> </w:t>
      </w:r>
      <w:r>
        <w:t xml:space="preserve">2022 General </w:t>
      </w:r>
      <w:r>
        <w:rPr>
          <w:spacing w:val="-2"/>
        </w:rPr>
        <w:t>public</w:t>
      </w:r>
    </w:p>
    <w:p w14:paraId="34133D04" w14:textId="77777777" w:rsidR="001325E9" w:rsidRDefault="001325E9">
      <w:pPr>
        <w:spacing w:line="542" w:lineRule="auto"/>
        <w:sectPr w:rsidR="001325E9">
          <w:type w:val="continuous"/>
          <w:pgSz w:w="11900" w:h="16840"/>
          <w:pgMar w:top="2180" w:right="0" w:bottom="920" w:left="1680" w:header="269" w:footer="253" w:gutter="0"/>
          <w:cols w:num="2" w:space="720" w:equalWidth="0">
            <w:col w:w="2295" w:space="105"/>
            <w:col w:w="7820"/>
          </w:cols>
        </w:sectPr>
      </w:pPr>
    </w:p>
    <w:p w14:paraId="34133D05" w14:textId="77777777" w:rsidR="001325E9" w:rsidRDefault="001325E9">
      <w:pPr>
        <w:spacing w:line="542" w:lineRule="auto"/>
        <w:sectPr w:rsidR="001325E9">
          <w:type w:val="continuous"/>
          <w:pgSz w:w="11900" w:h="16840"/>
          <w:pgMar w:top="2180" w:right="0" w:bottom="920" w:left="1680" w:header="269" w:footer="253" w:gutter="0"/>
          <w:cols w:space="720"/>
        </w:sectPr>
      </w:pPr>
    </w:p>
    <w:p w14:paraId="34133D06" w14:textId="77777777" w:rsidR="001325E9" w:rsidRDefault="00131608">
      <w:pPr>
        <w:pStyle w:val="Heading3"/>
        <w:spacing w:before="63"/>
      </w:pPr>
      <w:r>
        <w:lastRenderedPageBreak/>
        <w:t>Summary</w:t>
      </w:r>
      <w:r>
        <w:rPr>
          <w:spacing w:val="5"/>
        </w:rPr>
        <w:t xml:space="preserve"> </w:t>
      </w:r>
      <w:r>
        <w:t>of</w:t>
      </w:r>
      <w:r>
        <w:rPr>
          <w:spacing w:val="6"/>
        </w:rPr>
        <w:t xml:space="preserve"> </w:t>
      </w:r>
      <w:r>
        <w:rPr>
          <w:spacing w:val="-2"/>
        </w:rPr>
        <w:t>recommendations</w:t>
      </w:r>
    </w:p>
    <w:p w14:paraId="34133D07" w14:textId="77777777" w:rsidR="001325E9" w:rsidRDefault="001325E9">
      <w:pPr>
        <w:pStyle w:val="BodyText"/>
        <w:spacing w:before="36"/>
        <w:rPr>
          <w:b/>
        </w:rPr>
      </w:pPr>
    </w:p>
    <w:p w14:paraId="34133D08" w14:textId="77777777" w:rsidR="001325E9" w:rsidRDefault="00131608">
      <w:pPr>
        <w:pStyle w:val="BodyText"/>
        <w:spacing w:line="271" w:lineRule="auto"/>
        <w:ind w:left="1087" w:right="2283"/>
      </w:pPr>
      <w:r>
        <w:t xml:space="preserve">ATAGI recommends COVID-19 vaccination for </w:t>
      </w:r>
      <w:r>
        <w:rPr>
          <w:b/>
        </w:rPr>
        <w:t>children aged 6 months</w:t>
      </w:r>
      <w:r>
        <w:rPr>
          <w:b/>
          <w:spacing w:val="-6"/>
        </w:rPr>
        <w:t xml:space="preserve"> </w:t>
      </w:r>
      <w:r>
        <w:rPr>
          <w:b/>
        </w:rPr>
        <w:t>to</w:t>
      </w:r>
      <w:r>
        <w:rPr>
          <w:b/>
          <w:spacing w:val="-6"/>
        </w:rPr>
        <w:t xml:space="preserve"> </w:t>
      </w:r>
      <w:r>
        <w:rPr>
          <w:b/>
        </w:rPr>
        <w:t>&lt;5</w:t>
      </w:r>
      <w:r>
        <w:rPr>
          <w:b/>
          <w:spacing w:val="-6"/>
        </w:rPr>
        <w:t xml:space="preserve"> </w:t>
      </w:r>
      <w:r>
        <w:rPr>
          <w:b/>
        </w:rPr>
        <w:t>years</w:t>
      </w:r>
      <w:r>
        <w:rPr>
          <w:b/>
          <w:spacing w:val="-7"/>
        </w:rPr>
        <w:t xml:space="preserve"> </w:t>
      </w:r>
      <w:r>
        <w:t>with</w:t>
      </w:r>
      <w:r>
        <w:rPr>
          <w:spacing w:val="-6"/>
        </w:rPr>
        <w:t xml:space="preserve"> </w:t>
      </w:r>
      <w:r>
        <w:t>severe</w:t>
      </w:r>
      <w:r>
        <w:rPr>
          <w:spacing w:val="-6"/>
        </w:rPr>
        <w:t xml:space="preserve"> </w:t>
      </w:r>
      <w:r>
        <w:t>immunocompromise,</w:t>
      </w:r>
      <w:r>
        <w:rPr>
          <w:spacing w:val="-6"/>
        </w:rPr>
        <w:t xml:space="preserve"> </w:t>
      </w:r>
      <w:r>
        <w:t>disability, and those who have complex and/or multiple health conditions which increase the risk of severe COVID-19. These include children with the following or similar conditions:</w:t>
      </w:r>
    </w:p>
    <w:p w14:paraId="34133D09" w14:textId="77777777" w:rsidR="001325E9" w:rsidRDefault="00131608">
      <w:pPr>
        <w:pStyle w:val="BodyText"/>
        <w:spacing w:before="117" w:line="271" w:lineRule="auto"/>
        <w:ind w:left="1687" w:right="2170"/>
      </w:pPr>
      <w:r>
        <w:t>Severe primary or secondary immunodeficiency, including those undergoing treatment for cancer, or on immunosuppressive</w:t>
      </w:r>
      <w:r>
        <w:rPr>
          <w:spacing w:val="-11"/>
        </w:rPr>
        <w:t xml:space="preserve"> </w:t>
      </w:r>
      <w:r>
        <w:t>treatments</w:t>
      </w:r>
      <w:r>
        <w:rPr>
          <w:spacing w:val="-11"/>
        </w:rPr>
        <w:t xml:space="preserve"> </w:t>
      </w:r>
      <w:r>
        <w:t>as</w:t>
      </w:r>
      <w:r>
        <w:rPr>
          <w:spacing w:val="-11"/>
        </w:rPr>
        <w:t xml:space="preserve"> </w:t>
      </w:r>
      <w:r>
        <w:t>listed</w:t>
      </w:r>
      <w:r>
        <w:rPr>
          <w:spacing w:val="-11"/>
        </w:rPr>
        <w:t xml:space="preserve"> </w:t>
      </w:r>
      <w:r>
        <w:t>in</w:t>
      </w:r>
      <w:r>
        <w:rPr>
          <w:spacing w:val="-11"/>
        </w:rPr>
        <w:t xml:space="preserve"> </w:t>
      </w:r>
      <w:r>
        <w:t>the</w:t>
      </w:r>
      <w:r>
        <w:rPr>
          <w:spacing w:val="-11"/>
        </w:rPr>
        <w:t xml:space="preserve"> </w:t>
      </w:r>
      <w:hyperlink r:id="rId701">
        <w:r>
          <w:rPr>
            <w:u w:val="single"/>
          </w:rPr>
          <w:t>ATAGI</w:t>
        </w:r>
        <w:r>
          <w:rPr>
            <w:spacing w:val="-11"/>
            <w:u w:val="single"/>
          </w:rPr>
          <w:t xml:space="preserve"> </w:t>
        </w:r>
        <w:r>
          <w:rPr>
            <w:u w:val="single"/>
          </w:rPr>
          <w:t>advice</w:t>
        </w:r>
      </w:hyperlink>
      <w:r>
        <w:t xml:space="preserve"> on 3rd primary doses of COVID-19 vaccine in individuals who are severely immunocompromised;</w:t>
      </w:r>
    </w:p>
    <w:p w14:paraId="34133D0A" w14:textId="77777777" w:rsidR="001325E9" w:rsidRDefault="00131608">
      <w:pPr>
        <w:pStyle w:val="BodyText"/>
        <w:spacing w:before="116" w:line="271" w:lineRule="auto"/>
        <w:ind w:left="1687" w:right="2190"/>
      </w:pPr>
      <w:r>
        <w:t>Bone</w:t>
      </w:r>
      <w:r>
        <w:rPr>
          <w:spacing w:val="-5"/>
        </w:rPr>
        <w:t xml:space="preserve"> </w:t>
      </w:r>
      <w:r>
        <w:t>marrow</w:t>
      </w:r>
      <w:r>
        <w:rPr>
          <w:spacing w:val="-5"/>
        </w:rPr>
        <w:t xml:space="preserve"> </w:t>
      </w:r>
      <w:r>
        <w:t>or</w:t>
      </w:r>
      <w:r>
        <w:rPr>
          <w:spacing w:val="-5"/>
        </w:rPr>
        <w:t xml:space="preserve"> </w:t>
      </w:r>
      <w:r>
        <w:t>stem</w:t>
      </w:r>
      <w:r>
        <w:rPr>
          <w:spacing w:val="-5"/>
        </w:rPr>
        <w:t xml:space="preserve"> </w:t>
      </w:r>
      <w:r>
        <w:t>cell</w:t>
      </w:r>
      <w:r>
        <w:rPr>
          <w:spacing w:val="-5"/>
        </w:rPr>
        <w:t xml:space="preserve"> </w:t>
      </w:r>
      <w:r>
        <w:t>transplant,</w:t>
      </w:r>
      <w:r>
        <w:rPr>
          <w:spacing w:val="-5"/>
        </w:rPr>
        <w:t xml:space="preserve"> </w:t>
      </w:r>
      <w:r>
        <w:t>or</w:t>
      </w:r>
      <w:r>
        <w:rPr>
          <w:spacing w:val="-5"/>
        </w:rPr>
        <w:t xml:space="preserve"> </w:t>
      </w:r>
      <w:r>
        <w:t>chimeric</w:t>
      </w:r>
      <w:r>
        <w:rPr>
          <w:spacing w:val="-5"/>
        </w:rPr>
        <w:t xml:space="preserve"> </w:t>
      </w:r>
      <w:r>
        <w:t>antigen</w:t>
      </w:r>
      <w:r>
        <w:rPr>
          <w:spacing w:val="-5"/>
        </w:rPr>
        <w:t xml:space="preserve"> </w:t>
      </w:r>
      <w:r>
        <w:t>T- cell (CAR-T) therapy;</w:t>
      </w:r>
    </w:p>
    <w:p w14:paraId="34133D0B" w14:textId="77777777" w:rsidR="001325E9" w:rsidRDefault="00131608">
      <w:pPr>
        <w:pStyle w:val="BodyText"/>
        <w:spacing w:before="119"/>
        <w:ind w:left="1687"/>
      </w:pPr>
      <w:r>
        <w:t xml:space="preserve">Complex congenital cardiac </w:t>
      </w:r>
      <w:r>
        <w:rPr>
          <w:spacing w:val="-2"/>
        </w:rPr>
        <w:t>disease;</w:t>
      </w:r>
    </w:p>
    <w:p w14:paraId="34133D0C" w14:textId="77777777" w:rsidR="001325E9" w:rsidRDefault="00131608">
      <w:pPr>
        <w:pStyle w:val="BodyText"/>
        <w:spacing w:before="160" w:line="360" w:lineRule="auto"/>
        <w:ind w:left="1687" w:right="2860"/>
      </w:pPr>
      <w:r>
        <w:t>Structural</w:t>
      </w:r>
      <w:r>
        <w:rPr>
          <w:spacing w:val="-8"/>
        </w:rPr>
        <w:t xml:space="preserve"> </w:t>
      </w:r>
      <w:r>
        <w:t>airway</w:t>
      </w:r>
      <w:r>
        <w:rPr>
          <w:spacing w:val="-8"/>
        </w:rPr>
        <w:t xml:space="preserve"> </w:t>
      </w:r>
      <w:r>
        <w:t>anomalies</w:t>
      </w:r>
      <w:r>
        <w:rPr>
          <w:spacing w:val="-8"/>
        </w:rPr>
        <w:t xml:space="preserve"> </w:t>
      </w:r>
      <w:r>
        <w:t>or</w:t>
      </w:r>
      <w:r>
        <w:rPr>
          <w:spacing w:val="-8"/>
        </w:rPr>
        <w:t xml:space="preserve"> </w:t>
      </w:r>
      <w:r>
        <w:t>chronic</w:t>
      </w:r>
      <w:r>
        <w:rPr>
          <w:spacing w:val="-8"/>
        </w:rPr>
        <w:t xml:space="preserve"> </w:t>
      </w:r>
      <w:r>
        <w:t>lung</w:t>
      </w:r>
      <w:r>
        <w:rPr>
          <w:spacing w:val="-8"/>
        </w:rPr>
        <w:t xml:space="preserve"> </w:t>
      </w:r>
      <w:r>
        <w:t>disease; Type 1 diabetes mellitus;</w:t>
      </w:r>
    </w:p>
    <w:p w14:paraId="34133D0D" w14:textId="77777777" w:rsidR="001325E9" w:rsidRDefault="00131608">
      <w:pPr>
        <w:pStyle w:val="BodyText"/>
        <w:spacing w:before="3"/>
        <w:ind w:left="1687"/>
      </w:pPr>
      <w:r>
        <w:t xml:space="preserve">Chronic neurological or neuromuscular conditions; </w:t>
      </w:r>
      <w:r>
        <w:rPr>
          <w:spacing w:val="-5"/>
        </w:rPr>
        <w:t>or</w:t>
      </w:r>
    </w:p>
    <w:p w14:paraId="34133D0E" w14:textId="77777777" w:rsidR="001325E9" w:rsidRDefault="00131608">
      <w:pPr>
        <w:pStyle w:val="BodyText"/>
        <w:spacing w:before="160" w:line="271" w:lineRule="auto"/>
        <w:ind w:left="1687" w:right="2283"/>
      </w:pPr>
      <w:r>
        <w:t>A</w:t>
      </w:r>
      <w:r>
        <w:rPr>
          <w:spacing w:val="-6"/>
        </w:rPr>
        <w:t xml:space="preserve"> </w:t>
      </w:r>
      <w:r>
        <w:t>disability</w:t>
      </w:r>
      <w:r>
        <w:rPr>
          <w:spacing w:val="-6"/>
        </w:rPr>
        <w:t xml:space="preserve"> </w:t>
      </w:r>
      <w:r>
        <w:t>that</w:t>
      </w:r>
      <w:r>
        <w:rPr>
          <w:spacing w:val="-6"/>
        </w:rPr>
        <w:t xml:space="preserve"> </w:t>
      </w:r>
      <w:r>
        <w:t>requires</w:t>
      </w:r>
      <w:r>
        <w:rPr>
          <w:spacing w:val="-6"/>
        </w:rPr>
        <w:t xml:space="preserve"> </w:t>
      </w:r>
      <w:r>
        <w:t>frequent</w:t>
      </w:r>
      <w:r>
        <w:rPr>
          <w:spacing w:val="-6"/>
        </w:rPr>
        <w:t xml:space="preserve"> </w:t>
      </w:r>
      <w:r>
        <w:t>assistance</w:t>
      </w:r>
      <w:r>
        <w:rPr>
          <w:spacing w:val="-6"/>
        </w:rPr>
        <w:t xml:space="preserve"> </w:t>
      </w:r>
      <w:r>
        <w:t>with</w:t>
      </w:r>
      <w:r>
        <w:rPr>
          <w:spacing w:val="-6"/>
        </w:rPr>
        <w:t xml:space="preserve"> </w:t>
      </w:r>
      <w:r>
        <w:t>activities of daily living, such as severe cerebral palsy or Down Syndrome (Trisomy 21).</w:t>
      </w:r>
    </w:p>
    <w:p w14:paraId="34133D0F" w14:textId="77777777" w:rsidR="001325E9" w:rsidRDefault="00131608">
      <w:pPr>
        <w:pStyle w:val="BodyText"/>
        <w:spacing w:before="118" w:line="271" w:lineRule="auto"/>
        <w:ind w:left="1087" w:right="2170"/>
      </w:pPr>
      <w:r>
        <w:t>The</w:t>
      </w:r>
      <w:r>
        <w:rPr>
          <w:spacing w:val="-4"/>
        </w:rPr>
        <w:t xml:space="preserve"> </w:t>
      </w:r>
      <w:r>
        <w:t>recommendation</w:t>
      </w:r>
      <w:r>
        <w:rPr>
          <w:spacing w:val="-4"/>
        </w:rPr>
        <w:t xml:space="preserve"> </w:t>
      </w:r>
      <w:r>
        <w:t>is</w:t>
      </w:r>
      <w:r>
        <w:rPr>
          <w:spacing w:val="-4"/>
        </w:rPr>
        <w:t xml:space="preserve"> </w:t>
      </w:r>
      <w:r>
        <w:t>for</w:t>
      </w:r>
      <w:r>
        <w:rPr>
          <w:spacing w:val="-4"/>
        </w:rPr>
        <w:t xml:space="preserve"> </w:t>
      </w:r>
      <w:r>
        <w:t>2</w:t>
      </w:r>
      <w:r>
        <w:rPr>
          <w:spacing w:val="-4"/>
        </w:rPr>
        <w:t xml:space="preserve"> </w:t>
      </w:r>
      <w:r>
        <w:t>primary</w:t>
      </w:r>
      <w:r>
        <w:rPr>
          <w:spacing w:val="-4"/>
        </w:rPr>
        <w:t xml:space="preserve"> </w:t>
      </w:r>
      <w:r>
        <w:t>doses,</w:t>
      </w:r>
      <w:r>
        <w:rPr>
          <w:spacing w:val="-4"/>
        </w:rPr>
        <w:t xml:space="preserve"> </w:t>
      </w:r>
      <w:r>
        <w:t>except</w:t>
      </w:r>
      <w:r>
        <w:rPr>
          <w:spacing w:val="-4"/>
        </w:rPr>
        <w:t xml:space="preserve"> </w:t>
      </w:r>
      <w:r>
        <w:t>for</w:t>
      </w:r>
      <w:r>
        <w:rPr>
          <w:spacing w:val="-4"/>
        </w:rPr>
        <w:t xml:space="preserve"> </w:t>
      </w:r>
      <w:r>
        <w:t>those</w:t>
      </w:r>
      <w:r>
        <w:rPr>
          <w:spacing w:val="-4"/>
        </w:rPr>
        <w:t xml:space="preserve"> </w:t>
      </w:r>
      <w:r>
        <w:t>with severe immunocompromise who require 3 primary doses. The recommended interval between each dose is 8 weeks.</w:t>
      </w:r>
    </w:p>
    <w:p w14:paraId="34133D10" w14:textId="77777777" w:rsidR="001325E9" w:rsidRDefault="00131608">
      <w:pPr>
        <w:pStyle w:val="BodyText"/>
        <w:spacing w:before="118" w:line="271" w:lineRule="auto"/>
        <w:ind w:left="1087" w:right="2190"/>
      </w:pPr>
      <w:r>
        <w:t>A paediatric formulation of the Moderna COVID-19 vaccine (Spikevax) was provisionally approved by the Therapeutic Goods Administration (TGA) on 19 July 2022 for use in children aged 6 months</w:t>
      </w:r>
      <w:r>
        <w:rPr>
          <w:spacing w:val="-3"/>
        </w:rPr>
        <w:t xml:space="preserve"> </w:t>
      </w:r>
      <w:r>
        <w:t>to</w:t>
      </w:r>
      <w:r>
        <w:rPr>
          <w:spacing w:val="-3"/>
        </w:rPr>
        <w:t xml:space="preserve"> </w:t>
      </w:r>
      <w:r>
        <w:t>5</w:t>
      </w:r>
      <w:r>
        <w:rPr>
          <w:spacing w:val="-3"/>
        </w:rPr>
        <w:t xml:space="preserve"> </w:t>
      </w:r>
      <w:r>
        <w:t>years</w:t>
      </w:r>
      <w:r>
        <w:rPr>
          <w:spacing w:val="-3"/>
        </w:rPr>
        <w:t xml:space="preserve"> </w:t>
      </w:r>
      <w:r>
        <w:t>and</w:t>
      </w:r>
      <w:r>
        <w:rPr>
          <w:spacing w:val="-3"/>
        </w:rPr>
        <w:t xml:space="preserve"> </w:t>
      </w:r>
      <w:r>
        <w:t>can</w:t>
      </w:r>
      <w:r>
        <w:rPr>
          <w:spacing w:val="-3"/>
        </w:rPr>
        <w:t xml:space="preserve"> </w:t>
      </w:r>
      <w:r>
        <w:t>be</w:t>
      </w:r>
      <w:r>
        <w:rPr>
          <w:spacing w:val="-3"/>
        </w:rPr>
        <w:t xml:space="preserve"> </w:t>
      </w:r>
      <w:r>
        <w:t>used</w:t>
      </w:r>
      <w:r>
        <w:rPr>
          <w:spacing w:val="-3"/>
        </w:rPr>
        <w:t xml:space="preserve"> </w:t>
      </w:r>
      <w:r>
        <w:t>for</w:t>
      </w:r>
      <w:r>
        <w:rPr>
          <w:spacing w:val="-3"/>
        </w:rPr>
        <w:t xml:space="preserve"> </w:t>
      </w:r>
      <w:r>
        <w:t>children</w:t>
      </w:r>
      <w:r>
        <w:rPr>
          <w:spacing w:val="-3"/>
        </w:rPr>
        <w:t xml:space="preserve"> </w:t>
      </w:r>
      <w:r>
        <w:t>aged</w:t>
      </w:r>
      <w:r>
        <w:rPr>
          <w:spacing w:val="-3"/>
        </w:rPr>
        <w:t xml:space="preserve"> </w:t>
      </w:r>
      <w:r>
        <w:t>6</w:t>
      </w:r>
      <w:r>
        <w:rPr>
          <w:spacing w:val="-3"/>
        </w:rPr>
        <w:t xml:space="preserve"> </w:t>
      </w:r>
      <w:r>
        <w:t>months</w:t>
      </w:r>
      <w:r>
        <w:rPr>
          <w:spacing w:val="-3"/>
        </w:rPr>
        <w:t xml:space="preserve"> </w:t>
      </w:r>
      <w:r>
        <w:t>to</w:t>
      </w:r>
    </w:p>
    <w:p w14:paraId="34133D11" w14:textId="77777777" w:rsidR="001325E9" w:rsidRDefault="00131608">
      <w:pPr>
        <w:pStyle w:val="BodyText"/>
        <w:spacing w:line="316" w:lineRule="exact"/>
        <w:ind w:left="1087"/>
      </w:pPr>
      <w:r>
        <w:t xml:space="preserve">&lt;5 years in the above </w:t>
      </w:r>
      <w:r>
        <w:rPr>
          <w:spacing w:val="-2"/>
        </w:rPr>
        <w:t>categories.</w:t>
      </w:r>
    </w:p>
    <w:p w14:paraId="34133D12" w14:textId="77777777" w:rsidR="001325E9" w:rsidRDefault="00131608">
      <w:pPr>
        <w:pStyle w:val="BodyText"/>
        <w:spacing w:before="161" w:line="271" w:lineRule="auto"/>
        <w:ind w:left="1087" w:right="2527"/>
        <w:jc w:val="both"/>
      </w:pPr>
      <w:r>
        <w:t>ATAGI</w:t>
      </w:r>
      <w:r>
        <w:rPr>
          <w:spacing w:val="-2"/>
        </w:rPr>
        <w:t xml:space="preserve"> </w:t>
      </w:r>
      <w:r>
        <w:t>reiterate</w:t>
      </w:r>
      <w:r>
        <w:rPr>
          <w:spacing w:val="-2"/>
        </w:rPr>
        <w:t xml:space="preserve"> </w:t>
      </w:r>
      <w:r>
        <w:t>the</w:t>
      </w:r>
      <w:r>
        <w:rPr>
          <w:spacing w:val="-2"/>
        </w:rPr>
        <w:t xml:space="preserve"> </w:t>
      </w:r>
      <w:r>
        <w:t>previous</w:t>
      </w:r>
      <w:r>
        <w:rPr>
          <w:spacing w:val="-2"/>
        </w:rPr>
        <w:t xml:space="preserve"> </w:t>
      </w:r>
      <w:r>
        <w:t>recommendation</w:t>
      </w:r>
      <w:r>
        <w:rPr>
          <w:spacing w:val="-2"/>
        </w:rPr>
        <w:t xml:space="preserve"> </w:t>
      </w:r>
      <w:r>
        <w:t>that</w:t>
      </w:r>
      <w:r>
        <w:rPr>
          <w:spacing w:val="-2"/>
        </w:rPr>
        <w:t xml:space="preserve"> </w:t>
      </w:r>
      <w:r>
        <w:t>all</w:t>
      </w:r>
      <w:r>
        <w:rPr>
          <w:spacing w:val="-2"/>
        </w:rPr>
        <w:t xml:space="preserve"> </w:t>
      </w:r>
      <w:r>
        <w:t>children aged</w:t>
      </w:r>
      <w:r>
        <w:rPr>
          <w:spacing w:val="-4"/>
        </w:rPr>
        <w:t xml:space="preserve"> </w:t>
      </w:r>
      <w:r>
        <w:t>5</w:t>
      </w:r>
      <w:r>
        <w:rPr>
          <w:spacing w:val="-4"/>
        </w:rPr>
        <w:t xml:space="preserve"> </w:t>
      </w:r>
      <w:r>
        <w:t>years</w:t>
      </w:r>
      <w:r>
        <w:rPr>
          <w:spacing w:val="-4"/>
        </w:rPr>
        <w:t xml:space="preserve"> </w:t>
      </w:r>
      <w:r>
        <w:t>or</w:t>
      </w:r>
      <w:r>
        <w:rPr>
          <w:spacing w:val="-4"/>
        </w:rPr>
        <w:t xml:space="preserve"> </w:t>
      </w:r>
      <w:r>
        <w:t>older</w:t>
      </w:r>
      <w:r>
        <w:rPr>
          <w:spacing w:val="-4"/>
        </w:rPr>
        <w:t xml:space="preserve"> </w:t>
      </w:r>
      <w:r>
        <w:t>are</w:t>
      </w:r>
      <w:r>
        <w:rPr>
          <w:spacing w:val="-4"/>
        </w:rPr>
        <w:t xml:space="preserve"> </w:t>
      </w:r>
      <w:r>
        <w:t>recommended</w:t>
      </w:r>
      <w:r>
        <w:rPr>
          <w:spacing w:val="-4"/>
        </w:rPr>
        <w:t xml:space="preserve"> </w:t>
      </w:r>
      <w:r>
        <w:t>to</w:t>
      </w:r>
      <w:r>
        <w:rPr>
          <w:spacing w:val="-4"/>
        </w:rPr>
        <w:t xml:space="preserve"> </w:t>
      </w:r>
      <w:r>
        <w:t>receive</w:t>
      </w:r>
      <w:r>
        <w:rPr>
          <w:spacing w:val="-4"/>
        </w:rPr>
        <w:t xml:space="preserve"> </w:t>
      </w:r>
      <w:r>
        <w:t>a</w:t>
      </w:r>
      <w:r>
        <w:rPr>
          <w:spacing w:val="-4"/>
        </w:rPr>
        <w:t xml:space="preserve"> </w:t>
      </w:r>
      <w:r>
        <w:t>two-dose course of COVID-19 vaccine.</w:t>
      </w:r>
    </w:p>
    <w:p w14:paraId="34133D13" w14:textId="77777777" w:rsidR="001325E9" w:rsidRDefault="00131608">
      <w:pPr>
        <w:pStyle w:val="BodyText"/>
        <w:spacing w:before="118" w:line="271" w:lineRule="auto"/>
        <w:ind w:left="1087" w:right="2190"/>
      </w:pPr>
      <w:r>
        <w:t xml:space="preserve">ATAGI does not currently recommend vaccination for children aged 6 months to &lt;5 years who are </w:t>
      </w:r>
      <w:r>
        <w:rPr>
          <w:b/>
        </w:rPr>
        <w:t xml:space="preserve">not </w:t>
      </w:r>
      <w:r>
        <w:t>in the above risk categories for severe COVID-19.</w:t>
      </w:r>
      <w:r>
        <w:rPr>
          <w:spacing w:val="40"/>
        </w:rPr>
        <w:t xml:space="preserve"> </w:t>
      </w:r>
      <w:r>
        <w:t>These children have a very low likelihood</w:t>
      </w:r>
      <w:r>
        <w:rPr>
          <w:spacing w:val="-6"/>
        </w:rPr>
        <w:t xml:space="preserve"> </w:t>
      </w:r>
      <w:r>
        <w:t>of</w:t>
      </w:r>
      <w:r>
        <w:rPr>
          <w:spacing w:val="-6"/>
        </w:rPr>
        <w:t xml:space="preserve"> </w:t>
      </w:r>
      <w:r>
        <w:t>severe</w:t>
      </w:r>
      <w:r>
        <w:rPr>
          <w:spacing w:val="-6"/>
        </w:rPr>
        <w:t xml:space="preserve"> </w:t>
      </w:r>
      <w:r>
        <w:t>illness</w:t>
      </w:r>
      <w:r>
        <w:rPr>
          <w:spacing w:val="-6"/>
        </w:rPr>
        <w:t xml:space="preserve"> </w:t>
      </w:r>
      <w:r>
        <w:t>from</w:t>
      </w:r>
      <w:r>
        <w:rPr>
          <w:spacing w:val="-6"/>
        </w:rPr>
        <w:t xml:space="preserve"> </w:t>
      </w:r>
      <w:r>
        <w:t>COVID-19.</w:t>
      </w:r>
      <w:r>
        <w:rPr>
          <w:spacing w:val="-6"/>
        </w:rPr>
        <w:t xml:space="preserve"> </w:t>
      </w:r>
      <w:r>
        <w:t>However,</w:t>
      </w:r>
      <w:r>
        <w:rPr>
          <w:spacing w:val="-6"/>
        </w:rPr>
        <w:t xml:space="preserve"> </w:t>
      </w:r>
      <w:r>
        <w:t>this</w:t>
      </w:r>
      <w:r>
        <w:rPr>
          <w:spacing w:val="-6"/>
        </w:rPr>
        <w:t xml:space="preserve"> </w:t>
      </w:r>
      <w:r>
        <w:t>is</w:t>
      </w:r>
      <w:r>
        <w:rPr>
          <w:spacing w:val="-6"/>
        </w:rPr>
        <w:t xml:space="preserve"> </w:t>
      </w:r>
      <w:r>
        <w:t>under ongoing consideration based on data on the disease burden and epidemiology, vaccine supply, emerging data on vaccine use in</w:t>
      </w:r>
    </w:p>
    <w:p w14:paraId="34133D14" w14:textId="77777777" w:rsidR="001325E9" w:rsidRDefault="001325E9">
      <w:pPr>
        <w:spacing w:line="271" w:lineRule="auto"/>
        <w:sectPr w:rsidR="001325E9">
          <w:pgSz w:w="11900" w:h="16840"/>
          <w:pgMar w:top="460" w:right="0" w:bottom="440" w:left="1680" w:header="269" w:footer="253" w:gutter="0"/>
          <w:cols w:space="720"/>
        </w:sectPr>
      </w:pPr>
    </w:p>
    <w:p w14:paraId="34133D15" w14:textId="77777777" w:rsidR="001325E9" w:rsidRDefault="00131608">
      <w:pPr>
        <w:pStyle w:val="BodyText"/>
        <w:spacing w:before="97" w:line="271" w:lineRule="auto"/>
        <w:ind w:left="1087" w:right="2190"/>
      </w:pPr>
      <w:r>
        <w:lastRenderedPageBreak/>
        <w:t>this</w:t>
      </w:r>
      <w:r>
        <w:rPr>
          <w:spacing w:val="-5"/>
        </w:rPr>
        <w:t xml:space="preserve"> </w:t>
      </w:r>
      <w:r>
        <w:t>age</w:t>
      </w:r>
      <w:r>
        <w:rPr>
          <w:spacing w:val="-5"/>
        </w:rPr>
        <w:t xml:space="preserve"> </w:t>
      </w:r>
      <w:r>
        <w:t>group,</w:t>
      </w:r>
      <w:r>
        <w:rPr>
          <w:spacing w:val="-5"/>
        </w:rPr>
        <w:t xml:space="preserve"> </w:t>
      </w:r>
      <w:r>
        <w:t>and</w:t>
      </w:r>
      <w:r>
        <w:rPr>
          <w:spacing w:val="-5"/>
        </w:rPr>
        <w:t xml:space="preserve"> </w:t>
      </w:r>
      <w:r>
        <w:t>availability</w:t>
      </w:r>
      <w:r>
        <w:rPr>
          <w:spacing w:val="-5"/>
        </w:rPr>
        <w:t xml:space="preserve"> </w:t>
      </w:r>
      <w:r>
        <w:t>of</w:t>
      </w:r>
      <w:r>
        <w:rPr>
          <w:spacing w:val="-5"/>
        </w:rPr>
        <w:t xml:space="preserve"> </w:t>
      </w:r>
      <w:r>
        <w:t>new</w:t>
      </w:r>
      <w:r>
        <w:rPr>
          <w:spacing w:val="-5"/>
        </w:rPr>
        <w:t xml:space="preserve"> </w:t>
      </w:r>
      <w:r>
        <w:t>COVID-19</w:t>
      </w:r>
      <w:r>
        <w:rPr>
          <w:spacing w:val="-5"/>
        </w:rPr>
        <w:t xml:space="preserve"> </w:t>
      </w:r>
      <w:r>
        <w:t>vaccines</w:t>
      </w:r>
      <w:r>
        <w:rPr>
          <w:spacing w:val="-5"/>
        </w:rPr>
        <w:t xml:space="preserve"> </w:t>
      </w:r>
      <w:r>
        <w:t>for</w:t>
      </w:r>
      <w:r>
        <w:rPr>
          <w:spacing w:val="-5"/>
        </w:rPr>
        <w:t xml:space="preserve"> </w:t>
      </w:r>
      <w:r>
        <w:t>this age group.</w:t>
      </w:r>
    </w:p>
    <w:p w14:paraId="34133D16" w14:textId="77777777" w:rsidR="001325E9" w:rsidRDefault="00131608">
      <w:pPr>
        <w:pStyle w:val="BodyText"/>
        <w:spacing w:before="118" w:line="271" w:lineRule="auto"/>
        <w:ind w:left="1087" w:right="2190"/>
      </w:pPr>
      <w:r>
        <w:t>Parents of eligible children aged 6 months to &lt;5 years recommended</w:t>
      </w:r>
      <w:r>
        <w:rPr>
          <w:spacing w:val="-9"/>
        </w:rPr>
        <w:t xml:space="preserve"> </w:t>
      </w:r>
      <w:r>
        <w:t>for</w:t>
      </w:r>
      <w:r>
        <w:rPr>
          <w:spacing w:val="-9"/>
        </w:rPr>
        <w:t xml:space="preserve"> </w:t>
      </w:r>
      <w:r>
        <w:t>vaccination</w:t>
      </w:r>
      <w:r>
        <w:rPr>
          <w:spacing w:val="-9"/>
        </w:rPr>
        <w:t xml:space="preserve"> </w:t>
      </w:r>
      <w:r>
        <w:t>should</w:t>
      </w:r>
      <w:r>
        <w:rPr>
          <w:spacing w:val="-9"/>
        </w:rPr>
        <w:t xml:space="preserve"> </w:t>
      </w:r>
      <w:r>
        <w:t>seek</w:t>
      </w:r>
      <w:r>
        <w:rPr>
          <w:spacing w:val="-9"/>
        </w:rPr>
        <w:t xml:space="preserve"> </w:t>
      </w:r>
      <w:r>
        <w:t>COVID-19</w:t>
      </w:r>
      <w:r>
        <w:rPr>
          <w:spacing w:val="-9"/>
        </w:rPr>
        <w:t xml:space="preserve"> </w:t>
      </w:r>
      <w:r>
        <w:t xml:space="preserve">vaccination as soon as they are able to secure a vaccination clinic </w:t>
      </w:r>
      <w:r>
        <w:rPr>
          <w:spacing w:val="-2"/>
        </w:rPr>
        <w:t>appointment.</w:t>
      </w:r>
    </w:p>
    <w:p w14:paraId="34133D17" w14:textId="77777777" w:rsidR="001325E9" w:rsidRDefault="001325E9">
      <w:pPr>
        <w:pStyle w:val="BodyText"/>
        <w:spacing w:before="38"/>
      </w:pPr>
    </w:p>
    <w:p w14:paraId="34133D18" w14:textId="77777777" w:rsidR="001325E9" w:rsidRDefault="00131608">
      <w:pPr>
        <w:pStyle w:val="BodyText"/>
        <w:ind w:left="487"/>
      </w:pPr>
      <w:r>
        <w:t>ATAGI’s</w:t>
      </w:r>
      <w:r>
        <w:rPr>
          <w:spacing w:val="-10"/>
        </w:rPr>
        <w:t xml:space="preserve"> </w:t>
      </w:r>
      <w:r>
        <w:t>guidance</w:t>
      </w:r>
      <w:r>
        <w:rPr>
          <w:spacing w:val="-10"/>
        </w:rPr>
        <w:t xml:space="preserve"> </w:t>
      </w:r>
      <w:r>
        <w:t>takes</w:t>
      </w:r>
      <w:r>
        <w:rPr>
          <w:spacing w:val="-10"/>
        </w:rPr>
        <w:t xml:space="preserve"> </w:t>
      </w:r>
      <w:r>
        <w:t>into</w:t>
      </w:r>
      <w:r>
        <w:rPr>
          <w:spacing w:val="-10"/>
        </w:rPr>
        <w:t xml:space="preserve"> </w:t>
      </w:r>
      <w:r>
        <w:rPr>
          <w:spacing w:val="-2"/>
        </w:rPr>
        <w:t>account:</w:t>
      </w:r>
    </w:p>
    <w:p w14:paraId="34133D19" w14:textId="77777777" w:rsidR="001325E9" w:rsidRDefault="001325E9">
      <w:pPr>
        <w:pStyle w:val="BodyText"/>
        <w:spacing w:before="82"/>
      </w:pPr>
    </w:p>
    <w:p w14:paraId="34133D1A" w14:textId="77777777" w:rsidR="001325E9" w:rsidRDefault="00131608">
      <w:pPr>
        <w:pStyle w:val="BodyText"/>
        <w:spacing w:line="271" w:lineRule="auto"/>
        <w:ind w:left="1087" w:right="2258"/>
      </w:pPr>
      <w:r>
        <w:t>The very low risk of severe COVID-19 (e.g. hospitalisation due to COVID-19) in healthy children aged 6 months to &lt;5 years. This age group is one of the least likely age groups to require hospitalisation due to COVID-19. Among the small number who are</w:t>
      </w:r>
      <w:r>
        <w:rPr>
          <w:spacing w:val="-6"/>
        </w:rPr>
        <w:t xml:space="preserve"> </w:t>
      </w:r>
      <w:r>
        <w:t>hospitalised</w:t>
      </w:r>
      <w:r>
        <w:rPr>
          <w:spacing w:val="-6"/>
        </w:rPr>
        <w:t xml:space="preserve"> </w:t>
      </w:r>
      <w:r>
        <w:t>or</w:t>
      </w:r>
      <w:r>
        <w:rPr>
          <w:spacing w:val="-6"/>
        </w:rPr>
        <w:t xml:space="preserve"> </w:t>
      </w:r>
      <w:r>
        <w:t>who</w:t>
      </w:r>
      <w:r>
        <w:rPr>
          <w:spacing w:val="-6"/>
        </w:rPr>
        <w:t xml:space="preserve"> </w:t>
      </w:r>
      <w:r>
        <w:t>die</w:t>
      </w:r>
      <w:r>
        <w:rPr>
          <w:spacing w:val="-6"/>
        </w:rPr>
        <w:t xml:space="preserve"> </w:t>
      </w:r>
      <w:r>
        <w:t>due</w:t>
      </w:r>
      <w:r>
        <w:rPr>
          <w:spacing w:val="-6"/>
        </w:rPr>
        <w:t xml:space="preserve"> </w:t>
      </w:r>
      <w:r>
        <w:t>to</w:t>
      </w:r>
      <w:r>
        <w:rPr>
          <w:spacing w:val="-6"/>
        </w:rPr>
        <w:t xml:space="preserve"> </w:t>
      </w:r>
      <w:r>
        <w:t>COVID-19,</w:t>
      </w:r>
      <w:r>
        <w:rPr>
          <w:spacing w:val="-6"/>
        </w:rPr>
        <w:t xml:space="preserve"> </w:t>
      </w:r>
      <w:r>
        <w:t>underlying</w:t>
      </w:r>
      <w:r>
        <w:rPr>
          <w:spacing w:val="-6"/>
        </w:rPr>
        <w:t xml:space="preserve"> </w:t>
      </w:r>
      <w:r>
        <w:t>medical conditions or immunocompromise are frequently present.</w:t>
      </w:r>
    </w:p>
    <w:p w14:paraId="34133D1B" w14:textId="77777777" w:rsidR="001325E9" w:rsidRDefault="00131608">
      <w:pPr>
        <w:pStyle w:val="BodyText"/>
        <w:spacing w:before="116" w:line="271" w:lineRule="auto"/>
        <w:ind w:left="1087" w:right="2190"/>
      </w:pPr>
      <w:r>
        <w:t>A relatively low rate of paediatric inflammatory multisystem syndrome (PIMS-TS) following COVID-19 in children aged 6 months</w:t>
      </w:r>
      <w:r>
        <w:rPr>
          <w:spacing w:val="-4"/>
        </w:rPr>
        <w:t xml:space="preserve"> </w:t>
      </w:r>
      <w:r>
        <w:t>to</w:t>
      </w:r>
      <w:r>
        <w:rPr>
          <w:spacing w:val="-4"/>
        </w:rPr>
        <w:t xml:space="preserve"> </w:t>
      </w:r>
      <w:r>
        <w:t>&lt;5</w:t>
      </w:r>
      <w:r>
        <w:rPr>
          <w:spacing w:val="-4"/>
        </w:rPr>
        <w:t xml:space="preserve"> </w:t>
      </w:r>
      <w:r>
        <w:t>years</w:t>
      </w:r>
      <w:r>
        <w:rPr>
          <w:spacing w:val="-4"/>
        </w:rPr>
        <w:t xml:space="preserve"> </w:t>
      </w:r>
      <w:r>
        <w:t>compared</w:t>
      </w:r>
      <w:r>
        <w:rPr>
          <w:spacing w:val="-4"/>
        </w:rPr>
        <w:t xml:space="preserve"> </w:t>
      </w:r>
      <w:r>
        <w:t>to</w:t>
      </w:r>
      <w:r>
        <w:rPr>
          <w:spacing w:val="-4"/>
        </w:rPr>
        <w:t xml:space="preserve"> </w:t>
      </w:r>
      <w:r>
        <w:t>other</w:t>
      </w:r>
      <w:r>
        <w:rPr>
          <w:spacing w:val="-4"/>
        </w:rPr>
        <w:t xml:space="preserve"> </w:t>
      </w:r>
      <w:r>
        <w:t>older</w:t>
      </w:r>
      <w:r>
        <w:rPr>
          <w:spacing w:val="-4"/>
        </w:rPr>
        <w:t xml:space="preserve"> </w:t>
      </w:r>
      <w:r>
        <w:t>children,</w:t>
      </w:r>
      <w:r>
        <w:rPr>
          <w:spacing w:val="-4"/>
        </w:rPr>
        <w:t xml:space="preserve"> </w:t>
      </w:r>
      <w:r>
        <w:t>which</w:t>
      </w:r>
      <w:r>
        <w:rPr>
          <w:spacing w:val="-4"/>
        </w:rPr>
        <w:t xml:space="preserve"> </w:t>
      </w:r>
      <w:r>
        <w:t>has further</w:t>
      </w:r>
      <w:r>
        <w:rPr>
          <w:spacing w:val="-4"/>
        </w:rPr>
        <w:t xml:space="preserve"> </w:t>
      </w:r>
      <w:r>
        <w:t>declined</w:t>
      </w:r>
      <w:r>
        <w:rPr>
          <w:spacing w:val="-4"/>
        </w:rPr>
        <w:t xml:space="preserve"> </w:t>
      </w:r>
      <w:r>
        <w:t>with</w:t>
      </w:r>
      <w:r>
        <w:rPr>
          <w:spacing w:val="-4"/>
        </w:rPr>
        <w:t xml:space="preserve"> </w:t>
      </w:r>
      <w:r>
        <w:t>the</w:t>
      </w:r>
      <w:r>
        <w:rPr>
          <w:spacing w:val="-4"/>
        </w:rPr>
        <w:t xml:space="preserve"> </w:t>
      </w:r>
      <w:r>
        <w:t>Omicron</w:t>
      </w:r>
      <w:r>
        <w:rPr>
          <w:spacing w:val="-4"/>
        </w:rPr>
        <w:t xml:space="preserve"> </w:t>
      </w:r>
      <w:r>
        <w:t>variant</w:t>
      </w:r>
      <w:r>
        <w:rPr>
          <w:spacing w:val="-4"/>
        </w:rPr>
        <w:t xml:space="preserve"> </w:t>
      </w:r>
      <w:r>
        <w:t>compared</w:t>
      </w:r>
      <w:r>
        <w:rPr>
          <w:spacing w:val="-4"/>
        </w:rPr>
        <w:t xml:space="preserve"> </w:t>
      </w:r>
      <w:r>
        <w:t>to</w:t>
      </w:r>
      <w:r>
        <w:rPr>
          <w:spacing w:val="-4"/>
        </w:rPr>
        <w:t xml:space="preserve"> </w:t>
      </w:r>
      <w:r>
        <w:t>ancestral SARS CoV-2 strains.</w:t>
      </w:r>
    </w:p>
    <w:p w14:paraId="34133D1C" w14:textId="77777777" w:rsidR="001325E9" w:rsidRDefault="00131608">
      <w:pPr>
        <w:pStyle w:val="BodyText"/>
        <w:spacing w:before="116" w:line="271" w:lineRule="auto"/>
        <w:ind w:left="1087" w:right="2214"/>
      </w:pPr>
      <w:r>
        <w:t>A</w:t>
      </w:r>
      <w:r>
        <w:rPr>
          <w:spacing w:val="-5"/>
        </w:rPr>
        <w:t xml:space="preserve"> </w:t>
      </w:r>
      <w:r>
        <w:t>clinical</w:t>
      </w:r>
      <w:r>
        <w:rPr>
          <w:spacing w:val="-5"/>
        </w:rPr>
        <w:t xml:space="preserve"> </w:t>
      </w:r>
      <w:r>
        <w:t>trial</w:t>
      </w:r>
      <w:r>
        <w:rPr>
          <w:spacing w:val="-5"/>
        </w:rPr>
        <w:t xml:space="preserve"> </w:t>
      </w:r>
      <w:r>
        <w:t>which</w:t>
      </w:r>
      <w:r>
        <w:rPr>
          <w:spacing w:val="-5"/>
        </w:rPr>
        <w:t xml:space="preserve"> </w:t>
      </w:r>
      <w:r>
        <w:t>included</w:t>
      </w:r>
      <w:r>
        <w:rPr>
          <w:spacing w:val="-5"/>
        </w:rPr>
        <w:t xml:space="preserve"> </w:t>
      </w:r>
      <w:r>
        <w:t>approximately</w:t>
      </w:r>
      <w:r>
        <w:rPr>
          <w:spacing w:val="-5"/>
        </w:rPr>
        <w:t xml:space="preserve"> </w:t>
      </w:r>
      <w:r>
        <w:t>5500</w:t>
      </w:r>
      <w:r>
        <w:rPr>
          <w:spacing w:val="-5"/>
        </w:rPr>
        <w:t xml:space="preserve"> </w:t>
      </w:r>
      <w:r>
        <w:t>children</w:t>
      </w:r>
      <w:r>
        <w:rPr>
          <w:spacing w:val="-5"/>
        </w:rPr>
        <w:t xml:space="preserve"> </w:t>
      </w:r>
      <w:r>
        <w:t>aged</w:t>
      </w:r>
      <w:r>
        <w:rPr>
          <w:spacing w:val="-5"/>
        </w:rPr>
        <w:t xml:space="preserve"> </w:t>
      </w:r>
      <w:r>
        <w:t>6 months to 5 years and showed that the Moderna COVID-19 vaccine provided modest protection against infection (vaccine efficacy 35-52%) with the Omicron variant after two doses (25 mcg per dose). Safety data from the trial reported patterns of vaccine-related adverse events commonly seen in other age groups after mRNA vaccination, although fever was more common in this age group compared to older children and adults. Most side effects were mild</w:t>
      </w:r>
      <w:r>
        <w:t xml:space="preserve"> to moderate and lasted approximately</w:t>
      </w:r>
      <w:r>
        <w:rPr>
          <w:spacing w:val="-4"/>
        </w:rPr>
        <w:t xml:space="preserve"> </w:t>
      </w:r>
      <w:r>
        <w:t>1-2</w:t>
      </w:r>
      <w:r>
        <w:rPr>
          <w:spacing w:val="-4"/>
        </w:rPr>
        <w:t xml:space="preserve"> </w:t>
      </w:r>
      <w:r>
        <w:t>days.</w:t>
      </w:r>
      <w:r>
        <w:rPr>
          <w:spacing w:val="-4"/>
        </w:rPr>
        <w:t xml:space="preserve"> </w:t>
      </w:r>
      <w:r>
        <w:t>Children</w:t>
      </w:r>
      <w:r>
        <w:rPr>
          <w:spacing w:val="-4"/>
        </w:rPr>
        <w:t xml:space="preserve"> </w:t>
      </w:r>
      <w:r>
        <w:t>in</w:t>
      </w:r>
      <w:r>
        <w:rPr>
          <w:spacing w:val="-4"/>
        </w:rPr>
        <w:t xml:space="preserve"> </w:t>
      </w:r>
      <w:r>
        <w:t>this</w:t>
      </w:r>
      <w:r>
        <w:rPr>
          <w:spacing w:val="-4"/>
        </w:rPr>
        <w:t xml:space="preserve"> </w:t>
      </w:r>
      <w:r>
        <w:t>trial</w:t>
      </w:r>
      <w:r>
        <w:rPr>
          <w:spacing w:val="-4"/>
        </w:rPr>
        <w:t xml:space="preserve"> </w:t>
      </w:r>
      <w:r>
        <w:t>who</w:t>
      </w:r>
      <w:r>
        <w:rPr>
          <w:spacing w:val="-4"/>
        </w:rPr>
        <w:t xml:space="preserve"> </w:t>
      </w:r>
      <w:r>
        <w:t>had</w:t>
      </w:r>
      <w:r>
        <w:rPr>
          <w:spacing w:val="-4"/>
        </w:rPr>
        <w:t xml:space="preserve"> </w:t>
      </w:r>
      <w:r>
        <w:t>evidence</w:t>
      </w:r>
      <w:r>
        <w:rPr>
          <w:spacing w:val="-4"/>
        </w:rPr>
        <w:t xml:space="preserve"> </w:t>
      </w:r>
      <w:r>
        <w:t>of a previous SARS-CoV-2 infection were more likely to have side effects after vaccination.</w:t>
      </w:r>
    </w:p>
    <w:p w14:paraId="34133D1D" w14:textId="77777777" w:rsidR="001325E9" w:rsidRDefault="00131608">
      <w:pPr>
        <w:pStyle w:val="BodyText"/>
        <w:spacing w:before="111" w:line="271" w:lineRule="auto"/>
        <w:ind w:left="1087" w:right="2190"/>
      </w:pPr>
      <w:r>
        <w:t>The vaccine efficacy data were against infection with early Omicron</w:t>
      </w:r>
      <w:r>
        <w:rPr>
          <w:spacing w:val="-5"/>
        </w:rPr>
        <w:t xml:space="preserve"> </w:t>
      </w:r>
      <w:r>
        <w:t>variants</w:t>
      </w:r>
      <w:r>
        <w:rPr>
          <w:spacing w:val="-5"/>
        </w:rPr>
        <w:t xml:space="preserve"> </w:t>
      </w:r>
      <w:r>
        <w:t>and</w:t>
      </w:r>
      <w:r>
        <w:rPr>
          <w:spacing w:val="-5"/>
        </w:rPr>
        <w:t xml:space="preserve"> </w:t>
      </w:r>
      <w:r>
        <w:t>there</w:t>
      </w:r>
      <w:r>
        <w:rPr>
          <w:spacing w:val="-5"/>
        </w:rPr>
        <w:t xml:space="preserve"> </w:t>
      </w:r>
      <w:r>
        <w:t>may</w:t>
      </w:r>
      <w:r>
        <w:rPr>
          <w:spacing w:val="-5"/>
        </w:rPr>
        <w:t xml:space="preserve"> </w:t>
      </w:r>
      <w:r>
        <w:t>be</w:t>
      </w:r>
      <w:r>
        <w:rPr>
          <w:spacing w:val="-5"/>
        </w:rPr>
        <w:t xml:space="preserve"> </w:t>
      </w:r>
      <w:r>
        <w:t>differences</w:t>
      </w:r>
      <w:r>
        <w:rPr>
          <w:spacing w:val="-5"/>
        </w:rPr>
        <w:t xml:space="preserve"> </w:t>
      </w:r>
      <w:r>
        <w:t>in</w:t>
      </w:r>
      <w:r>
        <w:rPr>
          <w:spacing w:val="-5"/>
        </w:rPr>
        <w:t xml:space="preserve"> </w:t>
      </w:r>
      <w:r>
        <w:t>efficacy</w:t>
      </w:r>
      <w:r>
        <w:rPr>
          <w:spacing w:val="-5"/>
        </w:rPr>
        <w:t xml:space="preserve"> </w:t>
      </w:r>
      <w:r>
        <w:t>against the currently circulating SARS-CoV-2 subvariants BA.4 and BA.5. Modest efficacy against infection also suggests protection will predominantly be against severe illness rather than infection, although there were insufficient episodes of severe illness in this clinical trial to assess this specific outcome.</w:t>
      </w:r>
    </w:p>
    <w:p w14:paraId="34133D1E" w14:textId="77777777" w:rsidR="001325E9" w:rsidRDefault="00131608">
      <w:pPr>
        <w:pStyle w:val="BodyText"/>
        <w:spacing w:before="115" w:line="271" w:lineRule="auto"/>
        <w:ind w:left="1087" w:right="2225"/>
      </w:pPr>
      <w:r>
        <w:t>Data on benefits in children with complex medical issues or severe</w:t>
      </w:r>
      <w:r>
        <w:rPr>
          <w:spacing w:val="-7"/>
        </w:rPr>
        <w:t xml:space="preserve"> </w:t>
      </w:r>
      <w:r>
        <w:t>immunocompromise</w:t>
      </w:r>
      <w:r>
        <w:rPr>
          <w:spacing w:val="-7"/>
        </w:rPr>
        <w:t xml:space="preserve"> </w:t>
      </w:r>
      <w:r>
        <w:t>are</w:t>
      </w:r>
      <w:r>
        <w:rPr>
          <w:spacing w:val="-7"/>
        </w:rPr>
        <w:t xml:space="preserve"> </w:t>
      </w:r>
      <w:r>
        <w:t>currently</w:t>
      </w:r>
      <w:r>
        <w:rPr>
          <w:spacing w:val="-7"/>
        </w:rPr>
        <w:t xml:space="preserve"> </w:t>
      </w:r>
      <w:r>
        <w:t>limited,</w:t>
      </w:r>
      <w:r>
        <w:rPr>
          <w:spacing w:val="-7"/>
        </w:rPr>
        <w:t xml:space="preserve"> </w:t>
      </w:r>
      <w:r>
        <w:t>but</w:t>
      </w:r>
      <w:r>
        <w:rPr>
          <w:spacing w:val="-7"/>
        </w:rPr>
        <w:t xml:space="preserve"> </w:t>
      </w:r>
      <w:r>
        <w:t>vaccination</w:t>
      </w:r>
    </w:p>
    <w:p w14:paraId="34133D1F" w14:textId="77777777" w:rsidR="001325E9" w:rsidRDefault="001325E9">
      <w:pPr>
        <w:spacing w:line="271" w:lineRule="auto"/>
        <w:sectPr w:rsidR="001325E9">
          <w:pgSz w:w="11900" w:h="16840"/>
          <w:pgMar w:top="460" w:right="0" w:bottom="440" w:left="1680" w:header="269" w:footer="253" w:gutter="0"/>
          <w:cols w:space="720"/>
        </w:sectPr>
      </w:pPr>
    </w:p>
    <w:p w14:paraId="34133D20" w14:textId="77777777" w:rsidR="001325E9" w:rsidRDefault="00131608">
      <w:pPr>
        <w:pStyle w:val="BodyText"/>
        <w:spacing w:before="97" w:line="271" w:lineRule="auto"/>
        <w:ind w:left="1087" w:right="2190"/>
      </w:pPr>
      <w:r>
        <w:lastRenderedPageBreak/>
        <w:t>is</w:t>
      </w:r>
      <w:r>
        <w:rPr>
          <w:spacing w:val="-5"/>
        </w:rPr>
        <w:t xml:space="preserve"> </w:t>
      </w:r>
      <w:r>
        <w:t>recommended</w:t>
      </w:r>
      <w:r>
        <w:rPr>
          <w:spacing w:val="-5"/>
        </w:rPr>
        <w:t xml:space="preserve"> </w:t>
      </w:r>
      <w:r>
        <w:t>based</w:t>
      </w:r>
      <w:r>
        <w:rPr>
          <w:spacing w:val="-5"/>
        </w:rPr>
        <w:t xml:space="preserve"> </w:t>
      </w:r>
      <w:r>
        <w:t>on</w:t>
      </w:r>
      <w:r>
        <w:rPr>
          <w:spacing w:val="-5"/>
        </w:rPr>
        <w:t xml:space="preserve"> </w:t>
      </w:r>
      <w:r>
        <w:t>first</w:t>
      </w:r>
      <w:r>
        <w:rPr>
          <w:spacing w:val="-5"/>
        </w:rPr>
        <w:t xml:space="preserve"> </w:t>
      </w:r>
      <w:r>
        <w:t>principles</w:t>
      </w:r>
      <w:r>
        <w:rPr>
          <w:spacing w:val="-5"/>
        </w:rPr>
        <w:t xml:space="preserve"> </w:t>
      </w:r>
      <w:r>
        <w:t>and</w:t>
      </w:r>
      <w:r>
        <w:rPr>
          <w:spacing w:val="-5"/>
        </w:rPr>
        <w:t xml:space="preserve"> </w:t>
      </w:r>
      <w:r>
        <w:t>evidence</w:t>
      </w:r>
      <w:r>
        <w:rPr>
          <w:spacing w:val="-5"/>
        </w:rPr>
        <w:t xml:space="preserve"> </w:t>
      </w:r>
      <w:r>
        <w:t>of</w:t>
      </w:r>
      <w:r>
        <w:rPr>
          <w:spacing w:val="-5"/>
        </w:rPr>
        <w:t xml:space="preserve"> </w:t>
      </w:r>
      <w:r>
        <w:t>benefit in other age groups.</w:t>
      </w:r>
    </w:p>
    <w:p w14:paraId="34133D21" w14:textId="77777777" w:rsidR="001325E9" w:rsidRDefault="00131608">
      <w:pPr>
        <w:pStyle w:val="BodyText"/>
        <w:spacing w:before="118" w:line="271" w:lineRule="auto"/>
        <w:ind w:left="1087" w:right="2170"/>
      </w:pPr>
      <w:r>
        <w:t>Up to one in four children in this age group had a fever following vaccination</w:t>
      </w:r>
      <w:r>
        <w:rPr>
          <w:spacing w:val="-3"/>
        </w:rPr>
        <w:t xml:space="preserve"> </w:t>
      </w:r>
      <w:r>
        <w:t>with</w:t>
      </w:r>
      <w:r>
        <w:rPr>
          <w:spacing w:val="-3"/>
        </w:rPr>
        <w:t xml:space="preserve"> </w:t>
      </w:r>
      <w:r>
        <w:t>Moderna</w:t>
      </w:r>
      <w:r>
        <w:rPr>
          <w:spacing w:val="-3"/>
        </w:rPr>
        <w:t xml:space="preserve"> </w:t>
      </w:r>
      <w:r>
        <w:t>vaccine,</w:t>
      </w:r>
      <w:r>
        <w:rPr>
          <w:spacing w:val="-3"/>
        </w:rPr>
        <w:t xml:space="preserve"> </w:t>
      </w:r>
      <w:r>
        <w:t>with</w:t>
      </w:r>
      <w:r>
        <w:rPr>
          <w:spacing w:val="-3"/>
        </w:rPr>
        <w:t xml:space="preserve"> </w:t>
      </w:r>
      <w:r>
        <w:t>higher</w:t>
      </w:r>
      <w:r>
        <w:rPr>
          <w:spacing w:val="-3"/>
        </w:rPr>
        <w:t xml:space="preserve"> </w:t>
      </w:r>
      <w:r>
        <w:t>rates</w:t>
      </w:r>
      <w:r>
        <w:rPr>
          <w:spacing w:val="-3"/>
        </w:rPr>
        <w:t xml:space="preserve"> </w:t>
      </w:r>
      <w:r>
        <w:t>seen</w:t>
      </w:r>
      <w:r>
        <w:rPr>
          <w:spacing w:val="-3"/>
        </w:rPr>
        <w:t xml:space="preserve"> </w:t>
      </w:r>
      <w:r>
        <w:t>in</w:t>
      </w:r>
      <w:r>
        <w:rPr>
          <w:spacing w:val="-3"/>
        </w:rPr>
        <w:t xml:space="preserve"> </w:t>
      </w:r>
      <w:r>
        <w:t>those with a history of previous COVID-19. As fever in this age group can</w:t>
      </w:r>
      <w:r>
        <w:rPr>
          <w:spacing w:val="-5"/>
        </w:rPr>
        <w:t xml:space="preserve"> </w:t>
      </w:r>
      <w:r>
        <w:t>sometimes</w:t>
      </w:r>
      <w:r>
        <w:rPr>
          <w:spacing w:val="-5"/>
        </w:rPr>
        <w:t xml:space="preserve"> </w:t>
      </w:r>
      <w:r>
        <w:t>result</w:t>
      </w:r>
      <w:r>
        <w:rPr>
          <w:spacing w:val="-5"/>
        </w:rPr>
        <w:t xml:space="preserve"> </w:t>
      </w:r>
      <w:r>
        <w:t>in</w:t>
      </w:r>
      <w:r>
        <w:rPr>
          <w:spacing w:val="-5"/>
        </w:rPr>
        <w:t xml:space="preserve"> </w:t>
      </w:r>
      <w:r>
        <w:t>medical</w:t>
      </w:r>
      <w:r>
        <w:rPr>
          <w:spacing w:val="-5"/>
        </w:rPr>
        <w:t xml:space="preserve"> </w:t>
      </w:r>
      <w:r>
        <w:t>review</w:t>
      </w:r>
      <w:r>
        <w:rPr>
          <w:spacing w:val="-5"/>
        </w:rPr>
        <w:t xml:space="preserve"> </w:t>
      </w:r>
      <w:r>
        <w:t>and/or</w:t>
      </w:r>
      <w:r>
        <w:rPr>
          <w:spacing w:val="-5"/>
        </w:rPr>
        <w:t xml:space="preserve"> </w:t>
      </w:r>
      <w:r>
        <w:t>investigations,</w:t>
      </w:r>
      <w:r>
        <w:rPr>
          <w:spacing w:val="-5"/>
        </w:rPr>
        <w:t xml:space="preserve"> </w:t>
      </w:r>
      <w:r>
        <w:t xml:space="preserve">and occasionally trigger a febrile convulsion, the side effect profile for this vaccination needs to be considered in the risk-benefit </w:t>
      </w:r>
      <w:r>
        <w:rPr>
          <w:spacing w:val="-2"/>
        </w:rPr>
        <w:t>discussion.</w:t>
      </w:r>
    </w:p>
    <w:p w14:paraId="34133D22" w14:textId="77777777" w:rsidR="001325E9" w:rsidRDefault="00131608">
      <w:pPr>
        <w:pStyle w:val="BodyText"/>
        <w:spacing w:before="115" w:line="271" w:lineRule="auto"/>
        <w:ind w:left="1087" w:right="2283"/>
      </w:pPr>
      <w:r>
        <w:t xml:space="preserve">There is insufficient evidence to suggest that vaccination of infants and children would impact community </w:t>
      </w:r>
      <w:r>
        <w:rPr>
          <w:spacing w:val="-2"/>
        </w:rPr>
        <w:t>transmission.</w:t>
      </w:r>
    </w:p>
    <w:p w14:paraId="34133D23" w14:textId="77777777" w:rsidR="001325E9" w:rsidRDefault="00131608">
      <w:pPr>
        <w:pStyle w:val="BodyText"/>
        <w:spacing w:before="119" w:line="271" w:lineRule="auto"/>
        <w:ind w:left="1087" w:right="2190"/>
      </w:pPr>
      <w:r>
        <w:t>ATAGI notes that there are currently constraints on the global availability and domestic supply of the Moderna vaccine for children</w:t>
      </w:r>
      <w:r>
        <w:rPr>
          <w:spacing w:val="-4"/>
        </w:rPr>
        <w:t xml:space="preserve"> </w:t>
      </w:r>
      <w:r>
        <w:t>aged</w:t>
      </w:r>
      <w:r>
        <w:rPr>
          <w:spacing w:val="-4"/>
        </w:rPr>
        <w:t xml:space="preserve"> </w:t>
      </w:r>
      <w:r>
        <w:t>6</w:t>
      </w:r>
      <w:r>
        <w:rPr>
          <w:spacing w:val="-4"/>
        </w:rPr>
        <w:t xml:space="preserve"> </w:t>
      </w:r>
      <w:r>
        <w:t>months</w:t>
      </w:r>
      <w:r>
        <w:rPr>
          <w:spacing w:val="-4"/>
        </w:rPr>
        <w:t xml:space="preserve"> </w:t>
      </w:r>
      <w:r>
        <w:t>to</w:t>
      </w:r>
      <w:r>
        <w:rPr>
          <w:spacing w:val="-4"/>
        </w:rPr>
        <w:t xml:space="preserve"> </w:t>
      </w:r>
      <w:r>
        <w:t>&lt;5</w:t>
      </w:r>
      <w:r>
        <w:rPr>
          <w:spacing w:val="-4"/>
        </w:rPr>
        <w:t xml:space="preserve"> </w:t>
      </w:r>
      <w:r>
        <w:t>years,</w:t>
      </w:r>
      <w:r>
        <w:rPr>
          <w:spacing w:val="-4"/>
        </w:rPr>
        <w:t xml:space="preserve"> </w:t>
      </w:r>
      <w:r>
        <w:t>which</w:t>
      </w:r>
      <w:r>
        <w:rPr>
          <w:spacing w:val="-4"/>
        </w:rPr>
        <w:t xml:space="preserve"> </w:t>
      </w:r>
      <w:r>
        <w:t>may</w:t>
      </w:r>
      <w:r>
        <w:rPr>
          <w:spacing w:val="-4"/>
        </w:rPr>
        <w:t xml:space="preserve"> </w:t>
      </w:r>
      <w:r>
        <w:t>persist</w:t>
      </w:r>
      <w:r>
        <w:rPr>
          <w:spacing w:val="-4"/>
        </w:rPr>
        <w:t xml:space="preserve"> </w:t>
      </w:r>
      <w:r>
        <w:t>until</w:t>
      </w:r>
      <w:r>
        <w:rPr>
          <w:spacing w:val="-4"/>
        </w:rPr>
        <w:t xml:space="preserve"> </w:t>
      </w:r>
      <w:r>
        <w:t>an alternative brand, variant-based or bivalent vaccines become available for this age group. Vaccine supply was one, among many, considerations in the ATAGI advice for this age group.</w:t>
      </w:r>
    </w:p>
    <w:p w14:paraId="34133D24" w14:textId="77777777" w:rsidR="001325E9" w:rsidRDefault="001325E9">
      <w:pPr>
        <w:pStyle w:val="BodyText"/>
        <w:spacing w:before="36"/>
      </w:pPr>
    </w:p>
    <w:p w14:paraId="34133D25" w14:textId="77777777" w:rsidR="001325E9" w:rsidRDefault="00131608">
      <w:pPr>
        <w:pStyle w:val="BodyText"/>
        <w:spacing w:line="271" w:lineRule="auto"/>
        <w:ind w:left="487" w:right="2258"/>
      </w:pPr>
      <w:r>
        <w:t>ATAGI will continue to monitor evolving evidence in areas of current uncertainty</w:t>
      </w:r>
      <w:r>
        <w:rPr>
          <w:spacing w:val="-6"/>
        </w:rPr>
        <w:t xml:space="preserve"> </w:t>
      </w:r>
      <w:r>
        <w:t>including</w:t>
      </w:r>
      <w:r>
        <w:rPr>
          <w:spacing w:val="-6"/>
        </w:rPr>
        <w:t xml:space="preserve"> </w:t>
      </w:r>
      <w:r>
        <w:t>vaccine</w:t>
      </w:r>
      <w:r>
        <w:rPr>
          <w:spacing w:val="-6"/>
        </w:rPr>
        <w:t xml:space="preserve"> </w:t>
      </w:r>
      <w:r>
        <w:t>effectiveness,</w:t>
      </w:r>
      <w:r>
        <w:rPr>
          <w:spacing w:val="-6"/>
        </w:rPr>
        <w:t xml:space="preserve"> </w:t>
      </w:r>
      <w:r>
        <w:t>duration</w:t>
      </w:r>
      <w:r>
        <w:rPr>
          <w:spacing w:val="-6"/>
        </w:rPr>
        <w:t xml:space="preserve"> </w:t>
      </w:r>
      <w:r>
        <w:t>of</w:t>
      </w:r>
      <w:r>
        <w:rPr>
          <w:spacing w:val="-6"/>
        </w:rPr>
        <w:t xml:space="preserve"> </w:t>
      </w:r>
      <w:r>
        <w:t>protection,</w:t>
      </w:r>
      <w:r>
        <w:rPr>
          <w:spacing w:val="-6"/>
        </w:rPr>
        <w:t xml:space="preserve"> </w:t>
      </w:r>
      <w:r>
        <w:t>and vaccine safety in this age group including data on febrile convulsions, safety of co-administration with other vaccines, and rare adverse events such as myocarditis/pericarditis (noting there have been very few cases of vaccine associated pericarditis or myocarditis in the 5-11 year old age group). ATAGI’s recommendations may be updated as alternative brands of COVID-19 vaccine for this age group or variant vaccines become available and as COVID-</w:t>
      </w:r>
      <w:r>
        <w:t>19 epidemiology changes including the appearance of any new variants of concern.</w:t>
      </w:r>
    </w:p>
    <w:p w14:paraId="34133D26" w14:textId="77777777" w:rsidR="001325E9" w:rsidRDefault="001325E9">
      <w:pPr>
        <w:pStyle w:val="BodyText"/>
      </w:pPr>
    </w:p>
    <w:p w14:paraId="34133D27" w14:textId="77777777" w:rsidR="001325E9" w:rsidRDefault="001325E9">
      <w:pPr>
        <w:pStyle w:val="BodyText"/>
        <w:spacing w:before="41"/>
      </w:pPr>
    </w:p>
    <w:p w14:paraId="34133D28" w14:textId="77777777" w:rsidR="001325E9" w:rsidRDefault="00131608">
      <w:pPr>
        <w:pStyle w:val="Heading3"/>
      </w:pPr>
      <w:r>
        <w:t xml:space="preserve">Dosing and </w:t>
      </w:r>
      <w:r>
        <w:rPr>
          <w:spacing w:val="-2"/>
        </w:rPr>
        <w:t>schedule</w:t>
      </w:r>
    </w:p>
    <w:p w14:paraId="34133D29" w14:textId="77777777" w:rsidR="001325E9" w:rsidRDefault="00131608">
      <w:pPr>
        <w:pStyle w:val="BodyText"/>
        <w:spacing w:before="355" w:line="271" w:lineRule="auto"/>
        <w:ind w:left="487" w:right="2283"/>
      </w:pPr>
      <w:r>
        <w:t>The recommended schedule for vaccination in this age group is 2 doses,</w:t>
      </w:r>
      <w:r>
        <w:rPr>
          <w:spacing w:val="-4"/>
        </w:rPr>
        <w:t xml:space="preserve"> </w:t>
      </w:r>
      <w:r>
        <w:t>8</w:t>
      </w:r>
      <w:r>
        <w:rPr>
          <w:spacing w:val="-4"/>
        </w:rPr>
        <w:t xml:space="preserve"> </w:t>
      </w:r>
      <w:r>
        <w:t>weeks</w:t>
      </w:r>
      <w:r>
        <w:rPr>
          <w:spacing w:val="-4"/>
        </w:rPr>
        <w:t xml:space="preserve"> </w:t>
      </w:r>
      <w:r>
        <w:t>apart</w:t>
      </w:r>
      <w:r>
        <w:rPr>
          <w:spacing w:val="-4"/>
        </w:rPr>
        <w:t xml:space="preserve"> </w:t>
      </w:r>
      <w:r>
        <w:t>with</w:t>
      </w:r>
      <w:r>
        <w:rPr>
          <w:spacing w:val="-4"/>
        </w:rPr>
        <w:t xml:space="preserve"> </w:t>
      </w:r>
      <w:r>
        <w:t>a</w:t>
      </w:r>
      <w:r>
        <w:rPr>
          <w:spacing w:val="-4"/>
        </w:rPr>
        <w:t xml:space="preserve"> </w:t>
      </w:r>
      <w:r>
        <w:t>minimum</w:t>
      </w:r>
      <w:r>
        <w:rPr>
          <w:spacing w:val="-4"/>
        </w:rPr>
        <w:t xml:space="preserve"> </w:t>
      </w:r>
      <w:r>
        <w:t>interval</w:t>
      </w:r>
      <w:r>
        <w:rPr>
          <w:spacing w:val="-4"/>
        </w:rPr>
        <w:t xml:space="preserve"> </w:t>
      </w:r>
      <w:r>
        <w:t>of</w:t>
      </w:r>
      <w:r>
        <w:rPr>
          <w:spacing w:val="-4"/>
        </w:rPr>
        <w:t xml:space="preserve"> </w:t>
      </w:r>
      <w:r>
        <w:t>4</w:t>
      </w:r>
      <w:r>
        <w:rPr>
          <w:spacing w:val="-4"/>
        </w:rPr>
        <w:t xml:space="preserve"> </w:t>
      </w:r>
      <w:r>
        <w:t>weeks</w:t>
      </w:r>
      <w:r>
        <w:rPr>
          <w:spacing w:val="-4"/>
        </w:rPr>
        <w:t xml:space="preserve"> </w:t>
      </w:r>
      <w:r>
        <w:t>for</w:t>
      </w:r>
      <w:r>
        <w:rPr>
          <w:spacing w:val="-4"/>
        </w:rPr>
        <w:t xml:space="preserve"> </w:t>
      </w:r>
      <w:r>
        <w:t xml:space="preserve">Moderna vaccine in special circumstances. See the COVID-19 </w:t>
      </w:r>
      <w:hyperlink r:id="rId702">
        <w:r>
          <w:rPr>
            <w:u w:val="single"/>
          </w:rPr>
          <w:t>Clinical</w:t>
        </w:r>
        <w:r>
          <w:t xml:space="preserve"> </w:t>
        </w:r>
        <w:r>
          <w:rPr>
            <w:u w:val="single"/>
          </w:rPr>
          <w:t>guidance</w:t>
        </w:r>
      </w:hyperlink>
      <w:r>
        <w:t xml:space="preserve"> for variations on vaccination schedule.</w:t>
      </w:r>
    </w:p>
    <w:p w14:paraId="34133D2A" w14:textId="77777777" w:rsidR="001325E9" w:rsidRDefault="001325E9">
      <w:pPr>
        <w:pStyle w:val="BodyText"/>
        <w:spacing w:before="38"/>
      </w:pPr>
    </w:p>
    <w:p w14:paraId="34133D2B" w14:textId="77777777" w:rsidR="001325E9" w:rsidRDefault="00131608">
      <w:pPr>
        <w:pStyle w:val="BodyText"/>
        <w:spacing w:line="271" w:lineRule="auto"/>
        <w:ind w:left="487" w:right="2190"/>
      </w:pPr>
      <w:r>
        <w:t>The recommended dose of Moderna for this age group is 25 mcg, compared</w:t>
      </w:r>
      <w:r>
        <w:rPr>
          <w:spacing w:val="-3"/>
        </w:rPr>
        <w:t xml:space="preserve"> </w:t>
      </w:r>
      <w:r>
        <w:t>with</w:t>
      </w:r>
      <w:r>
        <w:rPr>
          <w:spacing w:val="-3"/>
        </w:rPr>
        <w:t xml:space="preserve"> </w:t>
      </w:r>
      <w:r>
        <w:t>50</w:t>
      </w:r>
      <w:r>
        <w:rPr>
          <w:spacing w:val="-3"/>
        </w:rPr>
        <w:t xml:space="preserve"> </w:t>
      </w:r>
      <w:r>
        <w:t>mcg</w:t>
      </w:r>
      <w:r>
        <w:rPr>
          <w:spacing w:val="-3"/>
        </w:rPr>
        <w:t xml:space="preserve"> </w:t>
      </w:r>
      <w:r>
        <w:t>dose</w:t>
      </w:r>
      <w:r>
        <w:rPr>
          <w:spacing w:val="-3"/>
        </w:rPr>
        <w:t xml:space="preserve"> </w:t>
      </w:r>
      <w:r>
        <w:t>for</w:t>
      </w:r>
      <w:r>
        <w:rPr>
          <w:spacing w:val="-3"/>
        </w:rPr>
        <w:t xml:space="preserve"> </w:t>
      </w:r>
      <w:r>
        <w:t>children</w:t>
      </w:r>
      <w:r>
        <w:rPr>
          <w:spacing w:val="-3"/>
        </w:rPr>
        <w:t xml:space="preserve"> </w:t>
      </w:r>
      <w:r>
        <w:t>aged</w:t>
      </w:r>
      <w:r>
        <w:rPr>
          <w:spacing w:val="-3"/>
        </w:rPr>
        <w:t xml:space="preserve"> </w:t>
      </w:r>
      <w:r>
        <w:t>6</w:t>
      </w:r>
      <w:r>
        <w:rPr>
          <w:spacing w:val="-3"/>
        </w:rPr>
        <w:t xml:space="preserve"> </w:t>
      </w:r>
      <w:r>
        <w:t>to</w:t>
      </w:r>
      <w:r>
        <w:rPr>
          <w:spacing w:val="-3"/>
        </w:rPr>
        <w:t xml:space="preserve"> </w:t>
      </w:r>
      <w:r>
        <w:t>11</w:t>
      </w:r>
      <w:r>
        <w:rPr>
          <w:spacing w:val="-3"/>
        </w:rPr>
        <w:t xml:space="preserve"> </w:t>
      </w:r>
      <w:r>
        <w:t>years,</w:t>
      </w:r>
      <w:r>
        <w:rPr>
          <w:spacing w:val="-3"/>
        </w:rPr>
        <w:t xml:space="preserve"> </w:t>
      </w:r>
      <w:r>
        <w:t>and</w:t>
      </w:r>
      <w:r>
        <w:rPr>
          <w:spacing w:val="-3"/>
        </w:rPr>
        <w:t xml:space="preserve"> </w:t>
      </w:r>
      <w:r>
        <w:t>100 mcg dose for people aged 12 years and over.</w:t>
      </w:r>
    </w:p>
    <w:p w14:paraId="34133D2C" w14:textId="77777777" w:rsidR="001325E9" w:rsidRDefault="001325E9">
      <w:pPr>
        <w:spacing w:line="271" w:lineRule="auto"/>
        <w:sectPr w:rsidR="001325E9">
          <w:pgSz w:w="11900" w:h="16840"/>
          <w:pgMar w:top="460" w:right="0" w:bottom="440" w:left="1680" w:header="269" w:footer="253" w:gutter="0"/>
          <w:cols w:space="720"/>
        </w:sectPr>
      </w:pPr>
    </w:p>
    <w:p w14:paraId="34133D2D" w14:textId="77777777" w:rsidR="001325E9" w:rsidRDefault="00131608">
      <w:pPr>
        <w:pStyle w:val="BodyText"/>
        <w:spacing w:before="97" w:line="271" w:lineRule="auto"/>
        <w:ind w:left="487" w:right="2190"/>
      </w:pPr>
      <w:r>
        <w:lastRenderedPageBreak/>
        <w:t>The Moderna vaccine for children aged 6 months to 5 years is a new formulation (blue cap vial) consisting of a new concentration of 100 mcg/mL</w:t>
      </w:r>
      <w:r>
        <w:rPr>
          <w:spacing w:val="-8"/>
        </w:rPr>
        <w:t xml:space="preserve"> </w:t>
      </w:r>
      <w:r>
        <w:t>in</w:t>
      </w:r>
      <w:r>
        <w:rPr>
          <w:spacing w:val="-8"/>
        </w:rPr>
        <w:t xml:space="preserve"> </w:t>
      </w:r>
      <w:r>
        <w:t>multi-dose</w:t>
      </w:r>
      <w:r>
        <w:rPr>
          <w:spacing w:val="-8"/>
        </w:rPr>
        <w:t xml:space="preserve"> </w:t>
      </w:r>
      <w:r>
        <w:t>vials</w:t>
      </w:r>
      <w:r>
        <w:rPr>
          <w:spacing w:val="-8"/>
        </w:rPr>
        <w:t xml:space="preserve"> </w:t>
      </w:r>
      <w:r>
        <w:t>containing</w:t>
      </w:r>
      <w:r>
        <w:rPr>
          <w:spacing w:val="-8"/>
        </w:rPr>
        <w:t xml:space="preserve"> </w:t>
      </w:r>
      <w:r>
        <w:t>10</w:t>
      </w:r>
      <w:r>
        <w:rPr>
          <w:spacing w:val="-8"/>
        </w:rPr>
        <w:t xml:space="preserve"> </w:t>
      </w:r>
      <w:r>
        <w:t>doses,</w:t>
      </w:r>
      <w:r>
        <w:rPr>
          <w:spacing w:val="-8"/>
        </w:rPr>
        <w:t xml:space="preserve"> </w:t>
      </w:r>
      <w:r>
        <w:t>each</w:t>
      </w:r>
      <w:r>
        <w:rPr>
          <w:spacing w:val="-8"/>
        </w:rPr>
        <w:t xml:space="preserve"> </w:t>
      </w:r>
      <w:r>
        <w:t>0.25</w:t>
      </w:r>
      <w:r>
        <w:rPr>
          <w:spacing w:val="-8"/>
        </w:rPr>
        <w:t xml:space="preserve"> </w:t>
      </w:r>
      <w:r>
        <w:t>mL.</w:t>
      </w:r>
      <w:r>
        <w:rPr>
          <w:spacing w:val="-8"/>
        </w:rPr>
        <w:t xml:space="preserve"> </w:t>
      </w:r>
      <w:r>
        <w:t xml:space="preserve">ATAGI reminds immunisation providers to be vigilant for the potential for dosing errors with the Moderna vaccine in all children, and to ensure that the correct formulation is selected for the child to be </w:t>
      </w:r>
      <w:r>
        <w:rPr>
          <w:spacing w:val="-2"/>
        </w:rPr>
        <w:t>vaccinated.</w:t>
      </w:r>
    </w:p>
    <w:p w14:paraId="34133D2E" w14:textId="77777777" w:rsidR="001325E9" w:rsidRDefault="001325E9">
      <w:pPr>
        <w:pStyle w:val="BodyText"/>
        <w:spacing w:before="7"/>
      </w:pPr>
    </w:p>
    <w:p w14:paraId="34133D2F" w14:textId="77777777" w:rsidR="001325E9" w:rsidRDefault="00131608">
      <w:pPr>
        <w:pStyle w:val="BodyText"/>
        <w:spacing w:line="360" w:lineRule="exact"/>
        <w:ind w:left="487" w:right="2190"/>
      </w:pPr>
      <w:r>
        <w:t>Children</w:t>
      </w:r>
      <w:r>
        <w:rPr>
          <w:spacing w:val="-5"/>
        </w:rPr>
        <w:t xml:space="preserve"> </w:t>
      </w:r>
      <w:r>
        <w:t>with</w:t>
      </w:r>
      <w:r>
        <w:rPr>
          <w:spacing w:val="-5"/>
        </w:rPr>
        <w:t xml:space="preserve"> </w:t>
      </w:r>
      <w:r>
        <w:t>severe</w:t>
      </w:r>
      <w:r>
        <w:rPr>
          <w:spacing w:val="-5"/>
        </w:rPr>
        <w:t xml:space="preserve"> </w:t>
      </w:r>
      <w:r>
        <w:t>immunocompromise</w:t>
      </w:r>
      <w:r>
        <w:rPr>
          <w:spacing w:val="-5"/>
        </w:rPr>
        <w:t xml:space="preserve"> </w:t>
      </w:r>
      <w:r>
        <w:t>should</w:t>
      </w:r>
      <w:r>
        <w:rPr>
          <w:spacing w:val="-5"/>
        </w:rPr>
        <w:t xml:space="preserve"> </w:t>
      </w:r>
      <w:r>
        <w:t>receive</w:t>
      </w:r>
      <w:r>
        <w:rPr>
          <w:spacing w:val="-5"/>
        </w:rPr>
        <w:t xml:space="preserve"> </w:t>
      </w:r>
      <w:r>
        <w:t>a</w:t>
      </w:r>
      <w:r>
        <w:rPr>
          <w:spacing w:val="-5"/>
        </w:rPr>
        <w:t xml:space="preserve"> </w:t>
      </w:r>
      <w:r>
        <w:t>3</w:t>
      </w:r>
      <w:r>
        <w:rPr>
          <w:position w:val="10"/>
          <w:sz w:val="21"/>
        </w:rPr>
        <w:t xml:space="preserve">rd </w:t>
      </w:r>
      <w:r>
        <w:t>primary dose, 8 weeks after the 2</w:t>
      </w:r>
      <w:r>
        <w:rPr>
          <w:position w:val="10"/>
          <w:sz w:val="21"/>
        </w:rPr>
        <w:t xml:space="preserve">nd </w:t>
      </w:r>
      <w:r>
        <w:t>dose (minimum 4 weeks in exceptional circumstances, e.g. when there is anticipated intensification of immunosuppression).</w:t>
      </w:r>
      <w:r>
        <w:rPr>
          <w:spacing w:val="40"/>
        </w:rPr>
        <w:t xml:space="preserve"> </w:t>
      </w:r>
      <w:r>
        <w:t xml:space="preserve">This advice is based on first principles of decreased immune responses seen in other age groups with these conditions after only 2 doses. See the </w:t>
      </w:r>
      <w:hyperlink r:id="rId703">
        <w:r>
          <w:rPr>
            <w:u w:val="single"/>
          </w:rPr>
          <w:t>ATAGI advice</w:t>
        </w:r>
      </w:hyperlink>
      <w:r>
        <w:t xml:space="preserve"> on a third primary dose of COVID-19 vaccine in individuals who are severely </w:t>
      </w:r>
      <w:r>
        <w:rPr>
          <w:spacing w:val="-2"/>
        </w:rPr>
        <w:t>immunocompromised.</w:t>
      </w:r>
    </w:p>
    <w:p w14:paraId="34133D30" w14:textId="77777777" w:rsidR="001325E9" w:rsidRDefault="001325E9">
      <w:pPr>
        <w:pStyle w:val="BodyText"/>
      </w:pPr>
    </w:p>
    <w:p w14:paraId="34133D31" w14:textId="77777777" w:rsidR="001325E9" w:rsidRDefault="001325E9">
      <w:pPr>
        <w:pStyle w:val="BodyText"/>
        <w:spacing w:before="108"/>
      </w:pPr>
    </w:p>
    <w:p w14:paraId="34133D32" w14:textId="77777777" w:rsidR="001325E9" w:rsidRDefault="00131608">
      <w:pPr>
        <w:pStyle w:val="Heading3"/>
        <w:spacing w:line="225" w:lineRule="auto"/>
        <w:ind w:right="2190"/>
      </w:pPr>
      <w:r>
        <w:t>Coadministration</w:t>
      </w:r>
      <w:r>
        <w:rPr>
          <w:spacing w:val="-21"/>
        </w:rPr>
        <w:t xml:space="preserve"> </w:t>
      </w:r>
      <w:r>
        <w:t>with</w:t>
      </w:r>
      <w:r>
        <w:rPr>
          <w:spacing w:val="-21"/>
        </w:rPr>
        <w:t xml:space="preserve"> </w:t>
      </w:r>
      <w:r>
        <w:t>other vaccines in children aged 6 months to &lt;5 years</w:t>
      </w:r>
    </w:p>
    <w:p w14:paraId="34133D33" w14:textId="77777777" w:rsidR="001325E9" w:rsidRDefault="00131608">
      <w:pPr>
        <w:pStyle w:val="BodyText"/>
        <w:spacing w:before="362" w:line="271" w:lineRule="auto"/>
        <w:ind w:left="487" w:right="2190"/>
      </w:pPr>
      <w:r>
        <w:t>Moderna paediatric COVID-19 vaccine can be co-administered with other vaccines if separation of vaccines would be logistically challenging, such as with outreach programs to remote areas, or children receiving complicated catch-up schedules. Parents and guardians</w:t>
      </w:r>
      <w:r>
        <w:rPr>
          <w:spacing w:val="-5"/>
        </w:rPr>
        <w:t xml:space="preserve"> </w:t>
      </w:r>
      <w:r>
        <w:t>should</w:t>
      </w:r>
      <w:r>
        <w:rPr>
          <w:spacing w:val="-5"/>
        </w:rPr>
        <w:t xml:space="preserve"> </w:t>
      </w:r>
      <w:r>
        <w:t>be</w:t>
      </w:r>
      <w:r>
        <w:rPr>
          <w:spacing w:val="-5"/>
        </w:rPr>
        <w:t xml:space="preserve"> </w:t>
      </w:r>
      <w:r>
        <w:t>made</w:t>
      </w:r>
      <w:r>
        <w:rPr>
          <w:spacing w:val="-5"/>
        </w:rPr>
        <w:t xml:space="preserve"> </w:t>
      </w:r>
      <w:r>
        <w:t>aware</w:t>
      </w:r>
      <w:r>
        <w:rPr>
          <w:spacing w:val="-5"/>
        </w:rPr>
        <w:t xml:space="preserve"> </w:t>
      </w:r>
      <w:r>
        <w:t>that</w:t>
      </w:r>
      <w:r>
        <w:rPr>
          <w:spacing w:val="-5"/>
        </w:rPr>
        <w:t xml:space="preserve"> </w:t>
      </w:r>
      <w:r>
        <w:t>co-administration</w:t>
      </w:r>
      <w:r>
        <w:rPr>
          <w:spacing w:val="-5"/>
        </w:rPr>
        <w:t xml:space="preserve"> </w:t>
      </w:r>
      <w:r>
        <w:t>may</w:t>
      </w:r>
      <w:r>
        <w:rPr>
          <w:spacing w:val="-5"/>
        </w:rPr>
        <w:t xml:space="preserve"> </w:t>
      </w:r>
      <w:r>
        <w:t>increase the likelihood of mild to moderate adverse events including fever.</w:t>
      </w:r>
    </w:p>
    <w:p w14:paraId="34133D34" w14:textId="77777777" w:rsidR="001325E9" w:rsidRDefault="001325E9">
      <w:pPr>
        <w:pStyle w:val="BodyText"/>
        <w:spacing w:before="37"/>
      </w:pPr>
    </w:p>
    <w:p w14:paraId="34133D35" w14:textId="77777777" w:rsidR="001325E9" w:rsidRDefault="00131608">
      <w:pPr>
        <w:pStyle w:val="BodyText"/>
        <w:spacing w:line="271" w:lineRule="auto"/>
        <w:ind w:left="487" w:right="2190"/>
      </w:pPr>
      <w:r>
        <w:t>Where possible, it is preferable to separate administration of Moderna paediatric COVID-19 vaccine and other vaccines by 7-14 days, depending on what vaccine has most recently been administered, to minimise the risk of adverse events such as fever. Measles-Mumps- Rubella</w:t>
      </w:r>
      <w:r>
        <w:rPr>
          <w:spacing w:val="-1"/>
        </w:rPr>
        <w:t xml:space="preserve"> </w:t>
      </w:r>
      <w:r>
        <w:t>live</w:t>
      </w:r>
      <w:r>
        <w:rPr>
          <w:spacing w:val="-1"/>
        </w:rPr>
        <w:t xml:space="preserve"> </w:t>
      </w:r>
      <w:r>
        <w:t>vaccine</w:t>
      </w:r>
      <w:r>
        <w:rPr>
          <w:spacing w:val="-1"/>
        </w:rPr>
        <w:t xml:space="preserve"> </w:t>
      </w:r>
      <w:r>
        <w:t>causes</w:t>
      </w:r>
      <w:r>
        <w:rPr>
          <w:spacing w:val="-1"/>
        </w:rPr>
        <w:t xml:space="preserve"> </w:t>
      </w:r>
      <w:r>
        <w:t>fever</w:t>
      </w:r>
      <w:r>
        <w:rPr>
          <w:spacing w:val="-1"/>
        </w:rPr>
        <w:t xml:space="preserve"> </w:t>
      </w:r>
      <w:r>
        <w:t>7-10</w:t>
      </w:r>
      <w:r>
        <w:rPr>
          <w:spacing w:val="-1"/>
        </w:rPr>
        <w:t xml:space="preserve"> </w:t>
      </w:r>
      <w:r>
        <w:t>days</w:t>
      </w:r>
      <w:r>
        <w:rPr>
          <w:spacing w:val="-1"/>
        </w:rPr>
        <w:t xml:space="preserve"> </w:t>
      </w:r>
      <w:r>
        <w:t>after</w:t>
      </w:r>
      <w:r>
        <w:rPr>
          <w:spacing w:val="-1"/>
        </w:rPr>
        <w:t xml:space="preserve"> </w:t>
      </w:r>
      <w:r>
        <w:t>vaccination,</w:t>
      </w:r>
      <w:r>
        <w:rPr>
          <w:spacing w:val="-1"/>
        </w:rPr>
        <w:t xml:space="preserve"> </w:t>
      </w:r>
      <w:r>
        <w:t>while</w:t>
      </w:r>
      <w:r>
        <w:rPr>
          <w:spacing w:val="-1"/>
        </w:rPr>
        <w:t xml:space="preserve"> </w:t>
      </w:r>
      <w:r>
        <w:t>with most inactivated vaccines, fever occurs within 3 days after vaccination. Receipt</w:t>
      </w:r>
      <w:r>
        <w:rPr>
          <w:spacing w:val="-5"/>
        </w:rPr>
        <w:t xml:space="preserve"> </w:t>
      </w:r>
      <w:r>
        <w:t>of</w:t>
      </w:r>
      <w:r>
        <w:rPr>
          <w:spacing w:val="-5"/>
        </w:rPr>
        <w:t xml:space="preserve"> </w:t>
      </w:r>
      <w:r>
        <w:t>routine</w:t>
      </w:r>
      <w:r>
        <w:rPr>
          <w:spacing w:val="-5"/>
        </w:rPr>
        <w:t xml:space="preserve"> </w:t>
      </w:r>
      <w:r>
        <w:t>vaccines</w:t>
      </w:r>
      <w:r>
        <w:rPr>
          <w:spacing w:val="-5"/>
        </w:rPr>
        <w:t xml:space="preserve"> </w:t>
      </w:r>
      <w:r>
        <w:t>was</w:t>
      </w:r>
      <w:r>
        <w:rPr>
          <w:spacing w:val="-5"/>
        </w:rPr>
        <w:t xml:space="preserve"> </w:t>
      </w:r>
      <w:r>
        <w:t>generally</w:t>
      </w:r>
      <w:r>
        <w:rPr>
          <w:spacing w:val="-5"/>
        </w:rPr>
        <w:t xml:space="preserve"> </w:t>
      </w:r>
      <w:r>
        <w:t>excluded</w:t>
      </w:r>
      <w:r>
        <w:rPr>
          <w:spacing w:val="-5"/>
        </w:rPr>
        <w:t xml:space="preserve"> </w:t>
      </w:r>
      <w:r>
        <w:t>in</w:t>
      </w:r>
      <w:r>
        <w:rPr>
          <w:spacing w:val="-5"/>
        </w:rPr>
        <w:t xml:space="preserve"> </w:t>
      </w:r>
      <w:r>
        <w:t>clinical</w:t>
      </w:r>
      <w:r>
        <w:rPr>
          <w:spacing w:val="-5"/>
        </w:rPr>
        <w:t xml:space="preserve"> </w:t>
      </w:r>
      <w:r>
        <w:t>trials</w:t>
      </w:r>
      <w:r>
        <w:rPr>
          <w:spacing w:val="-5"/>
        </w:rPr>
        <w:t xml:space="preserve"> </w:t>
      </w:r>
      <w:r>
        <w:t>from 14 days before the first dose to 14 days after the second dose, except for influenza vaccine which was separated from any Moderna COVID- 19 vaccine by at least 14 days. This recommendation may change once more co-administration data are available.</w:t>
      </w:r>
    </w:p>
    <w:p w14:paraId="34133D36" w14:textId="77777777" w:rsidR="001325E9" w:rsidRDefault="001325E9">
      <w:pPr>
        <w:spacing w:line="271" w:lineRule="auto"/>
        <w:sectPr w:rsidR="001325E9">
          <w:pgSz w:w="11900" w:h="16840"/>
          <w:pgMar w:top="460" w:right="0" w:bottom="440" w:left="1680" w:header="269" w:footer="253" w:gutter="0"/>
          <w:cols w:space="720"/>
        </w:sectPr>
      </w:pPr>
    </w:p>
    <w:p w14:paraId="34133D37" w14:textId="77777777" w:rsidR="001325E9" w:rsidRDefault="00131608">
      <w:pPr>
        <w:pStyle w:val="Heading3"/>
        <w:spacing w:before="63"/>
      </w:pPr>
      <w:r>
        <w:rPr>
          <w:spacing w:val="-2"/>
        </w:rPr>
        <w:lastRenderedPageBreak/>
        <w:t>Antipyretics</w:t>
      </w:r>
    </w:p>
    <w:p w14:paraId="34133D38" w14:textId="77777777" w:rsidR="001325E9" w:rsidRDefault="00131608">
      <w:pPr>
        <w:pStyle w:val="BodyText"/>
        <w:spacing w:before="355" w:line="271" w:lineRule="auto"/>
        <w:ind w:left="487" w:right="2190"/>
      </w:pPr>
      <w:r>
        <w:t>Prophylactic paracetamol to reduce the risk of fever is not routinely recommended prior to or immediately after vaccination. However, paracetamol</w:t>
      </w:r>
      <w:r>
        <w:rPr>
          <w:spacing w:val="-4"/>
        </w:rPr>
        <w:t xml:space="preserve"> </w:t>
      </w:r>
      <w:r>
        <w:t>or</w:t>
      </w:r>
      <w:r>
        <w:rPr>
          <w:spacing w:val="-4"/>
        </w:rPr>
        <w:t xml:space="preserve"> </w:t>
      </w:r>
      <w:r>
        <w:t>ibuprofen</w:t>
      </w:r>
      <w:r>
        <w:rPr>
          <w:spacing w:val="-4"/>
        </w:rPr>
        <w:t xml:space="preserve"> </w:t>
      </w:r>
      <w:r>
        <w:t>can</w:t>
      </w:r>
      <w:r>
        <w:rPr>
          <w:spacing w:val="-4"/>
        </w:rPr>
        <w:t xml:space="preserve"> </w:t>
      </w:r>
      <w:r>
        <w:t>be</w:t>
      </w:r>
      <w:r>
        <w:rPr>
          <w:spacing w:val="-4"/>
        </w:rPr>
        <w:t xml:space="preserve"> </w:t>
      </w:r>
      <w:r>
        <w:t>given</w:t>
      </w:r>
      <w:r>
        <w:rPr>
          <w:spacing w:val="-4"/>
        </w:rPr>
        <w:t xml:space="preserve"> </w:t>
      </w:r>
      <w:r>
        <w:t>as</w:t>
      </w:r>
      <w:r>
        <w:rPr>
          <w:spacing w:val="-4"/>
        </w:rPr>
        <w:t xml:space="preserve"> </w:t>
      </w:r>
      <w:r>
        <w:t>required</w:t>
      </w:r>
      <w:r>
        <w:rPr>
          <w:spacing w:val="-4"/>
        </w:rPr>
        <w:t xml:space="preserve"> </w:t>
      </w:r>
      <w:r>
        <w:t>after</w:t>
      </w:r>
      <w:r>
        <w:rPr>
          <w:spacing w:val="-4"/>
        </w:rPr>
        <w:t xml:space="preserve"> </w:t>
      </w:r>
      <w:r>
        <w:t>vaccination</w:t>
      </w:r>
      <w:r>
        <w:rPr>
          <w:spacing w:val="-4"/>
        </w:rPr>
        <w:t xml:space="preserve"> </w:t>
      </w:r>
      <w:r>
        <w:t>for any discomfort or fever.</w:t>
      </w:r>
    </w:p>
    <w:p w14:paraId="34133D39" w14:textId="77777777" w:rsidR="001325E9" w:rsidRDefault="001325E9">
      <w:pPr>
        <w:pStyle w:val="BodyText"/>
      </w:pPr>
    </w:p>
    <w:p w14:paraId="34133D3A" w14:textId="77777777" w:rsidR="001325E9" w:rsidRDefault="001325E9">
      <w:pPr>
        <w:pStyle w:val="BodyText"/>
        <w:spacing w:before="76"/>
      </w:pPr>
    </w:p>
    <w:p w14:paraId="34133D3B" w14:textId="77777777" w:rsidR="001325E9" w:rsidRDefault="00131608">
      <w:pPr>
        <w:pStyle w:val="Heading3"/>
        <w:spacing w:line="225" w:lineRule="auto"/>
        <w:ind w:right="2190"/>
      </w:pPr>
      <w:r>
        <w:t>Timing</w:t>
      </w:r>
      <w:r>
        <w:rPr>
          <w:spacing w:val="-19"/>
        </w:rPr>
        <w:t xml:space="preserve"> </w:t>
      </w:r>
      <w:r>
        <w:t>following</w:t>
      </w:r>
      <w:r>
        <w:rPr>
          <w:spacing w:val="-19"/>
        </w:rPr>
        <w:t xml:space="preserve"> </w:t>
      </w:r>
      <w:r>
        <w:t xml:space="preserve">SARS-CoV-2 </w:t>
      </w:r>
      <w:r>
        <w:rPr>
          <w:spacing w:val="-2"/>
        </w:rPr>
        <w:t>infection</w:t>
      </w:r>
    </w:p>
    <w:p w14:paraId="34133D3C" w14:textId="77777777" w:rsidR="001325E9" w:rsidRDefault="00131608">
      <w:pPr>
        <w:pStyle w:val="BodyText"/>
        <w:spacing w:before="363" w:line="271" w:lineRule="auto"/>
        <w:ind w:left="487" w:right="2320"/>
        <w:jc w:val="both"/>
      </w:pPr>
      <w:r>
        <w:t>ATAGI currently recommends COVID-19 vaccination be deferred for 3 months</w:t>
      </w:r>
      <w:r>
        <w:rPr>
          <w:spacing w:val="-3"/>
        </w:rPr>
        <w:t xml:space="preserve"> </w:t>
      </w:r>
      <w:r>
        <w:t>after</w:t>
      </w:r>
      <w:r>
        <w:rPr>
          <w:spacing w:val="-3"/>
        </w:rPr>
        <w:t xml:space="preserve"> </w:t>
      </w:r>
      <w:r>
        <w:t>a</w:t>
      </w:r>
      <w:r>
        <w:rPr>
          <w:spacing w:val="-3"/>
        </w:rPr>
        <w:t xml:space="preserve"> </w:t>
      </w:r>
      <w:r>
        <w:t>confirmed</w:t>
      </w:r>
      <w:r>
        <w:rPr>
          <w:spacing w:val="-3"/>
        </w:rPr>
        <w:t xml:space="preserve"> </w:t>
      </w:r>
      <w:r>
        <w:t>SARS-CoV-2</w:t>
      </w:r>
      <w:r>
        <w:rPr>
          <w:spacing w:val="-3"/>
        </w:rPr>
        <w:t xml:space="preserve"> </w:t>
      </w:r>
      <w:r>
        <w:t>infection.</w:t>
      </w:r>
      <w:r>
        <w:rPr>
          <w:spacing w:val="-3"/>
        </w:rPr>
        <w:t xml:space="preserve"> </w:t>
      </w:r>
      <w:r>
        <w:t>Vaccination</w:t>
      </w:r>
      <w:r>
        <w:rPr>
          <w:spacing w:val="-3"/>
        </w:rPr>
        <w:t xml:space="preserve"> </w:t>
      </w:r>
      <w:r>
        <w:t>after</w:t>
      </w:r>
      <w:r>
        <w:rPr>
          <w:spacing w:val="-3"/>
        </w:rPr>
        <w:t xml:space="preserve"> </w:t>
      </w:r>
      <w:r>
        <w:t>this interval</w:t>
      </w:r>
      <w:r>
        <w:rPr>
          <w:spacing w:val="-4"/>
        </w:rPr>
        <w:t xml:space="preserve"> </w:t>
      </w:r>
      <w:r>
        <w:t>is</w:t>
      </w:r>
      <w:r>
        <w:rPr>
          <w:spacing w:val="-4"/>
        </w:rPr>
        <w:t xml:space="preserve"> </w:t>
      </w:r>
      <w:r>
        <w:t>likely</w:t>
      </w:r>
      <w:r>
        <w:rPr>
          <w:spacing w:val="-4"/>
        </w:rPr>
        <w:t xml:space="preserve"> </w:t>
      </w:r>
      <w:r>
        <w:t>to</w:t>
      </w:r>
      <w:r>
        <w:rPr>
          <w:spacing w:val="-4"/>
        </w:rPr>
        <w:t xml:space="preserve"> </w:t>
      </w:r>
      <w:r>
        <w:t>provide</w:t>
      </w:r>
      <w:r>
        <w:rPr>
          <w:spacing w:val="-4"/>
        </w:rPr>
        <w:t xml:space="preserve"> </w:t>
      </w:r>
      <w:r>
        <w:t>a</w:t>
      </w:r>
      <w:r>
        <w:rPr>
          <w:spacing w:val="-4"/>
        </w:rPr>
        <w:t xml:space="preserve"> </w:t>
      </w:r>
      <w:r>
        <w:t>better</w:t>
      </w:r>
      <w:r>
        <w:rPr>
          <w:spacing w:val="-4"/>
        </w:rPr>
        <w:t xml:space="preserve"> </w:t>
      </w:r>
      <w:r>
        <w:t>immunological</w:t>
      </w:r>
      <w:r>
        <w:rPr>
          <w:spacing w:val="-4"/>
        </w:rPr>
        <w:t xml:space="preserve"> </w:t>
      </w:r>
      <w:r>
        <w:t>boost</w:t>
      </w:r>
      <w:r>
        <w:rPr>
          <w:spacing w:val="-4"/>
        </w:rPr>
        <w:t xml:space="preserve"> </w:t>
      </w:r>
      <w:r>
        <w:t>and</w:t>
      </w:r>
      <w:r>
        <w:rPr>
          <w:spacing w:val="-4"/>
        </w:rPr>
        <w:t xml:space="preserve"> </w:t>
      </w:r>
      <w:r>
        <w:t>optimise the duration of protection.</w:t>
      </w:r>
    </w:p>
    <w:p w14:paraId="34133D3D" w14:textId="77777777" w:rsidR="001325E9" w:rsidRDefault="001325E9">
      <w:pPr>
        <w:pStyle w:val="BodyText"/>
      </w:pPr>
    </w:p>
    <w:p w14:paraId="34133D3E" w14:textId="77777777" w:rsidR="001325E9" w:rsidRDefault="001325E9">
      <w:pPr>
        <w:pStyle w:val="BodyText"/>
        <w:spacing w:before="44"/>
      </w:pPr>
    </w:p>
    <w:p w14:paraId="34133D3F" w14:textId="77777777" w:rsidR="001325E9" w:rsidRDefault="00131608">
      <w:pPr>
        <w:pStyle w:val="Heading3"/>
        <w:spacing w:before="1"/>
      </w:pPr>
      <w:r>
        <w:t>Children</w:t>
      </w:r>
      <w:r>
        <w:rPr>
          <w:spacing w:val="-3"/>
        </w:rPr>
        <w:t xml:space="preserve"> </w:t>
      </w:r>
      <w:r>
        <w:t>aged</w:t>
      </w:r>
      <w:r>
        <w:rPr>
          <w:spacing w:val="-3"/>
        </w:rPr>
        <w:t xml:space="preserve"> </w:t>
      </w:r>
      <w:r>
        <w:t>5</w:t>
      </w:r>
      <w:r>
        <w:rPr>
          <w:spacing w:val="-2"/>
        </w:rPr>
        <w:t xml:space="preserve"> </w:t>
      </w:r>
      <w:r>
        <w:t>years</w:t>
      </w:r>
      <w:r>
        <w:rPr>
          <w:spacing w:val="-3"/>
        </w:rPr>
        <w:t xml:space="preserve"> </w:t>
      </w:r>
      <w:r>
        <w:t>of</w:t>
      </w:r>
      <w:r>
        <w:rPr>
          <w:spacing w:val="-2"/>
        </w:rPr>
        <w:t xml:space="preserve"> </w:t>
      </w:r>
      <w:r>
        <w:rPr>
          <w:spacing w:val="-5"/>
        </w:rPr>
        <w:t>age</w:t>
      </w:r>
    </w:p>
    <w:p w14:paraId="34133D40" w14:textId="77777777" w:rsidR="001325E9" w:rsidRDefault="00131608">
      <w:pPr>
        <w:pStyle w:val="BodyText"/>
        <w:spacing w:before="355" w:line="271" w:lineRule="auto"/>
        <w:ind w:left="487" w:right="2322"/>
      </w:pPr>
      <w:r>
        <w:t>All</w:t>
      </w:r>
      <w:r>
        <w:rPr>
          <w:spacing w:val="-2"/>
        </w:rPr>
        <w:t xml:space="preserve"> </w:t>
      </w:r>
      <w:r>
        <w:rPr>
          <w:b/>
        </w:rPr>
        <w:t>children</w:t>
      </w:r>
      <w:r>
        <w:rPr>
          <w:b/>
          <w:spacing w:val="-2"/>
        </w:rPr>
        <w:t xml:space="preserve"> </w:t>
      </w:r>
      <w:r>
        <w:rPr>
          <w:b/>
        </w:rPr>
        <w:t>aged</w:t>
      </w:r>
      <w:r>
        <w:rPr>
          <w:b/>
          <w:spacing w:val="-2"/>
        </w:rPr>
        <w:t xml:space="preserve"> </w:t>
      </w:r>
      <w:r>
        <w:rPr>
          <w:b/>
        </w:rPr>
        <w:t>5</w:t>
      </w:r>
      <w:r>
        <w:rPr>
          <w:b/>
          <w:spacing w:val="-2"/>
        </w:rPr>
        <w:t xml:space="preserve"> </w:t>
      </w:r>
      <w:r>
        <w:rPr>
          <w:b/>
        </w:rPr>
        <w:t>years</w:t>
      </w:r>
      <w:r>
        <w:rPr>
          <w:b/>
          <w:spacing w:val="-2"/>
        </w:rPr>
        <w:t xml:space="preserve"> </w:t>
      </w:r>
      <w:r>
        <w:rPr>
          <w:b/>
        </w:rPr>
        <w:t>and</w:t>
      </w:r>
      <w:r>
        <w:rPr>
          <w:b/>
          <w:spacing w:val="-2"/>
        </w:rPr>
        <w:t xml:space="preserve"> </w:t>
      </w:r>
      <w:r>
        <w:rPr>
          <w:b/>
        </w:rPr>
        <w:t>above</w:t>
      </w:r>
      <w:r>
        <w:rPr>
          <w:b/>
          <w:spacing w:val="-2"/>
        </w:rPr>
        <w:t xml:space="preserve"> </w:t>
      </w:r>
      <w:r>
        <w:rPr>
          <w:b/>
        </w:rPr>
        <w:t>are</w:t>
      </w:r>
      <w:r>
        <w:rPr>
          <w:b/>
          <w:spacing w:val="-2"/>
        </w:rPr>
        <w:t xml:space="preserve"> </w:t>
      </w:r>
      <w:r>
        <w:rPr>
          <w:b/>
        </w:rPr>
        <w:t>already</w:t>
      </w:r>
      <w:r>
        <w:rPr>
          <w:b/>
          <w:spacing w:val="-2"/>
        </w:rPr>
        <w:t xml:space="preserve"> </w:t>
      </w:r>
      <w:r>
        <w:rPr>
          <w:b/>
        </w:rPr>
        <w:t>recommended</w:t>
      </w:r>
      <w:r>
        <w:rPr>
          <w:b/>
          <w:spacing w:val="-2"/>
        </w:rPr>
        <w:t xml:space="preserve"> </w:t>
      </w:r>
      <w:r>
        <w:rPr>
          <w:b/>
        </w:rPr>
        <w:t>for COVID-19</w:t>
      </w:r>
      <w:r>
        <w:rPr>
          <w:b/>
          <w:spacing w:val="-8"/>
        </w:rPr>
        <w:t xml:space="preserve"> </w:t>
      </w:r>
      <w:r>
        <w:rPr>
          <w:b/>
        </w:rPr>
        <w:t>vaccination</w:t>
      </w:r>
      <w:r>
        <w:rPr>
          <w:b/>
          <w:spacing w:val="-9"/>
        </w:rPr>
        <w:t xml:space="preserve"> </w:t>
      </w:r>
      <w:r>
        <w:t>as</w:t>
      </w:r>
      <w:r>
        <w:rPr>
          <w:spacing w:val="-8"/>
        </w:rPr>
        <w:t xml:space="preserve"> </w:t>
      </w:r>
      <w:r>
        <w:t>per</w:t>
      </w:r>
      <w:r>
        <w:rPr>
          <w:spacing w:val="-8"/>
        </w:rPr>
        <w:t xml:space="preserve"> </w:t>
      </w:r>
      <w:hyperlink r:id="rId704">
        <w:r>
          <w:rPr>
            <w:u w:val="single"/>
          </w:rPr>
          <w:t>ATAGI’s</w:t>
        </w:r>
        <w:r>
          <w:rPr>
            <w:spacing w:val="-8"/>
            <w:u w:val="single"/>
          </w:rPr>
          <w:t xml:space="preserve"> </w:t>
        </w:r>
        <w:r>
          <w:rPr>
            <w:u w:val="single"/>
          </w:rPr>
          <w:t>advice</w:t>
        </w:r>
        <w:r>
          <w:rPr>
            <w:spacing w:val="-8"/>
            <w:u w:val="single"/>
          </w:rPr>
          <w:t xml:space="preserve"> </w:t>
        </w:r>
        <w:r>
          <w:rPr>
            <w:u w:val="single"/>
          </w:rPr>
          <w:t>for</w:t>
        </w:r>
        <w:r>
          <w:rPr>
            <w:spacing w:val="-8"/>
            <w:u w:val="single"/>
          </w:rPr>
          <w:t xml:space="preserve"> </w:t>
        </w:r>
        <w:r>
          <w:rPr>
            <w:u w:val="single"/>
          </w:rPr>
          <w:t>children</w:t>
        </w:r>
        <w:r>
          <w:rPr>
            <w:spacing w:val="-8"/>
            <w:u w:val="single"/>
          </w:rPr>
          <w:t xml:space="preserve"> </w:t>
        </w:r>
        <w:r>
          <w:rPr>
            <w:u w:val="single"/>
          </w:rPr>
          <w:t>5</w:t>
        </w:r>
        <w:r>
          <w:rPr>
            <w:spacing w:val="-8"/>
            <w:u w:val="single"/>
          </w:rPr>
          <w:t xml:space="preserve"> </w:t>
        </w:r>
        <w:r>
          <w:rPr>
            <w:u w:val="single"/>
          </w:rPr>
          <w:t>–</w:t>
        </w:r>
        <w:r>
          <w:rPr>
            <w:spacing w:val="-8"/>
            <w:u w:val="single"/>
          </w:rPr>
          <w:t xml:space="preserve"> </w:t>
        </w:r>
        <w:r>
          <w:rPr>
            <w:u w:val="single"/>
          </w:rPr>
          <w:t>11</w:t>
        </w:r>
        <w:r>
          <w:rPr>
            <w:spacing w:val="-8"/>
          </w:rPr>
          <w:t xml:space="preserve"> </w:t>
        </w:r>
        <w:r>
          <w:rPr>
            <w:u w:val="single"/>
          </w:rPr>
          <w:t>years</w:t>
        </w:r>
      </w:hyperlink>
      <w:r>
        <w:t>. Previously,</w:t>
      </w:r>
      <w:r>
        <w:rPr>
          <w:spacing w:val="-3"/>
        </w:rPr>
        <w:t xml:space="preserve"> </w:t>
      </w:r>
      <w:r>
        <w:t>only</w:t>
      </w:r>
      <w:r>
        <w:rPr>
          <w:spacing w:val="-3"/>
        </w:rPr>
        <w:t xml:space="preserve"> </w:t>
      </w:r>
      <w:r>
        <w:t>the</w:t>
      </w:r>
      <w:r>
        <w:rPr>
          <w:spacing w:val="-3"/>
        </w:rPr>
        <w:t xml:space="preserve"> </w:t>
      </w:r>
      <w:r>
        <w:t>Pfizer</w:t>
      </w:r>
      <w:r>
        <w:rPr>
          <w:spacing w:val="-3"/>
        </w:rPr>
        <w:t xml:space="preserve"> </w:t>
      </w:r>
      <w:r>
        <w:t>vaccine</w:t>
      </w:r>
      <w:r>
        <w:rPr>
          <w:spacing w:val="-3"/>
        </w:rPr>
        <w:t xml:space="preserve"> </w:t>
      </w:r>
      <w:r>
        <w:t>was</w:t>
      </w:r>
      <w:r>
        <w:rPr>
          <w:spacing w:val="-3"/>
        </w:rPr>
        <w:t xml:space="preserve"> </w:t>
      </w:r>
      <w:r>
        <w:t>registered</w:t>
      </w:r>
      <w:r>
        <w:rPr>
          <w:spacing w:val="-3"/>
        </w:rPr>
        <w:t xml:space="preserve"> </w:t>
      </w:r>
      <w:r>
        <w:t>for</w:t>
      </w:r>
      <w:r>
        <w:rPr>
          <w:spacing w:val="-3"/>
        </w:rPr>
        <w:t xml:space="preserve"> </w:t>
      </w:r>
      <w:r>
        <w:t>use</w:t>
      </w:r>
      <w:r>
        <w:rPr>
          <w:spacing w:val="-3"/>
        </w:rPr>
        <w:t xml:space="preserve"> </w:t>
      </w:r>
      <w:r>
        <w:t>in</w:t>
      </w:r>
      <w:r>
        <w:rPr>
          <w:spacing w:val="-3"/>
        </w:rPr>
        <w:t xml:space="preserve"> </w:t>
      </w:r>
      <w:r>
        <w:t>5</w:t>
      </w:r>
      <w:r>
        <w:rPr>
          <w:spacing w:val="-3"/>
        </w:rPr>
        <w:t xml:space="preserve"> </w:t>
      </w:r>
      <w:r>
        <w:t>year</w:t>
      </w:r>
      <w:r>
        <w:rPr>
          <w:spacing w:val="-3"/>
        </w:rPr>
        <w:t xml:space="preserve"> </w:t>
      </w:r>
      <w:r>
        <w:t>olds and Moderna was registered from 6 years of age. However, 5 year old children may now receive either Moderna 25 mcg or Pfizer 10 mcg COVID-19 vaccine. It is preferred to complete a primary vaccination schedule in children aged 5 years or older with the same brand of vaccine for both doses.</w:t>
      </w:r>
    </w:p>
    <w:p w14:paraId="34133D41" w14:textId="77777777" w:rsidR="001325E9" w:rsidRDefault="001325E9">
      <w:pPr>
        <w:pStyle w:val="BodyText"/>
        <w:spacing w:before="35"/>
      </w:pPr>
    </w:p>
    <w:p w14:paraId="34133D42" w14:textId="77777777" w:rsidR="001325E9" w:rsidRDefault="00131608">
      <w:pPr>
        <w:pStyle w:val="BodyText"/>
        <w:spacing w:line="271" w:lineRule="auto"/>
        <w:ind w:left="487" w:right="2190"/>
      </w:pPr>
      <w:r>
        <w:rPr>
          <w:b/>
        </w:rPr>
        <w:t xml:space="preserve">Children who turn 6 years old between doses </w:t>
      </w:r>
      <w:r>
        <w:t>should receive the dose that is applicable to them on the day of vaccination. Providers should note carefully that the dose of Pfizer COVID-19 vaccine is the same</w:t>
      </w:r>
      <w:r>
        <w:rPr>
          <w:spacing w:val="-3"/>
        </w:rPr>
        <w:t xml:space="preserve"> </w:t>
      </w:r>
      <w:r>
        <w:t>for</w:t>
      </w:r>
      <w:r>
        <w:rPr>
          <w:spacing w:val="-3"/>
        </w:rPr>
        <w:t xml:space="preserve"> </w:t>
      </w:r>
      <w:r>
        <w:t>children</w:t>
      </w:r>
      <w:r>
        <w:rPr>
          <w:spacing w:val="-3"/>
        </w:rPr>
        <w:t xml:space="preserve"> </w:t>
      </w:r>
      <w:r>
        <w:t>aged</w:t>
      </w:r>
      <w:r>
        <w:rPr>
          <w:spacing w:val="-3"/>
        </w:rPr>
        <w:t xml:space="preserve"> </w:t>
      </w:r>
      <w:r>
        <w:t>5</w:t>
      </w:r>
      <w:r>
        <w:rPr>
          <w:spacing w:val="-3"/>
        </w:rPr>
        <w:t xml:space="preserve"> </w:t>
      </w:r>
      <w:r>
        <w:t>years</w:t>
      </w:r>
      <w:r>
        <w:rPr>
          <w:spacing w:val="-3"/>
        </w:rPr>
        <w:t xml:space="preserve"> </w:t>
      </w:r>
      <w:r>
        <w:t>and</w:t>
      </w:r>
      <w:r>
        <w:rPr>
          <w:spacing w:val="-3"/>
        </w:rPr>
        <w:t xml:space="preserve"> </w:t>
      </w:r>
      <w:r>
        <w:t>those</w:t>
      </w:r>
      <w:r>
        <w:rPr>
          <w:spacing w:val="-3"/>
        </w:rPr>
        <w:t xml:space="preserve"> </w:t>
      </w:r>
      <w:r>
        <w:t>aged</w:t>
      </w:r>
      <w:r>
        <w:rPr>
          <w:spacing w:val="-3"/>
        </w:rPr>
        <w:t xml:space="preserve"> </w:t>
      </w:r>
      <w:r>
        <w:t>6</w:t>
      </w:r>
      <w:r>
        <w:rPr>
          <w:spacing w:val="-3"/>
        </w:rPr>
        <w:t xml:space="preserve"> </w:t>
      </w:r>
      <w:r>
        <w:t>to</w:t>
      </w:r>
      <w:r>
        <w:rPr>
          <w:spacing w:val="-3"/>
        </w:rPr>
        <w:t xml:space="preserve"> </w:t>
      </w:r>
      <w:r>
        <w:t>11</w:t>
      </w:r>
      <w:r>
        <w:rPr>
          <w:spacing w:val="-3"/>
        </w:rPr>
        <w:t xml:space="preserve"> </w:t>
      </w:r>
      <w:r>
        <w:t>years,</w:t>
      </w:r>
      <w:r>
        <w:rPr>
          <w:spacing w:val="-3"/>
        </w:rPr>
        <w:t xml:space="preserve"> </w:t>
      </w:r>
      <w:r>
        <w:t>while</w:t>
      </w:r>
      <w:r>
        <w:rPr>
          <w:spacing w:val="-3"/>
        </w:rPr>
        <w:t xml:space="preserve"> </w:t>
      </w:r>
      <w:r>
        <w:t>the Moderna</w:t>
      </w:r>
      <w:r>
        <w:rPr>
          <w:spacing w:val="-3"/>
        </w:rPr>
        <w:t xml:space="preserve"> </w:t>
      </w:r>
      <w:r>
        <w:t>dose</w:t>
      </w:r>
      <w:r>
        <w:rPr>
          <w:spacing w:val="-3"/>
        </w:rPr>
        <w:t xml:space="preserve"> </w:t>
      </w:r>
      <w:r>
        <w:t>increases</w:t>
      </w:r>
      <w:r>
        <w:rPr>
          <w:spacing w:val="-3"/>
        </w:rPr>
        <w:t xml:space="preserve"> </w:t>
      </w:r>
      <w:r>
        <w:t>from</w:t>
      </w:r>
      <w:r>
        <w:rPr>
          <w:spacing w:val="-3"/>
        </w:rPr>
        <w:t xml:space="preserve"> </w:t>
      </w:r>
      <w:r>
        <w:t>25</w:t>
      </w:r>
      <w:r>
        <w:rPr>
          <w:spacing w:val="-3"/>
        </w:rPr>
        <w:t xml:space="preserve"> </w:t>
      </w:r>
      <w:r>
        <w:t>mcg</w:t>
      </w:r>
      <w:r>
        <w:rPr>
          <w:spacing w:val="-3"/>
        </w:rPr>
        <w:t xml:space="preserve"> </w:t>
      </w:r>
      <w:r>
        <w:t>in</w:t>
      </w:r>
      <w:r>
        <w:rPr>
          <w:spacing w:val="-3"/>
        </w:rPr>
        <w:t xml:space="preserve"> </w:t>
      </w:r>
      <w:r>
        <w:t>5</w:t>
      </w:r>
      <w:r>
        <w:rPr>
          <w:spacing w:val="-3"/>
        </w:rPr>
        <w:t xml:space="preserve"> </w:t>
      </w:r>
      <w:r>
        <w:t>year</w:t>
      </w:r>
      <w:r>
        <w:rPr>
          <w:spacing w:val="-3"/>
        </w:rPr>
        <w:t xml:space="preserve"> </w:t>
      </w:r>
      <w:r>
        <w:t>old</w:t>
      </w:r>
      <w:r>
        <w:rPr>
          <w:spacing w:val="-3"/>
        </w:rPr>
        <w:t xml:space="preserve"> </w:t>
      </w:r>
      <w:r>
        <w:t>children</w:t>
      </w:r>
      <w:r>
        <w:rPr>
          <w:spacing w:val="-3"/>
        </w:rPr>
        <w:t xml:space="preserve"> </w:t>
      </w:r>
      <w:r>
        <w:t>(0.25mL</w:t>
      </w:r>
      <w:r>
        <w:rPr>
          <w:spacing w:val="-3"/>
        </w:rPr>
        <w:t xml:space="preserve"> </w:t>
      </w:r>
      <w:r>
        <w:t>of 100 mcg/mL blue cap vial) to 50 mcg for those aged 6 to 11 years (0.25mL of 200mcg/mL red cap vial).</w:t>
      </w:r>
    </w:p>
    <w:p w14:paraId="34133D43" w14:textId="77777777" w:rsidR="001325E9" w:rsidRDefault="001325E9">
      <w:pPr>
        <w:spacing w:line="271" w:lineRule="auto"/>
        <w:sectPr w:rsidR="001325E9">
          <w:pgSz w:w="11900" w:h="16840"/>
          <w:pgMar w:top="460" w:right="0" w:bottom="440" w:left="1680" w:header="269" w:footer="253" w:gutter="0"/>
          <w:cols w:space="720"/>
        </w:sectPr>
      </w:pPr>
    </w:p>
    <w:p w14:paraId="34133D44" w14:textId="77777777" w:rsidR="001325E9" w:rsidRDefault="00131608">
      <w:pPr>
        <w:pStyle w:val="Heading3"/>
        <w:spacing w:before="63"/>
      </w:pPr>
      <w:r>
        <w:rPr>
          <w:spacing w:val="-2"/>
        </w:rPr>
        <w:lastRenderedPageBreak/>
        <w:t>Rationale</w:t>
      </w:r>
    </w:p>
    <w:p w14:paraId="34133D45" w14:textId="77777777" w:rsidR="001325E9" w:rsidRDefault="00131608">
      <w:pPr>
        <w:pStyle w:val="Heading5"/>
        <w:spacing w:before="346"/>
        <w:ind w:right="2190"/>
      </w:pPr>
      <w:r>
        <w:t>Burden</w:t>
      </w:r>
      <w:r>
        <w:rPr>
          <w:spacing w:val="-9"/>
        </w:rPr>
        <w:t xml:space="preserve"> </w:t>
      </w:r>
      <w:r>
        <w:t>of</w:t>
      </w:r>
      <w:r>
        <w:rPr>
          <w:spacing w:val="-9"/>
        </w:rPr>
        <w:t xml:space="preserve"> </w:t>
      </w:r>
      <w:r>
        <w:t>COVID-19</w:t>
      </w:r>
      <w:r>
        <w:rPr>
          <w:spacing w:val="-9"/>
        </w:rPr>
        <w:t xml:space="preserve"> </w:t>
      </w:r>
      <w:r>
        <w:t>in</w:t>
      </w:r>
      <w:r>
        <w:rPr>
          <w:spacing w:val="-9"/>
        </w:rPr>
        <w:t xml:space="preserve"> </w:t>
      </w:r>
      <w:r>
        <w:t>children</w:t>
      </w:r>
      <w:r>
        <w:rPr>
          <w:spacing w:val="-9"/>
        </w:rPr>
        <w:t xml:space="preserve"> </w:t>
      </w:r>
      <w:r>
        <w:t>aged</w:t>
      </w:r>
      <w:r>
        <w:rPr>
          <w:spacing w:val="-9"/>
        </w:rPr>
        <w:t xml:space="preserve"> </w:t>
      </w:r>
      <w:r>
        <w:t>6 months to &lt;5 years</w:t>
      </w:r>
    </w:p>
    <w:p w14:paraId="34133D46" w14:textId="77777777" w:rsidR="001325E9" w:rsidRDefault="00131608">
      <w:pPr>
        <w:pStyle w:val="Heading9"/>
        <w:spacing w:before="337"/>
      </w:pPr>
      <w:r>
        <w:t xml:space="preserve">Disease </w:t>
      </w:r>
      <w:r>
        <w:rPr>
          <w:spacing w:val="-2"/>
        </w:rPr>
        <w:t>epidemiology</w:t>
      </w:r>
    </w:p>
    <w:p w14:paraId="34133D47" w14:textId="77777777" w:rsidR="001325E9" w:rsidRDefault="00131608">
      <w:pPr>
        <w:pStyle w:val="BodyText"/>
        <w:spacing w:before="327" w:line="360" w:lineRule="exact"/>
        <w:ind w:left="487" w:right="2215"/>
      </w:pPr>
      <w:r>
        <w:t>Since late November 2021, the Omicron variant has become established</w:t>
      </w:r>
      <w:r>
        <w:rPr>
          <w:spacing w:val="-3"/>
        </w:rPr>
        <w:t xml:space="preserve"> </w:t>
      </w:r>
      <w:r>
        <w:t>as</w:t>
      </w:r>
      <w:r>
        <w:rPr>
          <w:spacing w:val="-3"/>
        </w:rPr>
        <w:t xml:space="preserve"> </w:t>
      </w:r>
      <w:r>
        <w:t>the</w:t>
      </w:r>
      <w:r>
        <w:rPr>
          <w:spacing w:val="-3"/>
        </w:rPr>
        <w:t xml:space="preserve"> </w:t>
      </w:r>
      <w:r>
        <w:t>dominant</w:t>
      </w:r>
      <w:r>
        <w:rPr>
          <w:spacing w:val="-3"/>
        </w:rPr>
        <w:t xml:space="preserve"> </w:t>
      </w:r>
      <w:r>
        <w:t>strain</w:t>
      </w:r>
      <w:r>
        <w:rPr>
          <w:spacing w:val="-3"/>
        </w:rPr>
        <w:t xml:space="preserve"> </w:t>
      </w:r>
      <w:r>
        <w:t>of</w:t>
      </w:r>
      <w:r>
        <w:rPr>
          <w:spacing w:val="-3"/>
        </w:rPr>
        <w:t xml:space="preserve"> </w:t>
      </w:r>
      <w:r>
        <w:t>SARS-CoV-2.</w:t>
      </w:r>
      <w:r>
        <w:rPr>
          <w:spacing w:val="-3"/>
        </w:rPr>
        <w:t xml:space="preserve"> </w:t>
      </w:r>
      <w:r>
        <w:t>Initial</w:t>
      </w:r>
      <w:r>
        <w:rPr>
          <w:spacing w:val="-3"/>
        </w:rPr>
        <w:t xml:space="preserve"> </w:t>
      </w:r>
      <w:r>
        <w:t>waves</w:t>
      </w:r>
      <w:r>
        <w:rPr>
          <w:spacing w:val="-3"/>
        </w:rPr>
        <w:t xml:space="preserve"> </w:t>
      </w:r>
      <w:r>
        <w:t>of</w:t>
      </w:r>
      <w:r>
        <w:rPr>
          <w:spacing w:val="-3"/>
        </w:rPr>
        <w:t xml:space="preserve"> </w:t>
      </w:r>
      <w:r>
        <w:t>BA.1 and BA.2 have resulted in substantial numbers of Australian children who have been infected with SARS-CoV-2. Australian serosurvey data in June 2022 estimates that 46.2% of adults have contracted SARS- CoV-2 infection.</w:t>
      </w:r>
      <w:r>
        <w:rPr>
          <w:position w:val="10"/>
          <w:sz w:val="21"/>
        </w:rPr>
        <w:t xml:space="preserve">1 </w:t>
      </w:r>
      <w:r>
        <w:t>The proportion of children aged 6 months to &lt;5 years</w:t>
      </w:r>
      <w:r>
        <w:rPr>
          <w:spacing w:val="-3"/>
        </w:rPr>
        <w:t xml:space="preserve"> </w:t>
      </w:r>
      <w:r>
        <w:t>with</w:t>
      </w:r>
      <w:r>
        <w:rPr>
          <w:spacing w:val="-3"/>
        </w:rPr>
        <w:t xml:space="preserve"> </w:t>
      </w:r>
      <w:r>
        <w:t>prior</w:t>
      </w:r>
      <w:r>
        <w:rPr>
          <w:spacing w:val="-3"/>
        </w:rPr>
        <w:t xml:space="preserve"> </w:t>
      </w:r>
      <w:r>
        <w:t>infection</w:t>
      </w:r>
      <w:r>
        <w:rPr>
          <w:spacing w:val="-3"/>
        </w:rPr>
        <w:t xml:space="preserve"> </w:t>
      </w:r>
      <w:r>
        <w:t>is</w:t>
      </w:r>
      <w:r>
        <w:rPr>
          <w:spacing w:val="-3"/>
        </w:rPr>
        <w:t xml:space="preserve"> </w:t>
      </w:r>
      <w:r>
        <w:t>likely</w:t>
      </w:r>
      <w:r>
        <w:rPr>
          <w:spacing w:val="-3"/>
        </w:rPr>
        <w:t xml:space="preserve"> </w:t>
      </w:r>
      <w:r>
        <w:t>to</w:t>
      </w:r>
      <w:r>
        <w:rPr>
          <w:spacing w:val="-3"/>
        </w:rPr>
        <w:t xml:space="preserve"> </w:t>
      </w:r>
      <w:r>
        <w:t>be</w:t>
      </w:r>
      <w:r>
        <w:rPr>
          <w:spacing w:val="-3"/>
        </w:rPr>
        <w:t xml:space="preserve"> </w:t>
      </w:r>
      <w:r>
        <w:t>higher</w:t>
      </w:r>
      <w:r>
        <w:rPr>
          <w:spacing w:val="-3"/>
        </w:rPr>
        <w:t xml:space="preserve"> </w:t>
      </w:r>
      <w:r>
        <w:t>due</w:t>
      </w:r>
      <w:r>
        <w:rPr>
          <w:spacing w:val="-3"/>
        </w:rPr>
        <w:t xml:space="preserve"> </w:t>
      </w:r>
      <w:r>
        <w:t>to</w:t>
      </w:r>
      <w:r>
        <w:rPr>
          <w:spacing w:val="-3"/>
        </w:rPr>
        <w:t xml:space="preserve"> </w:t>
      </w:r>
      <w:r>
        <w:t>the</w:t>
      </w:r>
      <w:r>
        <w:rPr>
          <w:spacing w:val="-3"/>
        </w:rPr>
        <w:t xml:space="preserve"> </w:t>
      </w:r>
      <w:r>
        <w:t>absence</w:t>
      </w:r>
      <w:r>
        <w:rPr>
          <w:spacing w:val="-3"/>
        </w:rPr>
        <w:t xml:space="preserve"> </w:t>
      </w:r>
      <w:r>
        <w:t>of</w:t>
      </w:r>
      <w:r>
        <w:rPr>
          <w:spacing w:val="-3"/>
        </w:rPr>
        <w:t xml:space="preserve"> </w:t>
      </w:r>
      <w:r>
        <w:t>an available COVID-19 vaccine in this age group. Emergence of subvariants BA.4 and BA.5 has led to a further sig</w:t>
      </w:r>
      <w:r>
        <w:t>nificant escalation in case numbers over the winter period of 2022. Data from the National Interoperable Notifiable Diseases Surveillance System (NINDSS) has shown more than 350,000 COVID-19 notifications, and 8 COVID-19 deaths in children aged 0-5 years between 1 December 2021 and 17</w:t>
      </w:r>
    </w:p>
    <w:p w14:paraId="34133D48" w14:textId="77777777" w:rsidR="001325E9" w:rsidRDefault="00131608">
      <w:pPr>
        <w:pStyle w:val="BodyText"/>
        <w:spacing w:before="29"/>
        <w:ind w:left="487"/>
      </w:pPr>
      <w:r>
        <w:t xml:space="preserve">June </w:t>
      </w:r>
      <w:r>
        <w:rPr>
          <w:spacing w:val="-2"/>
        </w:rPr>
        <w:t>2022.</w:t>
      </w:r>
    </w:p>
    <w:p w14:paraId="34133D49" w14:textId="77777777" w:rsidR="001325E9" w:rsidRDefault="001325E9">
      <w:pPr>
        <w:pStyle w:val="BodyText"/>
        <w:spacing w:before="46"/>
      </w:pPr>
    </w:p>
    <w:p w14:paraId="34133D4A" w14:textId="77777777" w:rsidR="001325E9" w:rsidRDefault="00131608">
      <w:pPr>
        <w:pStyle w:val="Heading9"/>
        <w:spacing w:before="1"/>
      </w:pPr>
      <w:r>
        <w:t>Risk</w:t>
      </w:r>
      <w:r>
        <w:rPr>
          <w:spacing w:val="-4"/>
        </w:rPr>
        <w:t xml:space="preserve"> </w:t>
      </w:r>
      <w:r>
        <w:t>of</w:t>
      </w:r>
      <w:r>
        <w:rPr>
          <w:spacing w:val="-3"/>
        </w:rPr>
        <w:t xml:space="preserve"> </w:t>
      </w:r>
      <w:r>
        <w:t>severe</w:t>
      </w:r>
      <w:r>
        <w:rPr>
          <w:spacing w:val="-3"/>
        </w:rPr>
        <w:t xml:space="preserve"> </w:t>
      </w:r>
      <w:r>
        <w:rPr>
          <w:spacing w:val="-2"/>
        </w:rPr>
        <w:t>disease</w:t>
      </w:r>
    </w:p>
    <w:p w14:paraId="34133D4B" w14:textId="77777777" w:rsidR="001325E9" w:rsidRDefault="00131608">
      <w:pPr>
        <w:pStyle w:val="BodyText"/>
        <w:spacing w:before="326" w:line="360" w:lineRule="exact"/>
        <w:ind w:left="487" w:right="2192"/>
      </w:pPr>
      <w:r>
        <w:t>Despite large numbers of infections occurring in children in Australia and internationally, studies reveal that very low numbers of children aged 6 months to &lt;5 years of age have severe COVID-19 infections (that is, those who require hospitalisation, intensive care admission or result in death). In NSW, a study which followed almost 12,000 children aged ≤16 years with SARS-CoV-2 infection during the Delta period, found</w:t>
      </w:r>
      <w:r>
        <w:rPr>
          <w:spacing w:val="-3"/>
        </w:rPr>
        <w:t xml:space="preserve"> </w:t>
      </w:r>
      <w:r>
        <w:t>that</w:t>
      </w:r>
      <w:r>
        <w:rPr>
          <w:spacing w:val="-3"/>
        </w:rPr>
        <w:t xml:space="preserve"> </w:t>
      </w:r>
      <w:r>
        <w:t>children</w:t>
      </w:r>
      <w:r>
        <w:rPr>
          <w:spacing w:val="-3"/>
        </w:rPr>
        <w:t xml:space="preserve"> </w:t>
      </w:r>
      <w:r>
        <w:t>aged</w:t>
      </w:r>
      <w:r>
        <w:rPr>
          <w:spacing w:val="-3"/>
        </w:rPr>
        <w:t xml:space="preserve"> </w:t>
      </w:r>
      <w:r>
        <w:t>6</w:t>
      </w:r>
      <w:r>
        <w:rPr>
          <w:spacing w:val="-3"/>
        </w:rPr>
        <w:t xml:space="preserve"> </w:t>
      </w:r>
      <w:r>
        <w:t>-23</w:t>
      </w:r>
      <w:r>
        <w:rPr>
          <w:spacing w:val="-3"/>
        </w:rPr>
        <w:t xml:space="preserve"> </w:t>
      </w:r>
      <w:r>
        <w:t>months</w:t>
      </w:r>
      <w:r>
        <w:rPr>
          <w:spacing w:val="-3"/>
        </w:rPr>
        <w:t xml:space="preserve"> </w:t>
      </w:r>
      <w:r>
        <w:t>and</w:t>
      </w:r>
      <w:r>
        <w:rPr>
          <w:spacing w:val="-3"/>
        </w:rPr>
        <w:t xml:space="preserve"> </w:t>
      </w:r>
      <w:r>
        <w:t>2</w:t>
      </w:r>
      <w:r>
        <w:rPr>
          <w:spacing w:val="-3"/>
        </w:rPr>
        <w:t xml:space="preserve"> </w:t>
      </w:r>
      <w:r>
        <w:t>to</w:t>
      </w:r>
      <w:r>
        <w:rPr>
          <w:spacing w:val="-3"/>
        </w:rPr>
        <w:t xml:space="preserve"> </w:t>
      </w:r>
      <w:r>
        <w:t>4</w:t>
      </w:r>
      <w:r>
        <w:rPr>
          <w:spacing w:val="-3"/>
        </w:rPr>
        <w:t xml:space="preserve"> </w:t>
      </w:r>
      <w:r>
        <w:t>years</w:t>
      </w:r>
      <w:r>
        <w:rPr>
          <w:spacing w:val="-3"/>
        </w:rPr>
        <w:t xml:space="preserve"> </w:t>
      </w:r>
      <w:r>
        <w:t>had</w:t>
      </w:r>
      <w:r>
        <w:rPr>
          <w:spacing w:val="-3"/>
        </w:rPr>
        <w:t xml:space="preserve"> </w:t>
      </w:r>
      <w:r>
        <w:t>a</w:t>
      </w:r>
      <w:r>
        <w:rPr>
          <w:spacing w:val="-3"/>
        </w:rPr>
        <w:t xml:space="preserve"> </w:t>
      </w:r>
      <w:r>
        <w:t>low</w:t>
      </w:r>
      <w:r>
        <w:rPr>
          <w:spacing w:val="-3"/>
        </w:rPr>
        <w:t xml:space="preserve"> </w:t>
      </w:r>
      <w:r>
        <w:t>rates of hospitalisation (including some of the least likely to be hospitalised in terms of absolute numbers) from COVID-19, and that these were often precautionary due to reduced oral intake.</w:t>
      </w:r>
      <w:r>
        <w:rPr>
          <w:position w:val="10"/>
          <w:sz w:val="21"/>
        </w:rPr>
        <w:t xml:space="preserve">2 </w:t>
      </w:r>
      <w:r>
        <w:t>A study in Iceland revealed that over 95% of SARS-CoV-2 infected children aged 6 months to 7 years during March 2020 to August 2021 had no or mild symptoms</w:t>
      </w:r>
      <w:r>
        <w:rPr>
          <w:position w:val="10"/>
          <w:sz w:val="21"/>
        </w:rPr>
        <w:t>3</w:t>
      </w:r>
      <w:r>
        <w:t>; while a comprehensive review of all children who died due to COVID-19 between March 2020 to December</w:t>
      </w:r>
      <w:r>
        <w:t xml:space="preserve"> 2021 in the United Kingdom revealed a very low rate of mortality in children (infection fatality rate of 0.61 per 100,000 infections in all children; and an even lower rate of 0.3 per 100,000 infections in children aged 1 to 4 years).</w:t>
      </w:r>
    </w:p>
    <w:p w14:paraId="34133D4C" w14:textId="77777777" w:rsidR="001325E9" w:rsidRDefault="001325E9">
      <w:pPr>
        <w:spacing w:line="360" w:lineRule="exact"/>
        <w:sectPr w:rsidR="001325E9">
          <w:pgSz w:w="11900" w:h="16840"/>
          <w:pgMar w:top="460" w:right="0" w:bottom="440" w:left="1680" w:header="269" w:footer="253" w:gutter="0"/>
          <w:cols w:space="720"/>
        </w:sectPr>
      </w:pPr>
    </w:p>
    <w:p w14:paraId="34133D4D" w14:textId="77777777" w:rsidR="001325E9" w:rsidRDefault="00131608">
      <w:pPr>
        <w:pStyle w:val="BodyText"/>
        <w:spacing w:before="68" w:line="360" w:lineRule="exact"/>
        <w:ind w:left="487" w:right="2190"/>
        <w:rPr>
          <w:sz w:val="21"/>
        </w:rPr>
      </w:pPr>
      <w:r>
        <w:lastRenderedPageBreak/>
        <w:t>Of</w:t>
      </w:r>
      <w:r>
        <w:rPr>
          <w:spacing w:val="-5"/>
        </w:rPr>
        <w:t xml:space="preserve"> </w:t>
      </w:r>
      <w:r>
        <w:t>those</w:t>
      </w:r>
      <w:r>
        <w:rPr>
          <w:spacing w:val="-5"/>
        </w:rPr>
        <w:t xml:space="preserve"> </w:t>
      </w:r>
      <w:r>
        <w:t>children</w:t>
      </w:r>
      <w:r>
        <w:rPr>
          <w:spacing w:val="-5"/>
        </w:rPr>
        <w:t xml:space="preserve"> </w:t>
      </w:r>
      <w:r>
        <w:t>who</w:t>
      </w:r>
      <w:r>
        <w:rPr>
          <w:spacing w:val="-5"/>
        </w:rPr>
        <w:t xml:space="preserve"> </w:t>
      </w:r>
      <w:r>
        <w:t>died</w:t>
      </w:r>
      <w:r>
        <w:rPr>
          <w:spacing w:val="-5"/>
        </w:rPr>
        <w:t xml:space="preserve"> </w:t>
      </w:r>
      <w:r>
        <w:t>due</w:t>
      </w:r>
      <w:r>
        <w:rPr>
          <w:spacing w:val="-5"/>
        </w:rPr>
        <w:t xml:space="preserve"> </w:t>
      </w:r>
      <w:r>
        <w:t>to</w:t>
      </w:r>
      <w:r>
        <w:rPr>
          <w:spacing w:val="-5"/>
        </w:rPr>
        <w:t xml:space="preserve"> </w:t>
      </w:r>
      <w:r>
        <w:t>COVID-19,</w:t>
      </w:r>
      <w:r>
        <w:rPr>
          <w:spacing w:val="-5"/>
        </w:rPr>
        <w:t xml:space="preserve"> </w:t>
      </w:r>
      <w:r>
        <w:t>three-quarters</w:t>
      </w:r>
      <w:r>
        <w:rPr>
          <w:spacing w:val="-5"/>
        </w:rPr>
        <w:t xml:space="preserve"> </w:t>
      </w:r>
      <w:r>
        <w:t>of</w:t>
      </w:r>
      <w:r>
        <w:rPr>
          <w:spacing w:val="-5"/>
        </w:rPr>
        <w:t xml:space="preserve"> </w:t>
      </w:r>
      <w:r>
        <w:t>deaths occurred in children with an underlying condition: especially severe neurodisability or significant immunocompromise.</w:t>
      </w:r>
      <w:r>
        <w:rPr>
          <w:position w:val="10"/>
          <w:sz w:val="21"/>
        </w:rPr>
        <w:t>4</w:t>
      </w:r>
    </w:p>
    <w:p w14:paraId="34133D4E" w14:textId="77777777" w:rsidR="001325E9" w:rsidRDefault="001325E9">
      <w:pPr>
        <w:pStyle w:val="BodyText"/>
        <w:spacing w:before="40"/>
      </w:pPr>
    </w:p>
    <w:p w14:paraId="34133D4F" w14:textId="77777777" w:rsidR="001325E9" w:rsidRDefault="00131608">
      <w:pPr>
        <w:pStyle w:val="BodyText"/>
        <w:spacing w:before="1" w:line="360" w:lineRule="exact"/>
        <w:ind w:left="487" w:right="2190"/>
      </w:pPr>
      <w:r>
        <w:t>Overall, severe COVID-19 in children is extremely rare, even among children with underlying conditions.</w:t>
      </w:r>
      <w:r>
        <w:rPr>
          <w:position w:val="10"/>
          <w:sz w:val="21"/>
        </w:rPr>
        <w:t xml:space="preserve">3,5-8 </w:t>
      </w:r>
      <w:r>
        <w:t>During the Omicron period, there</w:t>
      </w:r>
      <w:r>
        <w:rPr>
          <w:spacing w:val="-3"/>
        </w:rPr>
        <w:t xml:space="preserve"> </w:t>
      </w:r>
      <w:r>
        <w:t>has</w:t>
      </w:r>
      <w:r>
        <w:rPr>
          <w:spacing w:val="-3"/>
        </w:rPr>
        <w:t xml:space="preserve"> </w:t>
      </w:r>
      <w:r>
        <w:t>been</w:t>
      </w:r>
      <w:r>
        <w:rPr>
          <w:spacing w:val="-3"/>
        </w:rPr>
        <w:t xml:space="preserve"> </w:t>
      </w:r>
      <w:r>
        <w:t>a</w:t>
      </w:r>
      <w:r>
        <w:rPr>
          <w:spacing w:val="-3"/>
        </w:rPr>
        <w:t xml:space="preserve"> </w:t>
      </w:r>
      <w:r>
        <w:t>low</w:t>
      </w:r>
      <w:r>
        <w:rPr>
          <w:spacing w:val="-3"/>
        </w:rPr>
        <w:t xml:space="preserve"> </w:t>
      </w:r>
      <w:r>
        <w:t>burden</w:t>
      </w:r>
      <w:r>
        <w:rPr>
          <w:spacing w:val="-3"/>
        </w:rPr>
        <w:t xml:space="preserve"> </w:t>
      </w:r>
      <w:r>
        <w:t>of</w:t>
      </w:r>
      <w:r>
        <w:rPr>
          <w:spacing w:val="-3"/>
        </w:rPr>
        <w:t xml:space="preserve"> </w:t>
      </w:r>
      <w:r>
        <w:t>severe</w:t>
      </w:r>
      <w:r>
        <w:rPr>
          <w:spacing w:val="-3"/>
        </w:rPr>
        <w:t xml:space="preserve"> </w:t>
      </w:r>
      <w:r>
        <w:t>disease</w:t>
      </w:r>
      <w:r>
        <w:rPr>
          <w:spacing w:val="-3"/>
        </w:rPr>
        <w:t xml:space="preserve"> </w:t>
      </w:r>
      <w:r>
        <w:t>in</w:t>
      </w:r>
      <w:r>
        <w:rPr>
          <w:spacing w:val="-3"/>
        </w:rPr>
        <w:t xml:space="preserve"> </w:t>
      </w:r>
      <w:r>
        <w:t>children</w:t>
      </w:r>
      <w:r>
        <w:rPr>
          <w:spacing w:val="-3"/>
        </w:rPr>
        <w:t xml:space="preserve"> </w:t>
      </w:r>
      <w:r>
        <w:t>as</w:t>
      </w:r>
      <w:r>
        <w:rPr>
          <w:spacing w:val="-3"/>
        </w:rPr>
        <w:t xml:space="preserve"> </w:t>
      </w:r>
      <w:r>
        <w:t>shown</w:t>
      </w:r>
      <w:r>
        <w:rPr>
          <w:spacing w:val="-3"/>
        </w:rPr>
        <w:t xml:space="preserve"> </w:t>
      </w:r>
      <w:r>
        <w:t>by unpublished hospitalisation data reviewed by ATAGI from tertiary paediatric hospitals, and the Paediatric Active Enhanced Disease Surveillance (PAEDS) network.</w:t>
      </w:r>
    </w:p>
    <w:p w14:paraId="34133D50" w14:textId="77777777" w:rsidR="001325E9" w:rsidRDefault="001325E9">
      <w:pPr>
        <w:pStyle w:val="BodyText"/>
        <w:spacing w:before="40"/>
      </w:pPr>
    </w:p>
    <w:p w14:paraId="34133D51" w14:textId="77777777" w:rsidR="001325E9" w:rsidRDefault="00131608">
      <w:pPr>
        <w:pStyle w:val="BodyText"/>
        <w:spacing w:line="360" w:lineRule="exact"/>
        <w:ind w:left="487" w:right="2190"/>
        <w:rPr>
          <w:sz w:val="21"/>
        </w:rPr>
      </w:pPr>
      <w:r>
        <w:t>While</w:t>
      </w:r>
      <w:r>
        <w:rPr>
          <w:spacing w:val="-4"/>
        </w:rPr>
        <w:t xml:space="preserve"> </w:t>
      </w:r>
      <w:r>
        <w:t>studies</w:t>
      </w:r>
      <w:r>
        <w:rPr>
          <w:spacing w:val="-4"/>
        </w:rPr>
        <w:t xml:space="preserve"> </w:t>
      </w:r>
      <w:r>
        <w:t>have</w:t>
      </w:r>
      <w:r>
        <w:rPr>
          <w:spacing w:val="-4"/>
        </w:rPr>
        <w:t xml:space="preserve"> </w:t>
      </w:r>
      <w:r>
        <w:t>shown</w:t>
      </w:r>
      <w:r>
        <w:rPr>
          <w:spacing w:val="-4"/>
        </w:rPr>
        <w:t xml:space="preserve"> </w:t>
      </w:r>
      <w:r>
        <w:t>vaccination</w:t>
      </w:r>
      <w:r>
        <w:rPr>
          <w:spacing w:val="-4"/>
        </w:rPr>
        <w:t xml:space="preserve"> </w:t>
      </w:r>
      <w:r>
        <w:t>may</w:t>
      </w:r>
      <w:r>
        <w:rPr>
          <w:spacing w:val="-4"/>
        </w:rPr>
        <w:t xml:space="preserve"> </w:t>
      </w:r>
      <w:r>
        <w:t>reduce</w:t>
      </w:r>
      <w:r>
        <w:rPr>
          <w:spacing w:val="-4"/>
        </w:rPr>
        <w:t xml:space="preserve"> </w:t>
      </w:r>
      <w:r>
        <w:t>the</w:t>
      </w:r>
      <w:r>
        <w:rPr>
          <w:spacing w:val="-4"/>
        </w:rPr>
        <w:t xml:space="preserve"> </w:t>
      </w:r>
      <w:r>
        <w:t>risk</w:t>
      </w:r>
      <w:r>
        <w:rPr>
          <w:spacing w:val="-4"/>
        </w:rPr>
        <w:t xml:space="preserve"> </w:t>
      </w:r>
      <w:r>
        <w:t>of</w:t>
      </w:r>
      <w:r>
        <w:rPr>
          <w:spacing w:val="-4"/>
        </w:rPr>
        <w:t xml:space="preserve"> </w:t>
      </w:r>
      <w:r>
        <w:t>paediatric inflammatory multisystem syndrome (PIMS-TS) in children</w:t>
      </w:r>
      <w:r>
        <w:rPr>
          <w:position w:val="10"/>
          <w:sz w:val="21"/>
        </w:rPr>
        <w:t>9</w:t>
      </w:r>
      <w:r>
        <w:t>, children aged 6 months to &lt;5 years are at lower risk of PIMS-TS than older children (160 per million for 0-4 years vs 280 per million for 5-11 years during period of ancestral SARS-CoV-2 circulation). Furthermore, rates of PIMS-TS are 86-95% lower in the context of the currently circulating variant</w:t>
      </w:r>
      <w:r>
        <w:rPr>
          <w:spacing w:val="-2"/>
        </w:rPr>
        <w:t xml:space="preserve"> </w:t>
      </w:r>
      <w:r>
        <w:t>(Omicron),</w:t>
      </w:r>
      <w:r>
        <w:rPr>
          <w:spacing w:val="-2"/>
        </w:rPr>
        <w:t xml:space="preserve"> </w:t>
      </w:r>
      <w:r>
        <w:t>and</w:t>
      </w:r>
      <w:r>
        <w:rPr>
          <w:spacing w:val="-2"/>
        </w:rPr>
        <w:t xml:space="preserve"> </w:t>
      </w:r>
      <w:r>
        <w:t>episodes</w:t>
      </w:r>
      <w:r>
        <w:rPr>
          <w:spacing w:val="-2"/>
        </w:rPr>
        <w:t xml:space="preserve"> </w:t>
      </w:r>
      <w:r>
        <w:t>appear</w:t>
      </w:r>
      <w:r>
        <w:rPr>
          <w:spacing w:val="-2"/>
        </w:rPr>
        <w:t xml:space="preserve"> </w:t>
      </w:r>
      <w:r>
        <w:t>milder</w:t>
      </w:r>
      <w:r>
        <w:rPr>
          <w:spacing w:val="-2"/>
        </w:rPr>
        <w:t xml:space="preserve"> </w:t>
      </w:r>
      <w:r>
        <w:t>compared</w:t>
      </w:r>
      <w:r>
        <w:rPr>
          <w:spacing w:val="-2"/>
        </w:rPr>
        <w:t xml:space="preserve"> </w:t>
      </w:r>
      <w:r>
        <w:t>to</w:t>
      </w:r>
      <w:r>
        <w:rPr>
          <w:spacing w:val="-2"/>
        </w:rPr>
        <w:t xml:space="preserve"> </w:t>
      </w:r>
      <w:r>
        <w:t>the</w:t>
      </w:r>
      <w:r>
        <w:rPr>
          <w:spacing w:val="-2"/>
        </w:rPr>
        <w:t xml:space="preserve"> </w:t>
      </w:r>
      <w:r>
        <w:t>period of the ancestral strain.</w:t>
      </w:r>
      <w:r>
        <w:rPr>
          <w:position w:val="10"/>
          <w:sz w:val="21"/>
        </w:rPr>
        <w:t>10,11</w:t>
      </w:r>
    </w:p>
    <w:p w14:paraId="34133D52" w14:textId="77777777" w:rsidR="001325E9" w:rsidRDefault="001325E9">
      <w:pPr>
        <w:pStyle w:val="BodyText"/>
        <w:spacing w:before="108"/>
        <w:rPr>
          <w:sz w:val="48"/>
        </w:rPr>
      </w:pPr>
    </w:p>
    <w:p w14:paraId="34133D53" w14:textId="77777777" w:rsidR="001325E9" w:rsidRDefault="00131608">
      <w:pPr>
        <w:pStyle w:val="Heading3"/>
        <w:spacing w:line="225" w:lineRule="auto"/>
        <w:ind w:right="2196"/>
      </w:pPr>
      <w:r>
        <w:t>Immunogenicity</w:t>
      </w:r>
      <w:r>
        <w:rPr>
          <w:spacing w:val="-17"/>
        </w:rPr>
        <w:t xml:space="preserve"> </w:t>
      </w:r>
      <w:r>
        <w:t>of</w:t>
      </w:r>
      <w:r>
        <w:rPr>
          <w:spacing w:val="-17"/>
        </w:rPr>
        <w:t xml:space="preserve"> </w:t>
      </w:r>
      <w:r>
        <w:t>the</w:t>
      </w:r>
      <w:r>
        <w:rPr>
          <w:spacing w:val="-17"/>
        </w:rPr>
        <w:t xml:space="preserve"> </w:t>
      </w:r>
      <w:r>
        <w:t>COVID-19 vaccine in children aged 6 months to &lt;5 years:</w:t>
      </w:r>
    </w:p>
    <w:p w14:paraId="34133D54" w14:textId="77777777" w:rsidR="001325E9" w:rsidRDefault="00131608">
      <w:pPr>
        <w:pStyle w:val="BodyText"/>
        <w:spacing w:before="363" w:line="271" w:lineRule="auto"/>
        <w:ind w:left="487" w:right="2225"/>
      </w:pPr>
      <w:r>
        <w:t>The evidence regarding the immunogenicity of Moderna vaccine in infants and children 6 months to 5 years derives primarily from the phase 2-3 P204 clinical trial run by Moderna. The presumed protective efficacy was determined through immunobridging, i.e. the demonstration of an equivalent or better immune response in infants and</w:t>
      </w:r>
      <w:r>
        <w:rPr>
          <w:spacing w:val="-2"/>
        </w:rPr>
        <w:t xml:space="preserve"> </w:t>
      </w:r>
      <w:r>
        <w:t>children</w:t>
      </w:r>
      <w:r>
        <w:rPr>
          <w:spacing w:val="-2"/>
        </w:rPr>
        <w:t xml:space="preserve"> </w:t>
      </w:r>
      <w:r>
        <w:t>6</w:t>
      </w:r>
      <w:r>
        <w:rPr>
          <w:spacing w:val="-2"/>
        </w:rPr>
        <w:t xml:space="preserve"> </w:t>
      </w:r>
      <w:r>
        <w:t>months</w:t>
      </w:r>
      <w:r>
        <w:rPr>
          <w:spacing w:val="-2"/>
        </w:rPr>
        <w:t xml:space="preserve"> </w:t>
      </w:r>
      <w:r>
        <w:t>to</w:t>
      </w:r>
      <w:r>
        <w:rPr>
          <w:spacing w:val="-2"/>
        </w:rPr>
        <w:t xml:space="preserve"> </w:t>
      </w:r>
      <w:r>
        <w:t>5</w:t>
      </w:r>
      <w:r>
        <w:rPr>
          <w:spacing w:val="-2"/>
        </w:rPr>
        <w:t xml:space="preserve"> </w:t>
      </w:r>
      <w:r>
        <w:t>years</w:t>
      </w:r>
      <w:r>
        <w:rPr>
          <w:spacing w:val="-2"/>
        </w:rPr>
        <w:t xml:space="preserve"> </w:t>
      </w:r>
      <w:r>
        <w:t>compared</w:t>
      </w:r>
      <w:r>
        <w:rPr>
          <w:spacing w:val="-2"/>
        </w:rPr>
        <w:t xml:space="preserve"> </w:t>
      </w:r>
      <w:r>
        <w:t>with</w:t>
      </w:r>
      <w:r>
        <w:rPr>
          <w:spacing w:val="-2"/>
        </w:rPr>
        <w:t xml:space="preserve"> </w:t>
      </w:r>
      <w:r>
        <w:t>the</w:t>
      </w:r>
      <w:r>
        <w:rPr>
          <w:spacing w:val="-2"/>
        </w:rPr>
        <w:t xml:space="preserve"> </w:t>
      </w:r>
      <w:r>
        <w:t>immune</w:t>
      </w:r>
      <w:r>
        <w:rPr>
          <w:spacing w:val="-2"/>
        </w:rPr>
        <w:t xml:space="preserve"> </w:t>
      </w:r>
      <w:r>
        <w:t>response in young adults 18 to 25 years, where efficacy has previously been shown against the ancestral strain.</w:t>
      </w:r>
      <w:r>
        <w:rPr>
          <w:spacing w:val="40"/>
        </w:rPr>
        <w:t xml:space="preserve"> </w:t>
      </w:r>
      <w:r>
        <w:t>The neutralising antibody</w:t>
      </w:r>
      <w:r>
        <w:rPr>
          <w:spacing w:val="40"/>
        </w:rPr>
        <w:t xml:space="preserve"> </w:t>
      </w:r>
      <w:r>
        <w:t>responses were measured in a small subset of 230 infants/toddlers aged 6 to 23 months and 264 children aged 2 to 5 years, and were compared to the neutralising antibody responses of 295 young adults aged 18 to 25 years. These neutralising antibody titres were 1.28 times higher</w:t>
      </w:r>
      <w:r>
        <w:rPr>
          <w:spacing w:val="-3"/>
        </w:rPr>
        <w:t xml:space="preserve"> </w:t>
      </w:r>
      <w:r>
        <w:t>in</w:t>
      </w:r>
      <w:r>
        <w:rPr>
          <w:spacing w:val="-3"/>
        </w:rPr>
        <w:t xml:space="preserve"> </w:t>
      </w:r>
      <w:r>
        <w:t>children</w:t>
      </w:r>
      <w:r>
        <w:rPr>
          <w:spacing w:val="-3"/>
        </w:rPr>
        <w:t xml:space="preserve"> </w:t>
      </w:r>
      <w:r>
        <w:t>aged</w:t>
      </w:r>
      <w:r>
        <w:rPr>
          <w:spacing w:val="-3"/>
        </w:rPr>
        <w:t xml:space="preserve"> </w:t>
      </w:r>
      <w:r>
        <w:t>6</w:t>
      </w:r>
      <w:r>
        <w:rPr>
          <w:spacing w:val="-3"/>
        </w:rPr>
        <w:t xml:space="preserve"> </w:t>
      </w:r>
      <w:r>
        <w:t>to</w:t>
      </w:r>
      <w:r>
        <w:rPr>
          <w:spacing w:val="-3"/>
        </w:rPr>
        <w:t xml:space="preserve"> </w:t>
      </w:r>
      <w:r>
        <w:t>23</w:t>
      </w:r>
      <w:r>
        <w:rPr>
          <w:spacing w:val="-3"/>
        </w:rPr>
        <w:t xml:space="preserve"> </w:t>
      </w:r>
      <w:r>
        <w:t>months,</w:t>
      </w:r>
      <w:r>
        <w:rPr>
          <w:spacing w:val="-3"/>
        </w:rPr>
        <w:t xml:space="preserve"> </w:t>
      </w:r>
      <w:r>
        <w:t>and</w:t>
      </w:r>
      <w:r>
        <w:rPr>
          <w:spacing w:val="-3"/>
        </w:rPr>
        <w:t xml:space="preserve"> </w:t>
      </w:r>
      <w:r>
        <w:t>equi</w:t>
      </w:r>
      <w:r>
        <w:t>valent</w:t>
      </w:r>
      <w:r>
        <w:rPr>
          <w:spacing w:val="-3"/>
        </w:rPr>
        <w:t xml:space="preserve"> </w:t>
      </w:r>
      <w:r>
        <w:t>in</w:t>
      </w:r>
      <w:r>
        <w:rPr>
          <w:spacing w:val="-3"/>
        </w:rPr>
        <w:t xml:space="preserve"> </w:t>
      </w:r>
      <w:r>
        <w:t>those</w:t>
      </w:r>
      <w:r>
        <w:rPr>
          <w:spacing w:val="-3"/>
        </w:rPr>
        <w:t xml:space="preserve"> </w:t>
      </w:r>
      <w:r>
        <w:t>aged</w:t>
      </w:r>
      <w:r>
        <w:rPr>
          <w:spacing w:val="-3"/>
        </w:rPr>
        <w:t xml:space="preserve"> </w:t>
      </w:r>
      <w:r>
        <w:t>2 to 5 years to those seen in 18 to 25 year old adults. These neutralising antibody responses were against an ancestral SARS-CoV-2 strain (D614G), not the Omicron variant.</w:t>
      </w:r>
    </w:p>
    <w:p w14:paraId="34133D55" w14:textId="77777777" w:rsidR="001325E9" w:rsidRDefault="001325E9">
      <w:pPr>
        <w:spacing w:line="271" w:lineRule="auto"/>
        <w:sectPr w:rsidR="001325E9">
          <w:pgSz w:w="11900" w:h="16840"/>
          <w:pgMar w:top="460" w:right="0" w:bottom="440" w:left="1680" w:header="269" w:footer="253" w:gutter="0"/>
          <w:cols w:space="720"/>
        </w:sectPr>
      </w:pPr>
    </w:p>
    <w:p w14:paraId="34133D56" w14:textId="77777777" w:rsidR="001325E9" w:rsidRDefault="00131608">
      <w:pPr>
        <w:pStyle w:val="BodyText"/>
        <w:spacing w:before="97" w:line="271" w:lineRule="auto"/>
        <w:ind w:left="487" w:right="2283"/>
      </w:pPr>
      <w:r>
        <w:lastRenderedPageBreak/>
        <w:t>A sub-analysis investigating the difference in neutralising antibody responses</w:t>
      </w:r>
      <w:r>
        <w:rPr>
          <w:spacing w:val="-5"/>
        </w:rPr>
        <w:t xml:space="preserve"> </w:t>
      </w:r>
      <w:r>
        <w:t>between</w:t>
      </w:r>
      <w:r>
        <w:rPr>
          <w:spacing w:val="-5"/>
        </w:rPr>
        <w:t xml:space="preserve"> </w:t>
      </w:r>
      <w:r>
        <w:t>participants</w:t>
      </w:r>
      <w:r>
        <w:rPr>
          <w:spacing w:val="-5"/>
        </w:rPr>
        <w:t xml:space="preserve"> </w:t>
      </w:r>
      <w:r>
        <w:t>who</w:t>
      </w:r>
      <w:r>
        <w:rPr>
          <w:spacing w:val="-5"/>
        </w:rPr>
        <w:t xml:space="preserve"> </w:t>
      </w:r>
      <w:r>
        <w:t>had</w:t>
      </w:r>
      <w:r>
        <w:rPr>
          <w:spacing w:val="-5"/>
        </w:rPr>
        <w:t xml:space="preserve"> </w:t>
      </w:r>
      <w:r>
        <w:t>a</w:t>
      </w:r>
      <w:r>
        <w:rPr>
          <w:spacing w:val="-5"/>
        </w:rPr>
        <w:t xml:space="preserve"> </w:t>
      </w:r>
      <w:r>
        <w:t>prior</w:t>
      </w:r>
      <w:r>
        <w:rPr>
          <w:spacing w:val="-5"/>
        </w:rPr>
        <w:t xml:space="preserve"> </w:t>
      </w:r>
      <w:r>
        <w:t>SARS-CoV-2</w:t>
      </w:r>
      <w:r>
        <w:rPr>
          <w:spacing w:val="-5"/>
        </w:rPr>
        <w:t xml:space="preserve"> </w:t>
      </w:r>
      <w:r>
        <w:t>infection and those who did not have evidence of prior infection, showed that infants and children with prior SARS-CoV-2 infection had a higher neutralising antibody response to vaccination. The neutralising antibody response was 3.8 times higher in infants/toddlers aged 6 to 23 months, 3.4 times higher in children 2 to 5 years, and 2.8-2.9 times higher in adults 18 to 25 years with prior infection compared to those with no evidence of prior infection in each</w:t>
      </w:r>
      <w:r>
        <w:t xml:space="preserve"> respective age group.</w:t>
      </w:r>
    </w:p>
    <w:p w14:paraId="34133D57" w14:textId="77777777" w:rsidR="001325E9" w:rsidRDefault="001325E9">
      <w:pPr>
        <w:pStyle w:val="BodyText"/>
        <w:spacing w:before="34"/>
      </w:pPr>
    </w:p>
    <w:p w14:paraId="34133D58" w14:textId="77777777" w:rsidR="001325E9" w:rsidRDefault="00131608">
      <w:pPr>
        <w:pStyle w:val="BodyText"/>
        <w:spacing w:line="271" w:lineRule="auto"/>
        <w:ind w:left="487" w:right="2721"/>
        <w:jc w:val="both"/>
      </w:pPr>
      <w:r>
        <w:t>This</w:t>
      </w:r>
      <w:r>
        <w:rPr>
          <w:spacing w:val="-4"/>
        </w:rPr>
        <w:t xml:space="preserve"> </w:t>
      </w:r>
      <w:r>
        <w:t>trial</w:t>
      </w:r>
      <w:r>
        <w:rPr>
          <w:spacing w:val="-4"/>
        </w:rPr>
        <w:t xml:space="preserve"> </w:t>
      </w:r>
      <w:r>
        <w:t>excluded</w:t>
      </w:r>
      <w:r>
        <w:rPr>
          <w:spacing w:val="-4"/>
        </w:rPr>
        <w:t xml:space="preserve"> </w:t>
      </w:r>
      <w:r>
        <w:t>infants</w:t>
      </w:r>
      <w:r>
        <w:rPr>
          <w:spacing w:val="-4"/>
        </w:rPr>
        <w:t xml:space="preserve"> </w:t>
      </w:r>
      <w:r>
        <w:t>who</w:t>
      </w:r>
      <w:r>
        <w:rPr>
          <w:spacing w:val="-4"/>
        </w:rPr>
        <w:t xml:space="preserve"> </w:t>
      </w:r>
      <w:r>
        <w:t>were</w:t>
      </w:r>
      <w:r>
        <w:rPr>
          <w:spacing w:val="-4"/>
        </w:rPr>
        <w:t xml:space="preserve"> </w:t>
      </w:r>
      <w:r>
        <w:t>premature</w:t>
      </w:r>
      <w:r>
        <w:rPr>
          <w:spacing w:val="-4"/>
        </w:rPr>
        <w:t xml:space="preserve"> </w:t>
      </w:r>
      <w:r>
        <w:t>and/or</w:t>
      </w:r>
      <w:r>
        <w:rPr>
          <w:spacing w:val="-4"/>
        </w:rPr>
        <w:t xml:space="preserve"> </w:t>
      </w:r>
      <w:r>
        <w:t>of</w:t>
      </w:r>
      <w:r>
        <w:rPr>
          <w:spacing w:val="-4"/>
        </w:rPr>
        <w:t xml:space="preserve"> </w:t>
      </w:r>
      <w:r>
        <w:t>low</w:t>
      </w:r>
      <w:r>
        <w:rPr>
          <w:spacing w:val="-4"/>
        </w:rPr>
        <w:t xml:space="preserve"> </w:t>
      </w:r>
      <w:r>
        <w:t>birth weight</w:t>
      </w:r>
      <w:r>
        <w:rPr>
          <w:spacing w:val="-5"/>
        </w:rPr>
        <w:t xml:space="preserve"> </w:t>
      </w:r>
      <w:r>
        <w:t>and</w:t>
      </w:r>
      <w:r>
        <w:rPr>
          <w:spacing w:val="-5"/>
        </w:rPr>
        <w:t xml:space="preserve"> </w:t>
      </w:r>
      <w:r>
        <w:t>excluded</w:t>
      </w:r>
      <w:r>
        <w:rPr>
          <w:spacing w:val="-5"/>
        </w:rPr>
        <w:t xml:space="preserve"> </w:t>
      </w:r>
      <w:r>
        <w:t>many</w:t>
      </w:r>
      <w:r>
        <w:rPr>
          <w:spacing w:val="-5"/>
        </w:rPr>
        <w:t xml:space="preserve"> </w:t>
      </w:r>
      <w:r>
        <w:t>children</w:t>
      </w:r>
      <w:r>
        <w:rPr>
          <w:spacing w:val="-5"/>
        </w:rPr>
        <w:t xml:space="preserve"> </w:t>
      </w:r>
      <w:r>
        <w:t>with</w:t>
      </w:r>
      <w:r>
        <w:rPr>
          <w:spacing w:val="-5"/>
        </w:rPr>
        <w:t xml:space="preserve"> </w:t>
      </w:r>
      <w:r>
        <w:t>serious</w:t>
      </w:r>
      <w:r>
        <w:rPr>
          <w:spacing w:val="-5"/>
        </w:rPr>
        <w:t xml:space="preserve"> </w:t>
      </w:r>
      <w:r>
        <w:t>underlying</w:t>
      </w:r>
      <w:r>
        <w:rPr>
          <w:spacing w:val="-5"/>
        </w:rPr>
        <w:t xml:space="preserve"> </w:t>
      </w:r>
      <w:r>
        <w:t>health conditions, and children with a history of febrile convulsions.</w:t>
      </w:r>
    </w:p>
    <w:p w14:paraId="34133D59" w14:textId="77777777" w:rsidR="001325E9" w:rsidRDefault="00131608">
      <w:pPr>
        <w:pStyle w:val="BodyText"/>
        <w:spacing w:line="271" w:lineRule="auto"/>
        <w:ind w:left="487" w:right="2190"/>
      </w:pPr>
      <w:r>
        <w:t>Additionally, neither co-administration with other childhood vaccines nor vaccination with other vaccines within 14 days of each Moderna dose were permitted in the study. Therefore, the immune response generated</w:t>
      </w:r>
      <w:r>
        <w:rPr>
          <w:spacing w:val="-5"/>
        </w:rPr>
        <w:t xml:space="preserve"> </w:t>
      </w:r>
      <w:r>
        <w:t>in</w:t>
      </w:r>
      <w:r>
        <w:rPr>
          <w:spacing w:val="-5"/>
        </w:rPr>
        <w:t xml:space="preserve"> </w:t>
      </w:r>
      <w:r>
        <w:t>children</w:t>
      </w:r>
      <w:r>
        <w:rPr>
          <w:spacing w:val="-5"/>
        </w:rPr>
        <w:t xml:space="preserve"> </w:t>
      </w:r>
      <w:r>
        <w:t>with</w:t>
      </w:r>
      <w:r>
        <w:rPr>
          <w:spacing w:val="-5"/>
        </w:rPr>
        <w:t xml:space="preserve"> </w:t>
      </w:r>
      <w:r>
        <w:t>underlying</w:t>
      </w:r>
      <w:r>
        <w:rPr>
          <w:spacing w:val="-5"/>
        </w:rPr>
        <w:t xml:space="preserve"> </w:t>
      </w:r>
      <w:r>
        <w:t>medical</w:t>
      </w:r>
      <w:r>
        <w:rPr>
          <w:spacing w:val="-5"/>
        </w:rPr>
        <w:t xml:space="preserve"> </w:t>
      </w:r>
      <w:r>
        <w:t>conditions</w:t>
      </w:r>
      <w:r>
        <w:rPr>
          <w:spacing w:val="-5"/>
        </w:rPr>
        <w:t xml:space="preserve"> </w:t>
      </w:r>
      <w:r>
        <w:t>or</w:t>
      </w:r>
      <w:r>
        <w:rPr>
          <w:spacing w:val="-5"/>
        </w:rPr>
        <w:t xml:space="preserve"> </w:t>
      </w:r>
      <w:r>
        <w:t>when</w:t>
      </w:r>
      <w:r>
        <w:rPr>
          <w:spacing w:val="-5"/>
        </w:rPr>
        <w:t xml:space="preserve"> </w:t>
      </w:r>
      <w:r>
        <w:t>co- administering other infant and childhood vaccinations has not been studied, although no concerns have been raised about the use and benefits of COVID-19 vaccines in these groups in other age groups.</w:t>
      </w:r>
    </w:p>
    <w:p w14:paraId="34133D5A" w14:textId="77777777" w:rsidR="001325E9" w:rsidRDefault="001325E9">
      <w:pPr>
        <w:pStyle w:val="BodyText"/>
      </w:pPr>
    </w:p>
    <w:p w14:paraId="34133D5B" w14:textId="77777777" w:rsidR="001325E9" w:rsidRDefault="001325E9">
      <w:pPr>
        <w:pStyle w:val="BodyText"/>
        <w:spacing w:before="71"/>
      </w:pPr>
    </w:p>
    <w:p w14:paraId="34133D5C" w14:textId="77777777" w:rsidR="001325E9" w:rsidRDefault="00131608">
      <w:pPr>
        <w:pStyle w:val="Heading3"/>
        <w:spacing w:before="1" w:line="225" w:lineRule="auto"/>
        <w:ind w:right="2283"/>
      </w:pPr>
      <w:r>
        <w:t>Vaccine</w:t>
      </w:r>
      <w:r>
        <w:rPr>
          <w:spacing w:val="-22"/>
        </w:rPr>
        <w:t xml:space="preserve"> </w:t>
      </w:r>
      <w:r>
        <w:t>efficacy</w:t>
      </w:r>
      <w:r>
        <w:rPr>
          <w:spacing w:val="-22"/>
        </w:rPr>
        <w:t xml:space="preserve"> </w:t>
      </w:r>
      <w:r>
        <w:t>of</w:t>
      </w:r>
      <w:r>
        <w:rPr>
          <w:spacing w:val="-22"/>
        </w:rPr>
        <w:t xml:space="preserve"> </w:t>
      </w:r>
      <w:r>
        <w:t>the</w:t>
      </w:r>
      <w:r>
        <w:rPr>
          <w:spacing w:val="-22"/>
        </w:rPr>
        <w:t xml:space="preserve"> </w:t>
      </w:r>
      <w:r>
        <w:t>COVID-19 vaccine in children aged 6 months to &lt;5 years</w:t>
      </w:r>
    </w:p>
    <w:p w14:paraId="34133D5D" w14:textId="77777777" w:rsidR="001325E9" w:rsidRDefault="00131608">
      <w:pPr>
        <w:pStyle w:val="BodyText"/>
        <w:spacing w:before="333" w:line="360" w:lineRule="exact"/>
        <w:ind w:left="487" w:right="2225"/>
        <w:rPr>
          <w:sz w:val="21"/>
        </w:rPr>
      </w:pPr>
      <w:r>
        <w:t>There is limited evidence on the efficacy of Moderna in infants and children 6 months to &lt;5 years, with most evidence coming from the phase 2-3 P204 clinical trial conducted by Moderna during October 2021 to February 2022.</w:t>
      </w:r>
      <w:r>
        <w:rPr>
          <w:position w:val="10"/>
          <w:sz w:val="21"/>
        </w:rPr>
        <w:t xml:space="preserve">12-15 </w:t>
      </w:r>
      <w:r>
        <w:t>All cases of COVID-19 which occurred in the</w:t>
      </w:r>
      <w:r>
        <w:rPr>
          <w:spacing w:val="-3"/>
        </w:rPr>
        <w:t xml:space="preserve"> </w:t>
      </w:r>
      <w:r>
        <w:t>P204</w:t>
      </w:r>
      <w:r>
        <w:rPr>
          <w:spacing w:val="-3"/>
        </w:rPr>
        <w:t xml:space="preserve"> </w:t>
      </w:r>
      <w:r>
        <w:t>clinical</w:t>
      </w:r>
      <w:r>
        <w:rPr>
          <w:spacing w:val="-3"/>
        </w:rPr>
        <w:t xml:space="preserve"> </w:t>
      </w:r>
      <w:r>
        <w:t>trial</w:t>
      </w:r>
      <w:r>
        <w:rPr>
          <w:spacing w:val="-3"/>
        </w:rPr>
        <w:t xml:space="preserve"> </w:t>
      </w:r>
      <w:r>
        <w:t>were</w:t>
      </w:r>
      <w:r>
        <w:rPr>
          <w:spacing w:val="-3"/>
        </w:rPr>
        <w:t xml:space="preserve"> </w:t>
      </w:r>
      <w:r>
        <w:t>found</w:t>
      </w:r>
      <w:r>
        <w:rPr>
          <w:spacing w:val="-3"/>
        </w:rPr>
        <w:t xml:space="preserve"> </w:t>
      </w:r>
      <w:r>
        <w:t>to</w:t>
      </w:r>
      <w:r>
        <w:rPr>
          <w:spacing w:val="-3"/>
        </w:rPr>
        <w:t xml:space="preserve"> </w:t>
      </w:r>
      <w:r>
        <w:t>be</w:t>
      </w:r>
      <w:r>
        <w:rPr>
          <w:spacing w:val="-3"/>
        </w:rPr>
        <w:t xml:space="preserve"> </w:t>
      </w:r>
      <w:r>
        <w:t>due</w:t>
      </w:r>
      <w:r>
        <w:rPr>
          <w:spacing w:val="-3"/>
        </w:rPr>
        <w:t xml:space="preserve"> </w:t>
      </w:r>
      <w:r>
        <w:t>to</w:t>
      </w:r>
      <w:r>
        <w:rPr>
          <w:spacing w:val="-3"/>
        </w:rPr>
        <w:t xml:space="preserve"> </w:t>
      </w:r>
      <w:r>
        <w:t>the</w:t>
      </w:r>
      <w:r>
        <w:rPr>
          <w:spacing w:val="-3"/>
        </w:rPr>
        <w:t xml:space="preserve"> </w:t>
      </w:r>
      <w:r>
        <w:t>Omicron</w:t>
      </w:r>
      <w:r>
        <w:rPr>
          <w:spacing w:val="-3"/>
        </w:rPr>
        <w:t xml:space="preserve"> </w:t>
      </w:r>
      <w:r>
        <w:t>variant.</w:t>
      </w:r>
      <w:r>
        <w:rPr>
          <w:spacing w:val="-3"/>
        </w:rPr>
        <w:t xml:space="preserve"> </w:t>
      </w:r>
      <w:r>
        <w:t>It</w:t>
      </w:r>
      <w:r>
        <w:rPr>
          <w:spacing w:val="-3"/>
        </w:rPr>
        <w:t xml:space="preserve"> </w:t>
      </w:r>
      <w:r>
        <w:t>is important to note that efficacy demonstrated in these trials was likely to be against the BA.1 Omicron variant with an expected reduction in protection against infection with current BA.4 and BA.5 sub-variants which demonstrate a greater degree of immune escape.</w:t>
      </w:r>
      <w:r>
        <w:rPr>
          <w:position w:val="10"/>
          <w:sz w:val="21"/>
        </w:rPr>
        <w:t>16</w:t>
      </w:r>
    </w:p>
    <w:p w14:paraId="34133D5E" w14:textId="77777777" w:rsidR="001325E9" w:rsidRDefault="001325E9">
      <w:pPr>
        <w:pStyle w:val="BodyText"/>
        <w:spacing w:before="70"/>
      </w:pPr>
    </w:p>
    <w:p w14:paraId="34133D5F" w14:textId="77777777" w:rsidR="001325E9" w:rsidRDefault="00131608">
      <w:pPr>
        <w:pStyle w:val="BodyText"/>
        <w:spacing w:line="271" w:lineRule="auto"/>
        <w:ind w:left="487" w:right="2340"/>
      </w:pPr>
      <w:r>
        <w:t>Vaccine</w:t>
      </w:r>
      <w:r>
        <w:rPr>
          <w:spacing w:val="-8"/>
        </w:rPr>
        <w:t xml:space="preserve"> </w:t>
      </w:r>
      <w:r>
        <w:t>efficacy</w:t>
      </w:r>
      <w:r>
        <w:rPr>
          <w:spacing w:val="-8"/>
        </w:rPr>
        <w:t xml:space="preserve"> </w:t>
      </w:r>
      <w:r>
        <w:t>against</w:t>
      </w:r>
      <w:r>
        <w:rPr>
          <w:spacing w:val="-8"/>
        </w:rPr>
        <w:t xml:space="preserve"> </w:t>
      </w:r>
      <w:r>
        <w:t>symptomatic</w:t>
      </w:r>
      <w:r>
        <w:rPr>
          <w:spacing w:val="-8"/>
        </w:rPr>
        <w:t xml:space="preserve"> </w:t>
      </w:r>
      <w:r>
        <w:t>COVID-19</w:t>
      </w:r>
      <w:r>
        <w:rPr>
          <w:spacing w:val="-8"/>
        </w:rPr>
        <w:t xml:space="preserve"> </w:t>
      </w:r>
      <w:r>
        <w:t>from</w:t>
      </w:r>
      <w:r>
        <w:rPr>
          <w:spacing w:val="-8"/>
        </w:rPr>
        <w:t xml:space="preserve"> </w:t>
      </w:r>
      <w:r>
        <w:t>14</w:t>
      </w:r>
      <w:r>
        <w:rPr>
          <w:spacing w:val="-8"/>
        </w:rPr>
        <w:t xml:space="preserve"> </w:t>
      </w:r>
      <w:r>
        <w:t>or</w:t>
      </w:r>
      <w:r>
        <w:rPr>
          <w:spacing w:val="-8"/>
        </w:rPr>
        <w:t xml:space="preserve"> </w:t>
      </w:r>
      <w:r>
        <w:t>more</w:t>
      </w:r>
      <w:r>
        <w:rPr>
          <w:spacing w:val="-8"/>
        </w:rPr>
        <w:t xml:space="preserve"> </w:t>
      </w:r>
      <w:r>
        <w:t>days after dose 2 in infants/toddlers 6 to 23 months (N=2024 participants) and children 2 to 5 years (N=3452) without evidence of prior SARS- CoV-2 infection was:</w:t>
      </w:r>
    </w:p>
    <w:p w14:paraId="34133D60" w14:textId="77777777" w:rsidR="001325E9" w:rsidRDefault="001325E9">
      <w:pPr>
        <w:spacing w:line="271" w:lineRule="auto"/>
        <w:sectPr w:rsidR="001325E9">
          <w:pgSz w:w="11900" w:h="16840"/>
          <w:pgMar w:top="460" w:right="0" w:bottom="440" w:left="1680" w:header="269" w:footer="253" w:gutter="0"/>
          <w:cols w:space="720"/>
        </w:sectPr>
      </w:pPr>
    </w:p>
    <w:p w14:paraId="34133D61" w14:textId="77777777" w:rsidR="001325E9" w:rsidRDefault="00131608">
      <w:pPr>
        <w:pStyle w:val="BodyText"/>
        <w:spacing w:before="97"/>
        <w:ind w:left="1087"/>
      </w:pPr>
      <w:r>
        <w:lastRenderedPageBreak/>
        <w:t xml:space="preserve">50.6% (95% confidence interval [CI] 21.4 to 68.6) </w:t>
      </w:r>
      <w:r>
        <w:rPr>
          <w:spacing w:val="-5"/>
        </w:rPr>
        <w:t>in</w:t>
      </w:r>
    </w:p>
    <w:p w14:paraId="34133D62" w14:textId="77777777" w:rsidR="001325E9" w:rsidRDefault="00131608">
      <w:pPr>
        <w:pStyle w:val="BodyText"/>
        <w:spacing w:before="41"/>
        <w:ind w:left="1087"/>
      </w:pPr>
      <w:r>
        <w:t xml:space="preserve">infants/toddlers 6 to 23 </w:t>
      </w:r>
      <w:r>
        <w:rPr>
          <w:spacing w:val="-2"/>
        </w:rPr>
        <w:t>months</w:t>
      </w:r>
    </w:p>
    <w:p w14:paraId="34133D63" w14:textId="77777777" w:rsidR="001325E9" w:rsidRDefault="00131608">
      <w:pPr>
        <w:pStyle w:val="BodyText"/>
        <w:spacing w:before="160"/>
        <w:ind w:left="1087"/>
      </w:pPr>
      <w:r>
        <w:t xml:space="preserve">36.8% (95% CI 12.5 to 54.0) in children 2 to 5 </w:t>
      </w:r>
      <w:r>
        <w:rPr>
          <w:spacing w:val="-2"/>
        </w:rPr>
        <w:t>years</w:t>
      </w:r>
    </w:p>
    <w:p w14:paraId="34133D64" w14:textId="77777777" w:rsidR="001325E9" w:rsidRDefault="001325E9">
      <w:pPr>
        <w:pStyle w:val="BodyText"/>
        <w:spacing w:before="82"/>
      </w:pPr>
    </w:p>
    <w:p w14:paraId="34133D65" w14:textId="77777777" w:rsidR="001325E9" w:rsidRDefault="00131608">
      <w:pPr>
        <w:pStyle w:val="BodyText"/>
        <w:spacing w:line="271" w:lineRule="auto"/>
        <w:ind w:left="487" w:right="2190"/>
      </w:pPr>
      <w:r>
        <w:t>When participants with prior SARS-CoV-2 infection were included, vaccine</w:t>
      </w:r>
      <w:r>
        <w:rPr>
          <w:spacing w:val="-6"/>
        </w:rPr>
        <w:t xml:space="preserve"> </w:t>
      </w:r>
      <w:r>
        <w:t>efficacy</w:t>
      </w:r>
      <w:r>
        <w:rPr>
          <w:spacing w:val="-6"/>
        </w:rPr>
        <w:t xml:space="preserve"> </w:t>
      </w:r>
      <w:r>
        <w:t>against</w:t>
      </w:r>
      <w:r>
        <w:rPr>
          <w:spacing w:val="-6"/>
        </w:rPr>
        <w:t xml:space="preserve"> </w:t>
      </w:r>
      <w:r>
        <w:t>symptomatic</w:t>
      </w:r>
      <w:r>
        <w:rPr>
          <w:spacing w:val="-6"/>
        </w:rPr>
        <w:t xml:space="preserve"> </w:t>
      </w:r>
      <w:r>
        <w:t>COVID-19</w:t>
      </w:r>
      <w:r>
        <w:rPr>
          <w:spacing w:val="-6"/>
        </w:rPr>
        <w:t xml:space="preserve"> </w:t>
      </w:r>
      <w:r>
        <w:t>from</w:t>
      </w:r>
      <w:r>
        <w:rPr>
          <w:spacing w:val="-6"/>
        </w:rPr>
        <w:t xml:space="preserve"> </w:t>
      </w:r>
      <w:r>
        <w:t>14</w:t>
      </w:r>
      <w:r>
        <w:rPr>
          <w:spacing w:val="-6"/>
        </w:rPr>
        <w:t xml:space="preserve"> </w:t>
      </w:r>
      <w:r>
        <w:t>or</w:t>
      </w:r>
      <w:r>
        <w:rPr>
          <w:spacing w:val="-6"/>
        </w:rPr>
        <w:t xml:space="preserve"> </w:t>
      </w:r>
      <w:r>
        <w:t>more</w:t>
      </w:r>
      <w:r>
        <w:rPr>
          <w:spacing w:val="-6"/>
        </w:rPr>
        <w:t xml:space="preserve"> </w:t>
      </w:r>
      <w:r>
        <w:t>days after dose 2 was:</w:t>
      </w:r>
    </w:p>
    <w:p w14:paraId="34133D66" w14:textId="77777777" w:rsidR="001325E9" w:rsidRDefault="001325E9">
      <w:pPr>
        <w:pStyle w:val="BodyText"/>
        <w:spacing w:before="38"/>
      </w:pPr>
    </w:p>
    <w:p w14:paraId="34133D67" w14:textId="77777777" w:rsidR="001325E9" w:rsidRDefault="00131608">
      <w:pPr>
        <w:pStyle w:val="BodyText"/>
        <w:spacing w:before="1" w:line="271" w:lineRule="auto"/>
        <w:ind w:left="1087" w:right="2190"/>
      </w:pPr>
      <w:r>
        <w:t>52.1%</w:t>
      </w:r>
      <w:r>
        <w:rPr>
          <w:spacing w:val="-4"/>
        </w:rPr>
        <w:t xml:space="preserve"> </w:t>
      </w:r>
      <w:r>
        <w:t>(95%</w:t>
      </w:r>
      <w:r>
        <w:rPr>
          <w:spacing w:val="-4"/>
        </w:rPr>
        <w:t xml:space="preserve"> </w:t>
      </w:r>
      <w:r>
        <w:t>CI</w:t>
      </w:r>
      <w:r>
        <w:rPr>
          <w:spacing w:val="-4"/>
        </w:rPr>
        <w:t xml:space="preserve"> </w:t>
      </w:r>
      <w:r>
        <w:t>24.3</w:t>
      </w:r>
      <w:r>
        <w:rPr>
          <w:spacing w:val="-4"/>
        </w:rPr>
        <w:t xml:space="preserve"> </w:t>
      </w:r>
      <w:r>
        <w:t>to</w:t>
      </w:r>
      <w:r>
        <w:rPr>
          <w:spacing w:val="-4"/>
        </w:rPr>
        <w:t xml:space="preserve"> </w:t>
      </w:r>
      <w:r>
        <w:t>69.3)</w:t>
      </w:r>
      <w:r>
        <w:rPr>
          <w:spacing w:val="-4"/>
        </w:rPr>
        <w:t xml:space="preserve"> </w:t>
      </w:r>
      <w:r>
        <w:t>in</w:t>
      </w:r>
      <w:r>
        <w:rPr>
          <w:spacing w:val="-4"/>
        </w:rPr>
        <w:t xml:space="preserve"> </w:t>
      </w:r>
      <w:r>
        <w:t>infants/toddlers</w:t>
      </w:r>
      <w:r>
        <w:rPr>
          <w:spacing w:val="-4"/>
        </w:rPr>
        <w:t xml:space="preserve"> </w:t>
      </w:r>
      <w:r>
        <w:t>aged</w:t>
      </w:r>
      <w:r>
        <w:rPr>
          <w:spacing w:val="-4"/>
        </w:rPr>
        <w:t xml:space="preserve"> </w:t>
      </w:r>
      <w:r>
        <w:t>6</w:t>
      </w:r>
      <w:r>
        <w:rPr>
          <w:spacing w:val="-4"/>
        </w:rPr>
        <w:t xml:space="preserve"> </w:t>
      </w:r>
      <w:r>
        <w:t>to</w:t>
      </w:r>
      <w:r>
        <w:rPr>
          <w:spacing w:val="-4"/>
        </w:rPr>
        <w:t xml:space="preserve"> </w:t>
      </w:r>
      <w:r>
        <w:t xml:space="preserve">23 </w:t>
      </w:r>
      <w:r>
        <w:rPr>
          <w:spacing w:val="-2"/>
        </w:rPr>
        <w:t>months</w:t>
      </w:r>
    </w:p>
    <w:p w14:paraId="34133D68" w14:textId="77777777" w:rsidR="001325E9" w:rsidRDefault="00131608">
      <w:pPr>
        <w:pStyle w:val="BodyText"/>
        <w:spacing w:before="118"/>
        <w:ind w:left="1087"/>
      </w:pPr>
      <w:r>
        <w:t xml:space="preserve">34.5% (95% CI 9.8 to 52.0) in children aged 2 to 5 </w:t>
      </w:r>
      <w:r>
        <w:rPr>
          <w:spacing w:val="-2"/>
        </w:rPr>
        <w:t>years</w:t>
      </w:r>
    </w:p>
    <w:p w14:paraId="34133D69" w14:textId="77777777" w:rsidR="001325E9" w:rsidRDefault="001325E9">
      <w:pPr>
        <w:pStyle w:val="BodyText"/>
        <w:spacing w:before="53"/>
      </w:pPr>
    </w:p>
    <w:p w14:paraId="34133D6A" w14:textId="77777777" w:rsidR="001325E9" w:rsidRDefault="00131608">
      <w:pPr>
        <w:pStyle w:val="BodyText"/>
        <w:spacing w:line="360" w:lineRule="exact"/>
        <w:ind w:left="487" w:right="2170"/>
        <w:rPr>
          <w:sz w:val="21"/>
        </w:rPr>
      </w:pPr>
      <w:r>
        <w:t>There</w:t>
      </w:r>
      <w:r>
        <w:rPr>
          <w:spacing w:val="-4"/>
        </w:rPr>
        <w:t xml:space="preserve"> </w:t>
      </w:r>
      <w:r>
        <w:t>were</w:t>
      </w:r>
      <w:r>
        <w:rPr>
          <w:spacing w:val="-4"/>
        </w:rPr>
        <w:t xml:space="preserve"> </w:t>
      </w:r>
      <w:r>
        <w:t>no</w:t>
      </w:r>
      <w:r>
        <w:rPr>
          <w:spacing w:val="-4"/>
        </w:rPr>
        <w:t xml:space="preserve"> </w:t>
      </w:r>
      <w:r>
        <w:t>cases</w:t>
      </w:r>
      <w:r>
        <w:rPr>
          <w:spacing w:val="-4"/>
        </w:rPr>
        <w:t xml:space="preserve"> </w:t>
      </w:r>
      <w:r>
        <w:t>of</w:t>
      </w:r>
      <w:r>
        <w:rPr>
          <w:spacing w:val="-4"/>
        </w:rPr>
        <w:t xml:space="preserve"> </w:t>
      </w:r>
      <w:r>
        <w:t>severe</w:t>
      </w:r>
      <w:r>
        <w:rPr>
          <w:spacing w:val="-4"/>
        </w:rPr>
        <w:t xml:space="preserve"> </w:t>
      </w:r>
      <w:r>
        <w:t>COVID-19</w:t>
      </w:r>
      <w:r>
        <w:rPr>
          <w:spacing w:val="-4"/>
        </w:rPr>
        <w:t xml:space="preserve"> </w:t>
      </w:r>
      <w:r>
        <w:t>reported</w:t>
      </w:r>
      <w:r>
        <w:rPr>
          <w:spacing w:val="-4"/>
        </w:rPr>
        <w:t xml:space="preserve"> </w:t>
      </w:r>
      <w:r>
        <w:t>as</w:t>
      </w:r>
      <w:r>
        <w:rPr>
          <w:spacing w:val="-4"/>
        </w:rPr>
        <w:t xml:space="preserve"> </w:t>
      </w:r>
      <w:r>
        <w:t>of</w:t>
      </w:r>
      <w:r>
        <w:rPr>
          <w:spacing w:val="-4"/>
        </w:rPr>
        <w:t xml:space="preserve"> </w:t>
      </w:r>
      <w:r>
        <w:t>the</w:t>
      </w:r>
      <w:r>
        <w:rPr>
          <w:spacing w:val="-4"/>
        </w:rPr>
        <w:t xml:space="preserve"> </w:t>
      </w:r>
      <w:r>
        <w:t>data</w:t>
      </w:r>
      <w:r>
        <w:rPr>
          <w:spacing w:val="-4"/>
        </w:rPr>
        <w:t xml:space="preserve"> </w:t>
      </w:r>
      <w:r>
        <w:t>cut</w:t>
      </w:r>
      <w:r>
        <w:rPr>
          <w:spacing w:val="-4"/>
        </w:rPr>
        <w:t xml:space="preserve"> </w:t>
      </w:r>
      <w:r>
        <w:t>off of</w:t>
      </w:r>
      <w:r>
        <w:rPr>
          <w:spacing w:val="-3"/>
        </w:rPr>
        <w:t xml:space="preserve"> </w:t>
      </w:r>
      <w:r>
        <w:t>the</w:t>
      </w:r>
      <w:r>
        <w:rPr>
          <w:spacing w:val="-3"/>
        </w:rPr>
        <w:t xml:space="preserve"> </w:t>
      </w:r>
      <w:r>
        <w:t>P204</w:t>
      </w:r>
      <w:r>
        <w:rPr>
          <w:spacing w:val="-3"/>
        </w:rPr>
        <w:t xml:space="preserve"> </w:t>
      </w:r>
      <w:r>
        <w:t>trial,</w:t>
      </w:r>
      <w:r>
        <w:rPr>
          <w:spacing w:val="-3"/>
        </w:rPr>
        <w:t xml:space="preserve"> </w:t>
      </w:r>
      <w:r>
        <w:t>which</w:t>
      </w:r>
      <w:r>
        <w:rPr>
          <w:spacing w:val="-3"/>
        </w:rPr>
        <w:t xml:space="preserve"> </w:t>
      </w:r>
      <w:r>
        <w:t>had</w:t>
      </w:r>
      <w:r>
        <w:rPr>
          <w:spacing w:val="-3"/>
        </w:rPr>
        <w:t xml:space="preserve"> </w:t>
      </w:r>
      <w:r>
        <w:t>a</w:t>
      </w:r>
      <w:r>
        <w:rPr>
          <w:spacing w:val="-3"/>
        </w:rPr>
        <w:t xml:space="preserve"> </w:t>
      </w:r>
      <w:r>
        <w:t>median</w:t>
      </w:r>
      <w:r>
        <w:rPr>
          <w:spacing w:val="-3"/>
        </w:rPr>
        <w:t xml:space="preserve"> </w:t>
      </w:r>
      <w:r>
        <w:t>71</w:t>
      </w:r>
      <w:r>
        <w:rPr>
          <w:spacing w:val="-3"/>
        </w:rPr>
        <w:t xml:space="preserve"> </w:t>
      </w:r>
      <w:r>
        <w:t>days</w:t>
      </w:r>
      <w:r>
        <w:rPr>
          <w:spacing w:val="-3"/>
        </w:rPr>
        <w:t xml:space="preserve"> </w:t>
      </w:r>
      <w:r>
        <w:t>of</w:t>
      </w:r>
      <w:r>
        <w:rPr>
          <w:spacing w:val="-3"/>
        </w:rPr>
        <w:t xml:space="preserve"> </w:t>
      </w:r>
      <w:r>
        <w:t>follow-up</w:t>
      </w:r>
      <w:r>
        <w:rPr>
          <w:spacing w:val="-3"/>
        </w:rPr>
        <w:t xml:space="preserve"> </w:t>
      </w:r>
      <w:r>
        <w:t>post-dose</w:t>
      </w:r>
      <w:r>
        <w:rPr>
          <w:spacing w:val="-3"/>
        </w:rPr>
        <w:t xml:space="preserve"> </w:t>
      </w:r>
      <w:r>
        <w:t>2. While efficacy is modest, ATAGI expects vaccination to offer greater protection against severe disease compared to infection with Omicron as has been shown in other age groups.</w:t>
      </w:r>
      <w:r>
        <w:rPr>
          <w:position w:val="10"/>
          <w:sz w:val="21"/>
        </w:rPr>
        <w:t>17</w:t>
      </w:r>
    </w:p>
    <w:p w14:paraId="34133D6B" w14:textId="77777777" w:rsidR="001325E9" w:rsidRDefault="001325E9">
      <w:pPr>
        <w:pStyle w:val="BodyText"/>
        <w:spacing w:before="69"/>
      </w:pPr>
    </w:p>
    <w:p w14:paraId="34133D6C" w14:textId="77777777" w:rsidR="001325E9" w:rsidRDefault="00131608">
      <w:pPr>
        <w:pStyle w:val="BodyText"/>
        <w:spacing w:line="271" w:lineRule="auto"/>
        <w:ind w:left="487" w:right="2190"/>
      </w:pPr>
      <w:r>
        <w:t>As infants and children with chronic medical conditions, including severe</w:t>
      </w:r>
      <w:r>
        <w:rPr>
          <w:spacing w:val="-5"/>
        </w:rPr>
        <w:t xml:space="preserve"> </w:t>
      </w:r>
      <w:r>
        <w:t>immunocompromise</w:t>
      </w:r>
      <w:r>
        <w:rPr>
          <w:spacing w:val="-5"/>
        </w:rPr>
        <w:t xml:space="preserve"> </w:t>
      </w:r>
      <w:r>
        <w:t>were</w:t>
      </w:r>
      <w:r>
        <w:rPr>
          <w:spacing w:val="-5"/>
        </w:rPr>
        <w:t xml:space="preserve"> </w:t>
      </w:r>
      <w:r>
        <w:t>excluded</w:t>
      </w:r>
      <w:r>
        <w:rPr>
          <w:spacing w:val="-5"/>
        </w:rPr>
        <w:t xml:space="preserve"> </w:t>
      </w:r>
      <w:r>
        <w:t>from</w:t>
      </w:r>
      <w:r>
        <w:rPr>
          <w:spacing w:val="-5"/>
        </w:rPr>
        <w:t xml:space="preserve"> </w:t>
      </w:r>
      <w:r>
        <w:t>the</w:t>
      </w:r>
      <w:r>
        <w:rPr>
          <w:spacing w:val="-5"/>
        </w:rPr>
        <w:t xml:space="preserve"> </w:t>
      </w:r>
      <w:r>
        <w:t>P204</w:t>
      </w:r>
      <w:r>
        <w:rPr>
          <w:spacing w:val="-5"/>
        </w:rPr>
        <w:t xml:space="preserve"> </w:t>
      </w:r>
      <w:r>
        <w:t>trial,</w:t>
      </w:r>
      <w:r>
        <w:rPr>
          <w:spacing w:val="-5"/>
        </w:rPr>
        <w:t xml:space="preserve"> </w:t>
      </w:r>
      <w:r>
        <w:t>the efficacy of the Moderna vaccine in these groups is not known.</w:t>
      </w:r>
    </w:p>
    <w:p w14:paraId="34133D6D" w14:textId="77777777" w:rsidR="001325E9" w:rsidRDefault="00131608">
      <w:pPr>
        <w:pStyle w:val="BodyText"/>
        <w:spacing w:line="271" w:lineRule="auto"/>
        <w:ind w:left="487" w:right="2190"/>
      </w:pPr>
      <w:r>
        <w:t>However, it is anticipated that these high-risk groups and severely immunocompromised</w:t>
      </w:r>
      <w:r>
        <w:rPr>
          <w:spacing w:val="-4"/>
        </w:rPr>
        <w:t xml:space="preserve"> </w:t>
      </w:r>
      <w:r>
        <w:t>children</w:t>
      </w:r>
      <w:r>
        <w:rPr>
          <w:spacing w:val="-4"/>
        </w:rPr>
        <w:t xml:space="preserve"> </w:t>
      </w:r>
      <w:r>
        <w:t>aged</w:t>
      </w:r>
      <w:r>
        <w:rPr>
          <w:spacing w:val="-4"/>
        </w:rPr>
        <w:t xml:space="preserve"> </w:t>
      </w:r>
      <w:r>
        <w:t>6</w:t>
      </w:r>
      <w:r>
        <w:rPr>
          <w:spacing w:val="-4"/>
        </w:rPr>
        <w:t xml:space="preserve"> </w:t>
      </w:r>
      <w:r>
        <w:t>months</w:t>
      </w:r>
      <w:r>
        <w:rPr>
          <w:spacing w:val="-4"/>
        </w:rPr>
        <w:t xml:space="preserve"> </w:t>
      </w:r>
      <w:r>
        <w:t>to</w:t>
      </w:r>
      <w:r>
        <w:rPr>
          <w:spacing w:val="-4"/>
        </w:rPr>
        <w:t xml:space="preserve"> </w:t>
      </w:r>
      <w:r>
        <w:t>&lt;5</w:t>
      </w:r>
      <w:r>
        <w:rPr>
          <w:spacing w:val="-4"/>
        </w:rPr>
        <w:t xml:space="preserve"> </w:t>
      </w:r>
      <w:r>
        <w:t>years</w:t>
      </w:r>
      <w:r>
        <w:rPr>
          <w:spacing w:val="-4"/>
        </w:rPr>
        <w:t xml:space="preserve"> </w:t>
      </w:r>
      <w:r>
        <w:t>are</w:t>
      </w:r>
      <w:r>
        <w:rPr>
          <w:spacing w:val="-4"/>
        </w:rPr>
        <w:t xml:space="preserve"> </w:t>
      </w:r>
      <w:r>
        <w:t>likely</w:t>
      </w:r>
      <w:r>
        <w:rPr>
          <w:spacing w:val="-4"/>
        </w:rPr>
        <w:t xml:space="preserve"> </w:t>
      </w:r>
      <w:r>
        <w:t>to have greater relative benefit from vaccination than the healthy population in the P204 trial due to their greater risk of severe disease. Likewise, severely immunocompromised children are also likely to</w:t>
      </w:r>
    </w:p>
    <w:p w14:paraId="34133D6E" w14:textId="77777777" w:rsidR="001325E9" w:rsidRDefault="00131608">
      <w:pPr>
        <w:pStyle w:val="BodyText"/>
        <w:spacing w:line="316" w:lineRule="exact"/>
        <w:ind w:left="487"/>
      </w:pPr>
      <w:r>
        <w:t>benefit from a 3</w:t>
      </w:r>
      <w:r>
        <w:rPr>
          <w:position w:val="10"/>
          <w:sz w:val="21"/>
        </w:rPr>
        <w:t>rd</w:t>
      </w:r>
      <w:r>
        <w:rPr>
          <w:spacing w:val="8"/>
          <w:position w:val="10"/>
          <w:sz w:val="21"/>
        </w:rPr>
        <w:t xml:space="preserve"> </w:t>
      </w:r>
      <w:r>
        <w:t xml:space="preserve">primary dose to improve immune responses </w:t>
      </w:r>
      <w:r>
        <w:rPr>
          <w:spacing w:val="-5"/>
        </w:rPr>
        <w:t>to</w:t>
      </w:r>
    </w:p>
    <w:p w14:paraId="34133D6F" w14:textId="77777777" w:rsidR="001325E9" w:rsidRDefault="00131608">
      <w:pPr>
        <w:pStyle w:val="BodyText"/>
        <w:spacing w:before="39"/>
        <w:ind w:left="487"/>
      </w:pPr>
      <w:r>
        <w:t xml:space="preserve">vaccination, similar to older </w:t>
      </w:r>
      <w:r>
        <w:rPr>
          <w:spacing w:val="-2"/>
        </w:rPr>
        <w:t>people.</w:t>
      </w:r>
    </w:p>
    <w:p w14:paraId="34133D70" w14:textId="77777777" w:rsidR="001325E9" w:rsidRDefault="001325E9">
      <w:pPr>
        <w:pStyle w:val="BodyText"/>
      </w:pPr>
    </w:p>
    <w:p w14:paraId="34133D71" w14:textId="77777777" w:rsidR="001325E9" w:rsidRDefault="001325E9">
      <w:pPr>
        <w:pStyle w:val="BodyText"/>
        <w:spacing w:before="119"/>
      </w:pPr>
    </w:p>
    <w:p w14:paraId="34133D72" w14:textId="77777777" w:rsidR="001325E9" w:rsidRDefault="00131608">
      <w:pPr>
        <w:pStyle w:val="Heading3"/>
        <w:spacing w:before="1" w:line="225" w:lineRule="auto"/>
        <w:ind w:right="3326"/>
      </w:pPr>
      <w:r>
        <w:t>Risks of vaccination against COVID-19</w:t>
      </w:r>
      <w:r>
        <w:rPr>
          <w:spacing w:val="-12"/>
        </w:rPr>
        <w:t xml:space="preserve"> </w:t>
      </w:r>
      <w:r>
        <w:t>in</w:t>
      </w:r>
      <w:r>
        <w:rPr>
          <w:spacing w:val="-12"/>
        </w:rPr>
        <w:t xml:space="preserve"> </w:t>
      </w:r>
      <w:r>
        <w:t>children</w:t>
      </w:r>
      <w:r>
        <w:rPr>
          <w:spacing w:val="-12"/>
        </w:rPr>
        <w:t xml:space="preserve"> </w:t>
      </w:r>
      <w:r>
        <w:t>aged</w:t>
      </w:r>
      <w:r>
        <w:rPr>
          <w:spacing w:val="-12"/>
        </w:rPr>
        <w:t xml:space="preserve"> </w:t>
      </w:r>
      <w:r>
        <w:t>6 months – &lt;5 years</w:t>
      </w:r>
    </w:p>
    <w:p w14:paraId="34133D73" w14:textId="77777777" w:rsidR="001325E9" w:rsidRDefault="00131608">
      <w:pPr>
        <w:pStyle w:val="Heading5"/>
        <w:spacing w:before="353"/>
        <w:rPr>
          <w:sz w:val="21"/>
        </w:rPr>
      </w:pPr>
      <w:r>
        <w:t>Safety</w:t>
      </w:r>
      <w:r>
        <w:rPr>
          <w:spacing w:val="-1"/>
        </w:rPr>
        <w:t xml:space="preserve"> </w:t>
      </w:r>
      <w:r>
        <w:t>data from</w:t>
      </w:r>
      <w:r>
        <w:rPr>
          <w:spacing w:val="-1"/>
        </w:rPr>
        <w:t xml:space="preserve"> </w:t>
      </w:r>
      <w:r>
        <w:t xml:space="preserve">clinical </w:t>
      </w:r>
      <w:r>
        <w:rPr>
          <w:spacing w:val="-2"/>
        </w:rPr>
        <w:t>trials</w:t>
      </w:r>
      <w:r>
        <w:rPr>
          <w:spacing w:val="-2"/>
          <w:position w:val="10"/>
          <w:sz w:val="21"/>
        </w:rPr>
        <w:t>12–15</w:t>
      </w:r>
    </w:p>
    <w:p w14:paraId="34133D74" w14:textId="77777777" w:rsidR="001325E9" w:rsidRDefault="001325E9">
      <w:pPr>
        <w:pStyle w:val="BodyText"/>
        <w:spacing w:before="51"/>
        <w:rPr>
          <w:b/>
        </w:rPr>
      </w:pPr>
    </w:p>
    <w:p w14:paraId="34133D75" w14:textId="77777777" w:rsidR="001325E9" w:rsidRDefault="00131608">
      <w:pPr>
        <w:pStyle w:val="BodyText"/>
        <w:spacing w:line="271" w:lineRule="auto"/>
        <w:ind w:left="487" w:right="2190"/>
      </w:pPr>
      <w:r>
        <w:t>The</w:t>
      </w:r>
      <w:r>
        <w:rPr>
          <w:spacing w:val="-5"/>
        </w:rPr>
        <w:t xml:space="preserve"> </w:t>
      </w:r>
      <w:r>
        <w:t>P204</w:t>
      </w:r>
      <w:r>
        <w:rPr>
          <w:spacing w:val="-5"/>
        </w:rPr>
        <w:t xml:space="preserve"> </w:t>
      </w:r>
      <w:r>
        <w:t>Moderna</w:t>
      </w:r>
      <w:r>
        <w:rPr>
          <w:spacing w:val="-5"/>
        </w:rPr>
        <w:t xml:space="preserve"> </w:t>
      </w:r>
      <w:r>
        <w:t>trial</w:t>
      </w:r>
      <w:r>
        <w:rPr>
          <w:spacing w:val="-5"/>
        </w:rPr>
        <w:t xml:space="preserve"> </w:t>
      </w:r>
      <w:r>
        <w:t>demonstrates</w:t>
      </w:r>
      <w:r>
        <w:rPr>
          <w:spacing w:val="-5"/>
        </w:rPr>
        <w:t xml:space="preserve"> </w:t>
      </w:r>
      <w:r>
        <w:t>that</w:t>
      </w:r>
      <w:r>
        <w:rPr>
          <w:spacing w:val="-5"/>
        </w:rPr>
        <w:t xml:space="preserve"> </w:t>
      </w:r>
      <w:r>
        <w:t>local</w:t>
      </w:r>
      <w:r>
        <w:rPr>
          <w:spacing w:val="-5"/>
        </w:rPr>
        <w:t xml:space="preserve"> </w:t>
      </w:r>
      <w:r>
        <w:t>reactions</w:t>
      </w:r>
      <w:r>
        <w:rPr>
          <w:spacing w:val="-5"/>
        </w:rPr>
        <w:t xml:space="preserve"> </w:t>
      </w:r>
      <w:r>
        <w:t>were</w:t>
      </w:r>
      <w:r>
        <w:rPr>
          <w:spacing w:val="-5"/>
        </w:rPr>
        <w:t xml:space="preserve"> </w:t>
      </w:r>
      <w:r>
        <w:t>more frequently</w:t>
      </w:r>
      <w:r>
        <w:rPr>
          <w:spacing w:val="-4"/>
        </w:rPr>
        <w:t xml:space="preserve"> </w:t>
      </w:r>
      <w:r>
        <w:t>reported</w:t>
      </w:r>
      <w:r>
        <w:rPr>
          <w:spacing w:val="-4"/>
        </w:rPr>
        <w:t xml:space="preserve"> </w:t>
      </w:r>
      <w:r>
        <w:t>post-dose</w:t>
      </w:r>
      <w:r>
        <w:rPr>
          <w:spacing w:val="-4"/>
        </w:rPr>
        <w:t xml:space="preserve"> </w:t>
      </w:r>
      <w:r>
        <w:t>2</w:t>
      </w:r>
      <w:r>
        <w:rPr>
          <w:spacing w:val="-4"/>
        </w:rPr>
        <w:t xml:space="preserve"> </w:t>
      </w:r>
      <w:r>
        <w:t>among</w:t>
      </w:r>
      <w:r>
        <w:rPr>
          <w:spacing w:val="-4"/>
        </w:rPr>
        <w:t xml:space="preserve"> </w:t>
      </w:r>
      <w:r>
        <w:t>the</w:t>
      </w:r>
      <w:r>
        <w:rPr>
          <w:spacing w:val="-4"/>
        </w:rPr>
        <w:t xml:space="preserve"> </w:t>
      </w:r>
      <w:r>
        <w:t>entire</w:t>
      </w:r>
      <w:r>
        <w:rPr>
          <w:spacing w:val="-4"/>
        </w:rPr>
        <w:t xml:space="preserve"> </w:t>
      </w:r>
      <w:r>
        <w:t>6</w:t>
      </w:r>
      <w:r>
        <w:rPr>
          <w:spacing w:val="-4"/>
        </w:rPr>
        <w:t xml:space="preserve"> </w:t>
      </w:r>
      <w:r>
        <w:t>month</w:t>
      </w:r>
      <w:r>
        <w:rPr>
          <w:spacing w:val="-4"/>
        </w:rPr>
        <w:t xml:space="preserve"> </w:t>
      </w:r>
      <w:r>
        <w:t>to</w:t>
      </w:r>
      <w:r>
        <w:rPr>
          <w:spacing w:val="-4"/>
        </w:rPr>
        <w:t xml:space="preserve"> </w:t>
      </w:r>
      <w:r>
        <w:t>5</w:t>
      </w:r>
      <w:r>
        <w:rPr>
          <w:spacing w:val="-4"/>
        </w:rPr>
        <w:t xml:space="preserve"> </w:t>
      </w:r>
      <w:r>
        <w:t>year cohort, and were more common (particularly lymphadenopathy) in children who had previously had SARS-CoV-2 infection.</w:t>
      </w:r>
    </w:p>
    <w:p w14:paraId="34133D76" w14:textId="77777777" w:rsidR="001325E9" w:rsidRDefault="001325E9">
      <w:pPr>
        <w:spacing w:line="271" w:lineRule="auto"/>
        <w:sectPr w:rsidR="001325E9">
          <w:pgSz w:w="11900" w:h="16840"/>
          <w:pgMar w:top="460" w:right="0" w:bottom="440" w:left="1680" w:header="269" w:footer="253" w:gutter="0"/>
          <w:cols w:space="720"/>
        </w:sectPr>
      </w:pPr>
    </w:p>
    <w:p w14:paraId="34133D77" w14:textId="77777777" w:rsidR="001325E9" w:rsidRDefault="00131608">
      <w:pPr>
        <w:pStyle w:val="BodyText"/>
        <w:spacing w:before="97" w:line="271" w:lineRule="auto"/>
        <w:ind w:left="487" w:right="2190"/>
      </w:pPr>
      <w:r>
        <w:lastRenderedPageBreak/>
        <w:t>Lymphadenopathy was more frequently reported after Moderna vaccination than placebo, and more frequently reported in the cohort aged</w:t>
      </w:r>
      <w:r>
        <w:rPr>
          <w:spacing w:val="-4"/>
        </w:rPr>
        <w:t xml:space="preserve"> </w:t>
      </w:r>
      <w:r>
        <w:t>6</w:t>
      </w:r>
      <w:r>
        <w:rPr>
          <w:spacing w:val="-4"/>
        </w:rPr>
        <w:t xml:space="preserve"> </w:t>
      </w:r>
      <w:r>
        <w:t>to</w:t>
      </w:r>
      <w:r>
        <w:rPr>
          <w:spacing w:val="-4"/>
        </w:rPr>
        <w:t xml:space="preserve"> </w:t>
      </w:r>
      <w:r>
        <w:t>23</w:t>
      </w:r>
      <w:r>
        <w:rPr>
          <w:spacing w:val="-4"/>
        </w:rPr>
        <w:t xml:space="preserve"> </w:t>
      </w:r>
      <w:r>
        <w:t>months</w:t>
      </w:r>
      <w:r>
        <w:rPr>
          <w:spacing w:val="-4"/>
        </w:rPr>
        <w:t xml:space="preserve"> </w:t>
      </w:r>
      <w:r>
        <w:t>(1.5%</w:t>
      </w:r>
      <w:r>
        <w:rPr>
          <w:spacing w:val="-4"/>
        </w:rPr>
        <w:t xml:space="preserve"> </w:t>
      </w:r>
      <w:r>
        <w:t>Moderna</w:t>
      </w:r>
      <w:r>
        <w:rPr>
          <w:spacing w:val="-4"/>
        </w:rPr>
        <w:t xml:space="preserve"> </w:t>
      </w:r>
      <w:r>
        <w:t>vs.</w:t>
      </w:r>
      <w:r>
        <w:rPr>
          <w:spacing w:val="-4"/>
        </w:rPr>
        <w:t xml:space="preserve"> </w:t>
      </w:r>
      <w:r>
        <w:t>0.2%</w:t>
      </w:r>
      <w:r>
        <w:rPr>
          <w:spacing w:val="-4"/>
        </w:rPr>
        <w:t xml:space="preserve"> </w:t>
      </w:r>
      <w:r>
        <w:t>placebo)</w:t>
      </w:r>
      <w:r>
        <w:rPr>
          <w:spacing w:val="-4"/>
        </w:rPr>
        <w:t xml:space="preserve"> </w:t>
      </w:r>
      <w:r>
        <w:t>than</w:t>
      </w:r>
      <w:r>
        <w:rPr>
          <w:spacing w:val="-4"/>
        </w:rPr>
        <w:t xml:space="preserve"> </w:t>
      </w:r>
      <w:r>
        <w:t>the</w:t>
      </w:r>
      <w:r>
        <w:rPr>
          <w:spacing w:val="-4"/>
        </w:rPr>
        <w:t xml:space="preserve"> </w:t>
      </w:r>
      <w:r>
        <w:t>cohort</w:t>
      </w:r>
    </w:p>
    <w:p w14:paraId="34133D78" w14:textId="77777777" w:rsidR="001325E9" w:rsidRDefault="00131608">
      <w:pPr>
        <w:pStyle w:val="BodyText"/>
        <w:spacing w:line="317" w:lineRule="exact"/>
        <w:ind w:left="487"/>
      </w:pPr>
      <w:r>
        <w:t xml:space="preserve">aged 2 to 5 years (0.9% Moderna vs. &lt;0.1% </w:t>
      </w:r>
      <w:r>
        <w:rPr>
          <w:spacing w:val="-2"/>
        </w:rPr>
        <w:t>placebo).</w:t>
      </w:r>
    </w:p>
    <w:p w14:paraId="34133D79" w14:textId="77777777" w:rsidR="001325E9" w:rsidRDefault="001325E9">
      <w:pPr>
        <w:pStyle w:val="BodyText"/>
        <w:spacing w:before="81"/>
      </w:pPr>
    </w:p>
    <w:p w14:paraId="34133D7A" w14:textId="77777777" w:rsidR="001325E9" w:rsidRDefault="00131608">
      <w:pPr>
        <w:pStyle w:val="BodyText"/>
        <w:spacing w:line="271" w:lineRule="auto"/>
        <w:ind w:left="487" w:right="2190"/>
      </w:pPr>
      <w:r>
        <w:t>The</w:t>
      </w:r>
      <w:r>
        <w:rPr>
          <w:spacing w:val="-3"/>
        </w:rPr>
        <w:t xml:space="preserve"> </w:t>
      </w:r>
      <w:r>
        <w:t>safety</w:t>
      </w:r>
      <w:r>
        <w:rPr>
          <w:spacing w:val="-3"/>
        </w:rPr>
        <w:t xml:space="preserve"> </w:t>
      </w:r>
      <w:r>
        <w:t>profile</w:t>
      </w:r>
      <w:r>
        <w:rPr>
          <w:spacing w:val="-3"/>
        </w:rPr>
        <w:t xml:space="preserve"> </w:t>
      </w:r>
      <w:r>
        <w:t>of</w:t>
      </w:r>
      <w:r>
        <w:rPr>
          <w:spacing w:val="-3"/>
        </w:rPr>
        <w:t xml:space="preserve"> </w:t>
      </w:r>
      <w:r>
        <w:t>the</w:t>
      </w:r>
      <w:r>
        <w:rPr>
          <w:spacing w:val="-3"/>
        </w:rPr>
        <w:t xml:space="preserve"> </w:t>
      </w:r>
      <w:r>
        <w:t>Moderna</w:t>
      </w:r>
      <w:r>
        <w:rPr>
          <w:spacing w:val="-3"/>
        </w:rPr>
        <w:t xml:space="preserve"> </w:t>
      </w:r>
      <w:r>
        <w:t>vaccine</w:t>
      </w:r>
      <w:r>
        <w:rPr>
          <w:spacing w:val="-3"/>
        </w:rPr>
        <w:t xml:space="preserve"> </w:t>
      </w:r>
      <w:r>
        <w:t>in</w:t>
      </w:r>
      <w:r>
        <w:rPr>
          <w:spacing w:val="-3"/>
        </w:rPr>
        <w:t xml:space="preserve"> </w:t>
      </w:r>
      <w:r>
        <w:t>children</w:t>
      </w:r>
      <w:r>
        <w:rPr>
          <w:spacing w:val="-3"/>
        </w:rPr>
        <w:t xml:space="preserve"> </w:t>
      </w:r>
      <w:r>
        <w:t>aged</w:t>
      </w:r>
      <w:r>
        <w:rPr>
          <w:spacing w:val="-3"/>
        </w:rPr>
        <w:t xml:space="preserve"> </w:t>
      </w:r>
      <w:r>
        <w:t>6</w:t>
      </w:r>
      <w:r>
        <w:rPr>
          <w:spacing w:val="-3"/>
        </w:rPr>
        <w:t xml:space="preserve"> </w:t>
      </w:r>
      <w:r>
        <w:t>months</w:t>
      </w:r>
      <w:r>
        <w:rPr>
          <w:spacing w:val="-3"/>
        </w:rPr>
        <w:t xml:space="preserve"> </w:t>
      </w:r>
      <w:r>
        <w:t>to 5</w:t>
      </w:r>
      <w:r>
        <w:rPr>
          <w:spacing w:val="-3"/>
        </w:rPr>
        <w:t xml:space="preserve"> </w:t>
      </w:r>
      <w:r>
        <w:t>years</w:t>
      </w:r>
      <w:r>
        <w:rPr>
          <w:spacing w:val="-3"/>
        </w:rPr>
        <w:t xml:space="preserve"> </w:t>
      </w:r>
      <w:r>
        <w:t>was</w:t>
      </w:r>
      <w:r>
        <w:rPr>
          <w:spacing w:val="-3"/>
        </w:rPr>
        <w:t xml:space="preserve"> </w:t>
      </w:r>
      <w:r>
        <w:t>similar</w:t>
      </w:r>
      <w:r>
        <w:rPr>
          <w:spacing w:val="-3"/>
        </w:rPr>
        <w:t xml:space="preserve"> </w:t>
      </w:r>
      <w:r>
        <w:t>to</w:t>
      </w:r>
      <w:r>
        <w:rPr>
          <w:spacing w:val="-3"/>
        </w:rPr>
        <w:t xml:space="preserve"> </w:t>
      </w:r>
      <w:r>
        <w:t>that</w:t>
      </w:r>
      <w:r>
        <w:rPr>
          <w:spacing w:val="-3"/>
        </w:rPr>
        <w:t xml:space="preserve"> </w:t>
      </w:r>
      <w:r>
        <w:t>of</w:t>
      </w:r>
      <w:r>
        <w:rPr>
          <w:spacing w:val="-3"/>
        </w:rPr>
        <w:t xml:space="preserve"> </w:t>
      </w:r>
      <w:r>
        <w:t>the</w:t>
      </w:r>
      <w:r>
        <w:rPr>
          <w:spacing w:val="-3"/>
        </w:rPr>
        <w:t xml:space="preserve"> </w:t>
      </w:r>
      <w:r>
        <w:t>Moderna</w:t>
      </w:r>
      <w:r>
        <w:rPr>
          <w:spacing w:val="-3"/>
        </w:rPr>
        <w:t xml:space="preserve"> </w:t>
      </w:r>
      <w:r>
        <w:t>vaccine</w:t>
      </w:r>
      <w:r>
        <w:rPr>
          <w:spacing w:val="-3"/>
        </w:rPr>
        <w:t xml:space="preserve"> </w:t>
      </w:r>
      <w:r>
        <w:t>in</w:t>
      </w:r>
      <w:r>
        <w:rPr>
          <w:spacing w:val="-3"/>
        </w:rPr>
        <w:t xml:space="preserve"> </w:t>
      </w:r>
      <w:r>
        <w:t>other</w:t>
      </w:r>
      <w:r>
        <w:rPr>
          <w:spacing w:val="-3"/>
        </w:rPr>
        <w:t xml:space="preserve"> </w:t>
      </w:r>
      <w:r>
        <w:t>age</w:t>
      </w:r>
      <w:r>
        <w:rPr>
          <w:spacing w:val="-3"/>
        </w:rPr>
        <w:t xml:space="preserve"> </w:t>
      </w:r>
      <w:r>
        <w:t>groups, with</w:t>
      </w:r>
      <w:r>
        <w:rPr>
          <w:spacing w:val="-4"/>
        </w:rPr>
        <w:t xml:space="preserve"> </w:t>
      </w:r>
      <w:r>
        <w:t>systemic</w:t>
      </w:r>
      <w:r>
        <w:rPr>
          <w:spacing w:val="-4"/>
        </w:rPr>
        <w:t xml:space="preserve"> </w:t>
      </w:r>
      <w:r>
        <w:t>events</w:t>
      </w:r>
      <w:r>
        <w:rPr>
          <w:spacing w:val="-4"/>
        </w:rPr>
        <w:t xml:space="preserve"> </w:t>
      </w:r>
      <w:r>
        <w:t>more</w:t>
      </w:r>
      <w:r>
        <w:rPr>
          <w:spacing w:val="-4"/>
        </w:rPr>
        <w:t xml:space="preserve"> </w:t>
      </w:r>
      <w:r>
        <w:t>frequently</w:t>
      </w:r>
      <w:r>
        <w:rPr>
          <w:spacing w:val="-4"/>
        </w:rPr>
        <w:t xml:space="preserve"> </w:t>
      </w:r>
      <w:r>
        <w:t>reported</w:t>
      </w:r>
      <w:r>
        <w:rPr>
          <w:spacing w:val="-4"/>
        </w:rPr>
        <w:t xml:space="preserve"> </w:t>
      </w:r>
      <w:r>
        <w:t>after</w:t>
      </w:r>
      <w:r>
        <w:rPr>
          <w:spacing w:val="-4"/>
        </w:rPr>
        <w:t xml:space="preserve"> </w:t>
      </w:r>
      <w:r>
        <w:t>dose</w:t>
      </w:r>
      <w:r>
        <w:rPr>
          <w:spacing w:val="-4"/>
        </w:rPr>
        <w:t xml:space="preserve"> </w:t>
      </w:r>
      <w:r>
        <w:t>2.</w:t>
      </w:r>
      <w:r>
        <w:rPr>
          <w:spacing w:val="-4"/>
        </w:rPr>
        <w:t xml:space="preserve"> </w:t>
      </w:r>
      <w:r>
        <w:t>Fever</w:t>
      </w:r>
      <w:r>
        <w:rPr>
          <w:spacing w:val="-4"/>
        </w:rPr>
        <w:t xml:space="preserve"> </w:t>
      </w:r>
      <w:r>
        <w:t>rates after dose 2 were high for most age groups, but relative to other ages, infants and young children aged 6 months to 5 years had higher rates of fever after both dose 1 and dose 2 than many of the other groups.</w:t>
      </w:r>
    </w:p>
    <w:p w14:paraId="34133D7B" w14:textId="77777777" w:rsidR="001325E9" w:rsidRDefault="00131608">
      <w:pPr>
        <w:pStyle w:val="BodyText"/>
        <w:spacing w:before="288"/>
        <w:ind w:left="487"/>
        <w:rPr>
          <w:sz w:val="21"/>
        </w:rPr>
      </w:pPr>
      <w:r>
        <w:t>Fever</w:t>
      </w:r>
      <w:r>
        <w:rPr>
          <w:spacing w:val="-2"/>
        </w:rPr>
        <w:t xml:space="preserve"> </w:t>
      </w:r>
      <w:r>
        <w:t>rates</w:t>
      </w:r>
      <w:r>
        <w:rPr>
          <w:spacing w:val="-2"/>
        </w:rPr>
        <w:t xml:space="preserve"> </w:t>
      </w:r>
      <w:r>
        <w:t>(≥38</w:t>
      </w:r>
      <w:r>
        <w:rPr>
          <w:position w:val="10"/>
          <w:sz w:val="21"/>
        </w:rPr>
        <w:t>o</w:t>
      </w:r>
      <w:r>
        <w:t>C)</w:t>
      </w:r>
      <w:r>
        <w:rPr>
          <w:spacing w:val="-1"/>
        </w:rPr>
        <w:t xml:space="preserve"> </w:t>
      </w:r>
      <w:r>
        <w:t>after</w:t>
      </w:r>
      <w:r>
        <w:rPr>
          <w:spacing w:val="-2"/>
        </w:rPr>
        <w:t xml:space="preserve"> </w:t>
      </w:r>
      <w:r>
        <w:t>Moderna</w:t>
      </w:r>
      <w:r>
        <w:rPr>
          <w:spacing w:val="-2"/>
        </w:rPr>
        <w:t xml:space="preserve"> </w:t>
      </w:r>
      <w:r>
        <w:t>COVID-19</w:t>
      </w:r>
      <w:r>
        <w:rPr>
          <w:spacing w:val="-1"/>
        </w:rPr>
        <w:t xml:space="preserve"> </w:t>
      </w:r>
      <w:r>
        <w:t>vaccine</w:t>
      </w:r>
      <w:r>
        <w:rPr>
          <w:spacing w:val="-2"/>
        </w:rPr>
        <w:t xml:space="preserve"> </w:t>
      </w:r>
      <w:r>
        <w:t>by</w:t>
      </w:r>
      <w:r>
        <w:rPr>
          <w:spacing w:val="-1"/>
        </w:rPr>
        <w:t xml:space="preserve"> </w:t>
      </w:r>
      <w:r>
        <w:rPr>
          <w:spacing w:val="-2"/>
        </w:rPr>
        <w:t>age.</w:t>
      </w:r>
      <w:r>
        <w:rPr>
          <w:spacing w:val="-2"/>
          <w:position w:val="10"/>
          <w:sz w:val="21"/>
        </w:rPr>
        <w:t>13,18</w:t>
      </w:r>
    </w:p>
    <w:p w14:paraId="34133D7C" w14:textId="77777777" w:rsidR="001325E9" w:rsidRDefault="001325E9">
      <w:pPr>
        <w:pStyle w:val="BodyText"/>
        <w:spacing w:before="124"/>
        <w:rPr>
          <w:sz w:val="20"/>
        </w:rPr>
      </w:pPr>
    </w:p>
    <w:tbl>
      <w:tblPr>
        <w:tblW w:w="0" w:type="auto"/>
        <w:tblInd w:w="5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54"/>
        <w:gridCol w:w="1755"/>
        <w:gridCol w:w="1961"/>
        <w:gridCol w:w="1576"/>
      </w:tblGrid>
      <w:tr w:rsidR="001325E9" w14:paraId="34133D81" w14:textId="77777777">
        <w:trPr>
          <w:trHeight w:val="839"/>
        </w:trPr>
        <w:tc>
          <w:tcPr>
            <w:tcW w:w="2254" w:type="dxa"/>
            <w:tcBorders>
              <w:right w:val="nil"/>
            </w:tcBorders>
          </w:tcPr>
          <w:p w14:paraId="34133D7D" w14:textId="77777777" w:rsidR="001325E9" w:rsidRDefault="00131608">
            <w:pPr>
              <w:pStyle w:val="TableParagraph"/>
              <w:rPr>
                <w:b/>
                <w:sz w:val="24"/>
              </w:rPr>
            </w:pPr>
            <w:r>
              <w:rPr>
                <w:b/>
                <w:sz w:val="24"/>
              </w:rPr>
              <w:t>Age-</w:t>
            </w:r>
            <w:r>
              <w:rPr>
                <w:b/>
                <w:spacing w:val="-2"/>
                <w:sz w:val="24"/>
              </w:rPr>
              <w:t>group</w:t>
            </w:r>
          </w:p>
        </w:tc>
        <w:tc>
          <w:tcPr>
            <w:tcW w:w="1755" w:type="dxa"/>
            <w:tcBorders>
              <w:left w:val="nil"/>
              <w:right w:val="nil"/>
            </w:tcBorders>
          </w:tcPr>
          <w:p w14:paraId="34133D7E" w14:textId="77777777" w:rsidR="001325E9" w:rsidRDefault="00131608">
            <w:pPr>
              <w:pStyle w:val="TableParagraph"/>
              <w:spacing w:line="271" w:lineRule="auto"/>
              <w:ind w:left="269" w:right="455"/>
              <w:rPr>
                <w:b/>
                <w:sz w:val="24"/>
              </w:rPr>
            </w:pPr>
            <w:r>
              <w:rPr>
                <w:b/>
                <w:sz w:val="24"/>
              </w:rPr>
              <w:t xml:space="preserve">Dose 1 </w:t>
            </w:r>
            <w:r>
              <w:rPr>
                <w:b/>
                <w:spacing w:val="-2"/>
                <w:sz w:val="24"/>
              </w:rPr>
              <w:t>Moderna</w:t>
            </w:r>
          </w:p>
        </w:tc>
        <w:tc>
          <w:tcPr>
            <w:tcW w:w="1961" w:type="dxa"/>
            <w:tcBorders>
              <w:left w:val="nil"/>
              <w:right w:val="nil"/>
            </w:tcBorders>
          </w:tcPr>
          <w:p w14:paraId="34133D7F" w14:textId="77777777" w:rsidR="001325E9" w:rsidRDefault="00131608">
            <w:pPr>
              <w:pStyle w:val="TableParagraph"/>
              <w:spacing w:line="271" w:lineRule="auto"/>
              <w:ind w:left="474" w:right="456"/>
              <w:rPr>
                <w:b/>
                <w:sz w:val="24"/>
              </w:rPr>
            </w:pPr>
            <w:r>
              <w:rPr>
                <w:b/>
                <w:sz w:val="24"/>
              </w:rPr>
              <w:t xml:space="preserve">Dose 2 </w:t>
            </w:r>
            <w:r>
              <w:rPr>
                <w:b/>
                <w:spacing w:val="-2"/>
                <w:sz w:val="24"/>
              </w:rPr>
              <w:t>Moderna</w:t>
            </w:r>
          </w:p>
        </w:tc>
        <w:tc>
          <w:tcPr>
            <w:tcW w:w="1576" w:type="dxa"/>
            <w:tcBorders>
              <w:left w:val="nil"/>
            </w:tcBorders>
          </w:tcPr>
          <w:p w14:paraId="34133D80" w14:textId="77777777" w:rsidR="001325E9" w:rsidRDefault="00131608">
            <w:pPr>
              <w:pStyle w:val="TableParagraph"/>
              <w:spacing w:line="271" w:lineRule="auto"/>
              <w:ind w:left="474" w:right="559"/>
              <w:rPr>
                <w:b/>
                <w:sz w:val="24"/>
              </w:rPr>
            </w:pPr>
            <w:r>
              <w:rPr>
                <w:b/>
                <w:spacing w:val="-4"/>
                <w:sz w:val="24"/>
              </w:rPr>
              <w:t>Any dose</w:t>
            </w:r>
          </w:p>
        </w:tc>
      </w:tr>
      <w:tr w:rsidR="001325E9" w14:paraId="34133D86" w14:textId="77777777">
        <w:trPr>
          <w:trHeight w:val="479"/>
        </w:trPr>
        <w:tc>
          <w:tcPr>
            <w:tcW w:w="2254" w:type="dxa"/>
            <w:tcBorders>
              <w:right w:val="nil"/>
            </w:tcBorders>
          </w:tcPr>
          <w:p w14:paraId="34133D82" w14:textId="77777777" w:rsidR="001325E9" w:rsidRDefault="00131608">
            <w:pPr>
              <w:pStyle w:val="TableParagraph"/>
              <w:rPr>
                <w:b/>
                <w:sz w:val="24"/>
              </w:rPr>
            </w:pPr>
            <w:r>
              <w:rPr>
                <w:b/>
                <w:sz w:val="24"/>
              </w:rPr>
              <w:t>6</w:t>
            </w:r>
            <w:r>
              <w:rPr>
                <w:b/>
                <w:spacing w:val="-1"/>
                <w:sz w:val="24"/>
              </w:rPr>
              <w:t xml:space="preserve"> </w:t>
            </w:r>
            <w:r>
              <w:rPr>
                <w:b/>
                <w:sz w:val="24"/>
              </w:rPr>
              <w:t xml:space="preserve">to 23 </w:t>
            </w:r>
            <w:r>
              <w:rPr>
                <w:b/>
                <w:spacing w:val="-2"/>
                <w:sz w:val="24"/>
              </w:rPr>
              <w:t>months</w:t>
            </w:r>
          </w:p>
        </w:tc>
        <w:tc>
          <w:tcPr>
            <w:tcW w:w="1755" w:type="dxa"/>
            <w:tcBorders>
              <w:left w:val="nil"/>
              <w:right w:val="nil"/>
            </w:tcBorders>
          </w:tcPr>
          <w:p w14:paraId="34133D83" w14:textId="77777777" w:rsidR="001325E9" w:rsidRDefault="00131608">
            <w:pPr>
              <w:pStyle w:val="TableParagraph"/>
              <w:ind w:left="269"/>
              <w:rPr>
                <w:sz w:val="24"/>
              </w:rPr>
            </w:pPr>
            <w:r>
              <w:rPr>
                <w:spacing w:val="-2"/>
                <w:sz w:val="24"/>
              </w:rPr>
              <w:t>11.0%</w:t>
            </w:r>
          </w:p>
        </w:tc>
        <w:tc>
          <w:tcPr>
            <w:tcW w:w="1961" w:type="dxa"/>
            <w:tcBorders>
              <w:left w:val="nil"/>
              <w:right w:val="nil"/>
            </w:tcBorders>
          </w:tcPr>
          <w:p w14:paraId="34133D84" w14:textId="77777777" w:rsidR="001325E9" w:rsidRDefault="00131608">
            <w:pPr>
              <w:pStyle w:val="TableParagraph"/>
              <w:ind w:left="474"/>
              <w:rPr>
                <w:sz w:val="24"/>
              </w:rPr>
            </w:pPr>
            <w:r>
              <w:rPr>
                <w:spacing w:val="-2"/>
                <w:sz w:val="24"/>
              </w:rPr>
              <w:t>14.6%</w:t>
            </w:r>
          </w:p>
        </w:tc>
        <w:tc>
          <w:tcPr>
            <w:tcW w:w="1576" w:type="dxa"/>
            <w:tcBorders>
              <w:left w:val="nil"/>
            </w:tcBorders>
          </w:tcPr>
          <w:p w14:paraId="34133D85" w14:textId="77777777" w:rsidR="001325E9" w:rsidRDefault="00131608">
            <w:pPr>
              <w:pStyle w:val="TableParagraph"/>
              <w:ind w:left="16"/>
              <w:jc w:val="center"/>
              <w:rPr>
                <w:sz w:val="24"/>
              </w:rPr>
            </w:pPr>
            <w:r>
              <w:rPr>
                <w:spacing w:val="-2"/>
                <w:sz w:val="24"/>
              </w:rPr>
              <w:t>21.8%</w:t>
            </w:r>
          </w:p>
        </w:tc>
      </w:tr>
      <w:tr w:rsidR="001325E9" w14:paraId="34133D8B" w14:textId="77777777">
        <w:trPr>
          <w:trHeight w:val="479"/>
        </w:trPr>
        <w:tc>
          <w:tcPr>
            <w:tcW w:w="2254" w:type="dxa"/>
            <w:tcBorders>
              <w:right w:val="nil"/>
            </w:tcBorders>
          </w:tcPr>
          <w:p w14:paraId="34133D87" w14:textId="77777777" w:rsidR="001325E9" w:rsidRDefault="00131608">
            <w:pPr>
              <w:pStyle w:val="TableParagraph"/>
              <w:rPr>
                <w:b/>
                <w:sz w:val="24"/>
              </w:rPr>
            </w:pPr>
            <w:r>
              <w:rPr>
                <w:b/>
                <w:sz w:val="24"/>
              </w:rPr>
              <w:t>24</w:t>
            </w:r>
            <w:r>
              <w:rPr>
                <w:b/>
                <w:spacing w:val="-1"/>
                <w:sz w:val="24"/>
              </w:rPr>
              <w:t xml:space="preserve"> </w:t>
            </w:r>
            <w:r>
              <w:rPr>
                <w:b/>
                <w:sz w:val="24"/>
              </w:rPr>
              <w:t xml:space="preserve">to 36 </w:t>
            </w:r>
            <w:r>
              <w:rPr>
                <w:b/>
                <w:spacing w:val="-2"/>
                <w:sz w:val="24"/>
              </w:rPr>
              <w:t>months</w:t>
            </w:r>
          </w:p>
        </w:tc>
        <w:tc>
          <w:tcPr>
            <w:tcW w:w="1755" w:type="dxa"/>
            <w:tcBorders>
              <w:left w:val="nil"/>
              <w:right w:val="nil"/>
            </w:tcBorders>
          </w:tcPr>
          <w:p w14:paraId="34133D88" w14:textId="77777777" w:rsidR="001325E9" w:rsidRDefault="00131608">
            <w:pPr>
              <w:pStyle w:val="TableParagraph"/>
              <w:ind w:left="269"/>
              <w:rPr>
                <w:sz w:val="24"/>
              </w:rPr>
            </w:pPr>
            <w:r>
              <w:rPr>
                <w:spacing w:val="-2"/>
                <w:sz w:val="24"/>
              </w:rPr>
              <w:t>11.3%</w:t>
            </w:r>
          </w:p>
        </w:tc>
        <w:tc>
          <w:tcPr>
            <w:tcW w:w="1961" w:type="dxa"/>
            <w:tcBorders>
              <w:left w:val="nil"/>
              <w:right w:val="nil"/>
            </w:tcBorders>
          </w:tcPr>
          <w:p w14:paraId="34133D89" w14:textId="77777777" w:rsidR="001325E9" w:rsidRDefault="00131608">
            <w:pPr>
              <w:pStyle w:val="TableParagraph"/>
              <w:ind w:left="474"/>
              <w:rPr>
                <w:sz w:val="24"/>
              </w:rPr>
            </w:pPr>
            <w:r>
              <w:rPr>
                <w:spacing w:val="-2"/>
                <w:sz w:val="24"/>
              </w:rPr>
              <w:t>18.9%</w:t>
            </w:r>
          </w:p>
        </w:tc>
        <w:tc>
          <w:tcPr>
            <w:tcW w:w="1576" w:type="dxa"/>
            <w:tcBorders>
              <w:left w:val="nil"/>
            </w:tcBorders>
          </w:tcPr>
          <w:p w14:paraId="34133D8A" w14:textId="77777777" w:rsidR="001325E9" w:rsidRDefault="00131608">
            <w:pPr>
              <w:pStyle w:val="TableParagraph"/>
              <w:ind w:left="16"/>
              <w:jc w:val="center"/>
              <w:rPr>
                <w:sz w:val="24"/>
              </w:rPr>
            </w:pPr>
            <w:r>
              <w:rPr>
                <w:spacing w:val="-2"/>
                <w:sz w:val="24"/>
              </w:rPr>
              <w:t>26.1%</w:t>
            </w:r>
          </w:p>
        </w:tc>
      </w:tr>
      <w:tr w:rsidR="001325E9" w14:paraId="34133D90" w14:textId="77777777">
        <w:trPr>
          <w:trHeight w:val="839"/>
        </w:trPr>
        <w:tc>
          <w:tcPr>
            <w:tcW w:w="2254" w:type="dxa"/>
            <w:tcBorders>
              <w:right w:val="nil"/>
            </w:tcBorders>
          </w:tcPr>
          <w:p w14:paraId="34133D8C" w14:textId="77777777" w:rsidR="001325E9" w:rsidRDefault="00131608">
            <w:pPr>
              <w:pStyle w:val="TableParagraph"/>
              <w:spacing w:line="271" w:lineRule="auto"/>
              <w:ind w:right="477"/>
              <w:rPr>
                <w:b/>
                <w:sz w:val="24"/>
              </w:rPr>
            </w:pPr>
            <w:r>
              <w:rPr>
                <w:b/>
                <w:sz w:val="24"/>
              </w:rPr>
              <w:t>37</w:t>
            </w:r>
            <w:r>
              <w:rPr>
                <w:b/>
                <w:spacing w:val="-13"/>
                <w:sz w:val="24"/>
              </w:rPr>
              <w:t xml:space="preserve"> </w:t>
            </w:r>
            <w:r>
              <w:rPr>
                <w:b/>
                <w:sz w:val="24"/>
              </w:rPr>
              <w:t>months</w:t>
            </w:r>
            <w:r>
              <w:rPr>
                <w:b/>
                <w:spacing w:val="-13"/>
                <w:sz w:val="24"/>
              </w:rPr>
              <w:t xml:space="preserve"> </w:t>
            </w:r>
            <w:r>
              <w:rPr>
                <w:b/>
                <w:sz w:val="24"/>
              </w:rPr>
              <w:t>to</w:t>
            </w:r>
            <w:r>
              <w:rPr>
                <w:b/>
                <w:spacing w:val="-13"/>
                <w:sz w:val="24"/>
              </w:rPr>
              <w:t xml:space="preserve"> </w:t>
            </w:r>
            <w:r>
              <w:rPr>
                <w:b/>
                <w:sz w:val="24"/>
              </w:rPr>
              <w:t xml:space="preserve">5 </w:t>
            </w:r>
            <w:r>
              <w:rPr>
                <w:b/>
                <w:spacing w:val="-2"/>
                <w:sz w:val="24"/>
              </w:rPr>
              <w:t>years</w:t>
            </w:r>
          </w:p>
        </w:tc>
        <w:tc>
          <w:tcPr>
            <w:tcW w:w="1755" w:type="dxa"/>
            <w:tcBorders>
              <w:left w:val="nil"/>
              <w:right w:val="nil"/>
            </w:tcBorders>
          </w:tcPr>
          <w:p w14:paraId="34133D8D" w14:textId="77777777" w:rsidR="001325E9" w:rsidRDefault="00131608">
            <w:pPr>
              <w:pStyle w:val="TableParagraph"/>
              <w:ind w:left="269"/>
              <w:rPr>
                <w:sz w:val="24"/>
              </w:rPr>
            </w:pPr>
            <w:r>
              <w:rPr>
                <w:spacing w:val="-4"/>
                <w:sz w:val="24"/>
              </w:rPr>
              <w:t>7.7%</w:t>
            </w:r>
          </w:p>
        </w:tc>
        <w:tc>
          <w:tcPr>
            <w:tcW w:w="1961" w:type="dxa"/>
            <w:tcBorders>
              <w:left w:val="nil"/>
              <w:right w:val="nil"/>
            </w:tcBorders>
          </w:tcPr>
          <w:p w14:paraId="34133D8E" w14:textId="77777777" w:rsidR="001325E9" w:rsidRDefault="00131608">
            <w:pPr>
              <w:pStyle w:val="TableParagraph"/>
              <w:ind w:left="474"/>
              <w:rPr>
                <w:sz w:val="24"/>
              </w:rPr>
            </w:pPr>
            <w:r>
              <w:rPr>
                <w:spacing w:val="-2"/>
                <w:sz w:val="24"/>
              </w:rPr>
              <w:t>16.0%</w:t>
            </w:r>
          </w:p>
        </w:tc>
        <w:tc>
          <w:tcPr>
            <w:tcW w:w="1576" w:type="dxa"/>
            <w:tcBorders>
              <w:left w:val="nil"/>
            </w:tcBorders>
          </w:tcPr>
          <w:p w14:paraId="34133D8F" w14:textId="77777777" w:rsidR="001325E9" w:rsidRDefault="00131608">
            <w:pPr>
              <w:pStyle w:val="TableParagraph"/>
              <w:ind w:left="16"/>
              <w:jc w:val="center"/>
              <w:rPr>
                <w:sz w:val="24"/>
              </w:rPr>
            </w:pPr>
            <w:r>
              <w:rPr>
                <w:spacing w:val="-2"/>
                <w:sz w:val="24"/>
              </w:rPr>
              <w:t>20.9%</w:t>
            </w:r>
          </w:p>
        </w:tc>
      </w:tr>
      <w:tr w:rsidR="001325E9" w14:paraId="34133D95" w14:textId="77777777">
        <w:trPr>
          <w:trHeight w:val="479"/>
        </w:trPr>
        <w:tc>
          <w:tcPr>
            <w:tcW w:w="2254" w:type="dxa"/>
            <w:tcBorders>
              <w:right w:val="nil"/>
            </w:tcBorders>
          </w:tcPr>
          <w:p w14:paraId="34133D91" w14:textId="77777777" w:rsidR="001325E9" w:rsidRDefault="00131608">
            <w:pPr>
              <w:pStyle w:val="TableParagraph"/>
              <w:rPr>
                <w:b/>
                <w:sz w:val="24"/>
              </w:rPr>
            </w:pPr>
            <w:r>
              <w:rPr>
                <w:b/>
                <w:sz w:val="24"/>
              </w:rPr>
              <w:t>6</w:t>
            </w:r>
            <w:r>
              <w:rPr>
                <w:b/>
                <w:spacing w:val="-1"/>
                <w:sz w:val="24"/>
              </w:rPr>
              <w:t xml:space="preserve"> </w:t>
            </w:r>
            <w:r>
              <w:rPr>
                <w:b/>
                <w:sz w:val="24"/>
              </w:rPr>
              <w:t xml:space="preserve">to 11 </w:t>
            </w:r>
            <w:r>
              <w:rPr>
                <w:b/>
                <w:spacing w:val="-2"/>
                <w:sz w:val="24"/>
              </w:rPr>
              <w:t>years</w:t>
            </w:r>
          </w:p>
        </w:tc>
        <w:tc>
          <w:tcPr>
            <w:tcW w:w="1755" w:type="dxa"/>
            <w:tcBorders>
              <w:left w:val="nil"/>
              <w:right w:val="nil"/>
            </w:tcBorders>
          </w:tcPr>
          <w:p w14:paraId="34133D92" w14:textId="77777777" w:rsidR="001325E9" w:rsidRDefault="00131608">
            <w:pPr>
              <w:pStyle w:val="TableParagraph"/>
              <w:ind w:left="269"/>
              <w:rPr>
                <w:sz w:val="24"/>
              </w:rPr>
            </w:pPr>
            <w:r>
              <w:rPr>
                <w:spacing w:val="-4"/>
                <w:sz w:val="24"/>
              </w:rPr>
              <w:t>3.3%</w:t>
            </w:r>
          </w:p>
        </w:tc>
        <w:tc>
          <w:tcPr>
            <w:tcW w:w="1961" w:type="dxa"/>
            <w:tcBorders>
              <w:left w:val="nil"/>
              <w:right w:val="nil"/>
            </w:tcBorders>
          </w:tcPr>
          <w:p w14:paraId="34133D93" w14:textId="77777777" w:rsidR="001325E9" w:rsidRDefault="00131608">
            <w:pPr>
              <w:pStyle w:val="TableParagraph"/>
              <w:ind w:left="474"/>
              <w:rPr>
                <w:sz w:val="24"/>
              </w:rPr>
            </w:pPr>
            <w:r>
              <w:rPr>
                <w:spacing w:val="-2"/>
                <w:sz w:val="24"/>
              </w:rPr>
              <w:t>23.9%</w:t>
            </w:r>
          </w:p>
        </w:tc>
        <w:tc>
          <w:tcPr>
            <w:tcW w:w="1576" w:type="dxa"/>
            <w:tcBorders>
              <w:left w:val="nil"/>
            </w:tcBorders>
          </w:tcPr>
          <w:p w14:paraId="34133D94" w14:textId="77777777" w:rsidR="001325E9" w:rsidRDefault="00131608">
            <w:pPr>
              <w:pStyle w:val="TableParagraph"/>
              <w:ind w:left="16"/>
              <w:jc w:val="center"/>
              <w:rPr>
                <w:sz w:val="24"/>
              </w:rPr>
            </w:pPr>
            <w:r>
              <w:rPr>
                <w:spacing w:val="-2"/>
                <w:sz w:val="24"/>
              </w:rPr>
              <w:t>25.7%</w:t>
            </w:r>
          </w:p>
        </w:tc>
      </w:tr>
      <w:tr w:rsidR="001325E9" w14:paraId="34133D9A" w14:textId="77777777">
        <w:trPr>
          <w:trHeight w:val="479"/>
        </w:trPr>
        <w:tc>
          <w:tcPr>
            <w:tcW w:w="2254" w:type="dxa"/>
            <w:tcBorders>
              <w:right w:val="nil"/>
            </w:tcBorders>
          </w:tcPr>
          <w:p w14:paraId="34133D96" w14:textId="77777777" w:rsidR="001325E9" w:rsidRDefault="00131608">
            <w:pPr>
              <w:pStyle w:val="TableParagraph"/>
              <w:rPr>
                <w:b/>
                <w:sz w:val="24"/>
              </w:rPr>
            </w:pPr>
            <w:r>
              <w:rPr>
                <w:b/>
                <w:sz w:val="24"/>
              </w:rPr>
              <w:t>12</w:t>
            </w:r>
            <w:r>
              <w:rPr>
                <w:b/>
                <w:spacing w:val="-3"/>
                <w:sz w:val="24"/>
              </w:rPr>
              <w:t xml:space="preserve"> </w:t>
            </w:r>
            <w:r>
              <w:rPr>
                <w:b/>
                <w:sz w:val="24"/>
              </w:rPr>
              <w:t xml:space="preserve">to 17 </w:t>
            </w:r>
            <w:r>
              <w:rPr>
                <w:b/>
                <w:spacing w:val="-4"/>
                <w:sz w:val="24"/>
              </w:rPr>
              <w:t>years</w:t>
            </w:r>
          </w:p>
        </w:tc>
        <w:tc>
          <w:tcPr>
            <w:tcW w:w="1755" w:type="dxa"/>
            <w:tcBorders>
              <w:left w:val="nil"/>
              <w:right w:val="nil"/>
            </w:tcBorders>
          </w:tcPr>
          <w:p w14:paraId="34133D97" w14:textId="77777777" w:rsidR="001325E9" w:rsidRDefault="00131608">
            <w:pPr>
              <w:pStyle w:val="TableParagraph"/>
              <w:ind w:left="269"/>
              <w:rPr>
                <w:sz w:val="24"/>
              </w:rPr>
            </w:pPr>
            <w:r>
              <w:rPr>
                <w:spacing w:val="-4"/>
                <w:sz w:val="24"/>
              </w:rPr>
              <w:t>2.5%</w:t>
            </w:r>
          </w:p>
        </w:tc>
        <w:tc>
          <w:tcPr>
            <w:tcW w:w="1961" w:type="dxa"/>
            <w:tcBorders>
              <w:left w:val="nil"/>
              <w:right w:val="nil"/>
            </w:tcBorders>
          </w:tcPr>
          <w:p w14:paraId="34133D98" w14:textId="77777777" w:rsidR="001325E9" w:rsidRDefault="00131608">
            <w:pPr>
              <w:pStyle w:val="TableParagraph"/>
              <w:ind w:left="474"/>
              <w:rPr>
                <w:sz w:val="24"/>
              </w:rPr>
            </w:pPr>
            <w:r>
              <w:rPr>
                <w:spacing w:val="-2"/>
                <w:sz w:val="24"/>
              </w:rPr>
              <w:t>12.2%</w:t>
            </w:r>
          </w:p>
        </w:tc>
        <w:tc>
          <w:tcPr>
            <w:tcW w:w="1576" w:type="dxa"/>
            <w:tcBorders>
              <w:left w:val="nil"/>
            </w:tcBorders>
          </w:tcPr>
          <w:p w14:paraId="34133D99" w14:textId="77777777" w:rsidR="001325E9" w:rsidRDefault="00131608">
            <w:pPr>
              <w:pStyle w:val="TableParagraph"/>
              <w:ind w:left="16"/>
              <w:jc w:val="center"/>
              <w:rPr>
                <w:sz w:val="24"/>
              </w:rPr>
            </w:pPr>
            <w:r>
              <w:rPr>
                <w:spacing w:val="-2"/>
                <w:sz w:val="24"/>
              </w:rPr>
              <w:t>14.7%</w:t>
            </w:r>
          </w:p>
        </w:tc>
      </w:tr>
      <w:tr w:rsidR="001325E9" w14:paraId="34133D9F" w14:textId="77777777">
        <w:trPr>
          <w:trHeight w:val="479"/>
        </w:trPr>
        <w:tc>
          <w:tcPr>
            <w:tcW w:w="2254" w:type="dxa"/>
            <w:tcBorders>
              <w:right w:val="nil"/>
            </w:tcBorders>
          </w:tcPr>
          <w:p w14:paraId="34133D9B" w14:textId="77777777" w:rsidR="001325E9" w:rsidRDefault="00131608">
            <w:pPr>
              <w:pStyle w:val="TableParagraph"/>
              <w:rPr>
                <w:b/>
                <w:sz w:val="24"/>
              </w:rPr>
            </w:pPr>
            <w:r>
              <w:rPr>
                <w:b/>
                <w:sz w:val="24"/>
              </w:rPr>
              <w:t>18</w:t>
            </w:r>
            <w:r>
              <w:rPr>
                <w:b/>
                <w:spacing w:val="-3"/>
                <w:sz w:val="24"/>
              </w:rPr>
              <w:t xml:space="preserve"> </w:t>
            </w:r>
            <w:r>
              <w:rPr>
                <w:b/>
                <w:sz w:val="24"/>
              </w:rPr>
              <w:t xml:space="preserve">to 64 </w:t>
            </w:r>
            <w:r>
              <w:rPr>
                <w:b/>
                <w:spacing w:val="-4"/>
                <w:sz w:val="24"/>
              </w:rPr>
              <w:t>years</w:t>
            </w:r>
          </w:p>
        </w:tc>
        <w:tc>
          <w:tcPr>
            <w:tcW w:w="1755" w:type="dxa"/>
            <w:tcBorders>
              <w:left w:val="nil"/>
              <w:right w:val="nil"/>
            </w:tcBorders>
          </w:tcPr>
          <w:p w14:paraId="34133D9C" w14:textId="77777777" w:rsidR="001325E9" w:rsidRDefault="00131608">
            <w:pPr>
              <w:pStyle w:val="TableParagraph"/>
              <w:ind w:left="269"/>
              <w:rPr>
                <w:sz w:val="24"/>
              </w:rPr>
            </w:pPr>
            <w:r>
              <w:rPr>
                <w:spacing w:val="-4"/>
                <w:sz w:val="24"/>
              </w:rPr>
              <w:t>0.9%</w:t>
            </w:r>
          </w:p>
        </w:tc>
        <w:tc>
          <w:tcPr>
            <w:tcW w:w="1961" w:type="dxa"/>
            <w:tcBorders>
              <w:left w:val="nil"/>
              <w:right w:val="nil"/>
            </w:tcBorders>
          </w:tcPr>
          <w:p w14:paraId="34133D9D" w14:textId="77777777" w:rsidR="001325E9" w:rsidRDefault="00131608">
            <w:pPr>
              <w:pStyle w:val="TableParagraph"/>
              <w:ind w:left="474"/>
              <w:rPr>
                <w:sz w:val="24"/>
              </w:rPr>
            </w:pPr>
            <w:r>
              <w:rPr>
                <w:spacing w:val="-2"/>
                <w:sz w:val="24"/>
              </w:rPr>
              <w:t>17.4%</w:t>
            </w:r>
          </w:p>
        </w:tc>
        <w:tc>
          <w:tcPr>
            <w:tcW w:w="1576" w:type="dxa"/>
            <w:tcBorders>
              <w:left w:val="nil"/>
            </w:tcBorders>
          </w:tcPr>
          <w:p w14:paraId="34133D9E" w14:textId="77777777" w:rsidR="001325E9" w:rsidRDefault="00131608">
            <w:pPr>
              <w:pStyle w:val="TableParagraph"/>
              <w:ind w:left="16"/>
              <w:jc w:val="center"/>
              <w:rPr>
                <w:sz w:val="24"/>
              </w:rPr>
            </w:pPr>
            <w:r>
              <w:rPr>
                <w:spacing w:val="-2"/>
                <w:sz w:val="24"/>
              </w:rPr>
              <w:t>18.0%</w:t>
            </w:r>
          </w:p>
        </w:tc>
      </w:tr>
      <w:tr w:rsidR="001325E9" w14:paraId="34133DA4" w14:textId="77777777">
        <w:trPr>
          <w:trHeight w:val="479"/>
        </w:trPr>
        <w:tc>
          <w:tcPr>
            <w:tcW w:w="2254" w:type="dxa"/>
            <w:tcBorders>
              <w:right w:val="nil"/>
            </w:tcBorders>
          </w:tcPr>
          <w:p w14:paraId="34133DA0" w14:textId="77777777" w:rsidR="001325E9" w:rsidRDefault="00131608">
            <w:pPr>
              <w:pStyle w:val="TableParagraph"/>
              <w:rPr>
                <w:b/>
                <w:sz w:val="24"/>
              </w:rPr>
            </w:pPr>
            <w:r>
              <w:rPr>
                <w:b/>
                <w:sz w:val="24"/>
              </w:rPr>
              <w:t xml:space="preserve">≥65 </w:t>
            </w:r>
            <w:r>
              <w:rPr>
                <w:b/>
                <w:spacing w:val="-2"/>
                <w:sz w:val="24"/>
              </w:rPr>
              <w:t>years</w:t>
            </w:r>
          </w:p>
        </w:tc>
        <w:tc>
          <w:tcPr>
            <w:tcW w:w="1755" w:type="dxa"/>
            <w:tcBorders>
              <w:left w:val="nil"/>
              <w:right w:val="nil"/>
            </w:tcBorders>
          </w:tcPr>
          <w:p w14:paraId="34133DA1" w14:textId="77777777" w:rsidR="001325E9" w:rsidRDefault="00131608">
            <w:pPr>
              <w:pStyle w:val="TableParagraph"/>
              <w:ind w:left="269"/>
              <w:rPr>
                <w:sz w:val="24"/>
              </w:rPr>
            </w:pPr>
            <w:r>
              <w:rPr>
                <w:spacing w:val="-4"/>
                <w:sz w:val="24"/>
              </w:rPr>
              <w:t>0.3%</w:t>
            </w:r>
          </w:p>
        </w:tc>
        <w:tc>
          <w:tcPr>
            <w:tcW w:w="1961" w:type="dxa"/>
            <w:tcBorders>
              <w:left w:val="nil"/>
              <w:right w:val="nil"/>
            </w:tcBorders>
          </w:tcPr>
          <w:p w14:paraId="34133DA2" w14:textId="77777777" w:rsidR="001325E9" w:rsidRDefault="00131608">
            <w:pPr>
              <w:pStyle w:val="TableParagraph"/>
              <w:ind w:left="474"/>
              <w:rPr>
                <w:sz w:val="24"/>
              </w:rPr>
            </w:pPr>
            <w:r>
              <w:rPr>
                <w:spacing w:val="-2"/>
                <w:sz w:val="24"/>
              </w:rPr>
              <w:t>10.0%</w:t>
            </w:r>
          </w:p>
        </w:tc>
        <w:tc>
          <w:tcPr>
            <w:tcW w:w="1576" w:type="dxa"/>
            <w:tcBorders>
              <w:left w:val="nil"/>
            </w:tcBorders>
          </w:tcPr>
          <w:p w14:paraId="34133DA3" w14:textId="77777777" w:rsidR="001325E9" w:rsidRDefault="00131608">
            <w:pPr>
              <w:pStyle w:val="TableParagraph"/>
              <w:ind w:left="16"/>
              <w:jc w:val="center"/>
              <w:rPr>
                <w:sz w:val="24"/>
              </w:rPr>
            </w:pPr>
            <w:r>
              <w:rPr>
                <w:spacing w:val="-2"/>
                <w:sz w:val="24"/>
              </w:rPr>
              <w:t>10.2%</w:t>
            </w:r>
          </w:p>
        </w:tc>
      </w:tr>
      <w:tr w:rsidR="001325E9" w14:paraId="34133DA9" w14:textId="77777777">
        <w:trPr>
          <w:trHeight w:val="479"/>
        </w:trPr>
        <w:tc>
          <w:tcPr>
            <w:tcW w:w="2254" w:type="dxa"/>
            <w:tcBorders>
              <w:right w:val="nil"/>
            </w:tcBorders>
          </w:tcPr>
          <w:p w14:paraId="34133DA5" w14:textId="77777777" w:rsidR="001325E9" w:rsidRDefault="00131608">
            <w:pPr>
              <w:pStyle w:val="TableParagraph"/>
              <w:rPr>
                <w:b/>
                <w:sz w:val="24"/>
              </w:rPr>
            </w:pPr>
            <w:r>
              <w:rPr>
                <w:b/>
                <w:sz w:val="24"/>
              </w:rPr>
              <w:t>≥18</w:t>
            </w:r>
            <w:r>
              <w:rPr>
                <w:b/>
                <w:spacing w:val="-3"/>
                <w:sz w:val="24"/>
              </w:rPr>
              <w:t xml:space="preserve"> </w:t>
            </w:r>
            <w:r>
              <w:rPr>
                <w:b/>
                <w:sz w:val="24"/>
              </w:rPr>
              <w:t>years</w:t>
            </w:r>
            <w:r>
              <w:rPr>
                <w:b/>
                <w:spacing w:val="-1"/>
                <w:sz w:val="24"/>
              </w:rPr>
              <w:t xml:space="preserve"> </w:t>
            </w:r>
            <w:r>
              <w:rPr>
                <w:b/>
                <w:spacing w:val="-2"/>
                <w:sz w:val="24"/>
              </w:rPr>
              <w:t>overall</w:t>
            </w:r>
          </w:p>
        </w:tc>
        <w:tc>
          <w:tcPr>
            <w:tcW w:w="1755" w:type="dxa"/>
            <w:tcBorders>
              <w:left w:val="nil"/>
              <w:right w:val="nil"/>
            </w:tcBorders>
          </w:tcPr>
          <w:p w14:paraId="34133DA6" w14:textId="77777777" w:rsidR="001325E9" w:rsidRDefault="00131608">
            <w:pPr>
              <w:pStyle w:val="TableParagraph"/>
              <w:ind w:left="269"/>
              <w:rPr>
                <w:sz w:val="24"/>
              </w:rPr>
            </w:pPr>
            <w:r>
              <w:rPr>
                <w:spacing w:val="-4"/>
                <w:sz w:val="24"/>
              </w:rPr>
              <w:t>0.8%</w:t>
            </w:r>
          </w:p>
        </w:tc>
        <w:tc>
          <w:tcPr>
            <w:tcW w:w="1961" w:type="dxa"/>
            <w:tcBorders>
              <w:left w:val="nil"/>
              <w:right w:val="nil"/>
            </w:tcBorders>
          </w:tcPr>
          <w:p w14:paraId="34133DA7" w14:textId="77777777" w:rsidR="001325E9" w:rsidRDefault="00131608">
            <w:pPr>
              <w:pStyle w:val="TableParagraph"/>
              <w:ind w:left="474"/>
              <w:rPr>
                <w:sz w:val="24"/>
              </w:rPr>
            </w:pPr>
            <w:r>
              <w:rPr>
                <w:spacing w:val="-2"/>
                <w:sz w:val="24"/>
              </w:rPr>
              <w:t>15.5%</w:t>
            </w:r>
          </w:p>
        </w:tc>
        <w:tc>
          <w:tcPr>
            <w:tcW w:w="1576" w:type="dxa"/>
            <w:tcBorders>
              <w:left w:val="nil"/>
            </w:tcBorders>
          </w:tcPr>
          <w:p w14:paraId="34133DA8" w14:textId="77777777" w:rsidR="001325E9" w:rsidRDefault="00131608">
            <w:pPr>
              <w:pStyle w:val="TableParagraph"/>
              <w:ind w:left="16"/>
              <w:jc w:val="center"/>
              <w:rPr>
                <w:sz w:val="24"/>
              </w:rPr>
            </w:pPr>
            <w:r>
              <w:rPr>
                <w:spacing w:val="-2"/>
                <w:sz w:val="24"/>
              </w:rPr>
              <w:t>15.8%</w:t>
            </w:r>
          </w:p>
        </w:tc>
      </w:tr>
    </w:tbl>
    <w:p w14:paraId="34133DAA" w14:textId="77777777" w:rsidR="001325E9" w:rsidRDefault="001325E9">
      <w:pPr>
        <w:pStyle w:val="BodyText"/>
        <w:spacing w:before="60"/>
      </w:pPr>
    </w:p>
    <w:p w14:paraId="34133DAB" w14:textId="77777777" w:rsidR="001325E9" w:rsidRDefault="00131608">
      <w:pPr>
        <w:pStyle w:val="BodyText"/>
        <w:spacing w:before="1" w:line="271" w:lineRule="auto"/>
        <w:ind w:left="487" w:right="2207"/>
      </w:pPr>
      <w:r>
        <w:t>Most fevers in children occurred within 2 days of vaccination and were of</w:t>
      </w:r>
      <w:r>
        <w:rPr>
          <w:spacing w:val="-3"/>
        </w:rPr>
        <w:t xml:space="preserve"> </w:t>
      </w:r>
      <w:r>
        <w:t>short</w:t>
      </w:r>
      <w:r>
        <w:rPr>
          <w:spacing w:val="-3"/>
        </w:rPr>
        <w:t xml:space="preserve"> </w:t>
      </w:r>
      <w:r>
        <w:t>duration</w:t>
      </w:r>
      <w:r>
        <w:rPr>
          <w:spacing w:val="-3"/>
        </w:rPr>
        <w:t xml:space="preserve"> </w:t>
      </w:r>
      <w:r>
        <w:t>(median</w:t>
      </w:r>
      <w:r>
        <w:rPr>
          <w:spacing w:val="-3"/>
        </w:rPr>
        <w:t xml:space="preserve"> </w:t>
      </w:r>
      <w:r>
        <w:t>1</w:t>
      </w:r>
      <w:r>
        <w:rPr>
          <w:spacing w:val="-3"/>
        </w:rPr>
        <w:t xml:space="preserve"> </w:t>
      </w:r>
      <w:r>
        <w:t>day</w:t>
      </w:r>
      <w:r>
        <w:rPr>
          <w:spacing w:val="-3"/>
        </w:rPr>
        <w:t xml:space="preserve"> </w:t>
      </w:r>
      <w:r>
        <w:t>for</w:t>
      </w:r>
      <w:r>
        <w:rPr>
          <w:spacing w:val="-3"/>
        </w:rPr>
        <w:t xml:space="preserve"> </w:t>
      </w:r>
      <w:r>
        <w:t>fever),</w:t>
      </w:r>
      <w:r>
        <w:rPr>
          <w:spacing w:val="-3"/>
        </w:rPr>
        <w:t xml:space="preserve"> </w:t>
      </w:r>
      <w:r>
        <w:t>with</w:t>
      </w:r>
      <w:r>
        <w:rPr>
          <w:spacing w:val="-3"/>
        </w:rPr>
        <w:t xml:space="preserve"> </w:t>
      </w:r>
      <w:r>
        <w:t>1</w:t>
      </w:r>
      <w:r>
        <w:rPr>
          <w:spacing w:val="-3"/>
        </w:rPr>
        <w:t xml:space="preserve"> </w:t>
      </w:r>
      <w:r>
        <w:t>in</w:t>
      </w:r>
      <w:r>
        <w:rPr>
          <w:spacing w:val="-3"/>
        </w:rPr>
        <w:t xml:space="preserve"> </w:t>
      </w:r>
      <w:r>
        <w:t>3</w:t>
      </w:r>
      <w:r>
        <w:rPr>
          <w:spacing w:val="-3"/>
        </w:rPr>
        <w:t xml:space="preserve"> </w:t>
      </w:r>
      <w:r>
        <w:t>vaccine</w:t>
      </w:r>
      <w:r>
        <w:rPr>
          <w:spacing w:val="-3"/>
        </w:rPr>
        <w:t xml:space="preserve"> </w:t>
      </w:r>
      <w:r>
        <w:t>recipients requiring anti-pyretic medication. Additionally, children who had previously had SARS-CoV-2 infection were more likely to have a fever than those without a history of past infection. As the P204 trial had</w:t>
      </w:r>
      <w:r>
        <w:rPr>
          <w:spacing w:val="40"/>
        </w:rPr>
        <w:t xml:space="preserve"> </w:t>
      </w:r>
      <w:r>
        <w:t>only approximately 6-8% of trial participants with evidence of previous infection, which is lower than currently seen in Australia, post- vaccination fever may be seen more frequently after vaccination with Moderna in the Australian c</w:t>
      </w:r>
      <w:r>
        <w:t>ontext than was seen in the study. ATAGI supports the use of antipyretic medication such as paracetamol to manage fevers in vaccinated infants and young children. Routine paracetamol prior to immunisation or in afebrile children to reduce the risk of fever is not currently recommended.</w:t>
      </w:r>
    </w:p>
    <w:p w14:paraId="34133DAC" w14:textId="77777777" w:rsidR="001325E9" w:rsidRDefault="001325E9">
      <w:pPr>
        <w:spacing w:line="271" w:lineRule="auto"/>
        <w:sectPr w:rsidR="001325E9">
          <w:pgSz w:w="11900" w:h="16840"/>
          <w:pgMar w:top="460" w:right="0" w:bottom="440" w:left="1680" w:header="269" w:footer="253" w:gutter="0"/>
          <w:cols w:space="720"/>
        </w:sectPr>
      </w:pPr>
    </w:p>
    <w:p w14:paraId="34133DAD" w14:textId="77777777" w:rsidR="001325E9" w:rsidRDefault="00131608">
      <w:pPr>
        <w:pStyle w:val="BodyText"/>
        <w:spacing w:before="68" w:line="360" w:lineRule="exact"/>
        <w:ind w:left="487" w:right="2174"/>
      </w:pPr>
      <w:r>
        <w:lastRenderedPageBreak/>
        <w:t>Young children may be prone to febrile convulsions, as these commonly occur in around 2-5% of children between the ages of 6- months to 5-years, with a peak incidence between 12 and 18 months</w:t>
      </w:r>
      <w:r>
        <w:rPr>
          <w:spacing w:val="40"/>
        </w:rPr>
        <w:t xml:space="preserve"> </w:t>
      </w:r>
      <w:r>
        <w:t>of</w:t>
      </w:r>
      <w:r>
        <w:rPr>
          <w:spacing w:val="-3"/>
        </w:rPr>
        <w:t xml:space="preserve"> </w:t>
      </w:r>
      <w:r>
        <w:t>age.</w:t>
      </w:r>
      <w:r>
        <w:rPr>
          <w:position w:val="10"/>
          <w:sz w:val="21"/>
        </w:rPr>
        <w:t xml:space="preserve">19 </w:t>
      </w:r>
      <w:r>
        <w:t>These</w:t>
      </w:r>
      <w:r>
        <w:rPr>
          <w:spacing w:val="-3"/>
        </w:rPr>
        <w:t xml:space="preserve"> </w:t>
      </w:r>
      <w:r>
        <w:t>occur</w:t>
      </w:r>
      <w:r>
        <w:rPr>
          <w:spacing w:val="-3"/>
        </w:rPr>
        <w:t xml:space="preserve"> </w:t>
      </w:r>
      <w:r>
        <w:t>most</w:t>
      </w:r>
      <w:r>
        <w:rPr>
          <w:spacing w:val="-3"/>
        </w:rPr>
        <w:t xml:space="preserve"> </w:t>
      </w:r>
      <w:r>
        <w:t>frequently</w:t>
      </w:r>
      <w:r>
        <w:rPr>
          <w:spacing w:val="-3"/>
        </w:rPr>
        <w:t xml:space="preserve"> </w:t>
      </w:r>
      <w:r>
        <w:t>due</w:t>
      </w:r>
      <w:r>
        <w:rPr>
          <w:spacing w:val="-3"/>
        </w:rPr>
        <w:t xml:space="preserve"> </w:t>
      </w:r>
      <w:r>
        <w:t>to</w:t>
      </w:r>
      <w:r>
        <w:rPr>
          <w:spacing w:val="-3"/>
        </w:rPr>
        <w:t xml:space="preserve"> </w:t>
      </w:r>
      <w:r>
        <w:t>viral</w:t>
      </w:r>
      <w:r>
        <w:rPr>
          <w:spacing w:val="-3"/>
        </w:rPr>
        <w:t xml:space="preserve"> </w:t>
      </w:r>
      <w:r>
        <w:t>infections</w:t>
      </w:r>
      <w:r>
        <w:rPr>
          <w:spacing w:val="-3"/>
        </w:rPr>
        <w:t xml:space="preserve"> </w:t>
      </w:r>
      <w:r>
        <w:t>but</w:t>
      </w:r>
      <w:r>
        <w:rPr>
          <w:spacing w:val="-3"/>
        </w:rPr>
        <w:t xml:space="preserve"> </w:t>
      </w:r>
      <w:r>
        <w:t>can</w:t>
      </w:r>
      <w:r>
        <w:rPr>
          <w:spacing w:val="-3"/>
        </w:rPr>
        <w:t xml:space="preserve"> </w:t>
      </w:r>
      <w:r>
        <w:t>be precipitated by fever after vaccination. One vaccine-related febrile convulsion was reported during the P204 trial. This occurred in a 17 month old child, 2 days after dose 1. Another 3 febrile convulsions</w:t>
      </w:r>
      <w:r>
        <w:rPr>
          <w:spacing w:val="40"/>
        </w:rPr>
        <w:t xml:space="preserve"> </w:t>
      </w:r>
      <w:r>
        <w:t>were</w:t>
      </w:r>
      <w:r>
        <w:rPr>
          <w:spacing w:val="-3"/>
        </w:rPr>
        <w:t xml:space="preserve"> </w:t>
      </w:r>
      <w:r>
        <w:t>reported</w:t>
      </w:r>
      <w:r>
        <w:rPr>
          <w:spacing w:val="-3"/>
        </w:rPr>
        <w:t xml:space="preserve"> </w:t>
      </w:r>
      <w:r>
        <w:t>in</w:t>
      </w:r>
      <w:r>
        <w:rPr>
          <w:spacing w:val="-3"/>
        </w:rPr>
        <w:t xml:space="preserve"> </w:t>
      </w:r>
      <w:r>
        <w:t>the</w:t>
      </w:r>
      <w:r>
        <w:rPr>
          <w:spacing w:val="-3"/>
        </w:rPr>
        <w:t xml:space="preserve"> </w:t>
      </w:r>
      <w:r>
        <w:t>6</w:t>
      </w:r>
      <w:r>
        <w:rPr>
          <w:spacing w:val="-3"/>
        </w:rPr>
        <w:t xml:space="preserve"> </w:t>
      </w:r>
      <w:r>
        <w:t>to</w:t>
      </w:r>
      <w:r>
        <w:rPr>
          <w:spacing w:val="-3"/>
        </w:rPr>
        <w:t xml:space="preserve"> </w:t>
      </w:r>
      <w:r>
        <w:t>23</w:t>
      </w:r>
      <w:r>
        <w:rPr>
          <w:spacing w:val="-3"/>
        </w:rPr>
        <w:t xml:space="preserve"> </w:t>
      </w:r>
      <w:r>
        <w:t>month</w:t>
      </w:r>
      <w:r>
        <w:rPr>
          <w:spacing w:val="-3"/>
        </w:rPr>
        <w:t xml:space="preserve"> </w:t>
      </w:r>
      <w:r>
        <w:t>age</w:t>
      </w:r>
      <w:r>
        <w:rPr>
          <w:spacing w:val="-3"/>
        </w:rPr>
        <w:t xml:space="preserve"> </w:t>
      </w:r>
      <w:r>
        <w:t>group</w:t>
      </w:r>
      <w:r>
        <w:rPr>
          <w:spacing w:val="-3"/>
        </w:rPr>
        <w:t xml:space="preserve"> </w:t>
      </w:r>
      <w:r>
        <w:t>but</w:t>
      </w:r>
      <w:r>
        <w:rPr>
          <w:spacing w:val="-3"/>
        </w:rPr>
        <w:t xml:space="preserve"> </w:t>
      </w:r>
      <w:r>
        <w:t>were</w:t>
      </w:r>
      <w:r>
        <w:rPr>
          <w:spacing w:val="-3"/>
        </w:rPr>
        <w:t xml:space="preserve"> </w:t>
      </w:r>
      <w:r>
        <w:t>considered</w:t>
      </w:r>
      <w:r>
        <w:rPr>
          <w:spacing w:val="-3"/>
        </w:rPr>
        <w:t xml:space="preserve"> </w:t>
      </w:r>
      <w:r>
        <w:t>not related to vaccination. Importantly, ATAGI notes that children with a history of febrile convulsion were excluded from this study, and that there may be an increased risk of recurrence of febrile convulsions in children who have had a previous febrile convulsion. A child with a previous febrile convulsion from vaccination (including with a COVID- 19 vaccine) is not contraindicated to receive a subsequent dose; parents should discuss the risks and benefits of future doses with their child’s GP.</w:t>
      </w:r>
    </w:p>
    <w:p w14:paraId="34133DAE" w14:textId="77777777" w:rsidR="001325E9" w:rsidRDefault="001325E9">
      <w:pPr>
        <w:pStyle w:val="BodyText"/>
        <w:spacing w:before="69"/>
      </w:pPr>
    </w:p>
    <w:p w14:paraId="34133DAF" w14:textId="77777777" w:rsidR="001325E9" w:rsidRDefault="00131608">
      <w:pPr>
        <w:pStyle w:val="BodyText"/>
        <w:spacing w:before="1" w:line="271" w:lineRule="auto"/>
        <w:ind w:left="487" w:right="2184"/>
      </w:pPr>
      <w:r>
        <w:t>ATAGI notes that the P204 trial was not powered to detect rare cardiac adverse events and uncertainties around the rates of potential vaccine- related myocarditis/pericarditis in this infant and young child age- cohort remain. No cardiac events reported during the P204 trial met the USA Centers for Disease Control and Prevention (CDC) criteria for probable or confirmed myocarditis or pericarditis in the 6 month to 5 year</w:t>
      </w:r>
      <w:r>
        <w:rPr>
          <w:spacing w:val="-7"/>
        </w:rPr>
        <w:t xml:space="preserve"> </w:t>
      </w:r>
      <w:r>
        <w:t>cohort.</w:t>
      </w:r>
      <w:r>
        <w:rPr>
          <w:spacing w:val="-7"/>
        </w:rPr>
        <w:t xml:space="preserve"> </w:t>
      </w:r>
      <w:r>
        <w:t>ATAGI</w:t>
      </w:r>
      <w:r>
        <w:rPr>
          <w:spacing w:val="-7"/>
        </w:rPr>
        <w:t xml:space="preserve"> </w:t>
      </w:r>
      <w:r>
        <w:t>is</w:t>
      </w:r>
      <w:r>
        <w:rPr>
          <w:spacing w:val="-7"/>
        </w:rPr>
        <w:t xml:space="preserve"> </w:t>
      </w:r>
      <w:r>
        <w:t>continuing</w:t>
      </w:r>
      <w:r>
        <w:rPr>
          <w:spacing w:val="-7"/>
        </w:rPr>
        <w:t xml:space="preserve"> </w:t>
      </w:r>
      <w:r>
        <w:t>to</w:t>
      </w:r>
      <w:r>
        <w:rPr>
          <w:spacing w:val="-7"/>
        </w:rPr>
        <w:t xml:space="preserve"> </w:t>
      </w:r>
      <w:r>
        <w:t>monitor</w:t>
      </w:r>
      <w:r>
        <w:rPr>
          <w:spacing w:val="-7"/>
        </w:rPr>
        <w:t xml:space="preserve"> </w:t>
      </w:r>
      <w:r>
        <w:t>rates</w:t>
      </w:r>
      <w:r>
        <w:rPr>
          <w:spacing w:val="-7"/>
        </w:rPr>
        <w:t xml:space="preserve"> </w:t>
      </w:r>
      <w:r>
        <w:t>of</w:t>
      </w:r>
      <w:r>
        <w:rPr>
          <w:spacing w:val="-7"/>
        </w:rPr>
        <w:t xml:space="preserve"> </w:t>
      </w:r>
      <w:r>
        <w:t>rare</w:t>
      </w:r>
      <w:r>
        <w:rPr>
          <w:spacing w:val="-7"/>
        </w:rPr>
        <w:t xml:space="preserve"> </w:t>
      </w:r>
      <w:r>
        <w:t>adverse</w:t>
      </w:r>
      <w:r>
        <w:rPr>
          <w:spacing w:val="-7"/>
        </w:rPr>
        <w:t xml:space="preserve"> </w:t>
      </w:r>
      <w:r>
        <w:t>events including myocarditis as vaccination in this age group becomes more widespread internationally.</w:t>
      </w:r>
    </w:p>
    <w:p w14:paraId="34133DB0" w14:textId="77777777" w:rsidR="001325E9" w:rsidRDefault="001325E9">
      <w:pPr>
        <w:pStyle w:val="BodyText"/>
        <w:spacing w:before="34"/>
      </w:pPr>
    </w:p>
    <w:p w14:paraId="34133DB1" w14:textId="77777777" w:rsidR="001325E9" w:rsidRDefault="00131608">
      <w:pPr>
        <w:pStyle w:val="BodyText"/>
        <w:spacing w:line="271" w:lineRule="auto"/>
        <w:ind w:left="487" w:right="2190"/>
      </w:pPr>
      <w:r>
        <w:t>There were more medically attended adverse events (including any reported cases of COVID-19) considered related to vaccination compared</w:t>
      </w:r>
      <w:r>
        <w:rPr>
          <w:spacing w:val="-4"/>
        </w:rPr>
        <w:t xml:space="preserve"> </w:t>
      </w:r>
      <w:r>
        <w:t>to</w:t>
      </w:r>
      <w:r>
        <w:rPr>
          <w:spacing w:val="-4"/>
        </w:rPr>
        <w:t xml:space="preserve"> </w:t>
      </w:r>
      <w:r>
        <w:t>the</w:t>
      </w:r>
      <w:r>
        <w:rPr>
          <w:spacing w:val="-4"/>
        </w:rPr>
        <w:t xml:space="preserve"> </w:t>
      </w:r>
      <w:r>
        <w:t>placebo</w:t>
      </w:r>
      <w:r>
        <w:rPr>
          <w:spacing w:val="-4"/>
        </w:rPr>
        <w:t xml:space="preserve"> </w:t>
      </w:r>
      <w:r>
        <w:t>group</w:t>
      </w:r>
      <w:r>
        <w:rPr>
          <w:spacing w:val="-4"/>
        </w:rPr>
        <w:t xml:space="preserve"> </w:t>
      </w:r>
      <w:r>
        <w:t>in</w:t>
      </w:r>
      <w:r>
        <w:rPr>
          <w:spacing w:val="-4"/>
        </w:rPr>
        <w:t xml:space="preserve"> </w:t>
      </w:r>
      <w:r>
        <w:t>both</w:t>
      </w:r>
      <w:r>
        <w:rPr>
          <w:spacing w:val="-4"/>
        </w:rPr>
        <w:t xml:space="preserve"> </w:t>
      </w:r>
      <w:r>
        <w:t>the</w:t>
      </w:r>
      <w:r>
        <w:rPr>
          <w:spacing w:val="-4"/>
        </w:rPr>
        <w:t xml:space="preserve"> </w:t>
      </w:r>
      <w:r>
        <w:t>infant/toddler</w:t>
      </w:r>
      <w:r>
        <w:rPr>
          <w:spacing w:val="-4"/>
        </w:rPr>
        <w:t xml:space="preserve"> </w:t>
      </w:r>
      <w:r>
        <w:t>cohort</w:t>
      </w:r>
      <w:r>
        <w:rPr>
          <w:spacing w:val="-4"/>
        </w:rPr>
        <w:t xml:space="preserve"> </w:t>
      </w:r>
      <w:r>
        <w:t>aged 6 to 23 months (1.5% vs 0.8%) and in children 2 to 5 years (1.0% vs 0.3%).</w:t>
      </w:r>
      <w:r>
        <w:rPr>
          <w:spacing w:val="-3"/>
        </w:rPr>
        <w:t xml:space="preserve"> </w:t>
      </w:r>
      <w:r>
        <w:t>Data</w:t>
      </w:r>
      <w:r>
        <w:rPr>
          <w:spacing w:val="-3"/>
        </w:rPr>
        <w:t xml:space="preserve"> </w:t>
      </w:r>
      <w:r>
        <w:t>on</w:t>
      </w:r>
      <w:r>
        <w:rPr>
          <w:spacing w:val="-3"/>
        </w:rPr>
        <w:t xml:space="preserve"> </w:t>
      </w:r>
      <w:r>
        <w:t>adverse</w:t>
      </w:r>
      <w:r>
        <w:rPr>
          <w:spacing w:val="-3"/>
        </w:rPr>
        <w:t xml:space="preserve"> </w:t>
      </w:r>
      <w:r>
        <w:t>events</w:t>
      </w:r>
      <w:r>
        <w:rPr>
          <w:spacing w:val="-3"/>
        </w:rPr>
        <w:t xml:space="preserve"> </w:t>
      </w:r>
      <w:r>
        <w:t>specific</w:t>
      </w:r>
      <w:r>
        <w:rPr>
          <w:spacing w:val="-3"/>
        </w:rPr>
        <w:t xml:space="preserve"> </w:t>
      </w:r>
      <w:r>
        <w:t>to</w:t>
      </w:r>
      <w:r>
        <w:rPr>
          <w:spacing w:val="-3"/>
        </w:rPr>
        <w:t xml:space="preserve"> </w:t>
      </w:r>
      <w:r>
        <w:t>high-risk</w:t>
      </w:r>
      <w:r>
        <w:rPr>
          <w:spacing w:val="-3"/>
        </w:rPr>
        <w:t xml:space="preserve"> </w:t>
      </w:r>
      <w:r>
        <w:t>groups</w:t>
      </w:r>
      <w:r>
        <w:rPr>
          <w:spacing w:val="-3"/>
        </w:rPr>
        <w:t xml:space="preserve"> </w:t>
      </w:r>
      <w:r>
        <w:t>for</w:t>
      </w:r>
      <w:r>
        <w:rPr>
          <w:spacing w:val="-3"/>
        </w:rPr>
        <w:t xml:space="preserve"> </w:t>
      </w:r>
      <w:r>
        <w:t>Moderna vaccine are not yet available. Additionally, the safety of the Moderna vaccine when co-administered (or closely administered) with other infant and childhood vaccinations has not yet been studied.</w:t>
      </w:r>
    </w:p>
    <w:p w14:paraId="34133DB2" w14:textId="77777777" w:rsidR="001325E9" w:rsidRDefault="001325E9">
      <w:pPr>
        <w:pStyle w:val="BodyText"/>
        <w:spacing w:before="6"/>
      </w:pPr>
    </w:p>
    <w:p w14:paraId="34133DB3" w14:textId="77777777" w:rsidR="001325E9" w:rsidRDefault="00131608">
      <w:pPr>
        <w:pStyle w:val="BodyText"/>
        <w:spacing w:line="360" w:lineRule="exact"/>
        <w:ind w:left="487" w:right="2487"/>
        <w:jc w:val="both"/>
        <w:rPr>
          <w:sz w:val="21"/>
        </w:rPr>
      </w:pPr>
      <w:r>
        <w:t>Initial data on the use of the Moderna vaccine in this age group are reassuring. It has been approved in the USA for infants and children aged</w:t>
      </w:r>
      <w:r>
        <w:rPr>
          <w:spacing w:val="-2"/>
        </w:rPr>
        <w:t xml:space="preserve"> </w:t>
      </w:r>
      <w:r>
        <w:t>6</w:t>
      </w:r>
      <w:r>
        <w:rPr>
          <w:spacing w:val="-2"/>
        </w:rPr>
        <w:t xml:space="preserve"> </w:t>
      </w:r>
      <w:r>
        <w:t>months</w:t>
      </w:r>
      <w:r>
        <w:rPr>
          <w:spacing w:val="-2"/>
        </w:rPr>
        <w:t xml:space="preserve"> </w:t>
      </w:r>
      <w:r>
        <w:t>to</w:t>
      </w:r>
      <w:r>
        <w:rPr>
          <w:spacing w:val="-2"/>
        </w:rPr>
        <w:t xml:space="preserve"> </w:t>
      </w:r>
      <w:r>
        <w:t>5</w:t>
      </w:r>
      <w:r>
        <w:rPr>
          <w:spacing w:val="-2"/>
        </w:rPr>
        <w:t xml:space="preserve"> </w:t>
      </w:r>
      <w:r>
        <w:t>years</w:t>
      </w:r>
      <w:r>
        <w:rPr>
          <w:spacing w:val="-2"/>
        </w:rPr>
        <w:t xml:space="preserve"> </w:t>
      </w:r>
      <w:r>
        <w:t>at</w:t>
      </w:r>
      <w:r>
        <w:rPr>
          <w:spacing w:val="-2"/>
        </w:rPr>
        <w:t xml:space="preserve"> </w:t>
      </w:r>
      <w:r>
        <w:t>the</w:t>
      </w:r>
      <w:r>
        <w:rPr>
          <w:spacing w:val="-2"/>
        </w:rPr>
        <w:t xml:space="preserve"> </w:t>
      </w:r>
      <w:r>
        <w:t>25mcg</w:t>
      </w:r>
      <w:r>
        <w:rPr>
          <w:spacing w:val="-2"/>
        </w:rPr>
        <w:t xml:space="preserve"> </w:t>
      </w:r>
      <w:r>
        <w:t>dose.</w:t>
      </w:r>
      <w:r>
        <w:rPr>
          <w:spacing w:val="-2"/>
        </w:rPr>
        <w:t xml:space="preserve"> </w:t>
      </w:r>
      <w:r>
        <w:t>For</w:t>
      </w:r>
      <w:r>
        <w:rPr>
          <w:spacing w:val="-2"/>
        </w:rPr>
        <w:t xml:space="preserve"> </w:t>
      </w:r>
      <w:r>
        <w:t>the</w:t>
      </w:r>
      <w:r>
        <w:rPr>
          <w:spacing w:val="-2"/>
        </w:rPr>
        <w:t xml:space="preserve"> </w:t>
      </w:r>
      <w:r>
        <w:t>period</w:t>
      </w:r>
      <w:r>
        <w:rPr>
          <w:spacing w:val="-2"/>
        </w:rPr>
        <w:t xml:space="preserve"> </w:t>
      </w:r>
      <w:r>
        <w:t>18</w:t>
      </w:r>
      <w:r>
        <w:rPr>
          <w:spacing w:val="-2"/>
        </w:rPr>
        <w:t xml:space="preserve"> </w:t>
      </w:r>
      <w:r>
        <w:t>June 2022</w:t>
      </w:r>
      <w:r>
        <w:rPr>
          <w:spacing w:val="-3"/>
        </w:rPr>
        <w:t xml:space="preserve"> </w:t>
      </w:r>
      <w:r>
        <w:t>to</w:t>
      </w:r>
      <w:r>
        <w:rPr>
          <w:spacing w:val="-3"/>
        </w:rPr>
        <w:t xml:space="preserve"> </w:t>
      </w:r>
      <w:r>
        <w:t>20</w:t>
      </w:r>
      <w:r>
        <w:rPr>
          <w:spacing w:val="-3"/>
        </w:rPr>
        <w:t xml:space="preserve"> </w:t>
      </w:r>
      <w:r>
        <w:t>July</w:t>
      </w:r>
      <w:r>
        <w:rPr>
          <w:spacing w:val="-3"/>
        </w:rPr>
        <w:t xml:space="preserve"> </w:t>
      </w:r>
      <w:r>
        <w:t>2022,</w:t>
      </w:r>
      <w:r>
        <w:rPr>
          <w:spacing w:val="-3"/>
        </w:rPr>
        <w:t xml:space="preserve"> </w:t>
      </w:r>
      <w:r>
        <w:t>just</w:t>
      </w:r>
      <w:r>
        <w:rPr>
          <w:spacing w:val="-3"/>
        </w:rPr>
        <w:t xml:space="preserve"> </w:t>
      </w:r>
      <w:r>
        <w:t>over</w:t>
      </w:r>
      <w:r>
        <w:rPr>
          <w:spacing w:val="-3"/>
        </w:rPr>
        <w:t xml:space="preserve"> </w:t>
      </w:r>
      <w:r>
        <w:t>544,000</w:t>
      </w:r>
      <w:r>
        <w:rPr>
          <w:spacing w:val="-3"/>
        </w:rPr>
        <w:t xml:space="preserve"> </w:t>
      </w:r>
      <w:r>
        <w:t>children</w:t>
      </w:r>
      <w:r>
        <w:rPr>
          <w:spacing w:val="-3"/>
        </w:rPr>
        <w:t xml:space="preserve"> </w:t>
      </w:r>
      <w:r>
        <w:t>under</w:t>
      </w:r>
      <w:r>
        <w:rPr>
          <w:spacing w:val="-3"/>
        </w:rPr>
        <w:t xml:space="preserve"> </w:t>
      </w:r>
      <w:r>
        <w:t>5</w:t>
      </w:r>
      <w:r>
        <w:rPr>
          <w:spacing w:val="-3"/>
        </w:rPr>
        <w:t xml:space="preserve"> </w:t>
      </w:r>
      <w:r>
        <w:t>years</w:t>
      </w:r>
      <w:r>
        <w:rPr>
          <w:spacing w:val="-3"/>
        </w:rPr>
        <w:t xml:space="preserve"> </w:t>
      </w:r>
      <w:r>
        <w:t>of</w:t>
      </w:r>
      <w:r>
        <w:rPr>
          <w:spacing w:val="-3"/>
        </w:rPr>
        <w:t xml:space="preserve"> </w:t>
      </w:r>
      <w:r>
        <w:t>age have received at least one dose of Moderna (25mcg) in the USA.</w:t>
      </w:r>
      <w:r>
        <w:rPr>
          <w:position w:val="10"/>
          <w:sz w:val="21"/>
        </w:rPr>
        <w:t>20</w:t>
      </w:r>
    </w:p>
    <w:p w14:paraId="34133DB4" w14:textId="77777777" w:rsidR="001325E9" w:rsidRDefault="001325E9">
      <w:pPr>
        <w:spacing w:line="360" w:lineRule="exact"/>
        <w:jc w:val="both"/>
        <w:rPr>
          <w:sz w:val="21"/>
        </w:rPr>
        <w:sectPr w:rsidR="001325E9">
          <w:pgSz w:w="11900" w:h="16840"/>
          <w:pgMar w:top="460" w:right="0" w:bottom="440" w:left="1680" w:header="269" w:footer="253" w:gutter="0"/>
          <w:cols w:space="720"/>
        </w:sectPr>
      </w:pPr>
    </w:p>
    <w:p w14:paraId="34133DB5" w14:textId="77777777" w:rsidR="001325E9" w:rsidRDefault="00131608">
      <w:pPr>
        <w:pStyle w:val="BodyText"/>
        <w:spacing w:before="97" w:line="271" w:lineRule="auto"/>
        <w:ind w:left="487" w:right="2190"/>
      </w:pPr>
      <w:r>
        <w:lastRenderedPageBreak/>
        <w:t>Currently, no serious safety signals have been reported in the USA by the</w:t>
      </w:r>
      <w:r>
        <w:rPr>
          <w:spacing w:val="-4"/>
        </w:rPr>
        <w:t xml:space="preserve"> </w:t>
      </w:r>
      <w:r>
        <w:t>CDC</w:t>
      </w:r>
      <w:r>
        <w:rPr>
          <w:spacing w:val="-4"/>
        </w:rPr>
        <w:t xml:space="preserve"> </w:t>
      </w:r>
      <w:r>
        <w:t>or</w:t>
      </w:r>
      <w:r>
        <w:rPr>
          <w:spacing w:val="-4"/>
        </w:rPr>
        <w:t xml:space="preserve"> </w:t>
      </w:r>
      <w:r>
        <w:t>FDA.</w:t>
      </w:r>
      <w:r>
        <w:rPr>
          <w:spacing w:val="-4"/>
        </w:rPr>
        <w:t xml:space="preserve"> </w:t>
      </w:r>
      <w:r>
        <w:t>Second</w:t>
      </w:r>
      <w:r>
        <w:rPr>
          <w:spacing w:val="-4"/>
        </w:rPr>
        <w:t xml:space="preserve"> </w:t>
      </w:r>
      <w:r>
        <w:t>dose</w:t>
      </w:r>
      <w:r>
        <w:rPr>
          <w:spacing w:val="-4"/>
        </w:rPr>
        <w:t xml:space="preserve"> </w:t>
      </w:r>
      <w:r>
        <w:t>data</w:t>
      </w:r>
      <w:r>
        <w:rPr>
          <w:spacing w:val="-4"/>
        </w:rPr>
        <w:t xml:space="preserve"> </w:t>
      </w:r>
      <w:r>
        <w:t>may</w:t>
      </w:r>
      <w:r>
        <w:rPr>
          <w:spacing w:val="-4"/>
        </w:rPr>
        <w:t xml:space="preserve"> </w:t>
      </w:r>
      <w:r>
        <w:t>be</w:t>
      </w:r>
      <w:r>
        <w:rPr>
          <w:spacing w:val="-4"/>
        </w:rPr>
        <w:t xml:space="preserve"> </w:t>
      </w:r>
      <w:r>
        <w:t>expected</w:t>
      </w:r>
      <w:r>
        <w:rPr>
          <w:spacing w:val="-4"/>
        </w:rPr>
        <w:t xml:space="preserve"> </w:t>
      </w:r>
      <w:r>
        <w:t>from</w:t>
      </w:r>
      <w:r>
        <w:rPr>
          <w:spacing w:val="-4"/>
        </w:rPr>
        <w:t xml:space="preserve"> </w:t>
      </w:r>
      <w:r>
        <w:t>mid</w:t>
      </w:r>
      <w:r>
        <w:rPr>
          <w:spacing w:val="-4"/>
        </w:rPr>
        <w:t xml:space="preserve"> </w:t>
      </w:r>
      <w:r>
        <w:t xml:space="preserve">August </w:t>
      </w:r>
      <w:r>
        <w:rPr>
          <w:spacing w:val="-2"/>
        </w:rPr>
        <w:t>2022.</w:t>
      </w:r>
    </w:p>
    <w:p w14:paraId="34133DB6" w14:textId="77777777" w:rsidR="001325E9" w:rsidRDefault="001325E9">
      <w:pPr>
        <w:pStyle w:val="BodyText"/>
      </w:pPr>
    </w:p>
    <w:p w14:paraId="34133DB7" w14:textId="77777777" w:rsidR="001325E9" w:rsidRDefault="001325E9">
      <w:pPr>
        <w:pStyle w:val="BodyText"/>
        <w:spacing w:before="45"/>
      </w:pPr>
    </w:p>
    <w:p w14:paraId="34133DB8" w14:textId="77777777" w:rsidR="001325E9" w:rsidRDefault="00131608">
      <w:pPr>
        <w:pStyle w:val="Heading3"/>
      </w:pPr>
      <w:r>
        <w:rPr>
          <w:spacing w:val="-2"/>
        </w:rPr>
        <w:t>Conclusion</w:t>
      </w:r>
    </w:p>
    <w:p w14:paraId="34133DB9" w14:textId="77777777" w:rsidR="001325E9" w:rsidRDefault="00131608">
      <w:pPr>
        <w:pStyle w:val="BodyText"/>
        <w:spacing w:before="356" w:line="271" w:lineRule="auto"/>
        <w:ind w:left="487" w:right="2208"/>
      </w:pPr>
      <w:r>
        <w:t>The recommendation of COVID-19 vaccination in children aged 6 months to &lt;5 years has been made after consideration of potential benefits and risks in this age group. Modest efficacy against Omicron infection, but a lack of evidence so far on vaccine effectiveness in the wider population, or against more recent sub-variants, has been weighed against the very low risk of severe disease. There also needs</w:t>
      </w:r>
      <w:r>
        <w:rPr>
          <w:spacing w:val="40"/>
        </w:rPr>
        <w:t xml:space="preserve"> </w:t>
      </w:r>
      <w:r>
        <w:t>to be careful assessment of the greater potential for adverse events due to vaccination in this age group; these include fever, febrile convulsion and medically attended adverse events.</w:t>
      </w:r>
      <w:r>
        <w:rPr>
          <w:spacing w:val="40"/>
        </w:rPr>
        <w:t xml:space="preserve"> </w:t>
      </w:r>
      <w:r>
        <w:t>Data are awaited regarding some aspects of vaccine safety including co-administration with other vaccines and rarer adverse events such as myocarditis, noting there have been very few cases of vaccine associated pericarditis or myocarditis in the 5-11 year old age group. Greater clarity on both benefits and risk is expected</w:t>
      </w:r>
      <w:r>
        <w:t xml:space="preserve"> with accumulating use of COVID-19 vaccines in this age group globally, as it is already being administered in both the United States and Canada. At this stage, ATAGI is recommending vaccination in children likely to have a higher risk of severe COVID-19 and in whom the benefits are likely to clearly outweigh any risk from vaccination. ATAGI notes that there are currently constraints on the global availability and domestic supply of the Moderna vaccine for children aged 6 months to &lt;5 years, which may persi</w:t>
      </w:r>
      <w:r>
        <w:t>st until such time as alternative brand, variant-based or bivalent vaccines are available. Vaccine supply was one, among many, considerations in the ATAGI advice for this age group. Parents and providers should have a clear understanding of risk and benefits for their</w:t>
      </w:r>
      <w:r>
        <w:rPr>
          <w:spacing w:val="-8"/>
        </w:rPr>
        <w:t xml:space="preserve"> </w:t>
      </w:r>
      <w:r>
        <w:t>child</w:t>
      </w:r>
      <w:r>
        <w:rPr>
          <w:spacing w:val="-8"/>
        </w:rPr>
        <w:t xml:space="preserve"> </w:t>
      </w:r>
      <w:r>
        <w:t>prior</w:t>
      </w:r>
      <w:r>
        <w:rPr>
          <w:spacing w:val="-8"/>
        </w:rPr>
        <w:t xml:space="preserve"> </w:t>
      </w:r>
      <w:r>
        <w:t>to</w:t>
      </w:r>
      <w:r>
        <w:rPr>
          <w:spacing w:val="-8"/>
        </w:rPr>
        <w:t xml:space="preserve"> </w:t>
      </w:r>
      <w:r>
        <w:t>vaccination.</w:t>
      </w:r>
      <w:r>
        <w:rPr>
          <w:spacing w:val="-8"/>
        </w:rPr>
        <w:t xml:space="preserve"> </w:t>
      </w:r>
      <w:r>
        <w:t>ATAGI</w:t>
      </w:r>
      <w:r>
        <w:rPr>
          <w:spacing w:val="-8"/>
        </w:rPr>
        <w:t xml:space="preserve"> </w:t>
      </w:r>
      <w:r>
        <w:t>will</w:t>
      </w:r>
      <w:r>
        <w:rPr>
          <w:spacing w:val="-8"/>
        </w:rPr>
        <w:t xml:space="preserve"> </w:t>
      </w:r>
      <w:r>
        <w:t>continue</w:t>
      </w:r>
      <w:r>
        <w:rPr>
          <w:spacing w:val="-8"/>
        </w:rPr>
        <w:t xml:space="preserve"> </w:t>
      </w:r>
      <w:r>
        <w:t>to</w:t>
      </w:r>
      <w:r>
        <w:rPr>
          <w:spacing w:val="-8"/>
        </w:rPr>
        <w:t xml:space="preserve"> </w:t>
      </w:r>
      <w:r>
        <w:t>monitor</w:t>
      </w:r>
      <w:r>
        <w:rPr>
          <w:spacing w:val="-8"/>
        </w:rPr>
        <w:t xml:space="preserve"> </w:t>
      </w:r>
      <w:r>
        <w:t>evidence from vaccination in children aged 6 months to &lt;5 years internationally and update its recommendations as indicated.</w:t>
      </w:r>
    </w:p>
    <w:p w14:paraId="34133DBA" w14:textId="77777777" w:rsidR="001325E9" w:rsidRDefault="001325E9">
      <w:pPr>
        <w:pStyle w:val="BodyText"/>
      </w:pPr>
    </w:p>
    <w:p w14:paraId="34133DBB" w14:textId="77777777" w:rsidR="001325E9" w:rsidRDefault="001325E9">
      <w:pPr>
        <w:pStyle w:val="BodyText"/>
        <w:spacing w:before="27"/>
      </w:pPr>
    </w:p>
    <w:p w14:paraId="34133DBC" w14:textId="77777777" w:rsidR="001325E9" w:rsidRDefault="00131608">
      <w:pPr>
        <w:pStyle w:val="Heading3"/>
      </w:pPr>
      <w:r>
        <w:rPr>
          <w:spacing w:val="-2"/>
        </w:rPr>
        <w:t>References</w:t>
      </w:r>
    </w:p>
    <w:p w14:paraId="34133DBD" w14:textId="77777777" w:rsidR="001325E9" w:rsidRDefault="00131608">
      <w:pPr>
        <w:pStyle w:val="ListParagraph"/>
        <w:numPr>
          <w:ilvl w:val="0"/>
          <w:numId w:val="13"/>
        </w:numPr>
        <w:tabs>
          <w:tab w:val="left" w:pos="1087"/>
        </w:tabs>
        <w:spacing w:before="356" w:line="271" w:lineRule="auto"/>
        <w:ind w:right="2541"/>
        <w:jc w:val="left"/>
        <w:rPr>
          <w:sz w:val="24"/>
        </w:rPr>
      </w:pPr>
      <w:r>
        <w:rPr>
          <w:sz w:val="24"/>
        </w:rPr>
        <w:t>The</w:t>
      </w:r>
      <w:r>
        <w:rPr>
          <w:spacing w:val="-7"/>
          <w:sz w:val="24"/>
        </w:rPr>
        <w:t xml:space="preserve"> </w:t>
      </w:r>
      <w:r>
        <w:rPr>
          <w:sz w:val="24"/>
        </w:rPr>
        <w:t>Kirby</w:t>
      </w:r>
      <w:r>
        <w:rPr>
          <w:spacing w:val="-7"/>
          <w:sz w:val="24"/>
        </w:rPr>
        <w:t xml:space="preserve"> </w:t>
      </w:r>
      <w:r>
        <w:rPr>
          <w:sz w:val="24"/>
        </w:rPr>
        <w:t>Institute,</w:t>
      </w:r>
      <w:r>
        <w:rPr>
          <w:spacing w:val="-7"/>
          <w:sz w:val="24"/>
        </w:rPr>
        <w:t xml:space="preserve"> </w:t>
      </w:r>
      <w:r>
        <w:rPr>
          <w:sz w:val="24"/>
        </w:rPr>
        <w:t>National</w:t>
      </w:r>
      <w:r>
        <w:rPr>
          <w:spacing w:val="-7"/>
          <w:sz w:val="24"/>
        </w:rPr>
        <w:t xml:space="preserve"> </w:t>
      </w:r>
      <w:r>
        <w:rPr>
          <w:sz w:val="24"/>
        </w:rPr>
        <w:t>Centre</w:t>
      </w:r>
      <w:r>
        <w:rPr>
          <w:spacing w:val="-7"/>
          <w:sz w:val="24"/>
        </w:rPr>
        <w:t xml:space="preserve"> </w:t>
      </w:r>
      <w:r>
        <w:rPr>
          <w:sz w:val="24"/>
        </w:rPr>
        <w:t>for</w:t>
      </w:r>
      <w:r>
        <w:rPr>
          <w:spacing w:val="-7"/>
          <w:sz w:val="24"/>
        </w:rPr>
        <w:t xml:space="preserve"> </w:t>
      </w:r>
      <w:r>
        <w:rPr>
          <w:sz w:val="24"/>
        </w:rPr>
        <w:t>Immunisation</w:t>
      </w:r>
      <w:r>
        <w:rPr>
          <w:spacing w:val="-7"/>
          <w:sz w:val="24"/>
        </w:rPr>
        <w:t xml:space="preserve"> </w:t>
      </w:r>
      <w:r>
        <w:rPr>
          <w:sz w:val="24"/>
        </w:rPr>
        <w:t>Research and Surveillance, Australian Red Cross Lifeblood, et al.</w:t>
      </w:r>
    </w:p>
    <w:p w14:paraId="34133DBE" w14:textId="77777777" w:rsidR="001325E9" w:rsidRDefault="001325E9">
      <w:pPr>
        <w:spacing w:line="271" w:lineRule="auto"/>
        <w:rPr>
          <w:sz w:val="24"/>
        </w:rPr>
        <w:sectPr w:rsidR="001325E9">
          <w:pgSz w:w="11900" w:h="16840"/>
          <w:pgMar w:top="460" w:right="0" w:bottom="440" w:left="1680" w:header="269" w:footer="253" w:gutter="0"/>
          <w:cols w:space="720"/>
        </w:sectPr>
      </w:pPr>
    </w:p>
    <w:p w14:paraId="34133DBF" w14:textId="77777777" w:rsidR="001325E9" w:rsidRDefault="00131608">
      <w:pPr>
        <w:pStyle w:val="BodyText"/>
        <w:spacing w:before="97" w:line="271" w:lineRule="auto"/>
        <w:ind w:left="1087" w:right="2190"/>
      </w:pPr>
      <w:r>
        <w:lastRenderedPageBreak/>
        <w:t>Seroprevalence</w:t>
      </w:r>
      <w:r>
        <w:rPr>
          <w:spacing w:val="-10"/>
        </w:rPr>
        <w:t xml:space="preserve"> </w:t>
      </w:r>
      <w:r>
        <w:t>of</w:t>
      </w:r>
      <w:r>
        <w:rPr>
          <w:spacing w:val="-10"/>
        </w:rPr>
        <w:t xml:space="preserve"> </w:t>
      </w:r>
      <w:r>
        <w:t>SARS-CoV-2-specific</w:t>
      </w:r>
      <w:r>
        <w:rPr>
          <w:spacing w:val="-10"/>
        </w:rPr>
        <w:t xml:space="preserve"> </w:t>
      </w:r>
      <w:r>
        <w:t>antibodies</w:t>
      </w:r>
      <w:r>
        <w:rPr>
          <w:spacing w:val="-10"/>
        </w:rPr>
        <w:t xml:space="preserve"> </w:t>
      </w:r>
      <w:r>
        <w:t>among Australian blood donors, May–June 2022.</w:t>
      </w:r>
    </w:p>
    <w:p w14:paraId="34133DC0" w14:textId="77777777" w:rsidR="001325E9" w:rsidRDefault="00131608">
      <w:pPr>
        <w:pStyle w:val="ListParagraph"/>
        <w:numPr>
          <w:ilvl w:val="0"/>
          <w:numId w:val="13"/>
        </w:numPr>
        <w:tabs>
          <w:tab w:val="left" w:pos="1087"/>
        </w:tabs>
        <w:spacing w:before="118" w:line="271" w:lineRule="auto"/>
        <w:ind w:right="2222"/>
        <w:jc w:val="left"/>
        <w:rPr>
          <w:sz w:val="24"/>
        </w:rPr>
      </w:pPr>
      <w:r>
        <w:rPr>
          <w:sz w:val="24"/>
        </w:rPr>
        <w:t>Williams</w:t>
      </w:r>
      <w:r>
        <w:rPr>
          <w:spacing w:val="-5"/>
          <w:sz w:val="24"/>
        </w:rPr>
        <w:t xml:space="preserve"> </w:t>
      </w:r>
      <w:r>
        <w:rPr>
          <w:sz w:val="24"/>
        </w:rPr>
        <w:t>P,</w:t>
      </w:r>
      <w:r>
        <w:rPr>
          <w:spacing w:val="-5"/>
          <w:sz w:val="24"/>
        </w:rPr>
        <w:t xml:space="preserve"> </w:t>
      </w:r>
      <w:r>
        <w:rPr>
          <w:sz w:val="24"/>
        </w:rPr>
        <w:t>Koirala</w:t>
      </w:r>
      <w:r>
        <w:rPr>
          <w:spacing w:val="-5"/>
          <w:sz w:val="24"/>
        </w:rPr>
        <w:t xml:space="preserve"> </w:t>
      </w:r>
      <w:r>
        <w:rPr>
          <w:sz w:val="24"/>
        </w:rPr>
        <w:t>A,</w:t>
      </w:r>
      <w:r>
        <w:rPr>
          <w:spacing w:val="-5"/>
          <w:sz w:val="24"/>
        </w:rPr>
        <w:t xml:space="preserve"> </w:t>
      </w:r>
      <w:r>
        <w:rPr>
          <w:sz w:val="24"/>
        </w:rPr>
        <w:t>Saravanos</w:t>
      </w:r>
      <w:r>
        <w:rPr>
          <w:spacing w:val="-5"/>
          <w:sz w:val="24"/>
        </w:rPr>
        <w:t xml:space="preserve"> </w:t>
      </w:r>
      <w:r>
        <w:rPr>
          <w:sz w:val="24"/>
        </w:rPr>
        <w:t>GL,</w:t>
      </w:r>
      <w:r>
        <w:rPr>
          <w:spacing w:val="-5"/>
          <w:sz w:val="24"/>
        </w:rPr>
        <w:t xml:space="preserve"> </w:t>
      </w:r>
      <w:r>
        <w:rPr>
          <w:sz w:val="24"/>
        </w:rPr>
        <w:t>et</w:t>
      </w:r>
      <w:r>
        <w:rPr>
          <w:spacing w:val="-5"/>
          <w:sz w:val="24"/>
        </w:rPr>
        <w:t xml:space="preserve"> </w:t>
      </w:r>
      <w:r>
        <w:rPr>
          <w:sz w:val="24"/>
        </w:rPr>
        <w:t>al.</w:t>
      </w:r>
      <w:r>
        <w:rPr>
          <w:spacing w:val="-5"/>
          <w:sz w:val="24"/>
        </w:rPr>
        <w:t xml:space="preserve"> </w:t>
      </w:r>
      <w:r>
        <w:rPr>
          <w:sz w:val="24"/>
        </w:rPr>
        <w:t>COVID-19</w:t>
      </w:r>
      <w:r>
        <w:rPr>
          <w:spacing w:val="-5"/>
          <w:sz w:val="24"/>
        </w:rPr>
        <w:t xml:space="preserve"> </w:t>
      </w:r>
      <w:r>
        <w:rPr>
          <w:sz w:val="24"/>
        </w:rPr>
        <w:t>in</w:t>
      </w:r>
      <w:r>
        <w:rPr>
          <w:spacing w:val="-5"/>
          <w:sz w:val="24"/>
        </w:rPr>
        <w:t xml:space="preserve"> </w:t>
      </w:r>
      <w:r>
        <w:rPr>
          <w:sz w:val="24"/>
        </w:rPr>
        <w:t>New</w:t>
      </w:r>
      <w:r>
        <w:rPr>
          <w:spacing w:val="-5"/>
          <w:sz w:val="24"/>
        </w:rPr>
        <w:t xml:space="preserve"> </w:t>
      </w:r>
      <w:r>
        <w:rPr>
          <w:sz w:val="24"/>
        </w:rPr>
        <w:t>South Wales children during 2021: severity and clinical spectrum. Medical Journal of Australia 2022:2021.12.27.21268348.</w:t>
      </w:r>
    </w:p>
    <w:p w14:paraId="34133DC1" w14:textId="77777777" w:rsidR="001325E9" w:rsidRDefault="00131608">
      <w:pPr>
        <w:pStyle w:val="ListParagraph"/>
        <w:numPr>
          <w:ilvl w:val="0"/>
          <w:numId w:val="13"/>
        </w:numPr>
        <w:tabs>
          <w:tab w:val="left" w:pos="1087"/>
        </w:tabs>
        <w:spacing w:before="118" w:line="271" w:lineRule="auto"/>
        <w:ind w:right="2248"/>
        <w:jc w:val="left"/>
        <w:rPr>
          <w:sz w:val="24"/>
        </w:rPr>
      </w:pPr>
      <w:r>
        <w:rPr>
          <w:sz w:val="24"/>
        </w:rPr>
        <w:t>Thors V, Bjornsdottir KL, Love T, Haraldsson A. SARS-CoV-2 Infections</w:t>
      </w:r>
      <w:r>
        <w:rPr>
          <w:spacing w:val="-5"/>
          <w:sz w:val="24"/>
        </w:rPr>
        <w:t xml:space="preserve"> </w:t>
      </w:r>
      <w:r>
        <w:rPr>
          <w:sz w:val="24"/>
        </w:rPr>
        <w:t>in</w:t>
      </w:r>
      <w:r>
        <w:rPr>
          <w:spacing w:val="-5"/>
          <w:sz w:val="24"/>
        </w:rPr>
        <w:t xml:space="preserve"> </w:t>
      </w:r>
      <w:r>
        <w:rPr>
          <w:sz w:val="24"/>
        </w:rPr>
        <w:t>Icelandic</w:t>
      </w:r>
      <w:r>
        <w:rPr>
          <w:spacing w:val="-5"/>
          <w:sz w:val="24"/>
        </w:rPr>
        <w:t xml:space="preserve"> </w:t>
      </w:r>
      <w:r>
        <w:rPr>
          <w:sz w:val="24"/>
        </w:rPr>
        <w:t>Children:</w:t>
      </w:r>
      <w:r>
        <w:rPr>
          <w:spacing w:val="-5"/>
          <w:sz w:val="24"/>
        </w:rPr>
        <w:t xml:space="preserve"> </w:t>
      </w:r>
      <w:r>
        <w:rPr>
          <w:sz w:val="24"/>
        </w:rPr>
        <w:t>Close</w:t>
      </w:r>
      <w:r>
        <w:rPr>
          <w:spacing w:val="-5"/>
          <w:sz w:val="24"/>
        </w:rPr>
        <w:t xml:space="preserve"> </w:t>
      </w:r>
      <w:r>
        <w:rPr>
          <w:sz w:val="24"/>
        </w:rPr>
        <w:t>Follow-Up</w:t>
      </w:r>
      <w:r>
        <w:rPr>
          <w:spacing w:val="-5"/>
          <w:sz w:val="24"/>
        </w:rPr>
        <w:t xml:space="preserve"> </w:t>
      </w:r>
      <w:r>
        <w:rPr>
          <w:sz w:val="24"/>
        </w:rPr>
        <w:t>of</w:t>
      </w:r>
      <w:r>
        <w:rPr>
          <w:spacing w:val="-5"/>
          <w:sz w:val="24"/>
        </w:rPr>
        <w:t xml:space="preserve"> </w:t>
      </w:r>
      <w:r>
        <w:rPr>
          <w:sz w:val="24"/>
        </w:rPr>
        <w:t>All</w:t>
      </w:r>
      <w:r>
        <w:rPr>
          <w:spacing w:val="-5"/>
          <w:sz w:val="24"/>
        </w:rPr>
        <w:t xml:space="preserve"> </w:t>
      </w:r>
      <w:r>
        <w:rPr>
          <w:sz w:val="24"/>
        </w:rPr>
        <w:t>Confirmed Cases in a Nationwide Study. Pediatr Infect Dis J 2022.</w:t>
      </w:r>
    </w:p>
    <w:p w14:paraId="34133DC2" w14:textId="77777777" w:rsidR="001325E9" w:rsidRDefault="00131608">
      <w:pPr>
        <w:pStyle w:val="ListParagraph"/>
        <w:numPr>
          <w:ilvl w:val="0"/>
          <w:numId w:val="13"/>
        </w:numPr>
        <w:tabs>
          <w:tab w:val="left" w:pos="1087"/>
        </w:tabs>
        <w:spacing w:before="118" w:line="271" w:lineRule="auto"/>
        <w:ind w:right="2309"/>
        <w:jc w:val="left"/>
        <w:rPr>
          <w:sz w:val="24"/>
        </w:rPr>
      </w:pPr>
      <w:r>
        <w:rPr>
          <w:sz w:val="24"/>
        </w:rPr>
        <w:t>Bertran</w:t>
      </w:r>
      <w:r>
        <w:rPr>
          <w:spacing w:val="-6"/>
          <w:sz w:val="24"/>
        </w:rPr>
        <w:t xml:space="preserve"> </w:t>
      </w:r>
      <w:r>
        <w:rPr>
          <w:sz w:val="24"/>
        </w:rPr>
        <w:t>M,</w:t>
      </w:r>
      <w:r>
        <w:rPr>
          <w:spacing w:val="-6"/>
          <w:sz w:val="24"/>
        </w:rPr>
        <w:t xml:space="preserve"> </w:t>
      </w:r>
      <w:r>
        <w:rPr>
          <w:sz w:val="24"/>
        </w:rPr>
        <w:t>Amin-Chowdhury</w:t>
      </w:r>
      <w:r>
        <w:rPr>
          <w:spacing w:val="-6"/>
          <w:sz w:val="24"/>
        </w:rPr>
        <w:t xml:space="preserve"> </w:t>
      </w:r>
      <w:r>
        <w:rPr>
          <w:sz w:val="24"/>
        </w:rPr>
        <w:t>Z,</w:t>
      </w:r>
      <w:r>
        <w:rPr>
          <w:spacing w:val="-6"/>
          <w:sz w:val="24"/>
        </w:rPr>
        <w:t xml:space="preserve"> </w:t>
      </w:r>
      <w:r>
        <w:rPr>
          <w:sz w:val="24"/>
        </w:rPr>
        <w:t>Davies</w:t>
      </w:r>
      <w:r>
        <w:rPr>
          <w:spacing w:val="-6"/>
          <w:sz w:val="24"/>
        </w:rPr>
        <w:t xml:space="preserve"> </w:t>
      </w:r>
      <w:r>
        <w:rPr>
          <w:sz w:val="24"/>
        </w:rPr>
        <w:t>H,</w:t>
      </w:r>
      <w:r>
        <w:rPr>
          <w:spacing w:val="-6"/>
          <w:sz w:val="24"/>
        </w:rPr>
        <w:t xml:space="preserve"> </w:t>
      </w:r>
      <w:r>
        <w:rPr>
          <w:sz w:val="24"/>
        </w:rPr>
        <w:t>et</w:t>
      </w:r>
      <w:r>
        <w:rPr>
          <w:spacing w:val="-6"/>
          <w:sz w:val="24"/>
        </w:rPr>
        <w:t xml:space="preserve"> </w:t>
      </w:r>
      <w:r>
        <w:rPr>
          <w:sz w:val="24"/>
        </w:rPr>
        <w:t>al.</w:t>
      </w:r>
      <w:r>
        <w:rPr>
          <w:spacing w:val="-6"/>
          <w:sz w:val="24"/>
        </w:rPr>
        <w:t xml:space="preserve"> </w:t>
      </w:r>
      <w:r>
        <w:rPr>
          <w:sz w:val="24"/>
        </w:rPr>
        <w:t>COVID-19</w:t>
      </w:r>
      <w:r>
        <w:rPr>
          <w:spacing w:val="-6"/>
          <w:sz w:val="24"/>
        </w:rPr>
        <w:t xml:space="preserve"> </w:t>
      </w:r>
      <w:r>
        <w:rPr>
          <w:sz w:val="24"/>
        </w:rPr>
        <w:t>Deaths in Children and Young People: Active Prospective National Surveillance, March 2020 to December 2021, England. SSRN Electronic Journal 2022.</w:t>
      </w:r>
    </w:p>
    <w:p w14:paraId="34133DC3" w14:textId="77777777" w:rsidR="001325E9" w:rsidRDefault="00131608">
      <w:pPr>
        <w:pStyle w:val="ListParagraph"/>
        <w:numPr>
          <w:ilvl w:val="0"/>
          <w:numId w:val="13"/>
        </w:numPr>
        <w:tabs>
          <w:tab w:val="left" w:pos="1087"/>
        </w:tabs>
        <w:spacing w:before="117" w:line="271" w:lineRule="auto"/>
        <w:ind w:right="2183"/>
        <w:jc w:val="left"/>
        <w:rPr>
          <w:sz w:val="24"/>
        </w:rPr>
      </w:pPr>
      <w:r>
        <w:rPr>
          <w:sz w:val="24"/>
        </w:rPr>
        <w:t>Bhopal SS, Bagaria J, Olabi B, Bhopal R. Children and young people</w:t>
      </w:r>
      <w:r>
        <w:rPr>
          <w:spacing w:val="-5"/>
          <w:sz w:val="24"/>
        </w:rPr>
        <w:t xml:space="preserve"> </w:t>
      </w:r>
      <w:r>
        <w:rPr>
          <w:sz w:val="24"/>
        </w:rPr>
        <w:t>remain</w:t>
      </w:r>
      <w:r>
        <w:rPr>
          <w:spacing w:val="-5"/>
          <w:sz w:val="24"/>
        </w:rPr>
        <w:t xml:space="preserve"> </w:t>
      </w:r>
      <w:r>
        <w:rPr>
          <w:sz w:val="24"/>
        </w:rPr>
        <w:t>at</w:t>
      </w:r>
      <w:r>
        <w:rPr>
          <w:spacing w:val="-5"/>
          <w:sz w:val="24"/>
        </w:rPr>
        <w:t xml:space="preserve"> </w:t>
      </w:r>
      <w:r>
        <w:rPr>
          <w:sz w:val="24"/>
        </w:rPr>
        <w:t>low</w:t>
      </w:r>
      <w:r>
        <w:rPr>
          <w:spacing w:val="-5"/>
          <w:sz w:val="24"/>
        </w:rPr>
        <w:t xml:space="preserve"> </w:t>
      </w:r>
      <w:r>
        <w:rPr>
          <w:sz w:val="24"/>
        </w:rPr>
        <w:t>risk</w:t>
      </w:r>
      <w:r>
        <w:rPr>
          <w:spacing w:val="-5"/>
          <w:sz w:val="24"/>
        </w:rPr>
        <w:t xml:space="preserve"> </w:t>
      </w:r>
      <w:r>
        <w:rPr>
          <w:sz w:val="24"/>
        </w:rPr>
        <w:t>of</w:t>
      </w:r>
      <w:r>
        <w:rPr>
          <w:spacing w:val="-5"/>
          <w:sz w:val="24"/>
        </w:rPr>
        <w:t xml:space="preserve"> </w:t>
      </w:r>
      <w:r>
        <w:rPr>
          <w:sz w:val="24"/>
        </w:rPr>
        <w:t>COVID-19</w:t>
      </w:r>
      <w:r>
        <w:rPr>
          <w:spacing w:val="-5"/>
          <w:sz w:val="24"/>
        </w:rPr>
        <w:t xml:space="preserve"> </w:t>
      </w:r>
      <w:r>
        <w:rPr>
          <w:sz w:val="24"/>
        </w:rPr>
        <w:t>mortality.</w:t>
      </w:r>
      <w:r>
        <w:rPr>
          <w:spacing w:val="-5"/>
          <w:sz w:val="24"/>
        </w:rPr>
        <w:t xml:space="preserve"> </w:t>
      </w:r>
      <w:r>
        <w:rPr>
          <w:sz w:val="24"/>
        </w:rPr>
        <w:t>The</w:t>
      </w:r>
      <w:r>
        <w:rPr>
          <w:spacing w:val="-5"/>
          <w:sz w:val="24"/>
        </w:rPr>
        <w:t xml:space="preserve"> </w:t>
      </w:r>
      <w:r>
        <w:rPr>
          <w:sz w:val="24"/>
        </w:rPr>
        <w:t>Lancet</w:t>
      </w:r>
      <w:r>
        <w:rPr>
          <w:spacing w:val="-5"/>
          <w:sz w:val="24"/>
        </w:rPr>
        <w:t xml:space="preserve"> </w:t>
      </w:r>
      <w:r>
        <w:rPr>
          <w:sz w:val="24"/>
        </w:rPr>
        <w:t>Child &amp; Adolescent Health 2021;5:e12-e3.</w:t>
      </w:r>
    </w:p>
    <w:p w14:paraId="34133DC4" w14:textId="77777777" w:rsidR="001325E9" w:rsidRDefault="00131608">
      <w:pPr>
        <w:pStyle w:val="ListParagraph"/>
        <w:numPr>
          <w:ilvl w:val="0"/>
          <w:numId w:val="13"/>
        </w:numPr>
        <w:tabs>
          <w:tab w:val="left" w:pos="1087"/>
        </w:tabs>
        <w:spacing w:before="118" w:line="271" w:lineRule="auto"/>
        <w:ind w:right="2200"/>
        <w:jc w:val="left"/>
        <w:rPr>
          <w:sz w:val="24"/>
        </w:rPr>
      </w:pPr>
      <w:r>
        <w:rPr>
          <w:sz w:val="24"/>
        </w:rPr>
        <w:t>Parcha</w:t>
      </w:r>
      <w:r>
        <w:rPr>
          <w:spacing w:val="-4"/>
          <w:sz w:val="24"/>
        </w:rPr>
        <w:t xml:space="preserve"> </w:t>
      </w:r>
      <w:r>
        <w:rPr>
          <w:sz w:val="24"/>
        </w:rPr>
        <w:t>V,</w:t>
      </w:r>
      <w:r>
        <w:rPr>
          <w:spacing w:val="-4"/>
          <w:sz w:val="24"/>
        </w:rPr>
        <w:t xml:space="preserve"> </w:t>
      </w:r>
      <w:r>
        <w:rPr>
          <w:sz w:val="24"/>
        </w:rPr>
        <w:t>Booker</w:t>
      </w:r>
      <w:r>
        <w:rPr>
          <w:spacing w:val="-4"/>
          <w:sz w:val="24"/>
        </w:rPr>
        <w:t xml:space="preserve"> </w:t>
      </w:r>
      <w:r>
        <w:rPr>
          <w:sz w:val="24"/>
        </w:rPr>
        <w:t>KS,</w:t>
      </w:r>
      <w:r>
        <w:rPr>
          <w:spacing w:val="-4"/>
          <w:sz w:val="24"/>
        </w:rPr>
        <w:t xml:space="preserve"> </w:t>
      </w:r>
      <w:r>
        <w:rPr>
          <w:sz w:val="24"/>
        </w:rPr>
        <w:t>Kalra</w:t>
      </w:r>
      <w:r>
        <w:rPr>
          <w:spacing w:val="-4"/>
          <w:sz w:val="24"/>
        </w:rPr>
        <w:t xml:space="preserve"> </w:t>
      </w:r>
      <w:r>
        <w:rPr>
          <w:sz w:val="24"/>
        </w:rPr>
        <w:t>R,</w:t>
      </w:r>
      <w:r>
        <w:rPr>
          <w:spacing w:val="-4"/>
          <w:sz w:val="24"/>
        </w:rPr>
        <w:t xml:space="preserve"> </w:t>
      </w:r>
      <w:r>
        <w:rPr>
          <w:sz w:val="24"/>
        </w:rPr>
        <w:t>et</w:t>
      </w:r>
      <w:r>
        <w:rPr>
          <w:spacing w:val="-4"/>
          <w:sz w:val="24"/>
        </w:rPr>
        <w:t xml:space="preserve"> </w:t>
      </w:r>
      <w:r>
        <w:rPr>
          <w:sz w:val="24"/>
        </w:rPr>
        <w:t>al.</w:t>
      </w:r>
      <w:r>
        <w:rPr>
          <w:spacing w:val="-4"/>
          <w:sz w:val="24"/>
        </w:rPr>
        <w:t xml:space="preserve"> </w:t>
      </w:r>
      <w:r>
        <w:rPr>
          <w:sz w:val="24"/>
        </w:rPr>
        <w:t>A</w:t>
      </w:r>
      <w:r>
        <w:rPr>
          <w:spacing w:val="-4"/>
          <w:sz w:val="24"/>
        </w:rPr>
        <w:t xml:space="preserve"> </w:t>
      </w:r>
      <w:r>
        <w:rPr>
          <w:sz w:val="24"/>
        </w:rPr>
        <w:t>retrospective</w:t>
      </w:r>
      <w:r>
        <w:rPr>
          <w:spacing w:val="-4"/>
          <w:sz w:val="24"/>
        </w:rPr>
        <w:t xml:space="preserve"> </w:t>
      </w:r>
      <w:r>
        <w:rPr>
          <w:sz w:val="24"/>
        </w:rPr>
        <w:t>cohort</w:t>
      </w:r>
      <w:r>
        <w:rPr>
          <w:spacing w:val="-4"/>
          <w:sz w:val="24"/>
        </w:rPr>
        <w:t xml:space="preserve"> </w:t>
      </w:r>
      <w:r>
        <w:rPr>
          <w:sz w:val="24"/>
        </w:rPr>
        <w:t>study</w:t>
      </w:r>
      <w:r>
        <w:rPr>
          <w:spacing w:val="-4"/>
          <w:sz w:val="24"/>
        </w:rPr>
        <w:t xml:space="preserve"> </w:t>
      </w:r>
      <w:r>
        <w:rPr>
          <w:sz w:val="24"/>
        </w:rPr>
        <w:t xml:space="preserve">of 12,306 pediatric COVID-19 patients in the United States. Sci Rep </w:t>
      </w:r>
      <w:r>
        <w:rPr>
          <w:spacing w:val="-2"/>
          <w:sz w:val="24"/>
        </w:rPr>
        <w:t>2021;11:10231.</w:t>
      </w:r>
    </w:p>
    <w:p w14:paraId="34133DC5" w14:textId="77777777" w:rsidR="001325E9" w:rsidRDefault="00131608">
      <w:pPr>
        <w:pStyle w:val="ListParagraph"/>
        <w:numPr>
          <w:ilvl w:val="0"/>
          <w:numId w:val="13"/>
        </w:numPr>
        <w:tabs>
          <w:tab w:val="left" w:pos="1087"/>
        </w:tabs>
        <w:spacing w:before="118" w:line="271" w:lineRule="auto"/>
        <w:ind w:right="2455"/>
        <w:jc w:val="left"/>
        <w:rPr>
          <w:sz w:val="24"/>
        </w:rPr>
      </w:pPr>
      <w:r>
        <w:rPr>
          <w:sz w:val="24"/>
        </w:rPr>
        <w:t>Ward JL, Harwood R, Smith C, et al. Risk factors for PICU admission and death among children and young people hospitalized</w:t>
      </w:r>
      <w:r>
        <w:rPr>
          <w:spacing w:val="-7"/>
          <w:sz w:val="24"/>
        </w:rPr>
        <w:t xml:space="preserve"> </w:t>
      </w:r>
      <w:r>
        <w:rPr>
          <w:sz w:val="24"/>
        </w:rPr>
        <w:t>with</w:t>
      </w:r>
      <w:r>
        <w:rPr>
          <w:spacing w:val="-7"/>
          <w:sz w:val="24"/>
        </w:rPr>
        <w:t xml:space="preserve"> </w:t>
      </w:r>
      <w:r>
        <w:rPr>
          <w:sz w:val="24"/>
        </w:rPr>
        <w:t>COVID-19</w:t>
      </w:r>
      <w:r>
        <w:rPr>
          <w:spacing w:val="-7"/>
          <w:sz w:val="24"/>
        </w:rPr>
        <w:t xml:space="preserve"> </w:t>
      </w:r>
      <w:r>
        <w:rPr>
          <w:sz w:val="24"/>
        </w:rPr>
        <w:t>and</w:t>
      </w:r>
      <w:r>
        <w:rPr>
          <w:spacing w:val="-7"/>
          <w:sz w:val="24"/>
        </w:rPr>
        <w:t xml:space="preserve"> </w:t>
      </w:r>
      <w:r>
        <w:rPr>
          <w:sz w:val="24"/>
        </w:rPr>
        <w:t>PIMS-TS</w:t>
      </w:r>
      <w:r>
        <w:rPr>
          <w:spacing w:val="-7"/>
          <w:sz w:val="24"/>
        </w:rPr>
        <w:t xml:space="preserve"> </w:t>
      </w:r>
      <w:r>
        <w:rPr>
          <w:sz w:val="24"/>
        </w:rPr>
        <w:t>in</w:t>
      </w:r>
      <w:r>
        <w:rPr>
          <w:spacing w:val="-7"/>
          <w:sz w:val="24"/>
        </w:rPr>
        <w:t xml:space="preserve"> </w:t>
      </w:r>
      <w:r>
        <w:rPr>
          <w:sz w:val="24"/>
        </w:rPr>
        <w:t>England</w:t>
      </w:r>
      <w:r>
        <w:rPr>
          <w:spacing w:val="-7"/>
          <w:sz w:val="24"/>
        </w:rPr>
        <w:t xml:space="preserve"> </w:t>
      </w:r>
      <w:r>
        <w:rPr>
          <w:sz w:val="24"/>
        </w:rPr>
        <w:t>during</w:t>
      </w:r>
      <w:r>
        <w:rPr>
          <w:spacing w:val="-7"/>
          <w:sz w:val="24"/>
        </w:rPr>
        <w:t xml:space="preserve"> </w:t>
      </w:r>
      <w:r>
        <w:rPr>
          <w:sz w:val="24"/>
        </w:rPr>
        <w:t>the first pandemic year. Nat Med 2022;28:193-200.</w:t>
      </w:r>
    </w:p>
    <w:p w14:paraId="34133DC6" w14:textId="77777777" w:rsidR="001325E9" w:rsidRDefault="00131608">
      <w:pPr>
        <w:pStyle w:val="ListParagraph"/>
        <w:numPr>
          <w:ilvl w:val="0"/>
          <w:numId w:val="13"/>
        </w:numPr>
        <w:tabs>
          <w:tab w:val="left" w:pos="1087"/>
        </w:tabs>
        <w:spacing w:before="117" w:line="271" w:lineRule="auto"/>
        <w:ind w:right="2364"/>
        <w:jc w:val="left"/>
        <w:rPr>
          <w:sz w:val="24"/>
        </w:rPr>
      </w:pPr>
      <w:r>
        <w:rPr>
          <w:sz w:val="24"/>
        </w:rPr>
        <w:t>McCormick DW, Richardson LC, Young PR, et al. Deaths in Children</w:t>
      </w:r>
      <w:r>
        <w:rPr>
          <w:spacing w:val="-7"/>
          <w:sz w:val="24"/>
        </w:rPr>
        <w:t xml:space="preserve"> </w:t>
      </w:r>
      <w:r>
        <w:rPr>
          <w:sz w:val="24"/>
        </w:rPr>
        <w:t>and</w:t>
      </w:r>
      <w:r>
        <w:rPr>
          <w:spacing w:val="-7"/>
          <w:sz w:val="24"/>
        </w:rPr>
        <w:t xml:space="preserve"> </w:t>
      </w:r>
      <w:r>
        <w:rPr>
          <w:sz w:val="24"/>
        </w:rPr>
        <w:t>Adolescents</w:t>
      </w:r>
      <w:r>
        <w:rPr>
          <w:spacing w:val="-7"/>
          <w:sz w:val="24"/>
        </w:rPr>
        <w:t xml:space="preserve"> </w:t>
      </w:r>
      <w:r>
        <w:rPr>
          <w:sz w:val="24"/>
        </w:rPr>
        <w:t>Associated</w:t>
      </w:r>
      <w:r>
        <w:rPr>
          <w:spacing w:val="-7"/>
          <w:sz w:val="24"/>
        </w:rPr>
        <w:t xml:space="preserve"> </w:t>
      </w:r>
      <w:r>
        <w:rPr>
          <w:sz w:val="24"/>
        </w:rPr>
        <w:t>With</w:t>
      </w:r>
      <w:r>
        <w:rPr>
          <w:spacing w:val="-7"/>
          <w:sz w:val="24"/>
        </w:rPr>
        <w:t xml:space="preserve"> </w:t>
      </w:r>
      <w:r>
        <w:rPr>
          <w:sz w:val="24"/>
        </w:rPr>
        <w:t>COVID-19</w:t>
      </w:r>
      <w:r>
        <w:rPr>
          <w:spacing w:val="-7"/>
          <w:sz w:val="24"/>
        </w:rPr>
        <w:t xml:space="preserve"> </w:t>
      </w:r>
      <w:r>
        <w:rPr>
          <w:sz w:val="24"/>
        </w:rPr>
        <w:t>and</w:t>
      </w:r>
      <w:r>
        <w:rPr>
          <w:spacing w:val="-7"/>
          <w:sz w:val="24"/>
        </w:rPr>
        <w:t xml:space="preserve"> </w:t>
      </w:r>
      <w:r>
        <w:rPr>
          <w:sz w:val="24"/>
        </w:rPr>
        <w:t>MIS-C in the United States. Pediatrics 2021;148.</w:t>
      </w:r>
    </w:p>
    <w:p w14:paraId="34133DC7" w14:textId="77777777" w:rsidR="001325E9" w:rsidRDefault="00131608">
      <w:pPr>
        <w:pStyle w:val="ListParagraph"/>
        <w:numPr>
          <w:ilvl w:val="0"/>
          <w:numId w:val="13"/>
        </w:numPr>
        <w:tabs>
          <w:tab w:val="left" w:pos="1087"/>
        </w:tabs>
        <w:spacing w:before="118" w:line="271" w:lineRule="auto"/>
        <w:ind w:right="2289"/>
        <w:jc w:val="left"/>
        <w:rPr>
          <w:sz w:val="24"/>
        </w:rPr>
      </w:pPr>
      <w:r>
        <w:rPr>
          <w:sz w:val="24"/>
        </w:rPr>
        <w:t>Nygaard U, Holm M, Hartling UB, et al. Incidence and clinical phenotype of multisystem inflammatory syndrome in children after infection with the SARS-CoV-2 delta variant by vaccination status:</w:t>
      </w:r>
      <w:r>
        <w:rPr>
          <w:spacing w:val="-5"/>
          <w:sz w:val="24"/>
        </w:rPr>
        <w:t xml:space="preserve"> </w:t>
      </w:r>
      <w:r>
        <w:rPr>
          <w:sz w:val="24"/>
        </w:rPr>
        <w:t>a</w:t>
      </w:r>
      <w:r>
        <w:rPr>
          <w:spacing w:val="-5"/>
          <w:sz w:val="24"/>
        </w:rPr>
        <w:t xml:space="preserve"> </w:t>
      </w:r>
      <w:r>
        <w:rPr>
          <w:sz w:val="24"/>
        </w:rPr>
        <w:t>Danish</w:t>
      </w:r>
      <w:r>
        <w:rPr>
          <w:spacing w:val="-5"/>
          <w:sz w:val="24"/>
        </w:rPr>
        <w:t xml:space="preserve"> </w:t>
      </w:r>
      <w:r>
        <w:rPr>
          <w:sz w:val="24"/>
        </w:rPr>
        <w:t>nationwide</w:t>
      </w:r>
      <w:r>
        <w:rPr>
          <w:spacing w:val="-5"/>
          <w:sz w:val="24"/>
        </w:rPr>
        <w:t xml:space="preserve"> </w:t>
      </w:r>
      <w:r>
        <w:rPr>
          <w:sz w:val="24"/>
        </w:rPr>
        <w:t>prospective</w:t>
      </w:r>
      <w:r>
        <w:rPr>
          <w:spacing w:val="-5"/>
          <w:sz w:val="24"/>
        </w:rPr>
        <w:t xml:space="preserve"> </w:t>
      </w:r>
      <w:r>
        <w:rPr>
          <w:sz w:val="24"/>
        </w:rPr>
        <w:t>cohort</w:t>
      </w:r>
      <w:r>
        <w:rPr>
          <w:spacing w:val="-5"/>
          <w:sz w:val="24"/>
        </w:rPr>
        <w:t xml:space="preserve"> </w:t>
      </w:r>
      <w:r>
        <w:rPr>
          <w:sz w:val="24"/>
        </w:rPr>
        <w:t>study.</w:t>
      </w:r>
      <w:r>
        <w:rPr>
          <w:spacing w:val="-5"/>
          <w:sz w:val="24"/>
        </w:rPr>
        <w:t xml:space="preserve"> </w:t>
      </w:r>
      <w:r>
        <w:rPr>
          <w:sz w:val="24"/>
        </w:rPr>
        <w:t>The</w:t>
      </w:r>
      <w:r>
        <w:rPr>
          <w:spacing w:val="-5"/>
          <w:sz w:val="24"/>
        </w:rPr>
        <w:t xml:space="preserve"> </w:t>
      </w:r>
      <w:r>
        <w:rPr>
          <w:sz w:val="24"/>
        </w:rPr>
        <w:t>Lancet Child &amp; Adolescent Health 2022;6:459-65.</w:t>
      </w:r>
    </w:p>
    <w:p w14:paraId="34133DC8" w14:textId="77777777" w:rsidR="001325E9" w:rsidRDefault="00131608">
      <w:pPr>
        <w:pStyle w:val="ListParagraph"/>
        <w:numPr>
          <w:ilvl w:val="0"/>
          <w:numId w:val="13"/>
        </w:numPr>
        <w:tabs>
          <w:tab w:val="left" w:pos="1087"/>
        </w:tabs>
        <w:spacing w:before="116" w:line="271" w:lineRule="auto"/>
        <w:ind w:right="2179" w:hanging="377"/>
        <w:jc w:val="left"/>
        <w:rPr>
          <w:sz w:val="24"/>
        </w:rPr>
      </w:pPr>
      <w:r>
        <w:rPr>
          <w:sz w:val="24"/>
        </w:rPr>
        <w:t>Cohen</w:t>
      </w:r>
      <w:r>
        <w:rPr>
          <w:spacing w:val="-5"/>
          <w:sz w:val="24"/>
        </w:rPr>
        <w:t xml:space="preserve"> </w:t>
      </w:r>
      <w:r>
        <w:rPr>
          <w:sz w:val="24"/>
        </w:rPr>
        <w:t>JM,</w:t>
      </w:r>
      <w:r>
        <w:rPr>
          <w:spacing w:val="-5"/>
          <w:sz w:val="24"/>
        </w:rPr>
        <w:t xml:space="preserve"> </w:t>
      </w:r>
      <w:r>
        <w:rPr>
          <w:sz w:val="24"/>
        </w:rPr>
        <w:t>Carter</w:t>
      </w:r>
      <w:r>
        <w:rPr>
          <w:spacing w:val="-5"/>
          <w:sz w:val="24"/>
        </w:rPr>
        <w:t xml:space="preserve"> </w:t>
      </w:r>
      <w:r>
        <w:rPr>
          <w:sz w:val="24"/>
        </w:rPr>
        <w:t>MJ,</w:t>
      </w:r>
      <w:r>
        <w:rPr>
          <w:spacing w:val="-5"/>
          <w:sz w:val="24"/>
        </w:rPr>
        <w:t xml:space="preserve"> </w:t>
      </w:r>
      <w:r>
        <w:rPr>
          <w:sz w:val="24"/>
        </w:rPr>
        <w:t>Ronny</w:t>
      </w:r>
      <w:r>
        <w:rPr>
          <w:spacing w:val="-5"/>
          <w:sz w:val="24"/>
        </w:rPr>
        <w:t xml:space="preserve"> </w:t>
      </w:r>
      <w:r>
        <w:rPr>
          <w:sz w:val="24"/>
        </w:rPr>
        <w:t>Cheung</w:t>
      </w:r>
      <w:r>
        <w:rPr>
          <w:spacing w:val="-5"/>
          <w:sz w:val="24"/>
        </w:rPr>
        <w:t xml:space="preserve"> </w:t>
      </w:r>
      <w:r>
        <w:rPr>
          <w:sz w:val="24"/>
        </w:rPr>
        <w:t>C,</w:t>
      </w:r>
      <w:r>
        <w:rPr>
          <w:spacing w:val="-5"/>
          <w:sz w:val="24"/>
        </w:rPr>
        <w:t xml:space="preserve"> </w:t>
      </w:r>
      <w:r>
        <w:rPr>
          <w:sz w:val="24"/>
        </w:rPr>
        <w:t>Ladhani</w:t>
      </w:r>
      <w:r>
        <w:rPr>
          <w:spacing w:val="-5"/>
          <w:sz w:val="24"/>
        </w:rPr>
        <w:t xml:space="preserve"> </w:t>
      </w:r>
      <w:r>
        <w:rPr>
          <w:sz w:val="24"/>
        </w:rPr>
        <w:t>S,</w:t>
      </w:r>
      <w:r>
        <w:rPr>
          <w:spacing w:val="-5"/>
          <w:sz w:val="24"/>
        </w:rPr>
        <w:t xml:space="preserve"> </w:t>
      </w:r>
      <w:r>
        <w:rPr>
          <w:sz w:val="24"/>
        </w:rPr>
        <w:t>Evelina</w:t>
      </w:r>
      <w:r>
        <w:rPr>
          <w:spacing w:val="-5"/>
          <w:sz w:val="24"/>
        </w:rPr>
        <w:t xml:space="preserve"> </w:t>
      </w:r>
      <w:r>
        <w:rPr>
          <w:sz w:val="24"/>
        </w:rPr>
        <w:t>P-TSSG. Lower Risk of Multisystem Inflammatory Syndrome in Children (MIS-C) with the Delta and Omicron variants of SARS-CoV-2. Clin Infect Dis 2022.</w:t>
      </w:r>
    </w:p>
    <w:p w14:paraId="34133DC9" w14:textId="77777777" w:rsidR="001325E9" w:rsidRDefault="00131608">
      <w:pPr>
        <w:pStyle w:val="ListParagraph"/>
        <w:numPr>
          <w:ilvl w:val="0"/>
          <w:numId w:val="13"/>
        </w:numPr>
        <w:tabs>
          <w:tab w:val="left" w:pos="1087"/>
        </w:tabs>
        <w:spacing w:before="117" w:line="271" w:lineRule="auto"/>
        <w:ind w:right="2568" w:hanging="377"/>
        <w:jc w:val="left"/>
        <w:rPr>
          <w:sz w:val="24"/>
        </w:rPr>
      </w:pPr>
      <w:r>
        <w:rPr>
          <w:sz w:val="24"/>
        </w:rPr>
        <w:t>Holm M, Espenhain L, Glenthoj J, et al. Risk and Phenotype of Multisystem Inflammatory Syndrome in Vaccinated and Unvaccinated</w:t>
      </w:r>
      <w:r>
        <w:rPr>
          <w:spacing w:val="-6"/>
          <w:sz w:val="24"/>
        </w:rPr>
        <w:t xml:space="preserve"> </w:t>
      </w:r>
      <w:r>
        <w:rPr>
          <w:sz w:val="24"/>
        </w:rPr>
        <w:t>Danish</w:t>
      </w:r>
      <w:r>
        <w:rPr>
          <w:spacing w:val="-6"/>
          <w:sz w:val="24"/>
        </w:rPr>
        <w:t xml:space="preserve"> </w:t>
      </w:r>
      <w:r>
        <w:rPr>
          <w:sz w:val="24"/>
        </w:rPr>
        <w:t>Children</w:t>
      </w:r>
      <w:r>
        <w:rPr>
          <w:spacing w:val="-6"/>
          <w:sz w:val="24"/>
        </w:rPr>
        <w:t xml:space="preserve"> </w:t>
      </w:r>
      <w:r>
        <w:rPr>
          <w:sz w:val="24"/>
        </w:rPr>
        <w:t>Before</w:t>
      </w:r>
      <w:r>
        <w:rPr>
          <w:spacing w:val="-6"/>
          <w:sz w:val="24"/>
        </w:rPr>
        <w:t xml:space="preserve"> </w:t>
      </w:r>
      <w:r>
        <w:rPr>
          <w:sz w:val="24"/>
        </w:rPr>
        <w:t>and</w:t>
      </w:r>
      <w:r>
        <w:rPr>
          <w:spacing w:val="-6"/>
          <w:sz w:val="24"/>
        </w:rPr>
        <w:t xml:space="preserve"> </w:t>
      </w:r>
      <w:r>
        <w:rPr>
          <w:sz w:val="24"/>
        </w:rPr>
        <w:t>During</w:t>
      </w:r>
      <w:r>
        <w:rPr>
          <w:spacing w:val="-6"/>
          <w:sz w:val="24"/>
        </w:rPr>
        <w:t xml:space="preserve"> </w:t>
      </w:r>
      <w:r>
        <w:rPr>
          <w:sz w:val="24"/>
        </w:rPr>
        <w:t>the</w:t>
      </w:r>
      <w:r>
        <w:rPr>
          <w:spacing w:val="-6"/>
          <w:sz w:val="24"/>
        </w:rPr>
        <w:t xml:space="preserve"> </w:t>
      </w:r>
      <w:r>
        <w:rPr>
          <w:sz w:val="24"/>
        </w:rPr>
        <w:t>Omicron Wave. JAMA Pediatr 2022.</w:t>
      </w:r>
    </w:p>
    <w:p w14:paraId="34133DCA" w14:textId="77777777" w:rsidR="001325E9" w:rsidRDefault="00131608">
      <w:pPr>
        <w:pStyle w:val="ListParagraph"/>
        <w:numPr>
          <w:ilvl w:val="0"/>
          <w:numId w:val="13"/>
        </w:numPr>
        <w:tabs>
          <w:tab w:val="left" w:pos="1087"/>
        </w:tabs>
        <w:spacing w:before="118" w:line="271" w:lineRule="auto"/>
        <w:ind w:right="2252" w:hanging="377"/>
        <w:jc w:val="left"/>
        <w:rPr>
          <w:sz w:val="24"/>
        </w:rPr>
      </w:pPr>
      <w:r>
        <w:rPr>
          <w:sz w:val="24"/>
        </w:rPr>
        <w:t>Das</w:t>
      </w:r>
      <w:r>
        <w:rPr>
          <w:spacing w:val="-5"/>
          <w:sz w:val="24"/>
        </w:rPr>
        <w:t xml:space="preserve"> </w:t>
      </w:r>
      <w:r>
        <w:rPr>
          <w:sz w:val="24"/>
        </w:rPr>
        <w:t>R.</w:t>
      </w:r>
      <w:r>
        <w:rPr>
          <w:spacing w:val="-5"/>
          <w:sz w:val="24"/>
        </w:rPr>
        <w:t xml:space="preserve"> </w:t>
      </w:r>
      <w:r>
        <w:rPr>
          <w:sz w:val="24"/>
        </w:rPr>
        <w:t>ACIP</w:t>
      </w:r>
      <w:r>
        <w:rPr>
          <w:spacing w:val="-5"/>
          <w:sz w:val="24"/>
        </w:rPr>
        <w:t xml:space="preserve"> </w:t>
      </w:r>
      <w:r>
        <w:rPr>
          <w:sz w:val="24"/>
        </w:rPr>
        <w:t>Presentation</w:t>
      </w:r>
      <w:r>
        <w:rPr>
          <w:spacing w:val="-5"/>
          <w:sz w:val="24"/>
        </w:rPr>
        <w:t xml:space="preserve"> </w:t>
      </w:r>
      <w:r>
        <w:rPr>
          <w:sz w:val="24"/>
        </w:rPr>
        <w:t>Slides:</w:t>
      </w:r>
      <w:r>
        <w:rPr>
          <w:spacing w:val="-5"/>
          <w:sz w:val="24"/>
        </w:rPr>
        <w:t xml:space="preserve"> </w:t>
      </w:r>
      <w:r>
        <w:rPr>
          <w:sz w:val="24"/>
        </w:rPr>
        <w:t>June</w:t>
      </w:r>
      <w:r>
        <w:rPr>
          <w:spacing w:val="-5"/>
          <w:sz w:val="24"/>
        </w:rPr>
        <w:t xml:space="preserve"> </w:t>
      </w:r>
      <w:r>
        <w:rPr>
          <w:sz w:val="24"/>
        </w:rPr>
        <w:t>17,</w:t>
      </w:r>
      <w:r>
        <w:rPr>
          <w:spacing w:val="-5"/>
          <w:sz w:val="24"/>
        </w:rPr>
        <w:t xml:space="preserve"> </w:t>
      </w:r>
      <w:r>
        <w:rPr>
          <w:sz w:val="24"/>
        </w:rPr>
        <w:t>2022</w:t>
      </w:r>
      <w:r>
        <w:rPr>
          <w:spacing w:val="-5"/>
          <w:sz w:val="24"/>
        </w:rPr>
        <w:t xml:space="preserve"> </w:t>
      </w:r>
      <w:r>
        <w:rPr>
          <w:sz w:val="24"/>
        </w:rPr>
        <w:t>Meeting:</w:t>
      </w:r>
      <w:r>
        <w:rPr>
          <w:spacing w:val="-5"/>
          <w:sz w:val="24"/>
        </w:rPr>
        <w:t xml:space="preserve"> </w:t>
      </w:r>
      <w:r>
        <w:rPr>
          <w:sz w:val="24"/>
        </w:rPr>
        <w:t>Moderna COVID-19 vaccine (mRNA-1273): Safety, immunogenicity and</w:t>
      </w:r>
    </w:p>
    <w:p w14:paraId="34133DCB" w14:textId="77777777" w:rsidR="001325E9" w:rsidRDefault="001325E9">
      <w:pPr>
        <w:spacing w:line="271" w:lineRule="auto"/>
        <w:rPr>
          <w:sz w:val="24"/>
        </w:rPr>
        <w:sectPr w:rsidR="001325E9">
          <w:pgSz w:w="11900" w:h="16840"/>
          <w:pgMar w:top="460" w:right="0" w:bottom="440" w:left="1680" w:header="269" w:footer="253" w:gutter="0"/>
          <w:cols w:space="720"/>
        </w:sectPr>
      </w:pPr>
    </w:p>
    <w:p w14:paraId="34133DCC" w14:textId="77777777" w:rsidR="001325E9" w:rsidRDefault="00131608">
      <w:pPr>
        <w:pStyle w:val="BodyText"/>
        <w:spacing w:before="97"/>
        <w:ind w:left="1087"/>
      </w:pPr>
      <w:r>
        <w:lastRenderedPageBreak/>
        <w:t xml:space="preserve">efficacy in children ages 6 months through 5 years of age. </w:t>
      </w:r>
      <w:r>
        <w:rPr>
          <w:spacing w:val="-2"/>
        </w:rPr>
        <w:t>2022.</w:t>
      </w:r>
    </w:p>
    <w:p w14:paraId="34133DCD" w14:textId="77777777" w:rsidR="001325E9" w:rsidRDefault="00131608">
      <w:pPr>
        <w:pStyle w:val="ListParagraph"/>
        <w:numPr>
          <w:ilvl w:val="0"/>
          <w:numId w:val="13"/>
        </w:numPr>
        <w:tabs>
          <w:tab w:val="left" w:pos="1087"/>
        </w:tabs>
        <w:spacing w:before="161" w:line="271" w:lineRule="auto"/>
        <w:ind w:right="2478" w:hanging="377"/>
        <w:jc w:val="left"/>
        <w:rPr>
          <w:sz w:val="24"/>
        </w:rPr>
      </w:pPr>
      <w:r>
        <w:rPr>
          <w:sz w:val="24"/>
        </w:rPr>
        <w:t>Food</w:t>
      </w:r>
      <w:r>
        <w:rPr>
          <w:spacing w:val="-9"/>
          <w:sz w:val="24"/>
        </w:rPr>
        <w:t xml:space="preserve"> </w:t>
      </w:r>
      <w:r>
        <w:rPr>
          <w:sz w:val="24"/>
        </w:rPr>
        <w:t>and</w:t>
      </w:r>
      <w:r>
        <w:rPr>
          <w:spacing w:val="-9"/>
          <w:sz w:val="24"/>
        </w:rPr>
        <w:t xml:space="preserve"> </w:t>
      </w:r>
      <w:r>
        <w:rPr>
          <w:sz w:val="24"/>
        </w:rPr>
        <w:t>Drug</w:t>
      </w:r>
      <w:r>
        <w:rPr>
          <w:spacing w:val="-9"/>
          <w:sz w:val="24"/>
        </w:rPr>
        <w:t xml:space="preserve"> </w:t>
      </w:r>
      <w:r>
        <w:rPr>
          <w:sz w:val="24"/>
        </w:rPr>
        <w:t>Administration.</w:t>
      </w:r>
      <w:r>
        <w:rPr>
          <w:spacing w:val="-9"/>
          <w:sz w:val="24"/>
        </w:rPr>
        <w:t xml:space="preserve"> </w:t>
      </w:r>
      <w:r>
        <w:rPr>
          <w:sz w:val="24"/>
        </w:rPr>
        <w:t>Vaccines</w:t>
      </w:r>
      <w:r>
        <w:rPr>
          <w:spacing w:val="-9"/>
          <w:sz w:val="24"/>
        </w:rPr>
        <w:t xml:space="preserve"> </w:t>
      </w:r>
      <w:r>
        <w:rPr>
          <w:sz w:val="24"/>
        </w:rPr>
        <w:t>and</w:t>
      </w:r>
      <w:r>
        <w:rPr>
          <w:spacing w:val="-9"/>
          <w:sz w:val="24"/>
        </w:rPr>
        <w:t xml:space="preserve"> </w:t>
      </w:r>
      <w:r>
        <w:rPr>
          <w:sz w:val="24"/>
        </w:rPr>
        <w:t>Related</w:t>
      </w:r>
      <w:r>
        <w:rPr>
          <w:spacing w:val="-9"/>
          <w:sz w:val="24"/>
        </w:rPr>
        <w:t xml:space="preserve"> </w:t>
      </w:r>
      <w:r>
        <w:rPr>
          <w:sz w:val="24"/>
        </w:rPr>
        <w:t>Biological Products Advisory Committee Meeting June 14-15, 2022, FDA Briefing Document: EUA amendment request for use of the Moderna COVID-19 Vaccine in children 6 months through 17 years of age.</w:t>
      </w:r>
    </w:p>
    <w:p w14:paraId="34133DCE" w14:textId="77777777" w:rsidR="001325E9" w:rsidRDefault="00131608">
      <w:pPr>
        <w:pStyle w:val="ListParagraph"/>
        <w:numPr>
          <w:ilvl w:val="0"/>
          <w:numId w:val="13"/>
        </w:numPr>
        <w:tabs>
          <w:tab w:val="left" w:pos="1087"/>
        </w:tabs>
        <w:spacing w:before="116" w:line="271" w:lineRule="auto"/>
        <w:ind w:right="2173" w:hanging="377"/>
        <w:jc w:val="left"/>
        <w:rPr>
          <w:sz w:val="24"/>
        </w:rPr>
      </w:pPr>
      <w:r>
        <w:rPr>
          <w:sz w:val="24"/>
        </w:rPr>
        <w:t>Food and Drug Administration. Vaccines and Related Biological Products</w:t>
      </w:r>
      <w:r>
        <w:rPr>
          <w:spacing w:val="-7"/>
          <w:sz w:val="24"/>
        </w:rPr>
        <w:t xml:space="preserve"> </w:t>
      </w:r>
      <w:r>
        <w:rPr>
          <w:sz w:val="24"/>
        </w:rPr>
        <w:t>Advisory</w:t>
      </w:r>
      <w:r>
        <w:rPr>
          <w:spacing w:val="-7"/>
          <w:sz w:val="24"/>
        </w:rPr>
        <w:t xml:space="preserve"> </w:t>
      </w:r>
      <w:r>
        <w:rPr>
          <w:sz w:val="24"/>
        </w:rPr>
        <w:t>Committee</w:t>
      </w:r>
      <w:r>
        <w:rPr>
          <w:spacing w:val="-7"/>
          <w:sz w:val="24"/>
        </w:rPr>
        <w:t xml:space="preserve"> </w:t>
      </w:r>
      <w:r>
        <w:rPr>
          <w:sz w:val="24"/>
        </w:rPr>
        <w:t>Meeting</w:t>
      </w:r>
      <w:r>
        <w:rPr>
          <w:spacing w:val="-7"/>
          <w:sz w:val="24"/>
        </w:rPr>
        <w:t xml:space="preserve"> </w:t>
      </w:r>
      <w:r>
        <w:rPr>
          <w:sz w:val="24"/>
        </w:rPr>
        <w:t>June</w:t>
      </w:r>
      <w:r>
        <w:rPr>
          <w:spacing w:val="-7"/>
          <w:sz w:val="24"/>
        </w:rPr>
        <w:t xml:space="preserve"> </w:t>
      </w:r>
      <w:r>
        <w:rPr>
          <w:sz w:val="24"/>
        </w:rPr>
        <w:t>15,</w:t>
      </w:r>
      <w:r>
        <w:rPr>
          <w:spacing w:val="-7"/>
          <w:sz w:val="24"/>
        </w:rPr>
        <w:t xml:space="preserve"> </w:t>
      </w:r>
      <w:r>
        <w:rPr>
          <w:sz w:val="24"/>
        </w:rPr>
        <w:t>2022.</w:t>
      </w:r>
      <w:r>
        <w:rPr>
          <w:spacing w:val="-7"/>
          <w:sz w:val="24"/>
        </w:rPr>
        <w:t xml:space="preserve"> </w:t>
      </w:r>
      <w:r>
        <w:rPr>
          <w:sz w:val="24"/>
        </w:rPr>
        <w:t>FDA</w:t>
      </w:r>
      <w:r>
        <w:rPr>
          <w:spacing w:val="-7"/>
          <w:sz w:val="24"/>
        </w:rPr>
        <w:t xml:space="preserve"> </w:t>
      </w:r>
      <w:r>
        <w:rPr>
          <w:sz w:val="24"/>
        </w:rPr>
        <w:t>Review of Effectiveness and Safety of Moderna COVID-19 Vaccine in Children 6 Months through 5 Years of Age. Emergency Use Authorization Amendment.</w:t>
      </w:r>
    </w:p>
    <w:p w14:paraId="34133DCF" w14:textId="77777777" w:rsidR="001325E9" w:rsidRDefault="00131608">
      <w:pPr>
        <w:pStyle w:val="ListParagraph"/>
        <w:numPr>
          <w:ilvl w:val="0"/>
          <w:numId w:val="13"/>
        </w:numPr>
        <w:tabs>
          <w:tab w:val="left" w:pos="1087"/>
        </w:tabs>
        <w:spacing w:before="116" w:line="271" w:lineRule="auto"/>
        <w:ind w:right="2272" w:hanging="377"/>
        <w:jc w:val="left"/>
        <w:rPr>
          <w:sz w:val="24"/>
        </w:rPr>
      </w:pPr>
      <w:r>
        <w:rPr>
          <w:sz w:val="24"/>
        </w:rPr>
        <w:t>Food and Drug Administration. Vaccines and Related Biological Products</w:t>
      </w:r>
      <w:r>
        <w:rPr>
          <w:spacing w:val="-6"/>
          <w:sz w:val="24"/>
        </w:rPr>
        <w:t xml:space="preserve"> </w:t>
      </w:r>
      <w:r>
        <w:rPr>
          <w:sz w:val="24"/>
        </w:rPr>
        <w:t>Advisory</w:t>
      </w:r>
      <w:r>
        <w:rPr>
          <w:spacing w:val="-6"/>
          <w:sz w:val="24"/>
        </w:rPr>
        <w:t xml:space="preserve"> </w:t>
      </w:r>
      <w:r>
        <w:rPr>
          <w:sz w:val="24"/>
        </w:rPr>
        <w:t>Committee</w:t>
      </w:r>
      <w:r>
        <w:rPr>
          <w:spacing w:val="-6"/>
          <w:sz w:val="24"/>
        </w:rPr>
        <w:t xml:space="preserve"> </w:t>
      </w:r>
      <w:r>
        <w:rPr>
          <w:sz w:val="24"/>
        </w:rPr>
        <w:t>June</w:t>
      </w:r>
      <w:r>
        <w:rPr>
          <w:spacing w:val="-6"/>
          <w:sz w:val="24"/>
        </w:rPr>
        <w:t xml:space="preserve"> </w:t>
      </w:r>
      <w:r>
        <w:rPr>
          <w:sz w:val="24"/>
        </w:rPr>
        <w:t>14-15,</w:t>
      </w:r>
      <w:r>
        <w:rPr>
          <w:spacing w:val="-6"/>
          <w:sz w:val="24"/>
        </w:rPr>
        <w:t xml:space="preserve"> </w:t>
      </w:r>
      <w:r>
        <w:rPr>
          <w:sz w:val="24"/>
        </w:rPr>
        <w:t>2022</w:t>
      </w:r>
      <w:r>
        <w:rPr>
          <w:spacing w:val="-6"/>
          <w:sz w:val="24"/>
        </w:rPr>
        <w:t xml:space="preserve"> </w:t>
      </w:r>
      <w:r>
        <w:rPr>
          <w:sz w:val="24"/>
        </w:rPr>
        <w:t>Meeting.</w:t>
      </w:r>
      <w:r>
        <w:rPr>
          <w:spacing w:val="-6"/>
          <w:sz w:val="24"/>
        </w:rPr>
        <w:t xml:space="preserve"> </w:t>
      </w:r>
      <w:r>
        <w:rPr>
          <w:sz w:val="24"/>
        </w:rPr>
        <w:t>mRNA- 1273 PRIMARY SERIES 6 MONTHS TO 17 YEARS SPONSOR BRIEFING DOCUMENT.</w:t>
      </w:r>
    </w:p>
    <w:p w14:paraId="34133DD0" w14:textId="77777777" w:rsidR="001325E9" w:rsidRDefault="00131608">
      <w:pPr>
        <w:pStyle w:val="ListParagraph"/>
        <w:numPr>
          <w:ilvl w:val="0"/>
          <w:numId w:val="13"/>
        </w:numPr>
        <w:tabs>
          <w:tab w:val="left" w:pos="1087"/>
        </w:tabs>
        <w:spacing w:before="118" w:line="271" w:lineRule="auto"/>
        <w:ind w:right="2324" w:hanging="377"/>
        <w:jc w:val="left"/>
        <w:rPr>
          <w:sz w:val="24"/>
        </w:rPr>
      </w:pPr>
      <w:r>
        <w:rPr>
          <w:sz w:val="24"/>
        </w:rPr>
        <w:t>Hachmann</w:t>
      </w:r>
      <w:r>
        <w:rPr>
          <w:spacing w:val="-6"/>
          <w:sz w:val="24"/>
        </w:rPr>
        <w:t xml:space="preserve"> </w:t>
      </w:r>
      <w:r>
        <w:rPr>
          <w:sz w:val="24"/>
        </w:rPr>
        <w:t>NP,</w:t>
      </w:r>
      <w:r>
        <w:rPr>
          <w:spacing w:val="-6"/>
          <w:sz w:val="24"/>
        </w:rPr>
        <w:t xml:space="preserve"> </w:t>
      </w:r>
      <w:r>
        <w:rPr>
          <w:sz w:val="24"/>
        </w:rPr>
        <w:t>Miller</w:t>
      </w:r>
      <w:r>
        <w:rPr>
          <w:spacing w:val="-6"/>
          <w:sz w:val="24"/>
        </w:rPr>
        <w:t xml:space="preserve"> </w:t>
      </w:r>
      <w:r>
        <w:rPr>
          <w:sz w:val="24"/>
        </w:rPr>
        <w:t>J,</w:t>
      </w:r>
      <w:r>
        <w:rPr>
          <w:spacing w:val="-6"/>
          <w:sz w:val="24"/>
        </w:rPr>
        <w:t xml:space="preserve"> </w:t>
      </w:r>
      <w:r>
        <w:rPr>
          <w:sz w:val="24"/>
        </w:rPr>
        <w:t>Collier</w:t>
      </w:r>
      <w:r>
        <w:rPr>
          <w:spacing w:val="-6"/>
          <w:sz w:val="24"/>
        </w:rPr>
        <w:t xml:space="preserve"> </w:t>
      </w:r>
      <w:r>
        <w:rPr>
          <w:sz w:val="24"/>
        </w:rPr>
        <w:t>AY,</w:t>
      </w:r>
      <w:r>
        <w:rPr>
          <w:spacing w:val="-6"/>
          <w:sz w:val="24"/>
        </w:rPr>
        <w:t xml:space="preserve"> </w:t>
      </w:r>
      <w:r>
        <w:rPr>
          <w:sz w:val="24"/>
        </w:rPr>
        <w:t>et</w:t>
      </w:r>
      <w:r>
        <w:rPr>
          <w:spacing w:val="-6"/>
          <w:sz w:val="24"/>
        </w:rPr>
        <w:t xml:space="preserve"> </w:t>
      </w:r>
      <w:r>
        <w:rPr>
          <w:sz w:val="24"/>
        </w:rPr>
        <w:t>al.</w:t>
      </w:r>
      <w:r>
        <w:rPr>
          <w:spacing w:val="-6"/>
          <w:sz w:val="24"/>
        </w:rPr>
        <w:t xml:space="preserve"> </w:t>
      </w:r>
      <w:r>
        <w:rPr>
          <w:sz w:val="24"/>
        </w:rPr>
        <w:t>Neutralization</w:t>
      </w:r>
      <w:r>
        <w:rPr>
          <w:spacing w:val="-6"/>
          <w:sz w:val="24"/>
        </w:rPr>
        <w:t xml:space="preserve"> </w:t>
      </w:r>
      <w:r>
        <w:rPr>
          <w:sz w:val="24"/>
        </w:rPr>
        <w:t>Escape</w:t>
      </w:r>
      <w:r>
        <w:rPr>
          <w:spacing w:val="-6"/>
          <w:sz w:val="24"/>
        </w:rPr>
        <w:t xml:space="preserve"> </w:t>
      </w:r>
      <w:r>
        <w:rPr>
          <w:sz w:val="24"/>
        </w:rPr>
        <w:t>by SARS-CoV-2 Omicron Subvariants BA.2.12.1, BA.4, and BA.5. N Engl J Med 2022;387:86-8.</w:t>
      </w:r>
    </w:p>
    <w:p w14:paraId="34133DD1" w14:textId="77777777" w:rsidR="001325E9" w:rsidRDefault="00131608">
      <w:pPr>
        <w:pStyle w:val="ListParagraph"/>
        <w:numPr>
          <w:ilvl w:val="0"/>
          <w:numId w:val="13"/>
        </w:numPr>
        <w:tabs>
          <w:tab w:val="left" w:pos="1087"/>
        </w:tabs>
        <w:spacing w:before="117" w:line="271" w:lineRule="auto"/>
        <w:ind w:right="2279" w:hanging="377"/>
        <w:jc w:val="left"/>
        <w:rPr>
          <w:sz w:val="24"/>
        </w:rPr>
      </w:pPr>
      <w:r>
        <w:rPr>
          <w:sz w:val="24"/>
        </w:rPr>
        <w:t>UK</w:t>
      </w:r>
      <w:r>
        <w:rPr>
          <w:spacing w:val="-7"/>
          <w:sz w:val="24"/>
        </w:rPr>
        <w:t xml:space="preserve"> </w:t>
      </w:r>
      <w:r>
        <w:rPr>
          <w:sz w:val="24"/>
        </w:rPr>
        <w:t>Health</w:t>
      </w:r>
      <w:r>
        <w:rPr>
          <w:spacing w:val="-7"/>
          <w:sz w:val="24"/>
        </w:rPr>
        <w:t xml:space="preserve"> </w:t>
      </w:r>
      <w:r>
        <w:rPr>
          <w:sz w:val="24"/>
        </w:rPr>
        <w:t>Security</w:t>
      </w:r>
      <w:r>
        <w:rPr>
          <w:spacing w:val="-7"/>
          <w:sz w:val="24"/>
        </w:rPr>
        <w:t xml:space="preserve"> </w:t>
      </w:r>
      <w:r>
        <w:rPr>
          <w:sz w:val="24"/>
        </w:rPr>
        <w:t>Agency.</w:t>
      </w:r>
      <w:r>
        <w:rPr>
          <w:spacing w:val="-7"/>
          <w:sz w:val="24"/>
        </w:rPr>
        <w:t xml:space="preserve"> </w:t>
      </w:r>
      <w:r>
        <w:rPr>
          <w:sz w:val="24"/>
        </w:rPr>
        <w:t>COVID-19</w:t>
      </w:r>
      <w:r>
        <w:rPr>
          <w:spacing w:val="-7"/>
          <w:sz w:val="24"/>
        </w:rPr>
        <w:t xml:space="preserve"> </w:t>
      </w:r>
      <w:r>
        <w:rPr>
          <w:sz w:val="24"/>
        </w:rPr>
        <w:t>vaccine</w:t>
      </w:r>
      <w:r>
        <w:rPr>
          <w:spacing w:val="-7"/>
          <w:sz w:val="24"/>
        </w:rPr>
        <w:t xml:space="preserve"> </w:t>
      </w:r>
      <w:r>
        <w:rPr>
          <w:sz w:val="24"/>
        </w:rPr>
        <w:t>surveillance</w:t>
      </w:r>
      <w:r>
        <w:rPr>
          <w:spacing w:val="-7"/>
          <w:sz w:val="24"/>
        </w:rPr>
        <w:t xml:space="preserve"> </w:t>
      </w:r>
      <w:r>
        <w:rPr>
          <w:sz w:val="24"/>
        </w:rPr>
        <w:t>report Week 24. 16 June 2022.</w:t>
      </w:r>
    </w:p>
    <w:p w14:paraId="34133DD2" w14:textId="77777777" w:rsidR="001325E9" w:rsidRDefault="00131608">
      <w:pPr>
        <w:pStyle w:val="ListParagraph"/>
        <w:numPr>
          <w:ilvl w:val="0"/>
          <w:numId w:val="13"/>
        </w:numPr>
        <w:tabs>
          <w:tab w:val="left" w:pos="1087"/>
        </w:tabs>
        <w:spacing w:before="119" w:line="271" w:lineRule="auto"/>
        <w:ind w:right="2202" w:hanging="377"/>
        <w:jc w:val="left"/>
        <w:rPr>
          <w:sz w:val="24"/>
        </w:rPr>
      </w:pPr>
      <w:r>
        <w:rPr>
          <w:sz w:val="24"/>
        </w:rPr>
        <w:t>Baden LR, El Sahly HM, Essink B, et al. Efficacy and Safety of the mRNA-1273</w:t>
      </w:r>
      <w:r>
        <w:rPr>
          <w:spacing w:val="-8"/>
          <w:sz w:val="24"/>
        </w:rPr>
        <w:t xml:space="preserve"> </w:t>
      </w:r>
      <w:r>
        <w:rPr>
          <w:sz w:val="24"/>
        </w:rPr>
        <w:t>SARS-CoV-2</w:t>
      </w:r>
      <w:r>
        <w:rPr>
          <w:spacing w:val="-8"/>
          <w:sz w:val="24"/>
        </w:rPr>
        <w:t xml:space="preserve"> </w:t>
      </w:r>
      <w:r>
        <w:rPr>
          <w:sz w:val="24"/>
        </w:rPr>
        <w:t>Vaccine.</w:t>
      </w:r>
      <w:r>
        <w:rPr>
          <w:spacing w:val="-8"/>
          <w:sz w:val="24"/>
        </w:rPr>
        <w:t xml:space="preserve"> </w:t>
      </w:r>
      <w:r>
        <w:rPr>
          <w:sz w:val="24"/>
        </w:rPr>
        <w:t>N</w:t>
      </w:r>
      <w:r>
        <w:rPr>
          <w:spacing w:val="-8"/>
          <w:sz w:val="24"/>
        </w:rPr>
        <w:t xml:space="preserve"> </w:t>
      </w:r>
      <w:r>
        <w:rPr>
          <w:sz w:val="24"/>
        </w:rPr>
        <w:t>Engl</w:t>
      </w:r>
      <w:r>
        <w:rPr>
          <w:spacing w:val="-8"/>
          <w:sz w:val="24"/>
        </w:rPr>
        <w:t xml:space="preserve"> </w:t>
      </w:r>
      <w:r>
        <w:rPr>
          <w:sz w:val="24"/>
        </w:rPr>
        <w:t>J</w:t>
      </w:r>
      <w:r>
        <w:rPr>
          <w:spacing w:val="-8"/>
          <w:sz w:val="24"/>
        </w:rPr>
        <w:t xml:space="preserve"> </w:t>
      </w:r>
      <w:r>
        <w:rPr>
          <w:sz w:val="24"/>
        </w:rPr>
        <w:t>Med</w:t>
      </w:r>
      <w:r>
        <w:rPr>
          <w:spacing w:val="-8"/>
          <w:sz w:val="24"/>
        </w:rPr>
        <w:t xml:space="preserve"> </w:t>
      </w:r>
      <w:r>
        <w:rPr>
          <w:sz w:val="24"/>
        </w:rPr>
        <w:t>2021;384:403-16.</w:t>
      </w:r>
    </w:p>
    <w:p w14:paraId="34133DD3" w14:textId="77777777" w:rsidR="001325E9" w:rsidRDefault="00131608">
      <w:pPr>
        <w:pStyle w:val="ListParagraph"/>
        <w:numPr>
          <w:ilvl w:val="0"/>
          <w:numId w:val="13"/>
        </w:numPr>
        <w:tabs>
          <w:tab w:val="left" w:pos="1087"/>
        </w:tabs>
        <w:spacing w:before="119" w:line="271" w:lineRule="auto"/>
        <w:ind w:right="2196" w:hanging="377"/>
        <w:jc w:val="left"/>
        <w:rPr>
          <w:sz w:val="24"/>
        </w:rPr>
      </w:pPr>
      <w:r>
        <w:rPr>
          <w:sz w:val="24"/>
        </w:rPr>
        <w:t>Sawires</w:t>
      </w:r>
      <w:r>
        <w:rPr>
          <w:spacing w:val="-6"/>
          <w:sz w:val="24"/>
        </w:rPr>
        <w:t xml:space="preserve"> </w:t>
      </w:r>
      <w:r>
        <w:rPr>
          <w:sz w:val="24"/>
        </w:rPr>
        <w:t>R,</w:t>
      </w:r>
      <w:r>
        <w:rPr>
          <w:spacing w:val="-6"/>
          <w:sz w:val="24"/>
        </w:rPr>
        <w:t xml:space="preserve"> </w:t>
      </w:r>
      <w:r>
        <w:rPr>
          <w:sz w:val="24"/>
        </w:rPr>
        <w:t>Buttery</w:t>
      </w:r>
      <w:r>
        <w:rPr>
          <w:spacing w:val="-6"/>
          <w:sz w:val="24"/>
        </w:rPr>
        <w:t xml:space="preserve"> </w:t>
      </w:r>
      <w:r>
        <w:rPr>
          <w:sz w:val="24"/>
        </w:rPr>
        <w:t>J,</w:t>
      </w:r>
      <w:r>
        <w:rPr>
          <w:spacing w:val="-6"/>
          <w:sz w:val="24"/>
        </w:rPr>
        <w:t xml:space="preserve"> </w:t>
      </w:r>
      <w:r>
        <w:rPr>
          <w:sz w:val="24"/>
        </w:rPr>
        <w:t>Fahey</w:t>
      </w:r>
      <w:r>
        <w:rPr>
          <w:spacing w:val="-6"/>
          <w:sz w:val="24"/>
        </w:rPr>
        <w:t xml:space="preserve"> </w:t>
      </w:r>
      <w:r>
        <w:rPr>
          <w:sz w:val="24"/>
        </w:rPr>
        <w:t>M.</w:t>
      </w:r>
      <w:r>
        <w:rPr>
          <w:spacing w:val="-6"/>
          <w:sz w:val="24"/>
        </w:rPr>
        <w:t xml:space="preserve"> </w:t>
      </w:r>
      <w:r>
        <w:rPr>
          <w:sz w:val="24"/>
        </w:rPr>
        <w:t>A</w:t>
      </w:r>
      <w:r>
        <w:rPr>
          <w:spacing w:val="-6"/>
          <w:sz w:val="24"/>
        </w:rPr>
        <w:t xml:space="preserve"> </w:t>
      </w:r>
      <w:r>
        <w:rPr>
          <w:sz w:val="24"/>
        </w:rPr>
        <w:t>Review</w:t>
      </w:r>
      <w:r>
        <w:rPr>
          <w:spacing w:val="-6"/>
          <w:sz w:val="24"/>
        </w:rPr>
        <w:t xml:space="preserve"> </w:t>
      </w:r>
      <w:r>
        <w:rPr>
          <w:sz w:val="24"/>
        </w:rPr>
        <w:t>of</w:t>
      </w:r>
      <w:r>
        <w:rPr>
          <w:spacing w:val="-6"/>
          <w:sz w:val="24"/>
        </w:rPr>
        <w:t xml:space="preserve"> </w:t>
      </w:r>
      <w:r>
        <w:rPr>
          <w:sz w:val="24"/>
        </w:rPr>
        <w:t>Febrile</w:t>
      </w:r>
      <w:r>
        <w:rPr>
          <w:spacing w:val="-6"/>
          <w:sz w:val="24"/>
        </w:rPr>
        <w:t xml:space="preserve"> </w:t>
      </w:r>
      <w:r>
        <w:rPr>
          <w:sz w:val="24"/>
        </w:rPr>
        <w:t>Seizures:</w:t>
      </w:r>
      <w:r>
        <w:rPr>
          <w:spacing w:val="-6"/>
          <w:sz w:val="24"/>
        </w:rPr>
        <w:t xml:space="preserve"> </w:t>
      </w:r>
      <w:r>
        <w:rPr>
          <w:sz w:val="24"/>
        </w:rPr>
        <w:t xml:space="preserve">Recent Advances in Understanding of Febrile Seizure Pathophysiology and Commonly Implicated Viral Triggers. Front Pediatr </w:t>
      </w:r>
      <w:r>
        <w:rPr>
          <w:spacing w:val="-2"/>
          <w:sz w:val="24"/>
        </w:rPr>
        <w:t>2021;9:801321.</w:t>
      </w:r>
    </w:p>
    <w:p w14:paraId="34133DD4" w14:textId="77777777" w:rsidR="001325E9" w:rsidRDefault="00131608">
      <w:pPr>
        <w:pStyle w:val="ListParagraph"/>
        <w:numPr>
          <w:ilvl w:val="0"/>
          <w:numId w:val="13"/>
        </w:numPr>
        <w:tabs>
          <w:tab w:val="left" w:pos="1087"/>
        </w:tabs>
        <w:spacing w:before="117" w:line="271" w:lineRule="auto"/>
        <w:ind w:right="3402" w:hanging="377"/>
        <w:jc w:val="left"/>
        <w:rPr>
          <w:sz w:val="24"/>
        </w:rPr>
      </w:pPr>
      <w:r>
        <w:rPr>
          <w:sz w:val="24"/>
        </w:rPr>
        <w:t>Centers</w:t>
      </w:r>
      <w:r>
        <w:rPr>
          <w:spacing w:val="-9"/>
          <w:sz w:val="24"/>
        </w:rPr>
        <w:t xml:space="preserve"> </w:t>
      </w:r>
      <w:r>
        <w:rPr>
          <w:sz w:val="24"/>
        </w:rPr>
        <w:t>for</w:t>
      </w:r>
      <w:r>
        <w:rPr>
          <w:spacing w:val="-9"/>
          <w:sz w:val="24"/>
        </w:rPr>
        <w:t xml:space="preserve"> </w:t>
      </w:r>
      <w:r>
        <w:rPr>
          <w:sz w:val="24"/>
        </w:rPr>
        <w:t>Disease</w:t>
      </w:r>
      <w:r>
        <w:rPr>
          <w:spacing w:val="-9"/>
          <w:sz w:val="24"/>
        </w:rPr>
        <w:t xml:space="preserve"> </w:t>
      </w:r>
      <w:r>
        <w:rPr>
          <w:sz w:val="24"/>
        </w:rPr>
        <w:t>Control</w:t>
      </w:r>
      <w:r>
        <w:rPr>
          <w:spacing w:val="-9"/>
          <w:sz w:val="24"/>
        </w:rPr>
        <w:t xml:space="preserve"> </w:t>
      </w:r>
      <w:r>
        <w:rPr>
          <w:sz w:val="24"/>
        </w:rPr>
        <w:t>and</w:t>
      </w:r>
      <w:r>
        <w:rPr>
          <w:spacing w:val="-9"/>
          <w:sz w:val="24"/>
        </w:rPr>
        <w:t xml:space="preserve"> </w:t>
      </w:r>
      <w:r>
        <w:rPr>
          <w:sz w:val="24"/>
        </w:rPr>
        <w:t>Prevention.</w:t>
      </w:r>
      <w:r>
        <w:rPr>
          <w:spacing w:val="-9"/>
          <w:sz w:val="24"/>
        </w:rPr>
        <w:t xml:space="preserve"> </w:t>
      </w:r>
      <w:r>
        <w:rPr>
          <w:sz w:val="24"/>
        </w:rPr>
        <w:t>COVID-19 Vaccinations in the United States. 2022.</w:t>
      </w:r>
    </w:p>
    <w:p w14:paraId="34133DD5" w14:textId="77777777" w:rsidR="001325E9" w:rsidRDefault="001325E9">
      <w:pPr>
        <w:pStyle w:val="BodyText"/>
        <w:rPr>
          <w:sz w:val="20"/>
        </w:rPr>
      </w:pPr>
    </w:p>
    <w:p w14:paraId="34133DD6" w14:textId="77777777" w:rsidR="001325E9" w:rsidRDefault="001325E9">
      <w:pPr>
        <w:pStyle w:val="BodyText"/>
        <w:rPr>
          <w:sz w:val="20"/>
        </w:rPr>
      </w:pPr>
    </w:p>
    <w:p w14:paraId="34133DD7" w14:textId="77777777" w:rsidR="001325E9" w:rsidRDefault="001325E9">
      <w:pPr>
        <w:pStyle w:val="BodyText"/>
        <w:rPr>
          <w:sz w:val="20"/>
        </w:rPr>
      </w:pPr>
    </w:p>
    <w:p w14:paraId="34133DD8" w14:textId="77777777" w:rsidR="001325E9" w:rsidRDefault="001325E9">
      <w:pPr>
        <w:pStyle w:val="BodyText"/>
        <w:spacing w:before="169"/>
        <w:rPr>
          <w:sz w:val="20"/>
        </w:rPr>
      </w:pPr>
    </w:p>
    <w:p w14:paraId="34133DD9" w14:textId="77777777" w:rsidR="001325E9" w:rsidRDefault="001325E9">
      <w:pPr>
        <w:rPr>
          <w:sz w:val="20"/>
        </w:rPr>
        <w:sectPr w:rsidR="001325E9">
          <w:pgSz w:w="11900" w:h="16840"/>
          <w:pgMar w:top="460" w:right="0" w:bottom="440" w:left="1680" w:header="269" w:footer="253" w:gutter="0"/>
          <w:cols w:space="720"/>
        </w:sectPr>
      </w:pPr>
    </w:p>
    <w:p w14:paraId="34133DDA" w14:textId="77777777" w:rsidR="001325E9" w:rsidRDefault="00131608">
      <w:pPr>
        <w:spacing w:before="100"/>
        <w:ind w:left="487"/>
        <w:rPr>
          <w:b/>
          <w:sz w:val="24"/>
        </w:rPr>
      </w:pPr>
      <w:r>
        <w:rPr>
          <w:b/>
          <w:spacing w:val="-2"/>
          <w:sz w:val="24"/>
        </w:rPr>
        <w:t>Tags:</w:t>
      </w:r>
    </w:p>
    <w:p w14:paraId="34133DDB" w14:textId="77777777" w:rsidR="001325E9" w:rsidRDefault="00131608">
      <w:pPr>
        <w:pStyle w:val="BodyText"/>
        <w:spacing w:before="115"/>
        <w:ind w:left="487"/>
      </w:pPr>
      <w:r>
        <w:br w:type="column"/>
      </w:r>
      <w:hyperlink r:id="rId705">
        <w:r>
          <w:rPr>
            <w:spacing w:val="-2"/>
          </w:rPr>
          <w:t>Immunisation</w:t>
        </w:r>
      </w:hyperlink>
    </w:p>
    <w:p w14:paraId="34133DDC" w14:textId="77777777" w:rsidR="001325E9" w:rsidRDefault="00131608">
      <w:pPr>
        <w:pStyle w:val="BodyText"/>
        <w:spacing w:before="191" w:line="271" w:lineRule="auto"/>
        <w:ind w:left="487" w:right="2385"/>
      </w:pPr>
      <w:hyperlink r:id="rId706">
        <w:r>
          <w:t>Australian</w:t>
        </w:r>
        <w:r>
          <w:rPr>
            <w:spacing w:val="-15"/>
          </w:rPr>
          <w:t xml:space="preserve"> </w:t>
        </w:r>
        <w:r>
          <w:t>Technical</w:t>
        </w:r>
        <w:r>
          <w:rPr>
            <w:spacing w:val="-15"/>
          </w:rPr>
          <w:t xml:space="preserve"> </w:t>
        </w:r>
        <w:r>
          <w:t>Advisory</w:t>
        </w:r>
        <w:r>
          <w:rPr>
            <w:spacing w:val="-15"/>
          </w:rPr>
          <w:t xml:space="preserve"> </w:t>
        </w:r>
        <w:r>
          <w:t>Group</w:t>
        </w:r>
        <w:r>
          <w:rPr>
            <w:spacing w:val="-15"/>
          </w:rPr>
          <w:t xml:space="preserve"> </w:t>
        </w:r>
        <w:r>
          <w:t>on</w:t>
        </w:r>
      </w:hyperlink>
      <w:r>
        <w:t xml:space="preserve"> </w:t>
      </w:r>
      <w:hyperlink r:id="rId707">
        <w:r>
          <w:t>Immunisation (ATAGI)</w:t>
        </w:r>
      </w:hyperlink>
    </w:p>
    <w:p w14:paraId="34133DDD" w14:textId="77777777" w:rsidR="001325E9" w:rsidRDefault="00131608">
      <w:pPr>
        <w:pStyle w:val="BodyText"/>
        <w:tabs>
          <w:tab w:val="left" w:pos="3417"/>
        </w:tabs>
        <w:spacing w:before="149" w:line="384" w:lineRule="auto"/>
        <w:ind w:left="487" w:right="3211"/>
      </w:pPr>
      <w:hyperlink r:id="rId708">
        <w:r>
          <w:t>Communicable diseases</w:t>
        </w:r>
      </w:hyperlink>
      <w:r>
        <w:tab/>
      </w:r>
      <w:hyperlink r:id="rId709">
        <w:r>
          <w:rPr>
            <w:spacing w:val="-4"/>
          </w:rPr>
          <w:t>COVID-19</w:t>
        </w:r>
      </w:hyperlink>
      <w:r>
        <w:rPr>
          <w:spacing w:val="-4"/>
        </w:rPr>
        <w:t xml:space="preserve"> </w:t>
      </w:r>
      <w:hyperlink r:id="rId710">
        <w:r>
          <w:t>COVID-19 vaccines</w:t>
        </w:r>
      </w:hyperlink>
    </w:p>
    <w:p w14:paraId="34133DDE" w14:textId="77777777" w:rsidR="001325E9" w:rsidRDefault="001325E9">
      <w:pPr>
        <w:spacing w:line="384" w:lineRule="auto"/>
        <w:sectPr w:rsidR="001325E9">
          <w:type w:val="continuous"/>
          <w:pgSz w:w="11900" w:h="16840"/>
          <w:pgMar w:top="2180" w:right="0" w:bottom="920" w:left="1680" w:header="269" w:footer="253" w:gutter="0"/>
          <w:cols w:num="2" w:space="720" w:equalWidth="0">
            <w:col w:w="1097" w:space="1438"/>
            <w:col w:w="7685"/>
          </w:cols>
        </w:sectPr>
      </w:pPr>
    </w:p>
    <w:p w14:paraId="34133DDF" w14:textId="77777777" w:rsidR="001325E9" w:rsidRDefault="001325E9">
      <w:pPr>
        <w:pStyle w:val="BodyText"/>
      </w:pPr>
    </w:p>
    <w:p w14:paraId="34133DE0" w14:textId="77777777" w:rsidR="001325E9" w:rsidRDefault="001325E9">
      <w:pPr>
        <w:pStyle w:val="BodyText"/>
      </w:pPr>
    </w:p>
    <w:p w14:paraId="34133DE1" w14:textId="77777777" w:rsidR="001325E9" w:rsidRDefault="001325E9">
      <w:pPr>
        <w:pStyle w:val="BodyText"/>
      </w:pPr>
    </w:p>
    <w:p w14:paraId="34133DE2" w14:textId="77777777" w:rsidR="001325E9" w:rsidRDefault="001325E9">
      <w:pPr>
        <w:pStyle w:val="BodyText"/>
      </w:pPr>
    </w:p>
    <w:p w14:paraId="34133DE3" w14:textId="77777777" w:rsidR="001325E9" w:rsidRDefault="001325E9">
      <w:pPr>
        <w:pStyle w:val="BodyText"/>
        <w:spacing w:before="31"/>
      </w:pPr>
    </w:p>
    <w:bookmarkStart w:id="37" w:name="25_August_2022_–_Novavax_vaccine_for_ado"/>
    <w:bookmarkEnd w:id="37"/>
    <w:p w14:paraId="34133DE4" w14:textId="77777777" w:rsidR="001325E9" w:rsidRDefault="00131608">
      <w:pPr>
        <w:pStyle w:val="BodyText"/>
        <w:ind w:left="487"/>
      </w:pPr>
      <w:r>
        <w:fldChar w:fldCharType="begin"/>
      </w:r>
      <w:r>
        <w:instrText>HYPERLINK "https://www.health.gov.au/" \h</w:instrText>
      </w:r>
      <w:r>
        <w:fldChar w:fldCharType="separate"/>
      </w:r>
      <w:r>
        <w:rPr>
          <w:u w:val="single"/>
        </w:rPr>
        <w:t>Home</w:t>
      </w:r>
      <w:r>
        <w:rPr>
          <w:u w:val="single"/>
        </w:rPr>
        <w:fldChar w:fldCharType="end"/>
      </w:r>
      <w:r>
        <w:rPr>
          <w:spacing w:val="26"/>
        </w:rPr>
        <w:t xml:space="preserve">  </w:t>
      </w:r>
      <w:r>
        <w:t>&gt;</w:t>
      </w:r>
      <w:r>
        <w:rPr>
          <w:spacing w:val="76"/>
        </w:rPr>
        <w:t xml:space="preserve"> </w:t>
      </w:r>
      <w:hyperlink r:id="rId711">
        <w:r>
          <w:rPr>
            <w:u w:val="single"/>
          </w:rPr>
          <w:t xml:space="preserve">News and </w:t>
        </w:r>
        <w:r>
          <w:rPr>
            <w:spacing w:val="-2"/>
            <w:u w:val="single"/>
          </w:rPr>
          <w:t>media</w:t>
        </w:r>
      </w:hyperlink>
    </w:p>
    <w:p w14:paraId="34133DE5" w14:textId="77777777" w:rsidR="001325E9" w:rsidRDefault="001325E9">
      <w:pPr>
        <w:pStyle w:val="BodyText"/>
        <w:spacing w:before="30"/>
      </w:pPr>
    </w:p>
    <w:p w14:paraId="34133DE6" w14:textId="77777777" w:rsidR="001325E9" w:rsidRDefault="00131608">
      <w:pPr>
        <w:pStyle w:val="Heading2"/>
        <w:spacing w:line="220" w:lineRule="auto"/>
        <w:ind w:right="0"/>
      </w:pPr>
      <w:r>
        <w:t>Novavax vaccine for adolescents</w:t>
      </w:r>
      <w:r>
        <w:rPr>
          <w:spacing w:val="-18"/>
        </w:rPr>
        <w:t xml:space="preserve"> </w:t>
      </w:r>
      <w:r>
        <w:t>aged</w:t>
      </w:r>
      <w:r>
        <w:rPr>
          <w:spacing w:val="-18"/>
        </w:rPr>
        <w:t xml:space="preserve"> </w:t>
      </w:r>
      <w:r>
        <w:t>12–</w:t>
      </w:r>
    </w:p>
    <w:p w14:paraId="34133DE7" w14:textId="77777777" w:rsidR="001325E9" w:rsidRDefault="00131608">
      <w:pPr>
        <w:spacing w:line="850" w:lineRule="exact"/>
        <w:ind w:left="487"/>
        <w:rPr>
          <w:b/>
          <w:sz w:val="69"/>
        </w:rPr>
      </w:pPr>
      <w:r>
        <w:rPr>
          <w:b/>
          <w:sz w:val="69"/>
        </w:rPr>
        <w:t xml:space="preserve">17 </w:t>
      </w:r>
      <w:r>
        <w:rPr>
          <w:b/>
          <w:spacing w:val="-2"/>
          <w:sz w:val="69"/>
        </w:rPr>
        <w:t>years</w:t>
      </w:r>
    </w:p>
    <w:p w14:paraId="34133DE8" w14:textId="77777777" w:rsidR="001325E9" w:rsidRPr="00785425" w:rsidRDefault="00131608" w:rsidP="00131608">
      <w:pPr>
        <w:pStyle w:val="Summary"/>
      </w:pPr>
      <w:r w:rsidRPr="00785425">
        <w:t>Recommendations from the Australian Technical Advisory Group on Immunisation (ATAGI)</w:t>
      </w:r>
      <w:r w:rsidRPr="00785425">
        <w:t xml:space="preserve"> </w:t>
      </w:r>
      <w:r w:rsidRPr="00785425">
        <w:t>on</w:t>
      </w:r>
      <w:r w:rsidRPr="00785425">
        <w:t xml:space="preserve"> </w:t>
      </w:r>
      <w:r w:rsidRPr="00785425">
        <w:t>the</w:t>
      </w:r>
      <w:r w:rsidRPr="00785425">
        <w:t xml:space="preserve"> </w:t>
      </w:r>
      <w:r w:rsidRPr="00785425">
        <w:t>use</w:t>
      </w:r>
      <w:r w:rsidRPr="00785425">
        <w:t xml:space="preserve"> </w:t>
      </w:r>
      <w:r w:rsidRPr="00785425">
        <w:t>of</w:t>
      </w:r>
      <w:r w:rsidRPr="00785425">
        <w:t xml:space="preserve"> </w:t>
      </w:r>
      <w:r w:rsidRPr="00785425">
        <w:t>the</w:t>
      </w:r>
      <w:r w:rsidRPr="00785425">
        <w:t xml:space="preserve"> </w:t>
      </w:r>
      <w:r w:rsidRPr="00785425">
        <w:t>Novavax</w:t>
      </w:r>
      <w:r w:rsidRPr="00785425">
        <w:t xml:space="preserve"> </w:t>
      </w:r>
      <w:r w:rsidRPr="00785425">
        <w:t>vaccine</w:t>
      </w:r>
      <w:r w:rsidRPr="00785425">
        <w:t xml:space="preserve"> </w:t>
      </w:r>
      <w:r w:rsidRPr="00785425">
        <w:t>for adolescents aged 12-17 years.</w:t>
      </w:r>
    </w:p>
    <w:p w14:paraId="34133DE9" w14:textId="77777777" w:rsidR="001325E9" w:rsidRDefault="001325E9">
      <w:pPr>
        <w:pStyle w:val="BodyText"/>
        <w:spacing w:before="10"/>
        <w:rPr>
          <w:sz w:val="9"/>
        </w:rPr>
      </w:pPr>
    </w:p>
    <w:p w14:paraId="34133DEA" w14:textId="77777777" w:rsidR="001325E9" w:rsidRDefault="001325E9">
      <w:pPr>
        <w:rPr>
          <w:sz w:val="9"/>
        </w:rPr>
        <w:sectPr w:rsidR="001325E9">
          <w:headerReference w:type="default" r:id="rId712"/>
          <w:footerReference w:type="default" r:id="rId713"/>
          <w:pgSz w:w="11900" w:h="16840"/>
          <w:pgMar w:top="460" w:right="0" w:bottom="440" w:left="1680" w:header="269" w:footer="253" w:gutter="0"/>
          <w:pgNumType w:start="1"/>
          <w:cols w:space="720"/>
        </w:sectPr>
      </w:pPr>
    </w:p>
    <w:p w14:paraId="34133DEB" w14:textId="77777777" w:rsidR="001325E9" w:rsidRDefault="00131608">
      <w:pPr>
        <w:spacing w:before="100" w:line="542" w:lineRule="auto"/>
        <w:ind w:left="487" w:right="36"/>
        <w:rPr>
          <w:b/>
          <w:sz w:val="24"/>
        </w:rPr>
      </w:pPr>
      <w:r>
        <w:rPr>
          <w:b/>
          <w:sz w:val="24"/>
        </w:rPr>
        <w:t>Date</w:t>
      </w:r>
      <w:r>
        <w:rPr>
          <w:b/>
          <w:spacing w:val="-17"/>
          <w:sz w:val="24"/>
        </w:rPr>
        <w:t xml:space="preserve"> </w:t>
      </w:r>
      <w:r>
        <w:rPr>
          <w:b/>
          <w:sz w:val="24"/>
        </w:rPr>
        <w:t xml:space="preserve">published: </w:t>
      </w:r>
      <w:r>
        <w:rPr>
          <w:b/>
          <w:spacing w:val="-2"/>
          <w:sz w:val="24"/>
        </w:rPr>
        <w:t>Audience:</w:t>
      </w:r>
    </w:p>
    <w:p w14:paraId="34133DEC" w14:textId="77777777" w:rsidR="001325E9" w:rsidRDefault="00131608">
      <w:pPr>
        <w:pStyle w:val="BodyText"/>
        <w:spacing w:before="100" w:line="542" w:lineRule="auto"/>
        <w:ind w:left="487" w:right="5276"/>
      </w:pPr>
      <w:r>
        <w:br w:type="column"/>
      </w:r>
      <w:r>
        <w:t>25</w:t>
      </w:r>
      <w:r>
        <w:rPr>
          <w:spacing w:val="-17"/>
        </w:rPr>
        <w:t xml:space="preserve"> </w:t>
      </w:r>
      <w:r>
        <w:t>August</w:t>
      </w:r>
      <w:r>
        <w:rPr>
          <w:spacing w:val="-16"/>
        </w:rPr>
        <w:t xml:space="preserve"> </w:t>
      </w:r>
      <w:r>
        <w:t>2022 General public</w:t>
      </w:r>
    </w:p>
    <w:p w14:paraId="34133DED" w14:textId="77777777" w:rsidR="001325E9" w:rsidRDefault="001325E9">
      <w:pPr>
        <w:spacing w:line="542" w:lineRule="auto"/>
        <w:sectPr w:rsidR="001325E9">
          <w:type w:val="continuous"/>
          <w:pgSz w:w="11900" w:h="16840"/>
          <w:pgMar w:top="2180" w:right="0" w:bottom="920" w:left="1680" w:header="269" w:footer="253" w:gutter="0"/>
          <w:cols w:num="2" w:space="720" w:equalWidth="0">
            <w:col w:w="2295" w:space="105"/>
            <w:col w:w="7820"/>
          </w:cols>
        </w:sectPr>
      </w:pPr>
    </w:p>
    <w:p w14:paraId="34133DEE" w14:textId="77777777" w:rsidR="001325E9" w:rsidRDefault="001325E9">
      <w:pPr>
        <w:pStyle w:val="BodyText"/>
      </w:pPr>
    </w:p>
    <w:p w14:paraId="34133DEF" w14:textId="77777777" w:rsidR="001325E9" w:rsidRDefault="001325E9">
      <w:pPr>
        <w:pStyle w:val="BodyText"/>
      </w:pPr>
    </w:p>
    <w:p w14:paraId="34133DF0" w14:textId="77777777" w:rsidR="001325E9" w:rsidRDefault="001325E9">
      <w:pPr>
        <w:pStyle w:val="BodyText"/>
      </w:pPr>
    </w:p>
    <w:p w14:paraId="34133DF1" w14:textId="77777777" w:rsidR="001325E9" w:rsidRDefault="001325E9">
      <w:pPr>
        <w:pStyle w:val="BodyText"/>
      </w:pPr>
    </w:p>
    <w:p w14:paraId="34133DF2" w14:textId="77777777" w:rsidR="001325E9" w:rsidRDefault="001325E9">
      <w:pPr>
        <w:pStyle w:val="BodyText"/>
      </w:pPr>
    </w:p>
    <w:p w14:paraId="34133DF3" w14:textId="77777777" w:rsidR="001325E9" w:rsidRDefault="001325E9">
      <w:pPr>
        <w:pStyle w:val="BodyText"/>
      </w:pPr>
    </w:p>
    <w:p w14:paraId="34133DF4" w14:textId="77777777" w:rsidR="001325E9" w:rsidRDefault="001325E9">
      <w:pPr>
        <w:pStyle w:val="BodyText"/>
      </w:pPr>
    </w:p>
    <w:p w14:paraId="34133DF5" w14:textId="77777777" w:rsidR="001325E9" w:rsidRDefault="001325E9">
      <w:pPr>
        <w:pStyle w:val="BodyText"/>
      </w:pPr>
    </w:p>
    <w:p w14:paraId="34133DF6" w14:textId="77777777" w:rsidR="001325E9" w:rsidRDefault="001325E9">
      <w:pPr>
        <w:pStyle w:val="BodyText"/>
      </w:pPr>
    </w:p>
    <w:p w14:paraId="34133DF7" w14:textId="77777777" w:rsidR="001325E9" w:rsidRDefault="001325E9">
      <w:pPr>
        <w:pStyle w:val="BodyText"/>
      </w:pPr>
    </w:p>
    <w:p w14:paraId="34133DF8" w14:textId="77777777" w:rsidR="001325E9" w:rsidRDefault="001325E9">
      <w:pPr>
        <w:pStyle w:val="BodyText"/>
      </w:pPr>
    </w:p>
    <w:p w14:paraId="34133DF9" w14:textId="77777777" w:rsidR="001325E9" w:rsidRDefault="001325E9">
      <w:pPr>
        <w:pStyle w:val="BodyText"/>
      </w:pPr>
    </w:p>
    <w:p w14:paraId="34133DFA" w14:textId="77777777" w:rsidR="001325E9" w:rsidRDefault="001325E9">
      <w:pPr>
        <w:pStyle w:val="BodyText"/>
      </w:pPr>
    </w:p>
    <w:p w14:paraId="34133DFB" w14:textId="77777777" w:rsidR="001325E9" w:rsidRDefault="001325E9">
      <w:pPr>
        <w:pStyle w:val="BodyText"/>
        <w:spacing w:before="238"/>
      </w:pPr>
    </w:p>
    <w:p w14:paraId="34133DFC" w14:textId="77777777" w:rsidR="001325E9" w:rsidRDefault="00131608">
      <w:pPr>
        <w:pStyle w:val="BodyText"/>
        <w:spacing w:line="271" w:lineRule="auto"/>
        <w:ind w:left="487" w:right="2618"/>
      </w:pPr>
      <w:r>
        <w:t>On 28 July 2022 the Therapeutic Goods Administration (TGA) provisionally approved Nuvaxovid (Novavax) COVID-19 vaccine (Biocelect</w:t>
      </w:r>
      <w:r>
        <w:rPr>
          <w:spacing w:val="-5"/>
        </w:rPr>
        <w:t xml:space="preserve"> </w:t>
      </w:r>
      <w:r>
        <w:t>Pty</w:t>
      </w:r>
      <w:r>
        <w:rPr>
          <w:spacing w:val="-5"/>
        </w:rPr>
        <w:t xml:space="preserve"> </w:t>
      </w:r>
      <w:r>
        <w:t>Ltd/Novavax</w:t>
      </w:r>
      <w:r>
        <w:rPr>
          <w:spacing w:val="-5"/>
        </w:rPr>
        <w:t xml:space="preserve"> </w:t>
      </w:r>
      <w:r>
        <w:t>Inc)</w:t>
      </w:r>
      <w:r>
        <w:rPr>
          <w:spacing w:val="-5"/>
        </w:rPr>
        <w:t xml:space="preserve"> </w:t>
      </w:r>
      <w:r>
        <w:t>for</w:t>
      </w:r>
      <w:r>
        <w:rPr>
          <w:spacing w:val="-5"/>
        </w:rPr>
        <w:t xml:space="preserve"> </w:t>
      </w:r>
      <w:r>
        <w:t>use</w:t>
      </w:r>
      <w:r>
        <w:rPr>
          <w:spacing w:val="-5"/>
        </w:rPr>
        <w:t xml:space="preserve"> </w:t>
      </w:r>
      <w:r>
        <w:t>in</w:t>
      </w:r>
      <w:r>
        <w:rPr>
          <w:spacing w:val="-5"/>
        </w:rPr>
        <w:t xml:space="preserve"> </w:t>
      </w:r>
      <w:r>
        <w:t>adolescents</w:t>
      </w:r>
      <w:r>
        <w:rPr>
          <w:spacing w:val="-5"/>
        </w:rPr>
        <w:t xml:space="preserve"> </w:t>
      </w:r>
      <w:r>
        <w:t>aged</w:t>
      </w:r>
      <w:r>
        <w:rPr>
          <w:spacing w:val="-5"/>
        </w:rPr>
        <w:t xml:space="preserve"> </w:t>
      </w:r>
      <w:r>
        <w:t xml:space="preserve">12-17 </w:t>
      </w:r>
      <w:r>
        <w:rPr>
          <w:spacing w:val="-2"/>
        </w:rPr>
        <w:t>years.</w:t>
      </w:r>
    </w:p>
    <w:p w14:paraId="34133DFD" w14:textId="77777777" w:rsidR="001325E9" w:rsidRDefault="001325E9">
      <w:pPr>
        <w:spacing w:line="271" w:lineRule="auto"/>
        <w:sectPr w:rsidR="001325E9">
          <w:type w:val="continuous"/>
          <w:pgSz w:w="11900" w:h="16840"/>
          <w:pgMar w:top="2180" w:right="0" w:bottom="920" w:left="1680" w:header="269" w:footer="253" w:gutter="0"/>
          <w:cols w:space="720"/>
        </w:sectPr>
      </w:pPr>
    </w:p>
    <w:p w14:paraId="34133DFE" w14:textId="77777777" w:rsidR="001325E9" w:rsidRDefault="00131608">
      <w:pPr>
        <w:pStyle w:val="BodyText"/>
        <w:spacing w:before="97" w:line="271" w:lineRule="auto"/>
        <w:ind w:left="487" w:right="2373"/>
      </w:pPr>
      <w:r>
        <w:lastRenderedPageBreak/>
        <w:t>The</w:t>
      </w:r>
      <w:r>
        <w:rPr>
          <w:spacing w:val="-13"/>
        </w:rPr>
        <w:t xml:space="preserve"> </w:t>
      </w:r>
      <w:r>
        <w:t>Australian</w:t>
      </w:r>
      <w:r>
        <w:rPr>
          <w:spacing w:val="-13"/>
        </w:rPr>
        <w:t xml:space="preserve"> </w:t>
      </w:r>
      <w:r>
        <w:t>Technical</w:t>
      </w:r>
      <w:r>
        <w:rPr>
          <w:spacing w:val="-13"/>
        </w:rPr>
        <w:t xml:space="preserve"> </w:t>
      </w:r>
      <w:r>
        <w:t>Advisory</w:t>
      </w:r>
      <w:r>
        <w:rPr>
          <w:spacing w:val="-13"/>
        </w:rPr>
        <w:t xml:space="preserve"> </w:t>
      </w:r>
      <w:r>
        <w:t>Group</w:t>
      </w:r>
      <w:r>
        <w:rPr>
          <w:spacing w:val="-13"/>
        </w:rPr>
        <w:t xml:space="preserve"> </w:t>
      </w:r>
      <w:r>
        <w:t>on</w:t>
      </w:r>
      <w:r>
        <w:rPr>
          <w:spacing w:val="-13"/>
        </w:rPr>
        <w:t xml:space="preserve"> </w:t>
      </w:r>
      <w:r>
        <w:t>Immunisation</w:t>
      </w:r>
      <w:r>
        <w:rPr>
          <w:spacing w:val="-13"/>
        </w:rPr>
        <w:t xml:space="preserve"> </w:t>
      </w:r>
      <w:r>
        <w:t>(ATAGI)</w:t>
      </w:r>
      <w:r>
        <w:rPr>
          <w:spacing w:val="-13"/>
        </w:rPr>
        <w:t xml:space="preserve"> </w:t>
      </w:r>
      <w:r>
        <w:t>has evaluated data on immunogenicity, efficacy, safety, and international recommendations to make recommendations on the use of Novavax COVID-19 vaccine in this age group.</w:t>
      </w:r>
    </w:p>
    <w:p w14:paraId="34133DFF" w14:textId="77777777" w:rsidR="001325E9" w:rsidRDefault="001325E9">
      <w:pPr>
        <w:pStyle w:val="BodyText"/>
        <w:spacing w:before="38"/>
      </w:pPr>
    </w:p>
    <w:p w14:paraId="34133E00" w14:textId="77777777" w:rsidR="001325E9" w:rsidRDefault="00131608">
      <w:pPr>
        <w:pStyle w:val="BodyText"/>
        <w:spacing w:line="271" w:lineRule="auto"/>
        <w:ind w:left="487" w:right="2853"/>
        <w:jc w:val="both"/>
      </w:pPr>
      <w:r>
        <w:t>The</w:t>
      </w:r>
      <w:r>
        <w:rPr>
          <w:spacing w:val="-3"/>
        </w:rPr>
        <w:t xml:space="preserve"> </w:t>
      </w:r>
      <w:r>
        <w:t>Australian</w:t>
      </w:r>
      <w:r>
        <w:rPr>
          <w:spacing w:val="-3"/>
        </w:rPr>
        <w:t xml:space="preserve"> </w:t>
      </w:r>
      <w:r>
        <w:t>Government</w:t>
      </w:r>
      <w:r>
        <w:rPr>
          <w:spacing w:val="-3"/>
        </w:rPr>
        <w:t xml:space="preserve"> </w:t>
      </w:r>
      <w:r>
        <w:t>has</w:t>
      </w:r>
      <w:r>
        <w:rPr>
          <w:spacing w:val="-3"/>
        </w:rPr>
        <w:t xml:space="preserve"> </w:t>
      </w:r>
      <w:r>
        <w:t>accepted</w:t>
      </w:r>
      <w:r>
        <w:rPr>
          <w:spacing w:val="-3"/>
        </w:rPr>
        <w:t xml:space="preserve"> </w:t>
      </w:r>
      <w:r>
        <w:t>advice</w:t>
      </w:r>
      <w:r>
        <w:rPr>
          <w:spacing w:val="-3"/>
        </w:rPr>
        <w:t xml:space="preserve"> </w:t>
      </w:r>
      <w:r>
        <w:t>from</w:t>
      </w:r>
      <w:r>
        <w:rPr>
          <w:spacing w:val="-3"/>
        </w:rPr>
        <w:t xml:space="preserve"> </w:t>
      </w:r>
      <w:r>
        <w:t>ATAGI</w:t>
      </w:r>
      <w:r>
        <w:rPr>
          <w:spacing w:val="-3"/>
        </w:rPr>
        <w:t xml:space="preserve"> </w:t>
      </w:r>
      <w:r>
        <w:t>that adolescents</w:t>
      </w:r>
      <w:r>
        <w:rPr>
          <w:spacing w:val="-7"/>
        </w:rPr>
        <w:t xml:space="preserve"> </w:t>
      </w:r>
      <w:r>
        <w:t>aged</w:t>
      </w:r>
      <w:r>
        <w:rPr>
          <w:spacing w:val="-7"/>
        </w:rPr>
        <w:t xml:space="preserve"> </w:t>
      </w:r>
      <w:r>
        <w:t>12-17</w:t>
      </w:r>
      <w:r>
        <w:rPr>
          <w:spacing w:val="-7"/>
        </w:rPr>
        <w:t xml:space="preserve"> </w:t>
      </w:r>
      <w:r>
        <w:t>years</w:t>
      </w:r>
      <w:r>
        <w:rPr>
          <w:spacing w:val="-7"/>
        </w:rPr>
        <w:t xml:space="preserve"> </w:t>
      </w:r>
      <w:r>
        <w:t>can</w:t>
      </w:r>
      <w:r>
        <w:rPr>
          <w:spacing w:val="-7"/>
        </w:rPr>
        <w:t xml:space="preserve"> </w:t>
      </w:r>
      <w:r>
        <w:t>receive</w:t>
      </w:r>
      <w:r>
        <w:rPr>
          <w:spacing w:val="-7"/>
        </w:rPr>
        <w:t xml:space="preserve"> </w:t>
      </w:r>
      <w:r>
        <w:t>the</w:t>
      </w:r>
      <w:r>
        <w:rPr>
          <w:spacing w:val="-7"/>
        </w:rPr>
        <w:t xml:space="preserve"> </w:t>
      </w:r>
      <w:r>
        <w:t>Novavax</w:t>
      </w:r>
      <w:r>
        <w:rPr>
          <w:spacing w:val="-7"/>
        </w:rPr>
        <w:t xml:space="preserve"> </w:t>
      </w:r>
      <w:r>
        <w:t>COVID-19 vaccine for their primary course of COVID-19 vaccination.</w:t>
      </w:r>
    </w:p>
    <w:p w14:paraId="34133E01" w14:textId="77777777" w:rsidR="001325E9" w:rsidRDefault="001325E9">
      <w:pPr>
        <w:pStyle w:val="BodyText"/>
        <w:spacing w:before="38"/>
      </w:pPr>
    </w:p>
    <w:p w14:paraId="34133E02" w14:textId="77777777" w:rsidR="001325E9" w:rsidRDefault="00131608">
      <w:pPr>
        <w:pStyle w:val="BodyText"/>
        <w:spacing w:line="271" w:lineRule="auto"/>
        <w:ind w:left="487" w:right="2283"/>
      </w:pPr>
      <w:r>
        <w:t>Adolescents</w:t>
      </w:r>
      <w:r>
        <w:rPr>
          <w:spacing w:val="-4"/>
        </w:rPr>
        <w:t xml:space="preserve"> </w:t>
      </w:r>
      <w:r>
        <w:t>aged</w:t>
      </w:r>
      <w:r>
        <w:rPr>
          <w:spacing w:val="-4"/>
        </w:rPr>
        <w:t xml:space="preserve"> </w:t>
      </w:r>
      <w:r>
        <w:t>12-17</w:t>
      </w:r>
      <w:r>
        <w:rPr>
          <w:spacing w:val="-4"/>
        </w:rPr>
        <w:t xml:space="preserve"> </w:t>
      </w:r>
      <w:r>
        <w:t>years</w:t>
      </w:r>
      <w:r>
        <w:rPr>
          <w:spacing w:val="-4"/>
        </w:rPr>
        <w:t xml:space="preserve"> </w:t>
      </w:r>
      <w:r>
        <w:t>will</w:t>
      </w:r>
      <w:r>
        <w:rPr>
          <w:spacing w:val="-4"/>
        </w:rPr>
        <w:t xml:space="preserve"> </w:t>
      </w:r>
      <w:r>
        <w:t>be</w:t>
      </w:r>
      <w:r>
        <w:rPr>
          <w:spacing w:val="-4"/>
        </w:rPr>
        <w:t xml:space="preserve"> </w:t>
      </w:r>
      <w:r>
        <w:t>able</w:t>
      </w:r>
      <w:r>
        <w:rPr>
          <w:spacing w:val="-4"/>
        </w:rPr>
        <w:t xml:space="preserve"> </w:t>
      </w:r>
      <w:r>
        <w:t>to</w:t>
      </w:r>
      <w:r>
        <w:rPr>
          <w:spacing w:val="-4"/>
        </w:rPr>
        <w:t xml:space="preserve"> </w:t>
      </w:r>
      <w:r>
        <w:t>book</w:t>
      </w:r>
      <w:r>
        <w:rPr>
          <w:spacing w:val="-4"/>
        </w:rPr>
        <w:t xml:space="preserve"> </w:t>
      </w:r>
      <w:r>
        <w:t>in</w:t>
      </w:r>
      <w:r>
        <w:rPr>
          <w:spacing w:val="-4"/>
        </w:rPr>
        <w:t xml:space="preserve"> </w:t>
      </w:r>
      <w:r>
        <w:t>to</w:t>
      </w:r>
      <w:r>
        <w:rPr>
          <w:spacing w:val="-4"/>
        </w:rPr>
        <w:t xml:space="preserve"> </w:t>
      </w:r>
      <w:r>
        <w:t>receive Novavax COVID-19 vaccine from 5 September 2022.</w:t>
      </w:r>
    </w:p>
    <w:p w14:paraId="34133E03" w14:textId="77777777" w:rsidR="001325E9" w:rsidRDefault="001325E9">
      <w:pPr>
        <w:pStyle w:val="BodyText"/>
      </w:pPr>
    </w:p>
    <w:p w14:paraId="34133E04" w14:textId="77777777" w:rsidR="001325E9" w:rsidRDefault="001325E9">
      <w:pPr>
        <w:pStyle w:val="BodyText"/>
        <w:spacing w:before="46"/>
      </w:pPr>
    </w:p>
    <w:p w14:paraId="34133E05" w14:textId="77777777" w:rsidR="001325E9" w:rsidRDefault="00131608">
      <w:pPr>
        <w:pStyle w:val="Heading3"/>
        <w:spacing w:before="1"/>
        <w:jc w:val="both"/>
      </w:pPr>
      <w:r>
        <w:rPr>
          <w:spacing w:val="-11"/>
        </w:rPr>
        <w:t>ATAGI</w:t>
      </w:r>
      <w:r>
        <w:rPr>
          <w:spacing w:val="-18"/>
        </w:rPr>
        <w:t xml:space="preserve"> </w:t>
      </w:r>
      <w:r>
        <w:rPr>
          <w:spacing w:val="-2"/>
        </w:rPr>
        <w:t>Recommendations</w:t>
      </w:r>
    </w:p>
    <w:p w14:paraId="34133E06" w14:textId="77777777" w:rsidR="001325E9" w:rsidRDefault="00131608">
      <w:pPr>
        <w:pStyle w:val="Heading5"/>
        <w:spacing w:before="346"/>
        <w:jc w:val="both"/>
      </w:pPr>
      <w:r>
        <w:t>Novavax</w:t>
      </w:r>
      <w:r>
        <w:rPr>
          <w:spacing w:val="-1"/>
        </w:rPr>
        <w:t xml:space="preserve"> </w:t>
      </w:r>
      <w:r>
        <w:t>primary</w:t>
      </w:r>
      <w:r>
        <w:rPr>
          <w:spacing w:val="2"/>
        </w:rPr>
        <w:t xml:space="preserve"> </w:t>
      </w:r>
      <w:r>
        <w:rPr>
          <w:spacing w:val="-2"/>
        </w:rPr>
        <w:t>course</w:t>
      </w:r>
    </w:p>
    <w:p w14:paraId="34133E07" w14:textId="77777777" w:rsidR="001325E9" w:rsidRDefault="001325E9">
      <w:pPr>
        <w:pStyle w:val="BodyText"/>
        <w:spacing w:before="51"/>
        <w:rPr>
          <w:b/>
        </w:rPr>
      </w:pPr>
    </w:p>
    <w:p w14:paraId="34133E08" w14:textId="77777777" w:rsidR="001325E9" w:rsidRDefault="00131608">
      <w:pPr>
        <w:pStyle w:val="BodyText"/>
        <w:spacing w:line="271" w:lineRule="auto"/>
        <w:ind w:left="1087" w:right="2214"/>
      </w:pPr>
      <w:r>
        <w:t>ATAGI</w:t>
      </w:r>
      <w:r>
        <w:rPr>
          <w:spacing w:val="-13"/>
        </w:rPr>
        <w:t xml:space="preserve"> </w:t>
      </w:r>
      <w:r>
        <w:t>recommends</w:t>
      </w:r>
      <w:r>
        <w:rPr>
          <w:spacing w:val="-13"/>
        </w:rPr>
        <w:t xml:space="preserve"> </w:t>
      </w:r>
      <w:r>
        <w:t>COVID-19</w:t>
      </w:r>
      <w:r>
        <w:rPr>
          <w:spacing w:val="-13"/>
        </w:rPr>
        <w:t xml:space="preserve"> </w:t>
      </w:r>
      <w:r>
        <w:t>vaccination</w:t>
      </w:r>
      <w:r>
        <w:rPr>
          <w:spacing w:val="-13"/>
        </w:rPr>
        <w:t xml:space="preserve"> </w:t>
      </w:r>
      <w:r>
        <w:t>in</w:t>
      </w:r>
      <w:r>
        <w:rPr>
          <w:spacing w:val="-13"/>
        </w:rPr>
        <w:t xml:space="preserve"> </w:t>
      </w:r>
      <w:r>
        <w:t>all</w:t>
      </w:r>
      <w:r>
        <w:rPr>
          <w:spacing w:val="-13"/>
        </w:rPr>
        <w:t xml:space="preserve"> </w:t>
      </w:r>
      <w:r>
        <w:t>adolescents</w:t>
      </w:r>
      <w:r>
        <w:rPr>
          <w:spacing w:val="-13"/>
        </w:rPr>
        <w:t xml:space="preserve"> </w:t>
      </w:r>
      <w:r>
        <w:t>aged 12-17 years.</w:t>
      </w:r>
    </w:p>
    <w:p w14:paraId="34133E09" w14:textId="77777777" w:rsidR="001325E9" w:rsidRDefault="00131608">
      <w:pPr>
        <w:pStyle w:val="BodyText"/>
        <w:spacing w:before="119" w:line="271" w:lineRule="auto"/>
        <w:ind w:left="1087" w:right="2169"/>
      </w:pPr>
      <w:r>
        <w:t>Pfizer,</w:t>
      </w:r>
      <w:r>
        <w:rPr>
          <w:spacing w:val="-4"/>
        </w:rPr>
        <w:t xml:space="preserve"> </w:t>
      </w:r>
      <w:r>
        <w:t>Moderna</w:t>
      </w:r>
      <w:r>
        <w:rPr>
          <w:spacing w:val="-4"/>
        </w:rPr>
        <w:t xml:space="preserve"> </w:t>
      </w:r>
      <w:r>
        <w:t>or</w:t>
      </w:r>
      <w:r>
        <w:rPr>
          <w:spacing w:val="-4"/>
        </w:rPr>
        <w:t xml:space="preserve"> </w:t>
      </w:r>
      <w:r>
        <w:t>Novavax</w:t>
      </w:r>
      <w:r>
        <w:rPr>
          <w:spacing w:val="-4"/>
        </w:rPr>
        <w:t xml:space="preserve"> </w:t>
      </w:r>
      <w:r>
        <w:t>can</w:t>
      </w:r>
      <w:r>
        <w:rPr>
          <w:spacing w:val="-4"/>
        </w:rPr>
        <w:t xml:space="preserve"> </w:t>
      </w:r>
      <w:r>
        <w:t>be</w:t>
      </w:r>
      <w:r>
        <w:rPr>
          <w:spacing w:val="-4"/>
        </w:rPr>
        <w:t xml:space="preserve"> </w:t>
      </w:r>
      <w:r>
        <w:t>used</w:t>
      </w:r>
      <w:r>
        <w:rPr>
          <w:spacing w:val="-4"/>
        </w:rPr>
        <w:t xml:space="preserve"> </w:t>
      </w:r>
      <w:r>
        <w:t>for</w:t>
      </w:r>
      <w:r>
        <w:rPr>
          <w:spacing w:val="-4"/>
        </w:rPr>
        <w:t xml:space="preserve"> </w:t>
      </w:r>
      <w:r>
        <w:t>the</w:t>
      </w:r>
      <w:r>
        <w:rPr>
          <w:spacing w:val="-4"/>
        </w:rPr>
        <w:t xml:space="preserve"> </w:t>
      </w:r>
      <w:r>
        <w:t>primary</w:t>
      </w:r>
      <w:r>
        <w:rPr>
          <w:spacing w:val="-4"/>
        </w:rPr>
        <w:t xml:space="preserve"> </w:t>
      </w:r>
      <w:r>
        <w:t>course</w:t>
      </w:r>
      <w:r>
        <w:rPr>
          <w:spacing w:val="-4"/>
        </w:rPr>
        <w:t xml:space="preserve"> </w:t>
      </w:r>
      <w:r>
        <w:t>of COVID-19 vaccination in this age group.</w:t>
      </w:r>
    </w:p>
    <w:p w14:paraId="34133E0A" w14:textId="77777777" w:rsidR="001325E9" w:rsidRDefault="00131608">
      <w:pPr>
        <w:pStyle w:val="BodyText"/>
        <w:spacing w:before="118" w:line="271" w:lineRule="auto"/>
        <w:ind w:left="1087" w:right="2215"/>
      </w:pPr>
      <w:r>
        <w:t>Compared</w:t>
      </w:r>
      <w:r>
        <w:rPr>
          <w:spacing w:val="-5"/>
        </w:rPr>
        <w:t xml:space="preserve"> </w:t>
      </w:r>
      <w:r>
        <w:t>with</w:t>
      </w:r>
      <w:r>
        <w:rPr>
          <w:spacing w:val="-5"/>
        </w:rPr>
        <w:t xml:space="preserve"> </w:t>
      </w:r>
      <w:r>
        <w:t>the</w:t>
      </w:r>
      <w:r>
        <w:rPr>
          <w:spacing w:val="-5"/>
        </w:rPr>
        <w:t xml:space="preserve"> </w:t>
      </w:r>
      <w:r>
        <w:t>mRNA</w:t>
      </w:r>
      <w:r>
        <w:rPr>
          <w:spacing w:val="-5"/>
        </w:rPr>
        <w:t xml:space="preserve"> </w:t>
      </w:r>
      <w:r>
        <w:t>vaccines</w:t>
      </w:r>
      <w:r>
        <w:rPr>
          <w:spacing w:val="-5"/>
        </w:rPr>
        <w:t xml:space="preserve"> </w:t>
      </w:r>
      <w:r>
        <w:t>(Pfizer</w:t>
      </w:r>
      <w:r>
        <w:rPr>
          <w:spacing w:val="-5"/>
        </w:rPr>
        <w:t xml:space="preserve"> </w:t>
      </w:r>
      <w:r>
        <w:t>and</w:t>
      </w:r>
      <w:r>
        <w:rPr>
          <w:spacing w:val="-5"/>
        </w:rPr>
        <w:t xml:space="preserve"> </w:t>
      </w:r>
      <w:r>
        <w:t>Moderna),</w:t>
      </w:r>
      <w:r>
        <w:rPr>
          <w:spacing w:val="-5"/>
        </w:rPr>
        <w:t xml:space="preserve"> </w:t>
      </w:r>
      <w:r>
        <w:t>there</w:t>
      </w:r>
      <w:r>
        <w:rPr>
          <w:spacing w:val="-5"/>
        </w:rPr>
        <w:t xml:space="preserve"> </w:t>
      </w:r>
      <w:r>
        <w:t>is less information on safety and immunogenicity of the Novavax COVID-19 vaccine.</w:t>
      </w:r>
    </w:p>
    <w:p w14:paraId="34133E0B" w14:textId="77777777" w:rsidR="001325E9" w:rsidRDefault="00131608">
      <w:pPr>
        <w:pStyle w:val="BodyText"/>
        <w:spacing w:before="118" w:line="271" w:lineRule="auto"/>
        <w:ind w:left="1087" w:right="2372"/>
        <w:jc w:val="both"/>
      </w:pPr>
      <w:r>
        <w:t>The</w:t>
      </w:r>
      <w:r>
        <w:rPr>
          <w:spacing w:val="-6"/>
        </w:rPr>
        <w:t xml:space="preserve"> </w:t>
      </w:r>
      <w:r>
        <w:t>recommended</w:t>
      </w:r>
      <w:r>
        <w:rPr>
          <w:spacing w:val="-6"/>
        </w:rPr>
        <w:t xml:space="preserve"> </w:t>
      </w:r>
      <w:r>
        <w:t>primary</w:t>
      </w:r>
      <w:r>
        <w:rPr>
          <w:spacing w:val="-6"/>
        </w:rPr>
        <w:t xml:space="preserve"> </w:t>
      </w:r>
      <w:r>
        <w:t>course</w:t>
      </w:r>
      <w:r>
        <w:rPr>
          <w:spacing w:val="-6"/>
        </w:rPr>
        <w:t xml:space="preserve"> </w:t>
      </w:r>
      <w:r>
        <w:t>dosing</w:t>
      </w:r>
      <w:r>
        <w:rPr>
          <w:spacing w:val="-6"/>
        </w:rPr>
        <w:t xml:space="preserve"> </w:t>
      </w:r>
      <w:r>
        <w:t>schedule</w:t>
      </w:r>
      <w:r>
        <w:rPr>
          <w:spacing w:val="-6"/>
        </w:rPr>
        <w:t xml:space="preserve"> </w:t>
      </w:r>
      <w:r>
        <w:t>for</w:t>
      </w:r>
      <w:r>
        <w:rPr>
          <w:spacing w:val="-6"/>
        </w:rPr>
        <w:t xml:space="preserve"> </w:t>
      </w:r>
      <w:r>
        <w:t>Novavax COVID-19</w:t>
      </w:r>
      <w:r>
        <w:rPr>
          <w:spacing w:val="-1"/>
        </w:rPr>
        <w:t xml:space="preserve"> </w:t>
      </w:r>
      <w:r>
        <w:t>vaccine</w:t>
      </w:r>
      <w:r>
        <w:rPr>
          <w:spacing w:val="-1"/>
        </w:rPr>
        <w:t xml:space="preserve"> </w:t>
      </w:r>
      <w:r>
        <w:t>is</w:t>
      </w:r>
      <w:r>
        <w:rPr>
          <w:spacing w:val="-1"/>
        </w:rPr>
        <w:t xml:space="preserve"> </w:t>
      </w:r>
      <w:r>
        <w:t>2</w:t>
      </w:r>
      <w:r>
        <w:rPr>
          <w:spacing w:val="-1"/>
        </w:rPr>
        <w:t xml:space="preserve"> </w:t>
      </w:r>
      <w:r>
        <w:t>doses,</w:t>
      </w:r>
      <w:r>
        <w:rPr>
          <w:spacing w:val="-1"/>
        </w:rPr>
        <w:t xml:space="preserve"> </w:t>
      </w:r>
      <w:r>
        <w:t>8</w:t>
      </w:r>
      <w:r>
        <w:rPr>
          <w:spacing w:val="-1"/>
        </w:rPr>
        <w:t xml:space="preserve"> </w:t>
      </w:r>
      <w:r>
        <w:t>weeks</w:t>
      </w:r>
      <w:r>
        <w:rPr>
          <w:spacing w:val="-1"/>
        </w:rPr>
        <w:t xml:space="preserve"> </w:t>
      </w:r>
      <w:r>
        <w:t>apart.</w:t>
      </w:r>
      <w:r>
        <w:rPr>
          <w:spacing w:val="-1"/>
        </w:rPr>
        <w:t xml:space="preserve"> </w:t>
      </w:r>
      <w:r>
        <w:t>The</w:t>
      </w:r>
      <w:r>
        <w:rPr>
          <w:spacing w:val="-1"/>
        </w:rPr>
        <w:t xml:space="preserve"> </w:t>
      </w:r>
      <w:r>
        <w:t>manufacturer’s dosing schedule is 2 doses, at least 3 weeks apart.</w:t>
      </w:r>
    </w:p>
    <w:p w14:paraId="34133E0C" w14:textId="77777777" w:rsidR="001325E9" w:rsidRDefault="00131608">
      <w:pPr>
        <w:pStyle w:val="BodyText"/>
        <w:spacing w:before="118" w:line="271" w:lineRule="auto"/>
        <w:ind w:left="1687" w:right="2190"/>
      </w:pPr>
      <w:r>
        <w:t>While there is no evidence on extended dosing intervals for Novavax,</w:t>
      </w:r>
      <w:r>
        <w:rPr>
          <w:spacing w:val="-5"/>
        </w:rPr>
        <w:t xml:space="preserve"> </w:t>
      </w:r>
      <w:r>
        <w:t>the</w:t>
      </w:r>
      <w:r>
        <w:rPr>
          <w:spacing w:val="-5"/>
        </w:rPr>
        <w:t xml:space="preserve"> </w:t>
      </w:r>
      <w:r>
        <w:t>extended</w:t>
      </w:r>
      <w:r>
        <w:rPr>
          <w:spacing w:val="-5"/>
        </w:rPr>
        <w:t xml:space="preserve"> </w:t>
      </w:r>
      <w:r>
        <w:t>interval</w:t>
      </w:r>
      <w:r>
        <w:rPr>
          <w:spacing w:val="-5"/>
        </w:rPr>
        <w:t xml:space="preserve"> </w:t>
      </w:r>
      <w:r>
        <w:t>of</w:t>
      </w:r>
      <w:r>
        <w:rPr>
          <w:spacing w:val="-5"/>
        </w:rPr>
        <w:t xml:space="preserve"> </w:t>
      </w:r>
      <w:r>
        <w:t>8</w:t>
      </w:r>
      <w:r>
        <w:rPr>
          <w:spacing w:val="-5"/>
        </w:rPr>
        <w:t xml:space="preserve"> </w:t>
      </w:r>
      <w:r>
        <w:t>weeks</w:t>
      </w:r>
      <w:r>
        <w:rPr>
          <w:spacing w:val="-5"/>
        </w:rPr>
        <w:t xml:space="preserve"> </w:t>
      </w:r>
      <w:r>
        <w:t>is</w:t>
      </w:r>
      <w:r>
        <w:rPr>
          <w:spacing w:val="-5"/>
        </w:rPr>
        <w:t xml:space="preserve"> </w:t>
      </w:r>
      <w:r>
        <w:t>consistent</w:t>
      </w:r>
      <w:r>
        <w:rPr>
          <w:spacing w:val="-5"/>
        </w:rPr>
        <w:t xml:space="preserve"> </w:t>
      </w:r>
      <w:r>
        <w:t>with other COVID-19 vaccines and evidence from other COVID- 19 vaccines has suggested a longer dose interval may improve vaccine effectiveness.</w:t>
      </w:r>
    </w:p>
    <w:p w14:paraId="34133E0D" w14:textId="77777777" w:rsidR="001325E9" w:rsidRDefault="00131608">
      <w:pPr>
        <w:pStyle w:val="BodyText"/>
        <w:spacing w:before="116" w:line="271" w:lineRule="auto"/>
        <w:ind w:left="1687" w:right="2190"/>
      </w:pPr>
      <w:r>
        <w:t>The longer dose interval may also reduce the risk of myocarditis</w:t>
      </w:r>
      <w:r>
        <w:rPr>
          <w:spacing w:val="-6"/>
        </w:rPr>
        <w:t xml:space="preserve"> </w:t>
      </w:r>
      <w:r>
        <w:t>and</w:t>
      </w:r>
      <w:r>
        <w:rPr>
          <w:spacing w:val="-6"/>
        </w:rPr>
        <w:t xml:space="preserve"> </w:t>
      </w:r>
      <w:r>
        <w:t>pericarditis,</w:t>
      </w:r>
      <w:r>
        <w:rPr>
          <w:spacing w:val="-6"/>
        </w:rPr>
        <w:t xml:space="preserve"> </w:t>
      </w:r>
      <w:r>
        <w:t>particularly</w:t>
      </w:r>
      <w:r>
        <w:rPr>
          <w:spacing w:val="-6"/>
        </w:rPr>
        <w:t xml:space="preserve"> </w:t>
      </w:r>
      <w:r>
        <w:t>for</w:t>
      </w:r>
      <w:r>
        <w:rPr>
          <w:spacing w:val="-6"/>
        </w:rPr>
        <w:t xml:space="preserve"> </w:t>
      </w:r>
      <w:r>
        <w:t>those</w:t>
      </w:r>
      <w:r>
        <w:rPr>
          <w:spacing w:val="-6"/>
        </w:rPr>
        <w:t xml:space="preserve"> </w:t>
      </w:r>
      <w:r>
        <w:t>most</w:t>
      </w:r>
      <w:r>
        <w:rPr>
          <w:spacing w:val="-6"/>
        </w:rPr>
        <w:t xml:space="preserve"> </w:t>
      </w:r>
      <w:r>
        <w:t>at risk of these side effects (males aged 12-39 years).</w:t>
      </w:r>
    </w:p>
    <w:p w14:paraId="34133E0E" w14:textId="77777777" w:rsidR="001325E9" w:rsidRDefault="00131608">
      <w:pPr>
        <w:pStyle w:val="BodyText"/>
        <w:spacing w:before="118" w:line="271" w:lineRule="auto"/>
        <w:ind w:left="1087" w:right="2190"/>
      </w:pPr>
      <w:r>
        <w:t>People</w:t>
      </w:r>
      <w:r>
        <w:rPr>
          <w:spacing w:val="-8"/>
        </w:rPr>
        <w:t xml:space="preserve"> </w:t>
      </w:r>
      <w:r>
        <w:t>with</w:t>
      </w:r>
      <w:r>
        <w:rPr>
          <w:spacing w:val="-8"/>
        </w:rPr>
        <w:t xml:space="preserve"> </w:t>
      </w:r>
      <w:r>
        <w:t>severe</w:t>
      </w:r>
      <w:r>
        <w:rPr>
          <w:spacing w:val="-8"/>
        </w:rPr>
        <w:t xml:space="preserve"> </w:t>
      </w:r>
      <w:r>
        <w:t>immunocompromise</w:t>
      </w:r>
      <w:r>
        <w:rPr>
          <w:spacing w:val="-8"/>
        </w:rPr>
        <w:t xml:space="preserve"> </w:t>
      </w:r>
      <w:r>
        <w:t>are</w:t>
      </w:r>
      <w:r>
        <w:rPr>
          <w:spacing w:val="-8"/>
        </w:rPr>
        <w:t xml:space="preserve"> </w:t>
      </w:r>
      <w:r>
        <w:t>recommended</w:t>
      </w:r>
      <w:r>
        <w:rPr>
          <w:spacing w:val="-8"/>
        </w:rPr>
        <w:t xml:space="preserve"> </w:t>
      </w:r>
      <w:r>
        <w:t xml:space="preserve">to receive 3 doses of COVID-19 vaccine, for more details see the </w:t>
      </w:r>
      <w:hyperlink r:id="rId714">
        <w:r>
          <w:rPr>
            <w:u w:val="single"/>
          </w:rPr>
          <w:t>Provider Guide to COVID-19 vaccination of people with</w:t>
        </w:r>
      </w:hyperlink>
      <w:r>
        <w:t xml:space="preserve"> </w:t>
      </w:r>
      <w:hyperlink r:id="rId715">
        <w:r>
          <w:rPr>
            <w:spacing w:val="-2"/>
            <w:u w:val="single"/>
          </w:rPr>
          <w:t>immunocompromise</w:t>
        </w:r>
      </w:hyperlink>
      <w:r>
        <w:rPr>
          <w:spacing w:val="-2"/>
        </w:rPr>
        <w:t>.</w:t>
      </w:r>
    </w:p>
    <w:p w14:paraId="34133E0F" w14:textId="77777777" w:rsidR="001325E9" w:rsidRDefault="001325E9">
      <w:pPr>
        <w:spacing w:line="271" w:lineRule="auto"/>
        <w:sectPr w:rsidR="001325E9">
          <w:pgSz w:w="11900" w:h="16840"/>
          <w:pgMar w:top="460" w:right="0" w:bottom="440" w:left="1680" w:header="269" w:footer="253" w:gutter="0"/>
          <w:cols w:space="720"/>
        </w:sectPr>
      </w:pPr>
    </w:p>
    <w:p w14:paraId="34133E10" w14:textId="77777777" w:rsidR="001325E9" w:rsidRDefault="00131608">
      <w:pPr>
        <w:pStyle w:val="Heading5"/>
        <w:spacing w:before="87"/>
      </w:pPr>
      <w:r>
        <w:lastRenderedPageBreak/>
        <w:t>Novavax</w:t>
      </w:r>
      <w:r>
        <w:rPr>
          <w:spacing w:val="-12"/>
        </w:rPr>
        <w:t xml:space="preserve"> </w:t>
      </w:r>
      <w:r>
        <w:rPr>
          <w:spacing w:val="-2"/>
        </w:rPr>
        <w:t>boosters</w:t>
      </w:r>
    </w:p>
    <w:p w14:paraId="34133E11" w14:textId="77777777" w:rsidR="001325E9" w:rsidRDefault="00131608">
      <w:pPr>
        <w:pStyle w:val="BodyText"/>
        <w:spacing w:before="371" w:line="271" w:lineRule="auto"/>
        <w:ind w:left="487" w:right="2190"/>
      </w:pPr>
      <w:r>
        <w:t>Novavax is not registered by the TGA for use as a booster dose in adolescents aged 12-17 years, however ATAGI have advised that Novavax</w:t>
      </w:r>
      <w:r>
        <w:rPr>
          <w:spacing w:val="-4"/>
        </w:rPr>
        <w:t xml:space="preserve"> </w:t>
      </w:r>
      <w:r>
        <w:t>can</w:t>
      </w:r>
      <w:r>
        <w:rPr>
          <w:spacing w:val="-4"/>
        </w:rPr>
        <w:t xml:space="preserve"> </w:t>
      </w:r>
      <w:r>
        <w:t>be</w:t>
      </w:r>
      <w:r>
        <w:rPr>
          <w:spacing w:val="-4"/>
        </w:rPr>
        <w:t xml:space="preserve"> </w:t>
      </w:r>
      <w:r>
        <w:t>used</w:t>
      </w:r>
      <w:r>
        <w:rPr>
          <w:spacing w:val="-4"/>
        </w:rPr>
        <w:t xml:space="preserve"> </w:t>
      </w:r>
      <w:r>
        <w:t>as</w:t>
      </w:r>
      <w:r>
        <w:rPr>
          <w:spacing w:val="-4"/>
        </w:rPr>
        <w:t xml:space="preserve"> </w:t>
      </w:r>
      <w:r>
        <w:t>a</w:t>
      </w:r>
      <w:r>
        <w:rPr>
          <w:spacing w:val="-4"/>
        </w:rPr>
        <w:t xml:space="preserve"> </w:t>
      </w:r>
      <w:r>
        <w:t>booster</w:t>
      </w:r>
      <w:r>
        <w:rPr>
          <w:spacing w:val="-4"/>
        </w:rPr>
        <w:t xml:space="preserve"> </w:t>
      </w:r>
      <w:r>
        <w:t>in</w:t>
      </w:r>
      <w:r>
        <w:rPr>
          <w:spacing w:val="-4"/>
        </w:rPr>
        <w:t xml:space="preserve"> </w:t>
      </w:r>
      <w:r>
        <w:t>this</w:t>
      </w:r>
      <w:r>
        <w:rPr>
          <w:spacing w:val="-4"/>
        </w:rPr>
        <w:t xml:space="preserve"> </w:t>
      </w:r>
      <w:r>
        <w:t>age</w:t>
      </w:r>
      <w:r>
        <w:rPr>
          <w:spacing w:val="-4"/>
        </w:rPr>
        <w:t xml:space="preserve"> </w:t>
      </w:r>
      <w:r>
        <w:t>group</w:t>
      </w:r>
      <w:r>
        <w:rPr>
          <w:spacing w:val="-4"/>
        </w:rPr>
        <w:t xml:space="preserve"> </w:t>
      </w:r>
      <w:r>
        <w:t>if</w:t>
      </w:r>
      <w:r>
        <w:rPr>
          <w:spacing w:val="-4"/>
        </w:rPr>
        <w:t xml:space="preserve"> </w:t>
      </w:r>
      <w:r>
        <w:t>no</w:t>
      </w:r>
      <w:r>
        <w:rPr>
          <w:spacing w:val="-4"/>
        </w:rPr>
        <w:t xml:space="preserve"> </w:t>
      </w:r>
      <w:r>
        <w:t>other</w:t>
      </w:r>
      <w:r>
        <w:rPr>
          <w:spacing w:val="-4"/>
        </w:rPr>
        <w:t xml:space="preserve"> </w:t>
      </w:r>
      <w:r>
        <w:t>COVID- 19 vaccine brand is suitable for that person.</w:t>
      </w:r>
    </w:p>
    <w:p w14:paraId="34133E12" w14:textId="77777777" w:rsidR="001325E9" w:rsidRDefault="001325E9">
      <w:pPr>
        <w:pStyle w:val="BodyText"/>
        <w:spacing w:before="28"/>
      </w:pPr>
    </w:p>
    <w:p w14:paraId="34133E13" w14:textId="77777777" w:rsidR="001325E9" w:rsidRDefault="00131608">
      <w:pPr>
        <w:pStyle w:val="Heading5"/>
      </w:pPr>
      <w:r>
        <w:t>Background</w:t>
      </w:r>
      <w:r>
        <w:rPr>
          <w:spacing w:val="-10"/>
        </w:rPr>
        <w:t xml:space="preserve"> </w:t>
      </w:r>
      <w:r>
        <w:rPr>
          <w:spacing w:val="-2"/>
        </w:rPr>
        <w:t>information</w:t>
      </w:r>
    </w:p>
    <w:p w14:paraId="34133E14" w14:textId="77777777" w:rsidR="001325E9" w:rsidRDefault="00131608">
      <w:pPr>
        <w:pStyle w:val="BodyText"/>
        <w:spacing w:before="371" w:line="271" w:lineRule="auto"/>
        <w:ind w:left="487" w:right="2225"/>
      </w:pPr>
      <w:r>
        <w:t>Novavax COVID-19 vaccine is a spike protein-based vaccine. Each 0.5mL</w:t>
      </w:r>
      <w:r>
        <w:rPr>
          <w:spacing w:val="-4"/>
        </w:rPr>
        <w:t xml:space="preserve"> </w:t>
      </w:r>
      <w:r>
        <w:t>dose</w:t>
      </w:r>
      <w:r>
        <w:rPr>
          <w:spacing w:val="-4"/>
        </w:rPr>
        <w:t xml:space="preserve"> </w:t>
      </w:r>
      <w:r>
        <w:t>contains</w:t>
      </w:r>
      <w:r>
        <w:rPr>
          <w:spacing w:val="-4"/>
        </w:rPr>
        <w:t xml:space="preserve"> </w:t>
      </w:r>
      <w:r>
        <w:t>5</w:t>
      </w:r>
      <w:r>
        <w:rPr>
          <w:spacing w:val="-4"/>
        </w:rPr>
        <w:t xml:space="preserve"> </w:t>
      </w:r>
      <w:r>
        <w:t>micrograms</w:t>
      </w:r>
      <w:r>
        <w:rPr>
          <w:spacing w:val="-4"/>
        </w:rPr>
        <w:t xml:space="preserve"> </w:t>
      </w:r>
      <w:r>
        <w:t>of</w:t>
      </w:r>
      <w:r>
        <w:rPr>
          <w:spacing w:val="-4"/>
        </w:rPr>
        <w:t xml:space="preserve"> </w:t>
      </w:r>
      <w:r>
        <w:t>the</w:t>
      </w:r>
      <w:r>
        <w:rPr>
          <w:spacing w:val="-4"/>
        </w:rPr>
        <w:t xml:space="preserve"> </w:t>
      </w:r>
      <w:r>
        <w:t>of</w:t>
      </w:r>
      <w:r>
        <w:rPr>
          <w:spacing w:val="-4"/>
        </w:rPr>
        <w:t xml:space="preserve"> </w:t>
      </w:r>
      <w:r>
        <w:t>SARS-CoV-2</w:t>
      </w:r>
      <w:r>
        <w:rPr>
          <w:spacing w:val="-4"/>
        </w:rPr>
        <w:t xml:space="preserve"> </w:t>
      </w:r>
      <w:r>
        <w:t>spike</w:t>
      </w:r>
      <w:r>
        <w:rPr>
          <w:spacing w:val="-4"/>
        </w:rPr>
        <w:t xml:space="preserve"> </w:t>
      </w:r>
      <w:r>
        <w:t>protein and 50 micrograms of Matrix-M as an adjuvant.</w:t>
      </w:r>
    </w:p>
    <w:p w14:paraId="34133E15" w14:textId="77777777" w:rsidR="001325E9" w:rsidRDefault="001325E9">
      <w:pPr>
        <w:pStyle w:val="BodyText"/>
        <w:spacing w:before="39"/>
      </w:pPr>
    </w:p>
    <w:p w14:paraId="34133E16" w14:textId="77777777" w:rsidR="001325E9" w:rsidRDefault="00131608">
      <w:pPr>
        <w:pStyle w:val="BodyText"/>
        <w:spacing w:line="271" w:lineRule="auto"/>
        <w:ind w:left="487" w:right="2190"/>
      </w:pPr>
      <w:r>
        <w:t>The</w:t>
      </w:r>
      <w:r>
        <w:rPr>
          <w:spacing w:val="-11"/>
        </w:rPr>
        <w:t xml:space="preserve"> </w:t>
      </w:r>
      <w:r>
        <w:t>ATAGI</w:t>
      </w:r>
      <w:r>
        <w:rPr>
          <w:spacing w:val="-11"/>
        </w:rPr>
        <w:t xml:space="preserve"> </w:t>
      </w:r>
      <w:r>
        <w:t>Clinical</w:t>
      </w:r>
      <w:r>
        <w:rPr>
          <w:spacing w:val="-11"/>
        </w:rPr>
        <w:t xml:space="preserve"> </w:t>
      </w:r>
      <w:r>
        <w:t>Guidance</w:t>
      </w:r>
      <w:r>
        <w:rPr>
          <w:spacing w:val="-11"/>
        </w:rPr>
        <w:t xml:space="preserve"> </w:t>
      </w:r>
      <w:r>
        <w:t>for</w:t>
      </w:r>
      <w:r>
        <w:rPr>
          <w:spacing w:val="-11"/>
        </w:rPr>
        <w:t xml:space="preserve"> </w:t>
      </w:r>
      <w:r>
        <w:t>COVID-19</w:t>
      </w:r>
      <w:r>
        <w:rPr>
          <w:spacing w:val="-11"/>
        </w:rPr>
        <w:t xml:space="preserve"> </w:t>
      </w:r>
      <w:r>
        <w:t>vaccine</w:t>
      </w:r>
      <w:r>
        <w:rPr>
          <w:spacing w:val="-11"/>
        </w:rPr>
        <w:t xml:space="preserve"> </w:t>
      </w:r>
      <w:r>
        <w:t>providers</w:t>
      </w:r>
      <w:r>
        <w:rPr>
          <w:spacing w:val="-11"/>
        </w:rPr>
        <w:t xml:space="preserve"> </w:t>
      </w:r>
      <w:r>
        <w:t>and associated documents will be updated shortly.</w:t>
      </w:r>
    </w:p>
    <w:p w14:paraId="34133E17" w14:textId="77777777" w:rsidR="001325E9" w:rsidRDefault="001325E9">
      <w:pPr>
        <w:pStyle w:val="BodyText"/>
        <w:spacing w:before="39"/>
      </w:pPr>
    </w:p>
    <w:p w14:paraId="34133E18" w14:textId="77777777" w:rsidR="001325E9" w:rsidRDefault="00131608">
      <w:pPr>
        <w:pStyle w:val="BodyText"/>
        <w:spacing w:line="271" w:lineRule="auto"/>
        <w:ind w:left="487" w:right="2283"/>
      </w:pPr>
      <w:r>
        <w:t>ATAGI</w:t>
      </w:r>
      <w:r>
        <w:rPr>
          <w:spacing w:val="-7"/>
        </w:rPr>
        <w:t xml:space="preserve"> </w:t>
      </w:r>
      <w:r>
        <w:t>will</w:t>
      </w:r>
      <w:r>
        <w:rPr>
          <w:spacing w:val="-7"/>
        </w:rPr>
        <w:t xml:space="preserve"> </w:t>
      </w:r>
      <w:r>
        <w:t>continue</w:t>
      </w:r>
      <w:r>
        <w:rPr>
          <w:spacing w:val="-7"/>
        </w:rPr>
        <w:t xml:space="preserve"> </w:t>
      </w:r>
      <w:r>
        <w:t>to</w:t>
      </w:r>
      <w:r>
        <w:rPr>
          <w:spacing w:val="-7"/>
        </w:rPr>
        <w:t xml:space="preserve"> </w:t>
      </w:r>
      <w:r>
        <w:t>evaluate</w:t>
      </w:r>
      <w:r>
        <w:rPr>
          <w:spacing w:val="-7"/>
        </w:rPr>
        <w:t xml:space="preserve"> </w:t>
      </w:r>
      <w:r>
        <w:t>further</w:t>
      </w:r>
      <w:r>
        <w:rPr>
          <w:spacing w:val="-7"/>
        </w:rPr>
        <w:t xml:space="preserve"> </w:t>
      </w:r>
      <w:r>
        <w:t>data</w:t>
      </w:r>
      <w:r>
        <w:rPr>
          <w:spacing w:val="-7"/>
        </w:rPr>
        <w:t xml:space="preserve"> </w:t>
      </w:r>
      <w:r>
        <w:t>on</w:t>
      </w:r>
      <w:r>
        <w:rPr>
          <w:spacing w:val="-7"/>
        </w:rPr>
        <w:t xml:space="preserve"> </w:t>
      </w:r>
      <w:r>
        <w:t>the</w:t>
      </w:r>
      <w:r>
        <w:rPr>
          <w:spacing w:val="-7"/>
        </w:rPr>
        <w:t xml:space="preserve"> </w:t>
      </w:r>
      <w:r>
        <w:t>safety</w:t>
      </w:r>
      <w:r>
        <w:rPr>
          <w:spacing w:val="-7"/>
        </w:rPr>
        <w:t xml:space="preserve"> </w:t>
      </w:r>
      <w:r>
        <w:t>and</w:t>
      </w:r>
      <w:r>
        <w:rPr>
          <w:spacing w:val="-7"/>
        </w:rPr>
        <w:t xml:space="preserve"> </w:t>
      </w:r>
      <w:r>
        <w:t>efficacy of Novavax COVID-19 vaccine as it emerges, including in special populations and as a booster vaccine. ATAGI will provide updated recommendations as required.</w:t>
      </w:r>
    </w:p>
    <w:p w14:paraId="34133E19" w14:textId="77777777" w:rsidR="001325E9" w:rsidRDefault="001325E9">
      <w:pPr>
        <w:pStyle w:val="BodyText"/>
        <w:rPr>
          <w:sz w:val="20"/>
        </w:rPr>
      </w:pPr>
    </w:p>
    <w:p w14:paraId="34133E1A" w14:textId="77777777" w:rsidR="001325E9" w:rsidRDefault="001325E9">
      <w:pPr>
        <w:pStyle w:val="BodyText"/>
        <w:rPr>
          <w:sz w:val="20"/>
        </w:rPr>
      </w:pPr>
    </w:p>
    <w:p w14:paraId="34133E1B" w14:textId="77777777" w:rsidR="001325E9" w:rsidRDefault="001325E9">
      <w:pPr>
        <w:pStyle w:val="BodyText"/>
        <w:rPr>
          <w:sz w:val="20"/>
        </w:rPr>
      </w:pPr>
    </w:p>
    <w:p w14:paraId="34133E1C" w14:textId="77777777" w:rsidR="001325E9" w:rsidRDefault="001325E9">
      <w:pPr>
        <w:pStyle w:val="BodyText"/>
        <w:spacing w:before="168"/>
        <w:rPr>
          <w:sz w:val="20"/>
        </w:rPr>
      </w:pPr>
    </w:p>
    <w:p w14:paraId="34133E1D" w14:textId="77777777" w:rsidR="001325E9" w:rsidRDefault="001325E9">
      <w:pPr>
        <w:rPr>
          <w:sz w:val="20"/>
        </w:rPr>
        <w:sectPr w:rsidR="001325E9">
          <w:pgSz w:w="11900" w:h="16840"/>
          <w:pgMar w:top="460" w:right="0" w:bottom="440" w:left="1680" w:header="269" w:footer="253" w:gutter="0"/>
          <w:cols w:space="720"/>
        </w:sectPr>
      </w:pPr>
    </w:p>
    <w:p w14:paraId="34133E1E" w14:textId="77777777" w:rsidR="001325E9" w:rsidRDefault="00131608">
      <w:pPr>
        <w:spacing w:before="100"/>
        <w:ind w:left="487"/>
        <w:rPr>
          <w:b/>
          <w:sz w:val="24"/>
        </w:rPr>
      </w:pPr>
      <w:r>
        <w:rPr>
          <w:b/>
          <w:spacing w:val="-2"/>
          <w:sz w:val="24"/>
        </w:rPr>
        <w:t>Tags:</w:t>
      </w:r>
    </w:p>
    <w:p w14:paraId="34133E1F" w14:textId="77777777" w:rsidR="001325E9" w:rsidRDefault="00131608">
      <w:pPr>
        <w:pStyle w:val="BodyText"/>
        <w:tabs>
          <w:tab w:val="left" w:pos="2330"/>
          <w:tab w:val="left" w:pos="3417"/>
        </w:tabs>
        <w:spacing w:before="115" w:line="384" w:lineRule="auto"/>
        <w:ind w:left="487" w:right="3007"/>
      </w:pPr>
      <w:r>
        <w:br w:type="column"/>
      </w:r>
      <w:hyperlink r:id="rId716">
        <w:r>
          <w:rPr>
            <w:spacing w:val="-2"/>
          </w:rPr>
          <w:t>Immunisation</w:t>
        </w:r>
      </w:hyperlink>
      <w:r>
        <w:tab/>
      </w:r>
      <w:hyperlink r:id="rId717">
        <w:r>
          <w:t>Young</w:t>
        </w:r>
        <w:r>
          <w:rPr>
            <w:spacing w:val="-17"/>
          </w:rPr>
          <w:t xml:space="preserve"> </w:t>
        </w:r>
        <w:r>
          <w:t>people's</w:t>
        </w:r>
        <w:r>
          <w:rPr>
            <w:spacing w:val="-16"/>
          </w:rPr>
          <w:t xml:space="preserve"> </w:t>
        </w:r>
        <w:r>
          <w:t>health</w:t>
        </w:r>
      </w:hyperlink>
      <w:r>
        <w:t xml:space="preserve"> </w:t>
      </w:r>
      <w:hyperlink r:id="rId718">
        <w:r>
          <w:t>Communicable diseases</w:t>
        </w:r>
      </w:hyperlink>
      <w:r>
        <w:tab/>
      </w:r>
      <w:hyperlink r:id="rId719">
        <w:r>
          <w:rPr>
            <w:spacing w:val="-2"/>
          </w:rPr>
          <w:t>COVID-19</w:t>
        </w:r>
      </w:hyperlink>
      <w:r>
        <w:rPr>
          <w:spacing w:val="-2"/>
        </w:rPr>
        <w:t xml:space="preserve"> </w:t>
      </w:r>
      <w:hyperlink r:id="rId720">
        <w:r>
          <w:t>COVID-19 vaccines</w:t>
        </w:r>
      </w:hyperlink>
    </w:p>
    <w:p w14:paraId="34133E20" w14:textId="77777777" w:rsidR="001325E9" w:rsidRDefault="001325E9">
      <w:pPr>
        <w:spacing w:line="384" w:lineRule="auto"/>
        <w:sectPr w:rsidR="001325E9">
          <w:type w:val="continuous"/>
          <w:pgSz w:w="11900" w:h="16840"/>
          <w:pgMar w:top="2180" w:right="0" w:bottom="920" w:left="1680" w:header="269" w:footer="253" w:gutter="0"/>
          <w:cols w:num="2" w:space="720" w:equalWidth="0">
            <w:col w:w="1097" w:space="1438"/>
            <w:col w:w="7685"/>
          </w:cols>
        </w:sectPr>
      </w:pPr>
    </w:p>
    <w:p w14:paraId="34133E21" w14:textId="77777777" w:rsidR="001325E9" w:rsidRDefault="001325E9">
      <w:pPr>
        <w:pStyle w:val="BodyText"/>
      </w:pPr>
    </w:p>
    <w:p w14:paraId="34133E22" w14:textId="77777777" w:rsidR="001325E9" w:rsidRDefault="001325E9">
      <w:pPr>
        <w:pStyle w:val="BodyText"/>
      </w:pPr>
    </w:p>
    <w:p w14:paraId="34133E23" w14:textId="77777777" w:rsidR="001325E9" w:rsidRDefault="001325E9">
      <w:pPr>
        <w:pStyle w:val="BodyText"/>
      </w:pPr>
    </w:p>
    <w:p w14:paraId="34133E24" w14:textId="77777777" w:rsidR="001325E9" w:rsidRDefault="001325E9">
      <w:pPr>
        <w:pStyle w:val="BodyText"/>
      </w:pPr>
    </w:p>
    <w:p w14:paraId="34133E25" w14:textId="77777777" w:rsidR="001325E9" w:rsidRDefault="001325E9">
      <w:pPr>
        <w:pStyle w:val="BodyText"/>
        <w:spacing w:before="31"/>
      </w:pPr>
    </w:p>
    <w:bookmarkStart w:id="38" w:name="12_September_2022_–_ATAGI_statement_on_u"/>
    <w:bookmarkEnd w:id="38"/>
    <w:p w14:paraId="34133E26" w14:textId="77777777" w:rsidR="001325E9" w:rsidRDefault="00131608">
      <w:pPr>
        <w:pStyle w:val="BodyText"/>
        <w:ind w:left="487"/>
      </w:pPr>
      <w:r>
        <w:fldChar w:fldCharType="begin"/>
      </w:r>
      <w:r>
        <w:instrText>HYPERLINK "https://www.health.gov.au/" \h</w:instrText>
      </w:r>
      <w:r>
        <w:fldChar w:fldCharType="separate"/>
      </w:r>
      <w:r>
        <w:rPr>
          <w:u w:val="single"/>
        </w:rPr>
        <w:t>Home</w:t>
      </w:r>
      <w:r>
        <w:rPr>
          <w:u w:val="single"/>
        </w:rPr>
        <w:fldChar w:fldCharType="end"/>
      </w:r>
      <w:r>
        <w:rPr>
          <w:spacing w:val="26"/>
        </w:rPr>
        <w:t xml:space="preserve">  </w:t>
      </w:r>
      <w:r>
        <w:t>&gt;</w:t>
      </w:r>
      <w:r>
        <w:rPr>
          <w:spacing w:val="76"/>
        </w:rPr>
        <w:t xml:space="preserve"> </w:t>
      </w:r>
      <w:hyperlink r:id="rId721">
        <w:r>
          <w:rPr>
            <w:u w:val="single"/>
          </w:rPr>
          <w:t xml:space="preserve">News and </w:t>
        </w:r>
        <w:r>
          <w:rPr>
            <w:spacing w:val="-2"/>
            <w:u w:val="single"/>
          </w:rPr>
          <w:t>media</w:t>
        </w:r>
      </w:hyperlink>
    </w:p>
    <w:p w14:paraId="34133E27" w14:textId="77777777" w:rsidR="001325E9" w:rsidRDefault="001325E9">
      <w:pPr>
        <w:pStyle w:val="BodyText"/>
        <w:spacing w:before="30"/>
      </w:pPr>
    </w:p>
    <w:p w14:paraId="34133E28" w14:textId="77777777" w:rsidR="001325E9" w:rsidRDefault="00131608">
      <w:pPr>
        <w:pStyle w:val="Heading2"/>
        <w:spacing w:line="220" w:lineRule="auto"/>
        <w:ind w:right="2283"/>
      </w:pPr>
      <w:r>
        <w:rPr>
          <w:spacing w:val="-2"/>
        </w:rPr>
        <w:t>ATAGI</w:t>
      </w:r>
      <w:r>
        <w:rPr>
          <w:spacing w:val="-46"/>
        </w:rPr>
        <w:t xml:space="preserve"> </w:t>
      </w:r>
      <w:r>
        <w:rPr>
          <w:spacing w:val="-2"/>
        </w:rPr>
        <w:t>statement</w:t>
      </w:r>
      <w:r>
        <w:rPr>
          <w:spacing w:val="-46"/>
        </w:rPr>
        <w:t xml:space="preserve"> </w:t>
      </w:r>
      <w:r>
        <w:rPr>
          <w:spacing w:val="-2"/>
        </w:rPr>
        <w:t xml:space="preserve">on </w:t>
      </w:r>
      <w:r>
        <w:t xml:space="preserve">use of the Moderna </w:t>
      </w:r>
      <w:r>
        <w:rPr>
          <w:spacing w:val="-2"/>
        </w:rPr>
        <w:t>bivalent Original/Omicron vaccine</w:t>
      </w:r>
    </w:p>
    <w:p w14:paraId="34133E29" w14:textId="77777777" w:rsidR="001325E9" w:rsidRPr="00785425" w:rsidRDefault="00131608" w:rsidP="00131608">
      <w:pPr>
        <w:pStyle w:val="Summary"/>
      </w:pPr>
      <w:r w:rsidRPr="00785425">
        <w:t>A</w:t>
      </w:r>
      <w:r w:rsidRPr="00785425">
        <w:t xml:space="preserve"> </w:t>
      </w:r>
      <w:r w:rsidRPr="00785425">
        <w:t>statement</w:t>
      </w:r>
      <w:r w:rsidRPr="00785425">
        <w:t xml:space="preserve"> </w:t>
      </w:r>
      <w:r w:rsidRPr="00785425">
        <w:t>from</w:t>
      </w:r>
      <w:r w:rsidRPr="00785425">
        <w:t xml:space="preserve"> </w:t>
      </w:r>
      <w:r w:rsidRPr="00785425">
        <w:t>the</w:t>
      </w:r>
      <w:r w:rsidRPr="00785425">
        <w:t xml:space="preserve"> </w:t>
      </w:r>
      <w:r w:rsidRPr="00785425">
        <w:t>Australian</w:t>
      </w:r>
      <w:r w:rsidRPr="00785425">
        <w:t xml:space="preserve"> </w:t>
      </w:r>
      <w:r w:rsidRPr="00785425">
        <w:t>Technical Advisory Group on Immunisation (ATAGI) regarding COVID-19 Moderna Spikevax Bivalent Original/Omicron BA.1 vaccine.</w:t>
      </w:r>
    </w:p>
    <w:p w14:paraId="34133E2A" w14:textId="77777777" w:rsidR="001325E9" w:rsidRDefault="001325E9">
      <w:pPr>
        <w:pStyle w:val="BodyText"/>
        <w:spacing w:before="10"/>
        <w:rPr>
          <w:sz w:val="9"/>
        </w:rPr>
      </w:pPr>
    </w:p>
    <w:p w14:paraId="34133E2B" w14:textId="77777777" w:rsidR="001325E9" w:rsidRDefault="001325E9">
      <w:pPr>
        <w:rPr>
          <w:sz w:val="9"/>
        </w:rPr>
        <w:sectPr w:rsidR="001325E9">
          <w:headerReference w:type="default" r:id="rId722"/>
          <w:footerReference w:type="default" r:id="rId723"/>
          <w:pgSz w:w="11900" w:h="16840"/>
          <w:pgMar w:top="460" w:right="0" w:bottom="440" w:left="1680" w:header="269" w:footer="253" w:gutter="0"/>
          <w:pgNumType w:start="1"/>
          <w:cols w:space="720"/>
        </w:sectPr>
      </w:pPr>
    </w:p>
    <w:p w14:paraId="34133E2C" w14:textId="77777777" w:rsidR="001325E9" w:rsidRDefault="00131608">
      <w:pPr>
        <w:spacing w:before="101" w:line="542" w:lineRule="auto"/>
        <w:ind w:left="487" w:right="36"/>
        <w:rPr>
          <w:b/>
          <w:sz w:val="24"/>
        </w:rPr>
      </w:pPr>
      <w:r>
        <w:rPr>
          <w:b/>
          <w:sz w:val="24"/>
        </w:rPr>
        <w:t>Date</w:t>
      </w:r>
      <w:r>
        <w:rPr>
          <w:b/>
          <w:spacing w:val="-17"/>
          <w:sz w:val="24"/>
        </w:rPr>
        <w:t xml:space="preserve"> </w:t>
      </w:r>
      <w:r>
        <w:rPr>
          <w:b/>
          <w:sz w:val="24"/>
        </w:rPr>
        <w:t xml:space="preserve">published: </w:t>
      </w:r>
      <w:r>
        <w:rPr>
          <w:b/>
          <w:spacing w:val="-2"/>
          <w:sz w:val="24"/>
        </w:rPr>
        <w:t>Audience:</w:t>
      </w:r>
    </w:p>
    <w:p w14:paraId="34133E2D" w14:textId="77777777" w:rsidR="001325E9" w:rsidRDefault="00131608">
      <w:pPr>
        <w:pStyle w:val="BodyText"/>
        <w:spacing w:before="101" w:line="542" w:lineRule="auto"/>
        <w:ind w:left="487" w:right="4505"/>
      </w:pPr>
      <w:r>
        <w:br w:type="column"/>
      </w:r>
      <w:r>
        <w:t>12</w:t>
      </w:r>
      <w:r>
        <w:rPr>
          <w:spacing w:val="-17"/>
        </w:rPr>
        <w:t xml:space="preserve"> </w:t>
      </w:r>
      <w:r>
        <w:t>September</w:t>
      </w:r>
      <w:r>
        <w:rPr>
          <w:spacing w:val="-16"/>
        </w:rPr>
        <w:t xml:space="preserve"> </w:t>
      </w:r>
      <w:r>
        <w:t>2022 General public</w:t>
      </w:r>
    </w:p>
    <w:p w14:paraId="34133E2E" w14:textId="77777777" w:rsidR="001325E9" w:rsidRDefault="001325E9">
      <w:pPr>
        <w:spacing w:line="542" w:lineRule="auto"/>
        <w:sectPr w:rsidR="001325E9">
          <w:type w:val="continuous"/>
          <w:pgSz w:w="11900" w:h="16840"/>
          <w:pgMar w:top="2180" w:right="0" w:bottom="920" w:left="1680" w:header="269" w:footer="253" w:gutter="0"/>
          <w:cols w:num="2" w:space="720" w:equalWidth="0">
            <w:col w:w="2295" w:space="105"/>
            <w:col w:w="7820"/>
          </w:cols>
        </w:sectPr>
      </w:pPr>
    </w:p>
    <w:p w14:paraId="34133E2F" w14:textId="77777777" w:rsidR="001325E9" w:rsidRDefault="001325E9">
      <w:pPr>
        <w:spacing w:line="542" w:lineRule="auto"/>
        <w:sectPr w:rsidR="001325E9">
          <w:type w:val="continuous"/>
          <w:pgSz w:w="11900" w:h="16840"/>
          <w:pgMar w:top="2180" w:right="0" w:bottom="920" w:left="1680" w:header="269" w:footer="253" w:gutter="0"/>
          <w:cols w:space="720"/>
        </w:sectPr>
      </w:pPr>
    </w:p>
    <w:p w14:paraId="34133E30" w14:textId="77777777" w:rsidR="001325E9" w:rsidRDefault="00131608">
      <w:pPr>
        <w:pStyle w:val="BodyText"/>
        <w:spacing w:before="97" w:line="271" w:lineRule="auto"/>
        <w:ind w:left="487" w:right="2190"/>
      </w:pPr>
      <w:r>
        <w:lastRenderedPageBreak/>
        <w:t>On</w:t>
      </w:r>
      <w:r>
        <w:rPr>
          <w:spacing w:val="-3"/>
        </w:rPr>
        <w:t xml:space="preserve"> </w:t>
      </w:r>
      <w:r>
        <w:t>29</w:t>
      </w:r>
      <w:r>
        <w:rPr>
          <w:spacing w:val="-3"/>
        </w:rPr>
        <w:t xml:space="preserve"> </w:t>
      </w:r>
      <w:r>
        <w:t>August</w:t>
      </w:r>
      <w:r>
        <w:rPr>
          <w:spacing w:val="-3"/>
        </w:rPr>
        <w:t xml:space="preserve"> </w:t>
      </w:r>
      <w:r>
        <w:t>2022</w:t>
      </w:r>
      <w:r>
        <w:rPr>
          <w:spacing w:val="-3"/>
        </w:rPr>
        <w:t xml:space="preserve"> </w:t>
      </w:r>
      <w:r>
        <w:t>the</w:t>
      </w:r>
      <w:r>
        <w:rPr>
          <w:spacing w:val="-3"/>
        </w:rPr>
        <w:t xml:space="preserve"> </w:t>
      </w:r>
      <w:hyperlink r:id="rId724">
        <w:r>
          <w:rPr>
            <w:u w:val="single"/>
          </w:rPr>
          <w:t>Therapeutic</w:t>
        </w:r>
        <w:r>
          <w:rPr>
            <w:spacing w:val="-3"/>
            <w:u w:val="single"/>
          </w:rPr>
          <w:t xml:space="preserve"> </w:t>
        </w:r>
        <w:r>
          <w:rPr>
            <w:u w:val="single"/>
          </w:rPr>
          <w:t>Goods</w:t>
        </w:r>
        <w:r>
          <w:rPr>
            <w:spacing w:val="-3"/>
            <w:u w:val="single"/>
          </w:rPr>
          <w:t xml:space="preserve"> </w:t>
        </w:r>
        <w:r>
          <w:rPr>
            <w:u w:val="single"/>
          </w:rPr>
          <w:t>Administration</w:t>
        </w:r>
        <w:r>
          <w:rPr>
            <w:spacing w:val="-3"/>
            <w:u w:val="single"/>
          </w:rPr>
          <w:t xml:space="preserve"> </w:t>
        </w:r>
        <w:r>
          <w:rPr>
            <w:u w:val="single"/>
          </w:rPr>
          <w:t>of</w:t>
        </w:r>
        <w:r>
          <w:rPr>
            <w:spacing w:val="-3"/>
            <w:u w:val="single"/>
          </w:rPr>
          <w:t xml:space="preserve"> </w:t>
        </w:r>
        <w:r>
          <w:rPr>
            <w:u w:val="single"/>
          </w:rPr>
          <w:t>Australia</w:t>
        </w:r>
      </w:hyperlink>
      <w:r>
        <w:t xml:space="preserve"> </w:t>
      </w:r>
      <w:hyperlink r:id="rId725">
        <w:r>
          <w:t>g</w:t>
        </w:r>
        <w:r>
          <w:rPr>
            <w:u w:val="single"/>
          </w:rPr>
          <w:t>ranted provisional</w:t>
        </w:r>
      </w:hyperlink>
      <w:r>
        <w:t xml:space="preserve"> </w:t>
      </w:r>
      <w:hyperlink r:id="rId726">
        <w:r>
          <w:rPr>
            <w:u w:val="single"/>
          </w:rPr>
          <w:t>registration</w:t>
        </w:r>
      </w:hyperlink>
      <w:r>
        <w:t xml:space="preserve"> for the Moderna Spikevax Bivalent Original/Omicron</w:t>
      </w:r>
      <w:r>
        <w:rPr>
          <w:spacing w:val="-6"/>
        </w:rPr>
        <w:t xml:space="preserve"> </w:t>
      </w:r>
      <w:r>
        <w:t>BA.1</w:t>
      </w:r>
      <w:r>
        <w:rPr>
          <w:spacing w:val="-6"/>
        </w:rPr>
        <w:t xml:space="preserve"> </w:t>
      </w:r>
      <w:r>
        <w:t>(subsequently</w:t>
      </w:r>
      <w:r>
        <w:rPr>
          <w:spacing w:val="-6"/>
        </w:rPr>
        <w:t xml:space="preserve"> </w:t>
      </w:r>
      <w:r>
        <w:t>referred</w:t>
      </w:r>
      <w:r>
        <w:rPr>
          <w:spacing w:val="-6"/>
        </w:rPr>
        <w:t xml:space="preserve"> </w:t>
      </w:r>
      <w:r>
        <w:t>to</w:t>
      </w:r>
      <w:r>
        <w:rPr>
          <w:spacing w:val="-6"/>
        </w:rPr>
        <w:t xml:space="preserve"> </w:t>
      </w:r>
      <w:r>
        <w:t>as</w:t>
      </w:r>
      <w:r>
        <w:rPr>
          <w:spacing w:val="-6"/>
        </w:rPr>
        <w:t xml:space="preserve"> </w:t>
      </w:r>
      <w:r>
        <w:t>Moderna</w:t>
      </w:r>
      <w:r>
        <w:rPr>
          <w:spacing w:val="-6"/>
        </w:rPr>
        <w:t xml:space="preserve"> </w:t>
      </w:r>
      <w:r>
        <w:t>bivalent) vaccine for use as a booster dose in people aged 18 years and older.</w:t>
      </w:r>
    </w:p>
    <w:p w14:paraId="34133E31" w14:textId="77777777" w:rsidR="001325E9" w:rsidRDefault="001325E9">
      <w:pPr>
        <w:pStyle w:val="BodyText"/>
      </w:pPr>
    </w:p>
    <w:p w14:paraId="34133E32" w14:textId="77777777" w:rsidR="001325E9" w:rsidRDefault="001325E9">
      <w:pPr>
        <w:pStyle w:val="BodyText"/>
        <w:spacing w:before="44"/>
      </w:pPr>
    </w:p>
    <w:p w14:paraId="34133E33" w14:textId="77777777" w:rsidR="001325E9" w:rsidRDefault="00131608">
      <w:pPr>
        <w:pStyle w:val="Heading3"/>
        <w:spacing w:before="1"/>
      </w:pPr>
      <w:r>
        <w:rPr>
          <w:spacing w:val="-2"/>
        </w:rPr>
        <w:t>Recommendations</w:t>
      </w:r>
    </w:p>
    <w:p w14:paraId="34133E34" w14:textId="77777777" w:rsidR="001325E9" w:rsidRDefault="001325E9">
      <w:pPr>
        <w:pStyle w:val="BodyText"/>
        <w:spacing w:before="36"/>
        <w:rPr>
          <w:b/>
        </w:rPr>
      </w:pPr>
    </w:p>
    <w:p w14:paraId="34133E35" w14:textId="77777777" w:rsidR="001325E9" w:rsidRDefault="00131608">
      <w:pPr>
        <w:pStyle w:val="BodyText"/>
        <w:spacing w:line="271" w:lineRule="auto"/>
        <w:ind w:left="1087" w:right="2190"/>
      </w:pPr>
      <w:r>
        <w:t>The Moderna bivalent vaccine can be used as an alternative vaccine</w:t>
      </w:r>
      <w:r>
        <w:rPr>
          <w:spacing w:val="-4"/>
        </w:rPr>
        <w:t xml:space="preserve"> </w:t>
      </w:r>
      <w:r>
        <w:t>for</w:t>
      </w:r>
      <w:r>
        <w:rPr>
          <w:spacing w:val="-4"/>
        </w:rPr>
        <w:t xml:space="preserve"> </w:t>
      </w:r>
      <w:r>
        <w:t>any</w:t>
      </w:r>
      <w:r>
        <w:rPr>
          <w:spacing w:val="-4"/>
        </w:rPr>
        <w:t xml:space="preserve"> </w:t>
      </w:r>
      <w:r>
        <w:t>booster</w:t>
      </w:r>
      <w:r>
        <w:rPr>
          <w:spacing w:val="-4"/>
        </w:rPr>
        <w:t xml:space="preserve"> </w:t>
      </w:r>
      <w:r>
        <w:t>dose</w:t>
      </w:r>
      <w:r>
        <w:rPr>
          <w:spacing w:val="-4"/>
        </w:rPr>
        <w:t xml:space="preserve"> </w:t>
      </w:r>
      <w:r>
        <w:t>in</w:t>
      </w:r>
      <w:r>
        <w:rPr>
          <w:spacing w:val="-4"/>
        </w:rPr>
        <w:t xml:space="preserve"> </w:t>
      </w:r>
      <w:r>
        <w:t>people</w:t>
      </w:r>
      <w:r>
        <w:rPr>
          <w:spacing w:val="-4"/>
        </w:rPr>
        <w:t xml:space="preserve"> </w:t>
      </w:r>
      <w:r>
        <w:t>aged</w:t>
      </w:r>
      <w:r>
        <w:rPr>
          <w:spacing w:val="-4"/>
        </w:rPr>
        <w:t xml:space="preserve"> </w:t>
      </w:r>
      <w:r>
        <w:t>18</w:t>
      </w:r>
      <w:r>
        <w:rPr>
          <w:spacing w:val="-4"/>
        </w:rPr>
        <w:t xml:space="preserve"> </w:t>
      </w:r>
      <w:r>
        <w:t>years</w:t>
      </w:r>
      <w:r>
        <w:rPr>
          <w:spacing w:val="-4"/>
        </w:rPr>
        <w:t xml:space="preserve"> </w:t>
      </w:r>
      <w:r>
        <w:t>or</w:t>
      </w:r>
      <w:r>
        <w:rPr>
          <w:spacing w:val="-4"/>
        </w:rPr>
        <w:t xml:space="preserve"> </w:t>
      </w:r>
      <w:r>
        <w:t xml:space="preserve">older, according to the current </w:t>
      </w:r>
      <w:hyperlink r:id="rId727" w:anchor="booster-dose-recommendations-">
        <w:r>
          <w:rPr>
            <w:u w:val="single"/>
          </w:rPr>
          <w:t>ATAGI recommendations for booster</w:t>
        </w:r>
      </w:hyperlink>
      <w:r>
        <w:t xml:space="preserve"> </w:t>
      </w:r>
      <w:hyperlink r:id="rId728" w:anchor="booster-dose-recommendations-">
        <w:r>
          <w:rPr>
            <w:spacing w:val="-2"/>
            <w:u w:val="single"/>
          </w:rPr>
          <w:t>doses</w:t>
        </w:r>
      </w:hyperlink>
      <w:r>
        <w:rPr>
          <w:spacing w:val="-2"/>
        </w:rPr>
        <w:t>.</w:t>
      </w:r>
    </w:p>
    <w:p w14:paraId="34133E36" w14:textId="77777777" w:rsidR="001325E9" w:rsidRDefault="00131608">
      <w:pPr>
        <w:pStyle w:val="BodyText"/>
        <w:spacing w:before="117" w:line="271" w:lineRule="auto"/>
        <w:ind w:left="1087" w:right="2190"/>
      </w:pPr>
      <w:r>
        <w:t>ATAGI have made no changes to the current booster recommendations</w:t>
      </w:r>
      <w:r>
        <w:rPr>
          <w:spacing w:val="-5"/>
        </w:rPr>
        <w:t xml:space="preserve"> </w:t>
      </w:r>
      <w:r>
        <w:t>and</w:t>
      </w:r>
      <w:r>
        <w:rPr>
          <w:spacing w:val="-5"/>
        </w:rPr>
        <w:t xml:space="preserve"> </w:t>
      </w:r>
      <w:r>
        <w:t>is</w:t>
      </w:r>
      <w:r>
        <w:rPr>
          <w:spacing w:val="-5"/>
        </w:rPr>
        <w:t xml:space="preserve"> </w:t>
      </w:r>
      <w:r>
        <w:t>not</w:t>
      </w:r>
      <w:r>
        <w:rPr>
          <w:spacing w:val="-5"/>
        </w:rPr>
        <w:t xml:space="preserve"> </w:t>
      </w:r>
      <w:r>
        <w:t>advising</w:t>
      </w:r>
      <w:r>
        <w:rPr>
          <w:spacing w:val="-5"/>
        </w:rPr>
        <w:t xml:space="preserve"> </w:t>
      </w:r>
      <w:r>
        <w:t>any</w:t>
      </w:r>
      <w:r>
        <w:rPr>
          <w:spacing w:val="-5"/>
        </w:rPr>
        <w:t xml:space="preserve"> </w:t>
      </w:r>
      <w:r>
        <w:t>extra</w:t>
      </w:r>
      <w:r>
        <w:rPr>
          <w:spacing w:val="-5"/>
        </w:rPr>
        <w:t xml:space="preserve"> </w:t>
      </w:r>
      <w:r>
        <w:t>booster</w:t>
      </w:r>
      <w:r>
        <w:rPr>
          <w:spacing w:val="-5"/>
        </w:rPr>
        <w:t xml:space="preserve"> </w:t>
      </w:r>
      <w:r>
        <w:t xml:space="preserve">doses beyond the second booster dose (fourth dose) in selected </w:t>
      </w:r>
      <w:r>
        <w:rPr>
          <w:spacing w:val="-2"/>
        </w:rPr>
        <w:t>populations.</w:t>
      </w:r>
    </w:p>
    <w:p w14:paraId="34133E37" w14:textId="77777777" w:rsidR="001325E9" w:rsidRDefault="00131608">
      <w:pPr>
        <w:pStyle w:val="BodyText"/>
        <w:spacing w:before="117" w:line="271" w:lineRule="auto"/>
        <w:ind w:left="1087" w:right="2246"/>
      </w:pPr>
      <w:r>
        <w:t>Booster doses of COVID-19 vaccine should be given at least 3 months</w:t>
      </w:r>
      <w:r>
        <w:rPr>
          <w:spacing w:val="-6"/>
        </w:rPr>
        <w:t xml:space="preserve"> </w:t>
      </w:r>
      <w:r>
        <w:t>after</w:t>
      </w:r>
      <w:r>
        <w:rPr>
          <w:spacing w:val="-6"/>
        </w:rPr>
        <w:t xml:space="preserve"> </w:t>
      </w:r>
      <w:r>
        <w:t>the</w:t>
      </w:r>
      <w:r>
        <w:rPr>
          <w:spacing w:val="-6"/>
        </w:rPr>
        <w:t xml:space="preserve"> </w:t>
      </w:r>
      <w:r>
        <w:t>most</w:t>
      </w:r>
      <w:r>
        <w:rPr>
          <w:spacing w:val="-6"/>
        </w:rPr>
        <w:t xml:space="preserve"> </w:t>
      </w:r>
      <w:r>
        <w:t>recent</w:t>
      </w:r>
      <w:r>
        <w:rPr>
          <w:spacing w:val="-6"/>
        </w:rPr>
        <w:t xml:space="preserve"> </w:t>
      </w:r>
      <w:r>
        <w:t>COVID-19</w:t>
      </w:r>
      <w:r>
        <w:rPr>
          <w:spacing w:val="-6"/>
        </w:rPr>
        <w:t xml:space="preserve"> </w:t>
      </w:r>
      <w:r>
        <w:t>vaccine</w:t>
      </w:r>
      <w:r>
        <w:rPr>
          <w:spacing w:val="-6"/>
        </w:rPr>
        <w:t xml:space="preserve"> </w:t>
      </w:r>
      <w:r>
        <w:t>dose</w:t>
      </w:r>
      <w:r>
        <w:rPr>
          <w:spacing w:val="-6"/>
        </w:rPr>
        <w:t xml:space="preserve"> </w:t>
      </w:r>
      <w:r>
        <w:t>or</w:t>
      </w:r>
      <w:r>
        <w:rPr>
          <w:spacing w:val="-6"/>
        </w:rPr>
        <w:t xml:space="preserve"> </w:t>
      </w:r>
      <w:r>
        <w:t>previous SARS-CoV-2 infection.</w:t>
      </w:r>
    </w:p>
    <w:p w14:paraId="34133E38" w14:textId="77777777" w:rsidR="001325E9" w:rsidRDefault="00131608">
      <w:pPr>
        <w:pStyle w:val="BodyText"/>
        <w:spacing w:before="118" w:line="271" w:lineRule="auto"/>
        <w:ind w:left="1087" w:right="2190"/>
      </w:pPr>
      <w:r>
        <w:t>Eligible</w:t>
      </w:r>
      <w:r>
        <w:rPr>
          <w:spacing w:val="-4"/>
        </w:rPr>
        <w:t xml:space="preserve"> </w:t>
      </w:r>
      <w:r>
        <w:t>individuals</w:t>
      </w:r>
      <w:r>
        <w:rPr>
          <w:spacing w:val="-4"/>
        </w:rPr>
        <w:t xml:space="preserve"> </w:t>
      </w:r>
      <w:r>
        <w:t>can</w:t>
      </w:r>
      <w:r>
        <w:rPr>
          <w:spacing w:val="-4"/>
        </w:rPr>
        <w:t xml:space="preserve"> </w:t>
      </w:r>
      <w:r>
        <w:t>receive</w:t>
      </w:r>
      <w:r>
        <w:rPr>
          <w:spacing w:val="-4"/>
        </w:rPr>
        <w:t xml:space="preserve"> </w:t>
      </w:r>
      <w:r>
        <w:t>Moderna</w:t>
      </w:r>
      <w:r>
        <w:rPr>
          <w:spacing w:val="-4"/>
        </w:rPr>
        <w:t xml:space="preserve"> </w:t>
      </w:r>
      <w:r>
        <w:t>bivalent</w:t>
      </w:r>
      <w:r>
        <w:rPr>
          <w:spacing w:val="-4"/>
        </w:rPr>
        <w:t xml:space="preserve"> </w:t>
      </w:r>
      <w:r>
        <w:t>or</w:t>
      </w:r>
      <w:r>
        <w:rPr>
          <w:spacing w:val="-4"/>
        </w:rPr>
        <w:t xml:space="preserve"> </w:t>
      </w:r>
      <w:r>
        <w:t>the</w:t>
      </w:r>
      <w:r>
        <w:rPr>
          <w:spacing w:val="-4"/>
        </w:rPr>
        <w:t xml:space="preserve"> </w:t>
      </w:r>
      <w:r>
        <w:t>original vaccines (various brands) whichever is available to them. Both bivalent and original vaccines result in an improvement in the immune response against BA.1 and BA.4/BA.5 Omicron subvariants,</w:t>
      </w:r>
      <w:r>
        <w:rPr>
          <w:spacing w:val="-5"/>
        </w:rPr>
        <w:t xml:space="preserve"> </w:t>
      </w:r>
      <w:r>
        <w:t>with</w:t>
      </w:r>
      <w:r>
        <w:rPr>
          <w:spacing w:val="-5"/>
        </w:rPr>
        <w:t xml:space="preserve"> </w:t>
      </w:r>
      <w:r>
        <w:t>the</w:t>
      </w:r>
      <w:r>
        <w:rPr>
          <w:spacing w:val="-5"/>
        </w:rPr>
        <w:t xml:space="preserve"> </w:t>
      </w:r>
      <w:r>
        <w:t>Moderna</w:t>
      </w:r>
      <w:r>
        <w:rPr>
          <w:spacing w:val="-5"/>
        </w:rPr>
        <w:t xml:space="preserve"> </w:t>
      </w:r>
      <w:r>
        <w:t>bivalent</w:t>
      </w:r>
      <w:r>
        <w:rPr>
          <w:spacing w:val="-5"/>
        </w:rPr>
        <w:t xml:space="preserve"> </w:t>
      </w:r>
      <w:r>
        <w:t>vaccine</w:t>
      </w:r>
      <w:r>
        <w:rPr>
          <w:spacing w:val="-5"/>
        </w:rPr>
        <w:t xml:space="preserve"> </w:t>
      </w:r>
      <w:r>
        <w:t>showing</w:t>
      </w:r>
      <w:r>
        <w:rPr>
          <w:spacing w:val="-5"/>
        </w:rPr>
        <w:t xml:space="preserve"> </w:t>
      </w:r>
      <w:r>
        <w:t>a</w:t>
      </w:r>
      <w:r>
        <w:rPr>
          <w:spacing w:val="-5"/>
        </w:rPr>
        <w:t xml:space="preserve"> </w:t>
      </w:r>
      <w:r>
        <w:t xml:space="preserve">small incremental benefit over the original vaccine for Omicron </w:t>
      </w:r>
      <w:r>
        <w:rPr>
          <w:spacing w:val="-2"/>
        </w:rPr>
        <w:t>neutralisation.</w:t>
      </w:r>
    </w:p>
    <w:p w14:paraId="34133E39" w14:textId="77777777" w:rsidR="001325E9" w:rsidRDefault="00131608">
      <w:pPr>
        <w:pStyle w:val="BodyText"/>
        <w:spacing w:before="115" w:line="271" w:lineRule="auto"/>
        <w:ind w:left="1087" w:right="2190"/>
      </w:pPr>
      <w:r>
        <w:t>Coadministration</w:t>
      </w:r>
      <w:r>
        <w:rPr>
          <w:spacing w:val="-6"/>
        </w:rPr>
        <w:t xml:space="preserve"> </w:t>
      </w:r>
      <w:r>
        <w:t>of</w:t>
      </w:r>
      <w:r>
        <w:rPr>
          <w:spacing w:val="-6"/>
        </w:rPr>
        <w:t xml:space="preserve"> </w:t>
      </w:r>
      <w:r>
        <w:t>Moderna</w:t>
      </w:r>
      <w:r>
        <w:rPr>
          <w:spacing w:val="-6"/>
        </w:rPr>
        <w:t xml:space="preserve"> </w:t>
      </w:r>
      <w:r>
        <w:t>bivalent</w:t>
      </w:r>
      <w:r>
        <w:rPr>
          <w:spacing w:val="-6"/>
        </w:rPr>
        <w:t xml:space="preserve"> </w:t>
      </w:r>
      <w:r>
        <w:t>vaccine</w:t>
      </w:r>
      <w:r>
        <w:rPr>
          <w:spacing w:val="-6"/>
        </w:rPr>
        <w:t xml:space="preserve"> </w:t>
      </w:r>
      <w:r>
        <w:t>with</w:t>
      </w:r>
      <w:r>
        <w:rPr>
          <w:spacing w:val="-6"/>
        </w:rPr>
        <w:t xml:space="preserve"> </w:t>
      </w:r>
      <w:r>
        <w:t>other</w:t>
      </w:r>
      <w:r>
        <w:rPr>
          <w:spacing w:val="-6"/>
        </w:rPr>
        <w:t xml:space="preserve"> </w:t>
      </w:r>
      <w:r>
        <w:t xml:space="preserve">non- COVID vaccines is acceptable, as per current </w:t>
      </w:r>
      <w:hyperlink r:id="rId729" w:anchor="timing-of-administration-of-other-vaccines">
        <w:r>
          <w:rPr>
            <w:u w:val="single"/>
          </w:rPr>
          <w:t>ATAGI clinical</w:t>
        </w:r>
      </w:hyperlink>
      <w:r>
        <w:t xml:space="preserve"> </w:t>
      </w:r>
      <w:hyperlink r:id="rId730" w:anchor="timing-of-administration-of-other-vaccines">
        <w:r>
          <w:rPr>
            <w:spacing w:val="-2"/>
          </w:rPr>
          <w:t>g</w:t>
        </w:r>
        <w:r>
          <w:rPr>
            <w:spacing w:val="-2"/>
            <w:u w:val="single"/>
          </w:rPr>
          <w:t>uidance</w:t>
        </w:r>
      </w:hyperlink>
      <w:r>
        <w:rPr>
          <w:spacing w:val="-2"/>
        </w:rPr>
        <w:t>.</w:t>
      </w:r>
    </w:p>
    <w:p w14:paraId="34133E3A" w14:textId="77777777" w:rsidR="001325E9" w:rsidRDefault="00131608">
      <w:pPr>
        <w:pStyle w:val="BodyText"/>
        <w:spacing w:before="118" w:line="271" w:lineRule="auto"/>
        <w:ind w:left="1087" w:right="2190"/>
      </w:pPr>
      <w:r>
        <w:t>The Moderna bivalent vaccine is not recommended for the primary</w:t>
      </w:r>
      <w:r>
        <w:rPr>
          <w:spacing w:val="-4"/>
        </w:rPr>
        <w:t xml:space="preserve"> </w:t>
      </w:r>
      <w:r>
        <w:t>course</w:t>
      </w:r>
      <w:r>
        <w:rPr>
          <w:spacing w:val="-4"/>
        </w:rPr>
        <w:t xml:space="preserve"> </w:t>
      </w:r>
      <w:r>
        <w:t>of</w:t>
      </w:r>
      <w:r>
        <w:rPr>
          <w:spacing w:val="-4"/>
        </w:rPr>
        <w:t xml:space="preserve"> </w:t>
      </w:r>
      <w:r>
        <w:t>vaccination</w:t>
      </w:r>
      <w:r>
        <w:rPr>
          <w:spacing w:val="-4"/>
        </w:rPr>
        <w:t xml:space="preserve"> </w:t>
      </w:r>
      <w:r>
        <w:t>(first</w:t>
      </w:r>
      <w:r>
        <w:rPr>
          <w:spacing w:val="-4"/>
        </w:rPr>
        <w:t xml:space="preserve"> </w:t>
      </w:r>
      <w:r>
        <w:t>two</w:t>
      </w:r>
      <w:r>
        <w:rPr>
          <w:spacing w:val="-4"/>
        </w:rPr>
        <w:t xml:space="preserve"> </w:t>
      </w:r>
      <w:r>
        <w:t>doses</w:t>
      </w:r>
      <w:r>
        <w:rPr>
          <w:spacing w:val="-4"/>
        </w:rPr>
        <w:t xml:space="preserve"> </w:t>
      </w:r>
      <w:r>
        <w:t>in</w:t>
      </w:r>
      <w:r>
        <w:rPr>
          <w:spacing w:val="-4"/>
        </w:rPr>
        <w:t xml:space="preserve"> </w:t>
      </w:r>
      <w:r>
        <w:t>most</w:t>
      </w:r>
      <w:r>
        <w:rPr>
          <w:spacing w:val="-4"/>
        </w:rPr>
        <w:t xml:space="preserve"> </w:t>
      </w:r>
      <w:r>
        <w:t>people</w:t>
      </w:r>
      <w:r>
        <w:rPr>
          <w:spacing w:val="-4"/>
        </w:rPr>
        <w:t xml:space="preserve"> </w:t>
      </w:r>
      <w:r>
        <w:t>or first three doses in severely immunocompromised people).</w:t>
      </w:r>
    </w:p>
    <w:p w14:paraId="34133E3B" w14:textId="77777777" w:rsidR="001325E9" w:rsidRDefault="00131608">
      <w:pPr>
        <w:pStyle w:val="BodyText"/>
        <w:spacing w:before="118" w:line="271" w:lineRule="auto"/>
        <w:ind w:left="1087" w:right="2190"/>
      </w:pPr>
      <w:r>
        <w:t>ATAGI does not currently recommend use of the Moderna bivalent</w:t>
      </w:r>
      <w:r>
        <w:rPr>
          <w:spacing w:val="-3"/>
        </w:rPr>
        <w:t xml:space="preserve"> </w:t>
      </w:r>
      <w:r>
        <w:t>vaccine</w:t>
      </w:r>
      <w:r>
        <w:rPr>
          <w:spacing w:val="-3"/>
        </w:rPr>
        <w:t xml:space="preserve"> </w:t>
      </w:r>
      <w:r>
        <w:t>as</w:t>
      </w:r>
      <w:r>
        <w:rPr>
          <w:spacing w:val="-3"/>
        </w:rPr>
        <w:t xml:space="preserve"> </w:t>
      </w:r>
      <w:r>
        <w:t>a</w:t>
      </w:r>
      <w:r>
        <w:rPr>
          <w:spacing w:val="-3"/>
        </w:rPr>
        <w:t xml:space="preserve"> </w:t>
      </w:r>
      <w:r>
        <w:t>booster</w:t>
      </w:r>
      <w:r>
        <w:rPr>
          <w:spacing w:val="-3"/>
        </w:rPr>
        <w:t xml:space="preserve"> </w:t>
      </w:r>
      <w:r>
        <w:t>in</w:t>
      </w:r>
      <w:r>
        <w:rPr>
          <w:spacing w:val="-3"/>
        </w:rPr>
        <w:t xml:space="preserve"> </w:t>
      </w:r>
      <w:r>
        <w:t>anyone</w:t>
      </w:r>
      <w:r>
        <w:rPr>
          <w:spacing w:val="-3"/>
        </w:rPr>
        <w:t xml:space="preserve"> </w:t>
      </w:r>
      <w:r>
        <w:t>under</w:t>
      </w:r>
      <w:r>
        <w:rPr>
          <w:spacing w:val="-3"/>
        </w:rPr>
        <w:t xml:space="preserve"> </w:t>
      </w:r>
      <w:r>
        <w:t>18</w:t>
      </w:r>
      <w:r>
        <w:rPr>
          <w:spacing w:val="-3"/>
        </w:rPr>
        <w:t xml:space="preserve"> </w:t>
      </w:r>
      <w:r>
        <w:t>years</w:t>
      </w:r>
      <w:r>
        <w:rPr>
          <w:spacing w:val="-3"/>
        </w:rPr>
        <w:t xml:space="preserve"> </w:t>
      </w:r>
      <w:r>
        <w:t>as</w:t>
      </w:r>
      <w:r>
        <w:rPr>
          <w:spacing w:val="-3"/>
        </w:rPr>
        <w:t xml:space="preserve"> </w:t>
      </w:r>
      <w:r>
        <w:t>it</w:t>
      </w:r>
      <w:r>
        <w:rPr>
          <w:spacing w:val="-3"/>
        </w:rPr>
        <w:t xml:space="preserve"> </w:t>
      </w:r>
      <w:r>
        <w:t>is</w:t>
      </w:r>
      <w:r>
        <w:rPr>
          <w:spacing w:val="-3"/>
        </w:rPr>
        <w:t xml:space="preserve"> </w:t>
      </w:r>
      <w:r>
        <w:t>not registered for this age group.</w:t>
      </w:r>
    </w:p>
    <w:p w14:paraId="34133E3C" w14:textId="77777777" w:rsidR="001325E9" w:rsidRDefault="001325E9">
      <w:pPr>
        <w:spacing w:line="271" w:lineRule="auto"/>
        <w:sectPr w:rsidR="001325E9">
          <w:pgSz w:w="11900" w:h="16840"/>
          <w:pgMar w:top="460" w:right="0" w:bottom="440" w:left="1680" w:header="269" w:footer="253" w:gutter="0"/>
          <w:cols w:space="720"/>
        </w:sectPr>
      </w:pPr>
    </w:p>
    <w:p w14:paraId="34133E3D" w14:textId="77777777" w:rsidR="001325E9" w:rsidRDefault="00131608">
      <w:pPr>
        <w:pStyle w:val="Heading3"/>
        <w:spacing w:before="63"/>
      </w:pPr>
      <w:r>
        <w:rPr>
          <w:spacing w:val="-2"/>
        </w:rPr>
        <w:lastRenderedPageBreak/>
        <w:t>Considerations</w:t>
      </w:r>
    </w:p>
    <w:p w14:paraId="34133E3E" w14:textId="77777777" w:rsidR="001325E9" w:rsidRDefault="001325E9">
      <w:pPr>
        <w:pStyle w:val="BodyText"/>
        <w:spacing w:before="7"/>
        <w:rPr>
          <w:b/>
        </w:rPr>
      </w:pPr>
    </w:p>
    <w:p w14:paraId="34133E3F" w14:textId="77777777" w:rsidR="001325E9" w:rsidRDefault="00131608">
      <w:pPr>
        <w:pStyle w:val="BodyText"/>
        <w:spacing w:line="360" w:lineRule="exact"/>
        <w:ind w:left="1087" w:right="2190"/>
        <w:rPr>
          <w:sz w:val="21"/>
        </w:rPr>
      </w:pPr>
      <w:r>
        <w:t>As of 28 August 2022, 71.7% of the eligible population have received</w:t>
      </w:r>
      <w:r>
        <w:rPr>
          <w:spacing w:val="-3"/>
        </w:rPr>
        <w:t xml:space="preserve"> </w:t>
      </w:r>
      <w:r>
        <w:t>a</w:t>
      </w:r>
      <w:r>
        <w:rPr>
          <w:spacing w:val="-3"/>
        </w:rPr>
        <w:t xml:space="preserve"> </w:t>
      </w:r>
      <w:r>
        <w:t>3</w:t>
      </w:r>
      <w:r>
        <w:rPr>
          <w:position w:val="10"/>
          <w:sz w:val="21"/>
        </w:rPr>
        <w:t xml:space="preserve">rd </w:t>
      </w:r>
      <w:r>
        <w:t>dose</w:t>
      </w:r>
      <w:r>
        <w:rPr>
          <w:spacing w:val="-3"/>
        </w:rPr>
        <w:t xml:space="preserve"> </w:t>
      </w:r>
      <w:r>
        <w:t>(first</w:t>
      </w:r>
      <w:r>
        <w:rPr>
          <w:spacing w:val="-3"/>
        </w:rPr>
        <w:t xml:space="preserve"> </w:t>
      </w:r>
      <w:r>
        <w:t>booster</w:t>
      </w:r>
      <w:r>
        <w:rPr>
          <w:spacing w:val="-3"/>
        </w:rPr>
        <w:t xml:space="preserve"> </w:t>
      </w:r>
      <w:r>
        <w:t>for</w:t>
      </w:r>
      <w:r>
        <w:rPr>
          <w:spacing w:val="-3"/>
        </w:rPr>
        <w:t xml:space="preserve"> </w:t>
      </w:r>
      <w:r>
        <w:t>most</w:t>
      </w:r>
      <w:r>
        <w:rPr>
          <w:spacing w:val="-3"/>
        </w:rPr>
        <w:t xml:space="preserve"> </w:t>
      </w:r>
      <w:r>
        <w:t>people)</w:t>
      </w:r>
      <w:r>
        <w:rPr>
          <w:spacing w:val="-3"/>
        </w:rPr>
        <w:t xml:space="preserve"> </w:t>
      </w:r>
      <w:r>
        <w:t>and</w:t>
      </w:r>
      <w:r>
        <w:rPr>
          <w:spacing w:val="-3"/>
        </w:rPr>
        <w:t xml:space="preserve"> </w:t>
      </w:r>
      <w:r>
        <w:t>54.4%</w:t>
      </w:r>
      <w:r>
        <w:rPr>
          <w:spacing w:val="-3"/>
        </w:rPr>
        <w:t xml:space="preserve"> </w:t>
      </w:r>
      <w:r>
        <w:t>of eligible people aged 50 years or older have received a second booster</w:t>
      </w:r>
      <w:r>
        <w:rPr>
          <w:spacing w:val="-4"/>
        </w:rPr>
        <w:t xml:space="preserve"> </w:t>
      </w:r>
      <w:r>
        <w:t>dose</w:t>
      </w:r>
      <w:r>
        <w:rPr>
          <w:spacing w:val="-4"/>
        </w:rPr>
        <w:t xml:space="preserve"> </w:t>
      </w:r>
      <w:r>
        <w:t>(fourth</w:t>
      </w:r>
      <w:r>
        <w:rPr>
          <w:spacing w:val="-4"/>
        </w:rPr>
        <w:t xml:space="preserve"> </w:t>
      </w:r>
      <w:r>
        <w:t>dose</w:t>
      </w:r>
      <w:r>
        <w:rPr>
          <w:spacing w:val="-5"/>
        </w:rPr>
        <w:t xml:space="preserve"> </w:t>
      </w:r>
      <w:r>
        <w:t>for</w:t>
      </w:r>
      <w:r>
        <w:rPr>
          <w:spacing w:val="-4"/>
        </w:rPr>
        <w:t xml:space="preserve"> </w:t>
      </w:r>
      <w:r>
        <w:t>most</w:t>
      </w:r>
      <w:r>
        <w:rPr>
          <w:spacing w:val="-4"/>
        </w:rPr>
        <w:t xml:space="preserve"> </w:t>
      </w:r>
      <w:r>
        <w:t>people)</w:t>
      </w:r>
      <w:r>
        <w:rPr>
          <w:spacing w:val="-4"/>
        </w:rPr>
        <w:t xml:space="preserve"> </w:t>
      </w:r>
      <w:r>
        <w:t>which</w:t>
      </w:r>
      <w:r>
        <w:rPr>
          <w:spacing w:val="-5"/>
        </w:rPr>
        <w:t xml:space="preserve"> </w:t>
      </w:r>
      <w:r>
        <w:t>suggests</w:t>
      </w:r>
      <w:r>
        <w:rPr>
          <w:spacing w:val="-4"/>
        </w:rPr>
        <w:t xml:space="preserve"> </w:t>
      </w:r>
      <w:r>
        <w:t>that many people are overdue for a booster dose.</w:t>
      </w:r>
      <w:r>
        <w:rPr>
          <w:position w:val="10"/>
          <w:sz w:val="21"/>
        </w:rPr>
        <w:t>1</w:t>
      </w:r>
    </w:p>
    <w:p w14:paraId="34133E40" w14:textId="77777777" w:rsidR="001325E9" w:rsidRDefault="00131608">
      <w:pPr>
        <w:pStyle w:val="BodyText"/>
        <w:spacing w:before="120" w:line="360" w:lineRule="exact"/>
        <w:ind w:left="1087" w:right="2399"/>
        <w:jc w:val="both"/>
        <w:rPr>
          <w:sz w:val="21"/>
        </w:rPr>
      </w:pPr>
      <w:r>
        <w:t>ATAGI</w:t>
      </w:r>
      <w:r>
        <w:rPr>
          <w:spacing w:val="-9"/>
        </w:rPr>
        <w:t xml:space="preserve"> </w:t>
      </w:r>
      <w:r>
        <w:t>considers</w:t>
      </w:r>
      <w:r>
        <w:rPr>
          <w:spacing w:val="-9"/>
        </w:rPr>
        <w:t xml:space="preserve"> </w:t>
      </w:r>
      <w:r>
        <w:t>receiving</w:t>
      </w:r>
      <w:r>
        <w:rPr>
          <w:spacing w:val="-9"/>
        </w:rPr>
        <w:t xml:space="preserve"> </w:t>
      </w:r>
      <w:r>
        <w:t>all</w:t>
      </w:r>
      <w:r>
        <w:rPr>
          <w:spacing w:val="-9"/>
        </w:rPr>
        <w:t xml:space="preserve"> </w:t>
      </w:r>
      <w:r>
        <w:t>recommended</w:t>
      </w:r>
      <w:r>
        <w:rPr>
          <w:spacing w:val="-9"/>
        </w:rPr>
        <w:t xml:space="preserve"> </w:t>
      </w:r>
      <w:r>
        <w:t>doses</w:t>
      </w:r>
      <w:r>
        <w:rPr>
          <w:spacing w:val="-9"/>
        </w:rPr>
        <w:t xml:space="preserve"> </w:t>
      </w:r>
      <w:r>
        <w:t>to</w:t>
      </w:r>
      <w:r>
        <w:rPr>
          <w:spacing w:val="-9"/>
        </w:rPr>
        <w:t xml:space="preserve"> </w:t>
      </w:r>
      <w:r>
        <w:t>be</w:t>
      </w:r>
      <w:r>
        <w:rPr>
          <w:spacing w:val="-9"/>
        </w:rPr>
        <w:t xml:space="preserve"> </w:t>
      </w:r>
      <w:r>
        <w:t>a</w:t>
      </w:r>
      <w:r>
        <w:rPr>
          <w:spacing w:val="-9"/>
        </w:rPr>
        <w:t xml:space="preserve"> </w:t>
      </w:r>
      <w:r>
        <w:t>more important factor in obtaining optimal protection against severe COVID-19 than which variant is contained within the dose.</w:t>
      </w:r>
      <w:r>
        <w:rPr>
          <w:position w:val="10"/>
          <w:sz w:val="21"/>
        </w:rPr>
        <w:t>2</w:t>
      </w:r>
    </w:p>
    <w:p w14:paraId="34133E41" w14:textId="77777777" w:rsidR="001325E9" w:rsidRDefault="00131608">
      <w:pPr>
        <w:pStyle w:val="BodyText"/>
        <w:spacing w:before="120" w:line="360" w:lineRule="exact"/>
        <w:ind w:left="1087" w:right="2334"/>
        <w:rPr>
          <w:sz w:val="21"/>
        </w:rPr>
      </w:pPr>
      <w:r>
        <w:t>While</w:t>
      </w:r>
      <w:r>
        <w:rPr>
          <w:spacing w:val="-6"/>
        </w:rPr>
        <w:t xml:space="preserve"> </w:t>
      </w:r>
      <w:r>
        <w:t>booster</w:t>
      </w:r>
      <w:r>
        <w:rPr>
          <w:spacing w:val="-6"/>
        </w:rPr>
        <w:t xml:space="preserve"> </w:t>
      </w:r>
      <w:r>
        <w:t>vaccination</w:t>
      </w:r>
      <w:r>
        <w:rPr>
          <w:spacing w:val="-6"/>
        </w:rPr>
        <w:t xml:space="preserve"> </w:t>
      </w:r>
      <w:r>
        <w:t>with</w:t>
      </w:r>
      <w:r>
        <w:rPr>
          <w:spacing w:val="-6"/>
        </w:rPr>
        <w:t xml:space="preserve"> </w:t>
      </w:r>
      <w:r>
        <w:t>a</w:t>
      </w:r>
      <w:r>
        <w:rPr>
          <w:spacing w:val="-6"/>
        </w:rPr>
        <w:t xml:space="preserve"> </w:t>
      </w:r>
      <w:r>
        <w:t>variant-containing</w:t>
      </w:r>
      <w:r>
        <w:rPr>
          <w:spacing w:val="-6"/>
        </w:rPr>
        <w:t xml:space="preserve"> </w:t>
      </w:r>
      <w:r>
        <w:t>vaccine</w:t>
      </w:r>
      <w:r>
        <w:rPr>
          <w:spacing w:val="-6"/>
        </w:rPr>
        <w:t xml:space="preserve"> </w:t>
      </w:r>
      <w:r>
        <w:t>may not</w:t>
      </w:r>
      <w:r>
        <w:rPr>
          <w:spacing w:val="-1"/>
        </w:rPr>
        <w:t xml:space="preserve"> </w:t>
      </w:r>
      <w:r>
        <w:t>necessarily</w:t>
      </w:r>
      <w:r>
        <w:rPr>
          <w:spacing w:val="-1"/>
        </w:rPr>
        <w:t xml:space="preserve"> </w:t>
      </w:r>
      <w:r>
        <w:t>'match'</w:t>
      </w:r>
      <w:r>
        <w:rPr>
          <w:spacing w:val="-1"/>
        </w:rPr>
        <w:t xml:space="preserve"> </w:t>
      </w:r>
      <w:r>
        <w:t>the</w:t>
      </w:r>
      <w:r>
        <w:rPr>
          <w:spacing w:val="-1"/>
        </w:rPr>
        <w:t xml:space="preserve"> </w:t>
      </w:r>
      <w:r>
        <w:t>circulating</w:t>
      </w:r>
      <w:r>
        <w:rPr>
          <w:spacing w:val="-1"/>
        </w:rPr>
        <w:t xml:space="preserve"> </w:t>
      </w:r>
      <w:r>
        <w:t>variant,</w:t>
      </w:r>
      <w:r>
        <w:rPr>
          <w:spacing w:val="-1"/>
        </w:rPr>
        <w:t xml:space="preserve"> </w:t>
      </w:r>
      <w:r>
        <w:t>it</w:t>
      </w:r>
      <w:r>
        <w:rPr>
          <w:spacing w:val="-1"/>
        </w:rPr>
        <w:t xml:space="preserve"> </w:t>
      </w:r>
      <w:r>
        <w:t>is</w:t>
      </w:r>
      <w:r>
        <w:rPr>
          <w:spacing w:val="-1"/>
        </w:rPr>
        <w:t xml:space="preserve"> </w:t>
      </w:r>
      <w:r>
        <w:t>anticipated</w:t>
      </w:r>
      <w:r>
        <w:rPr>
          <w:spacing w:val="-1"/>
        </w:rPr>
        <w:t xml:space="preserve"> </w:t>
      </w:r>
      <w:r>
        <w:t xml:space="preserve">to induce a broad immune response to current SARS-CoV- 2 </w:t>
      </w:r>
      <w:r>
        <w:rPr>
          <w:spacing w:val="-2"/>
        </w:rPr>
        <w:t>variants.</w:t>
      </w:r>
      <w:r>
        <w:rPr>
          <w:spacing w:val="-2"/>
          <w:position w:val="10"/>
          <w:sz w:val="21"/>
        </w:rPr>
        <w:t>3-5</w:t>
      </w:r>
    </w:p>
    <w:p w14:paraId="34133E42" w14:textId="77777777" w:rsidR="001325E9" w:rsidRDefault="00131608">
      <w:pPr>
        <w:pStyle w:val="BodyText"/>
        <w:spacing w:before="149" w:line="271" w:lineRule="auto"/>
        <w:ind w:left="1087" w:right="2294"/>
      </w:pPr>
      <w:r>
        <w:t>The Moderna bivalent vaccine is only registered for use as a booster</w:t>
      </w:r>
      <w:r>
        <w:rPr>
          <w:spacing w:val="-5"/>
        </w:rPr>
        <w:t xml:space="preserve"> </w:t>
      </w:r>
      <w:r>
        <w:t>vaccine</w:t>
      </w:r>
      <w:r>
        <w:rPr>
          <w:spacing w:val="-5"/>
        </w:rPr>
        <w:t xml:space="preserve"> </w:t>
      </w:r>
      <w:r>
        <w:t>and</w:t>
      </w:r>
      <w:r>
        <w:rPr>
          <w:spacing w:val="-5"/>
        </w:rPr>
        <w:t xml:space="preserve"> </w:t>
      </w:r>
      <w:r>
        <w:t>contains</w:t>
      </w:r>
      <w:r>
        <w:rPr>
          <w:spacing w:val="-5"/>
        </w:rPr>
        <w:t xml:space="preserve"> </w:t>
      </w:r>
      <w:r>
        <w:t>50mcg</w:t>
      </w:r>
      <w:r>
        <w:rPr>
          <w:spacing w:val="-5"/>
        </w:rPr>
        <w:t xml:space="preserve"> </w:t>
      </w:r>
      <w:r>
        <w:t>of</w:t>
      </w:r>
      <w:r>
        <w:rPr>
          <w:spacing w:val="-5"/>
        </w:rPr>
        <w:t xml:space="preserve"> </w:t>
      </w:r>
      <w:r>
        <w:t>mRNA,</w:t>
      </w:r>
      <w:r>
        <w:rPr>
          <w:spacing w:val="-5"/>
        </w:rPr>
        <w:t xml:space="preserve"> </w:t>
      </w:r>
      <w:r>
        <w:t>comprising</w:t>
      </w:r>
      <w:r>
        <w:rPr>
          <w:spacing w:val="-5"/>
        </w:rPr>
        <w:t xml:space="preserve"> </w:t>
      </w:r>
      <w:r>
        <w:t>equal quantities encoding the spike protein from the original SARS- CoV-2 virus and Omicron BA.1 variant. The Moderna primary course requires 100mcg doses and therefore the Moderna bivalent vaccine is not considered suitable for primary vaccination. There are no data as yet on the immunogenicity of this bivalent vaccine in a primary series.</w:t>
      </w:r>
    </w:p>
    <w:p w14:paraId="34133E43" w14:textId="77777777" w:rsidR="001325E9" w:rsidRDefault="00131608">
      <w:pPr>
        <w:pStyle w:val="BodyText"/>
        <w:spacing w:before="114" w:line="271" w:lineRule="auto"/>
        <w:ind w:left="1087" w:right="2283"/>
      </w:pPr>
      <w:r>
        <w:t>COVID-19 case numbers due to BA.4 and BA.5 Omicron subvariants have now peaked in Australia and are expected to reduce</w:t>
      </w:r>
      <w:r>
        <w:rPr>
          <w:spacing w:val="-4"/>
        </w:rPr>
        <w:t xml:space="preserve"> </w:t>
      </w:r>
      <w:r>
        <w:t>and</w:t>
      </w:r>
      <w:r>
        <w:rPr>
          <w:spacing w:val="-4"/>
        </w:rPr>
        <w:t xml:space="preserve"> </w:t>
      </w:r>
      <w:r>
        <w:t>plateau.</w:t>
      </w:r>
      <w:r>
        <w:rPr>
          <w:spacing w:val="-4"/>
        </w:rPr>
        <w:t xml:space="preserve"> </w:t>
      </w:r>
      <w:r>
        <w:t>There</w:t>
      </w:r>
      <w:r>
        <w:rPr>
          <w:spacing w:val="-4"/>
        </w:rPr>
        <w:t xml:space="preserve"> </w:t>
      </w:r>
      <w:r>
        <w:t>is</w:t>
      </w:r>
      <w:r>
        <w:rPr>
          <w:spacing w:val="-4"/>
        </w:rPr>
        <w:t xml:space="preserve"> </w:t>
      </w:r>
      <w:r>
        <w:t>uncertainty</w:t>
      </w:r>
      <w:r>
        <w:rPr>
          <w:spacing w:val="-4"/>
        </w:rPr>
        <w:t xml:space="preserve"> </w:t>
      </w:r>
      <w:r>
        <w:t>about</w:t>
      </w:r>
      <w:r>
        <w:rPr>
          <w:spacing w:val="-4"/>
        </w:rPr>
        <w:t xml:space="preserve"> </w:t>
      </w:r>
      <w:r>
        <w:t>the</w:t>
      </w:r>
      <w:r>
        <w:rPr>
          <w:spacing w:val="-4"/>
        </w:rPr>
        <w:t xml:space="preserve"> </w:t>
      </w:r>
      <w:r>
        <w:t>timing</w:t>
      </w:r>
      <w:r>
        <w:rPr>
          <w:spacing w:val="-4"/>
        </w:rPr>
        <w:t xml:space="preserve"> </w:t>
      </w:r>
      <w:r>
        <w:t>of</w:t>
      </w:r>
      <w:r>
        <w:rPr>
          <w:spacing w:val="-4"/>
        </w:rPr>
        <w:t xml:space="preserve"> </w:t>
      </w:r>
      <w:r>
        <w:t>any future increase in cases due to the current or new variants and the characteristics of these variants (transmissibility/virulence).</w:t>
      </w:r>
    </w:p>
    <w:p w14:paraId="34133E44" w14:textId="77777777" w:rsidR="001325E9" w:rsidRDefault="00131608">
      <w:pPr>
        <w:pStyle w:val="BodyText"/>
        <w:spacing w:before="117" w:line="271" w:lineRule="auto"/>
        <w:ind w:left="1087" w:right="2190"/>
      </w:pPr>
      <w:r>
        <w:t>An assessment of potential benefits, risks and timing of second booster doses, in light of current epidemiology, should be considered in those adults in whom the benefits appear less certain,</w:t>
      </w:r>
      <w:r>
        <w:rPr>
          <w:spacing w:val="-4"/>
        </w:rPr>
        <w:t xml:space="preserve"> </w:t>
      </w:r>
      <w:r>
        <w:t>such</w:t>
      </w:r>
      <w:r>
        <w:rPr>
          <w:spacing w:val="-4"/>
        </w:rPr>
        <w:t xml:space="preserve"> </w:t>
      </w:r>
      <w:r>
        <w:t>as</w:t>
      </w:r>
      <w:r>
        <w:rPr>
          <w:spacing w:val="-4"/>
        </w:rPr>
        <w:t xml:space="preserve"> </w:t>
      </w:r>
      <w:r>
        <w:t>adults</w:t>
      </w:r>
      <w:r>
        <w:rPr>
          <w:spacing w:val="-4"/>
        </w:rPr>
        <w:t xml:space="preserve"> </w:t>
      </w:r>
      <w:r>
        <w:t>aged</w:t>
      </w:r>
      <w:r>
        <w:rPr>
          <w:spacing w:val="-4"/>
        </w:rPr>
        <w:t xml:space="preserve"> </w:t>
      </w:r>
      <w:r>
        <w:t>30-49</w:t>
      </w:r>
      <w:r>
        <w:rPr>
          <w:spacing w:val="-4"/>
        </w:rPr>
        <w:t xml:space="preserve"> </w:t>
      </w:r>
      <w:r>
        <w:t>years</w:t>
      </w:r>
      <w:r>
        <w:rPr>
          <w:spacing w:val="-4"/>
        </w:rPr>
        <w:t xml:space="preserve"> </w:t>
      </w:r>
      <w:r>
        <w:t>without</w:t>
      </w:r>
      <w:r>
        <w:rPr>
          <w:spacing w:val="-4"/>
        </w:rPr>
        <w:t xml:space="preserve"> </w:t>
      </w:r>
      <w:r>
        <w:t>other</w:t>
      </w:r>
      <w:r>
        <w:rPr>
          <w:spacing w:val="-4"/>
        </w:rPr>
        <w:t xml:space="preserve"> </w:t>
      </w:r>
      <w:r>
        <w:t>risk</w:t>
      </w:r>
      <w:r>
        <w:rPr>
          <w:spacing w:val="-4"/>
        </w:rPr>
        <w:t xml:space="preserve"> </w:t>
      </w:r>
      <w:r>
        <w:t>factors for severe COVID-19.</w:t>
      </w:r>
    </w:p>
    <w:p w14:paraId="34133E45" w14:textId="77777777" w:rsidR="001325E9" w:rsidRDefault="001325E9">
      <w:pPr>
        <w:pStyle w:val="BodyText"/>
      </w:pPr>
    </w:p>
    <w:p w14:paraId="34133E46" w14:textId="77777777" w:rsidR="001325E9" w:rsidRDefault="001325E9">
      <w:pPr>
        <w:pStyle w:val="BodyText"/>
        <w:spacing w:before="44"/>
      </w:pPr>
    </w:p>
    <w:p w14:paraId="34133E47" w14:textId="77777777" w:rsidR="001325E9" w:rsidRDefault="00131608">
      <w:pPr>
        <w:pStyle w:val="Heading3"/>
      </w:pPr>
      <w:r>
        <w:rPr>
          <w:spacing w:val="-2"/>
        </w:rPr>
        <w:t>Vaccine</w:t>
      </w:r>
      <w:r>
        <w:rPr>
          <w:spacing w:val="-23"/>
        </w:rPr>
        <w:t xml:space="preserve"> </w:t>
      </w:r>
      <w:r>
        <w:rPr>
          <w:spacing w:val="-2"/>
        </w:rPr>
        <w:t>presentation</w:t>
      </w:r>
    </w:p>
    <w:p w14:paraId="34133E48" w14:textId="77777777" w:rsidR="001325E9" w:rsidRDefault="001325E9">
      <w:pPr>
        <w:pStyle w:val="BodyText"/>
        <w:spacing w:before="36"/>
        <w:rPr>
          <w:b/>
        </w:rPr>
      </w:pPr>
    </w:p>
    <w:p w14:paraId="34133E49" w14:textId="77777777" w:rsidR="001325E9" w:rsidRDefault="00131608">
      <w:pPr>
        <w:pStyle w:val="BodyText"/>
        <w:spacing w:line="271" w:lineRule="auto"/>
        <w:ind w:left="1087" w:right="2302"/>
      </w:pPr>
      <w:r>
        <w:t>The Moderna bivalent vaccine is presented as a blue-capped multi-dose</w:t>
      </w:r>
      <w:r>
        <w:rPr>
          <w:spacing w:val="-5"/>
        </w:rPr>
        <w:t xml:space="preserve"> </w:t>
      </w:r>
      <w:r>
        <w:t>vial</w:t>
      </w:r>
      <w:r>
        <w:rPr>
          <w:spacing w:val="-5"/>
        </w:rPr>
        <w:t xml:space="preserve"> </w:t>
      </w:r>
      <w:r>
        <w:t>(100</w:t>
      </w:r>
      <w:r>
        <w:rPr>
          <w:spacing w:val="-5"/>
        </w:rPr>
        <w:t xml:space="preserve"> </w:t>
      </w:r>
      <w:r>
        <w:t>mcg/mL)</w:t>
      </w:r>
      <w:r>
        <w:rPr>
          <w:spacing w:val="-5"/>
        </w:rPr>
        <w:t xml:space="preserve"> </w:t>
      </w:r>
      <w:r>
        <w:t>containing</w:t>
      </w:r>
      <w:r>
        <w:rPr>
          <w:spacing w:val="-5"/>
        </w:rPr>
        <w:t xml:space="preserve"> </w:t>
      </w:r>
      <w:r>
        <w:t>either</w:t>
      </w:r>
      <w:r>
        <w:rPr>
          <w:spacing w:val="-5"/>
        </w:rPr>
        <w:t xml:space="preserve"> </w:t>
      </w:r>
      <w:r>
        <w:t>five</w:t>
      </w:r>
      <w:r>
        <w:rPr>
          <w:spacing w:val="-5"/>
        </w:rPr>
        <w:t xml:space="preserve"> </w:t>
      </w:r>
      <w:r>
        <w:t>0.5mL</w:t>
      </w:r>
      <w:r>
        <w:rPr>
          <w:spacing w:val="-5"/>
        </w:rPr>
        <w:t xml:space="preserve"> </w:t>
      </w:r>
      <w:r>
        <w:t>doses, or ten 0.5mL doses. The vaccine does not require dilution.</w:t>
      </w:r>
    </w:p>
    <w:p w14:paraId="34133E4A" w14:textId="77777777" w:rsidR="001325E9" w:rsidRDefault="001325E9">
      <w:pPr>
        <w:spacing w:line="271" w:lineRule="auto"/>
        <w:sectPr w:rsidR="001325E9">
          <w:pgSz w:w="11900" w:h="16840"/>
          <w:pgMar w:top="460" w:right="0" w:bottom="440" w:left="1680" w:header="269" w:footer="253" w:gutter="0"/>
          <w:cols w:space="720"/>
        </w:sectPr>
      </w:pPr>
    </w:p>
    <w:p w14:paraId="34133E4B" w14:textId="77777777" w:rsidR="001325E9" w:rsidRDefault="00131608">
      <w:pPr>
        <w:pStyle w:val="BodyText"/>
        <w:spacing w:before="97" w:line="271" w:lineRule="auto"/>
        <w:ind w:left="1087" w:right="2190"/>
      </w:pPr>
      <w:r>
        <w:lastRenderedPageBreak/>
        <w:t>Each</w:t>
      </w:r>
      <w:r>
        <w:rPr>
          <w:spacing w:val="-6"/>
        </w:rPr>
        <w:t xml:space="preserve"> </w:t>
      </w:r>
      <w:r>
        <w:t>dose</w:t>
      </w:r>
      <w:r>
        <w:rPr>
          <w:spacing w:val="-6"/>
        </w:rPr>
        <w:t xml:space="preserve"> </w:t>
      </w:r>
      <w:r>
        <w:t>should</w:t>
      </w:r>
      <w:r>
        <w:rPr>
          <w:spacing w:val="-6"/>
        </w:rPr>
        <w:t xml:space="preserve"> </w:t>
      </w:r>
      <w:r>
        <w:t>be</w:t>
      </w:r>
      <w:r>
        <w:rPr>
          <w:spacing w:val="-6"/>
        </w:rPr>
        <w:t xml:space="preserve"> </w:t>
      </w:r>
      <w:r>
        <w:t>administered</w:t>
      </w:r>
      <w:r>
        <w:rPr>
          <w:spacing w:val="-6"/>
        </w:rPr>
        <w:t xml:space="preserve"> </w:t>
      </w:r>
      <w:r>
        <w:t>intramuscularly,</w:t>
      </w:r>
      <w:r>
        <w:rPr>
          <w:spacing w:val="-6"/>
        </w:rPr>
        <w:t xml:space="preserve"> </w:t>
      </w:r>
      <w:r>
        <w:t>preferably</w:t>
      </w:r>
      <w:r>
        <w:rPr>
          <w:spacing w:val="-6"/>
        </w:rPr>
        <w:t xml:space="preserve"> </w:t>
      </w:r>
      <w:r>
        <w:t>in the deltoid.</w:t>
      </w:r>
    </w:p>
    <w:p w14:paraId="34133E4C" w14:textId="77777777" w:rsidR="001325E9" w:rsidRDefault="00131608">
      <w:pPr>
        <w:pStyle w:val="BodyText"/>
        <w:spacing w:before="118" w:line="271" w:lineRule="auto"/>
        <w:ind w:left="1087" w:right="2190"/>
      </w:pPr>
      <w:r>
        <w:t>To minimise the risk of administration errors, providers should preferably prepare and store doses of the Moderna bivalent vaccine</w:t>
      </w:r>
      <w:r>
        <w:rPr>
          <w:spacing w:val="-4"/>
        </w:rPr>
        <w:t xml:space="preserve"> </w:t>
      </w:r>
      <w:r>
        <w:t>separately</w:t>
      </w:r>
      <w:r>
        <w:rPr>
          <w:spacing w:val="-4"/>
        </w:rPr>
        <w:t xml:space="preserve"> </w:t>
      </w:r>
      <w:r>
        <w:t>from</w:t>
      </w:r>
      <w:r>
        <w:rPr>
          <w:spacing w:val="-4"/>
        </w:rPr>
        <w:t xml:space="preserve"> </w:t>
      </w:r>
      <w:r>
        <w:t>other</w:t>
      </w:r>
      <w:r>
        <w:rPr>
          <w:spacing w:val="-4"/>
        </w:rPr>
        <w:t xml:space="preserve"> </w:t>
      </w:r>
      <w:r>
        <w:t>vaccines</w:t>
      </w:r>
      <w:r>
        <w:rPr>
          <w:spacing w:val="-4"/>
        </w:rPr>
        <w:t xml:space="preserve"> </w:t>
      </w:r>
      <w:r>
        <w:t>due</w:t>
      </w:r>
      <w:r>
        <w:rPr>
          <w:spacing w:val="-4"/>
        </w:rPr>
        <w:t xml:space="preserve"> </w:t>
      </w:r>
      <w:r>
        <w:t>to</w:t>
      </w:r>
      <w:r>
        <w:rPr>
          <w:spacing w:val="-4"/>
        </w:rPr>
        <w:t xml:space="preserve"> </w:t>
      </w:r>
      <w:r>
        <w:t>the</w:t>
      </w:r>
      <w:r>
        <w:rPr>
          <w:spacing w:val="-4"/>
        </w:rPr>
        <w:t xml:space="preserve"> </w:t>
      </w:r>
      <w:r>
        <w:t>use</w:t>
      </w:r>
      <w:r>
        <w:rPr>
          <w:spacing w:val="-4"/>
        </w:rPr>
        <w:t xml:space="preserve"> </w:t>
      </w:r>
      <w:r>
        <w:t>of</w:t>
      </w:r>
      <w:r>
        <w:rPr>
          <w:spacing w:val="-4"/>
        </w:rPr>
        <w:t xml:space="preserve"> </w:t>
      </w:r>
      <w:r>
        <w:t>similar coloured vaccine vial caps (such as the Moderna paediatric vaccine 6 months to 5 years formulation). Doses withdrawn in advance of administration should be clearly labelled.</w:t>
      </w:r>
    </w:p>
    <w:p w14:paraId="34133E4D" w14:textId="77777777" w:rsidR="001325E9" w:rsidRDefault="001325E9">
      <w:pPr>
        <w:pStyle w:val="BodyText"/>
      </w:pPr>
    </w:p>
    <w:p w14:paraId="34133E4E" w14:textId="77777777" w:rsidR="001325E9" w:rsidRDefault="001325E9">
      <w:pPr>
        <w:pStyle w:val="BodyText"/>
        <w:spacing w:before="43"/>
      </w:pPr>
    </w:p>
    <w:p w14:paraId="34133E4F" w14:textId="77777777" w:rsidR="001325E9" w:rsidRDefault="00131608">
      <w:pPr>
        <w:pStyle w:val="Heading3"/>
        <w:spacing w:before="1"/>
      </w:pPr>
      <w:r>
        <w:t xml:space="preserve">This advice may </w:t>
      </w:r>
      <w:r>
        <w:rPr>
          <w:spacing w:val="-2"/>
        </w:rPr>
        <w:t>change</w:t>
      </w:r>
    </w:p>
    <w:p w14:paraId="34133E50" w14:textId="77777777" w:rsidR="001325E9" w:rsidRDefault="00131608">
      <w:pPr>
        <w:pStyle w:val="BodyText"/>
        <w:spacing w:before="355" w:line="271" w:lineRule="auto"/>
        <w:ind w:left="487" w:right="2190"/>
      </w:pPr>
      <w:r>
        <w:t>ATAGI continues to monitor evidence on vaccine effectiveness, the epidemiology</w:t>
      </w:r>
      <w:r>
        <w:rPr>
          <w:spacing w:val="-6"/>
        </w:rPr>
        <w:t xml:space="preserve"> </w:t>
      </w:r>
      <w:r>
        <w:t>of</w:t>
      </w:r>
      <w:r>
        <w:rPr>
          <w:spacing w:val="-6"/>
        </w:rPr>
        <w:t xml:space="preserve"> </w:t>
      </w:r>
      <w:r>
        <w:t>SARS-CoV-2</w:t>
      </w:r>
      <w:r>
        <w:rPr>
          <w:spacing w:val="-6"/>
        </w:rPr>
        <w:t xml:space="preserve"> </w:t>
      </w:r>
      <w:r>
        <w:t>(including</w:t>
      </w:r>
      <w:r>
        <w:rPr>
          <w:spacing w:val="-6"/>
        </w:rPr>
        <w:t xml:space="preserve"> </w:t>
      </w:r>
      <w:r>
        <w:t>its</w:t>
      </w:r>
      <w:r>
        <w:rPr>
          <w:spacing w:val="-6"/>
        </w:rPr>
        <w:t xml:space="preserve"> </w:t>
      </w:r>
      <w:r>
        <w:t>seasonality</w:t>
      </w:r>
      <w:r>
        <w:rPr>
          <w:spacing w:val="-6"/>
        </w:rPr>
        <w:t xml:space="preserve"> </w:t>
      </w:r>
      <w:r>
        <w:t>and</w:t>
      </w:r>
      <w:r>
        <w:rPr>
          <w:spacing w:val="-6"/>
        </w:rPr>
        <w:t xml:space="preserve"> </w:t>
      </w:r>
      <w:r>
        <w:t>emerging subvariants), and on other candidate bivalent COVID-19 vaccines (including BA.4/BA.5 subvariant vaccines). ATAGI will add to its recommendation as further evidence on the bivalent vaccine(s) and knowledge about other uncertainties accumulates.</w:t>
      </w:r>
    </w:p>
    <w:p w14:paraId="34133E51" w14:textId="77777777" w:rsidR="001325E9" w:rsidRDefault="001325E9">
      <w:pPr>
        <w:pStyle w:val="BodyText"/>
      </w:pPr>
    </w:p>
    <w:p w14:paraId="34133E52" w14:textId="77777777" w:rsidR="001325E9" w:rsidRDefault="001325E9">
      <w:pPr>
        <w:pStyle w:val="BodyText"/>
        <w:spacing w:before="43"/>
      </w:pPr>
    </w:p>
    <w:p w14:paraId="34133E53" w14:textId="77777777" w:rsidR="001325E9" w:rsidRDefault="00131608">
      <w:pPr>
        <w:pStyle w:val="Heading3"/>
      </w:pPr>
      <w:r>
        <w:rPr>
          <w:spacing w:val="-2"/>
        </w:rPr>
        <w:t>Rationale</w:t>
      </w:r>
    </w:p>
    <w:p w14:paraId="34133E54" w14:textId="77777777" w:rsidR="001325E9" w:rsidRDefault="00131608">
      <w:pPr>
        <w:pStyle w:val="BodyText"/>
        <w:spacing w:before="327" w:line="360" w:lineRule="exact"/>
        <w:ind w:left="487" w:right="2225"/>
      </w:pPr>
      <w:r>
        <w:t>The Moderna bivalent vaccine generates a modestly higher level of antibody response against multiple SARS-CoV-2 Omicron subvariants (approximately 1.6-1.9 times) including BA.1 and BA.4/BA.5, and a similar</w:t>
      </w:r>
      <w:r>
        <w:rPr>
          <w:spacing w:val="-5"/>
        </w:rPr>
        <w:t xml:space="preserve"> </w:t>
      </w:r>
      <w:r>
        <w:t>antibody</w:t>
      </w:r>
      <w:r>
        <w:rPr>
          <w:spacing w:val="-5"/>
        </w:rPr>
        <w:t xml:space="preserve"> </w:t>
      </w:r>
      <w:r>
        <w:t>response</w:t>
      </w:r>
      <w:r>
        <w:rPr>
          <w:spacing w:val="-5"/>
        </w:rPr>
        <w:t xml:space="preserve"> </w:t>
      </w:r>
      <w:r>
        <w:t>against</w:t>
      </w:r>
      <w:r>
        <w:rPr>
          <w:spacing w:val="-5"/>
        </w:rPr>
        <w:t xml:space="preserve"> </w:t>
      </w:r>
      <w:r>
        <w:t>the</w:t>
      </w:r>
      <w:r>
        <w:rPr>
          <w:spacing w:val="-5"/>
        </w:rPr>
        <w:t xml:space="preserve"> </w:t>
      </w:r>
      <w:r>
        <w:t>original</w:t>
      </w:r>
      <w:r>
        <w:rPr>
          <w:spacing w:val="-5"/>
        </w:rPr>
        <w:t xml:space="preserve"> </w:t>
      </w:r>
      <w:r>
        <w:t>virus,</w:t>
      </w:r>
      <w:r>
        <w:rPr>
          <w:spacing w:val="-5"/>
        </w:rPr>
        <w:t xml:space="preserve"> </w:t>
      </w:r>
      <w:r>
        <w:t>compared</w:t>
      </w:r>
      <w:r>
        <w:rPr>
          <w:spacing w:val="-5"/>
        </w:rPr>
        <w:t xml:space="preserve"> </w:t>
      </w:r>
      <w:r>
        <w:t>with</w:t>
      </w:r>
      <w:r>
        <w:rPr>
          <w:spacing w:val="-5"/>
        </w:rPr>
        <w:t xml:space="preserve"> </w:t>
      </w:r>
      <w:r>
        <w:t>the Moderna original booster vaccine. There remains uncertainty however regarding how this translates to clinical protection. Modelling data suggests that there may be a small increment in protection over an original booster, particularly in those with lower levels of pre-existing immunity, such as people who have only had 2 COVID-19 vaccine doses or who are a longer period from previous infection or vaccination.</w:t>
      </w:r>
      <w:r>
        <w:rPr>
          <w:position w:val="10"/>
          <w:sz w:val="21"/>
        </w:rPr>
        <w:t xml:space="preserve">2 </w:t>
      </w:r>
      <w:r>
        <w:t>The safety profile of the bivalent vaccine as a booster in adults appears similar to the original vaccine. There are no data on the immunogenicity or safety of the Moderna bivalent vaccine in people under 18 years of age.</w:t>
      </w:r>
    </w:p>
    <w:p w14:paraId="34133E55" w14:textId="77777777" w:rsidR="001325E9" w:rsidRDefault="001325E9">
      <w:pPr>
        <w:pStyle w:val="BodyText"/>
        <w:spacing w:before="70"/>
      </w:pPr>
    </w:p>
    <w:p w14:paraId="34133E56" w14:textId="77777777" w:rsidR="001325E9" w:rsidRDefault="00131608">
      <w:pPr>
        <w:pStyle w:val="BodyText"/>
        <w:spacing w:line="271" w:lineRule="auto"/>
        <w:ind w:left="487" w:right="2190"/>
      </w:pPr>
      <w:r>
        <w:t>Studies</w:t>
      </w:r>
      <w:r>
        <w:rPr>
          <w:spacing w:val="-5"/>
        </w:rPr>
        <w:t xml:space="preserve"> </w:t>
      </w:r>
      <w:r>
        <w:t>monitoring</w:t>
      </w:r>
      <w:r>
        <w:rPr>
          <w:spacing w:val="-5"/>
        </w:rPr>
        <w:t xml:space="preserve"> </w:t>
      </w:r>
      <w:r>
        <w:t>the</w:t>
      </w:r>
      <w:r>
        <w:rPr>
          <w:spacing w:val="-5"/>
        </w:rPr>
        <w:t xml:space="preserve"> </w:t>
      </w:r>
      <w:r>
        <w:t>effectiveness</w:t>
      </w:r>
      <w:r>
        <w:rPr>
          <w:spacing w:val="-5"/>
        </w:rPr>
        <w:t xml:space="preserve"> </w:t>
      </w:r>
      <w:r>
        <w:t>of</w:t>
      </w:r>
      <w:r>
        <w:rPr>
          <w:spacing w:val="-5"/>
        </w:rPr>
        <w:t xml:space="preserve"> </w:t>
      </w:r>
      <w:r>
        <w:t>the</w:t>
      </w:r>
      <w:r>
        <w:rPr>
          <w:spacing w:val="-5"/>
        </w:rPr>
        <w:t xml:space="preserve"> </w:t>
      </w:r>
      <w:r>
        <w:t>vaccine</w:t>
      </w:r>
      <w:r>
        <w:rPr>
          <w:spacing w:val="-5"/>
        </w:rPr>
        <w:t xml:space="preserve"> </w:t>
      </w:r>
      <w:r>
        <w:t>once</w:t>
      </w:r>
      <w:r>
        <w:rPr>
          <w:spacing w:val="-5"/>
        </w:rPr>
        <w:t xml:space="preserve"> </w:t>
      </w:r>
      <w:r>
        <w:t>it</w:t>
      </w:r>
      <w:r>
        <w:rPr>
          <w:spacing w:val="-5"/>
        </w:rPr>
        <w:t xml:space="preserve"> </w:t>
      </w:r>
      <w:r>
        <w:t>is</w:t>
      </w:r>
      <w:r>
        <w:rPr>
          <w:spacing w:val="-5"/>
        </w:rPr>
        <w:t xml:space="preserve"> </w:t>
      </w:r>
      <w:r>
        <w:t>deployed both in Australia and in other countries will provide more data in relation to the protection provided by the bivalent vaccine against</w:t>
      </w:r>
    </w:p>
    <w:p w14:paraId="34133E57" w14:textId="77777777" w:rsidR="001325E9" w:rsidRDefault="001325E9">
      <w:pPr>
        <w:spacing w:line="271" w:lineRule="auto"/>
        <w:sectPr w:rsidR="001325E9">
          <w:pgSz w:w="11900" w:h="16840"/>
          <w:pgMar w:top="460" w:right="0" w:bottom="440" w:left="1680" w:header="269" w:footer="253" w:gutter="0"/>
          <w:cols w:space="720"/>
        </w:sectPr>
      </w:pPr>
    </w:p>
    <w:p w14:paraId="34133E58" w14:textId="77777777" w:rsidR="001325E9" w:rsidRDefault="00131608">
      <w:pPr>
        <w:pStyle w:val="BodyText"/>
        <w:spacing w:before="97" w:line="271" w:lineRule="auto"/>
        <w:ind w:left="487" w:right="2190"/>
      </w:pPr>
      <w:r>
        <w:lastRenderedPageBreak/>
        <w:t>infection and severe disease, and the cross-protection it provides against</w:t>
      </w:r>
      <w:r>
        <w:rPr>
          <w:spacing w:val="-5"/>
        </w:rPr>
        <w:t xml:space="preserve"> </w:t>
      </w:r>
      <w:r>
        <w:t>variants/subvariants,</w:t>
      </w:r>
      <w:r>
        <w:rPr>
          <w:spacing w:val="-5"/>
        </w:rPr>
        <w:t xml:space="preserve"> </w:t>
      </w:r>
      <w:r>
        <w:t>including</w:t>
      </w:r>
      <w:r>
        <w:rPr>
          <w:spacing w:val="-5"/>
        </w:rPr>
        <w:t xml:space="preserve"> </w:t>
      </w:r>
      <w:r>
        <w:t>those</w:t>
      </w:r>
      <w:r>
        <w:rPr>
          <w:spacing w:val="-5"/>
        </w:rPr>
        <w:t xml:space="preserve"> </w:t>
      </w:r>
      <w:r>
        <w:t>which</w:t>
      </w:r>
      <w:r>
        <w:rPr>
          <w:spacing w:val="-5"/>
        </w:rPr>
        <w:t xml:space="preserve"> </w:t>
      </w:r>
      <w:r>
        <w:t>differ</w:t>
      </w:r>
      <w:r>
        <w:rPr>
          <w:spacing w:val="-5"/>
        </w:rPr>
        <w:t xml:space="preserve"> </w:t>
      </w:r>
      <w:r>
        <w:t>from</w:t>
      </w:r>
      <w:r>
        <w:rPr>
          <w:spacing w:val="-5"/>
        </w:rPr>
        <w:t xml:space="preserve"> </w:t>
      </w:r>
      <w:r>
        <w:t>those</w:t>
      </w:r>
      <w:r>
        <w:rPr>
          <w:spacing w:val="-5"/>
        </w:rPr>
        <w:t xml:space="preserve"> </w:t>
      </w:r>
      <w:r>
        <w:t>in the vaccine.</w:t>
      </w:r>
    </w:p>
    <w:p w14:paraId="34133E59" w14:textId="77777777" w:rsidR="001325E9" w:rsidRDefault="001325E9">
      <w:pPr>
        <w:pStyle w:val="BodyText"/>
        <w:spacing w:before="29"/>
      </w:pPr>
    </w:p>
    <w:p w14:paraId="34133E5A" w14:textId="77777777" w:rsidR="001325E9" w:rsidRDefault="00131608">
      <w:pPr>
        <w:pStyle w:val="Heading5"/>
      </w:pPr>
      <w:r>
        <w:rPr>
          <w:spacing w:val="-2"/>
        </w:rPr>
        <w:t>Vaccine</w:t>
      </w:r>
      <w:r>
        <w:rPr>
          <w:spacing w:val="-16"/>
        </w:rPr>
        <w:t xml:space="preserve"> </w:t>
      </w:r>
      <w:r>
        <w:rPr>
          <w:spacing w:val="-2"/>
        </w:rPr>
        <w:t>immunogenicity</w:t>
      </w:r>
    </w:p>
    <w:p w14:paraId="34133E5B" w14:textId="77777777" w:rsidR="001325E9" w:rsidRDefault="00131608">
      <w:pPr>
        <w:pStyle w:val="BodyText"/>
        <w:spacing w:before="342" w:line="360" w:lineRule="exact"/>
        <w:ind w:left="487" w:right="2190"/>
      </w:pPr>
      <w:r>
        <w:t>Evidence supporting use of the Moderna bivalent vaccine is limited to immunogenicity and safety data from the Moderna P205 study at 4 weeks after a second booster (fourth dose).</w:t>
      </w:r>
      <w:r>
        <w:rPr>
          <w:position w:val="10"/>
          <w:sz w:val="21"/>
        </w:rPr>
        <w:t xml:space="preserve">4,5 </w:t>
      </w:r>
      <w:r>
        <w:t>Participants aged ≥18 years</w:t>
      </w:r>
      <w:r>
        <w:rPr>
          <w:spacing w:val="-5"/>
        </w:rPr>
        <w:t xml:space="preserve"> </w:t>
      </w:r>
      <w:r>
        <w:t>received</w:t>
      </w:r>
      <w:r>
        <w:rPr>
          <w:spacing w:val="-5"/>
        </w:rPr>
        <w:t xml:space="preserve"> </w:t>
      </w:r>
      <w:r>
        <w:t>Moderna</w:t>
      </w:r>
      <w:r>
        <w:rPr>
          <w:spacing w:val="-5"/>
        </w:rPr>
        <w:t xml:space="preserve"> </w:t>
      </w:r>
      <w:r>
        <w:t>bivalent</w:t>
      </w:r>
      <w:r>
        <w:rPr>
          <w:spacing w:val="-5"/>
        </w:rPr>
        <w:t xml:space="preserve"> </w:t>
      </w:r>
      <w:r>
        <w:t>vaccine</w:t>
      </w:r>
      <w:r>
        <w:rPr>
          <w:spacing w:val="-5"/>
        </w:rPr>
        <w:t xml:space="preserve"> </w:t>
      </w:r>
      <w:r>
        <w:t>as</w:t>
      </w:r>
      <w:r>
        <w:rPr>
          <w:spacing w:val="-5"/>
        </w:rPr>
        <w:t xml:space="preserve"> </w:t>
      </w:r>
      <w:r>
        <w:t>their</w:t>
      </w:r>
      <w:r>
        <w:rPr>
          <w:spacing w:val="-5"/>
        </w:rPr>
        <w:t xml:space="preserve"> </w:t>
      </w:r>
      <w:r>
        <w:t>second</w:t>
      </w:r>
      <w:r>
        <w:rPr>
          <w:spacing w:val="-5"/>
        </w:rPr>
        <w:t xml:space="preserve"> </w:t>
      </w:r>
      <w:r>
        <w:t>booster</w:t>
      </w:r>
      <w:r>
        <w:rPr>
          <w:spacing w:val="-5"/>
        </w:rPr>
        <w:t xml:space="preserve"> </w:t>
      </w:r>
      <w:r>
        <w:t>dose, at least 3 months following a Moderna original primary course (100 mcg doses) and Moderna original first booster dose (50mcg).</w:t>
      </w:r>
    </w:p>
    <w:p w14:paraId="34133E5C" w14:textId="77777777" w:rsidR="001325E9" w:rsidRDefault="001325E9">
      <w:pPr>
        <w:pStyle w:val="BodyText"/>
        <w:spacing w:before="40"/>
      </w:pPr>
    </w:p>
    <w:p w14:paraId="34133E5D" w14:textId="77777777" w:rsidR="001325E9" w:rsidRDefault="00131608">
      <w:pPr>
        <w:pStyle w:val="BodyText"/>
        <w:spacing w:line="360" w:lineRule="exact"/>
        <w:ind w:left="487" w:right="2169"/>
      </w:pPr>
      <w:r>
        <w:t>Immunogenicity data are available from non-contemporaneous cohorts: 437 people who received the Moderna bivalent vaccine and 377</w:t>
      </w:r>
      <w:r>
        <w:rPr>
          <w:spacing w:val="-4"/>
        </w:rPr>
        <w:t xml:space="preserve"> </w:t>
      </w:r>
      <w:r>
        <w:t>people</w:t>
      </w:r>
      <w:r>
        <w:rPr>
          <w:spacing w:val="-4"/>
        </w:rPr>
        <w:t xml:space="preserve"> </w:t>
      </w:r>
      <w:r>
        <w:t>who</w:t>
      </w:r>
      <w:r>
        <w:rPr>
          <w:spacing w:val="-4"/>
        </w:rPr>
        <w:t xml:space="preserve"> </w:t>
      </w:r>
      <w:r>
        <w:t>received</w:t>
      </w:r>
      <w:r>
        <w:rPr>
          <w:spacing w:val="-4"/>
        </w:rPr>
        <w:t xml:space="preserve"> </w:t>
      </w:r>
      <w:r>
        <w:t>the</w:t>
      </w:r>
      <w:r>
        <w:rPr>
          <w:spacing w:val="-4"/>
        </w:rPr>
        <w:t xml:space="preserve"> </w:t>
      </w:r>
      <w:r>
        <w:t>Moderna</w:t>
      </w:r>
      <w:r>
        <w:rPr>
          <w:spacing w:val="-4"/>
        </w:rPr>
        <w:t xml:space="preserve"> </w:t>
      </w:r>
      <w:r>
        <w:t>original</w:t>
      </w:r>
      <w:r>
        <w:rPr>
          <w:spacing w:val="-4"/>
        </w:rPr>
        <w:t xml:space="preserve"> </w:t>
      </w:r>
      <w:r>
        <w:t>vaccine</w:t>
      </w:r>
      <w:r>
        <w:rPr>
          <w:spacing w:val="-4"/>
        </w:rPr>
        <w:t xml:space="preserve"> </w:t>
      </w:r>
      <w:r>
        <w:t>as</w:t>
      </w:r>
      <w:r>
        <w:rPr>
          <w:spacing w:val="-4"/>
        </w:rPr>
        <w:t xml:space="preserve"> </w:t>
      </w:r>
      <w:r>
        <w:t>2</w:t>
      </w:r>
      <w:r>
        <w:rPr>
          <w:position w:val="10"/>
          <w:sz w:val="21"/>
        </w:rPr>
        <w:t xml:space="preserve">nd </w:t>
      </w:r>
      <w:r>
        <w:t>boosters. There were modestly higher neutralising antibody titres against the Omicron BA.1 variant with the Moderna bivalent vaccine, in people</w:t>
      </w:r>
      <w:r>
        <w:rPr>
          <w:spacing w:val="80"/>
        </w:rPr>
        <w:t xml:space="preserve"> </w:t>
      </w:r>
      <w:r>
        <w:t>with</w:t>
      </w:r>
      <w:r>
        <w:rPr>
          <w:spacing w:val="-1"/>
        </w:rPr>
        <w:t xml:space="preserve"> </w:t>
      </w:r>
      <w:r>
        <w:t>no</w:t>
      </w:r>
      <w:r>
        <w:rPr>
          <w:spacing w:val="-1"/>
        </w:rPr>
        <w:t xml:space="preserve"> </w:t>
      </w:r>
      <w:r>
        <w:t>previous</w:t>
      </w:r>
      <w:r>
        <w:rPr>
          <w:spacing w:val="-1"/>
        </w:rPr>
        <w:t xml:space="preserve"> </w:t>
      </w:r>
      <w:r>
        <w:t>SARS-CoV-2</w:t>
      </w:r>
      <w:r>
        <w:rPr>
          <w:spacing w:val="-1"/>
        </w:rPr>
        <w:t xml:space="preserve"> </w:t>
      </w:r>
      <w:r>
        <w:t>infection</w:t>
      </w:r>
      <w:r>
        <w:rPr>
          <w:spacing w:val="-1"/>
        </w:rPr>
        <w:t xml:space="preserve"> </w:t>
      </w:r>
      <w:r>
        <w:t>(1.7</w:t>
      </w:r>
      <w:r>
        <w:rPr>
          <w:spacing w:val="-1"/>
        </w:rPr>
        <w:t xml:space="preserve"> </w:t>
      </w:r>
      <w:r>
        <w:t>times</w:t>
      </w:r>
      <w:r>
        <w:rPr>
          <w:spacing w:val="-1"/>
        </w:rPr>
        <w:t xml:space="preserve"> </w:t>
      </w:r>
      <w:r>
        <w:t>higher</w:t>
      </w:r>
      <w:r>
        <w:rPr>
          <w:spacing w:val="-1"/>
        </w:rPr>
        <w:t xml:space="preserve"> </w:t>
      </w:r>
      <w:r>
        <w:t>in</w:t>
      </w:r>
      <w:r>
        <w:rPr>
          <w:spacing w:val="-1"/>
        </w:rPr>
        <w:t xml:space="preserve"> </w:t>
      </w:r>
      <w:r>
        <w:t>the</w:t>
      </w:r>
      <w:r>
        <w:rPr>
          <w:spacing w:val="-1"/>
        </w:rPr>
        <w:t xml:space="preserve"> </w:t>
      </w:r>
      <w:r>
        <w:t>bivalent group than the original vaccine group [95% CI 1.5 – 2.0]). In people</w:t>
      </w:r>
      <w:r>
        <w:rPr>
          <w:spacing w:val="40"/>
        </w:rPr>
        <w:t xml:space="preserve"> </w:t>
      </w:r>
      <w:r>
        <w:t>with prior infection, neutralising titres against BA.1 were 1.9 times higher with the bivalent vaccine (95% CI 1.5- 2.4).</w:t>
      </w:r>
    </w:p>
    <w:p w14:paraId="34133E5E" w14:textId="77777777" w:rsidR="001325E9" w:rsidRDefault="001325E9">
      <w:pPr>
        <w:pStyle w:val="BodyText"/>
        <w:spacing w:before="41"/>
      </w:pPr>
    </w:p>
    <w:p w14:paraId="34133E5F" w14:textId="77777777" w:rsidR="001325E9" w:rsidRDefault="00131608">
      <w:pPr>
        <w:pStyle w:val="BodyText"/>
        <w:spacing w:line="360" w:lineRule="exact"/>
        <w:ind w:left="487" w:right="2190"/>
        <w:rPr>
          <w:sz w:val="21"/>
        </w:rPr>
      </w:pPr>
      <w:r>
        <w:t>Neutralising antibody titres against the original virus were similar following the Moderna bivalent booster compared with the Moderna original booster in both those with and without previous SARS- CoV-2 infection</w:t>
      </w:r>
      <w:r>
        <w:rPr>
          <w:spacing w:val="-4"/>
        </w:rPr>
        <w:t xml:space="preserve"> </w:t>
      </w:r>
      <w:r>
        <w:t>(1.3</w:t>
      </w:r>
      <w:r>
        <w:rPr>
          <w:spacing w:val="-4"/>
        </w:rPr>
        <w:t xml:space="preserve"> </w:t>
      </w:r>
      <w:r>
        <w:t>times</w:t>
      </w:r>
      <w:r>
        <w:rPr>
          <w:spacing w:val="-4"/>
        </w:rPr>
        <w:t xml:space="preserve"> </w:t>
      </w:r>
      <w:r>
        <w:t>higher</w:t>
      </w:r>
      <w:r>
        <w:rPr>
          <w:spacing w:val="-4"/>
        </w:rPr>
        <w:t xml:space="preserve"> </w:t>
      </w:r>
      <w:r>
        <w:t>[95%</w:t>
      </w:r>
      <w:r>
        <w:rPr>
          <w:spacing w:val="-4"/>
        </w:rPr>
        <w:t xml:space="preserve"> </w:t>
      </w:r>
      <w:r>
        <w:t>CI</w:t>
      </w:r>
      <w:r>
        <w:rPr>
          <w:spacing w:val="-4"/>
        </w:rPr>
        <w:t xml:space="preserve"> </w:t>
      </w:r>
      <w:r>
        <w:t>1.1-1.5]</w:t>
      </w:r>
      <w:r>
        <w:rPr>
          <w:spacing w:val="-4"/>
        </w:rPr>
        <w:t xml:space="preserve"> </w:t>
      </w:r>
      <w:r>
        <w:t>and</w:t>
      </w:r>
      <w:r>
        <w:rPr>
          <w:spacing w:val="-4"/>
        </w:rPr>
        <w:t xml:space="preserve"> </w:t>
      </w:r>
      <w:r>
        <w:t>1.2</w:t>
      </w:r>
      <w:r>
        <w:rPr>
          <w:spacing w:val="-4"/>
        </w:rPr>
        <w:t xml:space="preserve"> </w:t>
      </w:r>
      <w:r>
        <w:t>times</w:t>
      </w:r>
      <w:r>
        <w:rPr>
          <w:spacing w:val="-4"/>
        </w:rPr>
        <w:t xml:space="preserve"> </w:t>
      </w:r>
      <w:r>
        <w:t>higher</w:t>
      </w:r>
      <w:r>
        <w:rPr>
          <w:spacing w:val="-4"/>
        </w:rPr>
        <w:t xml:space="preserve"> </w:t>
      </w:r>
      <w:r>
        <w:t>[95%CI 1.1 – 1.4], respectively, in the bivalent group).</w:t>
      </w:r>
      <w:r>
        <w:rPr>
          <w:position w:val="10"/>
          <w:sz w:val="21"/>
        </w:rPr>
        <w:t>4,5</w:t>
      </w:r>
    </w:p>
    <w:p w14:paraId="34133E60" w14:textId="77777777" w:rsidR="001325E9" w:rsidRDefault="001325E9">
      <w:pPr>
        <w:pStyle w:val="BodyText"/>
        <w:spacing w:before="60"/>
      </w:pPr>
    </w:p>
    <w:p w14:paraId="34133E61" w14:textId="77777777" w:rsidR="001325E9" w:rsidRDefault="00131608">
      <w:pPr>
        <w:pStyle w:val="Heading5"/>
        <w:ind w:right="2283"/>
      </w:pPr>
      <w:r>
        <w:t>Cross-protection</w:t>
      </w:r>
      <w:r>
        <w:rPr>
          <w:spacing w:val="-25"/>
        </w:rPr>
        <w:t xml:space="preserve"> </w:t>
      </w:r>
      <w:r>
        <w:t xml:space="preserve">against </w:t>
      </w:r>
      <w:r>
        <w:rPr>
          <w:spacing w:val="-2"/>
        </w:rPr>
        <w:t>variants/subvariants</w:t>
      </w:r>
    </w:p>
    <w:p w14:paraId="34133E62" w14:textId="77777777" w:rsidR="001325E9" w:rsidRDefault="00131608">
      <w:pPr>
        <w:pStyle w:val="BodyText"/>
        <w:spacing w:before="343" w:line="360" w:lineRule="exact"/>
        <w:ind w:left="487" w:right="2225"/>
        <w:rPr>
          <w:sz w:val="21"/>
        </w:rPr>
      </w:pPr>
      <w:r>
        <w:t>Evidence suggests the Moderna bivalent vaccine can provide cross- protection</w:t>
      </w:r>
      <w:r>
        <w:rPr>
          <w:spacing w:val="-5"/>
        </w:rPr>
        <w:t xml:space="preserve"> </w:t>
      </w:r>
      <w:r>
        <w:t>against</w:t>
      </w:r>
      <w:r>
        <w:rPr>
          <w:spacing w:val="-5"/>
        </w:rPr>
        <w:t xml:space="preserve"> </w:t>
      </w:r>
      <w:r>
        <w:t>variants</w:t>
      </w:r>
      <w:r>
        <w:rPr>
          <w:spacing w:val="-5"/>
        </w:rPr>
        <w:t xml:space="preserve"> </w:t>
      </w:r>
      <w:r>
        <w:t>and</w:t>
      </w:r>
      <w:r>
        <w:rPr>
          <w:spacing w:val="-5"/>
        </w:rPr>
        <w:t xml:space="preserve"> </w:t>
      </w:r>
      <w:r>
        <w:t>subvariants</w:t>
      </w:r>
      <w:r>
        <w:rPr>
          <w:spacing w:val="-5"/>
        </w:rPr>
        <w:t xml:space="preserve"> </w:t>
      </w:r>
      <w:r>
        <w:t>not</w:t>
      </w:r>
      <w:r>
        <w:rPr>
          <w:spacing w:val="-5"/>
        </w:rPr>
        <w:t xml:space="preserve"> </w:t>
      </w:r>
      <w:r>
        <w:t>included</w:t>
      </w:r>
      <w:r>
        <w:rPr>
          <w:spacing w:val="-5"/>
        </w:rPr>
        <w:t xml:space="preserve"> </w:t>
      </w:r>
      <w:r>
        <w:t>in</w:t>
      </w:r>
      <w:r>
        <w:rPr>
          <w:spacing w:val="-5"/>
        </w:rPr>
        <w:t xml:space="preserve"> </w:t>
      </w:r>
      <w:r>
        <w:t>the</w:t>
      </w:r>
      <w:r>
        <w:rPr>
          <w:spacing w:val="-5"/>
        </w:rPr>
        <w:t xml:space="preserve"> </w:t>
      </w:r>
      <w:r>
        <w:t>vaccine. Neutralisation titres against the BA.4 and BA.5 subvariants were 1.7 times (95% CI 1.5-1.9) higher with the Moderna bivalent vaccine compared with the Moderna original vaccine, although absolute neutralisation titres were lower than those seen against the BA.1 variant.</w:t>
      </w:r>
      <w:r>
        <w:rPr>
          <w:position w:val="10"/>
          <w:sz w:val="21"/>
        </w:rPr>
        <w:t xml:space="preserve">5 </w:t>
      </w:r>
      <w:r>
        <w:t>Binding antibody levels against previous variants such as Alpha and Delta were also similar or slightly higher with the bivalent vaccine than the original vaccine.</w:t>
      </w:r>
      <w:r>
        <w:rPr>
          <w:position w:val="10"/>
          <w:sz w:val="21"/>
        </w:rPr>
        <w:t>4</w:t>
      </w:r>
    </w:p>
    <w:p w14:paraId="34133E63" w14:textId="77777777" w:rsidR="001325E9" w:rsidRDefault="001325E9">
      <w:pPr>
        <w:spacing w:line="360" w:lineRule="exact"/>
        <w:rPr>
          <w:sz w:val="21"/>
        </w:rPr>
        <w:sectPr w:rsidR="001325E9">
          <w:pgSz w:w="11900" w:h="16840"/>
          <w:pgMar w:top="460" w:right="0" w:bottom="440" w:left="1680" w:header="269" w:footer="253" w:gutter="0"/>
          <w:cols w:space="720"/>
        </w:sectPr>
      </w:pPr>
    </w:p>
    <w:p w14:paraId="34133E64" w14:textId="77777777" w:rsidR="001325E9" w:rsidRDefault="00131608">
      <w:pPr>
        <w:pStyle w:val="Heading5"/>
        <w:spacing w:before="87"/>
      </w:pPr>
      <w:r>
        <w:lastRenderedPageBreak/>
        <w:t>Duration</w:t>
      </w:r>
      <w:r>
        <w:rPr>
          <w:spacing w:val="-3"/>
        </w:rPr>
        <w:t xml:space="preserve"> </w:t>
      </w:r>
      <w:r>
        <w:t>of</w:t>
      </w:r>
      <w:r>
        <w:rPr>
          <w:spacing w:val="-3"/>
        </w:rPr>
        <w:t xml:space="preserve"> </w:t>
      </w:r>
      <w:r>
        <w:rPr>
          <w:spacing w:val="-2"/>
        </w:rPr>
        <w:t>protection</w:t>
      </w:r>
    </w:p>
    <w:p w14:paraId="34133E65" w14:textId="77777777" w:rsidR="001325E9" w:rsidRDefault="00131608">
      <w:pPr>
        <w:pStyle w:val="BodyText"/>
        <w:spacing w:before="371" w:line="271" w:lineRule="auto"/>
        <w:ind w:left="487" w:right="2190"/>
      </w:pPr>
      <w:r>
        <w:t>While duration of protection is not known with the Moderna bivalent original/Omicron BA.1 vaccine, there is the potential for increased duration</w:t>
      </w:r>
      <w:r>
        <w:rPr>
          <w:spacing w:val="-5"/>
        </w:rPr>
        <w:t xml:space="preserve"> </w:t>
      </w:r>
      <w:r>
        <w:t>of</w:t>
      </w:r>
      <w:r>
        <w:rPr>
          <w:spacing w:val="-5"/>
        </w:rPr>
        <w:t xml:space="preserve"> </w:t>
      </w:r>
      <w:r>
        <w:t>protection</w:t>
      </w:r>
      <w:r>
        <w:rPr>
          <w:spacing w:val="-5"/>
        </w:rPr>
        <w:t xml:space="preserve"> </w:t>
      </w:r>
      <w:r>
        <w:t>as</w:t>
      </w:r>
      <w:r>
        <w:rPr>
          <w:spacing w:val="-5"/>
        </w:rPr>
        <w:t xml:space="preserve"> </w:t>
      </w:r>
      <w:r>
        <w:t>shown</w:t>
      </w:r>
      <w:r>
        <w:rPr>
          <w:spacing w:val="-5"/>
        </w:rPr>
        <w:t xml:space="preserve"> </w:t>
      </w:r>
      <w:r>
        <w:t>by</w:t>
      </w:r>
      <w:r>
        <w:rPr>
          <w:spacing w:val="-5"/>
        </w:rPr>
        <w:t xml:space="preserve"> </w:t>
      </w:r>
      <w:r>
        <w:t>a</w:t>
      </w:r>
      <w:r>
        <w:rPr>
          <w:spacing w:val="-5"/>
        </w:rPr>
        <w:t xml:space="preserve"> </w:t>
      </w:r>
      <w:r>
        <w:t>previous</w:t>
      </w:r>
      <w:r>
        <w:rPr>
          <w:spacing w:val="-5"/>
        </w:rPr>
        <w:t xml:space="preserve"> </w:t>
      </w:r>
      <w:r>
        <w:t>investigational</w:t>
      </w:r>
      <w:r>
        <w:rPr>
          <w:spacing w:val="-5"/>
        </w:rPr>
        <w:t xml:space="preserve"> </w:t>
      </w:r>
      <w:r>
        <w:t>Moderna bivalent vaccine encoding the original virus and the Beta variant, used as a first booster, 6 or more months after a primary Moderna course.</w:t>
      </w:r>
    </w:p>
    <w:p w14:paraId="34133E66" w14:textId="77777777" w:rsidR="001325E9" w:rsidRDefault="00131608">
      <w:pPr>
        <w:pStyle w:val="BodyText"/>
        <w:spacing w:line="271" w:lineRule="auto"/>
        <w:ind w:left="487" w:right="2190"/>
      </w:pPr>
      <w:r>
        <w:t>This vaccine continued to show higher neutralisation titres than the Moderna</w:t>
      </w:r>
      <w:r>
        <w:rPr>
          <w:spacing w:val="-6"/>
        </w:rPr>
        <w:t xml:space="preserve"> </w:t>
      </w:r>
      <w:r>
        <w:t>original</w:t>
      </w:r>
      <w:r>
        <w:rPr>
          <w:spacing w:val="-6"/>
        </w:rPr>
        <w:t xml:space="preserve"> </w:t>
      </w:r>
      <w:r>
        <w:t>vaccine</w:t>
      </w:r>
      <w:r>
        <w:rPr>
          <w:spacing w:val="-6"/>
        </w:rPr>
        <w:t xml:space="preserve"> </w:t>
      </w:r>
      <w:r>
        <w:t>against</w:t>
      </w:r>
      <w:r>
        <w:rPr>
          <w:spacing w:val="-6"/>
        </w:rPr>
        <w:t xml:space="preserve"> </w:t>
      </w:r>
      <w:r>
        <w:t>multiple</w:t>
      </w:r>
      <w:r>
        <w:rPr>
          <w:spacing w:val="-6"/>
        </w:rPr>
        <w:t xml:space="preserve"> </w:t>
      </w:r>
      <w:r>
        <w:t>variants</w:t>
      </w:r>
      <w:r>
        <w:rPr>
          <w:spacing w:val="-6"/>
        </w:rPr>
        <w:t xml:space="preserve"> </w:t>
      </w:r>
      <w:r>
        <w:t>including</w:t>
      </w:r>
      <w:r>
        <w:rPr>
          <w:spacing w:val="-6"/>
        </w:rPr>
        <w:t xml:space="preserve"> </w:t>
      </w:r>
      <w:r>
        <w:t>Omicron</w:t>
      </w:r>
    </w:p>
    <w:p w14:paraId="34133E67" w14:textId="77777777" w:rsidR="001325E9" w:rsidRDefault="00131608">
      <w:pPr>
        <w:pStyle w:val="BodyText"/>
        <w:spacing w:line="318" w:lineRule="exact"/>
        <w:ind w:left="487"/>
      </w:pPr>
      <w:r>
        <w:t>at 180 days after the booster dose.</w:t>
      </w:r>
      <w:r>
        <w:rPr>
          <w:position w:val="10"/>
          <w:sz w:val="21"/>
        </w:rPr>
        <w:t>6</w:t>
      </w:r>
      <w:r>
        <w:rPr>
          <w:spacing w:val="8"/>
          <w:position w:val="10"/>
          <w:sz w:val="21"/>
        </w:rPr>
        <w:t xml:space="preserve"> </w:t>
      </w:r>
      <w:r>
        <w:t xml:space="preserve">It is anticipated that the </w:t>
      </w:r>
      <w:r>
        <w:rPr>
          <w:spacing w:val="-2"/>
        </w:rPr>
        <w:t>registered</w:t>
      </w:r>
    </w:p>
    <w:p w14:paraId="34133E68" w14:textId="77777777" w:rsidR="001325E9" w:rsidRDefault="00131608">
      <w:pPr>
        <w:pStyle w:val="BodyText"/>
        <w:spacing w:before="37" w:line="271" w:lineRule="auto"/>
        <w:ind w:left="487" w:right="2190"/>
      </w:pPr>
      <w:r>
        <w:t>Moderna</w:t>
      </w:r>
      <w:r>
        <w:rPr>
          <w:spacing w:val="-5"/>
        </w:rPr>
        <w:t xml:space="preserve"> </w:t>
      </w:r>
      <w:r>
        <w:t>bivalent</w:t>
      </w:r>
      <w:r>
        <w:rPr>
          <w:spacing w:val="-5"/>
        </w:rPr>
        <w:t xml:space="preserve"> </w:t>
      </w:r>
      <w:r>
        <w:t>original/Omicron</w:t>
      </w:r>
      <w:r>
        <w:rPr>
          <w:spacing w:val="-5"/>
        </w:rPr>
        <w:t xml:space="preserve"> </w:t>
      </w:r>
      <w:r>
        <w:t>BA.1</w:t>
      </w:r>
      <w:r>
        <w:rPr>
          <w:spacing w:val="-5"/>
        </w:rPr>
        <w:t xml:space="preserve"> </w:t>
      </w:r>
      <w:r>
        <w:t>vaccine</w:t>
      </w:r>
      <w:r>
        <w:rPr>
          <w:spacing w:val="-5"/>
        </w:rPr>
        <w:t xml:space="preserve"> </w:t>
      </w:r>
      <w:r>
        <w:t>may</w:t>
      </w:r>
      <w:r>
        <w:rPr>
          <w:spacing w:val="-5"/>
        </w:rPr>
        <w:t xml:space="preserve"> </w:t>
      </w:r>
      <w:r>
        <w:t>show</w:t>
      </w:r>
      <w:r>
        <w:rPr>
          <w:spacing w:val="-5"/>
        </w:rPr>
        <w:t xml:space="preserve"> </w:t>
      </w:r>
      <w:r>
        <w:t>a</w:t>
      </w:r>
      <w:r>
        <w:rPr>
          <w:spacing w:val="-5"/>
        </w:rPr>
        <w:t xml:space="preserve"> </w:t>
      </w:r>
      <w:r>
        <w:t xml:space="preserve">similar </w:t>
      </w:r>
      <w:r>
        <w:rPr>
          <w:spacing w:val="-2"/>
        </w:rPr>
        <w:t>pattern.</w:t>
      </w:r>
    </w:p>
    <w:p w14:paraId="34133E69" w14:textId="77777777" w:rsidR="001325E9" w:rsidRDefault="001325E9">
      <w:pPr>
        <w:pStyle w:val="BodyText"/>
        <w:spacing w:before="30"/>
      </w:pPr>
    </w:p>
    <w:p w14:paraId="34133E6A" w14:textId="77777777" w:rsidR="001325E9" w:rsidRDefault="00131608">
      <w:pPr>
        <w:pStyle w:val="Heading5"/>
      </w:pPr>
      <w:r>
        <w:t>Safety</w:t>
      </w:r>
      <w:r>
        <w:rPr>
          <w:spacing w:val="-1"/>
        </w:rPr>
        <w:t xml:space="preserve"> </w:t>
      </w:r>
      <w:r>
        <w:t>data from</w:t>
      </w:r>
      <w:r>
        <w:rPr>
          <w:spacing w:val="-1"/>
        </w:rPr>
        <w:t xml:space="preserve"> </w:t>
      </w:r>
      <w:r>
        <w:t xml:space="preserve">clinical </w:t>
      </w:r>
      <w:r>
        <w:rPr>
          <w:spacing w:val="-2"/>
        </w:rPr>
        <w:t>trials</w:t>
      </w:r>
    </w:p>
    <w:p w14:paraId="34133E6B" w14:textId="77777777" w:rsidR="001325E9" w:rsidRDefault="00131608">
      <w:pPr>
        <w:pStyle w:val="BodyText"/>
        <w:spacing w:before="342" w:line="360" w:lineRule="exact"/>
        <w:ind w:left="487" w:right="2190"/>
      </w:pPr>
      <w:r>
        <w:t>The P205 trial (bivalent original/Omicron BA.1)</w:t>
      </w:r>
      <w:r>
        <w:rPr>
          <w:position w:val="10"/>
          <w:sz w:val="21"/>
        </w:rPr>
        <w:t xml:space="preserve">4 </w:t>
      </w:r>
      <w:r>
        <w:t>and bivalent original/Beta trial</w:t>
      </w:r>
      <w:r>
        <w:rPr>
          <w:position w:val="10"/>
          <w:sz w:val="21"/>
        </w:rPr>
        <w:t xml:space="preserve">6 </w:t>
      </w:r>
      <w:r>
        <w:t>demonstrate that the safety profile of the Moderna bivalent vaccines was similar to the first or second booster of the Moderna</w:t>
      </w:r>
      <w:r>
        <w:rPr>
          <w:spacing w:val="-4"/>
        </w:rPr>
        <w:t xml:space="preserve"> </w:t>
      </w:r>
      <w:r>
        <w:t>original</w:t>
      </w:r>
      <w:r>
        <w:rPr>
          <w:spacing w:val="-4"/>
        </w:rPr>
        <w:t xml:space="preserve"> </w:t>
      </w:r>
      <w:r>
        <w:t>vaccine,</w:t>
      </w:r>
      <w:r>
        <w:rPr>
          <w:spacing w:val="-4"/>
        </w:rPr>
        <w:t xml:space="preserve"> </w:t>
      </w:r>
      <w:r>
        <w:t>and</w:t>
      </w:r>
      <w:r>
        <w:rPr>
          <w:spacing w:val="-4"/>
        </w:rPr>
        <w:t xml:space="preserve"> </w:t>
      </w:r>
      <w:r>
        <w:t>to</w:t>
      </w:r>
      <w:r>
        <w:rPr>
          <w:spacing w:val="-4"/>
        </w:rPr>
        <w:t xml:space="preserve"> </w:t>
      </w:r>
      <w:r>
        <w:t>the</w:t>
      </w:r>
      <w:r>
        <w:rPr>
          <w:spacing w:val="-4"/>
        </w:rPr>
        <w:t xml:space="preserve"> </w:t>
      </w:r>
      <w:r>
        <w:t>second</w:t>
      </w:r>
      <w:r>
        <w:rPr>
          <w:spacing w:val="-4"/>
        </w:rPr>
        <w:t xml:space="preserve"> </w:t>
      </w:r>
      <w:r>
        <w:t>dose</w:t>
      </w:r>
      <w:r>
        <w:rPr>
          <w:spacing w:val="-4"/>
        </w:rPr>
        <w:t xml:space="preserve"> </w:t>
      </w:r>
      <w:r>
        <w:t>of</w:t>
      </w:r>
      <w:r>
        <w:rPr>
          <w:spacing w:val="-4"/>
        </w:rPr>
        <w:t xml:space="preserve"> </w:t>
      </w:r>
      <w:r>
        <w:t>the</w:t>
      </w:r>
      <w:r>
        <w:rPr>
          <w:spacing w:val="-4"/>
        </w:rPr>
        <w:t xml:space="preserve"> </w:t>
      </w:r>
      <w:r>
        <w:t>primary</w:t>
      </w:r>
      <w:r>
        <w:rPr>
          <w:spacing w:val="-4"/>
        </w:rPr>
        <w:t xml:space="preserve"> </w:t>
      </w:r>
      <w:r>
        <w:t>series of the original vaccine.</w:t>
      </w:r>
    </w:p>
    <w:p w14:paraId="34133E6C" w14:textId="77777777" w:rsidR="001325E9" w:rsidRDefault="001325E9">
      <w:pPr>
        <w:pStyle w:val="BodyText"/>
        <w:spacing w:before="40"/>
      </w:pPr>
    </w:p>
    <w:p w14:paraId="34133E6D" w14:textId="77777777" w:rsidR="001325E9" w:rsidRDefault="00131608">
      <w:pPr>
        <w:pStyle w:val="BodyText"/>
        <w:spacing w:line="360" w:lineRule="exact"/>
        <w:ind w:left="487" w:right="2170"/>
      </w:pPr>
      <w:r>
        <w:t>The most commonly reported local adverse reactions following a second booster dose of the Moderna bivalent vaccine were injection site</w:t>
      </w:r>
      <w:r>
        <w:rPr>
          <w:spacing w:val="-1"/>
        </w:rPr>
        <w:t xml:space="preserve"> </w:t>
      </w:r>
      <w:r>
        <w:t>pain</w:t>
      </w:r>
      <w:r>
        <w:rPr>
          <w:spacing w:val="-1"/>
        </w:rPr>
        <w:t xml:space="preserve"> </w:t>
      </w:r>
      <w:r>
        <w:t>(77%),</w:t>
      </w:r>
      <w:r>
        <w:rPr>
          <w:spacing w:val="-1"/>
        </w:rPr>
        <w:t xml:space="preserve"> </w:t>
      </w:r>
      <w:r>
        <w:t>fatigue</w:t>
      </w:r>
      <w:r>
        <w:rPr>
          <w:spacing w:val="-1"/>
        </w:rPr>
        <w:t xml:space="preserve"> </w:t>
      </w:r>
      <w:r>
        <w:t>(55%),</w:t>
      </w:r>
      <w:r>
        <w:rPr>
          <w:spacing w:val="-1"/>
        </w:rPr>
        <w:t xml:space="preserve"> </w:t>
      </w:r>
      <w:r>
        <w:t>headache</w:t>
      </w:r>
      <w:r>
        <w:rPr>
          <w:spacing w:val="-1"/>
        </w:rPr>
        <w:t xml:space="preserve"> </w:t>
      </w:r>
      <w:r>
        <w:t>(44%)</w:t>
      </w:r>
      <w:r>
        <w:rPr>
          <w:spacing w:val="-1"/>
        </w:rPr>
        <w:t xml:space="preserve"> </w:t>
      </w:r>
      <w:r>
        <w:t>and</w:t>
      </w:r>
      <w:r>
        <w:rPr>
          <w:spacing w:val="-1"/>
        </w:rPr>
        <w:t xml:space="preserve"> </w:t>
      </w:r>
      <w:r>
        <w:t>myalgia</w:t>
      </w:r>
      <w:r>
        <w:rPr>
          <w:spacing w:val="-1"/>
        </w:rPr>
        <w:t xml:space="preserve"> </w:t>
      </w:r>
      <w:r>
        <w:t>(40%).</w:t>
      </w:r>
      <w:r>
        <w:rPr>
          <w:position w:val="10"/>
          <w:sz w:val="21"/>
        </w:rPr>
        <w:t xml:space="preserve">4 </w:t>
      </w:r>
      <w:r>
        <w:t>The risk</w:t>
      </w:r>
      <w:r>
        <w:rPr>
          <w:spacing w:val="-5"/>
        </w:rPr>
        <w:t xml:space="preserve"> </w:t>
      </w:r>
      <w:r>
        <w:t>of</w:t>
      </w:r>
      <w:r>
        <w:rPr>
          <w:spacing w:val="-5"/>
        </w:rPr>
        <w:t xml:space="preserve"> </w:t>
      </w:r>
      <w:r>
        <w:t>myocarditis</w:t>
      </w:r>
      <w:r>
        <w:rPr>
          <w:spacing w:val="-5"/>
        </w:rPr>
        <w:t xml:space="preserve"> </w:t>
      </w:r>
      <w:r>
        <w:t>or</w:t>
      </w:r>
      <w:r>
        <w:rPr>
          <w:spacing w:val="-5"/>
        </w:rPr>
        <w:t xml:space="preserve"> </w:t>
      </w:r>
      <w:r>
        <w:t>pericarditis</w:t>
      </w:r>
      <w:r>
        <w:rPr>
          <w:spacing w:val="-5"/>
        </w:rPr>
        <w:t xml:space="preserve"> </w:t>
      </w:r>
      <w:r>
        <w:t>(very</w:t>
      </w:r>
      <w:r>
        <w:rPr>
          <w:spacing w:val="-5"/>
        </w:rPr>
        <w:t xml:space="preserve"> </w:t>
      </w:r>
      <w:r>
        <w:t>rare</w:t>
      </w:r>
      <w:r>
        <w:rPr>
          <w:spacing w:val="-5"/>
        </w:rPr>
        <w:t xml:space="preserve"> </w:t>
      </w:r>
      <w:r>
        <w:t>adverse</w:t>
      </w:r>
      <w:r>
        <w:rPr>
          <w:spacing w:val="-5"/>
        </w:rPr>
        <w:t xml:space="preserve"> </w:t>
      </w:r>
      <w:r>
        <w:t>effects</w:t>
      </w:r>
      <w:r>
        <w:rPr>
          <w:spacing w:val="-5"/>
        </w:rPr>
        <w:t xml:space="preserve"> </w:t>
      </w:r>
      <w:r>
        <w:t>of</w:t>
      </w:r>
      <w:r>
        <w:rPr>
          <w:spacing w:val="-5"/>
        </w:rPr>
        <w:t xml:space="preserve"> </w:t>
      </w:r>
      <w:r>
        <w:t xml:space="preserve">COVID-19 vaccines) following the Moderna bivalent vaccine has not yet been characterised, as this vaccine has not been used extensively in large populations. However, there is no reason to believe the safety of the Moderna bivalent vaccine is any different to other Moderna mRNA </w:t>
      </w:r>
      <w:r>
        <w:rPr>
          <w:spacing w:val="-2"/>
        </w:rPr>
        <w:t>vaccines.</w:t>
      </w:r>
    </w:p>
    <w:p w14:paraId="34133E6E" w14:textId="77777777" w:rsidR="001325E9" w:rsidRDefault="001325E9">
      <w:pPr>
        <w:pStyle w:val="BodyText"/>
        <w:spacing w:before="61"/>
      </w:pPr>
    </w:p>
    <w:p w14:paraId="34133E6F" w14:textId="77777777" w:rsidR="001325E9" w:rsidRDefault="00131608">
      <w:pPr>
        <w:pStyle w:val="Heading5"/>
      </w:pPr>
      <w:r>
        <w:rPr>
          <w:spacing w:val="-2"/>
        </w:rPr>
        <w:t>Uncertainties</w:t>
      </w:r>
    </w:p>
    <w:p w14:paraId="34133E70" w14:textId="77777777" w:rsidR="001325E9" w:rsidRDefault="00131608">
      <w:pPr>
        <w:pStyle w:val="BodyText"/>
        <w:spacing w:before="370" w:line="271" w:lineRule="auto"/>
        <w:ind w:left="487" w:right="2190"/>
      </w:pPr>
      <w:r>
        <w:t>ATAGI</w:t>
      </w:r>
      <w:r>
        <w:rPr>
          <w:spacing w:val="-8"/>
        </w:rPr>
        <w:t xml:space="preserve"> </w:t>
      </w:r>
      <w:r>
        <w:t>will</w:t>
      </w:r>
      <w:r>
        <w:rPr>
          <w:spacing w:val="-8"/>
        </w:rPr>
        <w:t xml:space="preserve"> </w:t>
      </w:r>
      <w:r>
        <w:t>continue</w:t>
      </w:r>
      <w:r>
        <w:rPr>
          <w:spacing w:val="-8"/>
        </w:rPr>
        <w:t xml:space="preserve"> </w:t>
      </w:r>
      <w:r>
        <w:t>to</w:t>
      </w:r>
      <w:r>
        <w:rPr>
          <w:spacing w:val="-8"/>
        </w:rPr>
        <w:t xml:space="preserve"> </w:t>
      </w:r>
      <w:r>
        <w:t>monitor</w:t>
      </w:r>
      <w:r>
        <w:rPr>
          <w:spacing w:val="-8"/>
        </w:rPr>
        <w:t xml:space="preserve"> </w:t>
      </w:r>
      <w:r>
        <w:t>evidence</w:t>
      </w:r>
      <w:r>
        <w:rPr>
          <w:spacing w:val="-8"/>
        </w:rPr>
        <w:t xml:space="preserve"> </w:t>
      </w:r>
      <w:r>
        <w:t>in</w:t>
      </w:r>
      <w:r>
        <w:rPr>
          <w:spacing w:val="-8"/>
        </w:rPr>
        <w:t xml:space="preserve"> </w:t>
      </w:r>
      <w:r>
        <w:t>several</w:t>
      </w:r>
      <w:r>
        <w:rPr>
          <w:spacing w:val="-8"/>
        </w:rPr>
        <w:t xml:space="preserve"> </w:t>
      </w:r>
      <w:r>
        <w:t>areas</w:t>
      </w:r>
      <w:r>
        <w:rPr>
          <w:spacing w:val="-8"/>
        </w:rPr>
        <w:t xml:space="preserve"> </w:t>
      </w:r>
      <w:r>
        <w:t>listed</w:t>
      </w:r>
      <w:r>
        <w:rPr>
          <w:spacing w:val="-8"/>
        </w:rPr>
        <w:t xml:space="preserve"> </w:t>
      </w:r>
      <w:r>
        <w:t>below and update its advice as data accumulate:</w:t>
      </w:r>
    </w:p>
    <w:p w14:paraId="34133E71" w14:textId="77777777" w:rsidR="001325E9" w:rsidRDefault="001325E9">
      <w:pPr>
        <w:pStyle w:val="BodyText"/>
        <w:spacing w:before="40"/>
      </w:pPr>
    </w:p>
    <w:p w14:paraId="34133E72" w14:textId="77777777" w:rsidR="001325E9" w:rsidRDefault="00131608">
      <w:pPr>
        <w:pStyle w:val="BodyText"/>
        <w:spacing w:line="271" w:lineRule="auto"/>
        <w:ind w:left="1087" w:right="2190"/>
      </w:pPr>
      <w:r>
        <w:t>Evidence of clinical protection of the Moderna bivalent vaccine through</w:t>
      </w:r>
      <w:r>
        <w:rPr>
          <w:spacing w:val="-8"/>
        </w:rPr>
        <w:t xml:space="preserve"> </w:t>
      </w:r>
      <w:r>
        <w:t>population-based</w:t>
      </w:r>
      <w:r>
        <w:rPr>
          <w:spacing w:val="-8"/>
        </w:rPr>
        <w:t xml:space="preserve"> </w:t>
      </w:r>
      <w:r>
        <w:t>vaccine</w:t>
      </w:r>
      <w:r>
        <w:rPr>
          <w:spacing w:val="-8"/>
        </w:rPr>
        <w:t xml:space="preserve"> </w:t>
      </w:r>
      <w:r>
        <w:t>effectiveness</w:t>
      </w:r>
      <w:r>
        <w:rPr>
          <w:spacing w:val="-8"/>
        </w:rPr>
        <w:t xml:space="preserve"> </w:t>
      </w:r>
      <w:r>
        <w:t>studies</w:t>
      </w:r>
      <w:r>
        <w:rPr>
          <w:spacing w:val="-8"/>
        </w:rPr>
        <w:t xml:space="preserve"> </w:t>
      </w:r>
      <w:r>
        <w:t>including any incremental benefit of Moderna bivalent vaccine over the original vaccine</w:t>
      </w:r>
    </w:p>
    <w:p w14:paraId="34133E73" w14:textId="77777777" w:rsidR="001325E9" w:rsidRDefault="00131608">
      <w:pPr>
        <w:pStyle w:val="BodyText"/>
        <w:spacing w:before="117"/>
        <w:ind w:left="1087"/>
      </w:pPr>
      <w:r>
        <w:t xml:space="preserve">Duration of protection of bivalent </w:t>
      </w:r>
      <w:r>
        <w:rPr>
          <w:spacing w:val="-2"/>
        </w:rPr>
        <w:t>vaccines</w:t>
      </w:r>
    </w:p>
    <w:p w14:paraId="34133E74" w14:textId="77777777" w:rsidR="001325E9" w:rsidRDefault="001325E9">
      <w:pPr>
        <w:sectPr w:rsidR="001325E9">
          <w:pgSz w:w="11900" w:h="16840"/>
          <w:pgMar w:top="460" w:right="0" w:bottom="440" w:left="1680" w:header="269" w:footer="253" w:gutter="0"/>
          <w:cols w:space="720"/>
        </w:sectPr>
      </w:pPr>
    </w:p>
    <w:p w14:paraId="34133E75" w14:textId="77777777" w:rsidR="001325E9" w:rsidRDefault="00131608">
      <w:pPr>
        <w:pStyle w:val="BodyText"/>
        <w:spacing w:before="97" w:line="271" w:lineRule="auto"/>
        <w:ind w:left="1087" w:right="2190"/>
      </w:pPr>
      <w:r>
        <w:lastRenderedPageBreak/>
        <w:t>Disease</w:t>
      </w:r>
      <w:r>
        <w:rPr>
          <w:spacing w:val="-6"/>
        </w:rPr>
        <w:t xml:space="preserve"> </w:t>
      </w:r>
      <w:r>
        <w:t>epidemiology</w:t>
      </w:r>
      <w:r>
        <w:rPr>
          <w:spacing w:val="-6"/>
        </w:rPr>
        <w:t xml:space="preserve"> </w:t>
      </w:r>
      <w:r>
        <w:t>including</w:t>
      </w:r>
      <w:r>
        <w:rPr>
          <w:spacing w:val="-6"/>
        </w:rPr>
        <w:t xml:space="preserve"> </w:t>
      </w:r>
      <w:r>
        <w:t>emergence</w:t>
      </w:r>
      <w:r>
        <w:rPr>
          <w:spacing w:val="-6"/>
        </w:rPr>
        <w:t xml:space="preserve"> </w:t>
      </w:r>
      <w:r>
        <w:t>of</w:t>
      </w:r>
      <w:r>
        <w:rPr>
          <w:spacing w:val="-6"/>
        </w:rPr>
        <w:t xml:space="preserve"> </w:t>
      </w:r>
      <w:r>
        <w:t>any</w:t>
      </w:r>
      <w:r>
        <w:rPr>
          <w:spacing w:val="-6"/>
        </w:rPr>
        <w:t xml:space="preserve"> </w:t>
      </w:r>
      <w:r>
        <w:t>future</w:t>
      </w:r>
      <w:r>
        <w:rPr>
          <w:spacing w:val="-6"/>
        </w:rPr>
        <w:t xml:space="preserve"> </w:t>
      </w:r>
      <w:r>
        <w:t>variants of concern</w:t>
      </w:r>
    </w:p>
    <w:p w14:paraId="34133E76" w14:textId="77777777" w:rsidR="001325E9" w:rsidRDefault="00131608">
      <w:pPr>
        <w:pStyle w:val="BodyText"/>
        <w:spacing w:before="118" w:line="360" w:lineRule="auto"/>
        <w:ind w:left="1087" w:right="2190"/>
      </w:pPr>
      <w:r>
        <w:t>Cross-protection</w:t>
      </w:r>
      <w:r>
        <w:rPr>
          <w:spacing w:val="-7"/>
        </w:rPr>
        <w:t xml:space="preserve"> </w:t>
      </w:r>
      <w:r>
        <w:t>of</w:t>
      </w:r>
      <w:r>
        <w:rPr>
          <w:spacing w:val="-7"/>
        </w:rPr>
        <w:t xml:space="preserve"> </w:t>
      </w:r>
      <w:r>
        <w:t>bivalent</w:t>
      </w:r>
      <w:r>
        <w:rPr>
          <w:spacing w:val="-7"/>
        </w:rPr>
        <w:t xml:space="preserve"> </w:t>
      </w:r>
      <w:r>
        <w:t>vaccines</w:t>
      </w:r>
      <w:r>
        <w:rPr>
          <w:spacing w:val="-7"/>
        </w:rPr>
        <w:t xml:space="preserve"> </w:t>
      </w:r>
      <w:r>
        <w:t>against</w:t>
      </w:r>
      <w:r>
        <w:rPr>
          <w:spacing w:val="-7"/>
        </w:rPr>
        <w:t xml:space="preserve"> </w:t>
      </w:r>
      <w:r>
        <w:t>new</w:t>
      </w:r>
      <w:r>
        <w:rPr>
          <w:spacing w:val="-7"/>
        </w:rPr>
        <w:t xml:space="preserve"> </w:t>
      </w:r>
      <w:r>
        <w:t>variants Incremental benefit of BA.4/BA.5-specific vaccines</w:t>
      </w:r>
    </w:p>
    <w:p w14:paraId="34133E77" w14:textId="77777777" w:rsidR="001325E9" w:rsidRDefault="00131608">
      <w:pPr>
        <w:pStyle w:val="BodyText"/>
        <w:spacing w:before="3" w:line="271" w:lineRule="auto"/>
        <w:ind w:left="1087" w:right="2190"/>
      </w:pPr>
      <w:r>
        <w:t>Safety</w:t>
      </w:r>
      <w:r>
        <w:rPr>
          <w:spacing w:val="-5"/>
        </w:rPr>
        <w:t xml:space="preserve"> </w:t>
      </w:r>
      <w:r>
        <w:t>of</w:t>
      </w:r>
      <w:r>
        <w:rPr>
          <w:spacing w:val="-5"/>
        </w:rPr>
        <w:t xml:space="preserve"> </w:t>
      </w:r>
      <w:r>
        <w:t>bivalent</w:t>
      </w:r>
      <w:r>
        <w:rPr>
          <w:spacing w:val="-5"/>
        </w:rPr>
        <w:t xml:space="preserve"> </w:t>
      </w:r>
      <w:r>
        <w:t>booster</w:t>
      </w:r>
      <w:r>
        <w:rPr>
          <w:spacing w:val="-5"/>
        </w:rPr>
        <w:t xml:space="preserve"> </w:t>
      </w:r>
      <w:r>
        <w:t>vaccines</w:t>
      </w:r>
      <w:r>
        <w:rPr>
          <w:spacing w:val="-5"/>
        </w:rPr>
        <w:t xml:space="preserve"> </w:t>
      </w:r>
      <w:r>
        <w:t>including</w:t>
      </w:r>
      <w:r>
        <w:rPr>
          <w:spacing w:val="-5"/>
        </w:rPr>
        <w:t xml:space="preserve"> </w:t>
      </w:r>
      <w:r>
        <w:t>rare</w:t>
      </w:r>
      <w:r>
        <w:rPr>
          <w:spacing w:val="-5"/>
        </w:rPr>
        <w:t xml:space="preserve"> </w:t>
      </w:r>
      <w:r>
        <w:t>adverse</w:t>
      </w:r>
      <w:r>
        <w:rPr>
          <w:spacing w:val="-5"/>
        </w:rPr>
        <w:t xml:space="preserve"> </w:t>
      </w:r>
      <w:r>
        <w:t>events such as myocarditis/pericarditis.</w:t>
      </w:r>
    </w:p>
    <w:p w14:paraId="34133E78" w14:textId="77777777" w:rsidR="001325E9" w:rsidRDefault="001325E9">
      <w:pPr>
        <w:pStyle w:val="BodyText"/>
      </w:pPr>
    </w:p>
    <w:p w14:paraId="34133E79" w14:textId="77777777" w:rsidR="001325E9" w:rsidRDefault="001325E9">
      <w:pPr>
        <w:pStyle w:val="BodyText"/>
        <w:spacing w:before="46"/>
      </w:pPr>
    </w:p>
    <w:p w14:paraId="34133E7A" w14:textId="77777777" w:rsidR="001325E9" w:rsidRDefault="00131608">
      <w:pPr>
        <w:pStyle w:val="Heading3"/>
      </w:pPr>
      <w:r>
        <w:t>Further</w:t>
      </w:r>
      <w:r>
        <w:rPr>
          <w:spacing w:val="13"/>
        </w:rPr>
        <w:t xml:space="preserve"> </w:t>
      </w:r>
      <w:r>
        <w:rPr>
          <w:spacing w:val="-2"/>
        </w:rPr>
        <w:t>reading</w:t>
      </w:r>
    </w:p>
    <w:p w14:paraId="34133E7B" w14:textId="77777777" w:rsidR="001325E9" w:rsidRDefault="00131608">
      <w:pPr>
        <w:pStyle w:val="ListParagraph"/>
        <w:numPr>
          <w:ilvl w:val="0"/>
          <w:numId w:val="1"/>
        </w:numPr>
        <w:tabs>
          <w:tab w:val="left" w:pos="1087"/>
        </w:tabs>
        <w:spacing w:before="355" w:line="271" w:lineRule="auto"/>
        <w:ind w:right="2215"/>
        <w:rPr>
          <w:sz w:val="24"/>
        </w:rPr>
      </w:pPr>
      <w:r>
        <w:rPr>
          <w:sz w:val="24"/>
        </w:rPr>
        <w:t xml:space="preserve">Australian Government Department of Health and Aged Care. COVID-19 Vaccine Roll-out. 29 August 2022. Available from: </w:t>
      </w:r>
      <w:hyperlink r:id="rId731">
        <w:r>
          <w:rPr>
            <w:spacing w:val="-2"/>
            <w:sz w:val="24"/>
            <w:u w:val="single"/>
          </w:rPr>
          <w:t>https://www.health.gov.au/sites/default/files/documents/2022/08</w:t>
        </w:r>
      </w:hyperlink>
    </w:p>
    <w:p w14:paraId="34133E7C" w14:textId="77777777" w:rsidR="001325E9" w:rsidRDefault="00131608">
      <w:pPr>
        <w:pStyle w:val="BodyText"/>
        <w:spacing w:line="271" w:lineRule="auto"/>
        <w:ind w:left="1087" w:right="2190"/>
      </w:pPr>
      <w:hyperlink r:id="rId732">
        <w:r>
          <w:rPr>
            <w:u w:val="single"/>
          </w:rPr>
          <w:t>/covid-19-vaccine-rollout-</w:t>
        </w:r>
      </w:hyperlink>
      <w:r>
        <w:rPr>
          <w:spacing w:val="-17"/>
        </w:rPr>
        <w:t xml:space="preserve"> </w:t>
      </w:r>
      <w:hyperlink r:id="rId733">
        <w:r>
          <w:rPr>
            <w:u w:val="single"/>
          </w:rPr>
          <w:t>update-29-august-2022_0.pdf</w:t>
        </w:r>
      </w:hyperlink>
      <w:r>
        <w:t xml:space="preserve"> (Accessed 03/09/2022).</w:t>
      </w:r>
    </w:p>
    <w:p w14:paraId="34133E7D" w14:textId="77777777" w:rsidR="001325E9" w:rsidRDefault="00131608">
      <w:pPr>
        <w:pStyle w:val="ListParagraph"/>
        <w:numPr>
          <w:ilvl w:val="0"/>
          <w:numId w:val="1"/>
        </w:numPr>
        <w:tabs>
          <w:tab w:val="left" w:pos="1087"/>
        </w:tabs>
        <w:spacing w:before="117" w:line="271" w:lineRule="auto"/>
        <w:ind w:right="2415"/>
        <w:rPr>
          <w:sz w:val="24"/>
        </w:rPr>
      </w:pPr>
      <w:r>
        <w:rPr>
          <w:sz w:val="24"/>
        </w:rPr>
        <w:t>Khoury</w:t>
      </w:r>
      <w:r>
        <w:rPr>
          <w:spacing w:val="-4"/>
          <w:sz w:val="24"/>
        </w:rPr>
        <w:t xml:space="preserve"> </w:t>
      </w:r>
      <w:r>
        <w:rPr>
          <w:sz w:val="24"/>
        </w:rPr>
        <w:t>DS,</w:t>
      </w:r>
      <w:r>
        <w:rPr>
          <w:spacing w:val="-4"/>
          <w:sz w:val="24"/>
        </w:rPr>
        <w:t xml:space="preserve"> </w:t>
      </w:r>
      <w:r>
        <w:rPr>
          <w:sz w:val="24"/>
        </w:rPr>
        <w:t>Docken</w:t>
      </w:r>
      <w:r>
        <w:rPr>
          <w:spacing w:val="-4"/>
          <w:sz w:val="24"/>
        </w:rPr>
        <w:t xml:space="preserve"> </w:t>
      </w:r>
      <w:r>
        <w:rPr>
          <w:sz w:val="24"/>
        </w:rPr>
        <w:t>SS,</w:t>
      </w:r>
      <w:r>
        <w:rPr>
          <w:spacing w:val="-4"/>
          <w:sz w:val="24"/>
        </w:rPr>
        <w:t xml:space="preserve"> </w:t>
      </w:r>
      <w:r>
        <w:rPr>
          <w:sz w:val="24"/>
        </w:rPr>
        <w:t>Subbarao</w:t>
      </w:r>
      <w:r>
        <w:rPr>
          <w:spacing w:val="-4"/>
          <w:sz w:val="24"/>
        </w:rPr>
        <w:t xml:space="preserve"> </w:t>
      </w:r>
      <w:r>
        <w:rPr>
          <w:sz w:val="24"/>
        </w:rPr>
        <w:t>K,</w:t>
      </w:r>
      <w:r>
        <w:rPr>
          <w:spacing w:val="-4"/>
          <w:sz w:val="24"/>
        </w:rPr>
        <w:t xml:space="preserve"> </w:t>
      </w:r>
      <w:r>
        <w:rPr>
          <w:sz w:val="24"/>
        </w:rPr>
        <w:t>et</w:t>
      </w:r>
      <w:r>
        <w:rPr>
          <w:spacing w:val="-4"/>
          <w:sz w:val="24"/>
        </w:rPr>
        <w:t xml:space="preserve"> </w:t>
      </w:r>
      <w:r>
        <w:rPr>
          <w:sz w:val="24"/>
        </w:rPr>
        <w:t>al.</w:t>
      </w:r>
      <w:r>
        <w:rPr>
          <w:spacing w:val="-4"/>
          <w:sz w:val="24"/>
        </w:rPr>
        <w:t xml:space="preserve"> </w:t>
      </w:r>
      <w:r>
        <w:rPr>
          <w:sz w:val="24"/>
        </w:rPr>
        <w:t>Predicting</w:t>
      </w:r>
      <w:r>
        <w:rPr>
          <w:spacing w:val="-4"/>
          <w:sz w:val="24"/>
        </w:rPr>
        <w:t xml:space="preserve"> </w:t>
      </w:r>
      <w:r>
        <w:rPr>
          <w:sz w:val="24"/>
        </w:rPr>
        <w:t>the</w:t>
      </w:r>
      <w:r>
        <w:rPr>
          <w:spacing w:val="-4"/>
          <w:sz w:val="24"/>
        </w:rPr>
        <w:t xml:space="preserve"> </w:t>
      </w:r>
      <w:r>
        <w:rPr>
          <w:sz w:val="24"/>
        </w:rPr>
        <w:t xml:space="preserve">efficacy of variant-modified COVID- 19 vaccine boosters. medRxiv </w:t>
      </w:r>
      <w:r>
        <w:rPr>
          <w:spacing w:val="-2"/>
          <w:sz w:val="24"/>
        </w:rPr>
        <w:t>2022:2022.08.25.22279237.</w:t>
      </w:r>
    </w:p>
    <w:p w14:paraId="34133E7E" w14:textId="77777777" w:rsidR="001325E9" w:rsidRDefault="00131608">
      <w:pPr>
        <w:pStyle w:val="ListParagraph"/>
        <w:numPr>
          <w:ilvl w:val="0"/>
          <w:numId w:val="1"/>
        </w:numPr>
        <w:tabs>
          <w:tab w:val="left" w:pos="1087"/>
        </w:tabs>
        <w:spacing w:before="118" w:line="271" w:lineRule="auto"/>
        <w:ind w:right="2319"/>
        <w:rPr>
          <w:sz w:val="24"/>
        </w:rPr>
      </w:pPr>
      <w:r>
        <w:rPr>
          <w:sz w:val="24"/>
        </w:rPr>
        <w:t xml:space="preserve">World Health Organization. Interim statement on decision- making considerations for the use of variant updated COVID-19 vaccines. 2022. Available from: </w:t>
      </w:r>
      <w:hyperlink r:id="rId734">
        <w:r>
          <w:rPr>
            <w:sz w:val="24"/>
            <w:u w:val="single"/>
          </w:rPr>
          <w:t>https://www.who.int/news/item/17-</w:t>
        </w:r>
      </w:hyperlink>
      <w:r>
        <w:rPr>
          <w:spacing w:val="-17"/>
          <w:sz w:val="24"/>
        </w:rPr>
        <w:t xml:space="preserve"> </w:t>
      </w:r>
      <w:hyperlink r:id="rId735">
        <w:r>
          <w:rPr>
            <w:sz w:val="24"/>
            <w:u w:val="single"/>
          </w:rPr>
          <w:t>06-2022-interim-statement-</w:t>
        </w:r>
      </w:hyperlink>
      <w:r>
        <w:rPr>
          <w:sz w:val="24"/>
        </w:rPr>
        <w:t xml:space="preserve"> </w:t>
      </w:r>
      <w:hyperlink r:id="rId736">
        <w:r>
          <w:rPr>
            <w:spacing w:val="-2"/>
            <w:sz w:val="24"/>
            <w:u w:val="single"/>
          </w:rPr>
          <w:t>on-decision-making-considerations-for-the-use-of-variant-</w:t>
        </w:r>
      </w:hyperlink>
      <w:r>
        <w:rPr>
          <w:spacing w:val="-2"/>
          <w:sz w:val="24"/>
        </w:rPr>
        <w:t xml:space="preserve"> </w:t>
      </w:r>
      <w:hyperlink r:id="rId737">
        <w:r>
          <w:rPr>
            <w:sz w:val="24"/>
            <w:u w:val="single"/>
          </w:rPr>
          <w:t>updated-</w:t>
        </w:r>
      </w:hyperlink>
      <w:r>
        <w:rPr>
          <w:sz w:val="24"/>
        </w:rPr>
        <w:t xml:space="preserve"> </w:t>
      </w:r>
      <w:hyperlink r:id="rId738">
        <w:r>
          <w:rPr>
            <w:sz w:val="24"/>
            <w:u w:val="single"/>
          </w:rPr>
          <w:t>covid-19-vaccines</w:t>
        </w:r>
      </w:hyperlink>
      <w:r>
        <w:rPr>
          <w:sz w:val="24"/>
        </w:rPr>
        <w:t xml:space="preserve"> (Accessed 1/09/2022).</w:t>
      </w:r>
    </w:p>
    <w:p w14:paraId="34133E7F" w14:textId="77777777" w:rsidR="001325E9" w:rsidRDefault="00131608">
      <w:pPr>
        <w:pStyle w:val="ListParagraph"/>
        <w:numPr>
          <w:ilvl w:val="0"/>
          <w:numId w:val="1"/>
        </w:numPr>
        <w:tabs>
          <w:tab w:val="left" w:pos="1087"/>
        </w:tabs>
        <w:spacing w:before="115" w:line="271" w:lineRule="auto"/>
        <w:ind w:right="3099"/>
        <w:rPr>
          <w:sz w:val="24"/>
        </w:rPr>
      </w:pPr>
      <w:r>
        <w:rPr>
          <w:sz w:val="24"/>
        </w:rPr>
        <w:t>Chalkias</w:t>
      </w:r>
      <w:r>
        <w:rPr>
          <w:spacing w:val="-5"/>
          <w:sz w:val="24"/>
        </w:rPr>
        <w:t xml:space="preserve"> </w:t>
      </w:r>
      <w:r>
        <w:rPr>
          <w:sz w:val="24"/>
        </w:rPr>
        <w:t>S,</w:t>
      </w:r>
      <w:r>
        <w:rPr>
          <w:spacing w:val="-5"/>
          <w:sz w:val="24"/>
        </w:rPr>
        <w:t xml:space="preserve"> </w:t>
      </w:r>
      <w:r>
        <w:rPr>
          <w:sz w:val="24"/>
        </w:rPr>
        <w:t>Harper</w:t>
      </w:r>
      <w:r>
        <w:rPr>
          <w:spacing w:val="-5"/>
          <w:sz w:val="24"/>
        </w:rPr>
        <w:t xml:space="preserve"> </w:t>
      </w:r>
      <w:r>
        <w:rPr>
          <w:sz w:val="24"/>
        </w:rPr>
        <w:t>C,</w:t>
      </w:r>
      <w:r>
        <w:rPr>
          <w:spacing w:val="-5"/>
          <w:sz w:val="24"/>
        </w:rPr>
        <w:t xml:space="preserve"> </w:t>
      </w:r>
      <w:r>
        <w:rPr>
          <w:sz w:val="24"/>
        </w:rPr>
        <w:t>Vrbicky</w:t>
      </w:r>
      <w:r>
        <w:rPr>
          <w:spacing w:val="-5"/>
          <w:sz w:val="24"/>
        </w:rPr>
        <w:t xml:space="preserve"> </w:t>
      </w:r>
      <w:r>
        <w:rPr>
          <w:sz w:val="24"/>
        </w:rPr>
        <w:t>K,</w:t>
      </w:r>
      <w:r>
        <w:rPr>
          <w:spacing w:val="-5"/>
          <w:sz w:val="24"/>
        </w:rPr>
        <w:t xml:space="preserve"> </w:t>
      </w:r>
      <w:r>
        <w:rPr>
          <w:sz w:val="24"/>
        </w:rPr>
        <w:t>et</w:t>
      </w:r>
      <w:r>
        <w:rPr>
          <w:spacing w:val="-5"/>
          <w:sz w:val="24"/>
        </w:rPr>
        <w:t xml:space="preserve"> </w:t>
      </w:r>
      <w:r>
        <w:rPr>
          <w:sz w:val="24"/>
        </w:rPr>
        <w:t>al.</w:t>
      </w:r>
      <w:r>
        <w:rPr>
          <w:spacing w:val="-5"/>
          <w:sz w:val="24"/>
        </w:rPr>
        <w:t xml:space="preserve"> </w:t>
      </w:r>
      <w:r>
        <w:rPr>
          <w:sz w:val="24"/>
        </w:rPr>
        <w:t>A</w:t>
      </w:r>
      <w:r>
        <w:rPr>
          <w:spacing w:val="-5"/>
          <w:sz w:val="24"/>
        </w:rPr>
        <w:t xml:space="preserve"> </w:t>
      </w:r>
      <w:r>
        <w:rPr>
          <w:sz w:val="24"/>
        </w:rPr>
        <w:t>Bivalent</w:t>
      </w:r>
      <w:r>
        <w:rPr>
          <w:spacing w:val="-5"/>
          <w:sz w:val="24"/>
        </w:rPr>
        <w:t xml:space="preserve"> </w:t>
      </w:r>
      <w:r>
        <w:rPr>
          <w:sz w:val="24"/>
        </w:rPr>
        <w:t xml:space="preserve">Omicron- containing Booster Vaccine Against Covid-19. medRxiv </w:t>
      </w:r>
      <w:r>
        <w:rPr>
          <w:spacing w:val="-2"/>
          <w:sz w:val="24"/>
        </w:rPr>
        <w:t>2022:2022.06.24.22276703.</w:t>
      </w:r>
    </w:p>
    <w:p w14:paraId="34133E80" w14:textId="77777777" w:rsidR="001325E9" w:rsidRDefault="00131608">
      <w:pPr>
        <w:pStyle w:val="ListParagraph"/>
        <w:numPr>
          <w:ilvl w:val="0"/>
          <w:numId w:val="1"/>
        </w:numPr>
        <w:tabs>
          <w:tab w:val="left" w:pos="1087"/>
        </w:tabs>
        <w:spacing w:before="118" w:line="271" w:lineRule="auto"/>
        <w:ind w:right="2760"/>
        <w:rPr>
          <w:sz w:val="24"/>
        </w:rPr>
      </w:pPr>
      <w:r>
        <w:rPr>
          <w:sz w:val="24"/>
        </w:rPr>
        <w:t>Moderna Australia Pty Ltd. AUSTRALIAN PRODUCT INFORMATION</w:t>
      </w:r>
      <w:r>
        <w:rPr>
          <w:spacing w:val="-1"/>
          <w:sz w:val="24"/>
        </w:rPr>
        <w:t xml:space="preserve"> </w:t>
      </w:r>
      <w:r>
        <w:rPr>
          <w:sz w:val="24"/>
        </w:rPr>
        <w:t>–</w:t>
      </w:r>
      <w:r>
        <w:rPr>
          <w:spacing w:val="-1"/>
          <w:sz w:val="24"/>
        </w:rPr>
        <w:t xml:space="preserve"> </w:t>
      </w:r>
      <w:r>
        <w:rPr>
          <w:sz w:val="24"/>
        </w:rPr>
        <w:t>SPIKEVAX</w:t>
      </w:r>
      <w:r>
        <w:rPr>
          <w:spacing w:val="-1"/>
          <w:sz w:val="24"/>
        </w:rPr>
        <w:t xml:space="preserve"> </w:t>
      </w:r>
      <w:r>
        <w:rPr>
          <w:sz w:val="24"/>
        </w:rPr>
        <w:t>BIVALENT</w:t>
      </w:r>
      <w:r>
        <w:rPr>
          <w:spacing w:val="-1"/>
          <w:sz w:val="24"/>
        </w:rPr>
        <w:t xml:space="preserve"> </w:t>
      </w:r>
      <w:r>
        <w:rPr>
          <w:sz w:val="24"/>
        </w:rPr>
        <w:t>ORIGINAL/OMICRON (ELASOMERAN/IMELASOMERAN)</w:t>
      </w:r>
      <w:r>
        <w:rPr>
          <w:spacing w:val="-17"/>
          <w:sz w:val="24"/>
        </w:rPr>
        <w:t xml:space="preserve"> </w:t>
      </w:r>
      <w:r>
        <w:rPr>
          <w:sz w:val="24"/>
        </w:rPr>
        <w:t>COVID-19</w:t>
      </w:r>
      <w:r>
        <w:rPr>
          <w:spacing w:val="-16"/>
          <w:sz w:val="24"/>
        </w:rPr>
        <w:t xml:space="preserve"> </w:t>
      </w:r>
      <w:r>
        <w:rPr>
          <w:sz w:val="24"/>
        </w:rPr>
        <w:t>VACCINE.</w:t>
      </w:r>
      <w:r>
        <w:rPr>
          <w:spacing w:val="-17"/>
          <w:sz w:val="24"/>
        </w:rPr>
        <w:t xml:space="preserve"> </w:t>
      </w:r>
      <w:r>
        <w:rPr>
          <w:sz w:val="24"/>
        </w:rPr>
        <w:t>2022.</w:t>
      </w:r>
    </w:p>
    <w:p w14:paraId="34133E81" w14:textId="77777777" w:rsidR="001325E9" w:rsidRDefault="00131608">
      <w:pPr>
        <w:pStyle w:val="BodyText"/>
        <w:spacing w:line="271" w:lineRule="auto"/>
        <w:ind w:left="1087" w:right="2267"/>
      </w:pPr>
      <w:r>
        <w:t xml:space="preserve">Available from: </w:t>
      </w:r>
      <w:hyperlink r:id="rId739">
        <w:r>
          <w:rPr>
            <w:u w:val="single"/>
          </w:rPr>
          <w:t>https://www.tga.gov.au/sites/default/files/2022-</w:t>
        </w:r>
      </w:hyperlink>
      <w:r>
        <w:t xml:space="preserve"> </w:t>
      </w:r>
      <w:hyperlink r:id="rId740">
        <w:r>
          <w:rPr>
            <w:u w:val="single"/>
          </w:rPr>
          <w:t>08/spikevax-bivalent-original-omicron-vaccine-</w:t>
        </w:r>
      </w:hyperlink>
      <w:r>
        <w:rPr>
          <w:spacing w:val="-17"/>
        </w:rPr>
        <w:t xml:space="preserve"> </w:t>
      </w:r>
      <w:hyperlink r:id="rId741">
        <w:r>
          <w:rPr>
            <w:u w:val="single"/>
          </w:rPr>
          <w:t>pi.PDF</w:t>
        </w:r>
      </w:hyperlink>
      <w:r>
        <w:rPr>
          <w:spacing w:val="-16"/>
        </w:rPr>
        <w:t xml:space="preserve"> </w:t>
      </w:r>
      <w:r>
        <w:t xml:space="preserve">(Accessed </w:t>
      </w:r>
      <w:r>
        <w:rPr>
          <w:spacing w:val="-2"/>
        </w:rPr>
        <w:t>1/09/2022).</w:t>
      </w:r>
    </w:p>
    <w:p w14:paraId="34133E82" w14:textId="77777777" w:rsidR="001325E9" w:rsidRDefault="00131608">
      <w:pPr>
        <w:pStyle w:val="ListParagraph"/>
        <w:numPr>
          <w:ilvl w:val="0"/>
          <w:numId w:val="1"/>
        </w:numPr>
        <w:tabs>
          <w:tab w:val="left" w:pos="1087"/>
        </w:tabs>
        <w:spacing w:before="116" w:line="271" w:lineRule="auto"/>
        <w:ind w:right="2703"/>
        <w:rPr>
          <w:sz w:val="24"/>
        </w:rPr>
      </w:pPr>
      <w:r>
        <w:rPr>
          <w:sz w:val="24"/>
        </w:rPr>
        <w:t>Chalkias</w:t>
      </w:r>
      <w:r>
        <w:rPr>
          <w:spacing w:val="-4"/>
          <w:sz w:val="24"/>
        </w:rPr>
        <w:t xml:space="preserve"> </w:t>
      </w:r>
      <w:r>
        <w:rPr>
          <w:sz w:val="24"/>
        </w:rPr>
        <w:t>S,</w:t>
      </w:r>
      <w:r>
        <w:rPr>
          <w:spacing w:val="-4"/>
          <w:sz w:val="24"/>
        </w:rPr>
        <w:t xml:space="preserve"> </w:t>
      </w:r>
      <w:r>
        <w:rPr>
          <w:sz w:val="24"/>
        </w:rPr>
        <w:t>Eder</w:t>
      </w:r>
      <w:r>
        <w:rPr>
          <w:spacing w:val="-4"/>
          <w:sz w:val="24"/>
        </w:rPr>
        <w:t xml:space="preserve"> </w:t>
      </w:r>
      <w:r>
        <w:rPr>
          <w:sz w:val="24"/>
        </w:rPr>
        <w:t>F,</w:t>
      </w:r>
      <w:r>
        <w:rPr>
          <w:spacing w:val="-4"/>
          <w:sz w:val="24"/>
        </w:rPr>
        <w:t xml:space="preserve"> </w:t>
      </w:r>
      <w:r>
        <w:rPr>
          <w:sz w:val="24"/>
        </w:rPr>
        <w:t>Essink</w:t>
      </w:r>
      <w:r>
        <w:rPr>
          <w:spacing w:val="-4"/>
          <w:sz w:val="24"/>
        </w:rPr>
        <w:t xml:space="preserve"> </w:t>
      </w:r>
      <w:r>
        <w:rPr>
          <w:sz w:val="24"/>
        </w:rPr>
        <w:t>B,</w:t>
      </w:r>
      <w:r>
        <w:rPr>
          <w:spacing w:val="-4"/>
          <w:sz w:val="24"/>
        </w:rPr>
        <w:t xml:space="preserve"> </w:t>
      </w:r>
      <w:r>
        <w:rPr>
          <w:sz w:val="24"/>
        </w:rPr>
        <w:t>et</w:t>
      </w:r>
      <w:r>
        <w:rPr>
          <w:spacing w:val="-4"/>
          <w:sz w:val="24"/>
        </w:rPr>
        <w:t xml:space="preserve"> </w:t>
      </w:r>
      <w:r>
        <w:rPr>
          <w:sz w:val="24"/>
        </w:rPr>
        <w:t>al.</w:t>
      </w:r>
      <w:r>
        <w:rPr>
          <w:spacing w:val="-4"/>
          <w:sz w:val="24"/>
        </w:rPr>
        <w:t xml:space="preserve"> </w:t>
      </w:r>
      <w:r>
        <w:rPr>
          <w:sz w:val="24"/>
        </w:rPr>
        <w:t>Safety,</w:t>
      </w:r>
      <w:r>
        <w:rPr>
          <w:spacing w:val="-4"/>
          <w:sz w:val="24"/>
        </w:rPr>
        <w:t xml:space="preserve"> </w:t>
      </w:r>
      <w:r>
        <w:rPr>
          <w:sz w:val="24"/>
        </w:rPr>
        <w:t>Immunogenicity</w:t>
      </w:r>
      <w:r>
        <w:rPr>
          <w:spacing w:val="-4"/>
          <w:sz w:val="24"/>
        </w:rPr>
        <w:t xml:space="preserve"> </w:t>
      </w:r>
      <w:r>
        <w:rPr>
          <w:sz w:val="24"/>
        </w:rPr>
        <w:t>and Antibody Persistence of a Bivalent Beta-Containing Booster Vaccine. 2022.</w:t>
      </w:r>
    </w:p>
    <w:p w14:paraId="34133E83" w14:textId="77777777" w:rsidR="001325E9" w:rsidRDefault="001325E9">
      <w:pPr>
        <w:spacing w:line="271" w:lineRule="auto"/>
        <w:rPr>
          <w:sz w:val="24"/>
        </w:rPr>
        <w:sectPr w:rsidR="001325E9">
          <w:pgSz w:w="11900" w:h="16840"/>
          <w:pgMar w:top="460" w:right="0" w:bottom="440" w:left="1680" w:header="269" w:footer="253" w:gutter="0"/>
          <w:cols w:space="720"/>
        </w:sectPr>
      </w:pPr>
    </w:p>
    <w:p w14:paraId="34133E84" w14:textId="77777777" w:rsidR="001325E9" w:rsidRDefault="00131608">
      <w:pPr>
        <w:tabs>
          <w:tab w:val="left" w:pos="3022"/>
        </w:tabs>
        <w:spacing w:before="102"/>
        <w:ind w:left="487"/>
        <w:rPr>
          <w:sz w:val="24"/>
        </w:rPr>
      </w:pPr>
      <w:r>
        <w:rPr>
          <w:b/>
          <w:spacing w:val="-2"/>
          <w:position w:val="1"/>
          <w:sz w:val="24"/>
        </w:rPr>
        <w:lastRenderedPageBreak/>
        <w:t>Tags:</w:t>
      </w:r>
      <w:r>
        <w:rPr>
          <w:b/>
          <w:position w:val="1"/>
          <w:sz w:val="24"/>
        </w:rPr>
        <w:tab/>
      </w:r>
      <w:hyperlink r:id="rId742">
        <w:r>
          <w:rPr>
            <w:spacing w:val="-2"/>
            <w:sz w:val="24"/>
          </w:rPr>
          <w:t>Immunisation</w:t>
        </w:r>
      </w:hyperlink>
    </w:p>
    <w:p w14:paraId="34133E85" w14:textId="77777777" w:rsidR="001325E9" w:rsidRDefault="00131608">
      <w:pPr>
        <w:pStyle w:val="BodyText"/>
        <w:spacing w:before="191" w:line="271" w:lineRule="auto"/>
        <w:ind w:left="3022" w:right="2190"/>
      </w:pPr>
      <w:hyperlink r:id="rId743">
        <w:r>
          <w:t>Australian</w:t>
        </w:r>
        <w:r>
          <w:rPr>
            <w:spacing w:val="-15"/>
          </w:rPr>
          <w:t xml:space="preserve"> </w:t>
        </w:r>
        <w:r>
          <w:t>Technical</w:t>
        </w:r>
        <w:r>
          <w:rPr>
            <w:spacing w:val="-15"/>
          </w:rPr>
          <w:t xml:space="preserve"> </w:t>
        </w:r>
        <w:r>
          <w:t>Advisory</w:t>
        </w:r>
        <w:r>
          <w:rPr>
            <w:spacing w:val="-15"/>
          </w:rPr>
          <w:t xml:space="preserve"> </w:t>
        </w:r>
        <w:r>
          <w:t>Group</w:t>
        </w:r>
        <w:r>
          <w:rPr>
            <w:spacing w:val="-15"/>
          </w:rPr>
          <w:t xml:space="preserve"> </w:t>
        </w:r>
        <w:r>
          <w:t>on</w:t>
        </w:r>
      </w:hyperlink>
      <w:r>
        <w:t xml:space="preserve"> </w:t>
      </w:r>
      <w:hyperlink r:id="rId744">
        <w:r>
          <w:t>Immunisation (ATAGI)</w:t>
        </w:r>
      </w:hyperlink>
    </w:p>
    <w:p w14:paraId="34133E86" w14:textId="77777777" w:rsidR="001325E9" w:rsidRDefault="00131608">
      <w:pPr>
        <w:pStyle w:val="BodyText"/>
        <w:tabs>
          <w:tab w:val="left" w:pos="5952"/>
        </w:tabs>
        <w:spacing w:before="148" w:line="384" w:lineRule="auto"/>
        <w:ind w:left="3022" w:right="3211"/>
      </w:pPr>
      <w:hyperlink r:id="rId745">
        <w:r>
          <w:t>Communicable diseases</w:t>
        </w:r>
      </w:hyperlink>
      <w:r>
        <w:tab/>
      </w:r>
      <w:hyperlink r:id="rId746">
        <w:r>
          <w:rPr>
            <w:spacing w:val="-4"/>
          </w:rPr>
          <w:t>COVID-19</w:t>
        </w:r>
      </w:hyperlink>
      <w:r>
        <w:rPr>
          <w:spacing w:val="-4"/>
        </w:rPr>
        <w:t xml:space="preserve"> </w:t>
      </w:r>
      <w:hyperlink r:id="rId747">
        <w:r>
          <w:t>COVID-19 vaccines</w:t>
        </w:r>
      </w:hyperlink>
    </w:p>
    <w:p w14:paraId="34133E87" w14:textId="77777777" w:rsidR="001325E9" w:rsidRDefault="001325E9">
      <w:pPr>
        <w:spacing w:line="384" w:lineRule="auto"/>
        <w:sectPr w:rsidR="001325E9">
          <w:pgSz w:w="11900" w:h="16840"/>
          <w:pgMar w:top="460" w:right="0" w:bottom="440" w:left="1680" w:header="269" w:footer="253" w:gutter="0"/>
          <w:cols w:space="720"/>
        </w:sectPr>
      </w:pPr>
    </w:p>
    <w:p w14:paraId="34133E88" w14:textId="77777777" w:rsidR="001325E9" w:rsidRDefault="001325E9">
      <w:pPr>
        <w:pStyle w:val="BodyText"/>
      </w:pPr>
    </w:p>
    <w:p w14:paraId="34133E89" w14:textId="77777777" w:rsidR="001325E9" w:rsidRDefault="001325E9">
      <w:pPr>
        <w:pStyle w:val="BodyText"/>
      </w:pPr>
    </w:p>
    <w:p w14:paraId="34133E8A" w14:textId="77777777" w:rsidR="001325E9" w:rsidRDefault="001325E9">
      <w:pPr>
        <w:pStyle w:val="BodyText"/>
      </w:pPr>
    </w:p>
    <w:p w14:paraId="34133E8B" w14:textId="77777777" w:rsidR="001325E9" w:rsidRDefault="001325E9">
      <w:pPr>
        <w:pStyle w:val="BodyText"/>
      </w:pPr>
    </w:p>
    <w:p w14:paraId="34133E8C" w14:textId="77777777" w:rsidR="001325E9" w:rsidRDefault="001325E9">
      <w:pPr>
        <w:pStyle w:val="BodyText"/>
        <w:spacing w:before="31"/>
      </w:pPr>
    </w:p>
    <w:bookmarkStart w:id="39" w:name="24_October_2022_–_ATAGI_recommendations_"/>
    <w:bookmarkEnd w:id="39"/>
    <w:p w14:paraId="34133E8D" w14:textId="77777777" w:rsidR="001325E9" w:rsidRDefault="00131608">
      <w:pPr>
        <w:pStyle w:val="BodyText"/>
        <w:ind w:left="487"/>
      </w:pPr>
      <w:r>
        <w:fldChar w:fldCharType="begin"/>
      </w:r>
      <w:r>
        <w:instrText>HYPERLINK "https://www.health.gov.au/" \h</w:instrText>
      </w:r>
      <w:r>
        <w:fldChar w:fldCharType="separate"/>
      </w:r>
      <w:r>
        <w:rPr>
          <w:u w:val="single"/>
        </w:rPr>
        <w:t>Home</w:t>
      </w:r>
      <w:r>
        <w:rPr>
          <w:u w:val="single"/>
        </w:rPr>
        <w:fldChar w:fldCharType="end"/>
      </w:r>
      <w:r>
        <w:rPr>
          <w:spacing w:val="26"/>
        </w:rPr>
        <w:t xml:space="preserve">  </w:t>
      </w:r>
      <w:r>
        <w:t>&gt;</w:t>
      </w:r>
      <w:r>
        <w:rPr>
          <w:spacing w:val="76"/>
        </w:rPr>
        <w:t xml:space="preserve"> </w:t>
      </w:r>
      <w:hyperlink r:id="rId748">
        <w:r>
          <w:rPr>
            <w:u w:val="single"/>
          </w:rPr>
          <w:t xml:space="preserve">News and </w:t>
        </w:r>
        <w:r>
          <w:rPr>
            <w:spacing w:val="-2"/>
            <w:u w:val="single"/>
          </w:rPr>
          <w:t>media</w:t>
        </w:r>
      </w:hyperlink>
    </w:p>
    <w:p w14:paraId="34133E8F" w14:textId="2992509C" w:rsidR="001325E9" w:rsidRDefault="00131608" w:rsidP="00131608">
      <w:pPr>
        <w:pStyle w:val="Heading1"/>
      </w:pPr>
      <w:r>
        <w:rPr>
          <w:spacing w:val="-2"/>
        </w:rPr>
        <w:t xml:space="preserve">ATAGI </w:t>
      </w:r>
      <w:r>
        <w:t>recommendations</w:t>
      </w:r>
      <w:r>
        <w:rPr>
          <w:spacing w:val="-40"/>
        </w:rPr>
        <w:t xml:space="preserve"> </w:t>
      </w:r>
      <w:r>
        <w:t xml:space="preserve">for a booster dose of the paediatric Pfizer COVID-19 vaccine in children aged 5 to 11 </w:t>
      </w:r>
      <w:r>
        <w:rPr>
          <w:spacing w:val="-2"/>
        </w:rPr>
        <w:t>years</w:t>
      </w:r>
    </w:p>
    <w:p w14:paraId="34133E90" w14:textId="77777777" w:rsidR="001325E9" w:rsidRPr="00785425" w:rsidRDefault="00131608" w:rsidP="00131608">
      <w:pPr>
        <w:pStyle w:val="Summary"/>
      </w:pPr>
      <w:r w:rsidRPr="00785425">
        <w:t>Recommendations from the Australian Technical Advisory Group on Immunisation (ATAGI)</w:t>
      </w:r>
      <w:r w:rsidRPr="00785425">
        <w:t xml:space="preserve"> </w:t>
      </w:r>
      <w:r w:rsidRPr="00785425">
        <w:t>on</w:t>
      </w:r>
      <w:r w:rsidRPr="00785425">
        <w:t xml:space="preserve"> </w:t>
      </w:r>
      <w:r w:rsidRPr="00785425">
        <w:t>Pfizer</w:t>
      </w:r>
      <w:r w:rsidRPr="00785425">
        <w:t xml:space="preserve"> </w:t>
      </w:r>
      <w:r w:rsidRPr="00785425">
        <w:t>booster</w:t>
      </w:r>
      <w:r w:rsidRPr="00785425">
        <w:t xml:space="preserve"> </w:t>
      </w:r>
      <w:r w:rsidRPr="00785425">
        <w:t>doses</w:t>
      </w:r>
      <w:r w:rsidRPr="00785425">
        <w:t xml:space="preserve"> </w:t>
      </w:r>
      <w:r w:rsidRPr="00785425">
        <w:t>for</w:t>
      </w:r>
      <w:r w:rsidRPr="00785425">
        <w:t xml:space="preserve"> </w:t>
      </w:r>
      <w:r w:rsidRPr="00785425">
        <w:t>children aged 5 to 11 years.</w:t>
      </w:r>
    </w:p>
    <w:p w14:paraId="34133E91" w14:textId="77777777" w:rsidR="001325E9" w:rsidRDefault="001325E9">
      <w:pPr>
        <w:pStyle w:val="BodyText"/>
        <w:spacing w:before="10"/>
        <w:rPr>
          <w:sz w:val="9"/>
        </w:rPr>
      </w:pPr>
    </w:p>
    <w:p w14:paraId="34133E92" w14:textId="77777777" w:rsidR="001325E9" w:rsidRDefault="001325E9">
      <w:pPr>
        <w:rPr>
          <w:sz w:val="9"/>
        </w:rPr>
        <w:sectPr w:rsidR="001325E9">
          <w:headerReference w:type="default" r:id="rId749"/>
          <w:footerReference w:type="default" r:id="rId750"/>
          <w:pgSz w:w="11900" w:h="16840"/>
          <w:pgMar w:top="460" w:right="0" w:bottom="440" w:left="1680" w:header="269" w:footer="253" w:gutter="0"/>
          <w:pgNumType w:start="1"/>
          <w:cols w:space="720"/>
        </w:sectPr>
      </w:pPr>
    </w:p>
    <w:p w14:paraId="34133E93" w14:textId="77777777" w:rsidR="001325E9" w:rsidRDefault="00131608">
      <w:pPr>
        <w:spacing w:before="101" w:line="542" w:lineRule="auto"/>
        <w:ind w:left="487" w:right="36"/>
        <w:rPr>
          <w:b/>
          <w:sz w:val="24"/>
        </w:rPr>
      </w:pPr>
      <w:r>
        <w:rPr>
          <w:b/>
          <w:sz w:val="24"/>
        </w:rPr>
        <w:t>Date</w:t>
      </w:r>
      <w:r>
        <w:rPr>
          <w:b/>
          <w:spacing w:val="-17"/>
          <w:sz w:val="24"/>
        </w:rPr>
        <w:t xml:space="preserve"> </w:t>
      </w:r>
      <w:r>
        <w:rPr>
          <w:b/>
          <w:sz w:val="24"/>
        </w:rPr>
        <w:t xml:space="preserve">published: </w:t>
      </w:r>
      <w:r>
        <w:rPr>
          <w:b/>
          <w:spacing w:val="-2"/>
          <w:sz w:val="24"/>
        </w:rPr>
        <w:t>Audience:</w:t>
      </w:r>
    </w:p>
    <w:p w14:paraId="34133E94" w14:textId="77777777" w:rsidR="001325E9" w:rsidRDefault="00131608">
      <w:pPr>
        <w:pStyle w:val="BodyText"/>
        <w:spacing w:before="101" w:line="542" w:lineRule="auto"/>
        <w:ind w:left="487" w:right="5276"/>
      </w:pPr>
      <w:r>
        <w:br w:type="column"/>
      </w:r>
      <w:r>
        <w:t>24</w:t>
      </w:r>
      <w:r>
        <w:rPr>
          <w:spacing w:val="-17"/>
        </w:rPr>
        <w:t xml:space="preserve"> </w:t>
      </w:r>
      <w:r>
        <w:t>October</w:t>
      </w:r>
      <w:r>
        <w:rPr>
          <w:spacing w:val="-16"/>
        </w:rPr>
        <w:t xml:space="preserve"> </w:t>
      </w:r>
      <w:r>
        <w:t>2022 General public</w:t>
      </w:r>
    </w:p>
    <w:p w14:paraId="34133E95" w14:textId="77777777" w:rsidR="001325E9" w:rsidRDefault="001325E9">
      <w:pPr>
        <w:spacing w:line="542" w:lineRule="auto"/>
        <w:sectPr w:rsidR="001325E9">
          <w:type w:val="continuous"/>
          <w:pgSz w:w="11900" w:h="16840"/>
          <w:pgMar w:top="2180" w:right="0" w:bottom="920" w:left="1680" w:header="269" w:footer="253" w:gutter="0"/>
          <w:cols w:num="2" w:space="720" w:equalWidth="0">
            <w:col w:w="2295" w:space="105"/>
            <w:col w:w="7820"/>
          </w:cols>
        </w:sectPr>
      </w:pPr>
    </w:p>
    <w:p w14:paraId="34133E96" w14:textId="77777777" w:rsidR="001325E9" w:rsidRDefault="001325E9">
      <w:pPr>
        <w:pStyle w:val="BodyText"/>
        <w:rPr>
          <w:sz w:val="48"/>
        </w:rPr>
      </w:pPr>
    </w:p>
    <w:p w14:paraId="34133E97" w14:textId="77777777" w:rsidR="001325E9" w:rsidRDefault="001325E9">
      <w:pPr>
        <w:pStyle w:val="BodyText"/>
        <w:rPr>
          <w:sz w:val="48"/>
        </w:rPr>
      </w:pPr>
    </w:p>
    <w:p w14:paraId="34133E98" w14:textId="77777777" w:rsidR="001325E9" w:rsidRDefault="001325E9">
      <w:pPr>
        <w:pStyle w:val="BodyText"/>
        <w:rPr>
          <w:sz w:val="48"/>
        </w:rPr>
      </w:pPr>
    </w:p>
    <w:p w14:paraId="34133E99" w14:textId="77777777" w:rsidR="001325E9" w:rsidRDefault="001325E9">
      <w:pPr>
        <w:pStyle w:val="BodyText"/>
        <w:rPr>
          <w:sz w:val="48"/>
        </w:rPr>
      </w:pPr>
    </w:p>
    <w:p w14:paraId="34133E9A" w14:textId="77777777" w:rsidR="001325E9" w:rsidRDefault="001325E9">
      <w:pPr>
        <w:pStyle w:val="BodyText"/>
        <w:rPr>
          <w:sz w:val="48"/>
        </w:rPr>
      </w:pPr>
    </w:p>
    <w:p w14:paraId="34133E9B" w14:textId="77777777" w:rsidR="001325E9" w:rsidRDefault="001325E9">
      <w:pPr>
        <w:pStyle w:val="BodyText"/>
        <w:rPr>
          <w:sz w:val="48"/>
        </w:rPr>
      </w:pPr>
    </w:p>
    <w:p w14:paraId="34133E9C" w14:textId="77777777" w:rsidR="001325E9" w:rsidRDefault="001325E9">
      <w:pPr>
        <w:pStyle w:val="BodyText"/>
        <w:rPr>
          <w:sz w:val="48"/>
        </w:rPr>
      </w:pPr>
    </w:p>
    <w:p w14:paraId="34133E9D" w14:textId="77777777" w:rsidR="001325E9" w:rsidRDefault="001325E9">
      <w:pPr>
        <w:pStyle w:val="BodyText"/>
        <w:spacing w:before="25"/>
        <w:rPr>
          <w:sz w:val="48"/>
        </w:rPr>
      </w:pPr>
    </w:p>
    <w:p w14:paraId="34133E9E" w14:textId="77777777" w:rsidR="001325E9" w:rsidRDefault="00131608">
      <w:pPr>
        <w:pStyle w:val="Heading3"/>
      </w:pPr>
      <w:r>
        <w:rPr>
          <w:spacing w:val="-2"/>
        </w:rPr>
        <w:t>Recommendations</w:t>
      </w:r>
    </w:p>
    <w:p w14:paraId="34133E9F" w14:textId="77777777" w:rsidR="001325E9" w:rsidRDefault="001325E9">
      <w:pPr>
        <w:pStyle w:val="BodyText"/>
        <w:spacing w:before="36"/>
        <w:rPr>
          <w:b/>
        </w:rPr>
      </w:pPr>
    </w:p>
    <w:p w14:paraId="34133EA0" w14:textId="77777777" w:rsidR="001325E9" w:rsidRDefault="00131608">
      <w:pPr>
        <w:pStyle w:val="BodyText"/>
        <w:spacing w:before="1" w:line="271" w:lineRule="auto"/>
        <w:ind w:left="1087" w:right="2416"/>
      </w:pPr>
      <w:r>
        <w:t>ATAGI</w:t>
      </w:r>
      <w:r>
        <w:rPr>
          <w:spacing w:val="-1"/>
        </w:rPr>
        <w:t xml:space="preserve"> </w:t>
      </w:r>
      <w:r>
        <w:t>recommends</w:t>
      </w:r>
      <w:r>
        <w:rPr>
          <w:spacing w:val="-1"/>
        </w:rPr>
        <w:t xml:space="preserve"> </w:t>
      </w:r>
      <w:r>
        <w:t>that</w:t>
      </w:r>
      <w:r>
        <w:rPr>
          <w:spacing w:val="-1"/>
        </w:rPr>
        <w:t xml:space="preserve"> </w:t>
      </w:r>
      <w:r>
        <w:t>a</w:t>
      </w:r>
      <w:r>
        <w:rPr>
          <w:spacing w:val="-1"/>
        </w:rPr>
        <w:t xml:space="preserve"> </w:t>
      </w:r>
      <w:r>
        <w:t>booster</w:t>
      </w:r>
      <w:r>
        <w:rPr>
          <w:spacing w:val="-1"/>
        </w:rPr>
        <w:t xml:space="preserve"> </w:t>
      </w:r>
      <w:r>
        <w:t>dose</w:t>
      </w:r>
      <w:r>
        <w:rPr>
          <w:spacing w:val="-1"/>
        </w:rPr>
        <w:t xml:space="preserve"> </w:t>
      </w:r>
      <w:r>
        <w:t>of</w:t>
      </w:r>
      <w:r>
        <w:rPr>
          <w:spacing w:val="-1"/>
        </w:rPr>
        <w:t xml:space="preserve"> </w:t>
      </w:r>
      <w:r>
        <w:t>the</w:t>
      </w:r>
      <w:r>
        <w:rPr>
          <w:spacing w:val="-1"/>
        </w:rPr>
        <w:t xml:space="preserve"> </w:t>
      </w:r>
      <w:r>
        <w:t>Paediatric</w:t>
      </w:r>
      <w:r>
        <w:rPr>
          <w:spacing w:val="-1"/>
        </w:rPr>
        <w:t xml:space="preserve"> </w:t>
      </w:r>
      <w:r>
        <w:t>Pfizer COVID-19</w:t>
      </w:r>
      <w:r>
        <w:rPr>
          <w:spacing w:val="-6"/>
        </w:rPr>
        <w:t xml:space="preserve"> </w:t>
      </w:r>
      <w:r>
        <w:t>vaccine</w:t>
      </w:r>
      <w:r>
        <w:rPr>
          <w:spacing w:val="-6"/>
        </w:rPr>
        <w:t xml:space="preserve"> </w:t>
      </w:r>
      <w:r>
        <w:t>(10mcg,</w:t>
      </w:r>
      <w:r>
        <w:rPr>
          <w:spacing w:val="-6"/>
        </w:rPr>
        <w:t xml:space="preserve"> </w:t>
      </w:r>
      <w:r>
        <w:t>ancestral</w:t>
      </w:r>
      <w:r>
        <w:rPr>
          <w:spacing w:val="-6"/>
        </w:rPr>
        <w:t xml:space="preserve"> </w:t>
      </w:r>
      <w:r>
        <w:t>strain)</w:t>
      </w:r>
      <w:r>
        <w:rPr>
          <w:spacing w:val="-6"/>
        </w:rPr>
        <w:t xml:space="preserve"> </w:t>
      </w:r>
      <w:r>
        <w:t>may</w:t>
      </w:r>
      <w:r>
        <w:rPr>
          <w:spacing w:val="-6"/>
        </w:rPr>
        <w:t xml:space="preserve"> </w:t>
      </w:r>
      <w:r>
        <w:t>be</w:t>
      </w:r>
      <w:r>
        <w:rPr>
          <w:spacing w:val="-6"/>
        </w:rPr>
        <w:t xml:space="preserve"> </w:t>
      </w:r>
      <w:r>
        <w:t>given</w:t>
      </w:r>
      <w:r>
        <w:rPr>
          <w:spacing w:val="-6"/>
        </w:rPr>
        <w:t xml:space="preserve"> </w:t>
      </w:r>
      <w:r>
        <w:t>to</w:t>
      </w:r>
      <w:r>
        <w:rPr>
          <w:spacing w:val="-6"/>
        </w:rPr>
        <w:t xml:space="preserve"> </w:t>
      </w:r>
      <w:r>
        <w:t>the following children aged 5 to 11 years who have completed a primary course of vaccination 3 or more months ago:</w:t>
      </w:r>
    </w:p>
    <w:p w14:paraId="34133EA1" w14:textId="77777777" w:rsidR="001325E9" w:rsidRDefault="00131608">
      <w:pPr>
        <w:pStyle w:val="BodyText"/>
        <w:spacing w:before="117"/>
        <w:ind w:left="1687"/>
      </w:pPr>
      <w:r>
        <w:t>those</w:t>
      </w:r>
      <w:r>
        <w:rPr>
          <w:spacing w:val="-9"/>
        </w:rPr>
        <w:t xml:space="preserve"> </w:t>
      </w:r>
      <w:r>
        <w:t>who</w:t>
      </w:r>
      <w:r>
        <w:rPr>
          <w:spacing w:val="-7"/>
        </w:rPr>
        <w:t xml:space="preserve"> </w:t>
      </w:r>
      <w:r>
        <w:t>are</w:t>
      </w:r>
      <w:r>
        <w:rPr>
          <w:spacing w:val="-7"/>
        </w:rPr>
        <w:t xml:space="preserve"> </w:t>
      </w:r>
      <w:hyperlink r:id="rId751">
        <w:r>
          <w:rPr>
            <w:u w:val="single"/>
          </w:rPr>
          <w:t>severel</w:t>
        </w:r>
        <w:r>
          <w:t>y</w:t>
        </w:r>
        <w:r>
          <w:rPr>
            <w:spacing w:val="25"/>
            <w:u w:val="single"/>
          </w:rPr>
          <w:t xml:space="preserve"> </w:t>
        </w:r>
        <w:r>
          <w:rPr>
            <w:spacing w:val="-2"/>
            <w:u w:val="single"/>
          </w:rPr>
          <w:t>immunocompromised</w:t>
        </w:r>
      </w:hyperlink>
    </w:p>
    <w:p w14:paraId="34133EA2" w14:textId="77777777" w:rsidR="001325E9" w:rsidRDefault="00131608">
      <w:pPr>
        <w:pStyle w:val="BodyText"/>
        <w:spacing w:before="161" w:line="271" w:lineRule="auto"/>
        <w:ind w:left="1687" w:right="2190"/>
      </w:pPr>
      <w:r>
        <w:t>those</w:t>
      </w:r>
      <w:r>
        <w:rPr>
          <w:spacing w:val="-5"/>
        </w:rPr>
        <w:t xml:space="preserve"> </w:t>
      </w:r>
      <w:r>
        <w:t>who</w:t>
      </w:r>
      <w:r>
        <w:rPr>
          <w:spacing w:val="-5"/>
        </w:rPr>
        <w:t xml:space="preserve"> </w:t>
      </w:r>
      <w:r>
        <w:t>have</w:t>
      </w:r>
      <w:r>
        <w:rPr>
          <w:spacing w:val="-5"/>
        </w:rPr>
        <w:t xml:space="preserve"> </w:t>
      </w:r>
      <w:r>
        <w:t>a</w:t>
      </w:r>
      <w:r>
        <w:rPr>
          <w:spacing w:val="-5"/>
        </w:rPr>
        <w:t xml:space="preserve"> </w:t>
      </w:r>
      <w:r>
        <w:t>disability</w:t>
      </w:r>
      <w:r>
        <w:rPr>
          <w:spacing w:val="-5"/>
        </w:rPr>
        <w:t xml:space="preserve"> </w:t>
      </w:r>
      <w:r>
        <w:t>with</w:t>
      </w:r>
      <w:r>
        <w:rPr>
          <w:spacing w:val="-5"/>
        </w:rPr>
        <w:t xml:space="preserve"> </w:t>
      </w:r>
      <w:r>
        <w:t>significant</w:t>
      </w:r>
      <w:r>
        <w:rPr>
          <w:spacing w:val="-5"/>
        </w:rPr>
        <w:t xml:space="preserve"> </w:t>
      </w:r>
      <w:r>
        <w:t>or</w:t>
      </w:r>
      <w:r>
        <w:rPr>
          <w:spacing w:val="-5"/>
        </w:rPr>
        <w:t xml:space="preserve"> </w:t>
      </w:r>
      <w:r>
        <w:t>complex health needs</w:t>
      </w:r>
    </w:p>
    <w:p w14:paraId="34133EA3" w14:textId="77777777" w:rsidR="001325E9" w:rsidRDefault="00131608">
      <w:pPr>
        <w:pStyle w:val="BodyText"/>
        <w:spacing w:before="118" w:line="271" w:lineRule="auto"/>
        <w:ind w:left="1687" w:right="2190"/>
      </w:pPr>
      <w:r>
        <w:t>those</w:t>
      </w:r>
      <w:r>
        <w:rPr>
          <w:spacing w:val="-6"/>
        </w:rPr>
        <w:t xml:space="preserve"> </w:t>
      </w:r>
      <w:r>
        <w:t>who</w:t>
      </w:r>
      <w:r>
        <w:rPr>
          <w:spacing w:val="-6"/>
        </w:rPr>
        <w:t xml:space="preserve"> </w:t>
      </w:r>
      <w:r>
        <w:t>have</w:t>
      </w:r>
      <w:r>
        <w:rPr>
          <w:spacing w:val="-6"/>
        </w:rPr>
        <w:t xml:space="preserve"> </w:t>
      </w:r>
      <w:r>
        <w:t>complex</w:t>
      </w:r>
      <w:r>
        <w:rPr>
          <w:spacing w:val="-6"/>
        </w:rPr>
        <w:t xml:space="preserve"> </w:t>
      </w:r>
      <w:r>
        <w:t>and/or</w:t>
      </w:r>
      <w:r>
        <w:rPr>
          <w:spacing w:val="-6"/>
        </w:rPr>
        <w:t xml:space="preserve"> </w:t>
      </w:r>
      <w:r>
        <w:t>multiple</w:t>
      </w:r>
      <w:r>
        <w:rPr>
          <w:spacing w:val="-6"/>
        </w:rPr>
        <w:t xml:space="preserve"> </w:t>
      </w:r>
      <w:r>
        <w:t>health</w:t>
      </w:r>
      <w:r>
        <w:rPr>
          <w:spacing w:val="-6"/>
        </w:rPr>
        <w:t xml:space="preserve"> </w:t>
      </w:r>
      <w:r>
        <w:t>conditions that increase the risk of severe COVID-19</w:t>
      </w:r>
    </w:p>
    <w:p w14:paraId="34133EA4" w14:textId="77777777" w:rsidR="001325E9" w:rsidRDefault="00131608">
      <w:pPr>
        <w:pStyle w:val="BodyText"/>
        <w:spacing w:before="119" w:line="271" w:lineRule="auto"/>
        <w:ind w:left="1087" w:right="2190"/>
      </w:pPr>
      <w:r>
        <w:t>Currently, Spikevax (Moderna) and the bivalent COVID-19 vaccines</w:t>
      </w:r>
      <w:r>
        <w:rPr>
          <w:spacing w:val="-4"/>
        </w:rPr>
        <w:t xml:space="preserve"> </w:t>
      </w:r>
      <w:r>
        <w:t>are</w:t>
      </w:r>
      <w:r>
        <w:rPr>
          <w:spacing w:val="-4"/>
        </w:rPr>
        <w:t xml:space="preserve"> </w:t>
      </w:r>
      <w:r>
        <w:t>not</w:t>
      </w:r>
      <w:r>
        <w:rPr>
          <w:spacing w:val="-4"/>
        </w:rPr>
        <w:t xml:space="preserve"> </w:t>
      </w:r>
      <w:r>
        <w:t>licensed</w:t>
      </w:r>
      <w:r>
        <w:rPr>
          <w:spacing w:val="-4"/>
        </w:rPr>
        <w:t xml:space="preserve"> </w:t>
      </w:r>
      <w:r>
        <w:t>for</w:t>
      </w:r>
      <w:r>
        <w:rPr>
          <w:spacing w:val="-4"/>
        </w:rPr>
        <w:t xml:space="preserve"> </w:t>
      </w:r>
      <w:r>
        <w:t>use</w:t>
      </w:r>
      <w:r>
        <w:rPr>
          <w:spacing w:val="-4"/>
        </w:rPr>
        <w:t xml:space="preserve"> </w:t>
      </w:r>
      <w:r>
        <w:t>as</w:t>
      </w:r>
      <w:r>
        <w:rPr>
          <w:spacing w:val="-4"/>
        </w:rPr>
        <w:t xml:space="preserve"> </w:t>
      </w:r>
      <w:r>
        <w:t>booster</w:t>
      </w:r>
      <w:r>
        <w:rPr>
          <w:spacing w:val="-4"/>
        </w:rPr>
        <w:t xml:space="preserve"> </w:t>
      </w:r>
      <w:r>
        <w:t>doses</w:t>
      </w:r>
      <w:r>
        <w:rPr>
          <w:spacing w:val="-4"/>
        </w:rPr>
        <w:t xml:space="preserve"> </w:t>
      </w:r>
      <w:r>
        <w:t>in</w:t>
      </w:r>
      <w:r>
        <w:rPr>
          <w:spacing w:val="-4"/>
        </w:rPr>
        <w:t xml:space="preserve"> </w:t>
      </w:r>
      <w:r>
        <w:t>this</w:t>
      </w:r>
      <w:r>
        <w:rPr>
          <w:spacing w:val="-4"/>
        </w:rPr>
        <w:t xml:space="preserve"> </w:t>
      </w:r>
      <w:r>
        <w:t xml:space="preserve">age </w:t>
      </w:r>
      <w:r>
        <w:rPr>
          <w:spacing w:val="-2"/>
        </w:rPr>
        <w:t>group.</w:t>
      </w:r>
    </w:p>
    <w:p w14:paraId="34133EA5" w14:textId="77777777" w:rsidR="001325E9" w:rsidRDefault="00131608">
      <w:pPr>
        <w:pStyle w:val="BodyText"/>
        <w:spacing w:before="118" w:line="271" w:lineRule="auto"/>
        <w:ind w:left="1087" w:right="2337"/>
      </w:pPr>
      <w:r>
        <w:t>ATAGI continues to recommend a 3-month interval between a recent</w:t>
      </w:r>
      <w:r>
        <w:rPr>
          <w:spacing w:val="-5"/>
        </w:rPr>
        <w:t xml:space="preserve"> </w:t>
      </w:r>
      <w:r>
        <w:t>confirmed</w:t>
      </w:r>
      <w:r>
        <w:rPr>
          <w:spacing w:val="-5"/>
        </w:rPr>
        <w:t xml:space="preserve"> </w:t>
      </w:r>
      <w:r>
        <w:t>SARS</w:t>
      </w:r>
      <w:r>
        <w:rPr>
          <w:spacing w:val="-5"/>
        </w:rPr>
        <w:t xml:space="preserve"> </w:t>
      </w:r>
      <w:r>
        <w:t>CoV-2</w:t>
      </w:r>
      <w:r>
        <w:rPr>
          <w:spacing w:val="-5"/>
        </w:rPr>
        <w:t xml:space="preserve"> </w:t>
      </w:r>
      <w:r>
        <w:t>infection</w:t>
      </w:r>
      <w:r>
        <w:rPr>
          <w:spacing w:val="-5"/>
        </w:rPr>
        <w:t xml:space="preserve"> </w:t>
      </w:r>
      <w:r>
        <w:t>and</w:t>
      </w:r>
      <w:r>
        <w:rPr>
          <w:spacing w:val="-5"/>
        </w:rPr>
        <w:t xml:space="preserve"> </w:t>
      </w:r>
      <w:r>
        <w:t>a</w:t>
      </w:r>
      <w:r>
        <w:rPr>
          <w:spacing w:val="-5"/>
        </w:rPr>
        <w:t xml:space="preserve"> </w:t>
      </w:r>
      <w:r>
        <w:t>scheduled</w:t>
      </w:r>
      <w:r>
        <w:rPr>
          <w:spacing w:val="-5"/>
        </w:rPr>
        <w:t xml:space="preserve"> </w:t>
      </w:r>
      <w:r>
        <w:t>dose</w:t>
      </w:r>
      <w:r>
        <w:rPr>
          <w:spacing w:val="-5"/>
        </w:rPr>
        <w:t xml:space="preserve"> </w:t>
      </w:r>
      <w:r>
        <w:t>of COVID-19 vaccine.</w:t>
      </w:r>
    </w:p>
    <w:p w14:paraId="34133EA6" w14:textId="77777777" w:rsidR="001325E9" w:rsidRDefault="00131608">
      <w:pPr>
        <w:pStyle w:val="BodyText"/>
        <w:spacing w:before="117" w:line="271" w:lineRule="auto"/>
        <w:ind w:left="1087" w:right="2190"/>
      </w:pPr>
      <w:r>
        <w:t>ATAGI does not recommend that a booster dose of COVID-19 vaccine be given to all children aged 5 to 11 years. There is insufficient evidence of severe disease in otherwise healthy children</w:t>
      </w:r>
      <w:r>
        <w:rPr>
          <w:spacing w:val="-4"/>
        </w:rPr>
        <w:t xml:space="preserve"> </w:t>
      </w:r>
      <w:r>
        <w:t>in</w:t>
      </w:r>
      <w:r>
        <w:rPr>
          <w:spacing w:val="-4"/>
        </w:rPr>
        <w:t xml:space="preserve"> </w:t>
      </w:r>
      <w:r>
        <w:t>this</w:t>
      </w:r>
      <w:r>
        <w:rPr>
          <w:spacing w:val="-4"/>
        </w:rPr>
        <w:t xml:space="preserve"> </w:t>
      </w:r>
      <w:r>
        <w:t>age</w:t>
      </w:r>
      <w:r>
        <w:rPr>
          <w:spacing w:val="-4"/>
        </w:rPr>
        <w:t xml:space="preserve"> </w:t>
      </w:r>
      <w:r>
        <w:t>group</w:t>
      </w:r>
      <w:r>
        <w:rPr>
          <w:spacing w:val="-4"/>
        </w:rPr>
        <w:t xml:space="preserve"> </w:t>
      </w:r>
      <w:r>
        <w:t>who</w:t>
      </w:r>
      <w:r>
        <w:rPr>
          <w:spacing w:val="-4"/>
        </w:rPr>
        <w:t xml:space="preserve"> </w:t>
      </w:r>
      <w:r>
        <w:t>have</w:t>
      </w:r>
      <w:r>
        <w:rPr>
          <w:spacing w:val="-4"/>
        </w:rPr>
        <w:t xml:space="preserve"> </w:t>
      </w:r>
      <w:r>
        <w:t>already</w:t>
      </w:r>
      <w:r>
        <w:rPr>
          <w:spacing w:val="-4"/>
        </w:rPr>
        <w:t xml:space="preserve"> </w:t>
      </w:r>
      <w:r>
        <w:t>received</w:t>
      </w:r>
      <w:r>
        <w:rPr>
          <w:spacing w:val="-4"/>
        </w:rPr>
        <w:t xml:space="preserve"> </w:t>
      </w:r>
      <w:r>
        <w:t>two</w:t>
      </w:r>
      <w:r>
        <w:rPr>
          <w:spacing w:val="-4"/>
        </w:rPr>
        <w:t xml:space="preserve"> </w:t>
      </w:r>
      <w:r>
        <w:t xml:space="preserve">primary doses of a COVID-19 vaccine. ATAGI continues to recommend that all children aged 5 to 11 years complete a primary vaccine course of 2 doses of COVID-19 vaccine, 8 weeks apart. A </w:t>
      </w:r>
      <w:hyperlink r:id="rId752">
        <w:r>
          <w:rPr>
            <w:u w:val="single"/>
          </w:rPr>
          <w:t>third</w:t>
        </w:r>
      </w:hyperlink>
      <w:r>
        <w:t xml:space="preserve"> </w:t>
      </w:r>
      <w:hyperlink r:id="rId753">
        <w:r>
          <w:rPr>
            <w:u w:val="single"/>
          </w:rPr>
          <w:t>primary dose</w:t>
        </w:r>
      </w:hyperlink>
      <w:r>
        <w:t xml:space="preserve"> from 2 months after dose 2 is recommended for those who are severely immunocompromised.</w:t>
      </w:r>
    </w:p>
    <w:p w14:paraId="34133EA7" w14:textId="77777777" w:rsidR="001325E9" w:rsidRDefault="001325E9">
      <w:pPr>
        <w:spacing w:line="271" w:lineRule="auto"/>
        <w:sectPr w:rsidR="001325E9">
          <w:pgSz w:w="11900" w:h="16840"/>
          <w:pgMar w:top="460" w:right="0" w:bottom="440" w:left="1680" w:header="269" w:footer="253" w:gutter="0"/>
          <w:cols w:space="720"/>
        </w:sectPr>
      </w:pPr>
    </w:p>
    <w:p w14:paraId="34133EA8" w14:textId="77777777" w:rsidR="001325E9" w:rsidRDefault="00131608">
      <w:pPr>
        <w:pStyle w:val="Heading3"/>
        <w:spacing w:before="63"/>
      </w:pPr>
      <w:r>
        <w:rPr>
          <w:spacing w:val="-2"/>
        </w:rPr>
        <w:lastRenderedPageBreak/>
        <w:t>Rationale</w:t>
      </w:r>
    </w:p>
    <w:p w14:paraId="34133EA9" w14:textId="77777777" w:rsidR="001325E9" w:rsidRDefault="001325E9">
      <w:pPr>
        <w:pStyle w:val="BodyText"/>
        <w:spacing w:before="78"/>
        <w:rPr>
          <w:b/>
          <w:sz w:val="20"/>
        </w:rPr>
      </w:pPr>
    </w:p>
    <w:tbl>
      <w:tblPr>
        <w:tblW w:w="0" w:type="auto"/>
        <w:tblInd w:w="5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545"/>
      </w:tblGrid>
      <w:tr w:rsidR="001325E9" w14:paraId="34133EAC" w14:textId="77777777">
        <w:trPr>
          <w:trHeight w:val="1439"/>
        </w:trPr>
        <w:tc>
          <w:tcPr>
            <w:tcW w:w="7545" w:type="dxa"/>
          </w:tcPr>
          <w:p w14:paraId="34133EAA" w14:textId="77777777" w:rsidR="001325E9" w:rsidRDefault="001325E9">
            <w:pPr>
              <w:pStyle w:val="TableParagraph"/>
              <w:spacing w:before="51"/>
              <w:ind w:left="0"/>
              <w:rPr>
                <w:b/>
                <w:sz w:val="24"/>
              </w:rPr>
            </w:pPr>
          </w:p>
          <w:p w14:paraId="34133EAB" w14:textId="77777777" w:rsidR="001325E9" w:rsidRDefault="00131608">
            <w:pPr>
              <w:pStyle w:val="TableParagraph"/>
              <w:spacing w:before="0" w:line="271" w:lineRule="auto"/>
              <w:ind w:left="360" w:right="849"/>
              <w:rPr>
                <w:sz w:val="24"/>
              </w:rPr>
            </w:pPr>
            <w:r>
              <w:rPr>
                <w:sz w:val="24"/>
              </w:rPr>
              <w:t>Children</w:t>
            </w:r>
            <w:r>
              <w:rPr>
                <w:spacing w:val="-4"/>
                <w:sz w:val="24"/>
              </w:rPr>
              <w:t xml:space="preserve"> </w:t>
            </w:r>
            <w:r>
              <w:rPr>
                <w:sz w:val="24"/>
              </w:rPr>
              <w:t>aged</w:t>
            </w:r>
            <w:r>
              <w:rPr>
                <w:spacing w:val="-4"/>
                <w:sz w:val="24"/>
              </w:rPr>
              <w:t xml:space="preserve"> </w:t>
            </w:r>
            <w:r>
              <w:rPr>
                <w:sz w:val="24"/>
              </w:rPr>
              <w:t>5</w:t>
            </w:r>
            <w:r>
              <w:rPr>
                <w:spacing w:val="-4"/>
                <w:sz w:val="24"/>
              </w:rPr>
              <w:t xml:space="preserve"> </w:t>
            </w:r>
            <w:r>
              <w:rPr>
                <w:sz w:val="24"/>
              </w:rPr>
              <w:t>to</w:t>
            </w:r>
            <w:r>
              <w:rPr>
                <w:spacing w:val="-4"/>
                <w:sz w:val="24"/>
              </w:rPr>
              <w:t xml:space="preserve"> </w:t>
            </w:r>
            <w:r>
              <w:rPr>
                <w:sz w:val="24"/>
              </w:rPr>
              <w:t>11</w:t>
            </w:r>
            <w:r>
              <w:rPr>
                <w:spacing w:val="-4"/>
                <w:sz w:val="24"/>
              </w:rPr>
              <w:t xml:space="preserve"> </w:t>
            </w:r>
            <w:r>
              <w:rPr>
                <w:sz w:val="24"/>
              </w:rPr>
              <w:t>years</w:t>
            </w:r>
            <w:r>
              <w:rPr>
                <w:spacing w:val="-4"/>
                <w:sz w:val="24"/>
              </w:rPr>
              <w:t xml:space="preserve"> </w:t>
            </w:r>
            <w:r>
              <w:rPr>
                <w:sz w:val="24"/>
              </w:rPr>
              <w:t>who</w:t>
            </w:r>
            <w:r>
              <w:rPr>
                <w:spacing w:val="-4"/>
                <w:sz w:val="24"/>
              </w:rPr>
              <w:t xml:space="preserve"> </w:t>
            </w:r>
            <w:r>
              <w:rPr>
                <w:sz w:val="24"/>
              </w:rPr>
              <w:t>are</w:t>
            </w:r>
            <w:r>
              <w:rPr>
                <w:spacing w:val="-4"/>
                <w:sz w:val="24"/>
              </w:rPr>
              <w:t xml:space="preserve"> </w:t>
            </w:r>
            <w:r>
              <w:rPr>
                <w:sz w:val="24"/>
              </w:rPr>
              <w:t>at</w:t>
            </w:r>
            <w:r>
              <w:rPr>
                <w:spacing w:val="-4"/>
                <w:sz w:val="24"/>
              </w:rPr>
              <w:t xml:space="preserve"> </w:t>
            </w:r>
            <w:r>
              <w:rPr>
                <w:sz w:val="24"/>
              </w:rPr>
              <w:t>an</w:t>
            </w:r>
            <w:r>
              <w:rPr>
                <w:spacing w:val="-4"/>
                <w:sz w:val="24"/>
              </w:rPr>
              <w:t xml:space="preserve"> </w:t>
            </w:r>
            <w:r>
              <w:rPr>
                <w:sz w:val="24"/>
              </w:rPr>
              <w:t>increased</w:t>
            </w:r>
            <w:r>
              <w:rPr>
                <w:spacing w:val="-4"/>
                <w:sz w:val="24"/>
              </w:rPr>
              <w:t xml:space="preserve"> </w:t>
            </w:r>
            <w:r>
              <w:rPr>
                <w:sz w:val="24"/>
              </w:rPr>
              <w:t>risk</w:t>
            </w:r>
            <w:r>
              <w:rPr>
                <w:spacing w:val="-4"/>
                <w:sz w:val="24"/>
              </w:rPr>
              <w:t xml:space="preserve"> </w:t>
            </w:r>
            <w:r>
              <w:rPr>
                <w:sz w:val="24"/>
              </w:rPr>
              <w:t>of severe disease may receive a booster dose.</w:t>
            </w:r>
          </w:p>
        </w:tc>
      </w:tr>
    </w:tbl>
    <w:p w14:paraId="34133EAD" w14:textId="77777777" w:rsidR="001325E9" w:rsidRDefault="00131608">
      <w:pPr>
        <w:pStyle w:val="BodyText"/>
        <w:spacing w:before="492" w:line="271" w:lineRule="auto"/>
        <w:ind w:left="487" w:right="2283"/>
      </w:pPr>
      <w:r>
        <w:t>The current primary aim of the Australian COVID-19 vaccination program</w:t>
      </w:r>
      <w:r>
        <w:rPr>
          <w:spacing w:val="-5"/>
        </w:rPr>
        <w:t xml:space="preserve"> </w:t>
      </w:r>
      <w:r>
        <w:t>is</w:t>
      </w:r>
      <w:r>
        <w:rPr>
          <w:spacing w:val="-5"/>
        </w:rPr>
        <w:t xml:space="preserve"> </w:t>
      </w:r>
      <w:r>
        <w:t>to</w:t>
      </w:r>
      <w:r>
        <w:rPr>
          <w:spacing w:val="-5"/>
        </w:rPr>
        <w:t xml:space="preserve"> </w:t>
      </w:r>
      <w:r>
        <w:t>prevent</w:t>
      </w:r>
      <w:r>
        <w:rPr>
          <w:spacing w:val="-5"/>
        </w:rPr>
        <w:t xml:space="preserve"> </w:t>
      </w:r>
      <w:r>
        <w:t>severe</w:t>
      </w:r>
      <w:r>
        <w:rPr>
          <w:spacing w:val="-5"/>
        </w:rPr>
        <w:t xml:space="preserve"> </w:t>
      </w:r>
      <w:r>
        <w:t>disease,</w:t>
      </w:r>
      <w:r>
        <w:rPr>
          <w:spacing w:val="-5"/>
        </w:rPr>
        <w:t xml:space="preserve"> </w:t>
      </w:r>
      <w:r>
        <w:t>including</w:t>
      </w:r>
      <w:r>
        <w:rPr>
          <w:spacing w:val="-5"/>
        </w:rPr>
        <w:t xml:space="preserve"> </w:t>
      </w:r>
      <w:r>
        <w:t>hospitalisation</w:t>
      </w:r>
      <w:r>
        <w:rPr>
          <w:spacing w:val="-5"/>
        </w:rPr>
        <w:t xml:space="preserve"> </w:t>
      </w:r>
      <w:r>
        <w:t>and death. From first principles, ATAGI have identified three groups of children aged 5 to 11 years who may be at greater risk of severe disease from COVID-19 compared to their peers:</w:t>
      </w:r>
    </w:p>
    <w:p w14:paraId="34133EAE" w14:textId="77777777" w:rsidR="001325E9" w:rsidRDefault="001325E9">
      <w:pPr>
        <w:pStyle w:val="BodyText"/>
        <w:spacing w:before="37"/>
      </w:pPr>
    </w:p>
    <w:p w14:paraId="34133EAF" w14:textId="77777777" w:rsidR="001325E9" w:rsidRDefault="00131608">
      <w:pPr>
        <w:pStyle w:val="BodyText"/>
        <w:ind w:left="1087"/>
      </w:pPr>
      <w:r>
        <w:t>those</w:t>
      </w:r>
      <w:r>
        <w:rPr>
          <w:spacing w:val="-8"/>
        </w:rPr>
        <w:t xml:space="preserve"> </w:t>
      </w:r>
      <w:r>
        <w:t>who</w:t>
      </w:r>
      <w:r>
        <w:rPr>
          <w:spacing w:val="-7"/>
        </w:rPr>
        <w:t xml:space="preserve"> </w:t>
      </w:r>
      <w:r>
        <w:t>are</w:t>
      </w:r>
      <w:r>
        <w:rPr>
          <w:spacing w:val="-8"/>
        </w:rPr>
        <w:t xml:space="preserve"> </w:t>
      </w:r>
      <w:hyperlink r:id="rId754">
        <w:r>
          <w:rPr>
            <w:u w:val="single"/>
          </w:rPr>
          <w:t>severel</w:t>
        </w:r>
        <w:r>
          <w:t>y</w:t>
        </w:r>
        <w:r>
          <w:rPr>
            <w:spacing w:val="27"/>
            <w:u w:val="single"/>
          </w:rPr>
          <w:t xml:space="preserve"> </w:t>
        </w:r>
        <w:r>
          <w:rPr>
            <w:spacing w:val="-2"/>
            <w:u w:val="single"/>
          </w:rPr>
          <w:t>immunocompromised</w:t>
        </w:r>
      </w:hyperlink>
    </w:p>
    <w:p w14:paraId="34133EB0" w14:textId="77777777" w:rsidR="001325E9" w:rsidRDefault="00131608">
      <w:pPr>
        <w:pStyle w:val="BodyText"/>
        <w:spacing w:before="161" w:line="271" w:lineRule="auto"/>
        <w:ind w:left="1087" w:right="2190"/>
      </w:pPr>
      <w:r>
        <w:t>those</w:t>
      </w:r>
      <w:r>
        <w:rPr>
          <w:spacing w:val="-5"/>
        </w:rPr>
        <w:t xml:space="preserve"> </w:t>
      </w:r>
      <w:r>
        <w:t>who</w:t>
      </w:r>
      <w:r>
        <w:rPr>
          <w:spacing w:val="-5"/>
        </w:rPr>
        <w:t xml:space="preserve"> </w:t>
      </w:r>
      <w:r>
        <w:t>have</w:t>
      </w:r>
      <w:r>
        <w:rPr>
          <w:spacing w:val="-5"/>
        </w:rPr>
        <w:t xml:space="preserve"> </w:t>
      </w:r>
      <w:r>
        <w:t>a</w:t>
      </w:r>
      <w:r>
        <w:rPr>
          <w:spacing w:val="-5"/>
        </w:rPr>
        <w:t xml:space="preserve"> </w:t>
      </w:r>
      <w:r>
        <w:t>disability</w:t>
      </w:r>
      <w:r>
        <w:rPr>
          <w:spacing w:val="-5"/>
        </w:rPr>
        <w:t xml:space="preserve"> </w:t>
      </w:r>
      <w:r>
        <w:t>with</w:t>
      </w:r>
      <w:r>
        <w:rPr>
          <w:spacing w:val="-5"/>
        </w:rPr>
        <w:t xml:space="preserve"> </w:t>
      </w:r>
      <w:r>
        <w:t>significant</w:t>
      </w:r>
      <w:r>
        <w:rPr>
          <w:spacing w:val="-5"/>
        </w:rPr>
        <w:t xml:space="preserve"> </w:t>
      </w:r>
      <w:r>
        <w:t>or</w:t>
      </w:r>
      <w:r>
        <w:rPr>
          <w:spacing w:val="-5"/>
        </w:rPr>
        <w:t xml:space="preserve"> </w:t>
      </w:r>
      <w:r>
        <w:t>complex</w:t>
      </w:r>
      <w:r>
        <w:rPr>
          <w:spacing w:val="-5"/>
        </w:rPr>
        <w:t xml:space="preserve"> </w:t>
      </w:r>
      <w:r>
        <w:t xml:space="preserve">health </w:t>
      </w:r>
      <w:r>
        <w:rPr>
          <w:spacing w:val="-2"/>
        </w:rPr>
        <w:t>needs</w:t>
      </w:r>
    </w:p>
    <w:p w14:paraId="34133EB1" w14:textId="77777777" w:rsidR="001325E9" w:rsidRDefault="00131608">
      <w:pPr>
        <w:pStyle w:val="BodyText"/>
        <w:spacing w:before="118"/>
        <w:ind w:left="1087"/>
      </w:pPr>
      <w:r>
        <w:t xml:space="preserve">those who have complex and/or or multiple health </w:t>
      </w:r>
      <w:r>
        <w:rPr>
          <w:spacing w:val="-2"/>
        </w:rPr>
        <w:t>conditions.</w:t>
      </w:r>
    </w:p>
    <w:p w14:paraId="34133EB2" w14:textId="77777777" w:rsidR="001325E9" w:rsidRDefault="001325E9">
      <w:pPr>
        <w:pStyle w:val="BodyText"/>
        <w:spacing w:before="53"/>
      </w:pPr>
    </w:p>
    <w:p w14:paraId="34133EB3" w14:textId="77777777" w:rsidR="001325E9" w:rsidRDefault="00131608">
      <w:pPr>
        <w:pStyle w:val="BodyText"/>
        <w:spacing w:line="360" w:lineRule="exact"/>
        <w:ind w:left="487" w:right="2190"/>
        <w:rPr>
          <w:sz w:val="21"/>
        </w:rPr>
      </w:pPr>
      <w:r>
        <w:t>A</w:t>
      </w:r>
      <w:r>
        <w:rPr>
          <w:spacing w:val="-6"/>
        </w:rPr>
        <w:t xml:space="preserve"> </w:t>
      </w:r>
      <w:r>
        <w:t>booster</w:t>
      </w:r>
      <w:r>
        <w:rPr>
          <w:spacing w:val="-6"/>
        </w:rPr>
        <w:t xml:space="preserve"> </w:t>
      </w:r>
      <w:r>
        <w:t>dose</w:t>
      </w:r>
      <w:r>
        <w:rPr>
          <w:spacing w:val="-6"/>
        </w:rPr>
        <w:t xml:space="preserve"> </w:t>
      </w:r>
      <w:r>
        <w:t>of</w:t>
      </w:r>
      <w:r>
        <w:rPr>
          <w:spacing w:val="-6"/>
        </w:rPr>
        <w:t xml:space="preserve"> </w:t>
      </w:r>
      <w:r>
        <w:t>COVID-19</w:t>
      </w:r>
      <w:r>
        <w:rPr>
          <w:spacing w:val="-6"/>
        </w:rPr>
        <w:t xml:space="preserve"> </w:t>
      </w:r>
      <w:r>
        <w:t>vaccine</w:t>
      </w:r>
      <w:r>
        <w:rPr>
          <w:spacing w:val="-6"/>
        </w:rPr>
        <w:t xml:space="preserve"> </w:t>
      </w:r>
      <w:r>
        <w:t>may</w:t>
      </w:r>
      <w:r>
        <w:rPr>
          <w:spacing w:val="-6"/>
        </w:rPr>
        <w:t xml:space="preserve"> </w:t>
      </w:r>
      <w:r>
        <w:t>offer</w:t>
      </w:r>
      <w:r>
        <w:rPr>
          <w:spacing w:val="-6"/>
        </w:rPr>
        <w:t xml:space="preserve"> </w:t>
      </w:r>
      <w:r>
        <w:t>additional</w:t>
      </w:r>
      <w:r>
        <w:rPr>
          <w:spacing w:val="-6"/>
        </w:rPr>
        <w:t xml:space="preserve"> </w:t>
      </w:r>
      <w:r>
        <w:t>protection against severe disease, noting the overall risk of admission to an intensive care unit and death in this age group remains very low.</w:t>
      </w:r>
      <w:r>
        <w:rPr>
          <w:position w:val="10"/>
          <w:sz w:val="21"/>
        </w:rPr>
        <w:t>1</w:t>
      </w:r>
    </w:p>
    <w:p w14:paraId="34133EB4" w14:textId="77777777" w:rsidR="001325E9" w:rsidRDefault="001325E9">
      <w:pPr>
        <w:pStyle w:val="BodyText"/>
        <w:spacing w:before="69"/>
      </w:pPr>
    </w:p>
    <w:p w14:paraId="34133EB5" w14:textId="77777777" w:rsidR="001325E9" w:rsidRDefault="00131608">
      <w:pPr>
        <w:pStyle w:val="BodyText"/>
        <w:spacing w:before="1" w:line="271" w:lineRule="auto"/>
        <w:ind w:left="487" w:right="2172"/>
      </w:pPr>
      <w:r>
        <w:t xml:space="preserve">A </w:t>
      </w:r>
      <w:hyperlink r:id="rId755">
        <w:r>
          <w:rPr>
            <w:u w:val="single"/>
          </w:rPr>
          <w:t>third primary dose</w:t>
        </w:r>
      </w:hyperlink>
      <w:r>
        <w:t xml:space="preserve"> from 2 months after dose 2 is recommended for children aged 5 to 11 years who are severely immunocompromised. The first booster dose for this cohort will be their 4th dose of a COVID- 19 vaccine. The effectiveness and safety of a 4th dose in this age group is</w:t>
      </w:r>
      <w:r>
        <w:rPr>
          <w:spacing w:val="-3"/>
        </w:rPr>
        <w:t xml:space="preserve"> </w:t>
      </w:r>
      <w:r>
        <w:t>unknown,</w:t>
      </w:r>
      <w:r>
        <w:rPr>
          <w:spacing w:val="-3"/>
        </w:rPr>
        <w:t xml:space="preserve"> </w:t>
      </w:r>
      <w:r>
        <w:t>but</w:t>
      </w:r>
      <w:r>
        <w:rPr>
          <w:spacing w:val="-3"/>
        </w:rPr>
        <w:t xml:space="preserve"> </w:t>
      </w:r>
      <w:r>
        <w:t>the</w:t>
      </w:r>
      <w:r>
        <w:rPr>
          <w:spacing w:val="-3"/>
        </w:rPr>
        <w:t xml:space="preserve"> </w:t>
      </w:r>
      <w:r>
        <w:t>benefits</w:t>
      </w:r>
      <w:r>
        <w:rPr>
          <w:spacing w:val="-3"/>
        </w:rPr>
        <w:t xml:space="preserve"> </w:t>
      </w:r>
      <w:r>
        <w:t>are</w:t>
      </w:r>
      <w:r>
        <w:rPr>
          <w:spacing w:val="-3"/>
        </w:rPr>
        <w:t xml:space="preserve"> </w:t>
      </w:r>
      <w:r>
        <w:t>likely</w:t>
      </w:r>
      <w:r>
        <w:rPr>
          <w:spacing w:val="-3"/>
        </w:rPr>
        <w:t xml:space="preserve"> </w:t>
      </w:r>
      <w:r>
        <w:t>to</w:t>
      </w:r>
      <w:r>
        <w:rPr>
          <w:spacing w:val="-3"/>
        </w:rPr>
        <w:t xml:space="preserve"> </w:t>
      </w:r>
      <w:r>
        <w:t>outweigh</w:t>
      </w:r>
      <w:r>
        <w:rPr>
          <w:spacing w:val="-3"/>
        </w:rPr>
        <w:t xml:space="preserve"> </w:t>
      </w:r>
      <w:r>
        <w:t>the</w:t>
      </w:r>
      <w:r>
        <w:rPr>
          <w:spacing w:val="-3"/>
        </w:rPr>
        <w:t xml:space="preserve"> </w:t>
      </w:r>
      <w:r>
        <w:t>risks.</w:t>
      </w:r>
      <w:r>
        <w:rPr>
          <w:spacing w:val="-3"/>
        </w:rPr>
        <w:t xml:space="preserve"> </w:t>
      </w:r>
      <w:r>
        <w:t>There</w:t>
      </w:r>
      <w:r>
        <w:rPr>
          <w:spacing w:val="-3"/>
        </w:rPr>
        <w:t xml:space="preserve"> </w:t>
      </w:r>
      <w:r>
        <w:t>have been</w:t>
      </w:r>
      <w:r>
        <w:rPr>
          <w:spacing w:val="-4"/>
        </w:rPr>
        <w:t xml:space="preserve"> </w:t>
      </w:r>
      <w:r>
        <w:t>no</w:t>
      </w:r>
      <w:r>
        <w:rPr>
          <w:spacing w:val="-4"/>
        </w:rPr>
        <w:t xml:space="preserve"> </w:t>
      </w:r>
      <w:r>
        <w:t>safety</w:t>
      </w:r>
      <w:r>
        <w:rPr>
          <w:spacing w:val="-4"/>
        </w:rPr>
        <w:t xml:space="preserve"> </w:t>
      </w:r>
      <w:r>
        <w:t>concerns</w:t>
      </w:r>
      <w:r>
        <w:rPr>
          <w:spacing w:val="-4"/>
        </w:rPr>
        <w:t xml:space="preserve"> </w:t>
      </w:r>
      <w:r>
        <w:t>in</w:t>
      </w:r>
      <w:r>
        <w:rPr>
          <w:spacing w:val="-4"/>
        </w:rPr>
        <w:t xml:space="preserve"> </w:t>
      </w:r>
      <w:r>
        <w:t>severely</w:t>
      </w:r>
      <w:r>
        <w:rPr>
          <w:spacing w:val="-4"/>
        </w:rPr>
        <w:t xml:space="preserve"> </w:t>
      </w:r>
      <w:r>
        <w:t>immunocompromised</w:t>
      </w:r>
      <w:r>
        <w:rPr>
          <w:spacing w:val="-4"/>
        </w:rPr>
        <w:t xml:space="preserve"> </w:t>
      </w:r>
      <w:r>
        <w:t>people</w:t>
      </w:r>
      <w:r>
        <w:rPr>
          <w:spacing w:val="-4"/>
        </w:rPr>
        <w:t xml:space="preserve"> </w:t>
      </w:r>
      <w:r>
        <w:t>aged 12 years and older.</w:t>
      </w:r>
    </w:p>
    <w:p w14:paraId="34133EB6" w14:textId="77777777" w:rsidR="001325E9" w:rsidRDefault="001325E9">
      <w:pPr>
        <w:pStyle w:val="BodyText"/>
        <w:spacing w:before="26"/>
      </w:pPr>
    </w:p>
    <w:p w14:paraId="34133EB7" w14:textId="77777777" w:rsidR="001325E9" w:rsidRDefault="00131608">
      <w:pPr>
        <w:pStyle w:val="Heading5"/>
        <w:ind w:right="2190"/>
      </w:pPr>
      <w:r>
        <w:t>Booster</w:t>
      </w:r>
      <w:r>
        <w:rPr>
          <w:spacing w:val="-7"/>
        </w:rPr>
        <w:t xml:space="preserve"> </w:t>
      </w:r>
      <w:r>
        <w:t>doses</w:t>
      </w:r>
      <w:r>
        <w:rPr>
          <w:spacing w:val="-7"/>
        </w:rPr>
        <w:t xml:space="preserve"> </w:t>
      </w:r>
      <w:r>
        <w:t>are</w:t>
      </w:r>
      <w:r>
        <w:rPr>
          <w:spacing w:val="-7"/>
        </w:rPr>
        <w:t xml:space="preserve"> </w:t>
      </w:r>
      <w:r>
        <w:t>not</w:t>
      </w:r>
      <w:r>
        <w:rPr>
          <w:spacing w:val="-7"/>
        </w:rPr>
        <w:t xml:space="preserve"> </w:t>
      </w:r>
      <w:r>
        <w:t>recommended</w:t>
      </w:r>
      <w:r>
        <w:rPr>
          <w:spacing w:val="-7"/>
        </w:rPr>
        <w:t xml:space="preserve"> </w:t>
      </w:r>
      <w:r>
        <w:t>for</w:t>
      </w:r>
      <w:r>
        <w:rPr>
          <w:spacing w:val="-7"/>
        </w:rPr>
        <w:t xml:space="preserve"> </w:t>
      </w:r>
      <w:r>
        <w:t>all children aged 5 to 11 years</w:t>
      </w:r>
    </w:p>
    <w:p w14:paraId="34133EB8" w14:textId="77777777" w:rsidR="001325E9" w:rsidRDefault="00131608">
      <w:pPr>
        <w:pStyle w:val="BodyText"/>
        <w:spacing w:before="372" w:line="271" w:lineRule="auto"/>
        <w:ind w:left="487" w:right="2190"/>
      </w:pPr>
      <w:r>
        <w:t>At</w:t>
      </w:r>
      <w:r>
        <w:rPr>
          <w:spacing w:val="-4"/>
        </w:rPr>
        <w:t xml:space="preserve"> </w:t>
      </w:r>
      <w:r>
        <w:t>the</w:t>
      </w:r>
      <w:r>
        <w:rPr>
          <w:spacing w:val="-4"/>
        </w:rPr>
        <w:t xml:space="preserve"> </w:t>
      </w:r>
      <w:r>
        <w:t>current</w:t>
      </w:r>
      <w:r>
        <w:rPr>
          <w:spacing w:val="-4"/>
        </w:rPr>
        <w:t xml:space="preserve"> </w:t>
      </w:r>
      <w:r>
        <w:t>time,</w:t>
      </w:r>
      <w:r>
        <w:rPr>
          <w:spacing w:val="-4"/>
        </w:rPr>
        <w:t xml:space="preserve"> </w:t>
      </w:r>
      <w:r>
        <w:t>there</w:t>
      </w:r>
      <w:r>
        <w:rPr>
          <w:spacing w:val="-4"/>
        </w:rPr>
        <w:t xml:space="preserve"> </w:t>
      </w:r>
      <w:r>
        <w:t>is</w:t>
      </w:r>
      <w:r>
        <w:rPr>
          <w:spacing w:val="-4"/>
        </w:rPr>
        <w:t xml:space="preserve"> </w:t>
      </w:r>
      <w:r>
        <w:t>insufficient</w:t>
      </w:r>
      <w:r>
        <w:rPr>
          <w:spacing w:val="-4"/>
        </w:rPr>
        <w:t xml:space="preserve"> </w:t>
      </w:r>
      <w:r>
        <w:t>evidence</w:t>
      </w:r>
      <w:r>
        <w:rPr>
          <w:spacing w:val="-4"/>
        </w:rPr>
        <w:t xml:space="preserve"> </w:t>
      </w:r>
      <w:r>
        <w:t>that</w:t>
      </w:r>
      <w:r>
        <w:rPr>
          <w:spacing w:val="-4"/>
        </w:rPr>
        <w:t xml:space="preserve"> </w:t>
      </w:r>
      <w:r>
        <w:t>a</w:t>
      </w:r>
      <w:r>
        <w:rPr>
          <w:spacing w:val="-4"/>
        </w:rPr>
        <w:t xml:space="preserve"> </w:t>
      </w:r>
      <w:r>
        <w:t>booster</w:t>
      </w:r>
      <w:r>
        <w:rPr>
          <w:spacing w:val="-4"/>
        </w:rPr>
        <w:t xml:space="preserve"> </w:t>
      </w:r>
      <w:r>
        <w:t>dose</w:t>
      </w:r>
      <w:r>
        <w:rPr>
          <w:spacing w:val="-4"/>
        </w:rPr>
        <w:t xml:space="preserve"> </w:t>
      </w:r>
      <w:r>
        <w:t>of a COVID-19 vaccine provides additional protection against severe disease for the majority of children aged 5 to 11 years.</w:t>
      </w:r>
    </w:p>
    <w:p w14:paraId="34133EB9" w14:textId="77777777" w:rsidR="001325E9" w:rsidRDefault="001325E9">
      <w:pPr>
        <w:pStyle w:val="BodyText"/>
        <w:spacing w:before="9"/>
      </w:pPr>
    </w:p>
    <w:p w14:paraId="34133EBA" w14:textId="77777777" w:rsidR="001325E9" w:rsidRDefault="00131608">
      <w:pPr>
        <w:pStyle w:val="BodyText"/>
        <w:spacing w:line="360" w:lineRule="exact"/>
        <w:ind w:left="487" w:right="2190"/>
      </w:pPr>
      <w:r>
        <w:t>Early data suggest children aged 5 to 11 years have a very low risk of hospitalisation and death from COVID-19, especially if they have completed</w:t>
      </w:r>
      <w:r>
        <w:rPr>
          <w:spacing w:val="-4"/>
        </w:rPr>
        <w:t xml:space="preserve"> </w:t>
      </w:r>
      <w:r>
        <w:t>a</w:t>
      </w:r>
      <w:r>
        <w:rPr>
          <w:spacing w:val="-4"/>
        </w:rPr>
        <w:t xml:space="preserve"> </w:t>
      </w:r>
      <w:r>
        <w:t>primary</w:t>
      </w:r>
      <w:r>
        <w:rPr>
          <w:spacing w:val="-4"/>
        </w:rPr>
        <w:t xml:space="preserve"> </w:t>
      </w:r>
      <w:r>
        <w:t>series</w:t>
      </w:r>
      <w:r>
        <w:rPr>
          <w:spacing w:val="-4"/>
        </w:rPr>
        <w:t xml:space="preserve"> </w:t>
      </w:r>
      <w:r>
        <w:t>of</w:t>
      </w:r>
      <w:r>
        <w:rPr>
          <w:spacing w:val="-4"/>
        </w:rPr>
        <w:t xml:space="preserve"> </w:t>
      </w:r>
      <w:r>
        <w:t>vaccination.</w:t>
      </w:r>
      <w:r>
        <w:rPr>
          <w:position w:val="10"/>
          <w:sz w:val="21"/>
        </w:rPr>
        <w:t xml:space="preserve">1 </w:t>
      </w:r>
      <w:r>
        <w:t>There</w:t>
      </w:r>
      <w:r>
        <w:rPr>
          <w:spacing w:val="-4"/>
        </w:rPr>
        <w:t xml:space="preserve"> </w:t>
      </w:r>
      <w:r>
        <w:t>has</w:t>
      </w:r>
      <w:r>
        <w:rPr>
          <w:spacing w:val="-4"/>
        </w:rPr>
        <w:t xml:space="preserve"> </w:t>
      </w:r>
      <w:r>
        <w:t>been</w:t>
      </w:r>
      <w:r>
        <w:rPr>
          <w:spacing w:val="-4"/>
        </w:rPr>
        <w:t xml:space="preserve"> </w:t>
      </w:r>
      <w:r>
        <w:t>a</w:t>
      </w:r>
      <w:r>
        <w:rPr>
          <w:spacing w:val="-4"/>
        </w:rPr>
        <w:t xml:space="preserve"> </w:t>
      </w:r>
      <w:r>
        <w:t>reduction</w:t>
      </w:r>
    </w:p>
    <w:p w14:paraId="34133EBB" w14:textId="77777777" w:rsidR="001325E9" w:rsidRDefault="001325E9">
      <w:pPr>
        <w:spacing w:line="360" w:lineRule="exact"/>
        <w:sectPr w:rsidR="001325E9">
          <w:pgSz w:w="11900" w:h="16840"/>
          <w:pgMar w:top="460" w:right="0" w:bottom="440" w:left="1680" w:header="269" w:footer="253" w:gutter="0"/>
          <w:cols w:space="720"/>
        </w:sectPr>
      </w:pPr>
    </w:p>
    <w:p w14:paraId="34133EBC" w14:textId="77777777" w:rsidR="001325E9" w:rsidRDefault="00131608">
      <w:pPr>
        <w:pStyle w:val="BodyText"/>
        <w:spacing w:before="68" w:line="360" w:lineRule="exact"/>
        <w:ind w:left="487" w:right="2190"/>
        <w:rPr>
          <w:sz w:val="21"/>
        </w:rPr>
      </w:pPr>
      <w:r>
        <w:lastRenderedPageBreak/>
        <w:t>in the number of cases of multi-system inflammatory in children (MIS- C)</w:t>
      </w:r>
      <w:r>
        <w:rPr>
          <w:spacing w:val="-5"/>
        </w:rPr>
        <w:t xml:space="preserve"> </w:t>
      </w:r>
      <w:r>
        <w:t>and</w:t>
      </w:r>
      <w:r>
        <w:rPr>
          <w:spacing w:val="-5"/>
        </w:rPr>
        <w:t xml:space="preserve"> </w:t>
      </w:r>
      <w:r>
        <w:t>no</w:t>
      </w:r>
      <w:r>
        <w:rPr>
          <w:spacing w:val="-5"/>
        </w:rPr>
        <w:t xml:space="preserve"> </w:t>
      </w:r>
      <w:r>
        <w:t>confirmed</w:t>
      </w:r>
      <w:r>
        <w:rPr>
          <w:spacing w:val="-5"/>
        </w:rPr>
        <w:t xml:space="preserve"> </w:t>
      </w:r>
      <w:r>
        <w:t>deaths</w:t>
      </w:r>
      <w:r>
        <w:rPr>
          <w:spacing w:val="-5"/>
        </w:rPr>
        <w:t xml:space="preserve"> </w:t>
      </w:r>
      <w:r>
        <w:t>from</w:t>
      </w:r>
      <w:r>
        <w:rPr>
          <w:spacing w:val="-5"/>
        </w:rPr>
        <w:t xml:space="preserve"> </w:t>
      </w:r>
      <w:r>
        <w:t>COVID-19</w:t>
      </w:r>
      <w:r>
        <w:rPr>
          <w:spacing w:val="-5"/>
        </w:rPr>
        <w:t xml:space="preserve"> </w:t>
      </w:r>
      <w:r>
        <w:t>in</w:t>
      </w:r>
      <w:r>
        <w:rPr>
          <w:spacing w:val="-5"/>
        </w:rPr>
        <w:t xml:space="preserve"> </w:t>
      </w:r>
      <w:r>
        <w:t>Australian</w:t>
      </w:r>
      <w:r>
        <w:rPr>
          <w:spacing w:val="-5"/>
        </w:rPr>
        <w:t xml:space="preserve"> </w:t>
      </w:r>
      <w:r>
        <w:t>children</w:t>
      </w:r>
      <w:r>
        <w:rPr>
          <w:spacing w:val="-5"/>
        </w:rPr>
        <w:t xml:space="preserve"> </w:t>
      </w:r>
      <w:r>
        <w:t>aged 5 to 11 years during the Omicron wave.</w:t>
      </w:r>
      <w:r>
        <w:rPr>
          <w:position w:val="10"/>
          <w:sz w:val="21"/>
        </w:rPr>
        <w:t>1,2</w:t>
      </w:r>
    </w:p>
    <w:p w14:paraId="34133EBD" w14:textId="77777777" w:rsidR="001325E9" w:rsidRDefault="001325E9">
      <w:pPr>
        <w:pStyle w:val="BodyText"/>
        <w:spacing w:before="40"/>
      </w:pPr>
    </w:p>
    <w:p w14:paraId="34133EBE" w14:textId="77777777" w:rsidR="001325E9" w:rsidRDefault="00131608">
      <w:pPr>
        <w:pStyle w:val="BodyText"/>
        <w:spacing w:before="1" w:line="360" w:lineRule="exact"/>
        <w:ind w:left="487" w:right="2283"/>
      </w:pPr>
      <w:r>
        <w:t>A substantial proportion of Australian children in this age group have been</w:t>
      </w:r>
      <w:r>
        <w:rPr>
          <w:spacing w:val="-4"/>
        </w:rPr>
        <w:t xml:space="preserve"> </w:t>
      </w:r>
      <w:r>
        <w:t>infected</w:t>
      </w:r>
      <w:r>
        <w:rPr>
          <w:spacing w:val="-4"/>
        </w:rPr>
        <w:t xml:space="preserve"> </w:t>
      </w:r>
      <w:r>
        <w:t>with</w:t>
      </w:r>
      <w:r>
        <w:rPr>
          <w:spacing w:val="-4"/>
        </w:rPr>
        <w:t xml:space="preserve"> </w:t>
      </w:r>
      <w:r>
        <w:t>the</w:t>
      </w:r>
      <w:r>
        <w:rPr>
          <w:spacing w:val="-4"/>
        </w:rPr>
        <w:t xml:space="preserve"> </w:t>
      </w:r>
      <w:r>
        <w:t>Omicron</w:t>
      </w:r>
      <w:r>
        <w:rPr>
          <w:spacing w:val="-4"/>
        </w:rPr>
        <w:t xml:space="preserve"> </w:t>
      </w:r>
      <w:r>
        <w:t>variant</w:t>
      </w:r>
      <w:r>
        <w:rPr>
          <w:spacing w:val="-4"/>
        </w:rPr>
        <w:t xml:space="preserve"> </w:t>
      </w:r>
      <w:r>
        <w:t>of</w:t>
      </w:r>
      <w:r>
        <w:rPr>
          <w:spacing w:val="-4"/>
        </w:rPr>
        <w:t xml:space="preserve"> </w:t>
      </w:r>
      <w:r>
        <w:t>SARS-CoV-2</w:t>
      </w:r>
      <w:r>
        <w:rPr>
          <w:spacing w:val="-4"/>
        </w:rPr>
        <w:t xml:space="preserve"> </w:t>
      </w:r>
      <w:r>
        <w:t>over</w:t>
      </w:r>
      <w:r>
        <w:rPr>
          <w:spacing w:val="-4"/>
        </w:rPr>
        <w:t xml:space="preserve"> </w:t>
      </w:r>
      <w:r>
        <w:t>the</w:t>
      </w:r>
      <w:r>
        <w:rPr>
          <w:spacing w:val="-4"/>
        </w:rPr>
        <w:t xml:space="preserve"> </w:t>
      </w:r>
      <w:r>
        <w:t>last</w:t>
      </w:r>
      <w:r>
        <w:rPr>
          <w:spacing w:val="-4"/>
        </w:rPr>
        <w:t xml:space="preserve"> </w:t>
      </w:r>
      <w:r>
        <w:t>9 months.</w:t>
      </w:r>
      <w:r>
        <w:rPr>
          <w:position w:val="10"/>
          <w:sz w:val="21"/>
        </w:rPr>
        <w:t xml:space="preserve">3 </w:t>
      </w:r>
      <w:r>
        <w:t>Although data are limited, past infection probably provides additional protection against severe disease, especially in those children with a completed primary series.</w:t>
      </w:r>
    </w:p>
    <w:p w14:paraId="34133EBF" w14:textId="77777777" w:rsidR="001325E9" w:rsidRDefault="001325E9">
      <w:pPr>
        <w:pStyle w:val="BodyText"/>
        <w:spacing w:before="69"/>
      </w:pPr>
    </w:p>
    <w:p w14:paraId="34133EC0" w14:textId="77777777" w:rsidR="001325E9" w:rsidRDefault="00131608">
      <w:pPr>
        <w:pStyle w:val="BodyText"/>
        <w:spacing w:line="271" w:lineRule="auto"/>
        <w:ind w:left="487" w:right="2283"/>
      </w:pPr>
      <w:r>
        <w:t>Children aged 5 to 11 years who are not severely immunocompromised</w:t>
      </w:r>
      <w:r>
        <w:rPr>
          <w:spacing w:val="-7"/>
        </w:rPr>
        <w:t xml:space="preserve"> </w:t>
      </w:r>
      <w:r>
        <w:t>should</w:t>
      </w:r>
      <w:r>
        <w:rPr>
          <w:spacing w:val="-7"/>
        </w:rPr>
        <w:t xml:space="preserve"> </w:t>
      </w:r>
      <w:r>
        <w:t>receive</w:t>
      </w:r>
      <w:r>
        <w:rPr>
          <w:spacing w:val="-7"/>
        </w:rPr>
        <w:t xml:space="preserve"> </w:t>
      </w:r>
      <w:r>
        <w:t>2</w:t>
      </w:r>
      <w:r>
        <w:rPr>
          <w:spacing w:val="-7"/>
        </w:rPr>
        <w:t xml:space="preserve"> </w:t>
      </w:r>
      <w:r>
        <w:t>doses</w:t>
      </w:r>
      <w:r>
        <w:rPr>
          <w:spacing w:val="-7"/>
        </w:rPr>
        <w:t xml:space="preserve"> </w:t>
      </w:r>
      <w:r>
        <w:t>of</w:t>
      </w:r>
      <w:r>
        <w:rPr>
          <w:spacing w:val="-7"/>
        </w:rPr>
        <w:t xml:space="preserve"> </w:t>
      </w:r>
      <w:r>
        <w:t>an</w:t>
      </w:r>
      <w:r>
        <w:rPr>
          <w:spacing w:val="-7"/>
        </w:rPr>
        <w:t xml:space="preserve"> </w:t>
      </w:r>
      <w:r>
        <w:t>approved</w:t>
      </w:r>
      <w:r>
        <w:rPr>
          <w:spacing w:val="-7"/>
        </w:rPr>
        <w:t xml:space="preserve"> </w:t>
      </w:r>
      <w:r>
        <w:t>COVID- 19 vaccine, 8 weeks apart, as a primary series.</w:t>
      </w:r>
    </w:p>
    <w:p w14:paraId="34133EC1" w14:textId="77777777" w:rsidR="001325E9" w:rsidRDefault="001325E9">
      <w:pPr>
        <w:pStyle w:val="BodyText"/>
      </w:pPr>
    </w:p>
    <w:p w14:paraId="34133EC2" w14:textId="77777777" w:rsidR="001325E9" w:rsidRDefault="001325E9">
      <w:pPr>
        <w:pStyle w:val="BodyText"/>
        <w:spacing w:before="77"/>
      </w:pPr>
    </w:p>
    <w:p w14:paraId="34133EC3" w14:textId="77777777" w:rsidR="001325E9" w:rsidRDefault="00131608">
      <w:pPr>
        <w:pStyle w:val="Heading3"/>
        <w:spacing w:line="225" w:lineRule="auto"/>
        <w:ind w:right="2190"/>
      </w:pPr>
      <w:r>
        <w:t>Advice</w:t>
      </w:r>
      <w:r>
        <w:rPr>
          <w:spacing w:val="-10"/>
        </w:rPr>
        <w:t xml:space="preserve"> </w:t>
      </w:r>
      <w:r>
        <w:t>may</w:t>
      </w:r>
      <w:r>
        <w:rPr>
          <w:spacing w:val="-10"/>
        </w:rPr>
        <w:t xml:space="preserve"> </w:t>
      </w:r>
      <w:r>
        <w:t>change</w:t>
      </w:r>
      <w:r>
        <w:rPr>
          <w:spacing w:val="-10"/>
        </w:rPr>
        <w:t xml:space="preserve"> </w:t>
      </w:r>
      <w:r>
        <w:t>as</w:t>
      </w:r>
      <w:r>
        <w:rPr>
          <w:spacing w:val="-10"/>
        </w:rPr>
        <w:t xml:space="preserve"> </w:t>
      </w:r>
      <w:r>
        <w:t xml:space="preserve">evidence </w:t>
      </w:r>
      <w:r>
        <w:rPr>
          <w:spacing w:val="-2"/>
        </w:rPr>
        <w:t>emerges</w:t>
      </w:r>
    </w:p>
    <w:p w14:paraId="34133EC4" w14:textId="77777777" w:rsidR="001325E9" w:rsidRDefault="00131608">
      <w:pPr>
        <w:pStyle w:val="BodyText"/>
        <w:spacing w:before="363" w:line="271" w:lineRule="auto"/>
        <w:ind w:left="487" w:right="2190"/>
      </w:pPr>
      <w:r>
        <w:t>This advice may change as new evidence or vaccines emerge or the aims</w:t>
      </w:r>
      <w:r>
        <w:rPr>
          <w:spacing w:val="-4"/>
        </w:rPr>
        <w:t xml:space="preserve"> </w:t>
      </w:r>
      <w:r>
        <w:t>of</w:t>
      </w:r>
      <w:r>
        <w:rPr>
          <w:spacing w:val="-4"/>
        </w:rPr>
        <w:t xml:space="preserve"> </w:t>
      </w:r>
      <w:r>
        <w:t>the</w:t>
      </w:r>
      <w:r>
        <w:rPr>
          <w:spacing w:val="-4"/>
        </w:rPr>
        <w:t xml:space="preserve"> </w:t>
      </w:r>
      <w:r>
        <w:t>vaccination</w:t>
      </w:r>
      <w:r>
        <w:rPr>
          <w:spacing w:val="-4"/>
        </w:rPr>
        <w:t xml:space="preserve"> </w:t>
      </w:r>
      <w:r>
        <w:t>program</w:t>
      </w:r>
      <w:r>
        <w:rPr>
          <w:spacing w:val="-4"/>
        </w:rPr>
        <w:t xml:space="preserve"> </w:t>
      </w:r>
      <w:r>
        <w:t>respond</w:t>
      </w:r>
      <w:r>
        <w:rPr>
          <w:spacing w:val="-4"/>
        </w:rPr>
        <w:t xml:space="preserve"> </w:t>
      </w:r>
      <w:r>
        <w:t>to</w:t>
      </w:r>
      <w:r>
        <w:rPr>
          <w:spacing w:val="-4"/>
        </w:rPr>
        <w:t xml:space="preserve"> </w:t>
      </w:r>
      <w:r>
        <w:t>local</w:t>
      </w:r>
      <w:r>
        <w:rPr>
          <w:spacing w:val="-4"/>
        </w:rPr>
        <w:t xml:space="preserve"> </w:t>
      </w:r>
      <w:r>
        <w:t>epidemiology</w:t>
      </w:r>
      <w:r>
        <w:rPr>
          <w:spacing w:val="-4"/>
        </w:rPr>
        <w:t xml:space="preserve"> </w:t>
      </w:r>
      <w:r>
        <w:t>(e.g.</w:t>
      </w:r>
      <w:r>
        <w:rPr>
          <w:spacing w:val="-4"/>
        </w:rPr>
        <w:t xml:space="preserve"> </w:t>
      </w:r>
      <w:r>
        <w:t>a new variant of SARS-CoV- 2 becomes predominant). ATAGI will continue to regularly review the role of booster doses in all children aged 5 to 11 years.</w:t>
      </w:r>
    </w:p>
    <w:p w14:paraId="34133EC5" w14:textId="77777777" w:rsidR="001325E9" w:rsidRDefault="001325E9">
      <w:pPr>
        <w:pStyle w:val="BodyText"/>
      </w:pPr>
    </w:p>
    <w:p w14:paraId="34133EC6" w14:textId="77777777" w:rsidR="001325E9" w:rsidRDefault="001325E9">
      <w:pPr>
        <w:pStyle w:val="BodyText"/>
        <w:spacing w:before="43"/>
      </w:pPr>
    </w:p>
    <w:p w14:paraId="34133EC7" w14:textId="77777777" w:rsidR="001325E9" w:rsidRDefault="00131608">
      <w:pPr>
        <w:pStyle w:val="Heading3"/>
        <w:spacing w:before="1"/>
      </w:pPr>
      <w:r>
        <w:rPr>
          <w:spacing w:val="-2"/>
        </w:rPr>
        <w:t>References</w:t>
      </w:r>
    </w:p>
    <w:p w14:paraId="34133EC8" w14:textId="77777777" w:rsidR="001325E9" w:rsidRDefault="00131608">
      <w:pPr>
        <w:pStyle w:val="ListParagraph"/>
        <w:numPr>
          <w:ilvl w:val="0"/>
          <w:numId w:val="12"/>
        </w:numPr>
        <w:tabs>
          <w:tab w:val="left" w:pos="1087"/>
        </w:tabs>
        <w:spacing w:before="355" w:line="271" w:lineRule="auto"/>
        <w:ind w:right="2331"/>
        <w:rPr>
          <w:sz w:val="24"/>
        </w:rPr>
      </w:pPr>
      <w:r>
        <w:rPr>
          <w:sz w:val="24"/>
        </w:rPr>
        <w:t>Paediatric</w:t>
      </w:r>
      <w:r>
        <w:rPr>
          <w:spacing w:val="-11"/>
          <w:sz w:val="24"/>
        </w:rPr>
        <w:t xml:space="preserve"> </w:t>
      </w:r>
      <w:r>
        <w:rPr>
          <w:sz w:val="24"/>
        </w:rPr>
        <w:t>Active</w:t>
      </w:r>
      <w:r>
        <w:rPr>
          <w:spacing w:val="-11"/>
          <w:sz w:val="24"/>
        </w:rPr>
        <w:t xml:space="preserve"> </w:t>
      </w:r>
      <w:r>
        <w:rPr>
          <w:sz w:val="24"/>
        </w:rPr>
        <w:t>Enhanced</w:t>
      </w:r>
      <w:r>
        <w:rPr>
          <w:spacing w:val="-11"/>
          <w:sz w:val="24"/>
        </w:rPr>
        <w:t xml:space="preserve"> </w:t>
      </w:r>
      <w:r>
        <w:rPr>
          <w:sz w:val="24"/>
        </w:rPr>
        <w:t>Disease</w:t>
      </w:r>
      <w:r>
        <w:rPr>
          <w:spacing w:val="-11"/>
          <w:sz w:val="24"/>
        </w:rPr>
        <w:t xml:space="preserve"> </w:t>
      </w:r>
      <w:r>
        <w:rPr>
          <w:sz w:val="24"/>
        </w:rPr>
        <w:t>Surveillance</w:t>
      </w:r>
      <w:r>
        <w:rPr>
          <w:spacing w:val="-11"/>
          <w:sz w:val="24"/>
        </w:rPr>
        <w:t xml:space="preserve"> </w:t>
      </w:r>
      <w:r>
        <w:rPr>
          <w:sz w:val="24"/>
        </w:rPr>
        <w:t>(PAEDS).</w:t>
      </w:r>
      <w:r>
        <w:rPr>
          <w:spacing w:val="-11"/>
          <w:sz w:val="24"/>
        </w:rPr>
        <w:t xml:space="preserve"> </w:t>
      </w:r>
      <w:r>
        <w:rPr>
          <w:sz w:val="24"/>
        </w:rPr>
        <w:t>Interim analysis of PAEDS surveillance data (provided in confidence). Westmead: National Centre for Immunisation Research and Surveillance of Vaccine Preventable Diseases, PAEDS; 2022.</w:t>
      </w:r>
    </w:p>
    <w:p w14:paraId="34133EC9" w14:textId="77777777" w:rsidR="001325E9" w:rsidRDefault="001325E9">
      <w:pPr>
        <w:pStyle w:val="BodyText"/>
        <w:spacing w:before="38"/>
      </w:pPr>
    </w:p>
    <w:p w14:paraId="34133ECA" w14:textId="77777777" w:rsidR="001325E9" w:rsidRDefault="00131608">
      <w:pPr>
        <w:pStyle w:val="ListParagraph"/>
        <w:numPr>
          <w:ilvl w:val="0"/>
          <w:numId w:val="11"/>
        </w:numPr>
        <w:tabs>
          <w:tab w:val="left" w:pos="1087"/>
        </w:tabs>
        <w:spacing w:line="271" w:lineRule="auto"/>
        <w:ind w:right="2352"/>
        <w:rPr>
          <w:sz w:val="24"/>
        </w:rPr>
      </w:pPr>
      <w:r>
        <w:rPr>
          <w:sz w:val="24"/>
        </w:rPr>
        <w:t>Lopez L, Britton PN (in press). Multi-system Inflammatory Syndrome</w:t>
      </w:r>
      <w:r>
        <w:rPr>
          <w:spacing w:val="-5"/>
          <w:sz w:val="24"/>
        </w:rPr>
        <w:t xml:space="preserve"> </w:t>
      </w:r>
      <w:r>
        <w:rPr>
          <w:sz w:val="24"/>
        </w:rPr>
        <w:t>in</w:t>
      </w:r>
      <w:r>
        <w:rPr>
          <w:spacing w:val="-5"/>
          <w:sz w:val="24"/>
        </w:rPr>
        <w:t xml:space="preserve"> </w:t>
      </w:r>
      <w:r>
        <w:rPr>
          <w:sz w:val="24"/>
        </w:rPr>
        <w:t>Children</w:t>
      </w:r>
      <w:r>
        <w:rPr>
          <w:spacing w:val="-5"/>
          <w:sz w:val="24"/>
        </w:rPr>
        <w:t xml:space="preserve"> </w:t>
      </w:r>
      <w:r>
        <w:rPr>
          <w:sz w:val="24"/>
        </w:rPr>
        <w:t>(MIS-C)</w:t>
      </w:r>
      <w:r>
        <w:rPr>
          <w:spacing w:val="-5"/>
          <w:sz w:val="24"/>
        </w:rPr>
        <w:t xml:space="preserve"> </w:t>
      </w:r>
      <w:r>
        <w:rPr>
          <w:sz w:val="24"/>
        </w:rPr>
        <w:t>is</w:t>
      </w:r>
      <w:r>
        <w:rPr>
          <w:spacing w:val="-5"/>
          <w:sz w:val="24"/>
        </w:rPr>
        <w:t xml:space="preserve"> </w:t>
      </w:r>
      <w:r>
        <w:rPr>
          <w:sz w:val="24"/>
        </w:rPr>
        <w:t>lower</w:t>
      </w:r>
      <w:r>
        <w:rPr>
          <w:spacing w:val="-5"/>
          <w:sz w:val="24"/>
        </w:rPr>
        <w:t xml:space="preserve"> </w:t>
      </w:r>
      <w:r>
        <w:rPr>
          <w:sz w:val="24"/>
        </w:rPr>
        <w:t>risk</w:t>
      </w:r>
      <w:r>
        <w:rPr>
          <w:spacing w:val="-5"/>
          <w:sz w:val="24"/>
        </w:rPr>
        <w:t xml:space="preserve"> </w:t>
      </w:r>
      <w:r>
        <w:rPr>
          <w:sz w:val="24"/>
        </w:rPr>
        <w:t>with</w:t>
      </w:r>
      <w:r>
        <w:rPr>
          <w:spacing w:val="-5"/>
          <w:sz w:val="24"/>
        </w:rPr>
        <w:t xml:space="preserve"> </w:t>
      </w:r>
      <w:r>
        <w:rPr>
          <w:sz w:val="24"/>
        </w:rPr>
        <w:t>Omicron</w:t>
      </w:r>
      <w:r>
        <w:rPr>
          <w:spacing w:val="-5"/>
          <w:sz w:val="24"/>
        </w:rPr>
        <w:t xml:space="preserve"> </w:t>
      </w:r>
      <w:r>
        <w:rPr>
          <w:sz w:val="24"/>
        </w:rPr>
        <w:t>variant. The Lancet Regional Health - Western Pacific</w:t>
      </w:r>
    </w:p>
    <w:p w14:paraId="34133ECB" w14:textId="77777777" w:rsidR="001325E9" w:rsidRDefault="00131608">
      <w:pPr>
        <w:pStyle w:val="ListParagraph"/>
        <w:numPr>
          <w:ilvl w:val="0"/>
          <w:numId w:val="11"/>
        </w:numPr>
        <w:tabs>
          <w:tab w:val="left" w:pos="1087"/>
        </w:tabs>
        <w:spacing w:before="118" w:line="271" w:lineRule="auto"/>
        <w:ind w:right="2331"/>
        <w:rPr>
          <w:sz w:val="24"/>
        </w:rPr>
      </w:pPr>
      <w:r>
        <w:rPr>
          <w:sz w:val="24"/>
        </w:rPr>
        <w:t>Paediatric</w:t>
      </w:r>
      <w:r>
        <w:rPr>
          <w:spacing w:val="-11"/>
          <w:sz w:val="24"/>
        </w:rPr>
        <w:t xml:space="preserve"> </w:t>
      </w:r>
      <w:r>
        <w:rPr>
          <w:sz w:val="24"/>
        </w:rPr>
        <w:t>Active</w:t>
      </w:r>
      <w:r>
        <w:rPr>
          <w:spacing w:val="-11"/>
          <w:sz w:val="24"/>
        </w:rPr>
        <w:t xml:space="preserve"> </w:t>
      </w:r>
      <w:r>
        <w:rPr>
          <w:sz w:val="24"/>
        </w:rPr>
        <w:t>Enhanced</w:t>
      </w:r>
      <w:r>
        <w:rPr>
          <w:spacing w:val="-11"/>
          <w:sz w:val="24"/>
        </w:rPr>
        <w:t xml:space="preserve"> </w:t>
      </w:r>
      <w:r>
        <w:rPr>
          <w:sz w:val="24"/>
        </w:rPr>
        <w:t>Disease</w:t>
      </w:r>
      <w:r>
        <w:rPr>
          <w:spacing w:val="-11"/>
          <w:sz w:val="24"/>
        </w:rPr>
        <w:t xml:space="preserve"> </w:t>
      </w:r>
      <w:r>
        <w:rPr>
          <w:sz w:val="24"/>
        </w:rPr>
        <w:t>Surveillance</w:t>
      </w:r>
      <w:r>
        <w:rPr>
          <w:spacing w:val="-11"/>
          <w:sz w:val="24"/>
        </w:rPr>
        <w:t xml:space="preserve"> </w:t>
      </w:r>
      <w:r>
        <w:rPr>
          <w:sz w:val="24"/>
        </w:rPr>
        <w:t>(PAEDS).</w:t>
      </w:r>
      <w:r>
        <w:rPr>
          <w:spacing w:val="-11"/>
          <w:sz w:val="24"/>
        </w:rPr>
        <w:t xml:space="preserve"> </w:t>
      </w:r>
      <w:r>
        <w:rPr>
          <w:sz w:val="24"/>
        </w:rPr>
        <w:t>Interim analysis of PAEDS seroprevalence data (provided in confidence). Westmead: National Centre for Immunisation Research and Surveillance of Vaccine Preventable Diseases, PAEDS; 2022.</w:t>
      </w:r>
    </w:p>
    <w:p w14:paraId="34133ECC" w14:textId="77777777" w:rsidR="001325E9" w:rsidRDefault="001325E9">
      <w:pPr>
        <w:spacing w:line="271" w:lineRule="auto"/>
        <w:rPr>
          <w:sz w:val="24"/>
        </w:rPr>
        <w:sectPr w:rsidR="001325E9">
          <w:pgSz w:w="11900" w:h="16840"/>
          <w:pgMar w:top="460" w:right="0" w:bottom="440" w:left="1680" w:header="269" w:footer="253" w:gutter="0"/>
          <w:cols w:space="720"/>
        </w:sectPr>
      </w:pPr>
    </w:p>
    <w:p w14:paraId="34133ECD" w14:textId="77777777" w:rsidR="001325E9" w:rsidRDefault="001325E9">
      <w:pPr>
        <w:pStyle w:val="BodyText"/>
        <w:spacing w:before="157"/>
      </w:pPr>
    </w:p>
    <w:p w14:paraId="34133ECE" w14:textId="77777777" w:rsidR="001325E9" w:rsidRDefault="00131608">
      <w:pPr>
        <w:tabs>
          <w:tab w:val="left" w:pos="3022"/>
        </w:tabs>
        <w:spacing w:before="1"/>
        <w:ind w:left="487"/>
        <w:rPr>
          <w:sz w:val="24"/>
        </w:rPr>
      </w:pPr>
      <w:r>
        <w:rPr>
          <w:b/>
          <w:spacing w:val="-2"/>
          <w:position w:val="1"/>
          <w:sz w:val="24"/>
        </w:rPr>
        <w:t>Tags:</w:t>
      </w:r>
      <w:r>
        <w:rPr>
          <w:b/>
          <w:position w:val="1"/>
          <w:sz w:val="24"/>
        </w:rPr>
        <w:tab/>
      </w:r>
      <w:hyperlink r:id="rId756">
        <w:r>
          <w:rPr>
            <w:spacing w:val="-2"/>
            <w:sz w:val="24"/>
          </w:rPr>
          <w:t>Immunisation</w:t>
        </w:r>
      </w:hyperlink>
    </w:p>
    <w:p w14:paraId="34133ECF" w14:textId="77777777" w:rsidR="001325E9" w:rsidRDefault="00131608">
      <w:pPr>
        <w:pStyle w:val="BodyText"/>
        <w:spacing w:before="190" w:line="271" w:lineRule="auto"/>
        <w:ind w:left="3022" w:right="2190"/>
      </w:pPr>
      <w:hyperlink r:id="rId757">
        <w:r>
          <w:t>Australian</w:t>
        </w:r>
        <w:r>
          <w:rPr>
            <w:spacing w:val="-15"/>
          </w:rPr>
          <w:t xml:space="preserve"> </w:t>
        </w:r>
        <w:r>
          <w:t>Technical</w:t>
        </w:r>
        <w:r>
          <w:rPr>
            <w:spacing w:val="-15"/>
          </w:rPr>
          <w:t xml:space="preserve"> </w:t>
        </w:r>
        <w:r>
          <w:t>Advisory</w:t>
        </w:r>
        <w:r>
          <w:rPr>
            <w:spacing w:val="-15"/>
          </w:rPr>
          <w:t xml:space="preserve"> </w:t>
        </w:r>
        <w:r>
          <w:t>Group</w:t>
        </w:r>
        <w:r>
          <w:rPr>
            <w:spacing w:val="-15"/>
          </w:rPr>
          <w:t xml:space="preserve"> </w:t>
        </w:r>
        <w:r>
          <w:t>on</w:t>
        </w:r>
      </w:hyperlink>
      <w:r>
        <w:t xml:space="preserve"> </w:t>
      </w:r>
      <w:hyperlink r:id="rId758">
        <w:r>
          <w:t>Immunisation (ATAGI)</w:t>
        </w:r>
      </w:hyperlink>
    </w:p>
    <w:p w14:paraId="34133ED0" w14:textId="77777777" w:rsidR="001325E9" w:rsidRDefault="00131608">
      <w:pPr>
        <w:pStyle w:val="BodyText"/>
        <w:tabs>
          <w:tab w:val="left" w:pos="5952"/>
        </w:tabs>
        <w:spacing w:before="149" w:line="384" w:lineRule="auto"/>
        <w:ind w:left="3022" w:right="3211"/>
      </w:pPr>
      <w:hyperlink r:id="rId759">
        <w:r>
          <w:t>Communicable diseases</w:t>
        </w:r>
      </w:hyperlink>
      <w:r>
        <w:tab/>
      </w:r>
      <w:hyperlink r:id="rId760">
        <w:r>
          <w:rPr>
            <w:spacing w:val="-4"/>
          </w:rPr>
          <w:t>COVID-19</w:t>
        </w:r>
      </w:hyperlink>
      <w:r>
        <w:rPr>
          <w:spacing w:val="-4"/>
        </w:rPr>
        <w:t xml:space="preserve"> </w:t>
      </w:r>
      <w:hyperlink r:id="rId761">
        <w:r>
          <w:t>COVID-19 vaccines</w:t>
        </w:r>
      </w:hyperlink>
    </w:p>
    <w:p w14:paraId="34133ED1" w14:textId="77777777" w:rsidR="001325E9" w:rsidRDefault="001325E9">
      <w:pPr>
        <w:spacing w:line="384" w:lineRule="auto"/>
        <w:sectPr w:rsidR="001325E9">
          <w:pgSz w:w="11900" w:h="16840"/>
          <w:pgMar w:top="460" w:right="0" w:bottom="440" w:left="1680" w:header="269" w:footer="253" w:gutter="0"/>
          <w:cols w:space="720"/>
        </w:sectPr>
      </w:pPr>
    </w:p>
    <w:p w14:paraId="34133ED2" w14:textId="77777777" w:rsidR="001325E9" w:rsidRDefault="001325E9">
      <w:pPr>
        <w:pStyle w:val="BodyText"/>
      </w:pPr>
    </w:p>
    <w:p w14:paraId="34133ED3" w14:textId="77777777" w:rsidR="001325E9" w:rsidRDefault="001325E9">
      <w:pPr>
        <w:pStyle w:val="BodyText"/>
      </w:pPr>
    </w:p>
    <w:p w14:paraId="34133ED4" w14:textId="77777777" w:rsidR="001325E9" w:rsidRDefault="001325E9">
      <w:pPr>
        <w:pStyle w:val="BodyText"/>
      </w:pPr>
    </w:p>
    <w:p w14:paraId="34133ED5" w14:textId="77777777" w:rsidR="001325E9" w:rsidRDefault="001325E9">
      <w:pPr>
        <w:pStyle w:val="BodyText"/>
      </w:pPr>
    </w:p>
    <w:p w14:paraId="34133ED6" w14:textId="77777777" w:rsidR="001325E9" w:rsidRDefault="001325E9">
      <w:pPr>
        <w:pStyle w:val="BodyText"/>
        <w:spacing w:before="31"/>
      </w:pPr>
    </w:p>
    <w:p w14:paraId="34133ED7" w14:textId="77777777" w:rsidR="001325E9" w:rsidRDefault="00131608">
      <w:pPr>
        <w:pStyle w:val="BodyText"/>
        <w:ind w:left="487"/>
      </w:pPr>
      <w:hyperlink r:id="rId762">
        <w:r>
          <w:rPr>
            <w:u w:val="single"/>
          </w:rPr>
          <w:t>Home</w:t>
        </w:r>
      </w:hyperlink>
      <w:r>
        <w:rPr>
          <w:spacing w:val="26"/>
        </w:rPr>
        <w:t xml:space="preserve">  </w:t>
      </w:r>
      <w:r>
        <w:t>&gt;</w:t>
      </w:r>
      <w:r>
        <w:rPr>
          <w:spacing w:val="76"/>
        </w:rPr>
        <w:t xml:space="preserve"> </w:t>
      </w:r>
      <w:hyperlink r:id="rId763">
        <w:r>
          <w:rPr>
            <w:u w:val="single"/>
          </w:rPr>
          <w:t xml:space="preserve">News and </w:t>
        </w:r>
        <w:r>
          <w:rPr>
            <w:spacing w:val="-2"/>
            <w:u w:val="single"/>
          </w:rPr>
          <w:t>media</w:t>
        </w:r>
      </w:hyperlink>
    </w:p>
    <w:p w14:paraId="34133ED8" w14:textId="77777777" w:rsidR="001325E9" w:rsidRDefault="00131608">
      <w:pPr>
        <w:pStyle w:val="Heading1"/>
      </w:pPr>
      <w:r>
        <w:rPr>
          <w:spacing w:val="-2"/>
        </w:rPr>
        <w:t>ATAGI</w:t>
      </w:r>
    </w:p>
    <w:p w14:paraId="34133ED9" w14:textId="77777777" w:rsidR="001325E9" w:rsidRDefault="00131608">
      <w:pPr>
        <w:pStyle w:val="Heading2"/>
        <w:spacing w:before="21" w:line="220" w:lineRule="auto"/>
      </w:pPr>
      <w:r>
        <w:t>recommendations</w:t>
      </w:r>
      <w:r>
        <w:rPr>
          <w:spacing w:val="-40"/>
        </w:rPr>
        <w:t xml:space="preserve"> </w:t>
      </w:r>
      <w:r>
        <w:t xml:space="preserve">on use of the Pfizer </w:t>
      </w:r>
      <w:r>
        <w:rPr>
          <w:spacing w:val="-2"/>
        </w:rPr>
        <w:t xml:space="preserve">bivalent (Original/Omicron </w:t>
      </w:r>
      <w:r>
        <w:t>BA.1) COVID-19</w:t>
      </w:r>
    </w:p>
    <w:p w14:paraId="34133EDA" w14:textId="77777777" w:rsidR="001325E9" w:rsidRDefault="00131608">
      <w:pPr>
        <w:spacing w:line="837" w:lineRule="exact"/>
        <w:ind w:left="487"/>
        <w:rPr>
          <w:b/>
          <w:sz w:val="69"/>
        </w:rPr>
      </w:pPr>
      <w:r>
        <w:rPr>
          <w:b/>
          <w:spacing w:val="-2"/>
          <w:sz w:val="69"/>
        </w:rPr>
        <w:t>vaccine</w:t>
      </w:r>
    </w:p>
    <w:p w14:paraId="34133EDB" w14:textId="77777777" w:rsidR="001325E9" w:rsidRPr="00785425" w:rsidRDefault="00131608" w:rsidP="00131608">
      <w:pPr>
        <w:pStyle w:val="Summary"/>
      </w:pPr>
      <w:r w:rsidRPr="00785425">
        <w:t>Recommendations from the Australian Technical Advisory Group on Immunisation (ATAGI)</w:t>
      </w:r>
      <w:r w:rsidRPr="00785425">
        <w:t xml:space="preserve"> </w:t>
      </w:r>
      <w:r w:rsidRPr="00785425">
        <w:t>the</w:t>
      </w:r>
      <w:r w:rsidRPr="00785425">
        <w:t xml:space="preserve"> </w:t>
      </w:r>
      <w:r w:rsidRPr="00785425">
        <w:t>Pfizer</w:t>
      </w:r>
      <w:r w:rsidRPr="00785425">
        <w:t xml:space="preserve"> </w:t>
      </w:r>
      <w:r w:rsidRPr="00785425">
        <w:t>bivalent</w:t>
      </w:r>
      <w:r w:rsidRPr="00785425">
        <w:t xml:space="preserve"> </w:t>
      </w:r>
      <w:r w:rsidRPr="00785425">
        <w:t>(Original/Omicron BA.1) COVID-19 vaccine.</w:t>
      </w:r>
    </w:p>
    <w:p w14:paraId="34133EDC" w14:textId="77777777" w:rsidR="001325E9" w:rsidRDefault="001325E9">
      <w:pPr>
        <w:pStyle w:val="BodyText"/>
        <w:spacing w:before="10"/>
        <w:rPr>
          <w:sz w:val="9"/>
        </w:rPr>
      </w:pPr>
    </w:p>
    <w:p w14:paraId="34133EDD" w14:textId="77777777" w:rsidR="001325E9" w:rsidRDefault="001325E9">
      <w:pPr>
        <w:rPr>
          <w:sz w:val="9"/>
        </w:rPr>
        <w:sectPr w:rsidR="001325E9">
          <w:headerReference w:type="default" r:id="rId764"/>
          <w:footerReference w:type="default" r:id="rId765"/>
          <w:pgSz w:w="11900" w:h="16840"/>
          <w:pgMar w:top="460" w:right="0" w:bottom="440" w:left="1680" w:header="269" w:footer="253" w:gutter="0"/>
          <w:pgNumType w:start="1"/>
          <w:cols w:space="720"/>
        </w:sectPr>
      </w:pPr>
    </w:p>
    <w:p w14:paraId="34133EDE" w14:textId="77777777" w:rsidR="001325E9" w:rsidRDefault="00131608">
      <w:pPr>
        <w:spacing w:before="100" w:line="542" w:lineRule="auto"/>
        <w:ind w:left="487" w:right="36"/>
        <w:rPr>
          <w:b/>
          <w:sz w:val="24"/>
        </w:rPr>
      </w:pPr>
      <w:r>
        <w:rPr>
          <w:b/>
          <w:sz w:val="24"/>
        </w:rPr>
        <w:t>Date</w:t>
      </w:r>
      <w:r>
        <w:rPr>
          <w:b/>
          <w:spacing w:val="-17"/>
          <w:sz w:val="24"/>
        </w:rPr>
        <w:t xml:space="preserve"> </w:t>
      </w:r>
      <w:r>
        <w:rPr>
          <w:b/>
          <w:sz w:val="24"/>
        </w:rPr>
        <w:t xml:space="preserve">published: </w:t>
      </w:r>
      <w:r>
        <w:rPr>
          <w:b/>
          <w:spacing w:val="-2"/>
          <w:sz w:val="24"/>
        </w:rPr>
        <w:t>Audience:</w:t>
      </w:r>
    </w:p>
    <w:p w14:paraId="34133EDF" w14:textId="77777777" w:rsidR="001325E9" w:rsidRDefault="00131608">
      <w:pPr>
        <w:pStyle w:val="BodyText"/>
        <w:spacing w:before="100" w:line="542" w:lineRule="auto"/>
        <w:ind w:left="487" w:right="5276"/>
      </w:pPr>
      <w:r>
        <w:br w:type="column"/>
      </w:r>
      <w:r>
        <w:t>14</w:t>
      </w:r>
      <w:r>
        <w:rPr>
          <w:spacing w:val="-17"/>
        </w:rPr>
        <w:t xml:space="preserve"> </w:t>
      </w:r>
      <w:r>
        <w:t>November</w:t>
      </w:r>
      <w:r>
        <w:rPr>
          <w:spacing w:val="-16"/>
        </w:rPr>
        <w:t xml:space="preserve"> </w:t>
      </w:r>
      <w:r>
        <w:t>2022 General public</w:t>
      </w:r>
    </w:p>
    <w:p w14:paraId="34133EE0" w14:textId="77777777" w:rsidR="001325E9" w:rsidRDefault="001325E9">
      <w:pPr>
        <w:spacing w:line="542" w:lineRule="auto"/>
        <w:sectPr w:rsidR="001325E9">
          <w:type w:val="continuous"/>
          <w:pgSz w:w="11900" w:h="16840"/>
          <w:pgMar w:top="2180" w:right="0" w:bottom="920" w:left="1680" w:header="269" w:footer="253" w:gutter="0"/>
          <w:cols w:num="2" w:space="720" w:equalWidth="0">
            <w:col w:w="2295" w:space="105"/>
            <w:col w:w="7820"/>
          </w:cols>
        </w:sectPr>
      </w:pPr>
    </w:p>
    <w:p w14:paraId="34133EE1" w14:textId="77777777" w:rsidR="001325E9" w:rsidRDefault="001325E9">
      <w:pPr>
        <w:pStyle w:val="BodyText"/>
      </w:pPr>
    </w:p>
    <w:p w14:paraId="34133EE2" w14:textId="77777777" w:rsidR="001325E9" w:rsidRDefault="001325E9">
      <w:pPr>
        <w:pStyle w:val="BodyText"/>
      </w:pPr>
    </w:p>
    <w:p w14:paraId="34133EE3" w14:textId="77777777" w:rsidR="001325E9" w:rsidRDefault="001325E9">
      <w:pPr>
        <w:pStyle w:val="BodyText"/>
      </w:pPr>
    </w:p>
    <w:p w14:paraId="34133EE4" w14:textId="77777777" w:rsidR="001325E9" w:rsidRDefault="001325E9">
      <w:pPr>
        <w:pStyle w:val="BodyText"/>
      </w:pPr>
    </w:p>
    <w:p w14:paraId="34133EE5" w14:textId="77777777" w:rsidR="001325E9" w:rsidRDefault="001325E9">
      <w:pPr>
        <w:pStyle w:val="BodyText"/>
      </w:pPr>
    </w:p>
    <w:p w14:paraId="34133EE6" w14:textId="77777777" w:rsidR="001325E9" w:rsidRDefault="001325E9">
      <w:pPr>
        <w:pStyle w:val="BodyText"/>
      </w:pPr>
    </w:p>
    <w:p w14:paraId="34133EE7" w14:textId="77777777" w:rsidR="001325E9" w:rsidRDefault="001325E9">
      <w:pPr>
        <w:pStyle w:val="BodyText"/>
      </w:pPr>
    </w:p>
    <w:p w14:paraId="34133EE8" w14:textId="77777777" w:rsidR="001325E9" w:rsidRDefault="001325E9">
      <w:pPr>
        <w:pStyle w:val="BodyText"/>
      </w:pPr>
    </w:p>
    <w:p w14:paraId="34133EE9" w14:textId="77777777" w:rsidR="001325E9" w:rsidRDefault="001325E9">
      <w:pPr>
        <w:pStyle w:val="BodyText"/>
      </w:pPr>
    </w:p>
    <w:p w14:paraId="34133EEA" w14:textId="77777777" w:rsidR="001325E9" w:rsidRDefault="001325E9">
      <w:pPr>
        <w:pStyle w:val="BodyText"/>
      </w:pPr>
    </w:p>
    <w:p w14:paraId="34133EEB" w14:textId="77777777" w:rsidR="001325E9" w:rsidRDefault="001325E9">
      <w:pPr>
        <w:pStyle w:val="BodyText"/>
      </w:pPr>
    </w:p>
    <w:p w14:paraId="34133EEC" w14:textId="77777777" w:rsidR="001325E9" w:rsidRDefault="001325E9">
      <w:pPr>
        <w:pStyle w:val="BodyText"/>
      </w:pPr>
    </w:p>
    <w:p w14:paraId="34133EED" w14:textId="77777777" w:rsidR="001325E9" w:rsidRDefault="001325E9">
      <w:pPr>
        <w:pStyle w:val="BodyText"/>
      </w:pPr>
    </w:p>
    <w:p w14:paraId="34133EEE" w14:textId="77777777" w:rsidR="001325E9" w:rsidRDefault="001325E9">
      <w:pPr>
        <w:pStyle w:val="BodyText"/>
      </w:pPr>
    </w:p>
    <w:p w14:paraId="34133EEF" w14:textId="77777777" w:rsidR="001325E9" w:rsidRDefault="001325E9">
      <w:pPr>
        <w:pStyle w:val="BodyText"/>
        <w:spacing w:before="18"/>
      </w:pPr>
    </w:p>
    <w:p w14:paraId="34133EF0" w14:textId="77777777" w:rsidR="001325E9" w:rsidRDefault="00131608">
      <w:pPr>
        <w:pStyle w:val="BodyText"/>
        <w:spacing w:before="1" w:line="271" w:lineRule="auto"/>
        <w:ind w:left="487" w:right="2283"/>
      </w:pPr>
      <w:r>
        <w:t>On 27 October 2022, the Therapeutic Goods Administration of Australia provisionally approved the Pfizer (Comirnaty) Bivalent Original/Omicron BA.1 vaccine (subsequently referred to as Pfizer bivalent) for use as a booster COVID-19 vaccine in people aged 18 years and older. The Australian Technical Advisory Group on Immunisation</w:t>
      </w:r>
      <w:r>
        <w:rPr>
          <w:spacing w:val="-11"/>
        </w:rPr>
        <w:t xml:space="preserve"> </w:t>
      </w:r>
      <w:r>
        <w:t>(ATAGI)</w:t>
      </w:r>
      <w:r>
        <w:rPr>
          <w:spacing w:val="-11"/>
        </w:rPr>
        <w:t xml:space="preserve"> </w:t>
      </w:r>
      <w:r>
        <w:t>has</w:t>
      </w:r>
      <w:r>
        <w:rPr>
          <w:spacing w:val="-11"/>
        </w:rPr>
        <w:t xml:space="preserve"> </w:t>
      </w:r>
      <w:r>
        <w:t>evaluated</w:t>
      </w:r>
      <w:r>
        <w:rPr>
          <w:spacing w:val="-11"/>
        </w:rPr>
        <w:t xml:space="preserve"> </w:t>
      </w:r>
      <w:r>
        <w:t>the</w:t>
      </w:r>
      <w:r>
        <w:rPr>
          <w:spacing w:val="-11"/>
        </w:rPr>
        <w:t xml:space="preserve"> </w:t>
      </w:r>
      <w:r>
        <w:t>immunogenicity,</w:t>
      </w:r>
      <w:r>
        <w:rPr>
          <w:spacing w:val="-11"/>
        </w:rPr>
        <w:t xml:space="preserve"> </w:t>
      </w:r>
      <w:r>
        <w:t>efficacy,</w:t>
      </w:r>
      <w:r>
        <w:rPr>
          <w:spacing w:val="-11"/>
        </w:rPr>
        <w:t xml:space="preserve"> </w:t>
      </w:r>
      <w:r>
        <w:t>and safety data on this vaccine.</w:t>
      </w:r>
    </w:p>
    <w:p w14:paraId="34133EF1" w14:textId="77777777" w:rsidR="001325E9" w:rsidRDefault="001325E9">
      <w:pPr>
        <w:pStyle w:val="BodyText"/>
      </w:pPr>
    </w:p>
    <w:p w14:paraId="34133EF2" w14:textId="77777777" w:rsidR="001325E9" w:rsidRDefault="001325E9">
      <w:pPr>
        <w:pStyle w:val="BodyText"/>
        <w:spacing w:before="42"/>
      </w:pPr>
    </w:p>
    <w:p w14:paraId="34133EF3" w14:textId="77777777" w:rsidR="001325E9" w:rsidRDefault="00131608">
      <w:pPr>
        <w:pStyle w:val="Heading3"/>
      </w:pPr>
      <w:r>
        <w:rPr>
          <w:spacing w:val="-2"/>
        </w:rPr>
        <w:t>Recommendations</w:t>
      </w:r>
    </w:p>
    <w:p w14:paraId="34133EF4" w14:textId="77777777" w:rsidR="001325E9" w:rsidRDefault="00131608">
      <w:pPr>
        <w:pStyle w:val="BodyText"/>
        <w:spacing w:before="356" w:line="271" w:lineRule="auto"/>
        <w:ind w:left="487" w:right="2190"/>
      </w:pPr>
      <w:r>
        <w:t>ATAGI</w:t>
      </w:r>
      <w:r>
        <w:rPr>
          <w:spacing w:val="-10"/>
        </w:rPr>
        <w:t xml:space="preserve"> </w:t>
      </w:r>
      <w:r>
        <w:t>updates</w:t>
      </w:r>
      <w:r>
        <w:rPr>
          <w:spacing w:val="-10"/>
        </w:rPr>
        <w:t xml:space="preserve"> </w:t>
      </w:r>
      <w:r>
        <w:t>its</w:t>
      </w:r>
      <w:r>
        <w:rPr>
          <w:spacing w:val="-10"/>
        </w:rPr>
        <w:t xml:space="preserve"> </w:t>
      </w:r>
      <w:r>
        <w:t>existing</w:t>
      </w:r>
      <w:r>
        <w:rPr>
          <w:spacing w:val="-10"/>
        </w:rPr>
        <w:t xml:space="preserve"> </w:t>
      </w:r>
      <w:r>
        <w:t>recommendations</w:t>
      </w:r>
      <w:r>
        <w:rPr>
          <w:spacing w:val="-10"/>
        </w:rPr>
        <w:t xml:space="preserve"> </w:t>
      </w:r>
      <w:r>
        <w:t>regarding</w:t>
      </w:r>
      <w:r>
        <w:rPr>
          <w:spacing w:val="-10"/>
        </w:rPr>
        <w:t xml:space="preserve"> </w:t>
      </w:r>
      <w:r>
        <w:t>use</w:t>
      </w:r>
      <w:r>
        <w:rPr>
          <w:spacing w:val="-10"/>
        </w:rPr>
        <w:t xml:space="preserve"> </w:t>
      </w:r>
      <w:r>
        <w:t>of</w:t>
      </w:r>
      <w:r>
        <w:rPr>
          <w:spacing w:val="-10"/>
        </w:rPr>
        <w:t xml:space="preserve"> </w:t>
      </w:r>
      <w:r>
        <w:t>bivalent Original/Omicron BA.1 vaccines with the following:</w:t>
      </w:r>
    </w:p>
    <w:p w14:paraId="34133EF5" w14:textId="77777777" w:rsidR="001325E9" w:rsidRDefault="001325E9">
      <w:pPr>
        <w:pStyle w:val="BodyText"/>
        <w:spacing w:before="39"/>
      </w:pPr>
    </w:p>
    <w:p w14:paraId="34133EF6" w14:textId="77777777" w:rsidR="001325E9" w:rsidRDefault="00131608">
      <w:pPr>
        <w:pStyle w:val="BodyText"/>
        <w:spacing w:line="271" w:lineRule="auto"/>
        <w:ind w:left="1087" w:right="2283"/>
      </w:pPr>
      <w:r>
        <w:t>The</w:t>
      </w:r>
      <w:r>
        <w:rPr>
          <w:spacing w:val="-4"/>
        </w:rPr>
        <w:t xml:space="preserve"> </w:t>
      </w:r>
      <w:r>
        <w:t>Pfizer</w:t>
      </w:r>
      <w:r>
        <w:rPr>
          <w:spacing w:val="-4"/>
        </w:rPr>
        <w:t xml:space="preserve"> </w:t>
      </w:r>
      <w:r>
        <w:t>bivalent</w:t>
      </w:r>
      <w:r>
        <w:rPr>
          <w:spacing w:val="-4"/>
        </w:rPr>
        <w:t xml:space="preserve"> </w:t>
      </w:r>
      <w:r>
        <w:t>vaccine</w:t>
      </w:r>
      <w:r>
        <w:rPr>
          <w:spacing w:val="-4"/>
        </w:rPr>
        <w:t xml:space="preserve"> </w:t>
      </w:r>
      <w:r>
        <w:t>can</w:t>
      </w:r>
      <w:r>
        <w:rPr>
          <w:spacing w:val="-4"/>
        </w:rPr>
        <w:t xml:space="preserve"> </w:t>
      </w:r>
      <w:r>
        <w:t>be</w:t>
      </w:r>
      <w:r>
        <w:rPr>
          <w:spacing w:val="-4"/>
        </w:rPr>
        <w:t xml:space="preserve"> </w:t>
      </w:r>
      <w:r>
        <w:t>used</w:t>
      </w:r>
      <w:r>
        <w:rPr>
          <w:spacing w:val="-4"/>
        </w:rPr>
        <w:t xml:space="preserve"> </w:t>
      </w:r>
      <w:r>
        <w:t>as</w:t>
      </w:r>
      <w:r>
        <w:rPr>
          <w:spacing w:val="-4"/>
        </w:rPr>
        <w:t xml:space="preserve"> </w:t>
      </w:r>
      <w:r>
        <w:t>an</w:t>
      </w:r>
      <w:r>
        <w:rPr>
          <w:spacing w:val="-4"/>
        </w:rPr>
        <w:t xml:space="preserve"> </w:t>
      </w:r>
      <w:r>
        <w:t>alternative</w:t>
      </w:r>
      <w:r>
        <w:rPr>
          <w:spacing w:val="-4"/>
        </w:rPr>
        <w:t xml:space="preserve"> </w:t>
      </w:r>
      <w:r>
        <w:t>vaccine to</w:t>
      </w:r>
      <w:r>
        <w:rPr>
          <w:spacing w:val="-5"/>
        </w:rPr>
        <w:t xml:space="preserve"> </w:t>
      </w:r>
      <w:r>
        <w:t>any</w:t>
      </w:r>
      <w:r>
        <w:rPr>
          <w:spacing w:val="-5"/>
        </w:rPr>
        <w:t xml:space="preserve"> </w:t>
      </w:r>
      <w:r>
        <w:t>of</w:t>
      </w:r>
      <w:r>
        <w:rPr>
          <w:spacing w:val="-5"/>
        </w:rPr>
        <w:t xml:space="preserve"> </w:t>
      </w:r>
      <w:r>
        <w:t>the</w:t>
      </w:r>
      <w:r>
        <w:rPr>
          <w:spacing w:val="-5"/>
        </w:rPr>
        <w:t xml:space="preserve"> </w:t>
      </w:r>
      <w:r>
        <w:t>available</w:t>
      </w:r>
      <w:r>
        <w:rPr>
          <w:spacing w:val="-5"/>
        </w:rPr>
        <w:t xml:space="preserve"> </w:t>
      </w:r>
      <w:r>
        <w:t>mRNA</w:t>
      </w:r>
      <w:r>
        <w:rPr>
          <w:spacing w:val="-5"/>
        </w:rPr>
        <w:t xml:space="preserve"> </w:t>
      </w:r>
      <w:r>
        <w:t>COVID-19</w:t>
      </w:r>
      <w:r>
        <w:rPr>
          <w:spacing w:val="-5"/>
        </w:rPr>
        <w:t xml:space="preserve"> </w:t>
      </w:r>
      <w:r>
        <w:t>vaccines</w:t>
      </w:r>
      <w:r>
        <w:rPr>
          <w:spacing w:val="-5"/>
        </w:rPr>
        <w:t xml:space="preserve"> </w:t>
      </w:r>
      <w:r>
        <w:t>(Pfizer</w:t>
      </w:r>
      <w:r>
        <w:rPr>
          <w:spacing w:val="-5"/>
        </w:rPr>
        <w:t xml:space="preserve"> </w:t>
      </w:r>
      <w:r>
        <w:t>original vaccine, Moderna bivalent vaccine or Moderna original vaccine) for any booster dose in people aged 18 years or older who are currently recommended to receive a COVID-19 booster.</w:t>
      </w:r>
    </w:p>
    <w:p w14:paraId="34133EF7" w14:textId="77777777" w:rsidR="001325E9" w:rsidRDefault="00131608">
      <w:pPr>
        <w:pStyle w:val="BodyText"/>
        <w:spacing w:before="116" w:line="271" w:lineRule="auto"/>
        <w:ind w:left="1087" w:right="2190"/>
      </w:pPr>
      <w:r>
        <w:t>In</w:t>
      </w:r>
      <w:r>
        <w:rPr>
          <w:spacing w:val="-7"/>
        </w:rPr>
        <w:t xml:space="preserve"> </w:t>
      </w:r>
      <w:r>
        <w:t>those</w:t>
      </w:r>
      <w:r>
        <w:rPr>
          <w:spacing w:val="-7"/>
        </w:rPr>
        <w:t xml:space="preserve"> </w:t>
      </w:r>
      <w:r>
        <w:t>who</w:t>
      </w:r>
      <w:r>
        <w:rPr>
          <w:spacing w:val="-7"/>
        </w:rPr>
        <w:t xml:space="preserve"> </w:t>
      </w:r>
      <w:r>
        <w:t>are</w:t>
      </w:r>
      <w:r>
        <w:rPr>
          <w:spacing w:val="-7"/>
        </w:rPr>
        <w:t xml:space="preserve"> </w:t>
      </w:r>
      <w:r>
        <w:t>eligible</w:t>
      </w:r>
      <w:r>
        <w:rPr>
          <w:spacing w:val="-7"/>
        </w:rPr>
        <w:t xml:space="preserve"> </w:t>
      </w:r>
      <w:r>
        <w:t>for</w:t>
      </w:r>
      <w:r>
        <w:rPr>
          <w:spacing w:val="-7"/>
        </w:rPr>
        <w:t xml:space="preserve"> </w:t>
      </w:r>
      <w:r>
        <w:t>a</w:t>
      </w:r>
      <w:r>
        <w:rPr>
          <w:spacing w:val="-7"/>
        </w:rPr>
        <w:t xml:space="preserve"> </w:t>
      </w:r>
      <w:r>
        <w:t>booster</w:t>
      </w:r>
      <w:r>
        <w:rPr>
          <w:spacing w:val="-7"/>
        </w:rPr>
        <w:t xml:space="preserve"> </w:t>
      </w:r>
      <w:r>
        <w:t>dose,</w:t>
      </w:r>
      <w:r>
        <w:rPr>
          <w:spacing w:val="-7"/>
        </w:rPr>
        <w:t xml:space="preserve"> </w:t>
      </w:r>
      <w:r>
        <w:t>ATAGI</w:t>
      </w:r>
      <w:r>
        <w:rPr>
          <w:spacing w:val="-7"/>
        </w:rPr>
        <w:t xml:space="preserve"> </w:t>
      </w:r>
      <w:r>
        <w:t>does</w:t>
      </w:r>
      <w:r>
        <w:rPr>
          <w:spacing w:val="-7"/>
        </w:rPr>
        <w:t xml:space="preserve"> </w:t>
      </w:r>
      <w:r>
        <w:t>not</w:t>
      </w:r>
      <w:r>
        <w:rPr>
          <w:spacing w:val="-7"/>
        </w:rPr>
        <w:t xml:space="preserve"> </w:t>
      </w:r>
      <w:r>
        <w:t xml:space="preserve">have a preference for bivalent mRNA vaccines over original mRNA </w:t>
      </w:r>
      <w:r>
        <w:rPr>
          <w:spacing w:val="-2"/>
        </w:rPr>
        <w:t>vaccines.</w:t>
      </w:r>
    </w:p>
    <w:p w14:paraId="34133EF8" w14:textId="77777777" w:rsidR="001325E9" w:rsidRDefault="00131608">
      <w:pPr>
        <w:pStyle w:val="BodyText"/>
        <w:spacing w:before="118" w:line="271" w:lineRule="auto"/>
        <w:ind w:left="1087" w:right="2190"/>
      </w:pPr>
      <w:r>
        <w:t>Booster</w:t>
      </w:r>
      <w:r>
        <w:rPr>
          <w:spacing w:val="-5"/>
        </w:rPr>
        <w:t xml:space="preserve"> </w:t>
      </w:r>
      <w:r>
        <w:t>doses</w:t>
      </w:r>
      <w:r>
        <w:rPr>
          <w:spacing w:val="-5"/>
        </w:rPr>
        <w:t xml:space="preserve"> </w:t>
      </w:r>
      <w:r>
        <w:t>of</w:t>
      </w:r>
      <w:r>
        <w:rPr>
          <w:spacing w:val="-5"/>
        </w:rPr>
        <w:t xml:space="preserve"> </w:t>
      </w:r>
      <w:r>
        <w:t>COVID-19</w:t>
      </w:r>
      <w:r>
        <w:rPr>
          <w:spacing w:val="-5"/>
        </w:rPr>
        <w:t xml:space="preserve"> </w:t>
      </w:r>
      <w:r>
        <w:t>vaccine</w:t>
      </w:r>
      <w:r>
        <w:rPr>
          <w:spacing w:val="-5"/>
        </w:rPr>
        <w:t xml:space="preserve"> </w:t>
      </w:r>
      <w:r>
        <w:t>should</w:t>
      </w:r>
      <w:r>
        <w:rPr>
          <w:spacing w:val="-5"/>
        </w:rPr>
        <w:t xml:space="preserve"> </w:t>
      </w:r>
      <w:r>
        <w:t>be</w:t>
      </w:r>
      <w:r>
        <w:rPr>
          <w:spacing w:val="-5"/>
        </w:rPr>
        <w:t xml:space="preserve"> </w:t>
      </w:r>
      <w:r>
        <w:t>given</w:t>
      </w:r>
      <w:r>
        <w:rPr>
          <w:spacing w:val="-5"/>
        </w:rPr>
        <w:t xml:space="preserve"> </w:t>
      </w:r>
      <w:r>
        <w:t>at</w:t>
      </w:r>
      <w:r>
        <w:rPr>
          <w:spacing w:val="-5"/>
        </w:rPr>
        <w:t xml:space="preserve"> </w:t>
      </w:r>
      <w:r>
        <w:t>least</w:t>
      </w:r>
      <w:r>
        <w:rPr>
          <w:spacing w:val="-5"/>
        </w:rPr>
        <w:t xml:space="preserve"> </w:t>
      </w:r>
      <w:r>
        <w:t>3 months after the most recent COVID-19 vaccine dose or confirmed SARS-CoV-2 infection.</w:t>
      </w:r>
    </w:p>
    <w:p w14:paraId="34133EF9" w14:textId="77777777" w:rsidR="001325E9" w:rsidRDefault="00131608">
      <w:pPr>
        <w:pStyle w:val="BodyText"/>
        <w:spacing w:before="118" w:line="271" w:lineRule="auto"/>
        <w:ind w:left="1087" w:right="2190"/>
      </w:pPr>
      <w:r>
        <w:t>As</w:t>
      </w:r>
      <w:r>
        <w:rPr>
          <w:spacing w:val="-7"/>
        </w:rPr>
        <w:t xml:space="preserve"> </w:t>
      </w:r>
      <w:r>
        <w:t>with</w:t>
      </w:r>
      <w:r>
        <w:rPr>
          <w:spacing w:val="-7"/>
        </w:rPr>
        <w:t xml:space="preserve"> </w:t>
      </w:r>
      <w:r>
        <w:t>other</w:t>
      </w:r>
      <w:r>
        <w:rPr>
          <w:spacing w:val="-7"/>
        </w:rPr>
        <w:t xml:space="preserve"> </w:t>
      </w:r>
      <w:r>
        <w:t>mRNA</w:t>
      </w:r>
      <w:r>
        <w:rPr>
          <w:spacing w:val="-7"/>
        </w:rPr>
        <w:t xml:space="preserve"> </w:t>
      </w:r>
      <w:r>
        <w:t>COVID-19</w:t>
      </w:r>
      <w:r>
        <w:rPr>
          <w:spacing w:val="-7"/>
        </w:rPr>
        <w:t xml:space="preserve"> </w:t>
      </w:r>
      <w:r>
        <w:t>vaccines,</w:t>
      </w:r>
      <w:r>
        <w:rPr>
          <w:spacing w:val="-7"/>
        </w:rPr>
        <w:t xml:space="preserve"> </w:t>
      </w:r>
      <w:r>
        <w:t>the</w:t>
      </w:r>
      <w:r>
        <w:rPr>
          <w:spacing w:val="-7"/>
        </w:rPr>
        <w:t xml:space="preserve"> </w:t>
      </w:r>
      <w:r>
        <w:t>Pfizer</w:t>
      </w:r>
      <w:r>
        <w:rPr>
          <w:spacing w:val="-7"/>
        </w:rPr>
        <w:t xml:space="preserve"> </w:t>
      </w:r>
      <w:r>
        <w:t xml:space="preserve">bivalent vaccine can be co-administered with other non-COVID-19 </w:t>
      </w:r>
      <w:r>
        <w:rPr>
          <w:spacing w:val="-2"/>
        </w:rPr>
        <w:t>vaccines.</w:t>
      </w:r>
    </w:p>
    <w:p w14:paraId="34133EFA" w14:textId="77777777" w:rsidR="001325E9" w:rsidRDefault="001325E9">
      <w:pPr>
        <w:spacing w:line="271" w:lineRule="auto"/>
        <w:sectPr w:rsidR="001325E9">
          <w:pgSz w:w="11900" w:h="16840"/>
          <w:pgMar w:top="460" w:right="0" w:bottom="440" w:left="1680" w:header="269" w:footer="253" w:gutter="0"/>
          <w:cols w:space="720"/>
        </w:sectPr>
      </w:pPr>
    </w:p>
    <w:p w14:paraId="34133EFB" w14:textId="77777777" w:rsidR="001325E9" w:rsidRDefault="00131608">
      <w:pPr>
        <w:pStyle w:val="BodyText"/>
        <w:spacing w:before="97" w:line="271" w:lineRule="auto"/>
        <w:ind w:left="1087" w:right="2400"/>
        <w:jc w:val="both"/>
      </w:pPr>
      <w:r>
        <w:lastRenderedPageBreak/>
        <w:t>The</w:t>
      </w:r>
      <w:r>
        <w:rPr>
          <w:spacing w:val="-1"/>
        </w:rPr>
        <w:t xml:space="preserve"> </w:t>
      </w:r>
      <w:r>
        <w:t>Pfizer</w:t>
      </w:r>
      <w:r>
        <w:rPr>
          <w:spacing w:val="-1"/>
        </w:rPr>
        <w:t xml:space="preserve"> </w:t>
      </w:r>
      <w:r>
        <w:t>bivalent</w:t>
      </w:r>
      <w:r>
        <w:rPr>
          <w:spacing w:val="-1"/>
        </w:rPr>
        <w:t xml:space="preserve"> </w:t>
      </w:r>
      <w:r>
        <w:t>vaccine</w:t>
      </w:r>
      <w:r>
        <w:rPr>
          <w:spacing w:val="-1"/>
        </w:rPr>
        <w:t xml:space="preserve"> </w:t>
      </w:r>
      <w:r>
        <w:t>is</w:t>
      </w:r>
      <w:r>
        <w:rPr>
          <w:spacing w:val="-1"/>
        </w:rPr>
        <w:t xml:space="preserve"> </w:t>
      </w:r>
      <w:r>
        <w:t>not</w:t>
      </w:r>
      <w:r>
        <w:rPr>
          <w:spacing w:val="-1"/>
        </w:rPr>
        <w:t xml:space="preserve"> </w:t>
      </w:r>
      <w:r>
        <w:t>recommended</w:t>
      </w:r>
      <w:r>
        <w:rPr>
          <w:spacing w:val="-1"/>
        </w:rPr>
        <w:t xml:space="preserve"> </w:t>
      </w:r>
      <w:r>
        <w:t>for</w:t>
      </w:r>
      <w:r>
        <w:rPr>
          <w:spacing w:val="-1"/>
        </w:rPr>
        <w:t xml:space="preserve"> </w:t>
      </w:r>
      <w:r>
        <w:t>the</w:t>
      </w:r>
      <w:r>
        <w:rPr>
          <w:spacing w:val="-1"/>
        </w:rPr>
        <w:t xml:space="preserve"> </w:t>
      </w:r>
      <w:r>
        <w:t>primary course</w:t>
      </w:r>
      <w:r>
        <w:rPr>
          <w:spacing w:val="-4"/>
        </w:rPr>
        <w:t xml:space="preserve"> </w:t>
      </w:r>
      <w:r>
        <w:t>of</w:t>
      </w:r>
      <w:r>
        <w:rPr>
          <w:spacing w:val="-4"/>
        </w:rPr>
        <w:t xml:space="preserve"> </w:t>
      </w:r>
      <w:r>
        <w:t>vaccination</w:t>
      </w:r>
      <w:r>
        <w:rPr>
          <w:spacing w:val="-4"/>
        </w:rPr>
        <w:t xml:space="preserve"> </w:t>
      </w:r>
      <w:r>
        <w:t>(the</w:t>
      </w:r>
      <w:r>
        <w:rPr>
          <w:spacing w:val="-4"/>
        </w:rPr>
        <w:t xml:space="preserve"> </w:t>
      </w:r>
      <w:r>
        <w:t>first</w:t>
      </w:r>
      <w:r>
        <w:rPr>
          <w:spacing w:val="-4"/>
        </w:rPr>
        <w:t xml:space="preserve"> </w:t>
      </w:r>
      <w:r>
        <w:t>two</w:t>
      </w:r>
      <w:r>
        <w:rPr>
          <w:spacing w:val="-4"/>
        </w:rPr>
        <w:t xml:space="preserve"> </w:t>
      </w:r>
      <w:r>
        <w:t>doses</w:t>
      </w:r>
      <w:r>
        <w:rPr>
          <w:spacing w:val="-4"/>
        </w:rPr>
        <w:t xml:space="preserve"> </w:t>
      </w:r>
      <w:r>
        <w:t>in</w:t>
      </w:r>
      <w:r>
        <w:rPr>
          <w:spacing w:val="-4"/>
        </w:rPr>
        <w:t xml:space="preserve"> </w:t>
      </w:r>
      <w:r>
        <w:t>most</w:t>
      </w:r>
      <w:r>
        <w:rPr>
          <w:spacing w:val="-4"/>
        </w:rPr>
        <w:t xml:space="preserve"> </w:t>
      </w:r>
      <w:r>
        <w:t>people</w:t>
      </w:r>
      <w:r>
        <w:rPr>
          <w:spacing w:val="-4"/>
        </w:rPr>
        <w:t xml:space="preserve"> </w:t>
      </w:r>
      <w:r>
        <w:t>or</w:t>
      </w:r>
      <w:r>
        <w:rPr>
          <w:spacing w:val="-4"/>
        </w:rPr>
        <w:t xml:space="preserve"> </w:t>
      </w:r>
      <w:r>
        <w:t>first three doses in severely immunocompromised people).</w:t>
      </w:r>
    </w:p>
    <w:p w14:paraId="34133EFC" w14:textId="77777777" w:rsidR="001325E9" w:rsidRDefault="00131608">
      <w:pPr>
        <w:pStyle w:val="BodyText"/>
        <w:spacing w:before="118" w:line="271" w:lineRule="auto"/>
        <w:ind w:left="1087" w:right="2482"/>
        <w:jc w:val="both"/>
      </w:pPr>
      <w:r>
        <w:t>ATAGI</w:t>
      </w:r>
      <w:r>
        <w:rPr>
          <w:spacing w:val="-7"/>
        </w:rPr>
        <w:t xml:space="preserve"> </w:t>
      </w:r>
      <w:r>
        <w:t>does</w:t>
      </w:r>
      <w:r>
        <w:rPr>
          <w:spacing w:val="-7"/>
        </w:rPr>
        <w:t xml:space="preserve"> </w:t>
      </w:r>
      <w:r>
        <w:t>not</w:t>
      </w:r>
      <w:r>
        <w:rPr>
          <w:spacing w:val="-7"/>
        </w:rPr>
        <w:t xml:space="preserve"> </w:t>
      </w:r>
      <w:r>
        <w:t>currently</w:t>
      </w:r>
      <w:r>
        <w:rPr>
          <w:spacing w:val="-7"/>
        </w:rPr>
        <w:t xml:space="preserve"> </w:t>
      </w:r>
      <w:r>
        <w:t>recommend</w:t>
      </w:r>
      <w:r>
        <w:rPr>
          <w:spacing w:val="-7"/>
        </w:rPr>
        <w:t xml:space="preserve"> </w:t>
      </w:r>
      <w:r>
        <w:t>use</w:t>
      </w:r>
      <w:r>
        <w:rPr>
          <w:spacing w:val="-7"/>
        </w:rPr>
        <w:t xml:space="preserve"> </w:t>
      </w:r>
      <w:r>
        <w:t>of</w:t>
      </w:r>
      <w:r>
        <w:rPr>
          <w:spacing w:val="-7"/>
        </w:rPr>
        <w:t xml:space="preserve"> </w:t>
      </w:r>
      <w:r>
        <w:t>the</w:t>
      </w:r>
      <w:r>
        <w:rPr>
          <w:spacing w:val="-7"/>
        </w:rPr>
        <w:t xml:space="preserve"> </w:t>
      </w:r>
      <w:r>
        <w:t>Pfizer</w:t>
      </w:r>
      <w:r>
        <w:rPr>
          <w:spacing w:val="-7"/>
        </w:rPr>
        <w:t xml:space="preserve"> </w:t>
      </w:r>
      <w:r>
        <w:t>bivalent vaccine</w:t>
      </w:r>
      <w:r>
        <w:rPr>
          <w:spacing w:val="-3"/>
        </w:rPr>
        <w:t xml:space="preserve"> </w:t>
      </w:r>
      <w:r>
        <w:t>as</w:t>
      </w:r>
      <w:r>
        <w:rPr>
          <w:spacing w:val="-3"/>
        </w:rPr>
        <w:t xml:space="preserve"> </w:t>
      </w:r>
      <w:r>
        <w:t>a</w:t>
      </w:r>
      <w:r>
        <w:rPr>
          <w:spacing w:val="-3"/>
        </w:rPr>
        <w:t xml:space="preserve"> </w:t>
      </w:r>
      <w:r>
        <w:t>booster</w:t>
      </w:r>
      <w:r>
        <w:rPr>
          <w:spacing w:val="-3"/>
        </w:rPr>
        <w:t xml:space="preserve"> </w:t>
      </w:r>
      <w:r>
        <w:t>in</w:t>
      </w:r>
      <w:r>
        <w:rPr>
          <w:spacing w:val="-3"/>
        </w:rPr>
        <w:t xml:space="preserve"> </w:t>
      </w:r>
      <w:r>
        <w:t>anyone</w:t>
      </w:r>
      <w:r>
        <w:rPr>
          <w:spacing w:val="-3"/>
        </w:rPr>
        <w:t xml:space="preserve"> </w:t>
      </w:r>
      <w:r>
        <w:t>aged</w:t>
      </w:r>
      <w:r>
        <w:rPr>
          <w:spacing w:val="-3"/>
        </w:rPr>
        <w:t xml:space="preserve"> </w:t>
      </w:r>
      <w:r>
        <w:rPr>
          <w:b/>
        </w:rPr>
        <w:t>under</w:t>
      </w:r>
      <w:r>
        <w:rPr>
          <w:b/>
          <w:spacing w:val="-4"/>
        </w:rPr>
        <w:t xml:space="preserve"> </w:t>
      </w:r>
      <w:r>
        <w:t>18</w:t>
      </w:r>
      <w:r>
        <w:rPr>
          <w:spacing w:val="-3"/>
        </w:rPr>
        <w:t xml:space="preserve"> </w:t>
      </w:r>
      <w:r>
        <w:t>years</w:t>
      </w:r>
      <w:r>
        <w:rPr>
          <w:spacing w:val="-3"/>
        </w:rPr>
        <w:t xml:space="preserve"> </w:t>
      </w:r>
      <w:r>
        <w:t>as</w:t>
      </w:r>
      <w:r>
        <w:rPr>
          <w:spacing w:val="-3"/>
        </w:rPr>
        <w:t xml:space="preserve"> </w:t>
      </w:r>
      <w:r>
        <w:t>it</w:t>
      </w:r>
      <w:r>
        <w:rPr>
          <w:spacing w:val="-3"/>
        </w:rPr>
        <w:t xml:space="preserve"> </w:t>
      </w:r>
      <w:r>
        <w:t>is</w:t>
      </w:r>
      <w:r>
        <w:rPr>
          <w:spacing w:val="-3"/>
        </w:rPr>
        <w:t xml:space="preserve"> </w:t>
      </w:r>
      <w:r>
        <w:t>not registered for use in this age group.</w:t>
      </w:r>
    </w:p>
    <w:p w14:paraId="34133EFD" w14:textId="77777777" w:rsidR="001325E9" w:rsidRDefault="001325E9">
      <w:pPr>
        <w:pStyle w:val="BodyText"/>
        <w:spacing w:before="38"/>
      </w:pPr>
    </w:p>
    <w:p w14:paraId="34133EFE" w14:textId="77777777" w:rsidR="001325E9" w:rsidRDefault="00131608">
      <w:pPr>
        <w:pStyle w:val="BodyText"/>
        <w:spacing w:line="271" w:lineRule="auto"/>
        <w:ind w:left="487" w:right="2618"/>
      </w:pPr>
      <w:r>
        <w:t>Read</w:t>
      </w:r>
      <w:r>
        <w:rPr>
          <w:spacing w:val="-11"/>
        </w:rPr>
        <w:t xml:space="preserve"> </w:t>
      </w:r>
      <w:r>
        <w:t>the</w:t>
      </w:r>
      <w:r>
        <w:rPr>
          <w:spacing w:val="-11"/>
        </w:rPr>
        <w:t xml:space="preserve"> </w:t>
      </w:r>
      <w:r>
        <w:t>summary</w:t>
      </w:r>
      <w:r>
        <w:rPr>
          <w:spacing w:val="-11"/>
        </w:rPr>
        <w:t xml:space="preserve"> </w:t>
      </w:r>
      <w:r>
        <w:t>of</w:t>
      </w:r>
      <w:r>
        <w:rPr>
          <w:spacing w:val="-11"/>
        </w:rPr>
        <w:t xml:space="preserve"> </w:t>
      </w:r>
      <w:hyperlink r:id="rId766">
        <w:r>
          <w:rPr>
            <w:u w:val="single"/>
          </w:rPr>
          <w:t>current</w:t>
        </w:r>
        <w:r>
          <w:rPr>
            <w:spacing w:val="-11"/>
            <w:u w:val="single"/>
          </w:rPr>
          <w:t xml:space="preserve"> </w:t>
        </w:r>
        <w:r>
          <w:rPr>
            <w:u w:val="single"/>
          </w:rPr>
          <w:t>ATAGI</w:t>
        </w:r>
        <w:r>
          <w:rPr>
            <w:spacing w:val="-11"/>
            <w:u w:val="single"/>
          </w:rPr>
          <w:t xml:space="preserve"> </w:t>
        </w:r>
        <w:r>
          <w:rPr>
            <w:u w:val="single"/>
          </w:rPr>
          <w:t>recommended</w:t>
        </w:r>
        <w:r>
          <w:rPr>
            <w:spacing w:val="-11"/>
            <w:u w:val="single"/>
          </w:rPr>
          <w:t xml:space="preserve"> </w:t>
        </w:r>
        <w:r>
          <w:rPr>
            <w:u w:val="single"/>
          </w:rPr>
          <w:t>doses</w:t>
        </w:r>
        <w:r>
          <w:rPr>
            <w:spacing w:val="-11"/>
            <w:u w:val="single"/>
          </w:rPr>
          <w:t xml:space="preserve"> </w:t>
        </w:r>
        <w:r>
          <w:rPr>
            <w:u w:val="single"/>
          </w:rPr>
          <w:t>and</w:t>
        </w:r>
      </w:hyperlink>
      <w:r>
        <w:t xml:space="preserve"> </w:t>
      </w:r>
      <w:hyperlink r:id="rId767">
        <w:r>
          <w:rPr>
            <w:spacing w:val="-2"/>
            <w:u w:val="single"/>
          </w:rPr>
          <w:t>vaccines</w:t>
        </w:r>
      </w:hyperlink>
      <w:r>
        <w:rPr>
          <w:spacing w:val="-2"/>
        </w:rPr>
        <w:t>.</w:t>
      </w:r>
    </w:p>
    <w:p w14:paraId="34133EFF" w14:textId="77777777" w:rsidR="001325E9" w:rsidRDefault="001325E9">
      <w:pPr>
        <w:pStyle w:val="BodyText"/>
      </w:pPr>
    </w:p>
    <w:p w14:paraId="34133F00" w14:textId="77777777" w:rsidR="001325E9" w:rsidRDefault="001325E9">
      <w:pPr>
        <w:pStyle w:val="BodyText"/>
        <w:spacing w:before="46"/>
      </w:pPr>
    </w:p>
    <w:p w14:paraId="34133F01" w14:textId="77777777" w:rsidR="001325E9" w:rsidRDefault="00131608">
      <w:pPr>
        <w:pStyle w:val="Heading3"/>
      </w:pPr>
      <w:r>
        <w:rPr>
          <w:spacing w:val="-2"/>
        </w:rPr>
        <w:t>Vaccine</w:t>
      </w:r>
      <w:r>
        <w:rPr>
          <w:spacing w:val="-23"/>
        </w:rPr>
        <w:t xml:space="preserve"> </w:t>
      </w:r>
      <w:r>
        <w:rPr>
          <w:spacing w:val="-2"/>
        </w:rPr>
        <w:t>presentation</w:t>
      </w:r>
    </w:p>
    <w:p w14:paraId="34133F02" w14:textId="77777777" w:rsidR="001325E9" w:rsidRDefault="00131608">
      <w:pPr>
        <w:pStyle w:val="BodyText"/>
        <w:spacing w:before="356" w:line="271" w:lineRule="auto"/>
        <w:ind w:left="487" w:right="2190"/>
      </w:pPr>
      <w:r>
        <w:t>The Pfizer bivalent vaccine is presented as a grey-capped multi-dose vial</w:t>
      </w:r>
      <w:r>
        <w:rPr>
          <w:spacing w:val="-3"/>
        </w:rPr>
        <w:t xml:space="preserve"> </w:t>
      </w:r>
      <w:r>
        <w:t>containing</w:t>
      </w:r>
      <w:r>
        <w:rPr>
          <w:spacing w:val="-4"/>
        </w:rPr>
        <w:t xml:space="preserve"> </w:t>
      </w:r>
      <w:r>
        <w:t>six</w:t>
      </w:r>
      <w:r>
        <w:rPr>
          <w:spacing w:val="-3"/>
        </w:rPr>
        <w:t xml:space="preserve"> </w:t>
      </w:r>
      <w:r>
        <w:t>0.3mL</w:t>
      </w:r>
      <w:r>
        <w:rPr>
          <w:spacing w:val="-4"/>
        </w:rPr>
        <w:t xml:space="preserve"> </w:t>
      </w:r>
      <w:r>
        <w:t>doses</w:t>
      </w:r>
      <w:r>
        <w:rPr>
          <w:spacing w:val="-3"/>
        </w:rPr>
        <w:t xml:space="preserve"> </w:t>
      </w:r>
      <w:r>
        <w:t>of</w:t>
      </w:r>
      <w:r>
        <w:rPr>
          <w:spacing w:val="-4"/>
        </w:rPr>
        <w:t xml:space="preserve"> </w:t>
      </w:r>
      <w:r>
        <w:t>30</w:t>
      </w:r>
      <w:r>
        <w:rPr>
          <w:spacing w:val="-3"/>
        </w:rPr>
        <w:t xml:space="preserve"> </w:t>
      </w:r>
      <w:r>
        <w:t>mcg.</w:t>
      </w:r>
      <w:r>
        <w:rPr>
          <w:spacing w:val="-4"/>
        </w:rPr>
        <w:t xml:space="preserve"> </w:t>
      </w:r>
      <w:r>
        <w:t>The</w:t>
      </w:r>
      <w:r>
        <w:rPr>
          <w:spacing w:val="-3"/>
        </w:rPr>
        <w:t xml:space="preserve"> </w:t>
      </w:r>
      <w:r>
        <w:t>vaccine</w:t>
      </w:r>
      <w:r>
        <w:rPr>
          <w:spacing w:val="-4"/>
        </w:rPr>
        <w:t xml:space="preserve"> </w:t>
      </w:r>
      <w:r>
        <w:t>does</w:t>
      </w:r>
      <w:r>
        <w:rPr>
          <w:spacing w:val="-3"/>
        </w:rPr>
        <w:t xml:space="preserve"> </w:t>
      </w:r>
      <w:r>
        <w:t>not</w:t>
      </w:r>
      <w:r>
        <w:rPr>
          <w:spacing w:val="-4"/>
        </w:rPr>
        <w:t xml:space="preserve"> </w:t>
      </w:r>
      <w:r>
        <w:t xml:space="preserve">require </w:t>
      </w:r>
      <w:r>
        <w:rPr>
          <w:spacing w:val="-2"/>
        </w:rPr>
        <w:t>dilution.</w:t>
      </w:r>
    </w:p>
    <w:p w14:paraId="34133F03" w14:textId="77777777" w:rsidR="001325E9" w:rsidRDefault="001325E9">
      <w:pPr>
        <w:pStyle w:val="BodyText"/>
        <w:spacing w:before="38"/>
      </w:pPr>
    </w:p>
    <w:p w14:paraId="34133F04" w14:textId="77777777" w:rsidR="001325E9" w:rsidRDefault="00131608">
      <w:pPr>
        <w:pStyle w:val="BodyText"/>
        <w:spacing w:before="1" w:line="271" w:lineRule="auto"/>
        <w:ind w:left="487" w:right="2190"/>
      </w:pPr>
      <w:r>
        <w:t>Each</w:t>
      </w:r>
      <w:r>
        <w:rPr>
          <w:spacing w:val="-5"/>
        </w:rPr>
        <w:t xml:space="preserve"> </w:t>
      </w:r>
      <w:r>
        <w:t>dose</w:t>
      </w:r>
      <w:r>
        <w:rPr>
          <w:spacing w:val="-5"/>
        </w:rPr>
        <w:t xml:space="preserve"> </w:t>
      </w:r>
      <w:r>
        <w:t>should</w:t>
      </w:r>
      <w:r>
        <w:rPr>
          <w:spacing w:val="-5"/>
        </w:rPr>
        <w:t xml:space="preserve"> </w:t>
      </w:r>
      <w:r>
        <w:t>be</w:t>
      </w:r>
      <w:r>
        <w:rPr>
          <w:spacing w:val="-5"/>
        </w:rPr>
        <w:t xml:space="preserve"> </w:t>
      </w:r>
      <w:r>
        <w:t>administered</w:t>
      </w:r>
      <w:r>
        <w:rPr>
          <w:spacing w:val="-5"/>
        </w:rPr>
        <w:t xml:space="preserve"> </w:t>
      </w:r>
      <w:r>
        <w:t>intramuscularly,</w:t>
      </w:r>
      <w:r>
        <w:rPr>
          <w:spacing w:val="-5"/>
        </w:rPr>
        <w:t xml:space="preserve"> </w:t>
      </w:r>
      <w:r>
        <w:t>preferably</w:t>
      </w:r>
      <w:r>
        <w:rPr>
          <w:spacing w:val="-5"/>
        </w:rPr>
        <w:t xml:space="preserve"> </w:t>
      </w:r>
      <w:r>
        <w:t>in</w:t>
      </w:r>
      <w:r>
        <w:rPr>
          <w:spacing w:val="-5"/>
        </w:rPr>
        <w:t xml:space="preserve"> </w:t>
      </w:r>
      <w:r>
        <w:t xml:space="preserve">the </w:t>
      </w:r>
      <w:r>
        <w:rPr>
          <w:spacing w:val="-2"/>
        </w:rPr>
        <w:t>deltoid.</w:t>
      </w:r>
    </w:p>
    <w:p w14:paraId="34133F05" w14:textId="77777777" w:rsidR="001325E9" w:rsidRDefault="001325E9">
      <w:pPr>
        <w:pStyle w:val="BodyText"/>
      </w:pPr>
    </w:p>
    <w:p w14:paraId="34133F06" w14:textId="77777777" w:rsidR="001325E9" w:rsidRDefault="001325E9">
      <w:pPr>
        <w:pStyle w:val="BodyText"/>
        <w:spacing w:before="46"/>
      </w:pPr>
    </w:p>
    <w:p w14:paraId="34133F07" w14:textId="77777777" w:rsidR="001325E9" w:rsidRDefault="00131608">
      <w:pPr>
        <w:pStyle w:val="Heading3"/>
      </w:pPr>
      <w:r>
        <w:rPr>
          <w:spacing w:val="-2"/>
        </w:rPr>
        <w:t>Rationale</w:t>
      </w:r>
    </w:p>
    <w:p w14:paraId="34133F08" w14:textId="77777777" w:rsidR="001325E9" w:rsidRDefault="00131608">
      <w:pPr>
        <w:pStyle w:val="BodyText"/>
        <w:spacing w:before="355" w:line="271" w:lineRule="auto"/>
        <w:ind w:left="487" w:right="2190"/>
      </w:pPr>
      <w:r>
        <w:t>The original Pfizer and Moderna COVID-19 vaccine used mRNA from the ancestral (original) strain of SARS-CoV-2. Newer combination formulations</w:t>
      </w:r>
      <w:r>
        <w:rPr>
          <w:spacing w:val="-7"/>
        </w:rPr>
        <w:t xml:space="preserve"> </w:t>
      </w:r>
      <w:r>
        <w:t>of</w:t>
      </w:r>
      <w:r>
        <w:rPr>
          <w:spacing w:val="-7"/>
        </w:rPr>
        <w:t xml:space="preserve"> </w:t>
      </w:r>
      <w:r>
        <w:t>COVID-19</w:t>
      </w:r>
      <w:r>
        <w:rPr>
          <w:spacing w:val="-7"/>
        </w:rPr>
        <w:t xml:space="preserve"> </w:t>
      </w:r>
      <w:r>
        <w:t>booster</w:t>
      </w:r>
      <w:r>
        <w:rPr>
          <w:spacing w:val="-7"/>
        </w:rPr>
        <w:t xml:space="preserve"> </w:t>
      </w:r>
      <w:r>
        <w:t>vaccines</w:t>
      </w:r>
      <w:r>
        <w:rPr>
          <w:spacing w:val="-7"/>
        </w:rPr>
        <w:t xml:space="preserve"> </w:t>
      </w:r>
      <w:r>
        <w:t>have</w:t>
      </w:r>
      <w:r>
        <w:rPr>
          <w:spacing w:val="-7"/>
        </w:rPr>
        <w:t xml:space="preserve"> </w:t>
      </w:r>
      <w:r>
        <w:t>been</w:t>
      </w:r>
      <w:r>
        <w:rPr>
          <w:spacing w:val="-7"/>
        </w:rPr>
        <w:t xml:space="preserve"> </w:t>
      </w:r>
      <w:r>
        <w:t>developed</w:t>
      </w:r>
      <w:r>
        <w:rPr>
          <w:spacing w:val="-7"/>
        </w:rPr>
        <w:t xml:space="preserve"> </w:t>
      </w:r>
      <w:r>
        <w:t xml:space="preserve">using mRNA encoding for the spike protein the BA.1 sublineage of the Omicron variant together with the mRNA encoding ancestral strain </w:t>
      </w:r>
      <w:r>
        <w:rPr>
          <w:spacing w:val="-2"/>
        </w:rPr>
        <w:t>spike.</w:t>
      </w:r>
    </w:p>
    <w:p w14:paraId="34133F09" w14:textId="77777777" w:rsidR="001325E9" w:rsidRDefault="001325E9">
      <w:pPr>
        <w:pStyle w:val="BodyText"/>
        <w:spacing w:before="37"/>
      </w:pPr>
    </w:p>
    <w:p w14:paraId="34133F0A" w14:textId="77777777" w:rsidR="001325E9" w:rsidRDefault="00131608">
      <w:pPr>
        <w:pStyle w:val="BodyText"/>
        <w:spacing w:line="271" w:lineRule="auto"/>
        <w:ind w:left="487" w:right="2200"/>
      </w:pPr>
      <w:r>
        <w:t>All mRNA COVID-19 booster vaccine doses (bivalent and original) result in an improvement in the immune response against Omicron subvariants BA.1 and BA.4/BA.5. The inclusion of BA.1 in bivalent vaccines is expected to provide a greater breadth of protection compared with ancestral vaccines against current and future Omicron sub-variants</w:t>
      </w:r>
      <w:r>
        <w:rPr>
          <w:spacing w:val="-4"/>
        </w:rPr>
        <w:t xml:space="preserve"> </w:t>
      </w:r>
      <w:r>
        <w:t>such</w:t>
      </w:r>
      <w:r>
        <w:rPr>
          <w:spacing w:val="-4"/>
        </w:rPr>
        <w:t xml:space="preserve"> </w:t>
      </w:r>
      <w:r>
        <w:t>as</w:t>
      </w:r>
      <w:r>
        <w:rPr>
          <w:spacing w:val="-4"/>
        </w:rPr>
        <w:t xml:space="preserve"> </w:t>
      </w:r>
      <w:r>
        <w:t>BQ.1</w:t>
      </w:r>
      <w:r>
        <w:rPr>
          <w:spacing w:val="-4"/>
        </w:rPr>
        <w:t xml:space="preserve"> </w:t>
      </w:r>
      <w:r>
        <w:t>and</w:t>
      </w:r>
      <w:r>
        <w:rPr>
          <w:spacing w:val="-4"/>
        </w:rPr>
        <w:t xml:space="preserve"> </w:t>
      </w:r>
      <w:r>
        <w:t>XBB,</w:t>
      </w:r>
      <w:r>
        <w:rPr>
          <w:spacing w:val="-4"/>
        </w:rPr>
        <w:t xml:space="preserve"> </w:t>
      </w:r>
      <w:r>
        <w:t>though</w:t>
      </w:r>
      <w:r>
        <w:rPr>
          <w:spacing w:val="-4"/>
        </w:rPr>
        <w:t xml:space="preserve"> </w:t>
      </w:r>
      <w:r>
        <w:t>there</w:t>
      </w:r>
      <w:r>
        <w:rPr>
          <w:spacing w:val="-4"/>
        </w:rPr>
        <w:t xml:space="preserve"> </w:t>
      </w:r>
      <w:r>
        <w:t>are</w:t>
      </w:r>
      <w:r>
        <w:rPr>
          <w:spacing w:val="-4"/>
        </w:rPr>
        <w:t xml:space="preserve"> </w:t>
      </w:r>
      <w:r>
        <w:t>no</w:t>
      </w:r>
      <w:r>
        <w:rPr>
          <w:spacing w:val="-4"/>
        </w:rPr>
        <w:t xml:space="preserve"> </w:t>
      </w:r>
      <w:r>
        <w:t>published</w:t>
      </w:r>
      <w:r>
        <w:rPr>
          <w:spacing w:val="-4"/>
        </w:rPr>
        <w:t xml:space="preserve"> </w:t>
      </w:r>
      <w:r>
        <w:t>data yet to demonstrate this.</w:t>
      </w:r>
    </w:p>
    <w:p w14:paraId="34133F0B" w14:textId="77777777" w:rsidR="001325E9" w:rsidRDefault="001325E9">
      <w:pPr>
        <w:pStyle w:val="BodyText"/>
        <w:spacing w:before="35"/>
      </w:pPr>
    </w:p>
    <w:p w14:paraId="34133F0C" w14:textId="77777777" w:rsidR="001325E9" w:rsidRDefault="00131608">
      <w:pPr>
        <w:pStyle w:val="BodyText"/>
        <w:spacing w:before="1" w:line="271" w:lineRule="auto"/>
        <w:ind w:left="487" w:right="2190"/>
      </w:pPr>
      <w:r>
        <w:t>A</w:t>
      </w:r>
      <w:r>
        <w:rPr>
          <w:spacing w:val="-4"/>
        </w:rPr>
        <w:t xml:space="preserve"> </w:t>
      </w:r>
      <w:r>
        <w:t>clinical</w:t>
      </w:r>
      <w:r>
        <w:rPr>
          <w:spacing w:val="-4"/>
        </w:rPr>
        <w:t xml:space="preserve"> </w:t>
      </w:r>
      <w:r>
        <w:t>trial</w:t>
      </w:r>
      <w:r>
        <w:rPr>
          <w:spacing w:val="-4"/>
        </w:rPr>
        <w:t xml:space="preserve"> </w:t>
      </w:r>
      <w:r>
        <w:t>among</w:t>
      </w:r>
      <w:r>
        <w:rPr>
          <w:spacing w:val="-4"/>
        </w:rPr>
        <w:t xml:space="preserve"> </w:t>
      </w:r>
      <w:r>
        <w:t>people</w:t>
      </w:r>
      <w:r>
        <w:rPr>
          <w:spacing w:val="-4"/>
        </w:rPr>
        <w:t xml:space="preserve"> </w:t>
      </w:r>
      <w:r>
        <w:t>aged</w:t>
      </w:r>
      <w:r>
        <w:rPr>
          <w:spacing w:val="-4"/>
        </w:rPr>
        <w:t xml:space="preserve"> </w:t>
      </w:r>
      <w:r>
        <w:t>over</w:t>
      </w:r>
      <w:r>
        <w:rPr>
          <w:spacing w:val="-4"/>
        </w:rPr>
        <w:t xml:space="preserve"> </w:t>
      </w:r>
      <w:r>
        <w:t>55</w:t>
      </w:r>
      <w:r>
        <w:rPr>
          <w:spacing w:val="-4"/>
        </w:rPr>
        <w:t xml:space="preserve"> </w:t>
      </w:r>
      <w:r>
        <w:t>years</w:t>
      </w:r>
      <w:r>
        <w:rPr>
          <w:spacing w:val="-4"/>
        </w:rPr>
        <w:t xml:space="preserve"> </w:t>
      </w:r>
      <w:r>
        <w:t>has</w:t>
      </w:r>
      <w:r>
        <w:rPr>
          <w:spacing w:val="-4"/>
        </w:rPr>
        <w:t xml:space="preserve"> </w:t>
      </w:r>
      <w:r>
        <w:t>demonstrated</w:t>
      </w:r>
      <w:r>
        <w:rPr>
          <w:spacing w:val="-4"/>
        </w:rPr>
        <w:t xml:space="preserve"> </w:t>
      </w:r>
      <w:r>
        <w:t>that the Pfizer bivalent vaccine induces a modestly higher level of antibody response against BA.1 and BA.4/5 Omicron subvariants compared to</w:t>
      </w:r>
    </w:p>
    <w:p w14:paraId="34133F0D" w14:textId="77777777" w:rsidR="001325E9" w:rsidRDefault="001325E9">
      <w:pPr>
        <w:spacing w:line="271" w:lineRule="auto"/>
        <w:sectPr w:rsidR="001325E9">
          <w:pgSz w:w="11900" w:h="16840"/>
          <w:pgMar w:top="460" w:right="0" w:bottom="440" w:left="1680" w:header="269" w:footer="253" w:gutter="0"/>
          <w:cols w:space="720"/>
        </w:sectPr>
      </w:pPr>
    </w:p>
    <w:p w14:paraId="34133F0E" w14:textId="77777777" w:rsidR="001325E9" w:rsidRDefault="00131608">
      <w:pPr>
        <w:pStyle w:val="BodyText"/>
        <w:spacing w:before="97" w:line="271" w:lineRule="auto"/>
        <w:ind w:left="487" w:right="2190"/>
      </w:pPr>
      <w:r>
        <w:lastRenderedPageBreak/>
        <w:t>the</w:t>
      </w:r>
      <w:r>
        <w:rPr>
          <w:spacing w:val="-5"/>
        </w:rPr>
        <w:t xml:space="preserve"> </w:t>
      </w:r>
      <w:r>
        <w:t>Pfizer</w:t>
      </w:r>
      <w:r>
        <w:rPr>
          <w:spacing w:val="-5"/>
        </w:rPr>
        <w:t xml:space="preserve"> </w:t>
      </w:r>
      <w:r>
        <w:t>COVID-19</w:t>
      </w:r>
      <w:r>
        <w:rPr>
          <w:spacing w:val="-5"/>
        </w:rPr>
        <w:t xml:space="preserve"> </w:t>
      </w:r>
      <w:r>
        <w:t>original</w:t>
      </w:r>
      <w:r>
        <w:rPr>
          <w:spacing w:val="-5"/>
        </w:rPr>
        <w:t xml:space="preserve"> </w:t>
      </w:r>
      <w:r>
        <w:t>vaccine,</w:t>
      </w:r>
      <w:r>
        <w:rPr>
          <w:spacing w:val="-5"/>
        </w:rPr>
        <w:t xml:space="preserve"> </w:t>
      </w:r>
      <w:r>
        <w:t>when</w:t>
      </w:r>
      <w:r>
        <w:rPr>
          <w:spacing w:val="-5"/>
        </w:rPr>
        <w:t xml:space="preserve"> </w:t>
      </w:r>
      <w:r>
        <w:t>used</w:t>
      </w:r>
      <w:r>
        <w:rPr>
          <w:spacing w:val="-5"/>
        </w:rPr>
        <w:t xml:space="preserve"> </w:t>
      </w:r>
      <w:r>
        <w:t>as</w:t>
      </w:r>
      <w:r>
        <w:rPr>
          <w:spacing w:val="-5"/>
        </w:rPr>
        <w:t xml:space="preserve"> </w:t>
      </w:r>
      <w:r>
        <w:t>a</w:t>
      </w:r>
      <w:r>
        <w:rPr>
          <w:spacing w:val="-5"/>
        </w:rPr>
        <w:t xml:space="preserve"> </w:t>
      </w:r>
      <w:r>
        <w:t>second</w:t>
      </w:r>
      <w:r>
        <w:rPr>
          <w:spacing w:val="-5"/>
        </w:rPr>
        <w:t xml:space="preserve"> </w:t>
      </w:r>
      <w:r>
        <w:t xml:space="preserve">booster dose. There are no objective data to translate this directly to clinical </w:t>
      </w:r>
      <w:r>
        <w:rPr>
          <w:spacing w:val="-2"/>
        </w:rPr>
        <w:t>protection.</w:t>
      </w:r>
    </w:p>
    <w:p w14:paraId="34133F0F" w14:textId="77777777" w:rsidR="001325E9" w:rsidRDefault="001325E9">
      <w:pPr>
        <w:pStyle w:val="BodyText"/>
        <w:spacing w:before="9"/>
      </w:pPr>
    </w:p>
    <w:p w14:paraId="34133F10" w14:textId="77777777" w:rsidR="001325E9" w:rsidRDefault="00131608">
      <w:pPr>
        <w:pStyle w:val="BodyText"/>
        <w:spacing w:line="360" w:lineRule="exact"/>
        <w:ind w:left="487" w:right="2283"/>
        <w:rPr>
          <w:sz w:val="21"/>
        </w:rPr>
      </w:pPr>
      <w:r>
        <w:t>Modelling suggests that differences in the additional protection against</w:t>
      </w:r>
      <w:r>
        <w:rPr>
          <w:spacing w:val="-5"/>
        </w:rPr>
        <w:t xml:space="preserve"> </w:t>
      </w:r>
      <w:r>
        <w:t>COVID-19</w:t>
      </w:r>
      <w:r>
        <w:rPr>
          <w:spacing w:val="-5"/>
        </w:rPr>
        <w:t xml:space="preserve"> </w:t>
      </w:r>
      <w:r>
        <w:t>from</w:t>
      </w:r>
      <w:r>
        <w:rPr>
          <w:spacing w:val="-5"/>
        </w:rPr>
        <w:t xml:space="preserve"> </w:t>
      </w:r>
      <w:r>
        <w:t>a</w:t>
      </w:r>
      <w:r>
        <w:rPr>
          <w:spacing w:val="-5"/>
        </w:rPr>
        <w:t xml:space="preserve"> </w:t>
      </w:r>
      <w:r>
        <w:t>bivalent</w:t>
      </w:r>
      <w:r>
        <w:rPr>
          <w:spacing w:val="-5"/>
        </w:rPr>
        <w:t xml:space="preserve"> </w:t>
      </w:r>
      <w:r>
        <w:t>booster</w:t>
      </w:r>
      <w:r>
        <w:rPr>
          <w:spacing w:val="-5"/>
        </w:rPr>
        <w:t xml:space="preserve"> </w:t>
      </w:r>
      <w:r>
        <w:t>over</w:t>
      </w:r>
      <w:r>
        <w:rPr>
          <w:spacing w:val="-5"/>
        </w:rPr>
        <w:t xml:space="preserve"> </w:t>
      </w:r>
      <w:r>
        <w:t>an</w:t>
      </w:r>
      <w:r>
        <w:rPr>
          <w:spacing w:val="-5"/>
        </w:rPr>
        <w:t xml:space="preserve"> </w:t>
      </w:r>
      <w:r>
        <w:t>original</w:t>
      </w:r>
      <w:r>
        <w:rPr>
          <w:spacing w:val="-5"/>
        </w:rPr>
        <w:t xml:space="preserve"> </w:t>
      </w:r>
      <w:r>
        <w:t>booster</w:t>
      </w:r>
      <w:r>
        <w:rPr>
          <w:spacing w:val="-5"/>
        </w:rPr>
        <w:t xml:space="preserve"> </w:t>
      </w:r>
      <w:r>
        <w:t>are relatively small compared to the protection obtained from receiving any booster at all.</w:t>
      </w:r>
      <w:r>
        <w:rPr>
          <w:position w:val="10"/>
          <w:sz w:val="21"/>
        </w:rPr>
        <w:t>1</w:t>
      </w:r>
    </w:p>
    <w:p w14:paraId="34133F11" w14:textId="77777777" w:rsidR="001325E9" w:rsidRDefault="001325E9">
      <w:pPr>
        <w:pStyle w:val="BodyText"/>
        <w:spacing w:before="70"/>
      </w:pPr>
    </w:p>
    <w:p w14:paraId="34133F12" w14:textId="77777777" w:rsidR="001325E9" w:rsidRDefault="00131608">
      <w:pPr>
        <w:pStyle w:val="BodyText"/>
        <w:spacing w:line="271" w:lineRule="auto"/>
        <w:ind w:left="487" w:right="2190"/>
      </w:pPr>
      <w:r>
        <w:t>The</w:t>
      </w:r>
      <w:r>
        <w:rPr>
          <w:spacing w:val="-4"/>
        </w:rPr>
        <w:t xml:space="preserve"> </w:t>
      </w:r>
      <w:r>
        <w:t>safety</w:t>
      </w:r>
      <w:r>
        <w:rPr>
          <w:spacing w:val="-4"/>
        </w:rPr>
        <w:t xml:space="preserve"> </w:t>
      </w:r>
      <w:r>
        <w:t>profile</w:t>
      </w:r>
      <w:r>
        <w:rPr>
          <w:spacing w:val="-4"/>
        </w:rPr>
        <w:t xml:space="preserve"> </w:t>
      </w:r>
      <w:r>
        <w:t>of</w:t>
      </w:r>
      <w:r>
        <w:rPr>
          <w:spacing w:val="-4"/>
        </w:rPr>
        <w:t xml:space="preserve"> </w:t>
      </w:r>
      <w:r>
        <w:t>the</w:t>
      </w:r>
      <w:r>
        <w:rPr>
          <w:spacing w:val="-4"/>
        </w:rPr>
        <w:t xml:space="preserve"> </w:t>
      </w:r>
      <w:r>
        <w:t>bivalent</w:t>
      </w:r>
      <w:r>
        <w:rPr>
          <w:spacing w:val="-4"/>
        </w:rPr>
        <w:t xml:space="preserve"> </w:t>
      </w:r>
      <w:r>
        <w:t>vaccine</w:t>
      </w:r>
      <w:r>
        <w:rPr>
          <w:spacing w:val="-4"/>
        </w:rPr>
        <w:t xml:space="preserve"> </w:t>
      </w:r>
      <w:r>
        <w:t>as</w:t>
      </w:r>
      <w:r>
        <w:rPr>
          <w:spacing w:val="-4"/>
        </w:rPr>
        <w:t xml:space="preserve"> </w:t>
      </w:r>
      <w:r>
        <w:t>a</w:t>
      </w:r>
      <w:r>
        <w:rPr>
          <w:spacing w:val="-4"/>
        </w:rPr>
        <w:t xml:space="preserve"> </w:t>
      </w:r>
      <w:r>
        <w:t>booster</w:t>
      </w:r>
      <w:r>
        <w:rPr>
          <w:spacing w:val="-4"/>
        </w:rPr>
        <w:t xml:space="preserve"> </w:t>
      </w:r>
      <w:r>
        <w:t>dose</w:t>
      </w:r>
      <w:r>
        <w:rPr>
          <w:spacing w:val="-4"/>
        </w:rPr>
        <w:t xml:space="preserve"> </w:t>
      </w:r>
      <w:r>
        <w:t>in</w:t>
      </w:r>
      <w:r>
        <w:rPr>
          <w:spacing w:val="-4"/>
        </w:rPr>
        <w:t xml:space="preserve"> </w:t>
      </w:r>
      <w:r>
        <w:t>adults aged over 55 years appears similar to the original vaccine.</w:t>
      </w:r>
    </w:p>
    <w:p w14:paraId="34133F13" w14:textId="77777777" w:rsidR="001325E9" w:rsidRDefault="001325E9">
      <w:pPr>
        <w:pStyle w:val="BodyText"/>
        <w:spacing w:before="39"/>
      </w:pPr>
    </w:p>
    <w:p w14:paraId="34133F14" w14:textId="77777777" w:rsidR="001325E9" w:rsidRDefault="00131608">
      <w:pPr>
        <w:pStyle w:val="BodyText"/>
        <w:spacing w:before="1" w:line="271" w:lineRule="auto"/>
        <w:ind w:left="487" w:right="2190"/>
      </w:pPr>
      <w:r>
        <w:t>There are no data yet on the immunogenicity or safety of the Pfizer bivalent vaccine in people under 55 years of age. Evidence from a monovalent Omicron BA.1 vaccine in people aged 18 to 55 years, showing</w:t>
      </w:r>
      <w:r>
        <w:rPr>
          <w:spacing w:val="-5"/>
        </w:rPr>
        <w:t xml:space="preserve"> </w:t>
      </w:r>
      <w:r>
        <w:t>improved</w:t>
      </w:r>
      <w:r>
        <w:rPr>
          <w:spacing w:val="-5"/>
        </w:rPr>
        <w:t xml:space="preserve"> </w:t>
      </w:r>
      <w:r>
        <w:t>immune</w:t>
      </w:r>
      <w:r>
        <w:rPr>
          <w:spacing w:val="-5"/>
        </w:rPr>
        <w:t xml:space="preserve"> </w:t>
      </w:r>
      <w:r>
        <w:t>response</w:t>
      </w:r>
      <w:r>
        <w:rPr>
          <w:spacing w:val="-5"/>
        </w:rPr>
        <w:t xml:space="preserve"> </w:t>
      </w:r>
      <w:r>
        <w:t>against</w:t>
      </w:r>
      <w:r>
        <w:rPr>
          <w:spacing w:val="-5"/>
        </w:rPr>
        <w:t xml:space="preserve"> </w:t>
      </w:r>
      <w:r>
        <w:t>BA.1,</w:t>
      </w:r>
      <w:r>
        <w:rPr>
          <w:spacing w:val="-5"/>
        </w:rPr>
        <w:t xml:space="preserve"> </w:t>
      </w:r>
      <w:r>
        <w:t>was</w:t>
      </w:r>
      <w:r>
        <w:rPr>
          <w:spacing w:val="-5"/>
        </w:rPr>
        <w:t xml:space="preserve"> </w:t>
      </w:r>
      <w:r>
        <w:t>used</w:t>
      </w:r>
      <w:r>
        <w:rPr>
          <w:spacing w:val="-5"/>
        </w:rPr>
        <w:t xml:space="preserve"> </w:t>
      </w:r>
      <w:r>
        <w:t>to</w:t>
      </w:r>
      <w:r>
        <w:rPr>
          <w:spacing w:val="-5"/>
        </w:rPr>
        <w:t xml:space="preserve"> </w:t>
      </w:r>
      <w:r>
        <w:t>infer protection. There are no data on the use of any Pfizer vaccine containing the Omicron variant in any population aged &lt;18 years.</w:t>
      </w:r>
    </w:p>
    <w:p w14:paraId="34133F15" w14:textId="77777777" w:rsidR="001325E9" w:rsidRDefault="00131608">
      <w:pPr>
        <w:pStyle w:val="BodyText"/>
        <w:spacing w:line="271" w:lineRule="auto"/>
        <w:ind w:left="487" w:right="2190"/>
      </w:pPr>
      <w:r>
        <w:t>There</w:t>
      </w:r>
      <w:r>
        <w:rPr>
          <w:spacing w:val="-4"/>
        </w:rPr>
        <w:t xml:space="preserve"> </w:t>
      </w:r>
      <w:r>
        <w:t>are</w:t>
      </w:r>
      <w:r>
        <w:rPr>
          <w:spacing w:val="-4"/>
        </w:rPr>
        <w:t xml:space="preserve"> </w:t>
      </w:r>
      <w:r>
        <w:t>no</w:t>
      </w:r>
      <w:r>
        <w:rPr>
          <w:spacing w:val="-4"/>
        </w:rPr>
        <w:t xml:space="preserve"> </w:t>
      </w:r>
      <w:r>
        <w:t>studies</w:t>
      </w:r>
      <w:r>
        <w:rPr>
          <w:spacing w:val="-4"/>
        </w:rPr>
        <w:t xml:space="preserve"> </w:t>
      </w:r>
      <w:r>
        <w:t>at</w:t>
      </w:r>
      <w:r>
        <w:rPr>
          <w:spacing w:val="-4"/>
        </w:rPr>
        <w:t xml:space="preserve"> </w:t>
      </w:r>
      <w:r>
        <w:t>present</w:t>
      </w:r>
      <w:r>
        <w:rPr>
          <w:spacing w:val="-4"/>
        </w:rPr>
        <w:t xml:space="preserve"> </w:t>
      </w:r>
      <w:r>
        <w:t>which</w:t>
      </w:r>
      <w:r>
        <w:rPr>
          <w:spacing w:val="-4"/>
        </w:rPr>
        <w:t xml:space="preserve"> </w:t>
      </w:r>
      <w:r>
        <w:t>compare</w:t>
      </w:r>
      <w:r>
        <w:rPr>
          <w:spacing w:val="-4"/>
        </w:rPr>
        <w:t xml:space="preserve"> </w:t>
      </w:r>
      <w:r>
        <w:t>the</w:t>
      </w:r>
      <w:r>
        <w:rPr>
          <w:spacing w:val="-4"/>
        </w:rPr>
        <w:t xml:space="preserve"> </w:t>
      </w:r>
      <w:r>
        <w:t>Pfizer</w:t>
      </w:r>
      <w:r>
        <w:rPr>
          <w:spacing w:val="-4"/>
        </w:rPr>
        <w:t xml:space="preserve"> </w:t>
      </w:r>
      <w:r>
        <w:t>bivalent vaccine head-to-head with the Moderna bivalent vaccine.</w:t>
      </w:r>
    </w:p>
    <w:p w14:paraId="34133F16" w14:textId="77777777" w:rsidR="001325E9" w:rsidRDefault="001325E9">
      <w:pPr>
        <w:pStyle w:val="BodyText"/>
        <w:spacing w:before="25"/>
      </w:pPr>
    </w:p>
    <w:p w14:paraId="34133F17" w14:textId="77777777" w:rsidR="001325E9" w:rsidRDefault="00131608">
      <w:pPr>
        <w:pStyle w:val="Heading5"/>
      </w:pPr>
      <w:r>
        <w:rPr>
          <w:spacing w:val="-2"/>
        </w:rPr>
        <w:t>Vaccine</w:t>
      </w:r>
      <w:r>
        <w:rPr>
          <w:spacing w:val="-16"/>
        </w:rPr>
        <w:t xml:space="preserve"> </w:t>
      </w:r>
      <w:r>
        <w:rPr>
          <w:spacing w:val="-2"/>
        </w:rPr>
        <w:t>immunogenicity</w:t>
      </w:r>
    </w:p>
    <w:p w14:paraId="34133F18" w14:textId="77777777" w:rsidR="001325E9" w:rsidRDefault="00131608">
      <w:pPr>
        <w:pStyle w:val="BodyText"/>
        <w:spacing w:before="342" w:line="360" w:lineRule="exact"/>
        <w:ind w:left="487" w:right="2191"/>
      </w:pPr>
      <w:r>
        <w:t>Evidence supporting use of the Pfizer bivalent vaccine is limited to immunogenicity and safety data from the C4591031 trial (substudy E)</w:t>
      </w:r>
      <w:r>
        <w:rPr>
          <w:spacing w:val="40"/>
        </w:rPr>
        <w:t xml:space="preserve"> </w:t>
      </w:r>
      <w:r>
        <w:t>at 4 weeks after a second booster dose (fourth dose).</w:t>
      </w:r>
      <w:r>
        <w:rPr>
          <w:position w:val="10"/>
          <w:sz w:val="21"/>
        </w:rPr>
        <w:t xml:space="preserve">2 </w:t>
      </w:r>
      <w:r>
        <w:t>Participants aged</w:t>
      </w:r>
      <w:r>
        <w:rPr>
          <w:spacing w:val="-1"/>
        </w:rPr>
        <w:t xml:space="preserve"> </w:t>
      </w:r>
      <w:r>
        <w:t>&gt;55</w:t>
      </w:r>
      <w:r>
        <w:rPr>
          <w:spacing w:val="-1"/>
        </w:rPr>
        <w:t xml:space="preserve"> </w:t>
      </w:r>
      <w:r>
        <w:t>years</w:t>
      </w:r>
      <w:r>
        <w:rPr>
          <w:spacing w:val="-1"/>
        </w:rPr>
        <w:t xml:space="preserve"> </w:t>
      </w:r>
      <w:r>
        <w:t>received</w:t>
      </w:r>
      <w:r>
        <w:rPr>
          <w:spacing w:val="-1"/>
        </w:rPr>
        <w:t xml:space="preserve"> </w:t>
      </w:r>
      <w:r>
        <w:t>Pfizer</w:t>
      </w:r>
      <w:r>
        <w:rPr>
          <w:spacing w:val="-1"/>
        </w:rPr>
        <w:t xml:space="preserve"> </w:t>
      </w:r>
      <w:r>
        <w:t>bivalent</w:t>
      </w:r>
      <w:r>
        <w:rPr>
          <w:spacing w:val="-1"/>
        </w:rPr>
        <w:t xml:space="preserve"> </w:t>
      </w:r>
      <w:r>
        <w:t>vaccine</w:t>
      </w:r>
      <w:r>
        <w:rPr>
          <w:spacing w:val="-1"/>
        </w:rPr>
        <w:t xml:space="preserve"> </w:t>
      </w:r>
      <w:r>
        <w:t>as</w:t>
      </w:r>
      <w:r>
        <w:rPr>
          <w:spacing w:val="-1"/>
        </w:rPr>
        <w:t xml:space="preserve"> </w:t>
      </w:r>
      <w:r>
        <w:t>their</w:t>
      </w:r>
      <w:r>
        <w:rPr>
          <w:spacing w:val="-1"/>
        </w:rPr>
        <w:t xml:space="preserve"> </w:t>
      </w:r>
      <w:r>
        <w:t>second</w:t>
      </w:r>
      <w:r>
        <w:rPr>
          <w:spacing w:val="-1"/>
        </w:rPr>
        <w:t xml:space="preserve"> </w:t>
      </w:r>
      <w:r>
        <w:t>booster dose,</w:t>
      </w:r>
      <w:r>
        <w:rPr>
          <w:spacing w:val="-4"/>
        </w:rPr>
        <w:t xml:space="preserve"> </w:t>
      </w:r>
      <w:r>
        <w:t>5</w:t>
      </w:r>
      <w:r>
        <w:rPr>
          <w:spacing w:val="-4"/>
        </w:rPr>
        <w:t xml:space="preserve"> </w:t>
      </w:r>
      <w:r>
        <w:t>to</w:t>
      </w:r>
      <w:r>
        <w:rPr>
          <w:spacing w:val="-4"/>
        </w:rPr>
        <w:t xml:space="preserve"> </w:t>
      </w:r>
      <w:r>
        <w:t>12</w:t>
      </w:r>
      <w:r>
        <w:rPr>
          <w:spacing w:val="-4"/>
        </w:rPr>
        <w:t xml:space="preserve"> </w:t>
      </w:r>
      <w:r>
        <w:t>months</w:t>
      </w:r>
      <w:r>
        <w:rPr>
          <w:spacing w:val="-4"/>
        </w:rPr>
        <w:t xml:space="preserve"> </w:t>
      </w:r>
      <w:r>
        <w:t>following</w:t>
      </w:r>
      <w:r>
        <w:rPr>
          <w:spacing w:val="-4"/>
        </w:rPr>
        <w:t xml:space="preserve"> </w:t>
      </w:r>
      <w:r>
        <w:t>a</w:t>
      </w:r>
      <w:r>
        <w:rPr>
          <w:spacing w:val="-4"/>
        </w:rPr>
        <w:t xml:space="preserve"> </w:t>
      </w:r>
      <w:r>
        <w:t>Pfizer</w:t>
      </w:r>
      <w:r>
        <w:rPr>
          <w:spacing w:val="-4"/>
        </w:rPr>
        <w:t xml:space="preserve"> </w:t>
      </w:r>
      <w:r>
        <w:t>original</w:t>
      </w:r>
      <w:r>
        <w:rPr>
          <w:spacing w:val="-4"/>
        </w:rPr>
        <w:t xml:space="preserve"> </w:t>
      </w:r>
      <w:r>
        <w:t>primary</w:t>
      </w:r>
      <w:r>
        <w:rPr>
          <w:spacing w:val="-4"/>
        </w:rPr>
        <w:t xml:space="preserve"> </w:t>
      </w:r>
      <w:r>
        <w:t>course</w:t>
      </w:r>
      <w:r>
        <w:rPr>
          <w:spacing w:val="-4"/>
        </w:rPr>
        <w:t xml:space="preserve"> </w:t>
      </w:r>
      <w:r>
        <w:t>(30mcg) and Pfizer original first booster dose (30mcg).</w:t>
      </w:r>
    </w:p>
    <w:p w14:paraId="34133F19" w14:textId="77777777" w:rsidR="001325E9" w:rsidRDefault="001325E9">
      <w:pPr>
        <w:pStyle w:val="BodyText"/>
        <w:spacing w:before="40"/>
      </w:pPr>
    </w:p>
    <w:p w14:paraId="34133F1A" w14:textId="77777777" w:rsidR="001325E9" w:rsidRDefault="00131608">
      <w:pPr>
        <w:pStyle w:val="BodyText"/>
        <w:spacing w:before="1" w:line="360" w:lineRule="exact"/>
        <w:ind w:left="487" w:right="2190"/>
        <w:rPr>
          <w:sz w:val="21"/>
        </w:rPr>
      </w:pPr>
      <w:r>
        <w:t>The trial included 305 people who received the Pfizer bivalent vaccine and 305 people who received the Pfizer original vaccine as a second booster dose. Against the Omicron BA.1 variant, the Pfizer bivalent vaccine</w:t>
      </w:r>
      <w:r>
        <w:rPr>
          <w:spacing w:val="-5"/>
        </w:rPr>
        <w:t xml:space="preserve"> </w:t>
      </w:r>
      <w:r>
        <w:t>provided</w:t>
      </w:r>
      <w:r>
        <w:rPr>
          <w:spacing w:val="-5"/>
        </w:rPr>
        <w:t xml:space="preserve"> </w:t>
      </w:r>
      <w:r>
        <w:t>1.6</w:t>
      </w:r>
      <w:r>
        <w:rPr>
          <w:spacing w:val="-5"/>
        </w:rPr>
        <w:t xml:space="preserve"> </w:t>
      </w:r>
      <w:r>
        <w:t>times</w:t>
      </w:r>
      <w:r>
        <w:rPr>
          <w:spacing w:val="-5"/>
        </w:rPr>
        <w:t xml:space="preserve"> </w:t>
      </w:r>
      <w:r>
        <w:t>higher</w:t>
      </w:r>
      <w:r>
        <w:rPr>
          <w:spacing w:val="-5"/>
        </w:rPr>
        <w:t xml:space="preserve"> </w:t>
      </w:r>
      <w:r>
        <w:t>neutralising</w:t>
      </w:r>
      <w:r>
        <w:rPr>
          <w:spacing w:val="-5"/>
        </w:rPr>
        <w:t xml:space="preserve"> </w:t>
      </w:r>
      <w:r>
        <w:t>antibodies</w:t>
      </w:r>
      <w:r>
        <w:rPr>
          <w:spacing w:val="-5"/>
        </w:rPr>
        <w:t xml:space="preserve"> </w:t>
      </w:r>
      <w:r>
        <w:t>compared</w:t>
      </w:r>
      <w:r>
        <w:rPr>
          <w:spacing w:val="-5"/>
        </w:rPr>
        <w:t xml:space="preserve"> </w:t>
      </w:r>
      <w:r>
        <w:t>to the original vaccine, in people without prior infection (95% CI: 1.17, 2.08).</w:t>
      </w:r>
      <w:r>
        <w:rPr>
          <w:position w:val="10"/>
          <w:sz w:val="21"/>
        </w:rPr>
        <w:t xml:space="preserve">2 </w:t>
      </w:r>
      <w:r>
        <w:t>Against the original virus, neutralising antibody titres were similar for the Pfizer bivalent and Pfizer original vaccine (Geometric mean ratio 0.99 [95% CI: 0.82, 1.20]).</w:t>
      </w:r>
      <w:r>
        <w:rPr>
          <w:position w:val="10"/>
          <w:sz w:val="21"/>
        </w:rPr>
        <w:t>2</w:t>
      </w:r>
    </w:p>
    <w:p w14:paraId="34133F1B" w14:textId="77777777" w:rsidR="001325E9" w:rsidRDefault="001325E9">
      <w:pPr>
        <w:pStyle w:val="BodyText"/>
        <w:spacing w:before="69"/>
      </w:pPr>
    </w:p>
    <w:p w14:paraId="34133F1C" w14:textId="77777777" w:rsidR="001325E9" w:rsidRDefault="00131608">
      <w:pPr>
        <w:pStyle w:val="BodyText"/>
        <w:spacing w:line="271" w:lineRule="auto"/>
        <w:ind w:left="487" w:right="2190"/>
      </w:pPr>
      <w:r>
        <w:t>While immunogenicity data are not available for people aged ≤55 years,</w:t>
      </w:r>
      <w:r>
        <w:rPr>
          <w:spacing w:val="-4"/>
        </w:rPr>
        <w:t xml:space="preserve"> </w:t>
      </w:r>
      <w:r>
        <w:t>the</w:t>
      </w:r>
      <w:r>
        <w:rPr>
          <w:spacing w:val="-4"/>
        </w:rPr>
        <w:t xml:space="preserve"> </w:t>
      </w:r>
      <w:r>
        <w:t>C4591031</w:t>
      </w:r>
      <w:r>
        <w:rPr>
          <w:spacing w:val="-4"/>
        </w:rPr>
        <w:t xml:space="preserve"> </w:t>
      </w:r>
      <w:r>
        <w:t>trial</w:t>
      </w:r>
      <w:r>
        <w:rPr>
          <w:spacing w:val="-4"/>
        </w:rPr>
        <w:t xml:space="preserve"> </w:t>
      </w:r>
      <w:r>
        <w:t>(substudy</w:t>
      </w:r>
      <w:r>
        <w:rPr>
          <w:spacing w:val="-4"/>
        </w:rPr>
        <w:t xml:space="preserve"> </w:t>
      </w:r>
      <w:r>
        <w:t>D)</w:t>
      </w:r>
      <w:r>
        <w:rPr>
          <w:spacing w:val="-4"/>
        </w:rPr>
        <w:t xml:space="preserve"> </w:t>
      </w:r>
      <w:r>
        <w:t>included</w:t>
      </w:r>
      <w:r>
        <w:rPr>
          <w:spacing w:val="-4"/>
        </w:rPr>
        <w:t xml:space="preserve"> </w:t>
      </w:r>
      <w:r>
        <w:t>a</w:t>
      </w:r>
      <w:r>
        <w:rPr>
          <w:spacing w:val="-4"/>
        </w:rPr>
        <w:t xml:space="preserve"> </w:t>
      </w:r>
      <w:r>
        <w:t>cohort</w:t>
      </w:r>
      <w:r>
        <w:rPr>
          <w:spacing w:val="-4"/>
        </w:rPr>
        <w:t xml:space="preserve"> </w:t>
      </w:r>
      <w:r>
        <w:t>of</w:t>
      </w:r>
      <w:r>
        <w:rPr>
          <w:spacing w:val="-4"/>
        </w:rPr>
        <w:t xml:space="preserve"> </w:t>
      </w:r>
      <w:r>
        <w:t>participants aged 18 to 55 years who received the Pfizer monovalent Omicron BA.1 vaccine (30mcg) as a second booster. The trial included 263 people</w:t>
      </w:r>
    </w:p>
    <w:p w14:paraId="34133F1D" w14:textId="77777777" w:rsidR="001325E9" w:rsidRDefault="001325E9">
      <w:pPr>
        <w:spacing w:line="271" w:lineRule="auto"/>
        <w:sectPr w:rsidR="001325E9">
          <w:pgSz w:w="11900" w:h="16840"/>
          <w:pgMar w:top="460" w:right="0" w:bottom="440" w:left="1680" w:header="269" w:footer="253" w:gutter="0"/>
          <w:cols w:space="720"/>
        </w:sectPr>
      </w:pPr>
    </w:p>
    <w:p w14:paraId="34133F1E" w14:textId="77777777" w:rsidR="001325E9" w:rsidRDefault="00131608">
      <w:pPr>
        <w:pStyle w:val="BodyText"/>
        <w:spacing w:before="97" w:line="271" w:lineRule="auto"/>
        <w:ind w:left="487" w:right="2170"/>
      </w:pPr>
      <w:r>
        <w:lastRenderedPageBreak/>
        <w:t>receiving the Pfizer monovalent omicron vaccine and 280 people receiving the Pfizer original vaccine. Against the Omicron BA.1 variant, neutralising antibodies for the Pfizer monovalent vaccine were higher compared</w:t>
      </w:r>
      <w:r>
        <w:rPr>
          <w:spacing w:val="-4"/>
        </w:rPr>
        <w:t xml:space="preserve"> </w:t>
      </w:r>
      <w:r>
        <w:t>to</w:t>
      </w:r>
      <w:r>
        <w:rPr>
          <w:spacing w:val="-4"/>
        </w:rPr>
        <w:t xml:space="preserve"> </w:t>
      </w:r>
      <w:r>
        <w:t>the</w:t>
      </w:r>
      <w:r>
        <w:rPr>
          <w:spacing w:val="-4"/>
        </w:rPr>
        <w:t xml:space="preserve"> </w:t>
      </w:r>
      <w:r>
        <w:t>Pfizer</w:t>
      </w:r>
      <w:r>
        <w:rPr>
          <w:spacing w:val="-4"/>
        </w:rPr>
        <w:t xml:space="preserve"> </w:t>
      </w:r>
      <w:r>
        <w:t>original</w:t>
      </w:r>
      <w:r>
        <w:rPr>
          <w:spacing w:val="-4"/>
        </w:rPr>
        <w:t xml:space="preserve"> </w:t>
      </w:r>
      <w:r>
        <w:t>vaccine</w:t>
      </w:r>
      <w:r>
        <w:rPr>
          <w:spacing w:val="-4"/>
        </w:rPr>
        <w:t xml:space="preserve"> </w:t>
      </w:r>
      <w:r>
        <w:t>(unpublished</w:t>
      </w:r>
      <w:r>
        <w:rPr>
          <w:spacing w:val="-4"/>
        </w:rPr>
        <w:t xml:space="preserve"> </w:t>
      </w:r>
      <w:r>
        <w:t>company</w:t>
      </w:r>
      <w:r>
        <w:rPr>
          <w:spacing w:val="-4"/>
        </w:rPr>
        <w:t xml:space="preserve"> </w:t>
      </w:r>
      <w:r>
        <w:t>data)</w:t>
      </w:r>
      <w:r>
        <w:rPr>
          <w:spacing w:val="-4"/>
        </w:rPr>
        <w:t xml:space="preserve"> </w:t>
      </w:r>
      <w:r>
        <w:t>by a similar degree to that seen in the Pfizer bivalent study.</w:t>
      </w:r>
    </w:p>
    <w:p w14:paraId="34133F1F" w14:textId="77777777" w:rsidR="001325E9" w:rsidRDefault="001325E9">
      <w:pPr>
        <w:pStyle w:val="BodyText"/>
        <w:spacing w:before="27"/>
      </w:pPr>
    </w:p>
    <w:p w14:paraId="34133F20" w14:textId="77777777" w:rsidR="001325E9" w:rsidRDefault="00131608">
      <w:pPr>
        <w:pStyle w:val="Heading5"/>
        <w:spacing w:before="1"/>
        <w:ind w:right="2283"/>
      </w:pPr>
      <w:r>
        <w:t>Cross-protection</w:t>
      </w:r>
      <w:r>
        <w:rPr>
          <w:spacing w:val="-25"/>
        </w:rPr>
        <w:t xml:space="preserve"> </w:t>
      </w:r>
      <w:r>
        <w:t xml:space="preserve">against </w:t>
      </w:r>
      <w:r>
        <w:rPr>
          <w:spacing w:val="-2"/>
        </w:rPr>
        <w:t>variants/subvariants</w:t>
      </w:r>
    </w:p>
    <w:p w14:paraId="34133F21" w14:textId="77777777" w:rsidR="001325E9" w:rsidRDefault="00131608">
      <w:pPr>
        <w:pStyle w:val="BodyText"/>
        <w:spacing w:before="299" w:line="360" w:lineRule="atLeast"/>
        <w:ind w:left="487" w:right="2365"/>
      </w:pPr>
      <w:r>
        <w:t>Evidence from a small subgroup analysis of 20 participants in each group</w:t>
      </w:r>
      <w:r>
        <w:rPr>
          <w:spacing w:val="-3"/>
        </w:rPr>
        <w:t xml:space="preserve"> </w:t>
      </w:r>
      <w:r>
        <w:t>from</w:t>
      </w:r>
      <w:r>
        <w:rPr>
          <w:spacing w:val="-3"/>
        </w:rPr>
        <w:t xml:space="preserve"> </w:t>
      </w:r>
      <w:r>
        <w:t>the</w:t>
      </w:r>
      <w:r>
        <w:rPr>
          <w:spacing w:val="-3"/>
        </w:rPr>
        <w:t xml:space="preserve"> </w:t>
      </w:r>
      <w:r>
        <w:t>trial</w:t>
      </w:r>
      <w:r>
        <w:rPr>
          <w:spacing w:val="-3"/>
        </w:rPr>
        <w:t xml:space="preserve"> </w:t>
      </w:r>
      <w:r>
        <w:t>suggests</w:t>
      </w:r>
      <w:r>
        <w:rPr>
          <w:spacing w:val="-3"/>
        </w:rPr>
        <w:t xml:space="preserve"> </w:t>
      </w:r>
      <w:r>
        <w:t>that</w:t>
      </w:r>
      <w:r>
        <w:rPr>
          <w:spacing w:val="-3"/>
        </w:rPr>
        <w:t xml:space="preserve"> </w:t>
      </w:r>
      <w:r>
        <w:t>Pfizer</w:t>
      </w:r>
      <w:r>
        <w:rPr>
          <w:spacing w:val="-3"/>
        </w:rPr>
        <w:t xml:space="preserve"> </w:t>
      </w:r>
      <w:r>
        <w:t>bivalent</w:t>
      </w:r>
      <w:r>
        <w:rPr>
          <w:spacing w:val="-3"/>
        </w:rPr>
        <w:t xml:space="preserve"> </w:t>
      </w:r>
      <w:r>
        <w:t>vaccine</w:t>
      </w:r>
      <w:r>
        <w:rPr>
          <w:spacing w:val="-3"/>
        </w:rPr>
        <w:t xml:space="preserve"> </w:t>
      </w:r>
      <w:r>
        <w:t>may</w:t>
      </w:r>
      <w:r>
        <w:rPr>
          <w:spacing w:val="-3"/>
        </w:rPr>
        <w:t xml:space="preserve"> </w:t>
      </w:r>
      <w:r>
        <w:t>provide cross-protection against variants and subvariants not included in the vaccine. Neutralisation titres against BA.4 and BA.5 subvariants were higher</w:t>
      </w:r>
      <w:r>
        <w:rPr>
          <w:spacing w:val="-4"/>
        </w:rPr>
        <w:t xml:space="preserve"> </w:t>
      </w:r>
      <w:r>
        <w:t>for</w:t>
      </w:r>
      <w:r>
        <w:rPr>
          <w:spacing w:val="-4"/>
        </w:rPr>
        <w:t xml:space="preserve"> </w:t>
      </w:r>
      <w:r>
        <w:t>the</w:t>
      </w:r>
      <w:r>
        <w:rPr>
          <w:spacing w:val="-4"/>
        </w:rPr>
        <w:t xml:space="preserve"> </w:t>
      </w:r>
      <w:r>
        <w:t>bivalent</w:t>
      </w:r>
      <w:r>
        <w:rPr>
          <w:spacing w:val="-4"/>
        </w:rPr>
        <w:t xml:space="preserve"> </w:t>
      </w:r>
      <w:r>
        <w:t>vaccine</w:t>
      </w:r>
      <w:r>
        <w:rPr>
          <w:spacing w:val="-4"/>
        </w:rPr>
        <w:t xml:space="preserve"> </w:t>
      </w:r>
      <w:r>
        <w:t>(226.3</w:t>
      </w:r>
      <w:r>
        <w:rPr>
          <w:spacing w:val="-4"/>
        </w:rPr>
        <w:t xml:space="preserve"> </w:t>
      </w:r>
      <w:r>
        <w:t>[95%</w:t>
      </w:r>
      <w:r>
        <w:rPr>
          <w:spacing w:val="-4"/>
        </w:rPr>
        <w:t xml:space="preserve"> </w:t>
      </w:r>
      <w:r>
        <w:t>CI:</w:t>
      </w:r>
      <w:r>
        <w:rPr>
          <w:spacing w:val="-4"/>
        </w:rPr>
        <w:t xml:space="preserve"> </w:t>
      </w:r>
      <w:r>
        <w:t>120.7,</w:t>
      </w:r>
      <w:r>
        <w:rPr>
          <w:spacing w:val="-4"/>
        </w:rPr>
        <w:t xml:space="preserve"> </w:t>
      </w:r>
      <w:r>
        <w:t>424.1)</w:t>
      </w:r>
      <w:r>
        <w:rPr>
          <w:spacing w:val="-4"/>
        </w:rPr>
        <w:t xml:space="preserve"> </w:t>
      </w:r>
      <w:r>
        <w:t>compared</w:t>
      </w:r>
    </w:p>
    <w:p w14:paraId="34133F22" w14:textId="77777777" w:rsidR="001325E9" w:rsidRDefault="00131608">
      <w:pPr>
        <w:pStyle w:val="BodyText"/>
        <w:spacing w:before="5"/>
        <w:ind w:left="487"/>
      </w:pPr>
      <w:r>
        <w:t>with the original vaccine (110.9 [95% CI: 67.9, 180.9]).</w:t>
      </w:r>
      <w:r>
        <w:rPr>
          <w:position w:val="10"/>
          <w:sz w:val="21"/>
        </w:rPr>
        <w:t>3</w:t>
      </w:r>
      <w:r>
        <w:rPr>
          <w:spacing w:val="73"/>
          <w:position w:val="10"/>
          <w:sz w:val="21"/>
        </w:rPr>
        <w:t xml:space="preserve"> </w:t>
      </w:r>
      <w:r>
        <w:t>Pre-</w:t>
      </w:r>
      <w:r>
        <w:rPr>
          <w:spacing w:val="-2"/>
        </w:rPr>
        <w:t>print</w:t>
      </w:r>
    </w:p>
    <w:p w14:paraId="34133F23" w14:textId="77777777" w:rsidR="001325E9" w:rsidRDefault="00131608">
      <w:pPr>
        <w:pStyle w:val="BodyText"/>
        <w:spacing w:before="12" w:line="360" w:lineRule="exact"/>
        <w:ind w:left="487" w:right="2190"/>
      </w:pPr>
      <w:r>
        <w:t>studies,</w:t>
      </w:r>
      <w:r>
        <w:rPr>
          <w:spacing w:val="-4"/>
        </w:rPr>
        <w:t xml:space="preserve"> </w:t>
      </w:r>
      <w:r>
        <w:t>that</w:t>
      </w:r>
      <w:r>
        <w:rPr>
          <w:spacing w:val="-4"/>
        </w:rPr>
        <w:t xml:space="preserve"> </w:t>
      </w:r>
      <w:r>
        <w:t>have</w:t>
      </w:r>
      <w:r>
        <w:rPr>
          <w:spacing w:val="-4"/>
        </w:rPr>
        <w:t xml:space="preserve"> </w:t>
      </w:r>
      <w:r>
        <w:t>not</w:t>
      </w:r>
      <w:r>
        <w:rPr>
          <w:spacing w:val="-4"/>
        </w:rPr>
        <w:t xml:space="preserve"> </w:t>
      </w:r>
      <w:r>
        <w:t>yet</w:t>
      </w:r>
      <w:r>
        <w:rPr>
          <w:spacing w:val="-4"/>
        </w:rPr>
        <w:t xml:space="preserve"> </w:t>
      </w:r>
      <w:r>
        <w:t>been</w:t>
      </w:r>
      <w:r>
        <w:rPr>
          <w:spacing w:val="-4"/>
        </w:rPr>
        <w:t xml:space="preserve"> </w:t>
      </w:r>
      <w:r>
        <w:t>peer</w:t>
      </w:r>
      <w:r>
        <w:rPr>
          <w:spacing w:val="-4"/>
        </w:rPr>
        <w:t xml:space="preserve"> </w:t>
      </w:r>
      <w:r>
        <w:t>reviewed,</w:t>
      </w:r>
      <w:r>
        <w:rPr>
          <w:spacing w:val="-4"/>
        </w:rPr>
        <w:t xml:space="preserve"> </w:t>
      </w:r>
      <w:r>
        <w:t>have</w:t>
      </w:r>
      <w:r>
        <w:rPr>
          <w:spacing w:val="-4"/>
        </w:rPr>
        <w:t xml:space="preserve"> </w:t>
      </w:r>
      <w:r>
        <w:t>found</w:t>
      </w:r>
      <w:r>
        <w:rPr>
          <w:spacing w:val="-4"/>
        </w:rPr>
        <w:t xml:space="preserve"> </w:t>
      </w:r>
      <w:r>
        <w:t>that</w:t>
      </w:r>
      <w:r>
        <w:rPr>
          <w:spacing w:val="-4"/>
        </w:rPr>
        <w:t xml:space="preserve"> </w:t>
      </w:r>
      <w:r>
        <w:t>BA.4/5 bivalent vaccines induce an immune response against emerging sub- variants BQ.1.1 and XBB</w:t>
      </w:r>
      <w:r>
        <w:rPr>
          <w:position w:val="10"/>
          <w:sz w:val="21"/>
        </w:rPr>
        <w:t>4,5,6</w:t>
      </w:r>
      <w:r>
        <w:t xml:space="preserve">. There are no published data on the immunogenicity of BA.1 bivalent vaccines against these newer </w:t>
      </w:r>
      <w:r>
        <w:rPr>
          <w:spacing w:val="-2"/>
        </w:rPr>
        <w:t>sublineages.</w:t>
      </w:r>
    </w:p>
    <w:p w14:paraId="34133F24" w14:textId="77777777" w:rsidR="001325E9" w:rsidRDefault="001325E9">
      <w:pPr>
        <w:pStyle w:val="BodyText"/>
        <w:spacing w:before="60"/>
      </w:pPr>
    </w:p>
    <w:p w14:paraId="34133F25" w14:textId="77777777" w:rsidR="001325E9" w:rsidRDefault="00131608">
      <w:pPr>
        <w:pStyle w:val="Heading5"/>
        <w:rPr>
          <w:sz w:val="21"/>
        </w:rPr>
      </w:pPr>
      <w:r>
        <w:t>Safety</w:t>
      </w:r>
      <w:r>
        <w:rPr>
          <w:spacing w:val="-1"/>
        </w:rPr>
        <w:t xml:space="preserve"> </w:t>
      </w:r>
      <w:r>
        <w:t>data from</w:t>
      </w:r>
      <w:r>
        <w:rPr>
          <w:spacing w:val="-1"/>
        </w:rPr>
        <w:t xml:space="preserve"> </w:t>
      </w:r>
      <w:r>
        <w:t xml:space="preserve">clinical </w:t>
      </w:r>
      <w:r>
        <w:rPr>
          <w:spacing w:val="-2"/>
        </w:rPr>
        <w:t>trials</w:t>
      </w:r>
      <w:r>
        <w:rPr>
          <w:spacing w:val="-2"/>
          <w:position w:val="10"/>
          <w:sz w:val="21"/>
        </w:rPr>
        <w:t>3</w:t>
      </w:r>
    </w:p>
    <w:p w14:paraId="34133F26" w14:textId="77777777" w:rsidR="001325E9" w:rsidRDefault="001325E9">
      <w:pPr>
        <w:pStyle w:val="BodyText"/>
        <w:spacing w:before="51"/>
        <w:rPr>
          <w:b/>
        </w:rPr>
      </w:pPr>
    </w:p>
    <w:p w14:paraId="34133F27" w14:textId="77777777" w:rsidR="001325E9" w:rsidRDefault="00131608">
      <w:pPr>
        <w:pStyle w:val="BodyText"/>
        <w:spacing w:line="271" w:lineRule="auto"/>
        <w:ind w:left="487" w:right="2190"/>
      </w:pPr>
      <w:r>
        <w:t>The Pfizer bivalent trial and the Pfizer monovalent BA.1 trial suggest that</w:t>
      </w:r>
      <w:r>
        <w:rPr>
          <w:spacing w:val="-3"/>
        </w:rPr>
        <w:t xml:space="preserve"> </w:t>
      </w:r>
      <w:r>
        <w:t>the</w:t>
      </w:r>
      <w:r>
        <w:rPr>
          <w:spacing w:val="-4"/>
        </w:rPr>
        <w:t xml:space="preserve"> </w:t>
      </w:r>
      <w:r>
        <w:t>safety</w:t>
      </w:r>
      <w:r>
        <w:rPr>
          <w:spacing w:val="-3"/>
        </w:rPr>
        <w:t xml:space="preserve"> </w:t>
      </w:r>
      <w:r>
        <w:t>profile</w:t>
      </w:r>
      <w:r>
        <w:rPr>
          <w:spacing w:val="-4"/>
        </w:rPr>
        <w:t xml:space="preserve"> </w:t>
      </w:r>
      <w:r>
        <w:t>of</w:t>
      </w:r>
      <w:r>
        <w:rPr>
          <w:spacing w:val="-3"/>
        </w:rPr>
        <w:t xml:space="preserve"> </w:t>
      </w:r>
      <w:r>
        <w:t>these</w:t>
      </w:r>
      <w:r>
        <w:rPr>
          <w:spacing w:val="-4"/>
        </w:rPr>
        <w:t xml:space="preserve"> </w:t>
      </w:r>
      <w:r>
        <w:t>vaccines</w:t>
      </w:r>
      <w:r>
        <w:rPr>
          <w:spacing w:val="-3"/>
        </w:rPr>
        <w:t xml:space="preserve"> </w:t>
      </w:r>
      <w:r>
        <w:t>is</w:t>
      </w:r>
      <w:r>
        <w:rPr>
          <w:spacing w:val="-4"/>
        </w:rPr>
        <w:t xml:space="preserve"> </w:t>
      </w:r>
      <w:r>
        <w:t>similar</w:t>
      </w:r>
      <w:r>
        <w:rPr>
          <w:spacing w:val="-3"/>
        </w:rPr>
        <w:t xml:space="preserve"> </w:t>
      </w:r>
      <w:r>
        <w:t>to</w:t>
      </w:r>
      <w:r>
        <w:rPr>
          <w:spacing w:val="-4"/>
        </w:rPr>
        <w:t xml:space="preserve"> </w:t>
      </w:r>
      <w:r>
        <w:t>the</w:t>
      </w:r>
      <w:r>
        <w:rPr>
          <w:spacing w:val="-3"/>
        </w:rPr>
        <w:t xml:space="preserve"> </w:t>
      </w:r>
      <w:r>
        <w:t>Pfizer</w:t>
      </w:r>
      <w:r>
        <w:rPr>
          <w:spacing w:val="-4"/>
        </w:rPr>
        <w:t xml:space="preserve"> </w:t>
      </w:r>
      <w:r>
        <w:t xml:space="preserve">original </w:t>
      </w:r>
      <w:r>
        <w:rPr>
          <w:spacing w:val="-2"/>
        </w:rPr>
        <w:t>vaccine.</w:t>
      </w:r>
    </w:p>
    <w:p w14:paraId="34133F28" w14:textId="77777777" w:rsidR="001325E9" w:rsidRDefault="001325E9">
      <w:pPr>
        <w:pStyle w:val="BodyText"/>
        <w:spacing w:before="39"/>
      </w:pPr>
    </w:p>
    <w:p w14:paraId="34133F29" w14:textId="77777777" w:rsidR="001325E9" w:rsidRDefault="00131608">
      <w:pPr>
        <w:pStyle w:val="BodyText"/>
        <w:spacing w:line="271" w:lineRule="auto"/>
        <w:ind w:left="487" w:right="2179"/>
      </w:pPr>
      <w:r>
        <w:t>The most commonly reported local and systemic adverse reactions following a second booster of the Pfizer bivalent vaccine in people aged over 55 years were injection site pain (58%), fatigue (49%), headache</w:t>
      </w:r>
      <w:r>
        <w:rPr>
          <w:spacing w:val="-2"/>
        </w:rPr>
        <w:t xml:space="preserve"> </w:t>
      </w:r>
      <w:r>
        <w:t>(34%)</w:t>
      </w:r>
      <w:r>
        <w:rPr>
          <w:spacing w:val="-2"/>
        </w:rPr>
        <w:t xml:space="preserve"> </w:t>
      </w:r>
      <w:r>
        <w:t>and</w:t>
      </w:r>
      <w:r>
        <w:rPr>
          <w:spacing w:val="-2"/>
        </w:rPr>
        <w:t xml:space="preserve"> </w:t>
      </w:r>
      <w:r>
        <w:t>myalgia</w:t>
      </w:r>
      <w:r>
        <w:rPr>
          <w:spacing w:val="-2"/>
        </w:rPr>
        <w:t xml:space="preserve"> </w:t>
      </w:r>
      <w:r>
        <w:t>(22%).</w:t>
      </w:r>
      <w:r>
        <w:rPr>
          <w:spacing w:val="-2"/>
        </w:rPr>
        <w:t xml:space="preserve"> </w:t>
      </w:r>
      <w:r>
        <w:t>The</w:t>
      </w:r>
      <w:r>
        <w:rPr>
          <w:spacing w:val="-2"/>
        </w:rPr>
        <w:t xml:space="preserve"> </w:t>
      </w:r>
      <w:r>
        <w:t>most</w:t>
      </w:r>
      <w:r>
        <w:rPr>
          <w:spacing w:val="-2"/>
        </w:rPr>
        <w:t xml:space="preserve"> </w:t>
      </w:r>
      <w:r>
        <w:t>commonly</w:t>
      </w:r>
      <w:r>
        <w:rPr>
          <w:spacing w:val="-2"/>
        </w:rPr>
        <w:t xml:space="preserve"> </w:t>
      </w:r>
      <w:r>
        <w:t>reported</w:t>
      </w:r>
      <w:r>
        <w:rPr>
          <w:spacing w:val="-2"/>
        </w:rPr>
        <w:t xml:space="preserve"> </w:t>
      </w:r>
      <w:r>
        <w:t>local and</w:t>
      </w:r>
      <w:r>
        <w:rPr>
          <w:spacing w:val="-4"/>
        </w:rPr>
        <w:t xml:space="preserve"> </w:t>
      </w:r>
      <w:r>
        <w:t>systemic</w:t>
      </w:r>
      <w:r>
        <w:rPr>
          <w:spacing w:val="-4"/>
        </w:rPr>
        <w:t xml:space="preserve"> </w:t>
      </w:r>
      <w:r>
        <w:t>adverse</w:t>
      </w:r>
      <w:r>
        <w:rPr>
          <w:spacing w:val="-4"/>
        </w:rPr>
        <w:t xml:space="preserve"> </w:t>
      </w:r>
      <w:r>
        <w:t>reactions</w:t>
      </w:r>
      <w:r>
        <w:rPr>
          <w:spacing w:val="-4"/>
        </w:rPr>
        <w:t xml:space="preserve"> </w:t>
      </w:r>
      <w:r>
        <w:t>following</w:t>
      </w:r>
      <w:r>
        <w:rPr>
          <w:spacing w:val="-4"/>
        </w:rPr>
        <w:t xml:space="preserve"> </w:t>
      </w:r>
      <w:r>
        <w:t>a</w:t>
      </w:r>
      <w:r>
        <w:rPr>
          <w:spacing w:val="-4"/>
        </w:rPr>
        <w:t xml:space="preserve"> </w:t>
      </w:r>
      <w:r>
        <w:t>second</w:t>
      </w:r>
      <w:r>
        <w:rPr>
          <w:spacing w:val="-4"/>
        </w:rPr>
        <w:t xml:space="preserve"> </w:t>
      </w:r>
      <w:r>
        <w:t>booster</w:t>
      </w:r>
      <w:r>
        <w:rPr>
          <w:spacing w:val="-4"/>
        </w:rPr>
        <w:t xml:space="preserve"> </w:t>
      </w:r>
      <w:r>
        <w:t>of</w:t>
      </w:r>
      <w:r>
        <w:rPr>
          <w:spacing w:val="-4"/>
        </w:rPr>
        <w:t xml:space="preserve"> </w:t>
      </w:r>
      <w:r>
        <w:t>the</w:t>
      </w:r>
      <w:r>
        <w:rPr>
          <w:spacing w:val="-4"/>
        </w:rPr>
        <w:t xml:space="preserve"> </w:t>
      </w:r>
      <w:r>
        <w:t>Pfizer monovalent vaccine in people aged 18 to 55 years were injection site pain (78%), fatigue (64%), headache (48%) and myalgia (34%). The risk of myocarditis or pericarditis (very rare adverse effects of COVID-19 vaccines) following the Pfizer bivalent vaccine has not yet been characterised as this vaccine has not been used extensively in large populations.</w:t>
      </w:r>
      <w:r>
        <w:rPr>
          <w:spacing w:val="40"/>
        </w:rPr>
        <w:t xml:space="preserve"> </w:t>
      </w:r>
      <w:r>
        <w:t>However, evidence from booster doses with the original Pfizer mRNA vaccine, which has been used for longer and on more people, shows that the frequen</w:t>
      </w:r>
      <w:r>
        <w:t>cy of myocarditis is lower for booster doses compared with second doses, and this is not expected to be different with bivalent booster vaccines.</w:t>
      </w:r>
    </w:p>
    <w:p w14:paraId="34133F2A" w14:textId="77777777" w:rsidR="001325E9" w:rsidRDefault="001325E9">
      <w:pPr>
        <w:spacing w:line="271" w:lineRule="auto"/>
        <w:sectPr w:rsidR="001325E9">
          <w:pgSz w:w="11900" w:h="16840"/>
          <w:pgMar w:top="460" w:right="0" w:bottom="440" w:left="1680" w:header="269" w:footer="253" w:gutter="0"/>
          <w:cols w:space="720"/>
        </w:sectPr>
      </w:pPr>
    </w:p>
    <w:p w14:paraId="34133F2B" w14:textId="77777777" w:rsidR="001325E9" w:rsidRDefault="00131608">
      <w:pPr>
        <w:pStyle w:val="ListParagraph"/>
        <w:numPr>
          <w:ilvl w:val="0"/>
          <w:numId w:val="10"/>
        </w:numPr>
        <w:tabs>
          <w:tab w:val="left" w:pos="1087"/>
        </w:tabs>
        <w:spacing w:before="97" w:line="271" w:lineRule="auto"/>
        <w:ind w:right="2415"/>
        <w:rPr>
          <w:sz w:val="24"/>
        </w:rPr>
      </w:pPr>
      <w:r>
        <w:rPr>
          <w:sz w:val="24"/>
        </w:rPr>
        <w:lastRenderedPageBreak/>
        <w:t>Khoury</w:t>
      </w:r>
      <w:r>
        <w:rPr>
          <w:spacing w:val="-4"/>
          <w:sz w:val="24"/>
        </w:rPr>
        <w:t xml:space="preserve"> </w:t>
      </w:r>
      <w:r>
        <w:rPr>
          <w:sz w:val="24"/>
        </w:rPr>
        <w:t>DS,</w:t>
      </w:r>
      <w:r>
        <w:rPr>
          <w:spacing w:val="-4"/>
          <w:sz w:val="24"/>
        </w:rPr>
        <w:t xml:space="preserve"> </w:t>
      </w:r>
      <w:r>
        <w:rPr>
          <w:sz w:val="24"/>
        </w:rPr>
        <w:t>Docken</w:t>
      </w:r>
      <w:r>
        <w:rPr>
          <w:spacing w:val="-4"/>
          <w:sz w:val="24"/>
        </w:rPr>
        <w:t xml:space="preserve"> </w:t>
      </w:r>
      <w:r>
        <w:rPr>
          <w:sz w:val="24"/>
        </w:rPr>
        <w:t>SS,</w:t>
      </w:r>
      <w:r>
        <w:rPr>
          <w:spacing w:val="-4"/>
          <w:sz w:val="24"/>
        </w:rPr>
        <w:t xml:space="preserve"> </w:t>
      </w:r>
      <w:r>
        <w:rPr>
          <w:sz w:val="24"/>
        </w:rPr>
        <w:t>Subbarao</w:t>
      </w:r>
      <w:r>
        <w:rPr>
          <w:spacing w:val="-4"/>
          <w:sz w:val="24"/>
        </w:rPr>
        <w:t xml:space="preserve"> </w:t>
      </w:r>
      <w:r>
        <w:rPr>
          <w:sz w:val="24"/>
        </w:rPr>
        <w:t>K,</w:t>
      </w:r>
      <w:r>
        <w:rPr>
          <w:spacing w:val="-4"/>
          <w:sz w:val="24"/>
        </w:rPr>
        <w:t xml:space="preserve"> </w:t>
      </w:r>
      <w:r>
        <w:rPr>
          <w:sz w:val="24"/>
        </w:rPr>
        <w:t>et</w:t>
      </w:r>
      <w:r>
        <w:rPr>
          <w:spacing w:val="-4"/>
          <w:sz w:val="24"/>
        </w:rPr>
        <w:t xml:space="preserve"> </w:t>
      </w:r>
      <w:r>
        <w:rPr>
          <w:sz w:val="24"/>
        </w:rPr>
        <w:t>al.</w:t>
      </w:r>
      <w:r>
        <w:rPr>
          <w:spacing w:val="-4"/>
          <w:sz w:val="24"/>
        </w:rPr>
        <w:t xml:space="preserve"> </w:t>
      </w:r>
      <w:r>
        <w:rPr>
          <w:sz w:val="24"/>
        </w:rPr>
        <w:t>Predicting</w:t>
      </w:r>
      <w:r>
        <w:rPr>
          <w:spacing w:val="-4"/>
          <w:sz w:val="24"/>
        </w:rPr>
        <w:t xml:space="preserve"> </w:t>
      </w:r>
      <w:r>
        <w:rPr>
          <w:sz w:val="24"/>
        </w:rPr>
        <w:t>the</w:t>
      </w:r>
      <w:r>
        <w:rPr>
          <w:spacing w:val="-4"/>
          <w:sz w:val="24"/>
        </w:rPr>
        <w:t xml:space="preserve"> </w:t>
      </w:r>
      <w:r>
        <w:rPr>
          <w:sz w:val="24"/>
        </w:rPr>
        <w:t xml:space="preserve">efficacy of variant-modified COVID-19 vaccine boosters. medRxiv </w:t>
      </w:r>
      <w:r>
        <w:rPr>
          <w:spacing w:val="-2"/>
          <w:sz w:val="24"/>
        </w:rPr>
        <w:t>2022:2022.08.25.22279237.</w:t>
      </w:r>
    </w:p>
    <w:p w14:paraId="34133F2C" w14:textId="77777777" w:rsidR="001325E9" w:rsidRDefault="00131608">
      <w:pPr>
        <w:pStyle w:val="ListParagraph"/>
        <w:numPr>
          <w:ilvl w:val="0"/>
          <w:numId w:val="10"/>
        </w:numPr>
        <w:tabs>
          <w:tab w:val="left" w:pos="1087"/>
        </w:tabs>
        <w:spacing w:before="118" w:line="271" w:lineRule="auto"/>
        <w:ind w:right="2300"/>
        <w:rPr>
          <w:sz w:val="24"/>
        </w:rPr>
      </w:pPr>
      <w:r>
        <w:rPr>
          <w:sz w:val="24"/>
        </w:rPr>
        <w:t>Pfizer</w:t>
      </w:r>
      <w:r>
        <w:rPr>
          <w:spacing w:val="-10"/>
          <w:sz w:val="24"/>
        </w:rPr>
        <w:t xml:space="preserve"> </w:t>
      </w:r>
      <w:r>
        <w:rPr>
          <w:sz w:val="24"/>
        </w:rPr>
        <w:t>Australia</w:t>
      </w:r>
      <w:r>
        <w:rPr>
          <w:spacing w:val="-10"/>
          <w:sz w:val="24"/>
        </w:rPr>
        <w:t xml:space="preserve"> </w:t>
      </w:r>
      <w:r>
        <w:rPr>
          <w:sz w:val="24"/>
        </w:rPr>
        <w:t>Pty</w:t>
      </w:r>
      <w:r>
        <w:rPr>
          <w:spacing w:val="-10"/>
          <w:sz w:val="24"/>
        </w:rPr>
        <w:t xml:space="preserve"> </w:t>
      </w:r>
      <w:r>
        <w:rPr>
          <w:sz w:val="24"/>
        </w:rPr>
        <w:t>Ltd.</w:t>
      </w:r>
      <w:r>
        <w:rPr>
          <w:spacing w:val="-10"/>
          <w:sz w:val="24"/>
        </w:rPr>
        <w:t xml:space="preserve"> </w:t>
      </w:r>
      <w:r>
        <w:rPr>
          <w:sz w:val="24"/>
        </w:rPr>
        <w:t>AUSTRALIAN</w:t>
      </w:r>
      <w:r>
        <w:rPr>
          <w:spacing w:val="-10"/>
          <w:sz w:val="24"/>
        </w:rPr>
        <w:t xml:space="preserve"> </w:t>
      </w:r>
      <w:r>
        <w:rPr>
          <w:sz w:val="24"/>
        </w:rPr>
        <w:t>PRODUCT</w:t>
      </w:r>
      <w:r>
        <w:rPr>
          <w:spacing w:val="-10"/>
          <w:sz w:val="24"/>
        </w:rPr>
        <w:t xml:space="preserve"> </w:t>
      </w:r>
      <w:r>
        <w:rPr>
          <w:sz w:val="24"/>
        </w:rPr>
        <w:t>INFORMATION</w:t>
      </w:r>
      <w:r>
        <w:rPr>
          <w:spacing w:val="-10"/>
          <w:sz w:val="24"/>
        </w:rPr>
        <w:t xml:space="preserve"> </w:t>
      </w:r>
      <w:r>
        <w:rPr>
          <w:sz w:val="24"/>
        </w:rPr>
        <w:t>– COMIRNATY® Original/Omicron BA.1 COVID-19 VACCINE.</w:t>
      </w:r>
    </w:p>
    <w:p w14:paraId="34133F2D" w14:textId="77777777" w:rsidR="001325E9" w:rsidRDefault="00131608">
      <w:pPr>
        <w:pStyle w:val="ListParagraph"/>
        <w:numPr>
          <w:ilvl w:val="0"/>
          <w:numId w:val="10"/>
        </w:numPr>
        <w:tabs>
          <w:tab w:val="left" w:pos="1087"/>
        </w:tabs>
        <w:spacing w:before="118" w:line="271" w:lineRule="auto"/>
        <w:ind w:right="2556"/>
        <w:rPr>
          <w:sz w:val="24"/>
        </w:rPr>
      </w:pPr>
      <w:r>
        <w:rPr>
          <w:sz w:val="24"/>
        </w:rPr>
        <w:t>Swanson K. ACIP meeting presentation September 01, 2022: Pfizer/BioNTech</w:t>
      </w:r>
      <w:r>
        <w:rPr>
          <w:spacing w:val="-15"/>
          <w:sz w:val="24"/>
        </w:rPr>
        <w:t xml:space="preserve"> </w:t>
      </w:r>
      <w:r>
        <w:rPr>
          <w:sz w:val="24"/>
        </w:rPr>
        <w:t>COVID</w:t>
      </w:r>
      <w:r>
        <w:rPr>
          <w:spacing w:val="-15"/>
          <w:sz w:val="24"/>
        </w:rPr>
        <w:t xml:space="preserve"> </w:t>
      </w:r>
      <w:r>
        <w:rPr>
          <w:sz w:val="24"/>
        </w:rPr>
        <w:t>19</w:t>
      </w:r>
      <w:r>
        <w:rPr>
          <w:spacing w:val="-15"/>
          <w:sz w:val="24"/>
        </w:rPr>
        <w:t xml:space="preserve"> </w:t>
      </w:r>
      <w:r>
        <w:rPr>
          <w:sz w:val="24"/>
        </w:rPr>
        <w:t>Omicron</w:t>
      </w:r>
      <w:r>
        <w:rPr>
          <w:spacing w:val="-15"/>
          <w:sz w:val="24"/>
        </w:rPr>
        <w:t xml:space="preserve"> </w:t>
      </w:r>
      <w:r>
        <w:rPr>
          <w:sz w:val="24"/>
        </w:rPr>
        <w:t>Modified</w:t>
      </w:r>
      <w:r>
        <w:rPr>
          <w:spacing w:val="-15"/>
          <w:sz w:val="24"/>
        </w:rPr>
        <w:t xml:space="preserve"> </w:t>
      </w:r>
      <w:r>
        <w:rPr>
          <w:sz w:val="24"/>
        </w:rPr>
        <w:t>Bivalent</w:t>
      </w:r>
      <w:r>
        <w:rPr>
          <w:spacing w:val="-15"/>
          <w:sz w:val="24"/>
        </w:rPr>
        <w:t xml:space="preserve"> </w:t>
      </w:r>
      <w:r>
        <w:rPr>
          <w:sz w:val="24"/>
        </w:rPr>
        <w:t>Vaccine.</w:t>
      </w:r>
    </w:p>
    <w:p w14:paraId="34133F2E" w14:textId="77777777" w:rsidR="001325E9" w:rsidRDefault="00131608">
      <w:pPr>
        <w:pStyle w:val="ListParagraph"/>
        <w:numPr>
          <w:ilvl w:val="0"/>
          <w:numId w:val="10"/>
        </w:numPr>
        <w:tabs>
          <w:tab w:val="left" w:pos="1087"/>
        </w:tabs>
        <w:spacing w:before="119" w:line="271" w:lineRule="auto"/>
        <w:ind w:right="2385"/>
        <w:rPr>
          <w:sz w:val="24"/>
        </w:rPr>
      </w:pPr>
      <w:r>
        <w:rPr>
          <w:sz w:val="24"/>
        </w:rPr>
        <w:t>Kurhade</w:t>
      </w:r>
      <w:r>
        <w:rPr>
          <w:spacing w:val="-4"/>
          <w:sz w:val="24"/>
        </w:rPr>
        <w:t xml:space="preserve"> </w:t>
      </w:r>
      <w:r>
        <w:rPr>
          <w:sz w:val="24"/>
        </w:rPr>
        <w:t>C,</w:t>
      </w:r>
      <w:r>
        <w:rPr>
          <w:spacing w:val="-4"/>
          <w:sz w:val="24"/>
        </w:rPr>
        <w:t xml:space="preserve"> </w:t>
      </w:r>
      <w:r>
        <w:rPr>
          <w:sz w:val="24"/>
        </w:rPr>
        <w:t>Zou</w:t>
      </w:r>
      <w:r>
        <w:rPr>
          <w:spacing w:val="-4"/>
          <w:sz w:val="24"/>
        </w:rPr>
        <w:t xml:space="preserve"> </w:t>
      </w:r>
      <w:r>
        <w:rPr>
          <w:sz w:val="24"/>
        </w:rPr>
        <w:t>J,</w:t>
      </w:r>
      <w:r>
        <w:rPr>
          <w:spacing w:val="-4"/>
          <w:sz w:val="24"/>
        </w:rPr>
        <w:t xml:space="preserve"> </w:t>
      </w:r>
      <w:r>
        <w:rPr>
          <w:sz w:val="24"/>
        </w:rPr>
        <w:t>Xia</w:t>
      </w:r>
      <w:r>
        <w:rPr>
          <w:spacing w:val="-4"/>
          <w:sz w:val="24"/>
        </w:rPr>
        <w:t xml:space="preserve"> </w:t>
      </w:r>
      <w:r>
        <w:rPr>
          <w:sz w:val="24"/>
        </w:rPr>
        <w:t>H,</w:t>
      </w:r>
      <w:r>
        <w:rPr>
          <w:spacing w:val="-4"/>
          <w:sz w:val="24"/>
        </w:rPr>
        <w:t xml:space="preserve"> </w:t>
      </w:r>
      <w:r>
        <w:rPr>
          <w:sz w:val="24"/>
        </w:rPr>
        <w:t>et</w:t>
      </w:r>
      <w:r>
        <w:rPr>
          <w:spacing w:val="-4"/>
          <w:sz w:val="24"/>
        </w:rPr>
        <w:t xml:space="preserve"> </w:t>
      </w:r>
      <w:r>
        <w:rPr>
          <w:sz w:val="24"/>
        </w:rPr>
        <w:t>al.</w:t>
      </w:r>
      <w:r>
        <w:rPr>
          <w:spacing w:val="-4"/>
          <w:sz w:val="24"/>
        </w:rPr>
        <w:t xml:space="preserve"> </w:t>
      </w:r>
      <w:r>
        <w:rPr>
          <w:sz w:val="24"/>
        </w:rPr>
        <w:t>Low</w:t>
      </w:r>
      <w:r>
        <w:rPr>
          <w:spacing w:val="-4"/>
          <w:sz w:val="24"/>
        </w:rPr>
        <w:t xml:space="preserve"> </w:t>
      </w:r>
      <w:r>
        <w:rPr>
          <w:sz w:val="24"/>
        </w:rPr>
        <w:t>neutralization</w:t>
      </w:r>
      <w:r>
        <w:rPr>
          <w:spacing w:val="-4"/>
          <w:sz w:val="24"/>
        </w:rPr>
        <w:t xml:space="preserve"> </w:t>
      </w:r>
      <w:r>
        <w:rPr>
          <w:sz w:val="24"/>
        </w:rPr>
        <w:t>of</w:t>
      </w:r>
      <w:r>
        <w:rPr>
          <w:spacing w:val="-4"/>
          <w:sz w:val="24"/>
        </w:rPr>
        <w:t xml:space="preserve"> </w:t>
      </w:r>
      <w:r>
        <w:rPr>
          <w:sz w:val="24"/>
        </w:rPr>
        <w:t>SARS-CoV-2 Omicron BA.2.75.2, BQ.1.1, and XBB.1 by 4 doses of parental mRNA vaccine or a BA.5-bivalent booster. bioRxiv 2022.10.31.514580; doi:</w:t>
      </w:r>
    </w:p>
    <w:p w14:paraId="34133F2F" w14:textId="77777777" w:rsidR="001325E9" w:rsidRDefault="00131608">
      <w:pPr>
        <w:pStyle w:val="BodyText"/>
        <w:spacing w:line="316" w:lineRule="exact"/>
        <w:ind w:left="1087"/>
      </w:pPr>
      <w:hyperlink r:id="rId768">
        <w:r>
          <w:rPr>
            <w:spacing w:val="-2"/>
            <w:u w:val="single"/>
          </w:rPr>
          <w:t>https://doi.org/10.1101/2022.10.31.514580</w:t>
        </w:r>
      </w:hyperlink>
    </w:p>
    <w:p w14:paraId="34133F30" w14:textId="77777777" w:rsidR="001325E9" w:rsidRDefault="00131608">
      <w:pPr>
        <w:pStyle w:val="ListParagraph"/>
        <w:numPr>
          <w:ilvl w:val="0"/>
          <w:numId w:val="10"/>
        </w:numPr>
        <w:tabs>
          <w:tab w:val="left" w:pos="1087"/>
        </w:tabs>
        <w:spacing w:before="161" w:line="271" w:lineRule="auto"/>
        <w:ind w:right="2339"/>
        <w:rPr>
          <w:sz w:val="24"/>
        </w:rPr>
      </w:pPr>
      <w:r>
        <w:rPr>
          <w:sz w:val="24"/>
        </w:rPr>
        <w:t>Miller</w:t>
      </w:r>
      <w:r>
        <w:rPr>
          <w:spacing w:val="-6"/>
          <w:sz w:val="24"/>
        </w:rPr>
        <w:t xml:space="preserve"> </w:t>
      </w:r>
      <w:r>
        <w:rPr>
          <w:sz w:val="24"/>
        </w:rPr>
        <w:t>J,</w:t>
      </w:r>
      <w:r>
        <w:rPr>
          <w:spacing w:val="-6"/>
          <w:sz w:val="24"/>
        </w:rPr>
        <w:t xml:space="preserve"> </w:t>
      </w:r>
      <w:r>
        <w:rPr>
          <w:sz w:val="24"/>
        </w:rPr>
        <w:t>Hachmann</w:t>
      </w:r>
      <w:r>
        <w:rPr>
          <w:spacing w:val="-6"/>
          <w:sz w:val="24"/>
        </w:rPr>
        <w:t xml:space="preserve"> </w:t>
      </w:r>
      <w:r>
        <w:rPr>
          <w:sz w:val="24"/>
        </w:rPr>
        <w:t>N,</w:t>
      </w:r>
      <w:r>
        <w:rPr>
          <w:spacing w:val="-6"/>
          <w:sz w:val="24"/>
        </w:rPr>
        <w:t xml:space="preserve"> </w:t>
      </w:r>
      <w:r>
        <w:rPr>
          <w:sz w:val="24"/>
        </w:rPr>
        <w:t>Collier</w:t>
      </w:r>
      <w:r>
        <w:rPr>
          <w:spacing w:val="-6"/>
          <w:sz w:val="24"/>
        </w:rPr>
        <w:t xml:space="preserve"> </w:t>
      </w:r>
      <w:r>
        <w:rPr>
          <w:sz w:val="24"/>
        </w:rPr>
        <w:t>AY,</w:t>
      </w:r>
      <w:r>
        <w:rPr>
          <w:spacing w:val="-6"/>
          <w:sz w:val="24"/>
        </w:rPr>
        <w:t xml:space="preserve"> </w:t>
      </w:r>
      <w:r>
        <w:rPr>
          <w:sz w:val="24"/>
        </w:rPr>
        <w:t>et</w:t>
      </w:r>
      <w:r>
        <w:rPr>
          <w:spacing w:val="-6"/>
          <w:sz w:val="24"/>
        </w:rPr>
        <w:t xml:space="preserve"> </w:t>
      </w:r>
      <w:r>
        <w:rPr>
          <w:sz w:val="24"/>
        </w:rPr>
        <w:t>al.</w:t>
      </w:r>
      <w:r>
        <w:rPr>
          <w:spacing w:val="-6"/>
          <w:sz w:val="24"/>
        </w:rPr>
        <w:t xml:space="preserve"> </w:t>
      </w:r>
      <w:r>
        <w:rPr>
          <w:sz w:val="24"/>
        </w:rPr>
        <w:t>Substantial</w:t>
      </w:r>
      <w:r>
        <w:rPr>
          <w:spacing w:val="-6"/>
          <w:sz w:val="24"/>
        </w:rPr>
        <w:t xml:space="preserve"> </w:t>
      </w:r>
      <w:r>
        <w:rPr>
          <w:sz w:val="24"/>
        </w:rPr>
        <w:t>Neutralization Escape by the SARS-CoV-2 Omicron Variant BQ.1.1. bioRxiv 2022.11.01.514722; doi:</w:t>
      </w:r>
    </w:p>
    <w:p w14:paraId="34133F31" w14:textId="77777777" w:rsidR="001325E9" w:rsidRDefault="00131608">
      <w:pPr>
        <w:pStyle w:val="BodyText"/>
        <w:spacing w:line="317" w:lineRule="exact"/>
        <w:ind w:left="1087"/>
      </w:pPr>
      <w:hyperlink r:id="rId769">
        <w:r>
          <w:rPr>
            <w:spacing w:val="-2"/>
            <w:u w:val="single"/>
          </w:rPr>
          <w:t>https://doi.org/10.1101/2022.11.01.514722</w:t>
        </w:r>
      </w:hyperlink>
    </w:p>
    <w:p w14:paraId="34133F32" w14:textId="77777777" w:rsidR="001325E9" w:rsidRDefault="00131608">
      <w:pPr>
        <w:pStyle w:val="ListParagraph"/>
        <w:numPr>
          <w:ilvl w:val="0"/>
          <w:numId w:val="10"/>
        </w:numPr>
        <w:tabs>
          <w:tab w:val="left" w:pos="1087"/>
        </w:tabs>
        <w:spacing w:before="160" w:line="271" w:lineRule="auto"/>
        <w:ind w:right="2667"/>
        <w:jc w:val="both"/>
        <w:rPr>
          <w:sz w:val="24"/>
        </w:rPr>
      </w:pPr>
      <w:r>
        <w:rPr>
          <w:sz w:val="24"/>
        </w:rPr>
        <w:t>Davis-Gardner</w:t>
      </w:r>
      <w:r>
        <w:rPr>
          <w:spacing w:val="-3"/>
          <w:sz w:val="24"/>
        </w:rPr>
        <w:t xml:space="preserve"> </w:t>
      </w:r>
      <w:r>
        <w:rPr>
          <w:sz w:val="24"/>
        </w:rPr>
        <w:t>ME,</w:t>
      </w:r>
      <w:r>
        <w:rPr>
          <w:spacing w:val="-3"/>
          <w:sz w:val="24"/>
        </w:rPr>
        <w:t xml:space="preserve"> </w:t>
      </w:r>
      <w:r>
        <w:rPr>
          <w:sz w:val="24"/>
        </w:rPr>
        <w:t>Lai</w:t>
      </w:r>
      <w:r>
        <w:rPr>
          <w:spacing w:val="-3"/>
          <w:sz w:val="24"/>
        </w:rPr>
        <w:t xml:space="preserve"> </w:t>
      </w:r>
      <w:r>
        <w:rPr>
          <w:sz w:val="24"/>
        </w:rPr>
        <w:t>L,</w:t>
      </w:r>
      <w:r>
        <w:rPr>
          <w:spacing w:val="-3"/>
          <w:sz w:val="24"/>
        </w:rPr>
        <w:t xml:space="preserve"> </w:t>
      </w:r>
      <w:r>
        <w:rPr>
          <w:sz w:val="24"/>
        </w:rPr>
        <w:t>Wali</w:t>
      </w:r>
      <w:r>
        <w:rPr>
          <w:spacing w:val="-3"/>
          <w:sz w:val="24"/>
        </w:rPr>
        <w:t xml:space="preserve"> </w:t>
      </w:r>
      <w:r>
        <w:rPr>
          <w:sz w:val="24"/>
        </w:rPr>
        <w:t>B,</w:t>
      </w:r>
      <w:r>
        <w:rPr>
          <w:spacing w:val="-3"/>
          <w:sz w:val="24"/>
        </w:rPr>
        <w:t xml:space="preserve"> </w:t>
      </w:r>
      <w:r>
        <w:rPr>
          <w:sz w:val="24"/>
        </w:rPr>
        <w:t>et</w:t>
      </w:r>
      <w:r>
        <w:rPr>
          <w:spacing w:val="-3"/>
          <w:sz w:val="24"/>
        </w:rPr>
        <w:t xml:space="preserve"> </w:t>
      </w:r>
      <w:r>
        <w:rPr>
          <w:sz w:val="24"/>
        </w:rPr>
        <w:t>al.</w:t>
      </w:r>
      <w:r>
        <w:rPr>
          <w:spacing w:val="-3"/>
          <w:sz w:val="24"/>
        </w:rPr>
        <w:t xml:space="preserve"> </w:t>
      </w:r>
      <w:r>
        <w:rPr>
          <w:sz w:val="24"/>
        </w:rPr>
        <w:t>mRNA</w:t>
      </w:r>
      <w:r>
        <w:rPr>
          <w:spacing w:val="-3"/>
          <w:sz w:val="24"/>
        </w:rPr>
        <w:t xml:space="preserve"> </w:t>
      </w:r>
      <w:r>
        <w:rPr>
          <w:sz w:val="24"/>
        </w:rPr>
        <w:t>bivalent</w:t>
      </w:r>
      <w:r>
        <w:rPr>
          <w:spacing w:val="-3"/>
          <w:sz w:val="24"/>
        </w:rPr>
        <w:t xml:space="preserve"> </w:t>
      </w:r>
      <w:r>
        <w:rPr>
          <w:sz w:val="24"/>
        </w:rPr>
        <w:t>booster enhances</w:t>
      </w:r>
      <w:r>
        <w:rPr>
          <w:spacing w:val="-7"/>
          <w:sz w:val="24"/>
        </w:rPr>
        <w:t xml:space="preserve"> </w:t>
      </w:r>
      <w:r>
        <w:rPr>
          <w:sz w:val="24"/>
        </w:rPr>
        <w:t>neutralization</w:t>
      </w:r>
      <w:r>
        <w:rPr>
          <w:spacing w:val="-7"/>
          <w:sz w:val="24"/>
        </w:rPr>
        <w:t xml:space="preserve"> </w:t>
      </w:r>
      <w:r>
        <w:rPr>
          <w:sz w:val="24"/>
        </w:rPr>
        <w:t>against</w:t>
      </w:r>
      <w:r>
        <w:rPr>
          <w:spacing w:val="-7"/>
          <w:sz w:val="24"/>
        </w:rPr>
        <w:t xml:space="preserve"> </w:t>
      </w:r>
      <w:r>
        <w:rPr>
          <w:sz w:val="24"/>
        </w:rPr>
        <w:t>BA.2.75.2</w:t>
      </w:r>
      <w:r>
        <w:rPr>
          <w:spacing w:val="-7"/>
          <w:sz w:val="24"/>
        </w:rPr>
        <w:t xml:space="preserve"> </w:t>
      </w:r>
      <w:r>
        <w:rPr>
          <w:sz w:val="24"/>
        </w:rPr>
        <w:t>and</w:t>
      </w:r>
      <w:r>
        <w:rPr>
          <w:spacing w:val="-7"/>
          <w:sz w:val="24"/>
        </w:rPr>
        <w:t xml:space="preserve"> </w:t>
      </w:r>
      <w:r>
        <w:rPr>
          <w:sz w:val="24"/>
        </w:rPr>
        <w:t>BQ.1.1.</w:t>
      </w:r>
      <w:r>
        <w:rPr>
          <w:spacing w:val="-7"/>
          <w:sz w:val="24"/>
        </w:rPr>
        <w:t xml:space="preserve"> </w:t>
      </w:r>
      <w:r>
        <w:rPr>
          <w:sz w:val="24"/>
        </w:rPr>
        <w:t>bioRxiv 2022.10.31.514636; doi:</w:t>
      </w:r>
    </w:p>
    <w:p w14:paraId="34133F33" w14:textId="77777777" w:rsidR="001325E9" w:rsidRDefault="00131608">
      <w:pPr>
        <w:pStyle w:val="BodyText"/>
        <w:spacing w:line="317" w:lineRule="exact"/>
        <w:ind w:left="1087"/>
      </w:pPr>
      <w:hyperlink r:id="rId770">
        <w:r>
          <w:rPr>
            <w:spacing w:val="-2"/>
            <w:u w:val="single"/>
          </w:rPr>
          <w:t>https://doi.org/10.1101/2022.10.31.514636</w:t>
        </w:r>
      </w:hyperlink>
    </w:p>
    <w:p w14:paraId="34133F34" w14:textId="77777777" w:rsidR="001325E9" w:rsidRDefault="001325E9">
      <w:pPr>
        <w:pStyle w:val="BodyText"/>
        <w:rPr>
          <w:sz w:val="20"/>
        </w:rPr>
      </w:pPr>
    </w:p>
    <w:p w14:paraId="34133F35" w14:textId="77777777" w:rsidR="001325E9" w:rsidRDefault="001325E9">
      <w:pPr>
        <w:pStyle w:val="BodyText"/>
        <w:rPr>
          <w:sz w:val="20"/>
        </w:rPr>
      </w:pPr>
    </w:p>
    <w:p w14:paraId="34133F36" w14:textId="77777777" w:rsidR="001325E9" w:rsidRDefault="001325E9">
      <w:pPr>
        <w:pStyle w:val="BodyText"/>
        <w:rPr>
          <w:sz w:val="20"/>
        </w:rPr>
      </w:pPr>
    </w:p>
    <w:p w14:paraId="34133F37" w14:textId="77777777" w:rsidR="001325E9" w:rsidRDefault="001325E9">
      <w:pPr>
        <w:pStyle w:val="BodyText"/>
        <w:spacing w:before="212"/>
        <w:rPr>
          <w:sz w:val="20"/>
        </w:rPr>
      </w:pPr>
    </w:p>
    <w:p w14:paraId="34133F38" w14:textId="77777777" w:rsidR="001325E9" w:rsidRDefault="001325E9">
      <w:pPr>
        <w:rPr>
          <w:sz w:val="20"/>
        </w:rPr>
        <w:sectPr w:rsidR="001325E9">
          <w:pgSz w:w="11900" w:h="16840"/>
          <w:pgMar w:top="460" w:right="0" w:bottom="440" w:left="1680" w:header="269" w:footer="253" w:gutter="0"/>
          <w:cols w:space="720"/>
        </w:sectPr>
      </w:pPr>
    </w:p>
    <w:p w14:paraId="34133F39" w14:textId="77777777" w:rsidR="001325E9" w:rsidRDefault="00131608">
      <w:pPr>
        <w:spacing w:before="100"/>
        <w:ind w:left="487"/>
        <w:rPr>
          <w:b/>
          <w:sz w:val="24"/>
        </w:rPr>
      </w:pPr>
      <w:r>
        <w:rPr>
          <w:b/>
          <w:spacing w:val="-2"/>
          <w:sz w:val="24"/>
        </w:rPr>
        <w:t>Tags:</w:t>
      </w:r>
    </w:p>
    <w:p w14:paraId="34133F3A" w14:textId="77777777" w:rsidR="001325E9" w:rsidRDefault="00131608">
      <w:pPr>
        <w:pStyle w:val="BodyText"/>
        <w:spacing w:before="115" w:line="271" w:lineRule="auto"/>
        <w:ind w:left="487" w:right="2385"/>
      </w:pPr>
      <w:r>
        <w:br w:type="column"/>
      </w:r>
      <w:hyperlink r:id="rId771">
        <w:r>
          <w:t>Australian</w:t>
        </w:r>
        <w:r>
          <w:rPr>
            <w:spacing w:val="-15"/>
          </w:rPr>
          <w:t xml:space="preserve"> </w:t>
        </w:r>
        <w:r>
          <w:t>Technical</w:t>
        </w:r>
        <w:r>
          <w:rPr>
            <w:spacing w:val="-15"/>
          </w:rPr>
          <w:t xml:space="preserve"> </w:t>
        </w:r>
        <w:r>
          <w:t>Advisory</w:t>
        </w:r>
        <w:r>
          <w:rPr>
            <w:spacing w:val="-15"/>
          </w:rPr>
          <w:t xml:space="preserve"> </w:t>
        </w:r>
        <w:r>
          <w:t>Group</w:t>
        </w:r>
        <w:r>
          <w:rPr>
            <w:spacing w:val="-15"/>
          </w:rPr>
          <w:t xml:space="preserve"> </w:t>
        </w:r>
        <w:r>
          <w:t>on</w:t>
        </w:r>
      </w:hyperlink>
      <w:r>
        <w:t xml:space="preserve"> </w:t>
      </w:r>
      <w:hyperlink r:id="rId772">
        <w:r>
          <w:t>Immunisation (ATAGI)</w:t>
        </w:r>
      </w:hyperlink>
    </w:p>
    <w:p w14:paraId="34133F3B" w14:textId="77777777" w:rsidR="001325E9" w:rsidRDefault="00131608">
      <w:pPr>
        <w:pStyle w:val="BodyText"/>
        <w:tabs>
          <w:tab w:val="left" w:pos="1936"/>
        </w:tabs>
        <w:spacing w:before="149" w:line="384" w:lineRule="auto"/>
        <w:ind w:left="487" w:right="3746"/>
      </w:pPr>
      <w:hyperlink r:id="rId773">
        <w:r>
          <w:rPr>
            <w:spacing w:val="-2"/>
          </w:rPr>
          <w:t>COVID-19</w:t>
        </w:r>
      </w:hyperlink>
      <w:r>
        <w:tab/>
      </w:r>
      <w:hyperlink r:id="rId774">
        <w:r>
          <w:rPr>
            <w:spacing w:val="-2"/>
          </w:rPr>
          <w:t>COVID-19</w:t>
        </w:r>
        <w:r>
          <w:rPr>
            <w:spacing w:val="-15"/>
          </w:rPr>
          <w:t xml:space="preserve"> </w:t>
        </w:r>
        <w:r>
          <w:rPr>
            <w:spacing w:val="-2"/>
          </w:rPr>
          <w:t>vaccines</w:t>
        </w:r>
      </w:hyperlink>
      <w:r>
        <w:rPr>
          <w:spacing w:val="-2"/>
        </w:rPr>
        <w:t xml:space="preserve"> </w:t>
      </w:r>
      <w:hyperlink r:id="rId775">
        <w:r>
          <w:t>Coronavirus (COVID-19)</w:t>
        </w:r>
      </w:hyperlink>
    </w:p>
    <w:p w14:paraId="34133F3C" w14:textId="77777777" w:rsidR="001325E9" w:rsidRDefault="001325E9">
      <w:pPr>
        <w:spacing w:line="384" w:lineRule="auto"/>
        <w:sectPr w:rsidR="001325E9">
          <w:type w:val="continuous"/>
          <w:pgSz w:w="11900" w:h="16840"/>
          <w:pgMar w:top="2180" w:right="0" w:bottom="920" w:left="1680" w:header="269" w:footer="253" w:gutter="0"/>
          <w:cols w:num="2" w:space="720" w:equalWidth="0">
            <w:col w:w="1097" w:space="1438"/>
            <w:col w:w="7685"/>
          </w:cols>
        </w:sectPr>
      </w:pPr>
    </w:p>
    <w:p w14:paraId="34133F3D" w14:textId="77777777" w:rsidR="001325E9" w:rsidRDefault="001325E9">
      <w:pPr>
        <w:pStyle w:val="BodyText"/>
      </w:pPr>
    </w:p>
    <w:p w14:paraId="34133F3E" w14:textId="77777777" w:rsidR="001325E9" w:rsidRDefault="001325E9">
      <w:pPr>
        <w:pStyle w:val="BodyText"/>
      </w:pPr>
    </w:p>
    <w:p w14:paraId="34133F3F" w14:textId="77777777" w:rsidR="001325E9" w:rsidRDefault="001325E9">
      <w:pPr>
        <w:pStyle w:val="BodyText"/>
      </w:pPr>
    </w:p>
    <w:p w14:paraId="34133F40" w14:textId="77777777" w:rsidR="001325E9" w:rsidRDefault="001325E9">
      <w:pPr>
        <w:pStyle w:val="BodyText"/>
      </w:pPr>
    </w:p>
    <w:p w14:paraId="34133F41" w14:textId="77777777" w:rsidR="001325E9" w:rsidRDefault="001325E9">
      <w:pPr>
        <w:pStyle w:val="BodyText"/>
        <w:spacing w:before="31"/>
      </w:pPr>
    </w:p>
    <w:bookmarkStart w:id="40" w:name="14_November_2022_–_ATAGI_recommendations"/>
    <w:bookmarkEnd w:id="40"/>
    <w:p w14:paraId="34133F42" w14:textId="77777777" w:rsidR="001325E9" w:rsidRDefault="00131608">
      <w:pPr>
        <w:pStyle w:val="BodyText"/>
        <w:ind w:left="487"/>
      </w:pPr>
      <w:r>
        <w:fldChar w:fldCharType="begin"/>
      </w:r>
      <w:r>
        <w:instrText>HYPERLINK "https://www.health.gov.au/" \h</w:instrText>
      </w:r>
      <w:r>
        <w:fldChar w:fldCharType="separate"/>
      </w:r>
      <w:r>
        <w:rPr>
          <w:u w:val="single"/>
        </w:rPr>
        <w:t>Home</w:t>
      </w:r>
      <w:r>
        <w:rPr>
          <w:u w:val="single"/>
        </w:rPr>
        <w:fldChar w:fldCharType="end"/>
      </w:r>
      <w:r>
        <w:rPr>
          <w:spacing w:val="26"/>
        </w:rPr>
        <w:t xml:space="preserve">  </w:t>
      </w:r>
      <w:r>
        <w:t>&gt;</w:t>
      </w:r>
      <w:r>
        <w:rPr>
          <w:spacing w:val="76"/>
        </w:rPr>
        <w:t xml:space="preserve"> </w:t>
      </w:r>
      <w:hyperlink r:id="rId776">
        <w:r>
          <w:rPr>
            <w:u w:val="single"/>
          </w:rPr>
          <w:t xml:space="preserve">News and </w:t>
        </w:r>
        <w:r>
          <w:rPr>
            <w:spacing w:val="-2"/>
            <w:u w:val="single"/>
          </w:rPr>
          <w:t>media</w:t>
        </w:r>
      </w:hyperlink>
    </w:p>
    <w:p w14:paraId="34133F44" w14:textId="6D9B8A42" w:rsidR="001325E9" w:rsidRDefault="00131608" w:rsidP="00131608">
      <w:pPr>
        <w:pStyle w:val="Heading1"/>
      </w:pPr>
      <w:r>
        <w:rPr>
          <w:spacing w:val="-2"/>
        </w:rPr>
        <w:t xml:space="preserve">ATAGI </w:t>
      </w:r>
      <w:r>
        <w:t>recommendations on use of the Pfizer COVID-19</w:t>
      </w:r>
      <w:r>
        <w:rPr>
          <w:spacing w:val="-28"/>
        </w:rPr>
        <w:t xml:space="preserve"> </w:t>
      </w:r>
      <w:r>
        <w:t>vaccine</w:t>
      </w:r>
      <w:r>
        <w:rPr>
          <w:spacing w:val="-28"/>
        </w:rPr>
        <w:t xml:space="preserve"> </w:t>
      </w:r>
      <w:r>
        <w:t>for children aged 6 months to 4 years</w:t>
      </w:r>
    </w:p>
    <w:p w14:paraId="34133F45" w14:textId="77777777" w:rsidR="001325E9" w:rsidRPr="00785425" w:rsidRDefault="00131608" w:rsidP="00131608">
      <w:pPr>
        <w:pStyle w:val="Summary"/>
      </w:pPr>
      <w:r w:rsidRPr="00785425">
        <w:t>Recommendations from the Australian Technical Advisory Group on Immunisation (ATAGI) on the use of the Pfizer COVID-19 vaccine</w:t>
      </w:r>
      <w:r w:rsidRPr="00785425">
        <w:t xml:space="preserve"> </w:t>
      </w:r>
      <w:r w:rsidRPr="00785425">
        <w:t>for</w:t>
      </w:r>
      <w:r w:rsidRPr="00785425">
        <w:t xml:space="preserve"> </w:t>
      </w:r>
      <w:r w:rsidRPr="00785425">
        <w:t>children</w:t>
      </w:r>
      <w:r w:rsidRPr="00785425">
        <w:t xml:space="preserve"> </w:t>
      </w:r>
      <w:r w:rsidRPr="00785425">
        <w:t>aged</w:t>
      </w:r>
      <w:r w:rsidRPr="00785425">
        <w:t xml:space="preserve"> </w:t>
      </w:r>
      <w:r w:rsidRPr="00785425">
        <w:t>6</w:t>
      </w:r>
      <w:r w:rsidRPr="00785425">
        <w:t xml:space="preserve"> </w:t>
      </w:r>
      <w:r w:rsidRPr="00785425">
        <w:t>months</w:t>
      </w:r>
      <w:r w:rsidRPr="00785425">
        <w:t xml:space="preserve"> </w:t>
      </w:r>
      <w:r w:rsidRPr="00785425">
        <w:t>to</w:t>
      </w:r>
      <w:r w:rsidRPr="00785425">
        <w:t xml:space="preserve"> </w:t>
      </w:r>
      <w:r w:rsidRPr="00785425">
        <w:t>4</w:t>
      </w:r>
      <w:r w:rsidRPr="00785425">
        <w:t xml:space="preserve"> </w:t>
      </w:r>
      <w:r w:rsidRPr="00785425">
        <w:t>years (Pfizer 6 months to 4 years).</w:t>
      </w:r>
    </w:p>
    <w:p w14:paraId="34133F46" w14:textId="77777777" w:rsidR="001325E9" w:rsidRDefault="001325E9">
      <w:pPr>
        <w:pStyle w:val="BodyText"/>
        <w:spacing w:before="10"/>
        <w:rPr>
          <w:sz w:val="9"/>
        </w:rPr>
      </w:pPr>
    </w:p>
    <w:p w14:paraId="34133F47" w14:textId="77777777" w:rsidR="001325E9" w:rsidRDefault="001325E9">
      <w:pPr>
        <w:rPr>
          <w:sz w:val="9"/>
        </w:rPr>
        <w:sectPr w:rsidR="001325E9">
          <w:headerReference w:type="default" r:id="rId777"/>
          <w:footerReference w:type="default" r:id="rId778"/>
          <w:pgSz w:w="11900" w:h="16840"/>
          <w:pgMar w:top="460" w:right="0" w:bottom="440" w:left="1680" w:header="269" w:footer="253" w:gutter="0"/>
          <w:pgNumType w:start="1"/>
          <w:cols w:space="720"/>
        </w:sectPr>
      </w:pPr>
    </w:p>
    <w:p w14:paraId="34133F48" w14:textId="77777777" w:rsidR="001325E9" w:rsidRDefault="00131608">
      <w:pPr>
        <w:spacing w:before="100" w:line="542" w:lineRule="auto"/>
        <w:ind w:left="487" w:right="36"/>
        <w:rPr>
          <w:b/>
          <w:sz w:val="24"/>
        </w:rPr>
      </w:pPr>
      <w:r>
        <w:rPr>
          <w:b/>
          <w:sz w:val="24"/>
        </w:rPr>
        <w:t>Date</w:t>
      </w:r>
      <w:r>
        <w:rPr>
          <w:b/>
          <w:spacing w:val="-17"/>
          <w:sz w:val="24"/>
        </w:rPr>
        <w:t xml:space="preserve"> </w:t>
      </w:r>
      <w:r>
        <w:rPr>
          <w:b/>
          <w:sz w:val="24"/>
        </w:rPr>
        <w:t xml:space="preserve">published: </w:t>
      </w:r>
      <w:r>
        <w:rPr>
          <w:b/>
          <w:spacing w:val="-2"/>
          <w:sz w:val="24"/>
        </w:rPr>
        <w:t>Audience:</w:t>
      </w:r>
    </w:p>
    <w:p w14:paraId="34133F49" w14:textId="77777777" w:rsidR="001325E9" w:rsidRDefault="00131608">
      <w:pPr>
        <w:pStyle w:val="BodyText"/>
        <w:spacing w:before="100" w:line="542" w:lineRule="auto"/>
        <w:ind w:left="487" w:right="5276"/>
      </w:pPr>
      <w:r>
        <w:br w:type="column"/>
      </w:r>
      <w:r>
        <w:t>14</w:t>
      </w:r>
      <w:r>
        <w:rPr>
          <w:spacing w:val="-17"/>
        </w:rPr>
        <w:t xml:space="preserve"> </w:t>
      </w:r>
      <w:r>
        <w:t>November</w:t>
      </w:r>
      <w:r>
        <w:rPr>
          <w:spacing w:val="-16"/>
        </w:rPr>
        <w:t xml:space="preserve"> </w:t>
      </w:r>
      <w:r>
        <w:t>2022 General public</w:t>
      </w:r>
    </w:p>
    <w:p w14:paraId="34133F4A" w14:textId="77777777" w:rsidR="001325E9" w:rsidRDefault="001325E9">
      <w:pPr>
        <w:spacing w:line="542" w:lineRule="auto"/>
        <w:sectPr w:rsidR="001325E9">
          <w:type w:val="continuous"/>
          <w:pgSz w:w="11900" w:h="16840"/>
          <w:pgMar w:top="2180" w:right="0" w:bottom="920" w:left="1680" w:header="269" w:footer="253" w:gutter="0"/>
          <w:cols w:num="2" w:space="720" w:equalWidth="0">
            <w:col w:w="2295" w:space="105"/>
            <w:col w:w="7820"/>
          </w:cols>
        </w:sectPr>
      </w:pPr>
    </w:p>
    <w:p w14:paraId="34133F4B" w14:textId="77777777" w:rsidR="001325E9" w:rsidRDefault="001325E9">
      <w:pPr>
        <w:pStyle w:val="BodyText"/>
      </w:pPr>
    </w:p>
    <w:p w14:paraId="34133F4C" w14:textId="77777777" w:rsidR="001325E9" w:rsidRDefault="001325E9">
      <w:pPr>
        <w:pStyle w:val="BodyText"/>
      </w:pPr>
    </w:p>
    <w:p w14:paraId="34133F4D" w14:textId="77777777" w:rsidR="001325E9" w:rsidRDefault="001325E9">
      <w:pPr>
        <w:pStyle w:val="BodyText"/>
      </w:pPr>
    </w:p>
    <w:p w14:paraId="34133F4E" w14:textId="77777777" w:rsidR="001325E9" w:rsidRDefault="001325E9">
      <w:pPr>
        <w:pStyle w:val="BodyText"/>
      </w:pPr>
    </w:p>
    <w:p w14:paraId="34133F4F" w14:textId="77777777" w:rsidR="001325E9" w:rsidRDefault="001325E9">
      <w:pPr>
        <w:pStyle w:val="BodyText"/>
      </w:pPr>
    </w:p>
    <w:p w14:paraId="34133F50" w14:textId="77777777" w:rsidR="001325E9" w:rsidRDefault="001325E9">
      <w:pPr>
        <w:pStyle w:val="BodyText"/>
      </w:pPr>
    </w:p>
    <w:p w14:paraId="34133F51" w14:textId="77777777" w:rsidR="001325E9" w:rsidRDefault="001325E9">
      <w:pPr>
        <w:pStyle w:val="BodyText"/>
      </w:pPr>
    </w:p>
    <w:p w14:paraId="34133F52" w14:textId="77777777" w:rsidR="001325E9" w:rsidRDefault="001325E9">
      <w:pPr>
        <w:pStyle w:val="BodyText"/>
      </w:pPr>
    </w:p>
    <w:p w14:paraId="34133F53" w14:textId="77777777" w:rsidR="001325E9" w:rsidRDefault="001325E9">
      <w:pPr>
        <w:pStyle w:val="BodyText"/>
      </w:pPr>
    </w:p>
    <w:p w14:paraId="34133F54" w14:textId="77777777" w:rsidR="001325E9" w:rsidRDefault="001325E9">
      <w:pPr>
        <w:pStyle w:val="BodyText"/>
      </w:pPr>
    </w:p>
    <w:p w14:paraId="34133F55" w14:textId="77777777" w:rsidR="001325E9" w:rsidRDefault="001325E9">
      <w:pPr>
        <w:pStyle w:val="BodyText"/>
      </w:pPr>
    </w:p>
    <w:p w14:paraId="34133F56" w14:textId="77777777" w:rsidR="001325E9" w:rsidRDefault="001325E9">
      <w:pPr>
        <w:pStyle w:val="BodyText"/>
      </w:pPr>
    </w:p>
    <w:p w14:paraId="34133F57" w14:textId="77777777" w:rsidR="001325E9" w:rsidRDefault="001325E9">
      <w:pPr>
        <w:pStyle w:val="BodyText"/>
      </w:pPr>
    </w:p>
    <w:p w14:paraId="34133F58" w14:textId="77777777" w:rsidR="001325E9" w:rsidRDefault="001325E9">
      <w:pPr>
        <w:pStyle w:val="BodyText"/>
      </w:pPr>
    </w:p>
    <w:p w14:paraId="34133F59" w14:textId="77777777" w:rsidR="001325E9" w:rsidRDefault="001325E9">
      <w:pPr>
        <w:pStyle w:val="BodyText"/>
        <w:spacing w:before="18"/>
      </w:pPr>
    </w:p>
    <w:p w14:paraId="34133F5A" w14:textId="77777777" w:rsidR="001325E9" w:rsidRDefault="00131608">
      <w:pPr>
        <w:pStyle w:val="BodyText"/>
        <w:spacing w:before="1" w:line="271" w:lineRule="auto"/>
        <w:ind w:left="487" w:right="2190"/>
      </w:pPr>
      <w:r>
        <w:t>On 29 September 2022 the Therapeutic Goods Administration (TGA) provisionally</w:t>
      </w:r>
      <w:r>
        <w:rPr>
          <w:spacing w:val="-7"/>
        </w:rPr>
        <w:t xml:space="preserve"> </w:t>
      </w:r>
      <w:r>
        <w:t>approved</w:t>
      </w:r>
      <w:r>
        <w:rPr>
          <w:spacing w:val="-7"/>
        </w:rPr>
        <w:t xml:space="preserve"> </w:t>
      </w:r>
      <w:r>
        <w:t>Comirnaty</w:t>
      </w:r>
      <w:r>
        <w:rPr>
          <w:spacing w:val="-7"/>
        </w:rPr>
        <w:t xml:space="preserve"> </w:t>
      </w:r>
      <w:r>
        <w:t>(Pfizer)</w:t>
      </w:r>
      <w:r>
        <w:rPr>
          <w:spacing w:val="-7"/>
        </w:rPr>
        <w:t xml:space="preserve"> </w:t>
      </w:r>
      <w:r>
        <w:t>COVID-19</w:t>
      </w:r>
      <w:r>
        <w:rPr>
          <w:spacing w:val="-7"/>
        </w:rPr>
        <w:t xml:space="preserve"> </w:t>
      </w:r>
      <w:r>
        <w:t>vaccine</w:t>
      </w:r>
      <w:r>
        <w:rPr>
          <w:spacing w:val="-7"/>
        </w:rPr>
        <w:t xml:space="preserve"> </w:t>
      </w:r>
      <w:r>
        <w:t>for</w:t>
      </w:r>
      <w:r>
        <w:rPr>
          <w:spacing w:val="-7"/>
        </w:rPr>
        <w:t xml:space="preserve"> </w:t>
      </w:r>
      <w:r>
        <w:t>use</w:t>
      </w:r>
      <w:r>
        <w:rPr>
          <w:spacing w:val="-7"/>
        </w:rPr>
        <w:t xml:space="preserve"> </w:t>
      </w:r>
      <w:r>
        <w:t>in children aged 6 months to 4 years.</w:t>
      </w:r>
    </w:p>
    <w:p w14:paraId="34133F5B" w14:textId="77777777" w:rsidR="001325E9" w:rsidRDefault="001325E9">
      <w:pPr>
        <w:pStyle w:val="BodyText"/>
        <w:spacing w:before="38"/>
      </w:pPr>
    </w:p>
    <w:p w14:paraId="34133F5C" w14:textId="77777777" w:rsidR="001325E9" w:rsidRDefault="00131608">
      <w:pPr>
        <w:pStyle w:val="BodyText"/>
        <w:spacing w:line="271" w:lineRule="auto"/>
        <w:ind w:left="487" w:right="2190"/>
      </w:pPr>
      <w:r>
        <w:t>ATAGI has evaluated data on immunogenicity, efficacy, and safety to consider</w:t>
      </w:r>
      <w:r>
        <w:rPr>
          <w:spacing w:val="-4"/>
        </w:rPr>
        <w:t xml:space="preserve"> </w:t>
      </w:r>
      <w:r>
        <w:t>the</w:t>
      </w:r>
      <w:r>
        <w:rPr>
          <w:spacing w:val="-4"/>
        </w:rPr>
        <w:t xml:space="preserve"> </w:t>
      </w:r>
      <w:r>
        <w:t>use</w:t>
      </w:r>
      <w:r>
        <w:rPr>
          <w:spacing w:val="-4"/>
        </w:rPr>
        <w:t xml:space="preserve"> </w:t>
      </w:r>
      <w:r>
        <w:t>of</w:t>
      </w:r>
      <w:r>
        <w:rPr>
          <w:spacing w:val="-4"/>
        </w:rPr>
        <w:t xml:space="preserve"> </w:t>
      </w:r>
      <w:r>
        <w:t>the</w:t>
      </w:r>
      <w:r>
        <w:rPr>
          <w:spacing w:val="-4"/>
        </w:rPr>
        <w:t xml:space="preserve"> </w:t>
      </w:r>
      <w:r>
        <w:t>Pfizer</w:t>
      </w:r>
      <w:r>
        <w:rPr>
          <w:spacing w:val="-4"/>
        </w:rPr>
        <w:t xml:space="preserve"> </w:t>
      </w:r>
      <w:r>
        <w:t>6</w:t>
      </w:r>
      <w:r>
        <w:rPr>
          <w:spacing w:val="-4"/>
        </w:rPr>
        <w:t xml:space="preserve"> </w:t>
      </w:r>
      <w:r>
        <w:t>months</w:t>
      </w:r>
      <w:r>
        <w:rPr>
          <w:spacing w:val="-4"/>
        </w:rPr>
        <w:t xml:space="preserve"> </w:t>
      </w:r>
      <w:r>
        <w:t>to</w:t>
      </w:r>
      <w:r>
        <w:rPr>
          <w:spacing w:val="-4"/>
        </w:rPr>
        <w:t xml:space="preserve"> </w:t>
      </w:r>
      <w:r>
        <w:t>4</w:t>
      </w:r>
      <w:r>
        <w:rPr>
          <w:spacing w:val="-4"/>
        </w:rPr>
        <w:t xml:space="preserve"> </w:t>
      </w:r>
      <w:r>
        <w:t>years</w:t>
      </w:r>
      <w:r>
        <w:rPr>
          <w:spacing w:val="-4"/>
        </w:rPr>
        <w:t xml:space="preserve"> </w:t>
      </w:r>
      <w:r>
        <w:t>COVID-19</w:t>
      </w:r>
      <w:r>
        <w:rPr>
          <w:spacing w:val="-4"/>
        </w:rPr>
        <w:t xml:space="preserve"> </w:t>
      </w:r>
      <w:r>
        <w:t>vaccine</w:t>
      </w:r>
      <w:r>
        <w:rPr>
          <w:spacing w:val="-4"/>
        </w:rPr>
        <w:t xml:space="preserve"> </w:t>
      </w:r>
      <w:r>
        <w:t>in this age group.</w:t>
      </w:r>
    </w:p>
    <w:p w14:paraId="34133F5D" w14:textId="77777777" w:rsidR="001325E9" w:rsidRDefault="001325E9">
      <w:pPr>
        <w:pStyle w:val="BodyText"/>
        <w:spacing w:before="39"/>
      </w:pPr>
    </w:p>
    <w:p w14:paraId="34133F5E" w14:textId="77777777" w:rsidR="001325E9" w:rsidRDefault="00131608">
      <w:pPr>
        <w:pStyle w:val="BodyText"/>
        <w:spacing w:line="271" w:lineRule="auto"/>
        <w:ind w:left="487" w:right="2213"/>
      </w:pPr>
      <w:r>
        <w:t xml:space="preserve">The COVID-19 Moderna &lt;5 years vaccine has </w:t>
      </w:r>
      <w:hyperlink r:id="rId779">
        <w:r>
          <w:rPr>
            <w:u w:val="single"/>
          </w:rPr>
          <w:t>alread</w:t>
        </w:r>
        <w:r>
          <w:t>y</w:t>
        </w:r>
        <w:r>
          <w:rPr>
            <w:spacing w:val="40"/>
            <w:u w:val="single"/>
          </w:rPr>
          <w:t xml:space="preserve"> </w:t>
        </w:r>
        <w:r>
          <w:rPr>
            <w:u w:val="single"/>
          </w:rPr>
          <w:t>been</w:t>
        </w:r>
      </w:hyperlink>
      <w:r>
        <w:t xml:space="preserve"> </w:t>
      </w:r>
      <w:hyperlink r:id="rId780">
        <w:r>
          <w:rPr>
            <w:u w:val="single"/>
          </w:rPr>
          <w:t>recommended</w:t>
        </w:r>
      </w:hyperlink>
      <w:r>
        <w:t xml:space="preserve"> by ATAGI on 3 August 2022 in this age group, for high- risk children (as identified below). There is no preference for either the Moderna &lt;5 years or Pfizer 6 months to 4 years COVID-19 vaccine in high-risk</w:t>
      </w:r>
      <w:r>
        <w:rPr>
          <w:spacing w:val="-4"/>
        </w:rPr>
        <w:t xml:space="preserve"> </w:t>
      </w:r>
      <w:r>
        <w:t>children</w:t>
      </w:r>
      <w:r>
        <w:rPr>
          <w:spacing w:val="-4"/>
        </w:rPr>
        <w:t xml:space="preserve"> </w:t>
      </w:r>
      <w:r>
        <w:t>aged</w:t>
      </w:r>
      <w:r>
        <w:rPr>
          <w:spacing w:val="-4"/>
        </w:rPr>
        <w:t xml:space="preserve"> </w:t>
      </w:r>
      <w:r>
        <w:t>6</w:t>
      </w:r>
      <w:r>
        <w:rPr>
          <w:spacing w:val="-4"/>
        </w:rPr>
        <w:t xml:space="preserve"> </w:t>
      </w:r>
      <w:r>
        <w:t>months</w:t>
      </w:r>
      <w:r>
        <w:rPr>
          <w:spacing w:val="-4"/>
        </w:rPr>
        <w:t xml:space="preserve"> </w:t>
      </w:r>
      <w:r>
        <w:t>to</w:t>
      </w:r>
      <w:r>
        <w:rPr>
          <w:spacing w:val="-4"/>
        </w:rPr>
        <w:t xml:space="preserve"> </w:t>
      </w:r>
      <w:r>
        <w:t>&lt;5</w:t>
      </w:r>
      <w:r>
        <w:rPr>
          <w:spacing w:val="-4"/>
        </w:rPr>
        <w:t xml:space="preserve"> </w:t>
      </w:r>
      <w:r>
        <w:t>years;</w:t>
      </w:r>
      <w:r>
        <w:rPr>
          <w:spacing w:val="-4"/>
        </w:rPr>
        <w:t xml:space="preserve"> </w:t>
      </w:r>
      <w:r>
        <w:t>however</w:t>
      </w:r>
      <w:r>
        <w:rPr>
          <w:spacing w:val="-4"/>
        </w:rPr>
        <w:t xml:space="preserve"> </w:t>
      </w:r>
      <w:r>
        <w:t>completion</w:t>
      </w:r>
      <w:r>
        <w:rPr>
          <w:spacing w:val="-4"/>
        </w:rPr>
        <w:t xml:space="preserve"> </w:t>
      </w:r>
      <w:r>
        <w:t>of</w:t>
      </w:r>
      <w:r>
        <w:rPr>
          <w:spacing w:val="-4"/>
        </w:rPr>
        <w:t xml:space="preserve"> </w:t>
      </w:r>
      <w:r>
        <w:t>a primary schedule with the same brand of vaccine is recommended.</w:t>
      </w:r>
    </w:p>
    <w:p w14:paraId="34133F5F" w14:textId="77777777" w:rsidR="001325E9" w:rsidRDefault="00131608">
      <w:pPr>
        <w:pStyle w:val="BodyText"/>
        <w:spacing w:line="271" w:lineRule="auto"/>
        <w:ind w:left="487" w:right="2190"/>
      </w:pPr>
      <w:r>
        <w:t>Further</w:t>
      </w:r>
      <w:r>
        <w:rPr>
          <w:spacing w:val="-7"/>
        </w:rPr>
        <w:t xml:space="preserve"> </w:t>
      </w:r>
      <w:r>
        <w:t>advice</w:t>
      </w:r>
      <w:r>
        <w:rPr>
          <w:spacing w:val="-7"/>
        </w:rPr>
        <w:t xml:space="preserve"> </w:t>
      </w:r>
      <w:r>
        <w:t>will</w:t>
      </w:r>
      <w:r>
        <w:rPr>
          <w:spacing w:val="-7"/>
        </w:rPr>
        <w:t xml:space="preserve"> </w:t>
      </w:r>
      <w:r>
        <w:t>be</w:t>
      </w:r>
      <w:r>
        <w:rPr>
          <w:spacing w:val="-7"/>
        </w:rPr>
        <w:t xml:space="preserve"> </w:t>
      </w:r>
      <w:r>
        <w:t>included</w:t>
      </w:r>
      <w:r>
        <w:rPr>
          <w:spacing w:val="-7"/>
        </w:rPr>
        <w:t xml:space="preserve"> </w:t>
      </w:r>
      <w:r>
        <w:t>in</w:t>
      </w:r>
      <w:r>
        <w:rPr>
          <w:spacing w:val="-7"/>
        </w:rPr>
        <w:t xml:space="preserve"> </w:t>
      </w:r>
      <w:r>
        <w:t>the</w:t>
      </w:r>
      <w:r>
        <w:rPr>
          <w:spacing w:val="-7"/>
        </w:rPr>
        <w:t xml:space="preserve"> </w:t>
      </w:r>
      <w:r>
        <w:t>ATAGI</w:t>
      </w:r>
      <w:r>
        <w:rPr>
          <w:spacing w:val="-7"/>
        </w:rPr>
        <w:t xml:space="preserve"> </w:t>
      </w:r>
      <w:r>
        <w:t>clinical</w:t>
      </w:r>
      <w:r>
        <w:rPr>
          <w:spacing w:val="-7"/>
        </w:rPr>
        <w:t xml:space="preserve"> </w:t>
      </w:r>
      <w:r>
        <w:t>guidance</w:t>
      </w:r>
      <w:r>
        <w:rPr>
          <w:spacing w:val="-7"/>
        </w:rPr>
        <w:t xml:space="preserve"> </w:t>
      </w:r>
      <w:r>
        <w:t>in</w:t>
      </w:r>
      <w:r>
        <w:rPr>
          <w:spacing w:val="-7"/>
        </w:rPr>
        <w:t xml:space="preserve"> </w:t>
      </w:r>
      <w:r>
        <w:t xml:space="preserve">due </w:t>
      </w:r>
      <w:r>
        <w:rPr>
          <w:spacing w:val="-2"/>
        </w:rPr>
        <w:t>course.</w:t>
      </w:r>
    </w:p>
    <w:p w14:paraId="34133F60" w14:textId="77777777" w:rsidR="001325E9" w:rsidRDefault="001325E9">
      <w:pPr>
        <w:pStyle w:val="BodyText"/>
        <w:spacing w:before="35"/>
      </w:pPr>
    </w:p>
    <w:p w14:paraId="34133F61" w14:textId="77777777" w:rsidR="001325E9" w:rsidRDefault="00131608">
      <w:pPr>
        <w:pStyle w:val="BodyText"/>
        <w:spacing w:line="271" w:lineRule="auto"/>
        <w:ind w:left="487" w:right="2235"/>
      </w:pPr>
      <w:r>
        <w:t>ATAGI does not currently recommend vaccination for children aged 6 months</w:t>
      </w:r>
      <w:r>
        <w:rPr>
          <w:spacing w:val="-3"/>
        </w:rPr>
        <w:t xml:space="preserve"> </w:t>
      </w:r>
      <w:r>
        <w:t>to</w:t>
      </w:r>
      <w:r>
        <w:rPr>
          <w:spacing w:val="-3"/>
        </w:rPr>
        <w:t xml:space="preserve"> </w:t>
      </w:r>
      <w:r>
        <w:t>&lt;5</w:t>
      </w:r>
      <w:r>
        <w:rPr>
          <w:spacing w:val="-3"/>
        </w:rPr>
        <w:t xml:space="preserve"> </w:t>
      </w:r>
      <w:r>
        <w:t>years</w:t>
      </w:r>
      <w:r>
        <w:rPr>
          <w:spacing w:val="-3"/>
        </w:rPr>
        <w:t xml:space="preserve"> </w:t>
      </w:r>
      <w:r>
        <w:t>who</w:t>
      </w:r>
      <w:r>
        <w:rPr>
          <w:spacing w:val="-3"/>
        </w:rPr>
        <w:t xml:space="preserve"> </w:t>
      </w:r>
      <w:r>
        <w:t>are</w:t>
      </w:r>
      <w:r>
        <w:rPr>
          <w:spacing w:val="-3"/>
        </w:rPr>
        <w:t xml:space="preserve"> </w:t>
      </w:r>
      <w:r>
        <w:rPr>
          <w:b/>
        </w:rPr>
        <w:t>not</w:t>
      </w:r>
      <w:r>
        <w:rPr>
          <w:b/>
          <w:spacing w:val="-3"/>
        </w:rPr>
        <w:t xml:space="preserve"> </w:t>
      </w:r>
      <w:r>
        <w:t>in</w:t>
      </w:r>
      <w:r>
        <w:rPr>
          <w:spacing w:val="-3"/>
        </w:rPr>
        <w:t xml:space="preserve"> </w:t>
      </w:r>
      <w:r>
        <w:t>the</w:t>
      </w:r>
      <w:r>
        <w:rPr>
          <w:spacing w:val="-3"/>
        </w:rPr>
        <w:t xml:space="preserve"> </w:t>
      </w:r>
      <w:r>
        <w:t>below</w:t>
      </w:r>
      <w:r>
        <w:rPr>
          <w:spacing w:val="-3"/>
        </w:rPr>
        <w:t xml:space="preserve"> </w:t>
      </w:r>
      <w:r>
        <w:t>risk</w:t>
      </w:r>
      <w:r>
        <w:rPr>
          <w:spacing w:val="-3"/>
        </w:rPr>
        <w:t xml:space="preserve"> </w:t>
      </w:r>
      <w:r>
        <w:t>categories</w:t>
      </w:r>
      <w:r>
        <w:rPr>
          <w:spacing w:val="-3"/>
        </w:rPr>
        <w:t xml:space="preserve"> </w:t>
      </w:r>
      <w:r>
        <w:t>for</w:t>
      </w:r>
      <w:r>
        <w:rPr>
          <w:spacing w:val="-3"/>
        </w:rPr>
        <w:t xml:space="preserve"> </w:t>
      </w:r>
      <w:r>
        <w:t>severe COVID-19.</w:t>
      </w:r>
      <w:r>
        <w:rPr>
          <w:spacing w:val="-7"/>
        </w:rPr>
        <w:t xml:space="preserve"> </w:t>
      </w:r>
      <w:r>
        <w:t>Further</w:t>
      </w:r>
      <w:r>
        <w:rPr>
          <w:spacing w:val="-7"/>
        </w:rPr>
        <w:t xml:space="preserve"> </w:t>
      </w:r>
      <w:r>
        <w:t>information</w:t>
      </w:r>
      <w:r>
        <w:rPr>
          <w:spacing w:val="-7"/>
        </w:rPr>
        <w:t xml:space="preserve"> </w:t>
      </w:r>
      <w:r>
        <w:t>regarding</w:t>
      </w:r>
      <w:r>
        <w:rPr>
          <w:spacing w:val="-7"/>
        </w:rPr>
        <w:t xml:space="preserve"> </w:t>
      </w:r>
      <w:r>
        <w:t>the</w:t>
      </w:r>
      <w:r>
        <w:rPr>
          <w:spacing w:val="-7"/>
        </w:rPr>
        <w:t xml:space="preserve"> </w:t>
      </w:r>
      <w:r>
        <w:t>low</w:t>
      </w:r>
      <w:r>
        <w:rPr>
          <w:spacing w:val="-7"/>
        </w:rPr>
        <w:t xml:space="preserve"> </w:t>
      </w:r>
      <w:r>
        <w:t>risk</w:t>
      </w:r>
      <w:r>
        <w:rPr>
          <w:spacing w:val="-7"/>
        </w:rPr>
        <w:t xml:space="preserve"> </w:t>
      </w:r>
      <w:r>
        <w:t>of</w:t>
      </w:r>
      <w:r>
        <w:rPr>
          <w:spacing w:val="-7"/>
        </w:rPr>
        <w:t xml:space="preserve"> </w:t>
      </w:r>
      <w:r>
        <w:t>severe</w:t>
      </w:r>
      <w:r>
        <w:rPr>
          <w:spacing w:val="-7"/>
        </w:rPr>
        <w:t xml:space="preserve"> </w:t>
      </w:r>
      <w:r>
        <w:t>COVID- 19 in healthy children aged</w:t>
      </w:r>
    </w:p>
    <w:p w14:paraId="34133F62" w14:textId="77777777" w:rsidR="001325E9" w:rsidRDefault="001325E9">
      <w:pPr>
        <w:pStyle w:val="BodyText"/>
        <w:spacing w:before="38"/>
      </w:pPr>
    </w:p>
    <w:p w14:paraId="34133F63" w14:textId="77777777" w:rsidR="001325E9" w:rsidRDefault="00131608">
      <w:pPr>
        <w:pStyle w:val="BodyText"/>
        <w:ind w:left="487"/>
      </w:pPr>
      <w:r>
        <w:t xml:space="preserve">6 months to &lt;5 years is available in </w:t>
      </w:r>
      <w:hyperlink r:id="rId781">
        <w:r>
          <w:rPr>
            <w:u w:val="single"/>
          </w:rPr>
          <w:t xml:space="preserve">this </w:t>
        </w:r>
        <w:r>
          <w:rPr>
            <w:spacing w:val="-2"/>
            <w:u w:val="single"/>
          </w:rPr>
          <w:t>statement</w:t>
        </w:r>
      </w:hyperlink>
      <w:r>
        <w:rPr>
          <w:spacing w:val="-2"/>
        </w:rPr>
        <w:t>.</w:t>
      </w:r>
    </w:p>
    <w:p w14:paraId="34133F64" w14:textId="77777777" w:rsidR="001325E9" w:rsidRDefault="001325E9">
      <w:pPr>
        <w:sectPr w:rsidR="001325E9">
          <w:pgSz w:w="11900" w:h="16840"/>
          <w:pgMar w:top="460" w:right="0" w:bottom="440" w:left="1680" w:header="269" w:footer="253" w:gutter="0"/>
          <w:cols w:space="720"/>
        </w:sectPr>
      </w:pPr>
    </w:p>
    <w:p w14:paraId="34133F65" w14:textId="77777777" w:rsidR="001325E9" w:rsidRDefault="00131608">
      <w:pPr>
        <w:pStyle w:val="Heading3"/>
        <w:spacing w:before="63"/>
      </w:pPr>
      <w:r>
        <w:rPr>
          <w:spacing w:val="-11"/>
        </w:rPr>
        <w:lastRenderedPageBreak/>
        <w:t>ATAGI</w:t>
      </w:r>
      <w:r>
        <w:rPr>
          <w:spacing w:val="-18"/>
        </w:rPr>
        <w:t xml:space="preserve"> </w:t>
      </w:r>
      <w:r>
        <w:rPr>
          <w:spacing w:val="-2"/>
        </w:rPr>
        <w:t>Recommendations</w:t>
      </w:r>
    </w:p>
    <w:p w14:paraId="34133F66" w14:textId="77777777" w:rsidR="001325E9" w:rsidRDefault="00131608">
      <w:pPr>
        <w:pStyle w:val="BodyText"/>
        <w:spacing w:before="355" w:line="271" w:lineRule="auto"/>
        <w:ind w:left="487" w:right="2283"/>
      </w:pPr>
      <w:r>
        <w:t>ATAGI</w:t>
      </w:r>
      <w:r>
        <w:rPr>
          <w:spacing w:val="-8"/>
        </w:rPr>
        <w:t xml:space="preserve"> </w:t>
      </w:r>
      <w:r>
        <w:t>recommends</w:t>
      </w:r>
      <w:r>
        <w:rPr>
          <w:spacing w:val="-8"/>
        </w:rPr>
        <w:t xml:space="preserve"> </w:t>
      </w:r>
      <w:r>
        <w:t>the</w:t>
      </w:r>
      <w:r>
        <w:rPr>
          <w:spacing w:val="-8"/>
        </w:rPr>
        <w:t xml:space="preserve"> </w:t>
      </w:r>
      <w:r>
        <w:t>Pfizer</w:t>
      </w:r>
      <w:r>
        <w:rPr>
          <w:spacing w:val="-8"/>
        </w:rPr>
        <w:t xml:space="preserve"> </w:t>
      </w:r>
      <w:r>
        <w:t>6</w:t>
      </w:r>
      <w:r>
        <w:rPr>
          <w:spacing w:val="-8"/>
        </w:rPr>
        <w:t xml:space="preserve"> </w:t>
      </w:r>
      <w:r>
        <w:t>month</w:t>
      </w:r>
      <w:r>
        <w:rPr>
          <w:spacing w:val="-8"/>
        </w:rPr>
        <w:t xml:space="preserve"> </w:t>
      </w:r>
      <w:r>
        <w:t>to</w:t>
      </w:r>
      <w:r>
        <w:rPr>
          <w:spacing w:val="-8"/>
        </w:rPr>
        <w:t xml:space="preserve"> </w:t>
      </w:r>
      <w:r>
        <w:t>4</w:t>
      </w:r>
      <w:r>
        <w:rPr>
          <w:spacing w:val="-8"/>
        </w:rPr>
        <w:t xml:space="preserve"> </w:t>
      </w:r>
      <w:r>
        <w:t>years</w:t>
      </w:r>
      <w:r>
        <w:rPr>
          <w:spacing w:val="-8"/>
        </w:rPr>
        <w:t xml:space="preserve"> </w:t>
      </w:r>
      <w:r>
        <w:t>COVID-19</w:t>
      </w:r>
      <w:r>
        <w:rPr>
          <w:spacing w:val="-8"/>
        </w:rPr>
        <w:t xml:space="preserve"> </w:t>
      </w:r>
      <w:r>
        <w:t>vaccine</w:t>
      </w:r>
      <w:r>
        <w:rPr>
          <w:spacing w:val="-8"/>
        </w:rPr>
        <w:t xml:space="preserve"> </w:t>
      </w:r>
      <w:r>
        <w:t>as a primary course of vaccination against SARS-CoV-2 for children aged 6 months to 4 years with severe immunocompromise, complex or multiple health conditions, or disability with significant or complex health needs.</w:t>
      </w:r>
    </w:p>
    <w:p w14:paraId="34133F67" w14:textId="77777777" w:rsidR="001325E9" w:rsidRDefault="001325E9">
      <w:pPr>
        <w:pStyle w:val="BodyText"/>
        <w:spacing w:before="37"/>
      </w:pPr>
    </w:p>
    <w:p w14:paraId="34133F68" w14:textId="77777777" w:rsidR="001325E9" w:rsidRDefault="00131608">
      <w:pPr>
        <w:pStyle w:val="BodyText"/>
        <w:spacing w:before="1"/>
        <w:ind w:left="487"/>
      </w:pPr>
      <w:r>
        <w:t xml:space="preserve">This includes children with the following or similar </w:t>
      </w:r>
      <w:r>
        <w:rPr>
          <w:spacing w:val="-2"/>
        </w:rPr>
        <w:t>conditions:</w:t>
      </w:r>
    </w:p>
    <w:p w14:paraId="34133F69" w14:textId="77777777" w:rsidR="001325E9" w:rsidRDefault="001325E9">
      <w:pPr>
        <w:pStyle w:val="BodyText"/>
        <w:spacing w:before="81"/>
      </w:pPr>
    </w:p>
    <w:p w14:paraId="34133F6A" w14:textId="77777777" w:rsidR="001325E9" w:rsidRDefault="00131608">
      <w:pPr>
        <w:pStyle w:val="BodyText"/>
        <w:spacing w:line="271" w:lineRule="auto"/>
        <w:ind w:left="1087" w:right="2366"/>
      </w:pPr>
      <w:r>
        <w:t>Severe</w:t>
      </w:r>
      <w:r>
        <w:rPr>
          <w:spacing w:val="-7"/>
        </w:rPr>
        <w:t xml:space="preserve"> </w:t>
      </w:r>
      <w:r>
        <w:t>primary</w:t>
      </w:r>
      <w:r>
        <w:rPr>
          <w:spacing w:val="-7"/>
        </w:rPr>
        <w:t xml:space="preserve"> </w:t>
      </w:r>
      <w:r>
        <w:t>or</w:t>
      </w:r>
      <w:r>
        <w:rPr>
          <w:spacing w:val="-7"/>
        </w:rPr>
        <w:t xml:space="preserve"> </w:t>
      </w:r>
      <w:r>
        <w:t>secondary</w:t>
      </w:r>
      <w:r>
        <w:rPr>
          <w:spacing w:val="-7"/>
        </w:rPr>
        <w:t xml:space="preserve"> </w:t>
      </w:r>
      <w:r>
        <w:t>immunodeficiency,</w:t>
      </w:r>
      <w:r>
        <w:rPr>
          <w:spacing w:val="-7"/>
        </w:rPr>
        <w:t xml:space="preserve"> </w:t>
      </w:r>
      <w:r>
        <w:t>including</w:t>
      </w:r>
      <w:r>
        <w:rPr>
          <w:spacing w:val="-7"/>
        </w:rPr>
        <w:t xml:space="preserve"> </w:t>
      </w:r>
      <w:r>
        <w:t>those undergoing treatment for cancer, or on immunosuppressive treatments</w:t>
      </w:r>
      <w:r>
        <w:rPr>
          <w:spacing w:val="-7"/>
        </w:rPr>
        <w:t xml:space="preserve"> </w:t>
      </w:r>
      <w:r>
        <w:t>as</w:t>
      </w:r>
      <w:r>
        <w:rPr>
          <w:spacing w:val="-7"/>
        </w:rPr>
        <w:t xml:space="preserve"> </w:t>
      </w:r>
      <w:r>
        <w:t>listed</w:t>
      </w:r>
      <w:r>
        <w:rPr>
          <w:spacing w:val="-7"/>
        </w:rPr>
        <w:t xml:space="preserve"> </w:t>
      </w:r>
      <w:r>
        <w:t>in</w:t>
      </w:r>
      <w:r>
        <w:rPr>
          <w:spacing w:val="-7"/>
        </w:rPr>
        <w:t xml:space="preserve"> </w:t>
      </w:r>
      <w:r>
        <w:t>the</w:t>
      </w:r>
      <w:r>
        <w:rPr>
          <w:spacing w:val="-7"/>
        </w:rPr>
        <w:t xml:space="preserve"> </w:t>
      </w:r>
      <w:r>
        <w:t>ATAGI</w:t>
      </w:r>
      <w:r>
        <w:rPr>
          <w:spacing w:val="-7"/>
        </w:rPr>
        <w:t xml:space="preserve"> </w:t>
      </w:r>
      <w:r>
        <w:t>advice</w:t>
      </w:r>
      <w:r>
        <w:rPr>
          <w:spacing w:val="-7"/>
        </w:rPr>
        <w:t xml:space="preserve"> </w:t>
      </w:r>
      <w:r>
        <w:t>on</w:t>
      </w:r>
      <w:r>
        <w:rPr>
          <w:spacing w:val="-7"/>
        </w:rPr>
        <w:t xml:space="preserve"> </w:t>
      </w:r>
      <w:r>
        <w:t>3rd</w:t>
      </w:r>
      <w:r>
        <w:rPr>
          <w:spacing w:val="-7"/>
        </w:rPr>
        <w:t xml:space="preserve"> </w:t>
      </w:r>
      <w:r>
        <w:t>primary</w:t>
      </w:r>
      <w:r>
        <w:rPr>
          <w:spacing w:val="-7"/>
        </w:rPr>
        <w:t xml:space="preserve"> </w:t>
      </w:r>
      <w:r>
        <w:t>doses</w:t>
      </w:r>
      <w:r>
        <w:rPr>
          <w:spacing w:val="-7"/>
        </w:rPr>
        <w:t xml:space="preserve"> </w:t>
      </w:r>
      <w:r>
        <w:t>of COVID-19 vaccine in individuals who are</w:t>
      </w:r>
      <w:hyperlink r:id="rId782">
        <w:r>
          <w:rPr>
            <w:u w:val="single"/>
          </w:rPr>
          <w:t xml:space="preserve"> severel</w:t>
        </w:r>
        <w:r>
          <w:t>y</w:t>
        </w:r>
      </w:hyperlink>
      <w:r>
        <w:t xml:space="preserve"> </w:t>
      </w:r>
      <w:hyperlink r:id="rId783">
        <w:r>
          <w:rPr>
            <w:spacing w:val="-2"/>
            <w:u w:val="single"/>
          </w:rPr>
          <w:t>immunocompromised;</w:t>
        </w:r>
      </w:hyperlink>
    </w:p>
    <w:p w14:paraId="34133F6B" w14:textId="77777777" w:rsidR="001325E9" w:rsidRDefault="00131608">
      <w:pPr>
        <w:pStyle w:val="BodyText"/>
        <w:spacing w:before="117" w:line="271" w:lineRule="auto"/>
        <w:ind w:left="1087" w:right="2493"/>
      </w:pPr>
      <w:r>
        <w:t>Bone</w:t>
      </w:r>
      <w:r>
        <w:rPr>
          <w:spacing w:val="-5"/>
        </w:rPr>
        <w:t xml:space="preserve"> </w:t>
      </w:r>
      <w:r>
        <w:t>marrow</w:t>
      </w:r>
      <w:r>
        <w:rPr>
          <w:spacing w:val="-5"/>
        </w:rPr>
        <w:t xml:space="preserve"> </w:t>
      </w:r>
      <w:r>
        <w:t>or</w:t>
      </w:r>
      <w:r>
        <w:rPr>
          <w:spacing w:val="-5"/>
        </w:rPr>
        <w:t xml:space="preserve"> </w:t>
      </w:r>
      <w:r>
        <w:t>stem</w:t>
      </w:r>
      <w:r>
        <w:rPr>
          <w:spacing w:val="-5"/>
        </w:rPr>
        <w:t xml:space="preserve"> </w:t>
      </w:r>
      <w:r>
        <w:t>cell</w:t>
      </w:r>
      <w:r>
        <w:rPr>
          <w:spacing w:val="-5"/>
        </w:rPr>
        <w:t xml:space="preserve"> </w:t>
      </w:r>
      <w:r>
        <w:t>transplant,</w:t>
      </w:r>
      <w:r>
        <w:rPr>
          <w:spacing w:val="-5"/>
        </w:rPr>
        <w:t xml:space="preserve"> </w:t>
      </w:r>
      <w:r>
        <w:t>or</w:t>
      </w:r>
      <w:r>
        <w:rPr>
          <w:spacing w:val="-5"/>
        </w:rPr>
        <w:t xml:space="preserve"> </w:t>
      </w:r>
      <w:r>
        <w:t>chimeric</w:t>
      </w:r>
      <w:r>
        <w:rPr>
          <w:spacing w:val="-5"/>
        </w:rPr>
        <w:t xml:space="preserve"> </w:t>
      </w:r>
      <w:r>
        <w:t>antigen</w:t>
      </w:r>
      <w:r>
        <w:rPr>
          <w:spacing w:val="-5"/>
        </w:rPr>
        <w:t xml:space="preserve"> </w:t>
      </w:r>
      <w:r>
        <w:t>T-cell (CAR-T) therapy recipients;</w:t>
      </w:r>
    </w:p>
    <w:p w14:paraId="34133F6C" w14:textId="77777777" w:rsidR="001325E9" w:rsidRDefault="00131608">
      <w:pPr>
        <w:pStyle w:val="BodyText"/>
        <w:spacing w:before="118"/>
        <w:ind w:left="1087"/>
      </w:pPr>
      <w:r>
        <w:t xml:space="preserve">Complex congenital cardiac </w:t>
      </w:r>
      <w:r>
        <w:rPr>
          <w:spacing w:val="-2"/>
        </w:rPr>
        <w:t>disease;</w:t>
      </w:r>
    </w:p>
    <w:p w14:paraId="34133F6D" w14:textId="77777777" w:rsidR="001325E9" w:rsidRDefault="00131608">
      <w:pPr>
        <w:pStyle w:val="BodyText"/>
        <w:spacing w:before="161" w:line="360" w:lineRule="auto"/>
        <w:ind w:left="1087" w:right="3539"/>
      </w:pPr>
      <w:r>
        <w:t>Structural</w:t>
      </w:r>
      <w:r>
        <w:rPr>
          <w:spacing w:val="-8"/>
        </w:rPr>
        <w:t xml:space="preserve"> </w:t>
      </w:r>
      <w:r>
        <w:t>airway</w:t>
      </w:r>
      <w:r>
        <w:rPr>
          <w:spacing w:val="-8"/>
        </w:rPr>
        <w:t xml:space="preserve"> </w:t>
      </w:r>
      <w:r>
        <w:t>anomalies</w:t>
      </w:r>
      <w:r>
        <w:rPr>
          <w:spacing w:val="-8"/>
        </w:rPr>
        <w:t xml:space="preserve"> </w:t>
      </w:r>
      <w:r>
        <w:t>or</w:t>
      </w:r>
      <w:r>
        <w:rPr>
          <w:spacing w:val="-8"/>
        </w:rPr>
        <w:t xml:space="preserve"> </w:t>
      </w:r>
      <w:r>
        <w:t>chronic</w:t>
      </w:r>
      <w:r>
        <w:rPr>
          <w:spacing w:val="-8"/>
        </w:rPr>
        <w:t xml:space="preserve"> </w:t>
      </w:r>
      <w:r>
        <w:t>lung</w:t>
      </w:r>
      <w:r>
        <w:rPr>
          <w:spacing w:val="-8"/>
        </w:rPr>
        <w:t xml:space="preserve"> </w:t>
      </w:r>
      <w:r>
        <w:t>disease; Type 1 diabetes mellitus;</w:t>
      </w:r>
    </w:p>
    <w:p w14:paraId="34133F6E" w14:textId="77777777" w:rsidR="001325E9" w:rsidRDefault="00131608">
      <w:pPr>
        <w:pStyle w:val="BodyText"/>
        <w:spacing w:before="2"/>
        <w:ind w:left="1087"/>
      </w:pPr>
      <w:r>
        <w:t xml:space="preserve">Chronic neurological or neuromuscular conditions; </w:t>
      </w:r>
      <w:r>
        <w:rPr>
          <w:spacing w:val="-5"/>
        </w:rPr>
        <w:t>or</w:t>
      </w:r>
    </w:p>
    <w:p w14:paraId="34133F6F" w14:textId="77777777" w:rsidR="001325E9" w:rsidRDefault="00131608">
      <w:pPr>
        <w:pStyle w:val="BodyText"/>
        <w:spacing w:before="161" w:line="271" w:lineRule="auto"/>
        <w:ind w:left="1087" w:right="2190"/>
      </w:pPr>
      <w:r>
        <w:t>A</w:t>
      </w:r>
      <w:r>
        <w:rPr>
          <w:spacing w:val="-5"/>
        </w:rPr>
        <w:t xml:space="preserve"> </w:t>
      </w:r>
      <w:r>
        <w:t>disability</w:t>
      </w:r>
      <w:r>
        <w:rPr>
          <w:spacing w:val="-5"/>
        </w:rPr>
        <w:t xml:space="preserve"> </w:t>
      </w:r>
      <w:r>
        <w:t>with</w:t>
      </w:r>
      <w:r>
        <w:rPr>
          <w:spacing w:val="-5"/>
        </w:rPr>
        <w:t xml:space="preserve"> </w:t>
      </w:r>
      <w:r>
        <w:t>significant</w:t>
      </w:r>
      <w:r>
        <w:rPr>
          <w:spacing w:val="-5"/>
        </w:rPr>
        <w:t xml:space="preserve"> </w:t>
      </w:r>
      <w:r>
        <w:t>or</w:t>
      </w:r>
      <w:r>
        <w:rPr>
          <w:spacing w:val="-5"/>
        </w:rPr>
        <w:t xml:space="preserve"> </w:t>
      </w:r>
      <w:r>
        <w:t>complex</w:t>
      </w:r>
      <w:r>
        <w:rPr>
          <w:spacing w:val="-5"/>
        </w:rPr>
        <w:t xml:space="preserve"> </w:t>
      </w:r>
      <w:r>
        <w:t>health</w:t>
      </w:r>
      <w:r>
        <w:rPr>
          <w:spacing w:val="-5"/>
        </w:rPr>
        <w:t xml:space="preserve"> </w:t>
      </w:r>
      <w:r>
        <w:t>needs,</w:t>
      </w:r>
      <w:r>
        <w:rPr>
          <w:spacing w:val="-5"/>
        </w:rPr>
        <w:t xml:space="preserve"> </w:t>
      </w:r>
      <w:r>
        <w:t>such</w:t>
      </w:r>
      <w:r>
        <w:rPr>
          <w:spacing w:val="-5"/>
        </w:rPr>
        <w:t xml:space="preserve"> </w:t>
      </w:r>
      <w:r>
        <w:t>as severe cerebral palsy or Down Syndrome (Trisomy 21).</w:t>
      </w:r>
    </w:p>
    <w:p w14:paraId="34133F70" w14:textId="77777777" w:rsidR="001325E9" w:rsidRDefault="001325E9">
      <w:pPr>
        <w:pStyle w:val="BodyText"/>
        <w:spacing w:before="39"/>
      </w:pPr>
    </w:p>
    <w:p w14:paraId="34133F71" w14:textId="77777777" w:rsidR="001325E9" w:rsidRDefault="00131608">
      <w:pPr>
        <w:pStyle w:val="BodyText"/>
        <w:spacing w:line="271" w:lineRule="auto"/>
        <w:ind w:left="487" w:right="2190"/>
      </w:pPr>
      <w:r>
        <w:t>The Pfizer 6 months to 4 years vaccine requires 3 primary doses, each containing 3mcg of mRNA. ATAGI recommends an interval of 8 weeks between</w:t>
      </w:r>
      <w:r>
        <w:rPr>
          <w:spacing w:val="-5"/>
        </w:rPr>
        <w:t xml:space="preserve"> </w:t>
      </w:r>
      <w:r>
        <w:t>each</w:t>
      </w:r>
      <w:r>
        <w:rPr>
          <w:spacing w:val="-5"/>
        </w:rPr>
        <w:t xml:space="preserve"> </w:t>
      </w:r>
      <w:r>
        <w:t>dose.</w:t>
      </w:r>
      <w:r>
        <w:rPr>
          <w:spacing w:val="-5"/>
        </w:rPr>
        <w:t xml:space="preserve"> </w:t>
      </w:r>
      <w:r>
        <w:t>Children</w:t>
      </w:r>
      <w:r>
        <w:rPr>
          <w:spacing w:val="-5"/>
        </w:rPr>
        <w:t xml:space="preserve"> </w:t>
      </w:r>
      <w:r>
        <w:t>with</w:t>
      </w:r>
      <w:r>
        <w:rPr>
          <w:spacing w:val="-5"/>
        </w:rPr>
        <w:t xml:space="preserve"> </w:t>
      </w:r>
      <w:r>
        <w:t>severe</w:t>
      </w:r>
      <w:r>
        <w:rPr>
          <w:spacing w:val="-5"/>
        </w:rPr>
        <w:t xml:space="preserve"> </w:t>
      </w:r>
      <w:r>
        <w:t>immunocompromise</w:t>
      </w:r>
      <w:r>
        <w:rPr>
          <w:spacing w:val="-5"/>
        </w:rPr>
        <w:t xml:space="preserve"> </w:t>
      </w:r>
      <w:r>
        <w:t>are</w:t>
      </w:r>
      <w:r>
        <w:rPr>
          <w:spacing w:val="-5"/>
        </w:rPr>
        <w:t xml:space="preserve"> </w:t>
      </w:r>
      <w:r>
        <w:t>also recommended to receive</w:t>
      </w:r>
    </w:p>
    <w:p w14:paraId="34133F72" w14:textId="77777777" w:rsidR="001325E9" w:rsidRDefault="001325E9">
      <w:pPr>
        <w:pStyle w:val="BodyText"/>
        <w:spacing w:before="38"/>
      </w:pPr>
    </w:p>
    <w:p w14:paraId="34133F73" w14:textId="77777777" w:rsidR="001325E9" w:rsidRDefault="00131608">
      <w:pPr>
        <w:pStyle w:val="BodyText"/>
        <w:spacing w:line="271" w:lineRule="auto"/>
        <w:ind w:left="487" w:right="2190"/>
      </w:pPr>
      <w:r>
        <w:t>3</w:t>
      </w:r>
      <w:r>
        <w:rPr>
          <w:spacing w:val="-9"/>
        </w:rPr>
        <w:t xml:space="preserve"> </w:t>
      </w:r>
      <w:r>
        <w:t>primary</w:t>
      </w:r>
      <w:r>
        <w:rPr>
          <w:spacing w:val="-9"/>
        </w:rPr>
        <w:t xml:space="preserve"> </w:t>
      </w:r>
      <w:r>
        <w:t>doses.</w:t>
      </w:r>
      <w:r>
        <w:rPr>
          <w:spacing w:val="-9"/>
        </w:rPr>
        <w:t xml:space="preserve"> </w:t>
      </w:r>
      <w:r>
        <w:t>ATAGI</w:t>
      </w:r>
      <w:r>
        <w:rPr>
          <w:spacing w:val="-9"/>
        </w:rPr>
        <w:t xml:space="preserve"> </w:t>
      </w:r>
      <w:r>
        <w:t>will</w:t>
      </w:r>
      <w:r>
        <w:rPr>
          <w:spacing w:val="-9"/>
        </w:rPr>
        <w:t xml:space="preserve"> </w:t>
      </w:r>
      <w:r>
        <w:t>update</w:t>
      </w:r>
      <w:r>
        <w:rPr>
          <w:spacing w:val="-9"/>
        </w:rPr>
        <w:t xml:space="preserve"> </w:t>
      </w:r>
      <w:r>
        <w:t>this</w:t>
      </w:r>
      <w:r>
        <w:rPr>
          <w:spacing w:val="-9"/>
        </w:rPr>
        <w:t xml:space="preserve"> </w:t>
      </w:r>
      <w:r>
        <w:t>recommendation</w:t>
      </w:r>
      <w:r>
        <w:rPr>
          <w:spacing w:val="-9"/>
        </w:rPr>
        <w:t xml:space="preserve"> </w:t>
      </w:r>
      <w:r>
        <w:t>if</w:t>
      </w:r>
      <w:r>
        <w:rPr>
          <w:spacing w:val="-9"/>
        </w:rPr>
        <w:t xml:space="preserve"> </w:t>
      </w:r>
      <w:r>
        <w:t>future evidence demonstrates a need for additional doses.</w:t>
      </w:r>
    </w:p>
    <w:p w14:paraId="34133F74" w14:textId="77777777" w:rsidR="001325E9" w:rsidRDefault="001325E9">
      <w:pPr>
        <w:pStyle w:val="BodyText"/>
        <w:spacing w:before="39"/>
      </w:pPr>
    </w:p>
    <w:p w14:paraId="34133F75" w14:textId="77777777" w:rsidR="001325E9" w:rsidRDefault="00131608">
      <w:pPr>
        <w:pStyle w:val="BodyText"/>
        <w:spacing w:before="1" w:line="271" w:lineRule="auto"/>
        <w:ind w:left="487" w:right="2190"/>
      </w:pPr>
      <w:r>
        <w:t>ATAGI</w:t>
      </w:r>
      <w:r>
        <w:rPr>
          <w:spacing w:val="-13"/>
        </w:rPr>
        <w:t xml:space="preserve"> </w:t>
      </w:r>
      <w:r>
        <w:t>currently</w:t>
      </w:r>
      <w:r>
        <w:rPr>
          <w:spacing w:val="-13"/>
        </w:rPr>
        <w:t xml:space="preserve"> </w:t>
      </w:r>
      <w:r>
        <w:t>recommends</w:t>
      </w:r>
      <w:r>
        <w:rPr>
          <w:spacing w:val="-13"/>
        </w:rPr>
        <w:t xml:space="preserve"> </w:t>
      </w:r>
      <w:r>
        <w:t>the</w:t>
      </w:r>
      <w:r>
        <w:rPr>
          <w:spacing w:val="-13"/>
        </w:rPr>
        <w:t xml:space="preserve"> </w:t>
      </w:r>
      <w:r>
        <w:t>administration</w:t>
      </w:r>
      <w:r>
        <w:rPr>
          <w:spacing w:val="-13"/>
        </w:rPr>
        <w:t xml:space="preserve"> </w:t>
      </w:r>
      <w:r>
        <w:t>of</w:t>
      </w:r>
      <w:r>
        <w:rPr>
          <w:spacing w:val="-13"/>
        </w:rPr>
        <w:t xml:space="preserve"> </w:t>
      </w:r>
      <w:r>
        <w:t>COVID-19</w:t>
      </w:r>
      <w:r>
        <w:rPr>
          <w:spacing w:val="-13"/>
        </w:rPr>
        <w:t xml:space="preserve"> </w:t>
      </w:r>
      <w:r>
        <w:t>vaccines be deferred for 3 months after a confirmed SARS-CoV-2 infection.</w:t>
      </w:r>
    </w:p>
    <w:p w14:paraId="34133F76" w14:textId="77777777" w:rsidR="001325E9" w:rsidRDefault="00131608">
      <w:pPr>
        <w:pStyle w:val="BodyText"/>
        <w:spacing w:line="271" w:lineRule="auto"/>
        <w:ind w:left="487" w:right="2283"/>
      </w:pPr>
      <w:r>
        <w:t>Vaccination after this interval is likely to provide a better immunological</w:t>
      </w:r>
      <w:r>
        <w:rPr>
          <w:spacing w:val="-6"/>
        </w:rPr>
        <w:t xml:space="preserve"> </w:t>
      </w:r>
      <w:r>
        <w:t>response</w:t>
      </w:r>
      <w:r>
        <w:rPr>
          <w:spacing w:val="-6"/>
        </w:rPr>
        <w:t xml:space="preserve"> </w:t>
      </w:r>
      <w:r>
        <w:t>and</w:t>
      </w:r>
      <w:r>
        <w:rPr>
          <w:spacing w:val="-6"/>
        </w:rPr>
        <w:t xml:space="preserve"> </w:t>
      </w:r>
      <w:r>
        <w:t>optimise</w:t>
      </w:r>
      <w:r>
        <w:rPr>
          <w:spacing w:val="-6"/>
        </w:rPr>
        <w:t xml:space="preserve"> </w:t>
      </w:r>
      <w:r>
        <w:t>the</w:t>
      </w:r>
      <w:r>
        <w:rPr>
          <w:spacing w:val="-6"/>
        </w:rPr>
        <w:t xml:space="preserve"> </w:t>
      </w:r>
      <w:r>
        <w:t>duration</w:t>
      </w:r>
      <w:r>
        <w:rPr>
          <w:spacing w:val="-6"/>
        </w:rPr>
        <w:t xml:space="preserve"> </w:t>
      </w:r>
      <w:r>
        <w:t>of</w:t>
      </w:r>
      <w:r>
        <w:rPr>
          <w:spacing w:val="-6"/>
        </w:rPr>
        <w:t xml:space="preserve"> </w:t>
      </w:r>
      <w:r>
        <w:t>protection.</w:t>
      </w:r>
    </w:p>
    <w:p w14:paraId="34133F77" w14:textId="77777777" w:rsidR="001325E9" w:rsidRDefault="001325E9">
      <w:pPr>
        <w:spacing w:line="271" w:lineRule="auto"/>
        <w:sectPr w:rsidR="001325E9">
          <w:pgSz w:w="11900" w:h="16840"/>
          <w:pgMar w:top="460" w:right="0" w:bottom="440" w:left="1680" w:header="269" w:footer="253" w:gutter="0"/>
          <w:cols w:space="720"/>
        </w:sectPr>
      </w:pPr>
    </w:p>
    <w:p w14:paraId="34133F78" w14:textId="77777777" w:rsidR="001325E9" w:rsidRDefault="00131608">
      <w:pPr>
        <w:pStyle w:val="Heading3"/>
        <w:spacing w:before="63"/>
      </w:pPr>
      <w:r>
        <w:lastRenderedPageBreak/>
        <w:t>Background</w:t>
      </w:r>
      <w:r>
        <w:rPr>
          <w:spacing w:val="-11"/>
        </w:rPr>
        <w:t xml:space="preserve"> </w:t>
      </w:r>
      <w:r>
        <w:rPr>
          <w:spacing w:val="-2"/>
        </w:rPr>
        <w:t>Information</w:t>
      </w:r>
    </w:p>
    <w:p w14:paraId="34133F79" w14:textId="77777777" w:rsidR="001325E9" w:rsidRDefault="00131608">
      <w:pPr>
        <w:pStyle w:val="BodyText"/>
        <w:spacing w:before="355" w:line="271" w:lineRule="auto"/>
        <w:ind w:left="487" w:right="2319"/>
      </w:pPr>
      <w:r>
        <w:t>The Pfizer vaccine for 6 months to 4 year old children (Pfizer 6 month to 4 years vaccine) is an mRNA vaccine. Each 0.2mL dose contains 3 micrograms</w:t>
      </w:r>
      <w:r>
        <w:rPr>
          <w:spacing w:val="-5"/>
        </w:rPr>
        <w:t xml:space="preserve"> </w:t>
      </w:r>
      <w:r>
        <w:t>of</w:t>
      </w:r>
      <w:r>
        <w:rPr>
          <w:spacing w:val="-5"/>
        </w:rPr>
        <w:t xml:space="preserve"> </w:t>
      </w:r>
      <w:r>
        <w:t>mRNA.</w:t>
      </w:r>
      <w:r>
        <w:rPr>
          <w:spacing w:val="-5"/>
        </w:rPr>
        <w:t xml:space="preserve"> </w:t>
      </w:r>
      <w:r>
        <w:t>Results</w:t>
      </w:r>
      <w:r>
        <w:rPr>
          <w:spacing w:val="-5"/>
        </w:rPr>
        <w:t xml:space="preserve"> </w:t>
      </w:r>
      <w:r>
        <w:t>of</w:t>
      </w:r>
      <w:r>
        <w:rPr>
          <w:spacing w:val="-5"/>
        </w:rPr>
        <w:t xml:space="preserve"> </w:t>
      </w:r>
      <w:r>
        <w:t>a</w:t>
      </w:r>
      <w:r>
        <w:rPr>
          <w:spacing w:val="-5"/>
        </w:rPr>
        <w:t xml:space="preserve"> </w:t>
      </w:r>
      <w:r>
        <w:t>recent</w:t>
      </w:r>
      <w:r>
        <w:rPr>
          <w:spacing w:val="-5"/>
        </w:rPr>
        <w:t xml:space="preserve"> </w:t>
      </w:r>
      <w:r>
        <w:t>clinical</w:t>
      </w:r>
      <w:r>
        <w:rPr>
          <w:spacing w:val="-5"/>
        </w:rPr>
        <w:t xml:space="preserve"> </w:t>
      </w:r>
      <w:r>
        <w:t>trial</w:t>
      </w:r>
      <w:r>
        <w:rPr>
          <w:spacing w:val="-5"/>
        </w:rPr>
        <w:t xml:space="preserve"> </w:t>
      </w:r>
      <w:r>
        <w:t>demonstrate</w:t>
      </w:r>
      <w:r>
        <w:rPr>
          <w:spacing w:val="-5"/>
        </w:rPr>
        <w:t xml:space="preserve"> </w:t>
      </w:r>
      <w:r>
        <w:t>the Pfizer 6 month to 4 years vaccine is effective at protecting against COVID-19 disease in children who have not yet been infected with SARS-CoV-2,</w:t>
      </w:r>
      <w:r>
        <w:rPr>
          <w:spacing w:val="-3"/>
        </w:rPr>
        <w:t xml:space="preserve"> </w:t>
      </w:r>
      <w:r>
        <w:t>and</w:t>
      </w:r>
      <w:r>
        <w:rPr>
          <w:spacing w:val="-3"/>
        </w:rPr>
        <w:t xml:space="preserve"> </w:t>
      </w:r>
      <w:r>
        <w:t>most</w:t>
      </w:r>
      <w:r>
        <w:rPr>
          <w:spacing w:val="-3"/>
        </w:rPr>
        <w:t xml:space="preserve"> </w:t>
      </w:r>
      <w:r>
        <w:t>side</w:t>
      </w:r>
      <w:r>
        <w:rPr>
          <w:spacing w:val="-3"/>
        </w:rPr>
        <w:t xml:space="preserve"> </w:t>
      </w:r>
      <w:r>
        <w:t>effects</w:t>
      </w:r>
      <w:r>
        <w:rPr>
          <w:spacing w:val="-3"/>
        </w:rPr>
        <w:t xml:space="preserve"> </w:t>
      </w:r>
      <w:r>
        <w:t>are</w:t>
      </w:r>
      <w:r>
        <w:rPr>
          <w:spacing w:val="-3"/>
        </w:rPr>
        <w:t xml:space="preserve"> </w:t>
      </w:r>
      <w:r>
        <w:t>short-term.</w:t>
      </w:r>
      <w:r>
        <w:rPr>
          <w:spacing w:val="-3"/>
        </w:rPr>
        <w:t xml:space="preserve"> </w:t>
      </w:r>
      <w:r>
        <w:t>However,</w:t>
      </w:r>
      <w:r>
        <w:rPr>
          <w:spacing w:val="-3"/>
        </w:rPr>
        <w:t xml:space="preserve"> </w:t>
      </w:r>
      <w:r>
        <w:t>there</w:t>
      </w:r>
      <w:r>
        <w:rPr>
          <w:spacing w:val="-3"/>
        </w:rPr>
        <w:t xml:space="preserve"> </w:t>
      </w:r>
      <w:r>
        <w:t>are little data available regarding the impact of COVID-19 vaccines on routine immunisations recommended in this age group. Furthermore, severe COVID-19 in this cohort is very rare.</w:t>
      </w:r>
    </w:p>
    <w:p w14:paraId="34133F7A" w14:textId="77777777" w:rsidR="001325E9" w:rsidRDefault="001325E9">
      <w:pPr>
        <w:pStyle w:val="BodyText"/>
        <w:spacing w:before="35"/>
      </w:pPr>
    </w:p>
    <w:p w14:paraId="34133F7B" w14:textId="77777777" w:rsidR="001325E9" w:rsidRDefault="00131608">
      <w:pPr>
        <w:pStyle w:val="BodyText"/>
        <w:spacing w:line="271" w:lineRule="auto"/>
        <w:ind w:left="487" w:right="2190"/>
      </w:pPr>
      <w:r>
        <w:t>The</w:t>
      </w:r>
      <w:r>
        <w:rPr>
          <w:spacing w:val="-4"/>
        </w:rPr>
        <w:t xml:space="preserve"> </w:t>
      </w:r>
      <w:r>
        <w:t>recommended</w:t>
      </w:r>
      <w:r>
        <w:rPr>
          <w:spacing w:val="-4"/>
        </w:rPr>
        <w:t xml:space="preserve"> </w:t>
      </w:r>
      <w:r>
        <w:t>primary</w:t>
      </w:r>
      <w:r>
        <w:rPr>
          <w:spacing w:val="-4"/>
        </w:rPr>
        <w:t xml:space="preserve"> </w:t>
      </w:r>
      <w:r>
        <w:t>course</w:t>
      </w:r>
      <w:r>
        <w:rPr>
          <w:spacing w:val="-4"/>
        </w:rPr>
        <w:t xml:space="preserve"> </w:t>
      </w:r>
      <w:r>
        <w:t>dosing</w:t>
      </w:r>
      <w:r>
        <w:rPr>
          <w:spacing w:val="-4"/>
        </w:rPr>
        <w:t xml:space="preserve"> </w:t>
      </w:r>
      <w:r>
        <w:t>schedule</w:t>
      </w:r>
      <w:r>
        <w:rPr>
          <w:spacing w:val="-4"/>
        </w:rPr>
        <w:t xml:space="preserve"> </w:t>
      </w:r>
      <w:r>
        <w:t>is</w:t>
      </w:r>
      <w:r>
        <w:rPr>
          <w:spacing w:val="-4"/>
        </w:rPr>
        <w:t xml:space="preserve"> </w:t>
      </w:r>
      <w:r>
        <w:t>3</w:t>
      </w:r>
      <w:r>
        <w:rPr>
          <w:spacing w:val="-4"/>
        </w:rPr>
        <w:t xml:space="preserve"> </w:t>
      </w:r>
      <w:r>
        <w:t>doses,</w:t>
      </w:r>
      <w:r>
        <w:rPr>
          <w:spacing w:val="-4"/>
        </w:rPr>
        <w:t xml:space="preserve"> </w:t>
      </w:r>
      <w:r>
        <w:t>8</w:t>
      </w:r>
      <w:r>
        <w:rPr>
          <w:spacing w:val="-4"/>
        </w:rPr>
        <w:t xml:space="preserve"> </w:t>
      </w:r>
      <w:r>
        <w:t>weeks apart. Whilst this differs from the interval used in the clinical trial conducted by Pfizer, research suggests a longer dose interval may improve vaccine effectiveness and reduce the risk of rare side effects, including myocarditis or pericarditis.</w:t>
      </w:r>
    </w:p>
    <w:p w14:paraId="34133F7C" w14:textId="77777777" w:rsidR="001325E9" w:rsidRDefault="001325E9">
      <w:pPr>
        <w:pStyle w:val="BodyText"/>
        <w:spacing w:before="37"/>
      </w:pPr>
    </w:p>
    <w:p w14:paraId="34133F7D" w14:textId="77777777" w:rsidR="001325E9" w:rsidRDefault="00131608">
      <w:pPr>
        <w:pStyle w:val="BodyText"/>
        <w:spacing w:line="271" w:lineRule="auto"/>
        <w:ind w:left="487" w:right="2190"/>
      </w:pPr>
      <w:r>
        <w:t>Recent safety data from the United States, indicates that the Pfizer 6 month</w:t>
      </w:r>
      <w:r>
        <w:rPr>
          <w:spacing w:val="-3"/>
        </w:rPr>
        <w:t xml:space="preserve"> </w:t>
      </w:r>
      <w:r>
        <w:t>to</w:t>
      </w:r>
      <w:r>
        <w:rPr>
          <w:spacing w:val="-3"/>
        </w:rPr>
        <w:t xml:space="preserve"> </w:t>
      </w:r>
      <w:r>
        <w:t>4</w:t>
      </w:r>
      <w:r>
        <w:rPr>
          <w:spacing w:val="-3"/>
        </w:rPr>
        <w:t xml:space="preserve"> </w:t>
      </w:r>
      <w:r>
        <w:t>years</w:t>
      </w:r>
      <w:r>
        <w:rPr>
          <w:spacing w:val="-3"/>
        </w:rPr>
        <w:t xml:space="preserve"> </w:t>
      </w:r>
      <w:r>
        <w:t>vaccine</w:t>
      </w:r>
      <w:r>
        <w:rPr>
          <w:spacing w:val="-3"/>
        </w:rPr>
        <w:t xml:space="preserve"> </w:t>
      </w:r>
      <w:r>
        <w:t>has</w:t>
      </w:r>
      <w:r>
        <w:rPr>
          <w:spacing w:val="-3"/>
        </w:rPr>
        <w:t xml:space="preserve"> </w:t>
      </w:r>
      <w:r>
        <w:t>a</w:t>
      </w:r>
      <w:r>
        <w:rPr>
          <w:spacing w:val="-3"/>
        </w:rPr>
        <w:t xml:space="preserve"> </w:t>
      </w:r>
      <w:r>
        <w:t>good</w:t>
      </w:r>
      <w:r>
        <w:rPr>
          <w:spacing w:val="-3"/>
        </w:rPr>
        <w:t xml:space="preserve"> </w:t>
      </w:r>
      <w:r>
        <w:t>safety</w:t>
      </w:r>
      <w:r>
        <w:rPr>
          <w:spacing w:val="-3"/>
        </w:rPr>
        <w:t xml:space="preserve"> </w:t>
      </w:r>
      <w:r>
        <w:t>profile.</w:t>
      </w:r>
      <w:r>
        <w:rPr>
          <w:spacing w:val="-3"/>
        </w:rPr>
        <w:t xml:space="preserve"> </w:t>
      </w:r>
      <w:r>
        <w:t>As</w:t>
      </w:r>
      <w:r>
        <w:rPr>
          <w:spacing w:val="-3"/>
        </w:rPr>
        <w:t xml:space="preserve"> </w:t>
      </w:r>
      <w:r>
        <w:t>at</w:t>
      </w:r>
      <w:r>
        <w:rPr>
          <w:spacing w:val="-3"/>
        </w:rPr>
        <w:t xml:space="preserve"> </w:t>
      </w:r>
      <w:r>
        <w:t>1</w:t>
      </w:r>
      <w:r>
        <w:rPr>
          <w:spacing w:val="-3"/>
        </w:rPr>
        <w:t xml:space="preserve"> </w:t>
      </w:r>
      <w:r>
        <w:t xml:space="preserve">September 2022, over 890,000 doses have been administered with only a small number of adverse events following immunisation </w:t>
      </w:r>
      <w:hyperlink r:id="rId784">
        <w:r>
          <w:rPr>
            <w:u w:val="single"/>
          </w:rPr>
          <w:t>reported</w:t>
        </w:r>
      </w:hyperlink>
      <w:r>
        <w:t>.</w:t>
      </w:r>
    </w:p>
    <w:p w14:paraId="34133F7E" w14:textId="77777777" w:rsidR="001325E9" w:rsidRDefault="001325E9">
      <w:pPr>
        <w:pStyle w:val="BodyText"/>
        <w:spacing w:before="38"/>
      </w:pPr>
    </w:p>
    <w:p w14:paraId="34133F7F" w14:textId="77777777" w:rsidR="001325E9" w:rsidRDefault="00131608">
      <w:pPr>
        <w:pStyle w:val="BodyText"/>
        <w:spacing w:line="271" w:lineRule="auto"/>
        <w:ind w:left="487" w:right="2283"/>
      </w:pPr>
      <w:r>
        <w:t>ATAGI</w:t>
      </w:r>
      <w:r>
        <w:rPr>
          <w:spacing w:val="-7"/>
        </w:rPr>
        <w:t xml:space="preserve"> </w:t>
      </w:r>
      <w:r>
        <w:t>will</w:t>
      </w:r>
      <w:r>
        <w:rPr>
          <w:spacing w:val="-7"/>
        </w:rPr>
        <w:t xml:space="preserve"> </w:t>
      </w:r>
      <w:r>
        <w:t>continue</w:t>
      </w:r>
      <w:r>
        <w:rPr>
          <w:spacing w:val="-7"/>
        </w:rPr>
        <w:t xml:space="preserve"> </w:t>
      </w:r>
      <w:r>
        <w:t>to</w:t>
      </w:r>
      <w:r>
        <w:rPr>
          <w:spacing w:val="-7"/>
        </w:rPr>
        <w:t xml:space="preserve"> </w:t>
      </w:r>
      <w:r>
        <w:t>evaluate</w:t>
      </w:r>
      <w:r>
        <w:rPr>
          <w:spacing w:val="-7"/>
        </w:rPr>
        <w:t xml:space="preserve"> </w:t>
      </w:r>
      <w:r>
        <w:t>further</w:t>
      </w:r>
      <w:r>
        <w:rPr>
          <w:spacing w:val="-7"/>
        </w:rPr>
        <w:t xml:space="preserve"> </w:t>
      </w:r>
      <w:r>
        <w:t>data</w:t>
      </w:r>
      <w:r>
        <w:rPr>
          <w:spacing w:val="-7"/>
        </w:rPr>
        <w:t xml:space="preserve"> </w:t>
      </w:r>
      <w:r>
        <w:t>on</w:t>
      </w:r>
      <w:r>
        <w:rPr>
          <w:spacing w:val="-7"/>
        </w:rPr>
        <w:t xml:space="preserve"> </w:t>
      </w:r>
      <w:r>
        <w:t>the</w:t>
      </w:r>
      <w:r>
        <w:rPr>
          <w:spacing w:val="-7"/>
        </w:rPr>
        <w:t xml:space="preserve"> </w:t>
      </w:r>
      <w:r>
        <w:t>safety</w:t>
      </w:r>
      <w:r>
        <w:rPr>
          <w:spacing w:val="-7"/>
        </w:rPr>
        <w:t xml:space="preserve"> </w:t>
      </w:r>
      <w:r>
        <w:t>and</w:t>
      </w:r>
      <w:r>
        <w:rPr>
          <w:spacing w:val="-7"/>
        </w:rPr>
        <w:t xml:space="preserve"> </w:t>
      </w:r>
      <w:r>
        <w:t>efficacy of vaccinations against COVID-19 in this age group and provide updated recommendations as required.</w:t>
      </w:r>
    </w:p>
    <w:p w14:paraId="34133F80" w14:textId="77777777" w:rsidR="001325E9" w:rsidRDefault="001325E9">
      <w:pPr>
        <w:pStyle w:val="BodyText"/>
        <w:rPr>
          <w:sz w:val="20"/>
        </w:rPr>
      </w:pPr>
    </w:p>
    <w:p w14:paraId="34133F81" w14:textId="77777777" w:rsidR="001325E9" w:rsidRDefault="001325E9">
      <w:pPr>
        <w:pStyle w:val="BodyText"/>
        <w:rPr>
          <w:sz w:val="20"/>
        </w:rPr>
      </w:pPr>
    </w:p>
    <w:p w14:paraId="34133F82" w14:textId="77777777" w:rsidR="001325E9" w:rsidRDefault="001325E9">
      <w:pPr>
        <w:pStyle w:val="BodyText"/>
        <w:rPr>
          <w:sz w:val="20"/>
        </w:rPr>
      </w:pPr>
    </w:p>
    <w:p w14:paraId="34133F83" w14:textId="77777777" w:rsidR="001325E9" w:rsidRDefault="001325E9">
      <w:pPr>
        <w:pStyle w:val="BodyText"/>
        <w:spacing w:before="168"/>
        <w:rPr>
          <w:sz w:val="20"/>
        </w:rPr>
      </w:pPr>
    </w:p>
    <w:p w14:paraId="34133F84" w14:textId="77777777" w:rsidR="001325E9" w:rsidRDefault="001325E9">
      <w:pPr>
        <w:rPr>
          <w:sz w:val="20"/>
        </w:rPr>
        <w:sectPr w:rsidR="001325E9">
          <w:pgSz w:w="11900" w:h="16840"/>
          <w:pgMar w:top="460" w:right="0" w:bottom="440" w:left="1680" w:header="269" w:footer="253" w:gutter="0"/>
          <w:cols w:space="720"/>
        </w:sectPr>
      </w:pPr>
    </w:p>
    <w:p w14:paraId="34133F85" w14:textId="77777777" w:rsidR="001325E9" w:rsidRDefault="00131608">
      <w:pPr>
        <w:spacing w:before="101"/>
        <w:ind w:left="487"/>
        <w:rPr>
          <w:b/>
          <w:sz w:val="24"/>
        </w:rPr>
      </w:pPr>
      <w:r>
        <w:rPr>
          <w:b/>
          <w:spacing w:val="-2"/>
          <w:sz w:val="24"/>
        </w:rPr>
        <w:t>Tags:</w:t>
      </w:r>
    </w:p>
    <w:p w14:paraId="34133F86" w14:textId="77777777" w:rsidR="001325E9" w:rsidRDefault="00131608">
      <w:pPr>
        <w:pStyle w:val="BodyText"/>
        <w:spacing w:before="116" w:line="271" w:lineRule="auto"/>
        <w:ind w:left="487" w:right="2385"/>
      </w:pPr>
      <w:r>
        <w:br w:type="column"/>
      </w:r>
      <w:hyperlink r:id="rId785">
        <w:r>
          <w:t>Australian</w:t>
        </w:r>
        <w:r>
          <w:rPr>
            <w:spacing w:val="-15"/>
          </w:rPr>
          <w:t xml:space="preserve"> </w:t>
        </w:r>
        <w:r>
          <w:t>Technical</w:t>
        </w:r>
        <w:r>
          <w:rPr>
            <w:spacing w:val="-15"/>
          </w:rPr>
          <w:t xml:space="preserve"> </w:t>
        </w:r>
        <w:r>
          <w:t>Advisory</w:t>
        </w:r>
        <w:r>
          <w:rPr>
            <w:spacing w:val="-15"/>
          </w:rPr>
          <w:t xml:space="preserve"> </w:t>
        </w:r>
        <w:r>
          <w:t>Group</w:t>
        </w:r>
        <w:r>
          <w:rPr>
            <w:spacing w:val="-15"/>
          </w:rPr>
          <w:t xml:space="preserve"> </w:t>
        </w:r>
        <w:r>
          <w:t>on</w:t>
        </w:r>
      </w:hyperlink>
      <w:r>
        <w:t xml:space="preserve"> </w:t>
      </w:r>
      <w:hyperlink r:id="rId786">
        <w:r>
          <w:t>Immunisation (ATAGI)</w:t>
        </w:r>
      </w:hyperlink>
    </w:p>
    <w:p w14:paraId="34133F87" w14:textId="77777777" w:rsidR="001325E9" w:rsidRDefault="00131608">
      <w:pPr>
        <w:pStyle w:val="BodyText"/>
        <w:tabs>
          <w:tab w:val="left" w:pos="1936"/>
        </w:tabs>
        <w:spacing w:before="148" w:line="384" w:lineRule="auto"/>
        <w:ind w:left="487" w:right="3746"/>
      </w:pPr>
      <w:hyperlink r:id="rId787">
        <w:r>
          <w:rPr>
            <w:spacing w:val="-2"/>
          </w:rPr>
          <w:t>COVID-19</w:t>
        </w:r>
      </w:hyperlink>
      <w:r>
        <w:tab/>
      </w:r>
      <w:hyperlink r:id="rId788">
        <w:r>
          <w:rPr>
            <w:spacing w:val="-2"/>
          </w:rPr>
          <w:t>COVID-19</w:t>
        </w:r>
        <w:r>
          <w:rPr>
            <w:spacing w:val="-15"/>
          </w:rPr>
          <w:t xml:space="preserve"> </w:t>
        </w:r>
        <w:r>
          <w:rPr>
            <w:spacing w:val="-2"/>
          </w:rPr>
          <w:t>vaccines</w:t>
        </w:r>
      </w:hyperlink>
      <w:r>
        <w:rPr>
          <w:spacing w:val="-2"/>
        </w:rPr>
        <w:t xml:space="preserve"> </w:t>
      </w:r>
      <w:hyperlink r:id="rId789">
        <w:r>
          <w:t>Coronavirus (COVID-19)</w:t>
        </w:r>
      </w:hyperlink>
    </w:p>
    <w:p w14:paraId="34133F88" w14:textId="77777777" w:rsidR="001325E9" w:rsidRDefault="001325E9">
      <w:pPr>
        <w:spacing w:line="384" w:lineRule="auto"/>
        <w:sectPr w:rsidR="001325E9">
          <w:type w:val="continuous"/>
          <w:pgSz w:w="11900" w:h="16840"/>
          <w:pgMar w:top="2180" w:right="0" w:bottom="920" w:left="1680" w:header="269" w:footer="253" w:gutter="0"/>
          <w:cols w:num="2" w:space="720" w:equalWidth="0">
            <w:col w:w="1097" w:space="1438"/>
            <w:col w:w="7685"/>
          </w:cols>
        </w:sectPr>
      </w:pPr>
    </w:p>
    <w:p w14:paraId="34133F89" w14:textId="77777777" w:rsidR="001325E9" w:rsidRDefault="001325E9">
      <w:pPr>
        <w:pStyle w:val="BodyText"/>
      </w:pPr>
    </w:p>
    <w:p w14:paraId="34133F8A" w14:textId="77777777" w:rsidR="001325E9" w:rsidRDefault="001325E9">
      <w:pPr>
        <w:pStyle w:val="BodyText"/>
      </w:pPr>
    </w:p>
    <w:p w14:paraId="34133F8B" w14:textId="77777777" w:rsidR="001325E9" w:rsidRDefault="001325E9">
      <w:pPr>
        <w:pStyle w:val="BodyText"/>
      </w:pPr>
    </w:p>
    <w:p w14:paraId="34133F8C" w14:textId="77777777" w:rsidR="001325E9" w:rsidRDefault="001325E9">
      <w:pPr>
        <w:pStyle w:val="BodyText"/>
      </w:pPr>
    </w:p>
    <w:p w14:paraId="34133F8D" w14:textId="77777777" w:rsidR="001325E9" w:rsidRDefault="001325E9">
      <w:pPr>
        <w:pStyle w:val="BodyText"/>
        <w:spacing w:before="31"/>
      </w:pPr>
    </w:p>
    <w:bookmarkStart w:id="41" w:name="2023"/>
    <w:bookmarkStart w:id="42" w:name="8_February_2023_–_ATAGI_2023_booster_adv"/>
    <w:bookmarkEnd w:id="41"/>
    <w:bookmarkEnd w:id="42"/>
    <w:p w14:paraId="34133F8E" w14:textId="77777777" w:rsidR="001325E9" w:rsidRDefault="00131608">
      <w:pPr>
        <w:pStyle w:val="BodyText"/>
        <w:ind w:left="487"/>
      </w:pPr>
      <w:r>
        <w:fldChar w:fldCharType="begin"/>
      </w:r>
      <w:r>
        <w:instrText>HYPERLINK "https://www.health.gov.au/" \h</w:instrText>
      </w:r>
      <w:r>
        <w:fldChar w:fldCharType="separate"/>
      </w:r>
      <w:r>
        <w:rPr>
          <w:u w:val="single"/>
        </w:rPr>
        <w:t>Home</w:t>
      </w:r>
      <w:r>
        <w:rPr>
          <w:u w:val="single"/>
        </w:rPr>
        <w:fldChar w:fldCharType="end"/>
      </w:r>
      <w:r>
        <w:rPr>
          <w:spacing w:val="26"/>
        </w:rPr>
        <w:t xml:space="preserve">  </w:t>
      </w:r>
      <w:r>
        <w:t>&gt;</w:t>
      </w:r>
      <w:r>
        <w:rPr>
          <w:spacing w:val="76"/>
        </w:rPr>
        <w:t xml:space="preserve"> </w:t>
      </w:r>
      <w:hyperlink r:id="rId790">
        <w:r>
          <w:rPr>
            <w:u w:val="single"/>
          </w:rPr>
          <w:t xml:space="preserve">News and </w:t>
        </w:r>
        <w:r>
          <w:rPr>
            <w:spacing w:val="-2"/>
            <w:u w:val="single"/>
          </w:rPr>
          <w:t>media</w:t>
        </w:r>
      </w:hyperlink>
    </w:p>
    <w:p w14:paraId="34133F8F" w14:textId="77777777" w:rsidR="001325E9" w:rsidRDefault="001325E9">
      <w:pPr>
        <w:pStyle w:val="BodyText"/>
        <w:spacing w:before="30"/>
      </w:pPr>
    </w:p>
    <w:p w14:paraId="34133F90" w14:textId="77777777" w:rsidR="001325E9" w:rsidRDefault="00131608">
      <w:pPr>
        <w:pStyle w:val="Heading2"/>
        <w:spacing w:line="220" w:lineRule="auto"/>
      </w:pPr>
      <w:r>
        <w:rPr>
          <w:spacing w:val="-2"/>
        </w:rPr>
        <w:t>ATAGI</w:t>
      </w:r>
      <w:r>
        <w:rPr>
          <w:spacing w:val="-46"/>
        </w:rPr>
        <w:t xml:space="preserve"> </w:t>
      </w:r>
      <w:r>
        <w:rPr>
          <w:spacing w:val="-2"/>
        </w:rPr>
        <w:t>2023</w:t>
      </w:r>
      <w:r>
        <w:rPr>
          <w:spacing w:val="-46"/>
        </w:rPr>
        <w:t xml:space="preserve"> </w:t>
      </w:r>
      <w:r>
        <w:rPr>
          <w:spacing w:val="-2"/>
        </w:rPr>
        <w:t>booster advice</w:t>
      </w:r>
    </w:p>
    <w:p w14:paraId="34133F91" w14:textId="77777777" w:rsidR="001325E9" w:rsidRPr="00785425" w:rsidRDefault="00131608" w:rsidP="00131608">
      <w:pPr>
        <w:pStyle w:val="Summary"/>
      </w:pPr>
      <w:r w:rsidRPr="00785425">
        <w:t>Recommendations from the Australian Technical Advisory Group on Immunisation (ATAGI)</w:t>
      </w:r>
      <w:r w:rsidRPr="00785425">
        <w:t xml:space="preserve"> </w:t>
      </w:r>
      <w:r w:rsidRPr="00785425">
        <w:t>regarding</w:t>
      </w:r>
      <w:r w:rsidRPr="00785425">
        <w:t xml:space="preserve"> </w:t>
      </w:r>
      <w:r w:rsidRPr="00785425">
        <w:t>COVID-19</w:t>
      </w:r>
      <w:r w:rsidRPr="00785425">
        <w:t xml:space="preserve"> </w:t>
      </w:r>
      <w:r w:rsidRPr="00785425">
        <w:t>boosters</w:t>
      </w:r>
      <w:r w:rsidRPr="00785425">
        <w:t xml:space="preserve"> </w:t>
      </w:r>
      <w:r w:rsidRPr="00785425">
        <w:t>in</w:t>
      </w:r>
      <w:r w:rsidRPr="00785425">
        <w:t xml:space="preserve"> </w:t>
      </w:r>
      <w:r w:rsidRPr="00785425">
        <w:t>2023. These recommendations replace previous ATAGI COVID-19 vaccine booster advice.</w:t>
      </w:r>
    </w:p>
    <w:p w14:paraId="34133F92" w14:textId="77777777" w:rsidR="001325E9" w:rsidRDefault="001325E9">
      <w:pPr>
        <w:pStyle w:val="BodyText"/>
        <w:spacing w:before="9"/>
        <w:rPr>
          <w:sz w:val="9"/>
        </w:rPr>
      </w:pPr>
    </w:p>
    <w:p w14:paraId="34133F93" w14:textId="77777777" w:rsidR="001325E9" w:rsidRDefault="001325E9">
      <w:pPr>
        <w:rPr>
          <w:sz w:val="9"/>
        </w:rPr>
        <w:sectPr w:rsidR="001325E9">
          <w:headerReference w:type="default" r:id="rId791"/>
          <w:footerReference w:type="default" r:id="rId792"/>
          <w:pgSz w:w="11900" w:h="16840"/>
          <w:pgMar w:top="460" w:right="0" w:bottom="440" w:left="1680" w:header="269" w:footer="253" w:gutter="0"/>
          <w:pgNumType w:start="1"/>
          <w:cols w:space="720"/>
        </w:sectPr>
      </w:pPr>
    </w:p>
    <w:p w14:paraId="34133F94" w14:textId="77777777" w:rsidR="001325E9" w:rsidRDefault="00131608">
      <w:pPr>
        <w:spacing w:before="101" w:line="542" w:lineRule="auto"/>
        <w:ind w:left="487" w:right="36"/>
        <w:rPr>
          <w:b/>
          <w:sz w:val="24"/>
        </w:rPr>
      </w:pPr>
      <w:r>
        <w:rPr>
          <w:b/>
          <w:sz w:val="24"/>
        </w:rPr>
        <w:t>Date</w:t>
      </w:r>
      <w:r>
        <w:rPr>
          <w:b/>
          <w:spacing w:val="-17"/>
          <w:sz w:val="24"/>
        </w:rPr>
        <w:t xml:space="preserve"> </w:t>
      </w:r>
      <w:r>
        <w:rPr>
          <w:b/>
          <w:sz w:val="24"/>
        </w:rPr>
        <w:t xml:space="preserve">published: </w:t>
      </w:r>
      <w:r>
        <w:rPr>
          <w:b/>
          <w:spacing w:val="-2"/>
          <w:sz w:val="24"/>
        </w:rPr>
        <w:t>Audience:</w:t>
      </w:r>
    </w:p>
    <w:p w14:paraId="34133F95" w14:textId="77777777" w:rsidR="001325E9" w:rsidRDefault="00131608">
      <w:pPr>
        <w:pStyle w:val="BodyText"/>
        <w:spacing w:before="101" w:line="542" w:lineRule="auto"/>
        <w:ind w:left="487" w:right="5276"/>
      </w:pPr>
      <w:r>
        <w:br w:type="column"/>
      </w:r>
      <w:r>
        <w:t>8</w:t>
      </w:r>
      <w:r>
        <w:rPr>
          <w:spacing w:val="-17"/>
        </w:rPr>
        <w:t xml:space="preserve"> </w:t>
      </w:r>
      <w:r>
        <w:t>February</w:t>
      </w:r>
      <w:r>
        <w:rPr>
          <w:spacing w:val="-16"/>
        </w:rPr>
        <w:t xml:space="preserve"> </w:t>
      </w:r>
      <w:r>
        <w:t>2023 General public</w:t>
      </w:r>
    </w:p>
    <w:p w14:paraId="34133F96" w14:textId="77777777" w:rsidR="001325E9" w:rsidRDefault="001325E9">
      <w:pPr>
        <w:spacing w:line="542" w:lineRule="auto"/>
        <w:sectPr w:rsidR="001325E9">
          <w:type w:val="continuous"/>
          <w:pgSz w:w="11900" w:h="16840"/>
          <w:pgMar w:top="2180" w:right="0" w:bottom="920" w:left="1680" w:header="269" w:footer="253" w:gutter="0"/>
          <w:cols w:num="2" w:space="720" w:equalWidth="0">
            <w:col w:w="2295" w:space="105"/>
            <w:col w:w="7820"/>
          </w:cols>
        </w:sectPr>
      </w:pPr>
    </w:p>
    <w:p w14:paraId="34133F97" w14:textId="77777777" w:rsidR="001325E9" w:rsidRDefault="001325E9">
      <w:pPr>
        <w:pStyle w:val="BodyText"/>
      </w:pPr>
    </w:p>
    <w:p w14:paraId="34133F98" w14:textId="77777777" w:rsidR="001325E9" w:rsidRDefault="001325E9">
      <w:pPr>
        <w:pStyle w:val="BodyText"/>
      </w:pPr>
    </w:p>
    <w:p w14:paraId="34133F99" w14:textId="77777777" w:rsidR="001325E9" w:rsidRDefault="001325E9">
      <w:pPr>
        <w:pStyle w:val="BodyText"/>
      </w:pPr>
    </w:p>
    <w:p w14:paraId="34133F9A" w14:textId="77777777" w:rsidR="001325E9" w:rsidRDefault="001325E9">
      <w:pPr>
        <w:pStyle w:val="BodyText"/>
      </w:pPr>
    </w:p>
    <w:p w14:paraId="34133F9B" w14:textId="77777777" w:rsidR="001325E9" w:rsidRDefault="001325E9">
      <w:pPr>
        <w:pStyle w:val="BodyText"/>
      </w:pPr>
    </w:p>
    <w:p w14:paraId="34133F9C" w14:textId="77777777" w:rsidR="001325E9" w:rsidRDefault="001325E9">
      <w:pPr>
        <w:pStyle w:val="BodyText"/>
      </w:pPr>
    </w:p>
    <w:p w14:paraId="34133F9D" w14:textId="77777777" w:rsidR="001325E9" w:rsidRDefault="001325E9">
      <w:pPr>
        <w:pStyle w:val="BodyText"/>
      </w:pPr>
    </w:p>
    <w:p w14:paraId="34133F9E" w14:textId="77777777" w:rsidR="001325E9" w:rsidRDefault="001325E9">
      <w:pPr>
        <w:pStyle w:val="BodyText"/>
      </w:pPr>
    </w:p>
    <w:p w14:paraId="34133F9F" w14:textId="77777777" w:rsidR="001325E9" w:rsidRDefault="001325E9">
      <w:pPr>
        <w:pStyle w:val="BodyText"/>
      </w:pPr>
    </w:p>
    <w:p w14:paraId="34133FA0" w14:textId="77777777" w:rsidR="001325E9" w:rsidRDefault="001325E9">
      <w:pPr>
        <w:pStyle w:val="BodyText"/>
      </w:pPr>
    </w:p>
    <w:p w14:paraId="34133FA1" w14:textId="77777777" w:rsidR="001325E9" w:rsidRDefault="001325E9">
      <w:pPr>
        <w:pStyle w:val="BodyText"/>
      </w:pPr>
    </w:p>
    <w:p w14:paraId="34133FA2" w14:textId="77777777" w:rsidR="001325E9" w:rsidRDefault="001325E9">
      <w:pPr>
        <w:pStyle w:val="BodyText"/>
      </w:pPr>
    </w:p>
    <w:p w14:paraId="34133FA3" w14:textId="77777777" w:rsidR="001325E9" w:rsidRDefault="001325E9">
      <w:pPr>
        <w:pStyle w:val="BodyText"/>
      </w:pPr>
    </w:p>
    <w:p w14:paraId="34133FA4" w14:textId="77777777" w:rsidR="001325E9" w:rsidRDefault="001325E9">
      <w:pPr>
        <w:pStyle w:val="BodyText"/>
        <w:spacing w:before="222"/>
      </w:pPr>
    </w:p>
    <w:p w14:paraId="34133FA5" w14:textId="77777777" w:rsidR="001325E9" w:rsidRDefault="00131608">
      <w:pPr>
        <w:pStyle w:val="BodyText"/>
        <w:spacing w:before="1" w:line="271" w:lineRule="auto"/>
        <w:ind w:left="487" w:right="2190"/>
      </w:pPr>
      <w:r>
        <w:t>The</w:t>
      </w:r>
      <w:r>
        <w:rPr>
          <w:spacing w:val="-6"/>
        </w:rPr>
        <w:t xml:space="preserve"> </w:t>
      </w:r>
      <w:r>
        <w:t>goal</w:t>
      </w:r>
      <w:r>
        <w:rPr>
          <w:spacing w:val="-6"/>
        </w:rPr>
        <w:t xml:space="preserve"> </w:t>
      </w:r>
      <w:r>
        <w:t>of</w:t>
      </w:r>
      <w:r>
        <w:rPr>
          <w:spacing w:val="-6"/>
        </w:rPr>
        <w:t xml:space="preserve"> </w:t>
      </w:r>
      <w:r>
        <w:t>the</w:t>
      </w:r>
      <w:r>
        <w:rPr>
          <w:spacing w:val="-6"/>
        </w:rPr>
        <w:t xml:space="preserve"> </w:t>
      </w:r>
      <w:r>
        <w:t>Australian</w:t>
      </w:r>
      <w:r>
        <w:rPr>
          <w:spacing w:val="-6"/>
        </w:rPr>
        <w:t xml:space="preserve"> </w:t>
      </w:r>
      <w:r>
        <w:t>COVID-19</w:t>
      </w:r>
      <w:r>
        <w:rPr>
          <w:spacing w:val="-6"/>
        </w:rPr>
        <w:t xml:space="preserve"> </w:t>
      </w:r>
      <w:r>
        <w:t>vaccination</w:t>
      </w:r>
      <w:r>
        <w:rPr>
          <w:spacing w:val="-6"/>
        </w:rPr>
        <w:t xml:space="preserve"> </w:t>
      </w:r>
      <w:r>
        <w:t>program</w:t>
      </w:r>
      <w:r>
        <w:rPr>
          <w:spacing w:val="-6"/>
        </w:rPr>
        <w:t xml:space="preserve"> </w:t>
      </w:r>
      <w:r>
        <w:t>remains</w:t>
      </w:r>
      <w:r>
        <w:rPr>
          <w:spacing w:val="-6"/>
        </w:rPr>
        <w:t xml:space="preserve"> </w:t>
      </w:r>
      <w:r>
        <w:t>the prevention of severe illness from COVID-19. ATAGI has evaluated this risk in the context of high population levels of hybrid immunity (i.e., combined immunity from past infection and past vaccination), the</w:t>
      </w:r>
    </w:p>
    <w:p w14:paraId="34133FA6" w14:textId="77777777" w:rsidR="001325E9" w:rsidRDefault="001325E9">
      <w:pPr>
        <w:spacing w:line="271" w:lineRule="auto"/>
        <w:sectPr w:rsidR="001325E9">
          <w:type w:val="continuous"/>
          <w:pgSz w:w="11900" w:h="16840"/>
          <w:pgMar w:top="2180" w:right="0" w:bottom="920" w:left="1680" w:header="269" w:footer="253" w:gutter="0"/>
          <w:cols w:space="720"/>
        </w:sectPr>
      </w:pPr>
    </w:p>
    <w:p w14:paraId="34133FA7" w14:textId="77777777" w:rsidR="001325E9" w:rsidRDefault="00131608">
      <w:pPr>
        <w:pStyle w:val="BodyText"/>
        <w:spacing w:before="97" w:line="271" w:lineRule="auto"/>
        <w:ind w:left="487" w:right="2190"/>
      </w:pPr>
      <w:r>
        <w:lastRenderedPageBreak/>
        <w:t>evidence regarding COVID-19 vaccine effectiveness, including for new bivalent</w:t>
      </w:r>
      <w:r>
        <w:rPr>
          <w:spacing w:val="-7"/>
        </w:rPr>
        <w:t xml:space="preserve"> </w:t>
      </w:r>
      <w:r>
        <w:t>vaccines,</w:t>
      </w:r>
      <w:r>
        <w:rPr>
          <w:spacing w:val="-7"/>
        </w:rPr>
        <w:t xml:space="preserve"> </w:t>
      </w:r>
      <w:r>
        <w:t>and</w:t>
      </w:r>
      <w:r>
        <w:rPr>
          <w:spacing w:val="-7"/>
        </w:rPr>
        <w:t xml:space="preserve"> </w:t>
      </w:r>
      <w:r>
        <w:t>the</w:t>
      </w:r>
      <w:r>
        <w:rPr>
          <w:spacing w:val="-7"/>
        </w:rPr>
        <w:t xml:space="preserve"> </w:t>
      </w:r>
      <w:r>
        <w:t>changing</w:t>
      </w:r>
      <w:r>
        <w:rPr>
          <w:spacing w:val="-7"/>
        </w:rPr>
        <w:t xml:space="preserve"> </w:t>
      </w:r>
      <w:r>
        <w:t>epidemiology</w:t>
      </w:r>
      <w:r>
        <w:rPr>
          <w:spacing w:val="-7"/>
        </w:rPr>
        <w:t xml:space="preserve"> </w:t>
      </w:r>
      <w:r>
        <w:t>of</w:t>
      </w:r>
      <w:r>
        <w:rPr>
          <w:spacing w:val="-7"/>
        </w:rPr>
        <w:t xml:space="preserve"> </w:t>
      </w:r>
      <w:r>
        <w:t>COVID-19</w:t>
      </w:r>
      <w:r>
        <w:rPr>
          <w:spacing w:val="-7"/>
        </w:rPr>
        <w:t xml:space="preserve"> </w:t>
      </w:r>
      <w:r>
        <w:t>related to newly emerged subvariants of Omicron.</w:t>
      </w:r>
    </w:p>
    <w:p w14:paraId="34133FA8" w14:textId="77777777" w:rsidR="001325E9" w:rsidRDefault="001325E9">
      <w:pPr>
        <w:pStyle w:val="BodyText"/>
        <w:spacing w:before="38"/>
      </w:pPr>
    </w:p>
    <w:p w14:paraId="34133FA9" w14:textId="77777777" w:rsidR="001325E9" w:rsidRDefault="00131608">
      <w:pPr>
        <w:pStyle w:val="BodyText"/>
        <w:spacing w:line="271" w:lineRule="auto"/>
        <w:ind w:left="487" w:right="2190"/>
      </w:pPr>
      <w:r>
        <w:t>These</w:t>
      </w:r>
      <w:r>
        <w:rPr>
          <w:spacing w:val="-15"/>
        </w:rPr>
        <w:t xml:space="preserve"> </w:t>
      </w:r>
      <w:r>
        <w:t>recommendations</w:t>
      </w:r>
      <w:r>
        <w:rPr>
          <w:spacing w:val="-15"/>
        </w:rPr>
        <w:t xml:space="preserve"> </w:t>
      </w:r>
      <w:r>
        <w:t>replace</w:t>
      </w:r>
      <w:r>
        <w:rPr>
          <w:spacing w:val="-15"/>
        </w:rPr>
        <w:t xml:space="preserve"> </w:t>
      </w:r>
      <w:r>
        <w:t>previous</w:t>
      </w:r>
      <w:r>
        <w:rPr>
          <w:spacing w:val="-15"/>
        </w:rPr>
        <w:t xml:space="preserve"> </w:t>
      </w:r>
      <w:r>
        <w:t>ATAGI</w:t>
      </w:r>
      <w:r>
        <w:rPr>
          <w:spacing w:val="-15"/>
        </w:rPr>
        <w:t xml:space="preserve"> </w:t>
      </w:r>
      <w:r>
        <w:t>COVID-19</w:t>
      </w:r>
      <w:r>
        <w:rPr>
          <w:spacing w:val="-15"/>
        </w:rPr>
        <w:t xml:space="preserve"> </w:t>
      </w:r>
      <w:r>
        <w:t>vaccine booster advice.</w:t>
      </w:r>
    </w:p>
    <w:p w14:paraId="34133FAA" w14:textId="77777777" w:rsidR="001325E9" w:rsidRDefault="001325E9">
      <w:pPr>
        <w:pStyle w:val="BodyText"/>
      </w:pPr>
    </w:p>
    <w:p w14:paraId="34133FAB" w14:textId="77777777" w:rsidR="001325E9" w:rsidRDefault="001325E9">
      <w:pPr>
        <w:pStyle w:val="BodyText"/>
        <w:spacing w:before="46"/>
      </w:pPr>
    </w:p>
    <w:p w14:paraId="34133FAC" w14:textId="77777777" w:rsidR="001325E9" w:rsidRDefault="00131608">
      <w:pPr>
        <w:pStyle w:val="Heading3"/>
        <w:spacing w:before="1"/>
      </w:pPr>
      <w:r>
        <w:rPr>
          <w:spacing w:val="-2"/>
        </w:rPr>
        <w:t>Overview</w:t>
      </w:r>
    </w:p>
    <w:p w14:paraId="34133FAD" w14:textId="77777777" w:rsidR="001325E9" w:rsidRDefault="001325E9">
      <w:pPr>
        <w:pStyle w:val="BodyText"/>
        <w:spacing w:before="36"/>
        <w:rPr>
          <w:b/>
        </w:rPr>
      </w:pPr>
    </w:p>
    <w:p w14:paraId="34133FAE" w14:textId="77777777" w:rsidR="001325E9" w:rsidRDefault="00131608">
      <w:pPr>
        <w:pStyle w:val="BodyText"/>
        <w:spacing w:line="271" w:lineRule="auto"/>
        <w:ind w:left="1087" w:right="2190"/>
      </w:pPr>
      <w:r>
        <w:t xml:space="preserve">ATAGI </w:t>
      </w:r>
      <w:r>
        <w:rPr>
          <w:b/>
        </w:rPr>
        <w:t xml:space="preserve">recommends </w:t>
      </w:r>
      <w:r>
        <w:t>a 2023 COVID-19 vaccine booster dose for adults</w:t>
      </w:r>
      <w:r>
        <w:rPr>
          <w:spacing w:val="-5"/>
        </w:rPr>
        <w:t xml:space="preserve"> </w:t>
      </w:r>
      <w:r>
        <w:t>in</w:t>
      </w:r>
      <w:r>
        <w:rPr>
          <w:spacing w:val="-5"/>
        </w:rPr>
        <w:t xml:space="preserve"> </w:t>
      </w:r>
      <w:r>
        <w:t>the</w:t>
      </w:r>
      <w:r>
        <w:rPr>
          <w:spacing w:val="-5"/>
        </w:rPr>
        <w:t xml:space="preserve"> </w:t>
      </w:r>
      <w:r>
        <w:t>following</w:t>
      </w:r>
      <w:r>
        <w:rPr>
          <w:spacing w:val="-5"/>
        </w:rPr>
        <w:t xml:space="preserve"> </w:t>
      </w:r>
      <w:r>
        <w:t>groups,</w:t>
      </w:r>
      <w:r>
        <w:rPr>
          <w:spacing w:val="-5"/>
        </w:rPr>
        <w:t xml:space="preserve"> </w:t>
      </w:r>
      <w:r>
        <w:t>if</w:t>
      </w:r>
      <w:r>
        <w:rPr>
          <w:spacing w:val="-5"/>
        </w:rPr>
        <w:t xml:space="preserve"> </w:t>
      </w:r>
      <w:r>
        <w:t>their</w:t>
      </w:r>
      <w:r>
        <w:rPr>
          <w:spacing w:val="-5"/>
        </w:rPr>
        <w:t xml:space="preserve"> </w:t>
      </w:r>
      <w:r>
        <w:t>last</w:t>
      </w:r>
      <w:r>
        <w:rPr>
          <w:spacing w:val="-5"/>
        </w:rPr>
        <w:t xml:space="preserve"> </w:t>
      </w:r>
      <w:r>
        <w:t>COVID-19</w:t>
      </w:r>
      <w:r>
        <w:rPr>
          <w:spacing w:val="-5"/>
        </w:rPr>
        <w:t xml:space="preserve"> </w:t>
      </w:r>
      <w:r>
        <w:t>vaccine</w:t>
      </w:r>
      <w:r>
        <w:rPr>
          <w:spacing w:val="-5"/>
        </w:rPr>
        <w:t xml:space="preserve"> </w:t>
      </w:r>
      <w:r>
        <w:t>dose or confirmed infection (whichever is the most recent) was 6 months ago or longer, and regardless of the number of prior doses received:</w:t>
      </w:r>
    </w:p>
    <w:p w14:paraId="34133FAF" w14:textId="77777777" w:rsidR="001325E9" w:rsidRDefault="00131608">
      <w:pPr>
        <w:pStyle w:val="BodyText"/>
        <w:spacing w:before="116"/>
        <w:ind w:left="1687"/>
      </w:pPr>
      <w:r>
        <w:t xml:space="preserve">All adults aged 65 years and </w:t>
      </w:r>
      <w:r>
        <w:rPr>
          <w:spacing w:val="-4"/>
        </w:rPr>
        <w:t>over</w:t>
      </w:r>
    </w:p>
    <w:p w14:paraId="34133FB0" w14:textId="77777777" w:rsidR="001325E9" w:rsidRDefault="00131608">
      <w:pPr>
        <w:pStyle w:val="BodyText"/>
        <w:spacing w:before="161" w:line="271" w:lineRule="auto"/>
        <w:ind w:left="1687" w:right="2190"/>
      </w:pPr>
      <w:r>
        <w:t>Adults aged 18-64 years who have medical comorbidities that</w:t>
      </w:r>
      <w:r>
        <w:rPr>
          <w:spacing w:val="-6"/>
        </w:rPr>
        <w:t xml:space="preserve"> </w:t>
      </w:r>
      <w:r>
        <w:t>increase</w:t>
      </w:r>
      <w:r>
        <w:rPr>
          <w:spacing w:val="-6"/>
        </w:rPr>
        <w:t xml:space="preserve"> </w:t>
      </w:r>
      <w:r>
        <w:t>their</w:t>
      </w:r>
      <w:r>
        <w:rPr>
          <w:spacing w:val="-6"/>
        </w:rPr>
        <w:t xml:space="preserve"> </w:t>
      </w:r>
      <w:r>
        <w:t>risk</w:t>
      </w:r>
      <w:r>
        <w:rPr>
          <w:spacing w:val="-6"/>
        </w:rPr>
        <w:t xml:space="preserve"> </w:t>
      </w:r>
      <w:r>
        <w:t>of</w:t>
      </w:r>
      <w:r>
        <w:rPr>
          <w:spacing w:val="-6"/>
        </w:rPr>
        <w:t xml:space="preserve"> </w:t>
      </w:r>
      <w:r>
        <w:t>severe</w:t>
      </w:r>
      <w:r>
        <w:rPr>
          <w:spacing w:val="-6"/>
        </w:rPr>
        <w:t xml:space="preserve"> </w:t>
      </w:r>
      <w:r>
        <w:t>COVID-19,</w:t>
      </w:r>
      <w:r>
        <w:rPr>
          <w:spacing w:val="-6"/>
        </w:rPr>
        <w:t xml:space="preserve"> </w:t>
      </w:r>
      <w:r>
        <w:t>or</w:t>
      </w:r>
      <w:r>
        <w:rPr>
          <w:spacing w:val="-6"/>
        </w:rPr>
        <w:t xml:space="preserve"> </w:t>
      </w:r>
      <w:r>
        <w:t>disability</w:t>
      </w:r>
      <w:r>
        <w:rPr>
          <w:spacing w:val="-6"/>
        </w:rPr>
        <w:t xml:space="preserve"> </w:t>
      </w:r>
      <w:r>
        <w:t>with significant or complex health needs.</w:t>
      </w:r>
    </w:p>
    <w:p w14:paraId="34133FB1" w14:textId="77777777" w:rsidR="001325E9" w:rsidRDefault="00131608">
      <w:pPr>
        <w:pStyle w:val="BodyText"/>
        <w:spacing w:before="118" w:line="271" w:lineRule="auto"/>
        <w:ind w:left="1087" w:right="2190"/>
      </w:pPr>
      <w:r>
        <w:t xml:space="preserve">ATAGI advises the following groups should </w:t>
      </w:r>
      <w:r>
        <w:rPr>
          <w:b/>
        </w:rPr>
        <w:t xml:space="preserve">consider </w:t>
      </w:r>
      <w:r>
        <w:t>a 2023 booster</w:t>
      </w:r>
      <w:r>
        <w:rPr>
          <w:spacing w:val="-6"/>
        </w:rPr>
        <w:t xml:space="preserve"> </w:t>
      </w:r>
      <w:r>
        <w:t>dose</w:t>
      </w:r>
      <w:r>
        <w:rPr>
          <w:spacing w:val="-6"/>
        </w:rPr>
        <w:t xml:space="preserve"> </w:t>
      </w:r>
      <w:r>
        <w:t>if</w:t>
      </w:r>
      <w:r>
        <w:rPr>
          <w:spacing w:val="-6"/>
        </w:rPr>
        <w:t xml:space="preserve"> </w:t>
      </w:r>
      <w:r>
        <w:t>their</w:t>
      </w:r>
      <w:r>
        <w:rPr>
          <w:spacing w:val="-6"/>
        </w:rPr>
        <w:t xml:space="preserve"> </w:t>
      </w:r>
      <w:r>
        <w:t>last</w:t>
      </w:r>
      <w:r>
        <w:rPr>
          <w:spacing w:val="-6"/>
        </w:rPr>
        <w:t xml:space="preserve"> </w:t>
      </w:r>
      <w:r>
        <w:t>COVID-19</w:t>
      </w:r>
      <w:r>
        <w:rPr>
          <w:spacing w:val="-6"/>
        </w:rPr>
        <w:t xml:space="preserve"> </w:t>
      </w:r>
      <w:r>
        <w:t>vaccine</w:t>
      </w:r>
      <w:r>
        <w:rPr>
          <w:spacing w:val="-6"/>
        </w:rPr>
        <w:t xml:space="preserve"> </w:t>
      </w:r>
      <w:r>
        <w:t>dose</w:t>
      </w:r>
      <w:r>
        <w:rPr>
          <w:spacing w:val="-6"/>
        </w:rPr>
        <w:t xml:space="preserve"> </w:t>
      </w:r>
      <w:r>
        <w:t>or</w:t>
      </w:r>
      <w:r>
        <w:rPr>
          <w:spacing w:val="-6"/>
        </w:rPr>
        <w:t xml:space="preserve"> </w:t>
      </w:r>
      <w:r>
        <w:t>confirmed infection (whichever is the most recent) was 6 months ago or longer, and regardless of the number of prior doses received, based on an individual risk benefit assessment with their immunisation provider.</w:t>
      </w:r>
    </w:p>
    <w:p w14:paraId="34133FB2" w14:textId="77777777" w:rsidR="001325E9" w:rsidRDefault="00131608">
      <w:pPr>
        <w:pStyle w:val="BodyText"/>
        <w:spacing w:before="116" w:line="271" w:lineRule="auto"/>
        <w:ind w:left="1687" w:right="2440"/>
      </w:pPr>
      <w:r>
        <w:t>All</w:t>
      </w:r>
      <w:r>
        <w:rPr>
          <w:spacing w:val="-5"/>
        </w:rPr>
        <w:t xml:space="preserve"> </w:t>
      </w:r>
      <w:r>
        <w:t>Adults</w:t>
      </w:r>
      <w:r>
        <w:rPr>
          <w:spacing w:val="-5"/>
        </w:rPr>
        <w:t xml:space="preserve"> </w:t>
      </w:r>
      <w:r>
        <w:t>aged</w:t>
      </w:r>
      <w:r>
        <w:rPr>
          <w:spacing w:val="-5"/>
        </w:rPr>
        <w:t xml:space="preserve"> </w:t>
      </w:r>
      <w:r>
        <w:t>18-64</w:t>
      </w:r>
      <w:r>
        <w:rPr>
          <w:spacing w:val="-5"/>
        </w:rPr>
        <w:t xml:space="preserve"> </w:t>
      </w:r>
      <w:r>
        <w:t>years</w:t>
      </w:r>
      <w:r>
        <w:rPr>
          <w:spacing w:val="-5"/>
        </w:rPr>
        <w:t xml:space="preserve"> </w:t>
      </w:r>
      <w:r>
        <w:t>without</w:t>
      </w:r>
      <w:r>
        <w:rPr>
          <w:spacing w:val="-5"/>
        </w:rPr>
        <w:t xml:space="preserve"> </w:t>
      </w:r>
      <w:r>
        <w:t>risk</w:t>
      </w:r>
      <w:r>
        <w:rPr>
          <w:spacing w:val="-5"/>
        </w:rPr>
        <w:t xml:space="preserve"> </w:t>
      </w:r>
      <w:r>
        <w:t>factors</w:t>
      </w:r>
      <w:r>
        <w:rPr>
          <w:spacing w:val="-5"/>
        </w:rPr>
        <w:t xml:space="preserve"> </w:t>
      </w:r>
      <w:r>
        <w:t>for</w:t>
      </w:r>
      <w:r>
        <w:rPr>
          <w:spacing w:val="-5"/>
        </w:rPr>
        <w:t xml:space="preserve"> </w:t>
      </w:r>
      <w:r>
        <w:t xml:space="preserve">severe </w:t>
      </w:r>
      <w:r>
        <w:rPr>
          <w:spacing w:val="-2"/>
        </w:rPr>
        <w:t>COVID-19</w:t>
      </w:r>
    </w:p>
    <w:p w14:paraId="34133FB3" w14:textId="77777777" w:rsidR="001325E9" w:rsidRDefault="00131608">
      <w:pPr>
        <w:pStyle w:val="BodyText"/>
        <w:spacing w:before="118" w:line="271" w:lineRule="auto"/>
        <w:ind w:left="1687" w:right="2500"/>
      </w:pPr>
      <w:r>
        <w:t>Children and adolescents aged 5-17 years who have medical comorbidities that increase their risk of severe COVID-19,</w:t>
      </w:r>
      <w:r>
        <w:rPr>
          <w:spacing w:val="-7"/>
        </w:rPr>
        <w:t xml:space="preserve"> </w:t>
      </w:r>
      <w:r>
        <w:t>or</w:t>
      </w:r>
      <w:r>
        <w:rPr>
          <w:spacing w:val="-7"/>
        </w:rPr>
        <w:t xml:space="preserve"> </w:t>
      </w:r>
      <w:r>
        <w:t>disability</w:t>
      </w:r>
      <w:r>
        <w:rPr>
          <w:spacing w:val="-7"/>
        </w:rPr>
        <w:t xml:space="preserve"> </w:t>
      </w:r>
      <w:r>
        <w:t>with</w:t>
      </w:r>
      <w:r>
        <w:rPr>
          <w:spacing w:val="-7"/>
        </w:rPr>
        <w:t xml:space="preserve"> </w:t>
      </w:r>
      <w:r>
        <w:t>significant</w:t>
      </w:r>
      <w:r>
        <w:rPr>
          <w:spacing w:val="-7"/>
        </w:rPr>
        <w:t xml:space="preserve"> </w:t>
      </w:r>
      <w:r>
        <w:t>or</w:t>
      </w:r>
      <w:r>
        <w:rPr>
          <w:spacing w:val="-7"/>
        </w:rPr>
        <w:t xml:space="preserve"> </w:t>
      </w:r>
      <w:r>
        <w:t>complex</w:t>
      </w:r>
      <w:r>
        <w:rPr>
          <w:spacing w:val="-7"/>
        </w:rPr>
        <w:t xml:space="preserve"> </w:t>
      </w:r>
      <w:r>
        <w:t xml:space="preserve">health </w:t>
      </w:r>
      <w:r>
        <w:rPr>
          <w:spacing w:val="-2"/>
        </w:rPr>
        <w:t>needs.</w:t>
      </w:r>
    </w:p>
    <w:p w14:paraId="34133FB4" w14:textId="77777777" w:rsidR="001325E9" w:rsidRDefault="00131608">
      <w:pPr>
        <w:pStyle w:val="BodyText"/>
        <w:spacing w:before="117" w:line="271" w:lineRule="auto"/>
        <w:ind w:left="1087" w:right="2190"/>
      </w:pPr>
      <w:r>
        <w:t xml:space="preserve">ATAGI advises that a booster dose is </w:t>
      </w:r>
      <w:r>
        <w:rPr>
          <w:b/>
        </w:rPr>
        <w:t xml:space="preserve">not recommended </w:t>
      </w:r>
      <w:r>
        <w:t>at this time</w:t>
      </w:r>
      <w:r>
        <w:rPr>
          <w:spacing w:val="-4"/>
        </w:rPr>
        <w:t xml:space="preserve"> </w:t>
      </w:r>
      <w:r>
        <w:t>for</w:t>
      </w:r>
      <w:r>
        <w:rPr>
          <w:spacing w:val="-4"/>
        </w:rPr>
        <w:t xml:space="preserve"> </w:t>
      </w:r>
      <w:r>
        <w:t>children</w:t>
      </w:r>
      <w:r>
        <w:rPr>
          <w:spacing w:val="-4"/>
        </w:rPr>
        <w:t xml:space="preserve"> </w:t>
      </w:r>
      <w:r>
        <w:t>and</w:t>
      </w:r>
      <w:r>
        <w:rPr>
          <w:spacing w:val="-4"/>
        </w:rPr>
        <w:t xml:space="preserve"> </w:t>
      </w:r>
      <w:r>
        <w:t>adolescents</w:t>
      </w:r>
      <w:r>
        <w:rPr>
          <w:spacing w:val="-4"/>
        </w:rPr>
        <w:t xml:space="preserve"> </w:t>
      </w:r>
      <w:r>
        <w:t>aged</w:t>
      </w:r>
      <w:r>
        <w:rPr>
          <w:spacing w:val="-4"/>
        </w:rPr>
        <w:t xml:space="preserve"> </w:t>
      </w:r>
      <w:r>
        <w:t>under</w:t>
      </w:r>
      <w:r>
        <w:rPr>
          <w:spacing w:val="-4"/>
        </w:rPr>
        <w:t xml:space="preserve"> </w:t>
      </w:r>
      <w:r>
        <w:t>the</w:t>
      </w:r>
      <w:r>
        <w:rPr>
          <w:spacing w:val="-4"/>
        </w:rPr>
        <w:t xml:space="preserve"> </w:t>
      </w:r>
      <w:r>
        <w:t>age</w:t>
      </w:r>
      <w:r>
        <w:rPr>
          <w:spacing w:val="-4"/>
        </w:rPr>
        <w:t xml:space="preserve"> </w:t>
      </w:r>
      <w:r>
        <w:t>of</w:t>
      </w:r>
      <w:r>
        <w:rPr>
          <w:spacing w:val="-4"/>
        </w:rPr>
        <w:t xml:space="preserve"> </w:t>
      </w:r>
      <w:r>
        <w:t>18</w:t>
      </w:r>
      <w:r>
        <w:rPr>
          <w:spacing w:val="-4"/>
        </w:rPr>
        <w:t xml:space="preserve"> </w:t>
      </w:r>
      <w:r>
        <w:t>who do not have any risk factors for severe COVID-19.</w:t>
      </w:r>
    </w:p>
    <w:p w14:paraId="34133FB5" w14:textId="77777777" w:rsidR="001325E9" w:rsidRDefault="00131608">
      <w:pPr>
        <w:pStyle w:val="BodyText"/>
        <w:spacing w:before="118" w:line="271" w:lineRule="auto"/>
        <w:ind w:left="1087" w:right="2283"/>
      </w:pPr>
      <w:r>
        <w:t>Regarding vaccine choice, all currently available COVID-19 vaccines are anticipated to provide benefit as a booster dose, however bivalent mRNA booster vaccines are preferred over other</w:t>
      </w:r>
      <w:r>
        <w:rPr>
          <w:spacing w:val="-6"/>
        </w:rPr>
        <w:t xml:space="preserve"> </w:t>
      </w:r>
      <w:r>
        <w:t>vaccines.</w:t>
      </w:r>
      <w:r>
        <w:rPr>
          <w:spacing w:val="-6"/>
        </w:rPr>
        <w:t xml:space="preserve"> </w:t>
      </w:r>
      <w:r>
        <w:t>These</w:t>
      </w:r>
      <w:r>
        <w:rPr>
          <w:spacing w:val="-6"/>
        </w:rPr>
        <w:t xml:space="preserve"> </w:t>
      </w:r>
      <w:r>
        <w:t>include:</w:t>
      </w:r>
      <w:r>
        <w:rPr>
          <w:spacing w:val="-6"/>
        </w:rPr>
        <w:t xml:space="preserve"> </w:t>
      </w:r>
      <w:r>
        <w:t>Pfizer</w:t>
      </w:r>
      <w:r>
        <w:rPr>
          <w:spacing w:val="-6"/>
        </w:rPr>
        <w:t xml:space="preserve"> </w:t>
      </w:r>
      <w:r>
        <w:t>Original/Omicron</w:t>
      </w:r>
      <w:r>
        <w:rPr>
          <w:spacing w:val="-6"/>
        </w:rPr>
        <w:t xml:space="preserve"> </w:t>
      </w:r>
      <w:r>
        <w:t>BA.4/5,</w:t>
      </w:r>
      <w:r>
        <w:rPr>
          <w:spacing w:val="-6"/>
        </w:rPr>
        <w:t xml:space="preserve"> </w:t>
      </w:r>
      <w:r>
        <w:t>as well as Pfizer Original/Omicron BA.1 or Moderna Original/Omicron BA.1. Moderna Original/Omicron BA.4/5 is</w:t>
      </w:r>
    </w:p>
    <w:p w14:paraId="34133FB6" w14:textId="77777777" w:rsidR="001325E9" w:rsidRDefault="001325E9">
      <w:pPr>
        <w:spacing w:line="271" w:lineRule="auto"/>
        <w:sectPr w:rsidR="001325E9">
          <w:pgSz w:w="11900" w:h="16840"/>
          <w:pgMar w:top="460" w:right="0" w:bottom="440" w:left="1680" w:header="269" w:footer="253" w:gutter="0"/>
          <w:cols w:space="720"/>
        </w:sectPr>
      </w:pPr>
    </w:p>
    <w:p w14:paraId="34133FB7" w14:textId="77777777" w:rsidR="001325E9" w:rsidRDefault="00131608">
      <w:pPr>
        <w:pStyle w:val="BodyText"/>
        <w:spacing w:before="97" w:line="271" w:lineRule="auto"/>
        <w:ind w:left="1087" w:right="2190"/>
      </w:pPr>
      <w:r>
        <w:lastRenderedPageBreak/>
        <w:t>currently</w:t>
      </w:r>
      <w:r>
        <w:rPr>
          <w:spacing w:val="-7"/>
        </w:rPr>
        <w:t xml:space="preserve"> </w:t>
      </w:r>
      <w:r>
        <w:t>under</w:t>
      </w:r>
      <w:r>
        <w:rPr>
          <w:spacing w:val="-7"/>
        </w:rPr>
        <w:t xml:space="preserve"> </w:t>
      </w:r>
      <w:r>
        <w:t>evaluation</w:t>
      </w:r>
      <w:r>
        <w:rPr>
          <w:spacing w:val="-7"/>
        </w:rPr>
        <w:t xml:space="preserve"> </w:t>
      </w:r>
      <w:r>
        <w:t>by</w:t>
      </w:r>
      <w:r>
        <w:rPr>
          <w:spacing w:val="-7"/>
        </w:rPr>
        <w:t xml:space="preserve"> </w:t>
      </w:r>
      <w:r>
        <w:t>the</w:t>
      </w:r>
      <w:r>
        <w:rPr>
          <w:spacing w:val="-7"/>
        </w:rPr>
        <w:t xml:space="preserve"> </w:t>
      </w:r>
      <w:r>
        <w:t>Therapeutic</w:t>
      </w:r>
      <w:r>
        <w:rPr>
          <w:spacing w:val="-7"/>
        </w:rPr>
        <w:t xml:space="preserve"> </w:t>
      </w:r>
      <w:r>
        <w:t xml:space="preserve">Goods </w:t>
      </w:r>
      <w:r>
        <w:rPr>
          <w:spacing w:val="-2"/>
        </w:rPr>
        <w:t>Administration.</w:t>
      </w:r>
    </w:p>
    <w:p w14:paraId="34133FB8" w14:textId="77777777" w:rsidR="001325E9" w:rsidRDefault="00131608">
      <w:pPr>
        <w:pStyle w:val="BodyText"/>
        <w:spacing w:before="118" w:line="271" w:lineRule="auto"/>
        <w:ind w:left="1087" w:right="2190"/>
      </w:pPr>
      <w:r>
        <w:t>COVID-19</w:t>
      </w:r>
      <w:r>
        <w:rPr>
          <w:spacing w:val="-7"/>
        </w:rPr>
        <w:t xml:space="preserve"> </w:t>
      </w:r>
      <w:r>
        <w:t>vaccine</w:t>
      </w:r>
      <w:r>
        <w:rPr>
          <w:spacing w:val="-8"/>
        </w:rPr>
        <w:t xml:space="preserve"> </w:t>
      </w:r>
      <w:r>
        <w:t>can</w:t>
      </w:r>
      <w:r>
        <w:rPr>
          <w:spacing w:val="-7"/>
        </w:rPr>
        <w:t xml:space="preserve"> </w:t>
      </w:r>
      <w:r>
        <w:t>be</w:t>
      </w:r>
      <w:r>
        <w:rPr>
          <w:spacing w:val="-8"/>
        </w:rPr>
        <w:t xml:space="preserve"> </w:t>
      </w:r>
      <w:r>
        <w:t>co-administered</w:t>
      </w:r>
      <w:r>
        <w:rPr>
          <w:spacing w:val="-7"/>
        </w:rPr>
        <w:t xml:space="preserve"> </w:t>
      </w:r>
      <w:r>
        <w:t>with</w:t>
      </w:r>
      <w:r>
        <w:rPr>
          <w:spacing w:val="-8"/>
        </w:rPr>
        <w:t xml:space="preserve"> </w:t>
      </w:r>
      <w:r>
        <w:t>influenza</w:t>
      </w:r>
      <w:r>
        <w:rPr>
          <w:spacing w:val="-7"/>
        </w:rPr>
        <w:t xml:space="preserve"> </w:t>
      </w:r>
      <w:r>
        <w:t>and other vaccines.</w:t>
      </w:r>
    </w:p>
    <w:p w14:paraId="34133FB9" w14:textId="77777777" w:rsidR="001325E9" w:rsidRDefault="00131608">
      <w:pPr>
        <w:pStyle w:val="BodyText"/>
        <w:spacing w:before="119" w:line="271" w:lineRule="auto"/>
        <w:ind w:left="1087" w:right="2190"/>
      </w:pPr>
      <w:r>
        <w:t>Administration</w:t>
      </w:r>
      <w:r>
        <w:rPr>
          <w:spacing w:val="-6"/>
        </w:rPr>
        <w:t xml:space="preserve"> </w:t>
      </w:r>
      <w:r>
        <w:t>of</w:t>
      </w:r>
      <w:r>
        <w:rPr>
          <w:spacing w:val="-6"/>
        </w:rPr>
        <w:t xml:space="preserve"> </w:t>
      </w:r>
      <w:r>
        <w:t>a</w:t>
      </w:r>
      <w:r>
        <w:rPr>
          <w:spacing w:val="-6"/>
        </w:rPr>
        <w:t xml:space="preserve"> </w:t>
      </w:r>
      <w:r>
        <w:t>2023</w:t>
      </w:r>
      <w:r>
        <w:rPr>
          <w:spacing w:val="-6"/>
        </w:rPr>
        <w:t xml:space="preserve"> </w:t>
      </w:r>
      <w:r>
        <w:t>COVID-19</w:t>
      </w:r>
      <w:r>
        <w:rPr>
          <w:spacing w:val="-6"/>
        </w:rPr>
        <w:t xml:space="preserve"> </w:t>
      </w:r>
      <w:r>
        <w:t>booster</w:t>
      </w:r>
      <w:r>
        <w:rPr>
          <w:spacing w:val="-6"/>
        </w:rPr>
        <w:t xml:space="preserve"> </w:t>
      </w:r>
      <w:r>
        <w:t>dose</w:t>
      </w:r>
      <w:r>
        <w:rPr>
          <w:spacing w:val="-6"/>
        </w:rPr>
        <w:t xml:space="preserve"> </w:t>
      </w:r>
      <w:r>
        <w:t>should</w:t>
      </w:r>
      <w:r>
        <w:rPr>
          <w:spacing w:val="-6"/>
        </w:rPr>
        <w:t xml:space="preserve"> </w:t>
      </w:r>
      <w:r>
        <w:t>aim</w:t>
      </w:r>
      <w:r>
        <w:rPr>
          <w:spacing w:val="-6"/>
        </w:rPr>
        <w:t xml:space="preserve"> </w:t>
      </w:r>
      <w:r>
        <w:t>to occur prior to June 2023</w:t>
      </w:r>
      <w:r>
        <w:rPr>
          <w:spacing w:val="40"/>
        </w:rPr>
        <w:t xml:space="preserve"> </w:t>
      </w:r>
      <w:r>
        <w:t>and at a time of 6 months or greater following</w:t>
      </w:r>
      <w:r>
        <w:rPr>
          <w:spacing w:val="-4"/>
        </w:rPr>
        <w:t xml:space="preserve"> </w:t>
      </w:r>
      <w:r>
        <w:t>the</w:t>
      </w:r>
      <w:r>
        <w:rPr>
          <w:spacing w:val="-4"/>
        </w:rPr>
        <w:t xml:space="preserve"> </w:t>
      </w:r>
      <w:r>
        <w:t>most</w:t>
      </w:r>
      <w:r>
        <w:rPr>
          <w:spacing w:val="-4"/>
        </w:rPr>
        <w:t xml:space="preserve"> </w:t>
      </w:r>
      <w:r>
        <w:t>recent</w:t>
      </w:r>
      <w:r>
        <w:rPr>
          <w:spacing w:val="-4"/>
        </w:rPr>
        <w:t xml:space="preserve"> </w:t>
      </w:r>
      <w:r>
        <w:t>COVID-19</w:t>
      </w:r>
      <w:r>
        <w:rPr>
          <w:spacing w:val="-4"/>
        </w:rPr>
        <w:t xml:space="preserve"> </w:t>
      </w:r>
      <w:r>
        <w:t>vaccine</w:t>
      </w:r>
      <w:r>
        <w:rPr>
          <w:spacing w:val="-4"/>
        </w:rPr>
        <w:t xml:space="preserve"> </w:t>
      </w:r>
      <w:r>
        <w:t>dose</w:t>
      </w:r>
      <w:r>
        <w:rPr>
          <w:spacing w:val="-4"/>
        </w:rPr>
        <w:t xml:space="preserve"> </w:t>
      </w:r>
      <w:r>
        <w:t>or</w:t>
      </w:r>
      <w:r>
        <w:rPr>
          <w:spacing w:val="-4"/>
        </w:rPr>
        <w:t xml:space="preserve"> </w:t>
      </w:r>
      <w:r>
        <w:t xml:space="preserve">confirmed </w:t>
      </w:r>
      <w:r>
        <w:rPr>
          <w:spacing w:val="-2"/>
        </w:rPr>
        <w:t>infection.</w:t>
      </w:r>
    </w:p>
    <w:p w14:paraId="34133FBA" w14:textId="77777777" w:rsidR="001325E9" w:rsidRDefault="00131608">
      <w:pPr>
        <w:pStyle w:val="BodyText"/>
        <w:spacing w:before="117" w:line="271" w:lineRule="auto"/>
        <w:ind w:left="1087" w:right="2685"/>
        <w:jc w:val="both"/>
      </w:pPr>
      <w:r>
        <w:t>Ongoing</w:t>
      </w:r>
      <w:r>
        <w:rPr>
          <w:spacing w:val="-7"/>
        </w:rPr>
        <w:t xml:space="preserve"> </w:t>
      </w:r>
      <w:r>
        <w:t>surveillance</w:t>
      </w:r>
      <w:r>
        <w:rPr>
          <w:spacing w:val="-7"/>
        </w:rPr>
        <w:t xml:space="preserve"> </w:t>
      </w:r>
      <w:r>
        <w:t>of</w:t>
      </w:r>
      <w:r>
        <w:rPr>
          <w:spacing w:val="-7"/>
        </w:rPr>
        <w:t xml:space="preserve"> </w:t>
      </w:r>
      <w:r>
        <w:t>COVID-19</w:t>
      </w:r>
      <w:r>
        <w:rPr>
          <w:spacing w:val="-7"/>
        </w:rPr>
        <w:t xml:space="preserve"> </w:t>
      </w:r>
      <w:r>
        <w:t>infection</w:t>
      </w:r>
      <w:r>
        <w:rPr>
          <w:spacing w:val="-7"/>
        </w:rPr>
        <w:t xml:space="preserve"> </w:t>
      </w:r>
      <w:r>
        <w:t>rates</w:t>
      </w:r>
      <w:r>
        <w:rPr>
          <w:spacing w:val="-7"/>
        </w:rPr>
        <w:t xml:space="preserve"> </w:t>
      </w:r>
      <w:r>
        <w:t>and</w:t>
      </w:r>
      <w:r>
        <w:rPr>
          <w:spacing w:val="-7"/>
        </w:rPr>
        <w:t xml:space="preserve"> </w:t>
      </w:r>
      <w:r>
        <w:t>clinical outcomes,</w:t>
      </w:r>
      <w:r>
        <w:rPr>
          <w:spacing w:val="-6"/>
        </w:rPr>
        <w:t xml:space="preserve"> </w:t>
      </w:r>
      <w:r>
        <w:t>new</w:t>
      </w:r>
      <w:r>
        <w:rPr>
          <w:spacing w:val="-6"/>
        </w:rPr>
        <w:t xml:space="preserve"> </w:t>
      </w:r>
      <w:r>
        <w:t>variants,</w:t>
      </w:r>
      <w:r>
        <w:rPr>
          <w:spacing w:val="-6"/>
        </w:rPr>
        <w:t xml:space="preserve"> </w:t>
      </w:r>
      <w:r>
        <w:t>and</w:t>
      </w:r>
      <w:r>
        <w:rPr>
          <w:spacing w:val="-6"/>
        </w:rPr>
        <w:t xml:space="preserve"> </w:t>
      </w:r>
      <w:r>
        <w:t>vaccine</w:t>
      </w:r>
      <w:r>
        <w:rPr>
          <w:spacing w:val="-6"/>
        </w:rPr>
        <w:t xml:space="preserve"> </w:t>
      </w:r>
      <w:r>
        <w:t>effectiveness</w:t>
      </w:r>
      <w:r>
        <w:rPr>
          <w:spacing w:val="-6"/>
        </w:rPr>
        <w:t xml:space="preserve"> </w:t>
      </w:r>
      <w:r>
        <w:t>will</w:t>
      </w:r>
      <w:r>
        <w:rPr>
          <w:spacing w:val="-6"/>
        </w:rPr>
        <w:t xml:space="preserve"> </w:t>
      </w:r>
      <w:r>
        <w:t>inform future recommendations for additional booster doses.</w:t>
      </w:r>
    </w:p>
    <w:p w14:paraId="34133FBB" w14:textId="77777777" w:rsidR="001325E9" w:rsidRDefault="001325E9">
      <w:pPr>
        <w:pStyle w:val="BodyText"/>
        <w:spacing w:before="9"/>
      </w:pPr>
    </w:p>
    <w:p w14:paraId="34133FBC" w14:textId="77777777" w:rsidR="001325E9" w:rsidRDefault="00131608">
      <w:pPr>
        <w:ind w:left="487"/>
        <w:rPr>
          <w:b/>
          <w:sz w:val="24"/>
        </w:rPr>
      </w:pPr>
      <w:r>
        <w:rPr>
          <w:b/>
          <w:sz w:val="24"/>
        </w:rPr>
        <w:t>ATAGI</w:t>
      </w:r>
      <w:r>
        <w:rPr>
          <w:b/>
          <w:spacing w:val="-13"/>
          <w:sz w:val="24"/>
        </w:rPr>
        <w:t xml:space="preserve"> </w:t>
      </w:r>
      <w:r>
        <w:rPr>
          <w:b/>
          <w:sz w:val="24"/>
        </w:rPr>
        <w:t>2023</w:t>
      </w:r>
      <w:r>
        <w:rPr>
          <w:b/>
          <w:spacing w:val="-13"/>
          <w:sz w:val="24"/>
        </w:rPr>
        <w:t xml:space="preserve"> </w:t>
      </w:r>
      <w:r>
        <w:rPr>
          <w:b/>
          <w:sz w:val="24"/>
        </w:rPr>
        <w:t>Booster</w:t>
      </w:r>
      <w:r>
        <w:rPr>
          <w:b/>
          <w:spacing w:val="-12"/>
          <w:sz w:val="24"/>
        </w:rPr>
        <w:t xml:space="preserve"> </w:t>
      </w:r>
      <w:r>
        <w:rPr>
          <w:b/>
          <w:spacing w:val="-2"/>
          <w:sz w:val="24"/>
        </w:rPr>
        <w:t>Advice*</w:t>
      </w:r>
    </w:p>
    <w:p w14:paraId="34133FBD" w14:textId="77777777" w:rsidR="001325E9" w:rsidRDefault="001325E9">
      <w:pPr>
        <w:pStyle w:val="BodyText"/>
        <w:rPr>
          <w:b/>
          <w:sz w:val="18"/>
        </w:rPr>
      </w:pPr>
    </w:p>
    <w:tbl>
      <w:tblPr>
        <w:tblW w:w="0" w:type="auto"/>
        <w:tblInd w:w="5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57"/>
        <w:gridCol w:w="2657"/>
        <w:gridCol w:w="3330"/>
      </w:tblGrid>
      <w:tr w:rsidR="001325E9" w14:paraId="34133FC1" w14:textId="77777777">
        <w:trPr>
          <w:trHeight w:val="479"/>
        </w:trPr>
        <w:tc>
          <w:tcPr>
            <w:tcW w:w="1557" w:type="dxa"/>
            <w:tcBorders>
              <w:right w:val="nil"/>
            </w:tcBorders>
          </w:tcPr>
          <w:p w14:paraId="34133FBE" w14:textId="77777777" w:rsidR="001325E9" w:rsidRDefault="00131608">
            <w:pPr>
              <w:pStyle w:val="TableParagraph"/>
              <w:ind w:left="126"/>
              <w:rPr>
                <w:b/>
                <w:sz w:val="24"/>
              </w:rPr>
            </w:pPr>
            <w:r>
              <w:rPr>
                <w:b/>
                <w:spacing w:val="-5"/>
                <w:sz w:val="24"/>
              </w:rPr>
              <w:t>Age</w:t>
            </w:r>
          </w:p>
        </w:tc>
        <w:tc>
          <w:tcPr>
            <w:tcW w:w="2657" w:type="dxa"/>
            <w:tcBorders>
              <w:left w:val="nil"/>
              <w:right w:val="nil"/>
            </w:tcBorders>
          </w:tcPr>
          <w:p w14:paraId="34133FBF" w14:textId="77777777" w:rsidR="001325E9" w:rsidRDefault="00131608">
            <w:pPr>
              <w:pStyle w:val="TableParagraph"/>
              <w:ind w:left="201"/>
              <w:rPr>
                <w:b/>
                <w:sz w:val="24"/>
              </w:rPr>
            </w:pPr>
            <w:r>
              <w:rPr>
                <w:b/>
                <w:sz w:val="24"/>
              </w:rPr>
              <w:t>At</w:t>
            </w:r>
            <w:r>
              <w:rPr>
                <w:b/>
                <w:spacing w:val="-5"/>
                <w:sz w:val="24"/>
              </w:rPr>
              <w:t xml:space="preserve"> </w:t>
            </w:r>
            <w:r>
              <w:rPr>
                <w:b/>
                <w:spacing w:val="-2"/>
                <w:sz w:val="24"/>
              </w:rPr>
              <w:t>risk**</w:t>
            </w:r>
          </w:p>
        </w:tc>
        <w:tc>
          <w:tcPr>
            <w:tcW w:w="3330" w:type="dxa"/>
            <w:tcBorders>
              <w:left w:val="nil"/>
            </w:tcBorders>
          </w:tcPr>
          <w:p w14:paraId="34133FC0" w14:textId="77777777" w:rsidR="001325E9" w:rsidRDefault="00131608">
            <w:pPr>
              <w:pStyle w:val="TableParagraph"/>
              <w:ind w:left="461"/>
              <w:rPr>
                <w:b/>
                <w:sz w:val="24"/>
              </w:rPr>
            </w:pPr>
            <w:r>
              <w:rPr>
                <w:b/>
                <w:sz w:val="24"/>
              </w:rPr>
              <w:t xml:space="preserve">No risk </w:t>
            </w:r>
            <w:r>
              <w:rPr>
                <w:b/>
                <w:spacing w:val="-2"/>
                <w:sz w:val="24"/>
              </w:rPr>
              <w:t>factors</w:t>
            </w:r>
          </w:p>
        </w:tc>
      </w:tr>
      <w:tr w:rsidR="001325E9" w14:paraId="34133FC5" w14:textId="77777777">
        <w:trPr>
          <w:trHeight w:val="479"/>
        </w:trPr>
        <w:tc>
          <w:tcPr>
            <w:tcW w:w="1557" w:type="dxa"/>
            <w:tcBorders>
              <w:right w:val="nil"/>
            </w:tcBorders>
          </w:tcPr>
          <w:p w14:paraId="34133FC2" w14:textId="77777777" w:rsidR="001325E9" w:rsidRDefault="00131608">
            <w:pPr>
              <w:pStyle w:val="TableParagraph"/>
              <w:rPr>
                <w:b/>
                <w:sz w:val="24"/>
              </w:rPr>
            </w:pPr>
            <w:r>
              <w:rPr>
                <w:b/>
                <w:sz w:val="24"/>
              </w:rPr>
              <w:t xml:space="preserve">&lt;5 </w:t>
            </w:r>
            <w:r>
              <w:rPr>
                <w:b/>
                <w:spacing w:val="-2"/>
                <w:sz w:val="24"/>
              </w:rPr>
              <w:t>years</w:t>
            </w:r>
          </w:p>
        </w:tc>
        <w:tc>
          <w:tcPr>
            <w:tcW w:w="2657" w:type="dxa"/>
            <w:tcBorders>
              <w:left w:val="nil"/>
              <w:right w:val="nil"/>
            </w:tcBorders>
          </w:tcPr>
          <w:p w14:paraId="34133FC3" w14:textId="77777777" w:rsidR="001325E9" w:rsidRDefault="00131608">
            <w:pPr>
              <w:pStyle w:val="TableParagraph"/>
              <w:ind w:left="201"/>
              <w:rPr>
                <w:sz w:val="24"/>
              </w:rPr>
            </w:pPr>
            <w:r>
              <w:rPr>
                <w:sz w:val="24"/>
              </w:rPr>
              <w:t xml:space="preserve">Not </w:t>
            </w:r>
            <w:r>
              <w:rPr>
                <w:spacing w:val="-2"/>
                <w:sz w:val="24"/>
              </w:rPr>
              <w:t>recommended</w:t>
            </w:r>
          </w:p>
        </w:tc>
        <w:tc>
          <w:tcPr>
            <w:tcW w:w="3330" w:type="dxa"/>
            <w:tcBorders>
              <w:left w:val="nil"/>
            </w:tcBorders>
          </w:tcPr>
          <w:p w14:paraId="34133FC4" w14:textId="77777777" w:rsidR="001325E9" w:rsidRDefault="00131608">
            <w:pPr>
              <w:pStyle w:val="TableParagraph"/>
              <w:ind w:left="461"/>
              <w:rPr>
                <w:sz w:val="24"/>
              </w:rPr>
            </w:pPr>
            <w:r>
              <w:rPr>
                <w:sz w:val="24"/>
              </w:rPr>
              <w:t xml:space="preserve">Not </w:t>
            </w:r>
            <w:r>
              <w:rPr>
                <w:spacing w:val="-2"/>
                <w:sz w:val="24"/>
              </w:rPr>
              <w:t>recommended</w:t>
            </w:r>
          </w:p>
        </w:tc>
      </w:tr>
      <w:tr w:rsidR="001325E9" w14:paraId="34133FC9" w14:textId="77777777">
        <w:trPr>
          <w:trHeight w:val="479"/>
        </w:trPr>
        <w:tc>
          <w:tcPr>
            <w:tcW w:w="1557" w:type="dxa"/>
            <w:tcBorders>
              <w:right w:val="nil"/>
            </w:tcBorders>
          </w:tcPr>
          <w:p w14:paraId="34133FC6" w14:textId="77777777" w:rsidR="001325E9" w:rsidRDefault="00131608">
            <w:pPr>
              <w:pStyle w:val="TableParagraph"/>
              <w:rPr>
                <w:b/>
                <w:sz w:val="24"/>
              </w:rPr>
            </w:pPr>
            <w:r>
              <w:rPr>
                <w:b/>
                <w:sz w:val="24"/>
              </w:rPr>
              <w:t xml:space="preserve">5-17 </w:t>
            </w:r>
            <w:r>
              <w:rPr>
                <w:b/>
                <w:spacing w:val="-2"/>
                <w:sz w:val="24"/>
              </w:rPr>
              <w:t>years</w:t>
            </w:r>
          </w:p>
        </w:tc>
        <w:tc>
          <w:tcPr>
            <w:tcW w:w="2657" w:type="dxa"/>
            <w:tcBorders>
              <w:left w:val="nil"/>
              <w:right w:val="nil"/>
            </w:tcBorders>
          </w:tcPr>
          <w:p w14:paraId="34133FC7" w14:textId="77777777" w:rsidR="001325E9" w:rsidRDefault="00131608">
            <w:pPr>
              <w:pStyle w:val="TableParagraph"/>
              <w:ind w:left="201"/>
              <w:rPr>
                <w:sz w:val="24"/>
              </w:rPr>
            </w:pPr>
            <w:r>
              <w:rPr>
                <w:spacing w:val="-2"/>
                <w:sz w:val="24"/>
              </w:rPr>
              <w:t>Consider</w:t>
            </w:r>
          </w:p>
        </w:tc>
        <w:tc>
          <w:tcPr>
            <w:tcW w:w="3330" w:type="dxa"/>
            <w:tcBorders>
              <w:left w:val="nil"/>
            </w:tcBorders>
          </w:tcPr>
          <w:p w14:paraId="34133FC8" w14:textId="77777777" w:rsidR="001325E9" w:rsidRDefault="00131608">
            <w:pPr>
              <w:pStyle w:val="TableParagraph"/>
              <w:ind w:left="461"/>
              <w:rPr>
                <w:sz w:val="24"/>
              </w:rPr>
            </w:pPr>
            <w:r>
              <w:rPr>
                <w:sz w:val="24"/>
              </w:rPr>
              <w:t xml:space="preserve">Not </w:t>
            </w:r>
            <w:r>
              <w:rPr>
                <w:spacing w:val="-2"/>
                <w:sz w:val="24"/>
              </w:rPr>
              <w:t>recommended</w:t>
            </w:r>
          </w:p>
        </w:tc>
      </w:tr>
      <w:tr w:rsidR="001325E9" w14:paraId="34133FCD" w14:textId="77777777">
        <w:trPr>
          <w:trHeight w:val="479"/>
        </w:trPr>
        <w:tc>
          <w:tcPr>
            <w:tcW w:w="1557" w:type="dxa"/>
            <w:tcBorders>
              <w:right w:val="nil"/>
            </w:tcBorders>
          </w:tcPr>
          <w:p w14:paraId="34133FCA" w14:textId="77777777" w:rsidR="001325E9" w:rsidRDefault="00131608">
            <w:pPr>
              <w:pStyle w:val="TableParagraph"/>
              <w:rPr>
                <w:b/>
                <w:sz w:val="24"/>
              </w:rPr>
            </w:pPr>
            <w:r>
              <w:rPr>
                <w:b/>
                <w:sz w:val="24"/>
              </w:rPr>
              <w:t xml:space="preserve">18-64 </w:t>
            </w:r>
            <w:r>
              <w:rPr>
                <w:b/>
                <w:spacing w:val="-2"/>
                <w:sz w:val="24"/>
              </w:rPr>
              <w:t>years</w:t>
            </w:r>
          </w:p>
        </w:tc>
        <w:tc>
          <w:tcPr>
            <w:tcW w:w="2657" w:type="dxa"/>
            <w:tcBorders>
              <w:left w:val="nil"/>
              <w:right w:val="nil"/>
            </w:tcBorders>
          </w:tcPr>
          <w:p w14:paraId="34133FCB" w14:textId="77777777" w:rsidR="001325E9" w:rsidRDefault="00131608">
            <w:pPr>
              <w:pStyle w:val="TableParagraph"/>
              <w:ind w:left="201"/>
              <w:rPr>
                <w:sz w:val="24"/>
              </w:rPr>
            </w:pPr>
            <w:r>
              <w:rPr>
                <w:spacing w:val="-2"/>
                <w:sz w:val="24"/>
              </w:rPr>
              <w:t>Recommended</w:t>
            </w:r>
          </w:p>
        </w:tc>
        <w:tc>
          <w:tcPr>
            <w:tcW w:w="3330" w:type="dxa"/>
            <w:tcBorders>
              <w:left w:val="nil"/>
            </w:tcBorders>
          </w:tcPr>
          <w:p w14:paraId="34133FCC" w14:textId="77777777" w:rsidR="001325E9" w:rsidRDefault="00131608">
            <w:pPr>
              <w:pStyle w:val="TableParagraph"/>
              <w:ind w:left="461"/>
              <w:rPr>
                <w:sz w:val="24"/>
              </w:rPr>
            </w:pPr>
            <w:r>
              <w:rPr>
                <w:spacing w:val="-2"/>
                <w:sz w:val="24"/>
              </w:rPr>
              <w:t>Consider</w:t>
            </w:r>
          </w:p>
        </w:tc>
      </w:tr>
      <w:tr w:rsidR="001325E9" w14:paraId="34133FD1" w14:textId="77777777">
        <w:trPr>
          <w:trHeight w:val="479"/>
        </w:trPr>
        <w:tc>
          <w:tcPr>
            <w:tcW w:w="1557" w:type="dxa"/>
            <w:tcBorders>
              <w:right w:val="nil"/>
            </w:tcBorders>
          </w:tcPr>
          <w:p w14:paraId="34133FCE" w14:textId="77777777" w:rsidR="001325E9" w:rsidRDefault="00131608">
            <w:pPr>
              <w:pStyle w:val="TableParagraph"/>
              <w:rPr>
                <w:b/>
                <w:sz w:val="24"/>
              </w:rPr>
            </w:pPr>
            <w:r>
              <w:rPr>
                <w:b/>
                <w:sz w:val="24"/>
              </w:rPr>
              <w:t xml:space="preserve">≥ 65 </w:t>
            </w:r>
            <w:r>
              <w:rPr>
                <w:b/>
                <w:spacing w:val="-2"/>
                <w:sz w:val="24"/>
              </w:rPr>
              <w:t>years</w:t>
            </w:r>
          </w:p>
        </w:tc>
        <w:tc>
          <w:tcPr>
            <w:tcW w:w="2657" w:type="dxa"/>
            <w:tcBorders>
              <w:left w:val="nil"/>
              <w:right w:val="nil"/>
            </w:tcBorders>
          </w:tcPr>
          <w:p w14:paraId="34133FCF" w14:textId="77777777" w:rsidR="001325E9" w:rsidRDefault="00131608">
            <w:pPr>
              <w:pStyle w:val="TableParagraph"/>
              <w:ind w:left="201"/>
              <w:rPr>
                <w:sz w:val="24"/>
              </w:rPr>
            </w:pPr>
            <w:r>
              <w:rPr>
                <w:spacing w:val="-2"/>
                <w:sz w:val="24"/>
              </w:rPr>
              <w:t>Recommended</w:t>
            </w:r>
          </w:p>
        </w:tc>
        <w:tc>
          <w:tcPr>
            <w:tcW w:w="3330" w:type="dxa"/>
            <w:tcBorders>
              <w:left w:val="nil"/>
            </w:tcBorders>
          </w:tcPr>
          <w:p w14:paraId="34133FD0" w14:textId="77777777" w:rsidR="001325E9" w:rsidRDefault="00131608">
            <w:pPr>
              <w:pStyle w:val="TableParagraph"/>
              <w:ind w:left="461"/>
              <w:rPr>
                <w:sz w:val="24"/>
              </w:rPr>
            </w:pPr>
            <w:r>
              <w:rPr>
                <w:spacing w:val="-2"/>
                <w:sz w:val="24"/>
              </w:rPr>
              <w:t>Recommended</w:t>
            </w:r>
          </w:p>
        </w:tc>
      </w:tr>
      <w:tr w:rsidR="001325E9" w14:paraId="34133FD4" w14:textId="77777777">
        <w:trPr>
          <w:trHeight w:val="2564"/>
        </w:trPr>
        <w:tc>
          <w:tcPr>
            <w:tcW w:w="7544" w:type="dxa"/>
            <w:gridSpan w:val="3"/>
          </w:tcPr>
          <w:p w14:paraId="34133FD2" w14:textId="77777777" w:rsidR="001325E9" w:rsidRDefault="00131608">
            <w:pPr>
              <w:pStyle w:val="TableParagraph"/>
              <w:spacing w:before="200" w:line="271" w:lineRule="auto"/>
              <w:rPr>
                <w:sz w:val="19"/>
              </w:rPr>
            </w:pPr>
            <w:r>
              <w:rPr>
                <w:sz w:val="19"/>
              </w:rPr>
              <w:t xml:space="preserve">*mRNA bivalent booster preferred; for ages in which a bivalent vaccine is not approved, </w:t>
            </w:r>
            <w:hyperlink r:id="rId793">
              <w:r>
                <w:rPr>
                  <w:sz w:val="19"/>
                  <w:u w:val="single"/>
                </w:rPr>
                <w:t>use a vaccine approved for that age group</w:t>
              </w:r>
            </w:hyperlink>
            <w:r>
              <w:rPr>
                <w:sz w:val="19"/>
              </w:rPr>
              <w:t>. A 2023 booster dose should be given 6 months after a person’s last dose or confirmed infection.</w:t>
            </w:r>
          </w:p>
          <w:p w14:paraId="34133FD3" w14:textId="77777777" w:rsidR="001325E9" w:rsidRDefault="00131608">
            <w:pPr>
              <w:pStyle w:val="TableParagraph"/>
              <w:spacing w:before="133" w:line="271" w:lineRule="auto"/>
              <w:ind w:right="56"/>
              <w:rPr>
                <w:sz w:val="19"/>
              </w:rPr>
            </w:pPr>
            <w:r>
              <w:rPr>
                <w:sz w:val="19"/>
              </w:rPr>
              <w:t xml:space="preserve">**Includes those with a medical condition that increases the risk of severe COVID-19 illness (refer to </w:t>
            </w:r>
            <w:hyperlink r:id="rId794" w:anchor="people-with-medical-conditions-that-increase-their-risk-of-covid19">
              <w:r>
                <w:rPr>
                  <w:sz w:val="19"/>
                  <w:u w:val="single"/>
                </w:rPr>
                <w:t>ATAGI clinical guidance</w:t>
              </w:r>
            </w:hyperlink>
            <w:r>
              <w:rPr>
                <w:sz w:val="19"/>
              </w:rPr>
              <w:t>) or those with disability with significant or complex health needs or multiple comorbidities which increase the risk of poor outcomes from COVID-19.</w:t>
            </w:r>
          </w:p>
        </w:tc>
      </w:tr>
    </w:tbl>
    <w:p w14:paraId="34133FD5" w14:textId="77777777" w:rsidR="001325E9" w:rsidRDefault="001325E9">
      <w:pPr>
        <w:pStyle w:val="BodyText"/>
        <w:rPr>
          <w:b/>
        </w:rPr>
      </w:pPr>
    </w:p>
    <w:p w14:paraId="34133FD6" w14:textId="77777777" w:rsidR="001325E9" w:rsidRDefault="001325E9">
      <w:pPr>
        <w:pStyle w:val="BodyText"/>
        <w:spacing w:before="64"/>
        <w:rPr>
          <w:b/>
        </w:rPr>
      </w:pPr>
    </w:p>
    <w:p w14:paraId="34133FD7" w14:textId="77777777" w:rsidR="001325E9" w:rsidRDefault="00131608">
      <w:pPr>
        <w:pStyle w:val="Heading3"/>
      </w:pPr>
      <w:r>
        <w:rPr>
          <w:spacing w:val="-2"/>
        </w:rPr>
        <w:t>Rationale</w:t>
      </w:r>
    </w:p>
    <w:p w14:paraId="34133FD8" w14:textId="77777777" w:rsidR="001325E9" w:rsidRDefault="00131608">
      <w:pPr>
        <w:pStyle w:val="Heading5"/>
        <w:spacing w:before="346"/>
        <w:ind w:right="2190"/>
      </w:pPr>
      <w:r>
        <w:t>Epidemiology</w:t>
      </w:r>
      <w:r>
        <w:rPr>
          <w:spacing w:val="-7"/>
        </w:rPr>
        <w:t xml:space="preserve"> </w:t>
      </w:r>
      <w:r>
        <w:t>of</w:t>
      </w:r>
      <w:r>
        <w:rPr>
          <w:spacing w:val="-7"/>
        </w:rPr>
        <w:t xml:space="preserve"> </w:t>
      </w:r>
      <w:r>
        <w:t>SARS-CoV-2</w:t>
      </w:r>
      <w:r>
        <w:rPr>
          <w:spacing w:val="-7"/>
        </w:rPr>
        <w:t xml:space="preserve"> </w:t>
      </w:r>
      <w:r>
        <w:t>as</w:t>
      </w:r>
      <w:r>
        <w:rPr>
          <w:spacing w:val="-7"/>
        </w:rPr>
        <w:t xml:space="preserve"> </w:t>
      </w:r>
      <w:r>
        <w:t>of</w:t>
      </w:r>
      <w:r>
        <w:rPr>
          <w:spacing w:val="-7"/>
        </w:rPr>
        <w:t xml:space="preserve"> </w:t>
      </w:r>
      <w:r>
        <w:t xml:space="preserve">February </w:t>
      </w:r>
      <w:r>
        <w:rPr>
          <w:spacing w:val="-4"/>
        </w:rPr>
        <w:t>2023</w:t>
      </w:r>
    </w:p>
    <w:p w14:paraId="34133FD9" w14:textId="77777777" w:rsidR="001325E9" w:rsidRDefault="00131608">
      <w:pPr>
        <w:pStyle w:val="BodyText"/>
        <w:spacing w:before="343" w:line="360" w:lineRule="exact"/>
        <w:ind w:left="487" w:right="2193"/>
      </w:pPr>
      <w:r>
        <w:t>Multiple new Omicron subvariants have emerged since the BA.4/5</w:t>
      </w:r>
      <w:r>
        <w:rPr>
          <w:spacing w:val="40"/>
        </w:rPr>
        <w:t xml:space="preserve"> </w:t>
      </w:r>
      <w:r>
        <w:t>wave in Australia during July and August 2022, displaying increased immune-escape properties (e.g. BQ.1 and XBB)</w:t>
      </w:r>
      <w:r>
        <w:rPr>
          <w:position w:val="10"/>
          <w:sz w:val="21"/>
        </w:rPr>
        <w:t>1,2</w:t>
      </w:r>
      <w:r>
        <w:t>. These have co- circulated</w:t>
      </w:r>
      <w:r>
        <w:rPr>
          <w:spacing w:val="-6"/>
        </w:rPr>
        <w:t xml:space="preserve"> </w:t>
      </w:r>
      <w:r>
        <w:t>without</w:t>
      </w:r>
      <w:r>
        <w:rPr>
          <w:spacing w:val="-6"/>
        </w:rPr>
        <w:t xml:space="preserve"> </w:t>
      </w:r>
      <w:r>
        <w:t>any</w:t>
      </w:r>
      <w:r>
        <w:rPr>
          <w:spacing w:val="-6"/>
        </w:rPr>
        <w:t xml:space="preserve"> </w:t>
      </w:r>
      <w:r>
        <w:t>specific</w:t>
      </w:r>
      <w:r>
        <w:rPr>
          <w:spacing w:val="-6"/>
        </w:rPr>
        <w:t xml:space="preserve"> </w:t>
      </w:r>
      <w:r>
        <w:t>subvariant</w:t>
      </w:r>
      <w:r>
        <w:rPr>
          <w:spacing w:val="-6"/>
        </w:rPr>
        <w:t xml:space="preserve"> </w:t>
      </w:r>
      <w:r>
        <w:t>establishing</w:t>
      </w:r>
      <w:r>
        <w:rPr>
          <w:spacing w:val="-6"/>
        </w:rPr>
        <w:t xml:space="preserve"> </w:t>
      </w:r>
      <w:r>
        <w:t>clear</w:t>
      </w:r>
      <w:r>
        <w:rPr>
          <w:spacing w:val="-6"/>
        </w:rPr>
        <w:t xml:space="preserve"> </w:t>
      </w:r>
      <w:r>
        <w:t xml:space="preserve">dominance. Numerous immunological </w:t>
      </w:r>
      <w:r>
        <w:rPr>
          <w:u w:val="single"/>
        </w:rPr>
        <w:t>studies report</w:t>
      </w:r>
      <w:r>
        <w:t xml:space="preserve"> reduced neutralisation of new Omicron subvariants by both vaccine-induced and naturally derived</w:t>
      </w:r>
    </w:p>
    <w:p w14:paraId="34133FDA" w14:textId="77777777" w:rsidR="001325E9" w:rsidRDefault="001325E9">
      <w:pPr>
        <w:spacing w:line="360" w:lineRule="exact"/>
        <w:sectPr w:rsidR="001325E9">
          <w:pgSz w:w="11900" w:h="16840"/>
          <w:pgMar w:top="460" w:right="0" w:bottom="440" w:left="1680" w:header="269" w:footer="253" w:gutter="0"/>
          <w:cols w:space="720"/>
        </w:sectPr>
      </w:pPr>
    </w:p>
    <w:p w14:paraId="34133FDB" w14:textId="77777777" w:rsidR="001325E9" w:rsidRDefault="00131608">
      <w:pPr>
        <w:pStyle w:val="BodyText"/>
        <w:spacing w:before="68" w:line="360" w:lineRule="exact"/>
        <w:ind w:left="487" w:right="2190"/>
      </w:pPr>
      <w:r>
        <w:lastRenderedPageBreak/>
        <w:t>antibodies</w:t>
      </w:r>
      <w:r>
        <w:rPr>
          <w:position w:val="10"/>
          <w:sz w:val="21"/>
        </w:rPr>
        <w:t>3,4</w:t>
      </w:r>
      <w:r>
        <w:t>. COVID-19 vaccines may have a reduced and/or shorter duration of protection against infection from these subvariants compared with older variants, however vaccines (together with hybrid immunity</w:t>
      </w:r>
      <w:r>
        <w:rPr>
          <w:spacing w:val="-5"/>
        </w:rPr>
        <w:t xml:space="preserve"> </w:t>
      </w:r>
      <w:r>
        <w:t>from</w:t>
      </w:r>
      <w:r>
        <w:rPr>
          <w:spacing w:val="-5"/>
        </w:rPr>
        <w:t xml:space="preserve"> </w:t>
      </w:r>
      <w:r>
        <w:t>natural</w:t>
      </w:r>
      <w:r>
        <w:rPr>
          <w:spacing w:val="-5"/>
        </w:rPr>
        <w:t xml:space="preserve"> </w:t>
      </w:r>
      <w:r>
        <w:t>infection)</w:t>
      </w:r>
      <w:r>
        <w:rPr>
          <w:spacing w:val="-5"/>
        </w:rPr>
        <w:t xml:space="preserve"> </w:t>
      </w:r>
      <w:r>
        <w:t>continue</w:t>
      </w:r>
      <w:r>
        <w:rPr>
          <w:spacing w:val="-5"/>
        </w:rPr>
        <w:t xml:space="preserve"> </w:t>
      </w:r>
      <w:r>
        <w:t>to</w:t>
      </w:r>
      <w:r>
        <w:rPr>
          <w:spacing w:val="-5"/>
        </w:rPr>
        <w:t xml:space="preserve"> </w:t>
      </w:r>
      <w:r>
        <w:t>provide</w:t>
      </w:r>
      <w:r>
        <w:rPr>
          <w:spacing w:val="-5"/>
        </w:rPr>
        <w:t xml:space="preserve"> </w:t>
      </w:r>
      <w:r>
        <w:t>strong</w:t>
      </w:r>
      <w:r>
        <w:rPr>
          <w:spacing w:val="-5"/>
        </w:rPr>
        <w:t xml:space="preserve"> </w:t>
      </w:r>
      <w:r>
        <w:t>protection against severe COVID-19. Of note, early evidence suggests that the newer Omicron subvariants do not cause more severe disease compared with the original Omicron subvariant (BA.1)</w:t>
      </w:r>
      <w:r>
        <w:rPr>
          <w:position w:val="10"/>
          <w:sz w:val="21"/>
        </w:rPr>
        <w:t>5</w:t>
      </w:r>
      <w:r>
        <w:t>.</w:t>
      </w:r>
    </w:p>
    <w:p w14:paraId="34133FDC" w14:textId="77777777" w:rsidR="001325E9" w:rsidRDefault="001325E9">
      <w:pPr>
        <w:pStyle w:val="BodyText"/>
        <w:spacing w:before="60"/>
      </w:pPr>
    </w:p>
    <w:p w14:paraId="34133FDD" w14:textId="77777777" w:rsidR="001325E9" w:rsidRDefault="00131608">
      <w:pPr>
        <w:pStyle w:val="Heading5"/>
        <w:ind w:right="2190"/>
      </w:pPr>
      <w:r>
        <w:t>Anticipated</w:t>
      </w:r>
      <w:r>
        <w:rPr>
          <w:spacing w:val="-11"/>
        </w:rPr>
        <w:t xml:space="preserve"> </w:t>
      </w:r>
      <w:r>
        <w:t>benefits</w:t>
      </w:r>
      <w:r>
        <w:rPr>
          <w:spacing w:val="-11"/>
        </w:rPr>
        <w:t xml:space="preserve"> </w:t>
      </w:r>
      <w:r>
        <w:t>of</w:t>
      </w:r>
      <w:r>
        <w:rPr>
          <w:spacing w:val="-11"/>
        </w:rPr>
        <w:t xml:space="preserve"> </w:t>
      </w:r>
      <w:r>
        <w:t>a</w:t>
      </w:r>
      <w:r>
        <w:rPr>
          <w:spacing w:val="-11"/>
        </w:rPr>
        <w:t xml:space="preserve"> </w:t>
      </w:r>
      <w:r>
        <w:t>2023</w:t>
      </w:r>
      <w:r>
        <w:rPr>
          <w:spacing w:val="-11"/>
        </w:rPr>
        <w:t xml:space="preserve"> </w:t>
      </w:r>
      <w:r>
        <w:t>COVID-19 vaccine booster dose</w:t>
      </w:r>
    </w:p>
    <w:p w14:paraId="34133FDE" w14:textId="77777777" w:rsidR="001325E9" w:rsidRDefault="00131608">
      <w:pPr>
        <w:pStyle w:val="BodyText"/>
        <w:spacing w:before="372" w:line="271" w:lineRule="auto"/>
        <w:ind w:left="487" w:right="2190"/>
      </w:pPr>
      <w:r>
        <w:t>An</w:t>
      </w:r>
      <w:r>
        <w:rPr>
          <w:spacing w:val="-4"/>
        </w:rPr>
        <w:t xml:space="preserve"> </w:t>
      </w:r>
      <w:r>
        <w:t>additional</w:t>
      </w:r>
      <w:r>
        <w:rPr>
          <w:spacing w:val="-4"/>
        </w:rPr>
        <w:t xml:space="preserve"> </w:t>
      </w:r>
      <w:r>
        <w:t>COVID-19</w:t>
      </w:r>
      <w:r>
        <w:rPr>
          <w:spacing w:val="-4"/>
        </w:rPr>
        <w:t xml:space="preserve"> </w:t>
      </w:r>
      <w:r>
        <w:t>booster</w:t>
      </w:r>
      <w:r>
        <w:rPr>
          <w:spacing w:val="-4"/>
        </w:rPr>
        <w:t xml:space="preserve"> </w:t>
      </w:r>
      <w:r>
        <w:t>dose</w:t>
      </w:r>
      <w:r>
        <w:rPr>
          <w:spacing w:val="-4"/>
        </w:rPr>
        <w:t xml:space="preserve"> </w:t>
      </w:r>
      <w:r>
        <w:t>is</w:t>
      </w:r>
      <w:r>
        <w:rPr>
          <w:spacing w:val="-4"/>
        </w:rPr>
        <w:t xml:space="preserve"> </w:t>
      </w:r>
      <w:r>
        <w:t>anticipated</w:t>
      </w:r>
      <w:r>
        <w:rPr>
          <w:spacing w:val="-4"/>
        </w:rPr>
        <w:t xml:space="preserve"> </w:t>
      </w:r>
      <w:r>
        <w:t>to</w:t>
      </w:r>
      <w:r>
        <w:rPr>
          <w:spacing w:val="-4"/>
        </w:rPr>
        <w:t xml:space="preserve"> </w:t>
      </w:r>
      <w:r>
        <w:t>address</w:t>
      </w:r>
      <w:r>
        <w:rPr>
          <w:spacing w:val="-4"/>
        </w:rPr>
        <w:t xml:space="preserve"> </w:t>
      </w:r>
      <w:r>
        <w:t>waning of</w:t>
      </w:r>
      <w:r>
        <w:rPr>
          <w:spacing w:val="-5"/>
        </w:rPr>
        <w:t xml:space="preserve"> </w:t>
      </w:r>
      <w:r>
        <w:t>protection</w:t>
      </w:r>
      <w:r>
        <w:rPr>
          <w:spacing w:val="-5"/>
        </w:rPr>
        <w:t xml:space="preserve"> </w:t>
      </w:r>
      <w:r>
        <w:t>against</w:t>
      </w:r>
      <w:r>
        <w:rPr>
          <w:spacing w:val="-5"/>
        </w:rPr>
        <w:t xml:space="preserve"> </w:t>
      </w:r>
      <w:r>
        <w:t>severe</w:t>
      </w:r>
      <w:r>
        <w:rPr>
          <w:spacing w:val="-5"/>
        </w:rPr>
        <w:t xml:space="preserve"> </w:t>
      </w:r>
      <w:r>
        <w:t>COVID-19</w:t>
      </w:r>
      <w:r>
        <w:rPr>
          <w:spacing w:val="-5"/>
        </w:rPr>
        <w:t xml:space="preserve"> </w:t>
      </w:r>
      <w:r>
        <w:t>prior</w:t>
      </w:r>
      <w:r>
        <w:rPr>
          <w:spacing w:val="-5"/>
        </w:rPr>
        <w:t xml:space="preserve"> </w:t>
      </w:r>
      <w:r>
        <w:t>to</w:t>
      </w:r>
      <w:r>
        <w:rPr>
          <w:spacing w:val="-5"/>
        </w:rPr>
        <w:t xml:space="preserve"> </w:t>
      </w:r>
      <w:r>
        <w:t>winter.</w:t>
      </w:r>
      <w:r>
        <w:rPr>
          <w:spacing w:val="-5"/>
        </w:rPr>
        <w:t xml:space="preserve"> </w:t>
      </w:r>
      <w:r>
        <w:t>This</w:t>
      </w:r>
      <w:r>
        <w:rPr>
          <w:spacing w:val="-5"/>
        </w:rPr>
        <w:t xml:space="preserve"> </w:t>
      </w:r>
      <w:r>
        <w:t>will</w:t>
      </w:r>
      <w:r>
        <w:rPr>
          <w:spacing w:val="-5"/>
        </w:rPr>
        <w:t xml:space="preserve"> </w:t>
      </w:r>
      <w:r>
        <w:t>provide an increase in protection against severe illness and protect the healthcare system during a time of high demand.</w:t>
      </w:r>
    </w:p>
    <w:p w14:paraId="34133FDF" w14:textId="77777777" w:rsidR="001325E9" w:rsidRDefault="001325E9">
      <w:pPr>
        <w:pStyle w:val="BodyText"/>
        <w:spacing w:before="38"/>
      </w:pPr>
    </w:p>
    <w:p w14:paraId="34133FE0" w14:textId="77777777" w:rsidR="001325E9" w:rsidRDefault="00131608">
      <w:pPr>
        <w:pStyle w:val="BodyText"/>
        <w:spacing w:line="271" w:lineRule="auto"/>
        <w:ind w:left="487" w:right="2524"/>
      </w:pPr>
      <w:r>
        <w:t>It is recommended to defer vaccination for 6 months following a confirmed</w:t>
      </w:r>
      <w:r>
        <w:rPr>
          <w:spacing w:val="-3"/>
        </w:rPr>
        <w:t xml:space="preserve"> </w:t>
      </w:r>
      <w:r>
        <w:t>SARS-CoV-2</w:t>
      </w:r>
      <w:r>
        <w:rPr>
          <w:spacing w:val="-3"/>
        </w:rPr>
        <w:t xml:space="preserve"> </w:t>
      </w:r>
      <w:r>
        <w:t>infection,</w:t>
      </w:r>
      <w:r>
        <w:rPr>
          <w:spacing w:val="-3"/>
        </w:rPr>
        <w:t xml:space="preserve"> </w:t>
      </w:r>
      <w:r>
        <w:t>as</w:t>
      </w:r>
      <w:r>
        <w:rPr>
          <w:spacing w:val="-3"/>
        </w:rPr>
        <w:t xml:space="preserve"> </w:t>
      </w:r>
      <w:r>
        <w:t>this,</w:t>
      </w:r>
      <w:r>
        <w:rPr>
          <w:spacing w:val="-3"/>
        </w:rPr>
        <w:t xml:space="preserve"> </w:t>
      </w:r>
      <w:r>
        <w:t>together</w:t>
      </w:r>
      <w:r>
        <w:rPr>
          <w:spacing w:val="-3"/>
        </w:rPr>
        <w:t xml:space="preserve"> </w:t>
      </w:r>
      <w:r>
        <w:t>with</w:t>
      </w:r>
      <w:r>
        <w:rPr>
          <w:spacing w:val="-3"/>
        </w:rPr>
        <w:t xml:space="preserve"> </w:t>
      </w:r>
      <w:r>
        <w:t>prior</w:t>
      </w:r>
      <w:r>
        <w:rPr>
          <w:spacing w:val="-3"/>
        </w:rPr>
        <w:t xml:space="preserve"> </w:t>
      </w:r>
      <w:r>
        <w:t>vaccine doses</w:t>
      </w:r>
      <w:r>
        <w:rPr>
          <w:spacing w:val="-11"/>
        </w:rPr>
        <w:t xml:space="preserve"> </w:t>
      </w:r>
      <w:r>
        <w:t>received,</w:t>
      </w:r>
      <w:r>
        <w:rPr>
          <w:spacing w:val="-11"/>
        </w:rPr>
        <w:t xml:space="preserve"> </w:t>
      </w:r>
      <w:r>
        <w:t>will</w:t>
      </w:r>
      <w:r>
        <w:rPr>
          <w:spacing w:val="-11"/>
        </w:rPr>
        <w:t xml:space="preserve"> </w:t>
      </w:r>
      <w:r>
        <w:t>boost</w:t>
      </w:r>
      <w:r>
        <w:rPr>
          <w:spacing w:val="-11"/>
        </w:rPr>
        <w:t xml:space="preserve"> </w:t>
      </w:r>
      <w:r>
        <w:t>protection</w:t>
      </w:r>
      <w:r>
        <w:rPr>
          <w:spacing w:val="-11"/>
        </w:rPr>
        <w:t xml:space="preserve"> </w:t>
      </w:r>
      <w:r>
        <w:t>against</w:t>
      </w:r>
      <w:r>
        <w:rPr>
          <w:spacing w:val="-11"/>
        </w:rPr>
        <w:t xml:space="preserve"> </w:t>
      </w:r>
      <w:r>
        <w:t>COVID-19.</w:t>
      </w:r>
      <w:r>
        <w:rPr>
          <w:spacing w:val="-11"/>
        </w:rPr>
        <w:t xml:space="preserve"> </w:t>
      </w:r>
      <w:r>
        <w:t>ATAGI</w:t>
      </w:r>
      <w:r>
        <w:rPr>
          <w:spacing w:val="-11"/>
        </w:rPr>
        <w:t xml:space="preserve"> </w:t>
      </w:r>
      <w:r>
        <w:t>notes that testing rates have decreased and there are likely to have been many people with undetected SARS-CoV-2 infection within recent months. There are no safety concerns for individuals receiving a COVID-19 vaccine who may have had undetected SARS-CoV-2 infection within the past 6 months.</w:t>
      </w:r>
    </w:p>
    <w:p w14:paraId="34133FE1" w14:textId="77777777" w:rsidR="001325E9" w:rsidRDefault="001325E9">
      <w:pPr>
        <w:pStyle w:val="BodyText"/>
        <w:spacing w:before="6"/>
      </w:pPr>
    </w:p>
    <w:p w14:paraId="34133FE2" w14:textId="77777777" w:rsidR="001325E9" w:rsidRDefault="00131608">
      <w:pPr>
        <w:pStyle w:val="BodyText"/>
        <w:spacing w:line="360" w:lineRule="exact"/>
        <w:ind w:left="487" w:right="2283"/>
      </w:pPr>
      <w:r>
        <w:t>The increase in protection against severe illness from COVID-19 following</w:t>
      </w:r>
      <w:r>
        <w:rPr>
          <w:spacing w:val="-4"/>
        </w:rPr>
        <w:t xml:space="preserve"> </w:t>
      </w:r>
      <w:r>
        <w:t>a</w:t>
      </w:r>
      <w:r>
        <w:rPr>
          <w:spacing w:val="-4"/>
        </w:rPr>
        <w:t xml:space="preserve"> </w:t>
      </w:r>
      <w:r>
        <w:t>booster</w:t>
      </w:r>
      <w:r>
        <w:rPr>
          <w:spacing w:val="-4"/>
        </w:rPr>
        <w:t xml:space="preserve"> </w:t>
      </w:r>
      <w:r>
        <w:t>dose</w:t>
      </w:r>
      <w:r>
        <w:rPr>
          <w:spacing w:val="-4"/>
        </w:rPr>
        <w:t xml:space="preserve"> </w:t>
      </w:r>
      <w:r>
        <w:t>is</w:t>
      </w:r>
      <w:r>
        <w:rPr>
          <w:spacing w:val="-4"/>
        </w:rPr>
        <w:t xml:space="preserve"> </w:t>
      </w:r>
      <w:r>
        <w:t>most</w:t>
      </w:r>
      <w:r>
        <w:rPr>
          <w:spacing w:val="-4"/>
        </w:rPr>
        <w:t xml:space="preserve"> </w:t>
      </w:r>
      <w:r>
        <w:t>beneficial</w:t>
      </w:r>
      <w:r>
        <w:rPr>
          <w:spacing w:val="-4"/>
        </w:rPr>
        <w:t xml:space="preserve"> </w:t>
      </w:r>
      <w:r>
        <w:t>for</w:t>
      </w:r>
      <w:r>
        <w:rPr>
          <w:spacing w:val="-4"/>
        </w:rPr>
        <w:t xml:space="preserve"> </w:t>
      </w:r>
      <w:r>
        <w:t>people</w:t>
      </w:r>
      <w:r>
        <w:rPr>
          <w:spacing w:val="-4"/>
        </w:rPr>
        <w:t xml:space="preserve"> </w:t>
      </w:r>
      <w:r>
        <w:t>at</w:t>
      </w:r>
      <w:r>
        <w:rPr>
          <w:spacing w:val="-4"/>
        </w:rPr>
        <w:t xml:space="preserve"> </w:t>
      </w:r>
      <w:r>
        <w:t>higher</w:t>
      </w:r>
      <w:r>
        <w:rPr>
          <w:spacing w:val="-4"/>
        </w:rPr>
        <w:t xml:space="preserve"> </w:t>
      </w:r>
      <w:r>
        <w:t>risk</w:t>
      </w:r>
      <w:r>
        <w:rPr>
          <w:spacing w:val="-4"/>
        </w:rPr>
        <w:t xml:space="preserve"> </w:t>
      </w:r>
      <w:r>
        <w:t>of severe illness, i.e., older adults and those with relevant medical risk factors</w:t>
      </w:r>
      <w:r>
        <w:rPr>
          <w:position w:val="10"/>
          <w:sz w:val="21"/>
        </w:rPr>
        <w:t>6,7</w:t>
      </w:r>
      <w:r>
        <w:t>. Studies conducted throughout the pandemic, including during Omicron epidemic waves have identified a higher risk of hospitalisation among older adults and adults with immunosuppression or other chronic medical conditions, compared with younger or healthy adults</w:t>
      </w:r>
      <w:r>
        <w:rPr>
          <w:position w:val="10"/>
          <w:sz w:val="21"/>
        </w:rPr>
        <w:t>8,9</w:t>
      </w:r>
      <w:r>
        <w:t>.</w:t>
      </w:r>
    </w:p>
    <w:p w14:paraId="34133FE3" w14:textId="77777777" w:rsidR="001325E9" w:rsidRDefault="001325E9">
      <w:pPr>
        <w:pStyle w:val="BodyText"/>
        <w:spacing w:before="40"/>
      </w:pPr>
    </w:p>
    <w:p w14:paraId="34133FE4" w14:textId="77777777" w:rsidR="001325E9" w:rsidRDefault="00131608">
      <w:pPr>
        <w:pStyle w:val="BodyText"/>
        <w:spacing w:before="1" w:line="360" w:lineRule="exact"/>
        <w:ind w:left="487" w:right="2196"/>
      </w:pPr>
      <w:r>
        <w:t>ATAGI considers a booster dose beneficial for all adults aged 65 years and</w:t>
      </w:r>
      <w:r>
        <w:rPr>
          <w:spacing w:val="-4"/>
        </w:rPr>
        <w:t xml:space="preserve"> </w:t>
      </w:r>
      <w:r>
        <w:t>older.</w:t>
      </w:r>
      <w:r>
        <w:rPr>
          <w:spacing w:val="-4"/>
        </w:rPr>
        <w:t xml:space="preserve"> </w:t>
      </w:r>
      <w:r>
        <w:t>The</w:t>
      </w:r>
      <w:r>
        <w:rPr>
          <w:spacing w:val="-4"/>
        </w:rPr>
        <w:t xml:space="preserve"> </w:t>
      </w:r>
      <w:r>
        <w:t>risk</w:t>
      </w:r>
      <w:r>
        <w:rPr>
          <w:spacing w:val="-4"/>
        </w:rPr>
        <w:t xml:space="preserve"> </w:t>
      </w:r>
      <w:r>
        <w:t>of</w:t>
      </w:r>
      <w:r>
        <w:rPr>
          <w:spacing w:val="-4"/>
        </w:rPr>
        <w:t xml:space="preserve"> </w:t>
      </w:r>
      <w:r>
        <w:t>severe</w:t>
      </w:r>
      <w:r>
        <w:rPr>
          <w:spacing w:val="-4"/>
        </w:rPr>
        <w:t xml:space="preserve"> </w:t>
      </w:r>
      <w:r>
        <w:t>disease</w:t>
      </w:r>
      <w:r>
        <w:rPr>
          <w:spacing w:val="-4"/>
        </w:rPr>
        <w:t xml:space="preserve"> </w:t>
      </w:r>
      <w:r>
        <w:t>increases</w:t>
      </w:r>
      <w:r>
        <w:rPr>
          <w:spacing w:val="-4"/>
        </w:rPr>
        <w:t xml:space="preserve"> </w:t>
      </w:r>
      <w:r>
        <w:t>with</w:t>
      </w:r>
      <w:r>
        <w:rPr>
          <w:spacing w:val="-4"/>
        </w:rPr>
        <w:t xml:space="preserve"> </w:t>
      </w:r>
      <w:r>
        <w:t>each</w:t>
      </w:r>
      <w:r>
        <w:rPr>
          <w:spacing w:val="-4"/>
        </w:rPr>
        <w:t xml:space="preserve"> </w:t>
      </w:r>
      <w:r>
        <w:t>decade</w:t>
      </w:r>
      <w:r>
        <w:rPr>
          <w:spacing w:val="-4"/>
        </w:rPr>
        <w:t xml:space="preserve"> </w:t>
      </w:r>
      <w:r>
        <w:t>of</w:t>
      </w:r>
      <w:r>
        <w:rPr>
          <w:spacing w:val="-4"/>
        </w:rPr>
        <w:t xml:space="preserve"> </w:t>
      </w:r>
      <w:r>
        <w:t>age. With similar levels of hybrid immunity to the Australian population, UK modelling during the Omicron era found that 800 people aged 70</w:t>
      </w:r>
      <w:r>
        <w:rPr>
          <w:spacing w:val="40"/>
        </w:rPr>
        <w:t xml:space="preserve"> </w:t>
      </w:r>
      <w:r>
        <w:t>years and above would need to be given a booster to prevent one hospitalisation</w:t>
      </w:r>
      <w:r>
        <w:rPr>
          <w:spacing w:val="-4"/>
        </w:rPr>
        <w:t xml:space="preserve"> </w:t>
      </w:r>
      <w:r>
        <w:t>from</w:t>
      </w:r>
      <w:r>
        <w:rPr>
          <w:spacing w:val="-4"/>
        </w:rPr>
        <w:t xml:space="preserve"> </w:t>
      </w:r>
      <w:r>
        <w:t>COVID-19,</w:t>
      </w:r>
      <w:r>
        <w:rPr>
          <w:spacing w:val="-4"/>
        </w:rPr>
        <w:t xml:space="preserve"> </w:t>
      </w:r>
      <w:r>
        <w:t>compared</w:t>
      </w:r>
      <w:r>
        <w:rPr>
          <w:spacing w:val="-4"/>
        </w:rPr>
        <w:t xml:space="preserve"> </w:t>
      </w:r>
      <w:r>
        <w:t>with</w:t>
      </w:r>
      <w:r>
        <w:rPr>
          <w:spacing w:val="-4"/>
        </w:rPr>
        <w:t xml:space="preserve"> </w:t>
      </w:r>
      <w:r>
        <w:t>8000</w:t>
      </w:r>
      <w:r>
        <w:rPr>
          <w:spacing w:val="-4"/>
        </w:rPr>
        <w:t xml:space="preserve"> </w:t>
      </w:r>
      <w:r>
        <w:t>people</w:t>
      </w:r>
      <w:r>
        <w:rPr>
          <w:spacing w:val="-4"/>
        </w:rPr>
        <w:t xml:space="preserve"> </w:t>
      </w:r>
      <w:r>
        <w:t>aged</w:t>
      </w:r>
      <w:r>
        <w:rPr>
          <w:spacing w:val="-4"/>
        </w:rPr>
        <w:t xml:space="preserve"> </w:t>
      </w:r>
      <w:r>
        <w:t>50</w:t>
      </w:r>
      <w:r>
        <w:rPr>
          <w:spacing w:val="-4"/>
        </w:rPr>
        <w:t xml:space="preserve"> </w:t>
      </w:r>
      <w:r>
        <w:t>to 59 years and 92,500 people aged 40-49 years</w:t>
      </w:r>
      <w:r>
        <w:rPr>
          <w:position w:val="10"/>
          <w:sz w:val="21"/>
        </w:rPr>
        <w:t>10</w:t>
      </w:r>
      <w:r>
        <w:t>. However, a booster</w:t>
      </w:r>
    </w:p>
    <w:p w14:paraId="34133FE5" w14:textId="77777777" w:rsidR="001325E9" w:rsidRDefault="001325E9">
      <w:pPr>
        <w:spacing w:line="360" w:lineRule="exact"/>
        <w:sectPr w:rsidR="001325E9">
          <w:pgSz w:w="11900" w:h="16840"/>
          <w:pgMar w:top="460" w:right="0" w:bottom="440" w:left="1680" w:header="269" w:footer="253" w:gutter="0"/>
          <w:cols w:space="720"/>
        </w:sectPr>
      </w:pPr>
    </w:p>
    <w:p w14:paraId="34133FE6" w14:textId="77777777" w:rsidR="001325E9" w:rsidRDefault="00131608">
      <w:pPr>
        <w:pStyle w:val="BodyText"/>
        <w:spacing w:before="97" w:line="271" w:lineRule="auto"/>
        <w:ind w:left="487" w:right="2190"/>
      </w:pPr>
      <w:r>
        <w:lastRenderedPageBreak/>
        <w:t>dose may still be beneficial for people aged 5-64 years based on individual</w:t>
      </w:r>
      <w:r>
        <w:rPr>
          <w:spacing w:val="-6"/>
        </w:rPr>
        <w:t xml:space="preserve"> </w:t>
      </w:r>
      <w:r>
        <w:t>circumstances</w:t>
      </w:r>
      <w:r>
        <w:rPr>
          <w:spacing w:val="-6"/>
        </w:rPr>
        <w:t xml:space="preserve"> </w:t>
      </w:r>
      <w:r>
        <w:t>such</w:t>
      </w:r>
      <w:r>
        <w:rPr>
          <w:spacing w:val="-6"/>
        </w:rPr>
        <w:t xml:space="preserve"> </w:t>
      </w:r>
      <w:r>
        <w:t>as</w:t>
      </w:r>
      <w:r>
        <w:rPr>
          <w:spacing w:val="-6"/>
        </w:rPr>
        <w:t xml:space="preserve"> </w:t>
      </w:r>
      <w:r>
        <w:t>underlying</w:t>
      </w:r>
      <w:r>
        <w:rPr>
          <w:spacing w:val="-6"/>
        </w:rPr>
        <w:t xml:space="preserve"> </w:t>
      </w:r>
      <w:r>
        <w:t>conditions</w:t>
      </w:r>
      <w:r>
        <w:rPr>
          <w:spacing w:val="-6"/>
        </w:rPr>
        <w:t xml:space="preserve"> </w:t>
      </w:r>
      <w:r>
        <w:t>that</w:t>
      </w:r>
      <w:r>
        <w:rPr>
          <w:spacing w:val="-6"/>
        </w:rPr>
        <w:t xml:space="preserve"> </w:t>
      </w:r>
      <w:r>
        <w:t>increase their risk of severe disease.</w:t>
      </w:r>
    </w:p>
    <w:p w14:paraId="34133FE7" w14:textId="77777777" w:rsidR="001325E9" w:rsidRDefault="001325E9">
      <w:pPr>
        <w:pStyle w:val="BodyText"/>
        <w:spacing w:before="38"/>
      </w:pPr>
    </w:p>
    <w:p w14:paraId="34133FE8" w14:textId="77777777" w:rsidR="001325E9" w:rsidRDefault="00131608">
      <w:pPr>
        <w:pStyle w:val="BodyText"/>
        <w:spacing w:line="271" w:lineRule="auto"/>
        <w:ind w:left="487" w:right="2241"/>
      </w:pPr>
      <w:r>
        <w:t>For children and adolescents aged 5-17 years with risk factors for severe illness, a booster dose may be beneficial; decision-making around booster vaccination should be based on an individual risk- benefit</w:t>
      </w:r>
      <w:r>
        <w:rPr>
          <w:spacing w:val="-5"/>
        </w:rPr>
        <w:t xml:space="preserve"> </w:t>
      </w:r>
      <w:r>
        <w:t>assessment</w:t>
      </w:r>
      <w:r>
        <w:rPr>
          <w:spacing w:val="-5"/>
        </w:rPr>
        <w:t xml:space="preserve"> </w:t>
      </w:r>
      <w:r>
        <w:t>with</w:t>
      </w:r>
      <w:r>
        <w:rPr>
          <w:spacing w:val="-5"/>
        </w:rPr>
        <w:t xml:space="preserve"> </w:t>
      </w:r>
      <w:r>
        <w:t>their</w:t>
      </w:r>
      <w:r>
        <w:rPr>
          <w:spacing w:val="-5"/>
        </w:rPr>
        <w:t xml:space="preserve"> </w:t>
      </w:r>
      <w:r>
        <w:t>immunisation</w:t>
      </w:r>
      <w:r>
        <w:rPr>
          <w:spacing w:val="-5"/>
        </w:rPr>
        <w:t xml:space="preserve"> </w:t>
      </w:r>
      <w:r>
        <w:t>provider.</w:t>
      </w:r>
      <w:r>
        <w:rPr>
          <w:spacing w:val="-5"/>
        </w:rPr>
        <w:t xml:space="preserve"> </w:t>
      </w:r>
      <w:r>
        <w:t>The</w:t>
      </w:r>
      <w:r>
        <w:rPr>
          <w:spacing w:val="-5"/>
        </w:rPr>
        <w:t xml:space="preserve"> </w:t>
      </w:r>
      <w:r>
        <w:t>risk</w:t>
      </w:r>
      <w:r>
        <w:rPr>
          <w:spacing w:val="-5"/>
        </w:rPr>
        <w:t xml:space="preserve"> </w:t>
      </w:r>
      <w:r>
        <w:t>of</w:t>
      </w:r>
      <w:r>
        <w:rPr>
          <w:spacing w:val="-5"/>
        </w:rPr>
        <w:t xml:space="preserve"> </w:t>
      </w:r>
      <w:r>
        <w:t>severe disease with current high population levels of hybrid immunity in children and adolescents aged 5-17 years without risk factors is now considered to be lower than when previous ATAGI booster advice was issued. At present, most at-risk children aged 6 months to &lt;5 years who have received a primary course have done so within recent months and a booster dose is not recommended at present.</w:t>
      </w:r>
    </w:p>
    <w:p w14:paraId="34133FE9" w14:textId="77777777" w:rsidR="001325E9" w:rsidRDefault="001325E9">
      <w:pPr>
        <w:pStyle w:val="BodyText"/>
        <w:spacing w:before="5"/>
      </w:pPr>
    </w:p>
    <w:p w14:paraId="34133FEA" w14:textId="77777777" w:rsidR="001325E9" w:rsidRDefault="00131608">
      <w:pPr>
        <w:pStyle w:val="BodyText"/>
        <w:spacing w:line="360" w:lineRule="exact"/>
        <w:ind w:left="487" w:right="2187"/>
      </w:pPr>
      <w:r>
        <w:t>ATAGI</w:t>
      </w:r>
      <w:r>
        <w:rPr>
          <w:spacing w:val="-9"/>
        </w:rPr>
        <w:t xml:space="preserve"> </w:t>
      </w:r>
      <w:r>
        <w:t>continues</w:t>
      </w:r>
      <w:r>
        <w:rPr>
          <w:spacing w:val="-9"/>
        </w:rPr>
        <w:t xml:space="preserve"> </w:t>
      </w:r>
      <w:r>
        <w:t>to</w:t>
      </w:r>
      <w:r>
        <w:rPr>
          <w:spacing w:val="-9"/>
        </w:rPr>
        <w:t xml:space="preserve"> </w:t>
      </w:r>
      <w:r>
        <w:t>recommend</w:t>
      </w:r>
      <w:r>
        <w:rPr>
          <w:spacing w:val="-9"/>
        </w:rPr>
        <w:t xml:space="preserve"> </w:t>
      </w:r>
      <w:r>
        <w:t>a</w:t>
      </w:r>
      <w:r>
        <w:rPr>
          <w:spacing w:val="-9"/>
        </w:rPr>
        <w:t xml:space="preserve"> </w:t>
      </w:r>
      <w:r>
        <w:t>primary</w:t>
      </w:r>
      <w:r>
        <w:rPr>
          <w:spacing w:val="-9"/>
        </w:rPr>
        <w:t xml:space="preserve"> </w:t>
      </w:r>
      <w:r>
        <w:t>course</w:t>
      </w:r>
      <w:r>
        <w:rPr>
          <w:spacing w:val="-9"/>
        </w:rPr>
        <w:t xml:space="preserve"> </w:t>
      </w:r>
      <w:r>
        <w:t>of</w:t>
      </w:r>
      <w:r>
        <w:rPr>
          <w:spacing w:val="-9"/>
        </w:rPr>
        <w:t xml:space="preserve"> </w:t>
      </w:r>
      <w:r>
        <w:t>vaccination</w:t>
      </w:r>
      <w:r>
        <w:rPr>
          <w:spacing w:val="-9"/>
        </w:rPr>
        <w:t xml:space="preserve"> </w:t>
      </w:r>
      <w:r>
        <w:t>against COVID-19, followed by a booster dose for those eligible, even in individuals who have had past infection. Adults who have already been infected with an Omicron subvariant and vaccinated with 3 doses of COVID-19 vaccine are at lower risk of reinfection and hospitalisation compared to those who have been infected but not vaccinated</w:t>
      </w:r>
      <w:r>
        <w:rPr>
          <w:position w:val="10"/>
          <w:sz w:val="21"/>
        </w:rPr>
        <w:t>11</w:t>
      </w:r>
      <w:r>
        <w:t>.</w:t>
      </w:r>
    </w:p>
    <w:p w14:paraId="34133FEB" w14:textId="77777777" w:rsidR="001325E9" w:rsidRDefault="001325E9">
      <w:pPr>
        <w:pStyle w:val="BodyText"/>
        <w:spacing w:before="60"/>
      </w:pPr>
    </w:p>
    <w:p w14:paraId="34133FEC" w14:textId="77777777" w:rsidR="001325E9" w:rsidRDefault="00131608">
      <w:pPr>
        <w:pStyle w:val="Heading5"/>
      </w:pPr>
      <w:r>
        <w:t>Potential</w:t>
      </w:r>
      <w:r>
        <w:rPr>
          <w:spacing w:val="-7"/>
        </w:rPr>
        <w:t xml:space="preserve"> </w:t>
      </w:r>
      <w:r>
        <w:t>risks</w:t>
      </w:r>
      <w:r>
        <w:rPr>
          <w:spacing w:val="-4"/>
        </w:rPr>
        <w:t xml:space="preserve"> </w:t>
      </w:r>
      <w:r>
        <w:t>of</w:t>
      </w:r>
      <w:r>
        <w:rPr>
          <w:spacing w:val="-4"/>
        </w:rPr>
        <w:t xml:space="preserve"> </w:t>
      </w:r>
      <w:r>
        <w:t>a</w:t>
      </w:r>
      <w:r>
        <w:rPr>
          <w:spacing w:val="-4"/>
        </w:rPr>
        <w:t xml:space="preserve"> </w:t>
      </w:r>
      <w:r>
        <w:t>COVID-19</w:t>
      </w:r>
      <w:r>
        <w:rPr>
          <w:spacing w:val="-4"/>
        </w:rPr>
        <w:t xml:space="preserve"> </w:t>
      </w:r>
      <w:r>
        <w:t>booster</w:t>
      </w:r>
      <w:r>
        <w:rPr>
          <w:spacing w:val="-4"/>
        </w:rPr>
        <w:t xml:space="preserve"> dose</w:t>
      </w:r>
    </w:p>
    <w:p w14:paraId="34133FED" w14:textId="77777777" w:rsidR="001325E9" w:rsidRDefault="00131608">
      <w:pPr>
        <w:pStyle w:val="BodyText"/>
        <w:spacing w:before="371" w:line="271" w:lineRule="auto"/>
        <w:ind w:left="487" w:right="2223"/>
      </w:pPr>
      <w:r>
        <w:t>For</w:t>
      </w:r>
      <w:r>
        <w:rPr>
          <w:spacing w:val="-4"/>
        </w:rPr>
        <w:t xml:space="preserve"> </w:t>
      </w:r>
      <w:r>
        <w:t>people</w:t>
      </w:r>
      <w:r>
        <w:rPr>
          <w:spacing w:val="-4"/>
        </w:rPr>
        <w:t xml:space="preserve"> </w:t>
      </w:r>
      <w:r>
        <w:t>aged</w:t>
      </w:r>
      <w:r>
        <w:rPr>
          <w:spacing w:val="-4"/>
        </w:rPr>
        <w:t xml:space="preserve"> </w:t>
      </w:r>
      <w:r>
        <w:t>under</w:t>
      </w:r>
      <w:r>
        <w:rPr>
          <w:spacing w:val="-4"/>
        </w:rPr>
        <w:t xml:space="preserve"> </w:t>
      </w:r>
      <w:r>
        <w:t>65</w:t>
      </w:r>
      <w:r>
        <w:rPr>
          <w:spacing w:val="-4"/>
        </w:rPr>
        <w:t xml:space="preserve"> </w:t>
      </w:r>
      <w:r>
        <w:t>years,</w:t>
      </w:r>
      <w:r>
        <w:rPr>
          <w:spacing w:val="-4"/>
        </w:rPr>
        <w:t xml:space="preserve"> </w:t>
      </w:r>
      <w:r>
        <w:t>the</w:t>
      </w:r>
      <w:r>
        <w:rPr>
          <w:spacing w:val="-4"/>
        </w:rPr>
        <w:t xml:space="preserve"> </w:t>
      </w:r>
      <w:r>
        <w:t>decision</w:t>
      </w:r>
      <w:r>
        <w:rPr>
          <w:spacing w:val="-4"/>
        </w:rPr>
        <w:t xml:space="preserve"> </w:t>
      </w:r>
      <w:r>
        <w:t>to</w:t>
      </w:r>
      <w:r>
        <w:rPr>
          <w:spacing w:val="-4"/>
        </w:rPr>
        <w:t xml:space="preserve"> </w:t>
      </w:r>
      <w:r>
        <w:t>have</w:t>
      </w:r>
      <w:r>
        <w:rPr>
          <w:spacing w:val="-4"/>
        </w:rPr>
        <w:t xml:space="preserve"> </w:t>
      </w:r>
      <w:r>
        <w:t>a</w:t>
      </w:r>
      <w:r>
        <w:rPr>
          <w:spacing w:val="-4"/>
        </w:rPr>
        <w:t xml:space="preserve"> </w:t>
      </w:r>
      <w:r>
        <w:t>2023</w:t>
      </w:r>
      <w:r>
        <w:rPr>
          <w:spacing w:val="-4"/>
        </w:rPr>
        <w:t xml:space="preserve"> </w:t>
      </w:r>
      <w:r>
        <w:t>COVID-19 booster dose in the coming months should take into account an individual’s age, risk factors for severe COVID-19, number and timing of</w:t>
      </w:r>
      <w:r>
        <w:rPr>
          <w:spacing w:val="-5"/>
        </w:rPr>
        <w:t xml:space="preserve"> </w:t>
      </w:r>
      <w:r>
        <w:t>previous</w:t>
      </w:r>
      <w:r>
        <w:rPr>
          <w:spacing w:val="-5"/>
        </w:rPr>
        <w:t xml:space="preserve"> </w:t>
      </w:r>
      <w:r>
        <w:t>doses</w:t>
      </w:r>
      <w:r>
        <w:rPr>
          <w:spacing w:val="-5"/>
        </w:rPr>
        <w:t xml:space="preserve"> </w:t>
      </w:r>
      <w:r>
        <w:t>or</w:t>
      </w:r>
      <w:r>
        <w:rPr>
          <w:spacing w:val="-5"/>
        </w:rPr>
        <w:t xml:space="preserve"> </w:t>
      </w:r>
      <w:r>
        <w:t>previous</w:t>
      </w:r>
      <w:r>
        <w:rPr>
          <w:spacing w:val="-5"/>
        </w:rPr>
        <w:t xml:space="preserve"> </w:t>
      </w:r>
      <w:r>
        <w:t>infection,</w:t>
      </w:r>
      <w:r>
        <w:rPr>
          <w:spacing w:val="-5"/>
        </w:rPr>
        <w:t xml:space="preserve"> </w:t>
      </w:r>
      <w:r>
        <w:t>and</w:t>
      </w:r>
      <w:r>
        <w:rPr>
          <w:spacing w:val="-5"/>
        </w:rPr>
        <w:t xml:space="preserve"> </w:t>
      </w:r>
      <w:r>
        <w:t>risk</w:t>
      </w:r>
      <w:r>
        <w:rPr>
          <w:spacing w:val="-5"/>
        </w:rPr>
        <w:t xml:space="preserve"> </w:t>
      </w:r>
      <w:r>
        <w:t>factors</w:t>
      </w:r>
      <w:r>
        <w:rPr>
          <w:spacing w:val="-5"/>
        </w:rPr>
        <w:t xml:space="preserve"> </w:t>
      </w:r>
      <w:r>
        <w:t>(predominantly age) for myocarditis and pericarditis following vaccination.</w:t>
      </w:r>
    </w:p>
    <w:p w14:paraId="34133FEE" w14:textId="77777777" w:rsidR="001325E9" w:rsidRDefault="001325E9">
      <w:pPr>
        <w:pStyle w:val="BodyText"/>
        <w:spacing w:before="8"/>
      </w:pPr>
    </w:p>
    <w:p w14:paraId="34133FEF" w14:textId="77777777" w:rsidR="001325E9" w:rsidRDefault="00131608">
      <w:pPr>
        <w:pStyle w:val="BodyText"/>
        <w:spacing w:line="360" w:lineRule="exact"/>
        <w:ind w:left="487" w:right="2189"/>
      </w:pPr>
      <w:r>
        <w:t>Adolescents</w:t>
      </w:r>
      <w:r>
        <w:rPr>
          <w:spacing w:val="-3"/>
        </w:rPr>
        <w:t xml:space="preserve"> </w:t>
      </w:r>
      <w:r>
        <w:t>and</w:t>
      </w:r>
      <w:r>
        <w:rPr>
          <w:spacing w:val="-3"/>
        </w:rPr>
        <w:t xml:space="preserve"> </w:t>
      </w:r>
      <w:r>
        <w:t>younger</w:t>
      </w:r>
      <w:r>
        <w:rPr>
          <w:spacing w:val="-3"/>
        </w:rPr>
        <w:t xml:space="preserve"> </w:t>
      </w:r>
      <w:r>
        <w:t>adults</w:t>
      </w:r>
      <w:r>
        <w:rPr>
          <w:spacing w:val="-3"/>
        </w:rPr>
        <w:t xml:space="preserve"> </w:t>
      </w:r>
      <w:r>
        <w:t>have</w:t>
      </w:r>
      <w:r>
        <w:rPr>
          <w:spacing w:val="-3"/>
        </w:rPr>
        <w:t xml:space="preserve"> </w:t>
      </w:r>
      <w:r>
        <w:t>a</w:t>
      </w:r>
      <w:r>
        <w:rPr>
          <w:spacing w:val="-3"/>
        </w:rPr>
        <w:t xml:space="preserve"> </w:t>
      </w:r>
      <w:r>
        <w:t>lower</w:t>
      </w:r>
      <w:r>
        <w:rPr>
          <w:spacing w:val="-3"/>
        </w:rPr>
        <w:t xml:space="preserve"> </w:t>
      </w:r>
      <w:r>
        <w:t>age-related</w:t>
      </w:r>
      <w:r>
        <w:rPr>
          <w:spacing w:val="-3"/>
        </w:rPr>
        <w:t xml:space="preserve"> </w:t>
      </w:r>
      <w:r>
        <w:t>risk</w:t>
      </w:r>
      <w:r>
        <w:rPr>
          <w:spacing w:val="-3"/>
        </w:rPr>
        <w:t xml:space="preserve"> </w:t>
      </w:r>
      <w:r>
        <w:t>of</w:t>
      </w:r>
      <w:r>
        <w:rPr>
          <w:spacing w:val="-3"/>
        </w:rPr>
        <w:t xml:space="preserve"> </w:t>
      </w:r>
      <w:r>
        <w:t>severe COVID-19, and a comparatively higher risk of myocarditis following vaccination. The risk of myocarditis is highest in people aged 16-30 years</w:t>
      </w:r>
      <w:r>
        <w:rPr>
          <w:spacing w:val="-3"/>
        </w:rPr>
        <w:t xml:space="preserve"> </w:t>
      </w:r>
      <w:r>
        <w:t>(peak</w:t>
      </w:r>
      <w:r>
        <w:rPr>
          <w:spacing w:val="-3"/>
        </w:rPr>
        <w:t xml:space="preserve"> </w:t>
      </w:r>
      <w:r>
        <w:t>16-18</w:t>
      </w:r>
      <w:r>
        <w:rPr>
          <w:spacing w:val="-3"/>
        </w:rPr>
        <w:t xml:space="preserve"> </w:t>
      </w:r>
      <w:r>
        <w:t>years),</w:t>
      </w:r>
      <w:r>
        <w:rPr>
          <w:spacing w:val="-3"/>
        </w:rPr>
        <w:t xml:space="preserve"> </w:t>
      </w:r>
      <w:r>
        <w:t>and</w:t>
      </w:r>
      <w:r>
        <w:rPr>
          <w:spacing w:val="-3"/>
        </w:rPr>
        <w:t xml:space="preserve"> </w:t>
      </w:r>
      <w:r>
        <w:t>is</w:t>
      </w:r>
      <w:r>
        <w:rPr>
          <w:spacing w:val="-3"/>
        </w:rPr>
        <w:t xml:space="preserve"> </w:t>
      </w:r>
      <w:r>
        <w:t>higher</w:t>
      </w:r>
      <w:r>
        <w:rPr>
          <w:spacing w:val="-3"/>
        </w:rPr>
        <w:t xml:space="preserve"> </w:t>
      </w:r>
      <w:r>
        <w:t>in</w:t>
      </w:r>
      <w:r>
        <w:rPr>
          <w:spacing w:val="-3"/>
        </w:rPr>
        <w:t xml:space="preserve"> </w:t>
      </w:r>
      <w:r>
        <w:t>males</w:t>
      </w:r>
      <w:r>
        <w:rPr>
          <w:spacing w:val="-3"/>
        </w:rPr>
        <w:t xml:space="preserve"> </w:t>
      </w:r>
      <w:r>
        <w:t>than</w:t>
      </w:r>
      <w:r>
        <w:rPr>
          <w:spacing w:val="-3"/>
        </w:rPr>
        <w:t xml:space="preserve"> </w:t>
      </w:r>
      <w:r>
        <w:t>females</w:t>
      </w:r>
      <w:r>
        <w:rPr>
          <w:position w:val="10"/>
          <w:sz w:val="21"/>
        </w:rPr>
        <w:t>12–14</w:t>
      </w:r>
      <w:r>
        <w:t>.</w:t>
      </w:r>
      <w:r>
        <w:rPr>
          <w:spacing w:val="40"/>
        </w:rPr>
        <w:t xml:space="preserve"> </w:t>
      </w:r>
      <w:r>
        <w:t>The risk of myocarditis appears to be lower after COVID-19 booster doses in comparison with dose 2 of the primary course and is lower following Pfizer</w:t>
      </w:r>
      <w:r>
        <w:rPr>
          <w:spacing w:val="-1"/>
        </w:rPr>
        <w:t xml:space="preserve"> </w:t>
      </w:r>
      <w:r>
        <w:t>COVID-19</w:t>
      </w:r>
      <w:r>
        <w:rPr>
          <w:spacing w:val="-1"/>
        </w:rPr>
        <w:t xml:space="preserve"> </w:t>
      </w:r>
      <w:r>
        <w:t>vaccine</w:t>
      </w:r>
      <w:r>
        <w:rPr>
          <w:spacing w:val="-1"/>
        </w:rPr>
        <w:t xml:space="preserve"> </w:t>
      </w:r>
      <w:r>
        <w:t>as</w:t>
      </w:r>
      <w:r>
        <w:rPr>
          <w:spacing w:val="-1"/>
        </w:rPr>
        <w:t xml:space="preserve"> </w:t>
      </w:r>
      <w:r>
        <w:t>compared</w:t>
      </w:r>
      <w:r>
        <w:rPr>
          <w:spacing w:val="-1"/>
        </w:rPr>
        <w:t xml:space="preserve"> </w:t>
      </w:r>
      <w:r>
        <w:t>with</w:t>
      </w:r>
      <w:r>
        <w:rPr>
          <w:spacing w:val="-1"/>
        </w:rPr>
        <w:t xml:space="preserve"> </w:t>
      </w:r>
      <w:r>
        <w:t>Moderna</w:t>
      </w:r>
      <w:r>
        <w:rPr>
          <w:spacing w:val="-1"/>
        </w:rPr>
        <w:t xml:space="preserve"> </w:t>
      </w:r>
      <w:r>
        <w:t>COVID-19</w:t>
      </w:r>
      <w:r>
        <w:rPr>
          <w:spacing w:val="-1"/>
        </w:rPr>
        <w:t xml:space="preserve"> </w:t>
      </w:r>
      <w:r>
        <w:t>vaccine in some contexts</w:t>
      </w:r>
      <w:r>
        <w:rPr>
          <w:position w:val="10"/>
          <w:sz w:val="21"/>
        </w:rPr>
        <w:t>14,15</w:t>
      </w:r>
      <w:r>
        <w:t xml:space="preserve">. See </w:t>
      </w:r>
      <w:hyperlink r:id="rId795">
        <w:r>
          <w:rPr>
            <w:u w:val="single"/>
          </w:rPr>
          <w:t>COVID-19 vaccination – Guidance on</w:t>
        </w:r>
      </w:hyperlink>
      <w:r>
        <w:t xml:space="preserve"> </w:t>
      </w:r>
      <w:hyperlink r:id="rId796">
        <w:r>
          <w:rPr>
            <w:u w:val="single"/>
          </w:rPr>
          <w:t>myocarditis and pericarditis after COVID-19 vaccines</w:t>
        </w:r>
      </w:hyperlink>
      <w:r>
        <w:t xml:space="preserve"> for more </w:t>
      </w:r>
      <w:r>
        <w:rPr>
          <w:spacing w:val="-2"/>
        </w:rPr>
        <w:t>information.</w:t>
      </w:r>
    </w:p>
    <w:p w14:paraId="34133FF0" w14:textId="77777777" w:rsidR="001325E9" w:rsidRDefault="001325E9">
      <w:pPr>
        <w:spacing w:line="360" w:lineRule="exact"/>
        <w:sectPr w:rsidR="001325E9">
          <w:pgSz w:w="11900" w:h="16840"/>
          <w:pgMar w:top="460" w:right="0" w:bottom="440" w:left="1680" w:header="269" w:footer="253" w:gutter="0"/>
          <w:cols w:space="720"/>
        </w:sectPr>
      </w:pPr>
    </w:p>
    <w:p w14:paraId="34133FF1" w14:textId="77777777" w:rsidR="001325E9" w:rsidRDefault="00131608">
      <w:pPr>
        <w:pStyle w:val="Heading5"/>
        <w:spacing w:before="87"/>
        <w:jc w:val="both"/>
      </w:pPr>
      <w:r>
        <w:rPr>
          <w:spacing w:val="-2"/>
        </w:rPr>
        <w:lastRenderedPageBreak/>
        <w:t>Vaccine</w:t>
      </w:r>
      <w:r>
        <w:rPr>
          <w:spacing w:val="-16"/>
        </w:rPr>
        <w:t xml:space="preserve"> </w:t>
      </w:r>
      <w:r>
        <w:rPr>
          <w:spacing w:val="-2"/>
        </w:rPr>
        <w:t>choice</w:t>
      </w:r>
    </w:p>
    <w:p w14:paraId="34133FF2" w14:textId="77777777" w:rsidR="001325E9" w:rsidRDefault="00131608">
      <w:pPr>
        <w:pStyle w:val="BodyText"/>
        <w:spacing w:before="371" w:line="271" w:lineRule="auto"/>
        <w:ind w:left="487" w:right="2533"/>
        <w:jc w:val="both"/>
      </w:pPr>
      <w:r>
        <w:t>Any</w:t>
      </w:r>
      <w:r>
        <w:rPr>
          <w:spacing w:val="-9"/>
        </w:rPr>
        <w:t xml:space="preserve"> </w:t>
      </w:r>
      <w:r>
        <w:t>age-appropriate</w:t>
      </w:r>
      <w:r>
        <w:rPr>
          <w:spacing w:val="-9"/>
        </w:rPr>
        <w:t xml:space="preserve"> </w:t>
      </w:r>
      <w:r>
        <w:t>COVID-19</w:t>
      </w:r>
      <w:r>
        <w:rPr>
          <w:spacing w:val="-9"/>
        </w:rPr>
        <w:t xml:space="preserve"> </w:t>
      </w:r>
      <w:r>
        <w:t>vaccine,</w:t>
      </w:r>
      <w:r>
        <w:rPr>
          <w:spacing w:val="-9"/>
        </w:rPr>
        <w:t xml:space="preserve"> </w:t>
      </w:r>
      <w:r>
        <w:t>including</w:t>
      </w:r>
      <w:r>
        <w:rPr>
          <w:spacing w:val="-9"/>
        </w:rPr>
        <w:t xml:space="preserve"> </w:t>
      </w:r>
      <w:r>
        <w:t>original</w:t>
      </w:r>
      <w:r>
        <w:rPr>
          <w:spacing w:val="-9"/>
        </w:rPr>
        <w:t xml:space="preserve"> </w:t>
      </w:r>
      <w:r>
        <w:t>(ancestral virus-based) vaccines, are expected to boost neutralising antibodies and thereby provide additional protection against any infection and longer lasting protection against severe disease.</w:t>
      </w:r>
    </w:p>
    <w:p w14:paraId="34133FF3" w14:textId="77777777" w:rsidR="001325E9" w:rsidRDefault="001325E9">
      <w:pPr>
        <w:pStyle w:val="BodyText"/>
        <w:spacing w:before="9"/>
      </w:pPr>
    </w:p>
    <w:p w14:paraId="34133FF4" w14:textId="77777777" w:rsidR="001325E9" w:rsidRDefault="00131608">
      <w:pPr>
        <w:pStyle w:val="BodyText"/>
        <w:spacing w:line="360" w:lineRule="exact"/>
        <w:ind w:left="487" w:right="2201"/>
      </w:pPr>
      <w:r>
        <w:t>However, most immunogenicity studies have shown a trend towards BA.4/5-based vaccines inducing higher neutralising activity against Omicron</w:t>
      </w:r>
      <w:r>
        <w:rPr>
          <w:spacing w:val="-4"/>
        </w:rPr>
        <w:t xml:space="preserve"> </w:t>
      </w:r>
      <w:r>
        <w:t>subvariants</w:t>
      </w:r>
      <w:r>
        <w:rPr>
          <w:spacing w:val="-4"/>
        </w:rPr>
        <w:t xml:space="preserve"> </w:t>
      </w:r>
      <w:r>
        <w:t>(including</w:t>
      </w:r>
      <w:r>
        <w:rPr>
          <w:spacing w:val="-4"/>
        </w:rPr>
        <w:t xml:space="preserve"> </w:t>
      </w:r>
      <w:r>
        <w:t>BQ.1</w:t>
      </w:r>
      <w:r>
        <w:rPr>
          <w:spacing w:val="-4"/>
        </w:rPr>
        <w:t xml:space="preserve"> </w:t>
      </w:r>
      <w:r>
        <w:t>and</w:t>
      </w:r>
      <w:r>
        <w:rPr>
          <w:spacing w:val="-4"/>
        </w:rPr>
        <w:t xml:space="preserve"> </w:t>
      </w:r>
      <w:r>
        <w:t>XBB)</w:t>
      </w:r>
      <w:r>
        <w:rPr>
          <w:spacing w:val="-4"/>
        </w:rPr>
        <w:t xml:space="preserve"> </w:t>
      </w:r>
      <w:r>
        <w:t>than</w:t>
      </w:r>
      <w:r>
        <w:rPr>
          <w:spacing w:val="-4"/>
        </w:rPr>
        <w:t xml:space="preserve"> </w:t>
      </w:r>
      <w:r>
        <w:t>original</w:t>
      </w:r>
      <w:r>
        <w:rPr>
          <w:spacing w:val="-4"/>
        </w:rPr>
        <w:t xml:space="preserve"> </w:t>
      </w:r>
      <w:r>
        <w:t>vaccines</w:t>
      </w:r>
      <w:r>
        <w:rPr>
          <w:spacing w:val="-4"/>
        </w:rPr>
        <w:t xml:space="preserve"> </w:t>
      </w:r>
      <w:r>
        <w:t>or BA.1-containing vaccines</w:t>
      </w:r>
      <w:r>
        <w:rPr>
          <w:position w:val="10"/>
          <w:sz w:val="21"/>
        </w:rPr>
        <w:t>4,16–18</w:t>
      </w:r>
      <w:r>
        <w:t>, although a few studies reported similar neutralising antibody titres when comparing the responses to different vaccines</w:t>
      </w:r>
      <w:r>
        <w:rPr>
          <w:position w:val="10"/>
          <w:sz w:val="21"/>
        </w:rPr>
        <w:t>19</w:t>
      </w:r>
      <w:r>
        <w:t>. Early published and preprint data on whether these increases in neutralisation activity translate into measurable differences in clinical protection suggest a small advantage in vaccine effectiveness</w:t>
      </w:r>
      <w:r>
        <w:rPr>
          <w:spacing w:val="-5"/>
        </w:rPr>
        <w:t xml:space="preserve"> </w:t>
      </w:r>
      <w:r>
        <w:t>with</w:t>
      </w:r>
      <w:r>
        <w:rPr>
          <w:spacing w:val="-5"/>
        </w:rPr>
        <w:t xml:space="preserve"> </w:t>
      </w:r>
      <w:r>
        <w:t>bivalent</w:t>
      </w:r>
      <w:r>
        <w:rPr>
          <w:spacing w:val="-5"/>
        </w:rPr>
        <w:t xml:space="preserve"> </w:t>
      </w:r>
      <w:r>
        <w:t>vaccines</w:t>
      </w:r>
      <w:r>
        <w:rPr>
          <w:spacing w:val="-5"/>
        </w:rPr>
        <w:t xml:space="preserve"> </w:t>
      </w:r>
      <w:r>
        <w:t>over</w:t>
      </w:r>
      <w:r>
        <w:rPr>
          <w:spacing w:val="-5"/>
        </w:rPr>
        <w:t xml:space="preserve"> </w:t>
      </w:r>
      <w:r>
        <w:t>original</w:t>
      </w:r>
      <w:r>
        <w:rPr>
          <w:spacing w:val="-5"/>
        </w:rPr>
        <w:t xml:space="preserve"> </w:t>
      </w:r>
      <w:r>
        <w:t>vaccines</w:t>
      </w:r>
      <w:r>
        <w:rPr>
          <w:spacing w:val="-5"/>
        </w:rPr>
        <w:t xml:space="preserve"> </w:t>
      </w:r>
      <w:r>
        <w:t>in</w:t>
      </w:r>
      <w:r>
        <w:rPr>
          <w:spacing w:val="-5"/>
        </w:rPr>
        <w:t xml:space="preserve"> </w:t>
      </w:r>
      <w:r>
        <w:t>preventing hospitalisation and death</w:t>
      </w:r>
      <w:r>
        <w:rPr>
          <w:position w:val="10"/>
          <w:sz w:val="21"/>
        </w:rPr>
        <w:t>20,21</w:t>
      </w:r>
      <w:r>
        <w:t>. However, further confirmatory studies are awaited. Early data</w:t>
      </w:r>
      <w:r>
        <w:t xml:space="preserve"> suggest that the vaccine effectiveness of BA.1- based bivalent booster vaccines is similar to ancestral-based booster doses, but potentially with slower waning of protection</w:t>
      </w:r>
      <w:r>
        <w:rPr>
          <w:position w:val="10"/>
          <w:sz w:val="21"/>
        </w:rPr>
        <w:t>6,22</w:t>
      </w:r>
      <w:r>
        <w:t>.</w:t>
      </w:r>
    </w:p>
    <w:p w14:paraId="34133FF5" w14:textId="77777777" w:rsidR="001325E9" w:rsidRDefault="001325E9">
      <w:pPr>
        <w:pStyle w:val="BodyText"/>
        <w:spacing w:before="70"/>
      </w:pPr>
    </w:p>
    <w:p w14:paraId="34133FF6" w14:textId="77777777" w:rsidR="001325E9" w:rsidRDefault="00131608">
      <w:pPr>
        <w:pStyle w:val="BodyText"/>
        <w:spacing w:line="271" w:lineRule="auto"/>
        <w:ind w:left="487" w:right="2190"/>
      </w:pPr>
      <w:r>
        <w:t xml:space="preserve">For more information on which vaccines are available for each age group refer to the </w:t>
      </w:r>
      <w:hyperlink r:id="rId797">
        <w:r>
          <w:rPr>
            <w:u w:val="single"/>
          </w:rPr>
          <w:t>COVID-19 vaccine doses and administration</w:t>
        </w:r>
      </w:hyperlink>
      <w:r>
        <w:t xml:space="preserve"> </w:t>
      </w:r>
      <w:hyperlink r:id="rId798">
        <w:r>
          <w:rPr>
            <w:u w:val="single"/>
          </w:rPr>
          <w:t>webpage</w:t>
        </w:r>
      </w:hyperlink>
      <w:r>
        <w:t>.</w:t>
      </w:r>
      <w:r>
        <w:rPr>
          <w:spacing w:val="-1"/>
        </w:rPr>
        <w:t xml:space="preserve"> </w:t>
      </w:r>
      <w:r>
        <w:t>Bivalent</w:t>
      </w:r>
      <w:r>
        <w:rPr>
          <w:spacing w:val="-1"/>
        </w:rPr>
        <w:t xml:space="preserve"> </w:t>
      </w:r>
      <w:r>
        <w:t>Original/Omicron</w:t>
      </w:r>
      <w:r>
        <w:rPr>
          <w:spacing w:val="-1"/>
        </w:rPr>
        <w:t xml:space="preserve"> </w:t>
      </w:r>
      <w:r>
        <w:t>BA.1</w:t>
      </w:r>
      <w:r>
        <w:rPr>
          <w:spacing w:val="-1"/>
        </w:rPr>
        <w:t xml:space="preserve"> </w:t>
      </w:r>
      <w:r>
        <w:t>vaccines</w:t>
      </w:r>
      <w:r>
        <w:rPr>
          <w:spacing w:val="-1"/>
        </w:rPr>
        <w:t xml:space="preserve"> </w:t>
      </w:r>
      <w:r>
        <w:t>are</w:t>
      </w:r>
      <w:r>
        <w:rPr>
          <w:spacing w:val="-1"/>
        </w:rPr>
        <w:t xml:space="preserve"> </w:t>
      </w:r>
      <w:r>
        <w:t>only</w:t>
      </w:r>
      <w:r>
        <w:rPr>
          <w:spacing w:val="-1"/>
        </w:rPr>
        <w:t xml:space="preserve"> </w:t>
      </w:r>
      <w:r>
        <w:t>registered for use in people aged 18 years and over. The Pfizer bivalent Original/Omicron</w:t>
      </w:r>
      <w:r>
        <w:rPr>
          <w:spacing w:val="-4"/>
        </w:rPr>
        <w:t xml:space="preserve"> </w:t>
      </w:r>
      <w:r>
        <w:t>BA.4/5</w:t>
      </w:r>
      <w:r>
        <w:rPr>
          <w:spacing w:val="-4"/>
        </w:rPr>
        <w:t xml:space="preserve"> </w:t>
      </w:r>
      <w:r>
        <w:t>vaccine</w:t>
      </w:r>
      <w:r>
        <w:rPr>
          <w:spacing w:val="-4"/>
        </w:rPr>
        <w:t xml:space="preserve"> </w:t>
      </w:r>
      <w:r>
        <w:t>is</w:t>
      </w:r>
      <w:r>
        <w:rPr>
          <w:spacing w:val="-4"/>
        </w:rPr>
        <w:t xml:space="preserve"> </w:t>
      </w:r>
      <w:r>
        <w:t>registered</w:t>
      </w:r>
      <w:r>
        <w:rPr>
          <w:spacing w:val="-4"/>
        </w:rPr>
        <w:t xml:space="preserve"> </w:t>
      </w:r>
      <w:r>
        <w:t>for</w:t>
      </w:r>
      <w:r>
        <w:rPr>
          <w:spacing w:val="-4"/>
        </w:rPr>
        <w:t xml:space="preserve"> </w:t>
      </w:r>
      <w:r>
        <w:t>use</w:t>
      </w:r>
      <w:r>
        <w:rPr>
          <w:spacing w:val="-4"/>
        </w:rPr>
        <w:t xml:space="preserve"> </w:t>
      </w:r>
      <w:r>
        <w:t>from</w:t>
      </w:r>
      <w:r>
        <w:rPr>
          <w:spacing w:val="-4"/>
        </w:rPr>
        <w:t xml:space="preserve"> </w:t>
      </w:r>
      <w:r>
        <w:t>12</w:t>
      </w:r>
      <w:r>
        <w:rPr>
          <w:spacing w:val="-4"/>
        </w:rPr>
        <w:t xml:space="preserve"> </w:t>
      </w:r>
      <w:r>
        <w:t>years</w:t>
      </w:r>
      <w:r>
        <w:rPr>
          <w:spacing w:val="-4"/>
        </w:rPr>
        <w:t xml:space="preserve"> </w:t>
      </w:r>
      <w:r>
        <w:t xml:space="preserve">of </w:t>
      </w:r>
      <w:r>
        <w:rPr>
          <w:spacing w:val="-4"/>
        </w:rPr>
        <w:t>age.</w:t>
      </w:r>
    </w:p>
    <w:p w14:paraId="34133FF7" w14:textId="77777777" w:rsidR="001325E9" w:rsidRDefault="001325E9">
      <w:pPr>
        <w:pStyle w:val="BodyText"/>
        <w:spacing w:before="36"/>
      </w:pPr>
    </w:p>
    <w:p w14:paraId="34133FF8" w14:textId="77777777" w:rsidR="001325E9" w:rsidRDefault="00131608">
      <w:pPr>
        <w:pStyle w:val="BodyText"/>
        <w:spacing w:line="271" w:lineRule="auto"/>
        <w:ind w:left="487" w:right="2190"/>
      </w:pPr>
      <w:r>
        <w:t>There are currently insufficient data to determine the timing of any additional future COVID-19 booster doses. However it is likely, as with influenza vaccine, that regular doses of COVID-19 vaccine will be needed</w:t>
      </w:r>
      <w:r>
        <w:rPr>
          <w:spacing w:val="-5"/>
        </w:rPr>
        <w:t xml:space="preserve"> </w:t>
      </w:r>
      <w:r>
        <w:t>to</w:t>
      </w:r>
      <w:r>
        <w:rPr>
          <w:spacing w:val="-5"/>
        </w:rPr>
        <w:t xml:space="preserve"> </w:t>
      </w:r>
      <w:r>
        <w:t>maintain</w:t>
      </w:r>
      <w:r>
        <w:rPr>
          <w:spacing w:val="-5"/>
        </w:rPr>
        <w:t xml:space="preserve"> </w:t>
      </w:r>
      <w:r>
        <w:t>immunity</w:t>
      </w:r>
      <w:r>
        <w:rPr>
          <w:spacing w:val="-5"/>
        </w:rPr>
        <w:t xml:space="preserve"> </w:t>
      </w:r>
      <w:r>
        <w:t>against</w:t>
      </w:r>
      <w:r>
        <w:rPr>
          <w:spacing w:val="-5"/>
        </w:rPr>
        <w:t xml:space="preserve"> </w:t>
      </w:r>
      <w:r>
        <w:t>SARS-CoV-2</w:t>
      </w:r>
      <w:r>
        <w:rPr>
          <w:spacing w:val="-5"/>
        </w:rPr>
        <w:t xml:space="preserve"> </w:t>
      </w:r>
      <w:r>
        <w:t>over</w:t>
      </w:r>
      <w:r>
        <w:rPr>
          <w:spacing w:val="-5"/>
        </w:rPr>
        <w:t xml:space="preserve"> </w:t>
      </w:r>
      <w:r>
        <w:t>years</w:t>
      </w:r>
      <w:r>
        <w:rPr>
          <w:spacing w:val="-5"/>
        </w:rPr>
        <w:t xml:space="preserve"> </w:t>
      </w:r>
      <w:r>
        <w:t>to</w:t>
      </w:r>
      <w:r>
        <w:rPr>
          <w:spacing w:val="-5"/>
        </w:rPr>
        <w:t xml:space="preserve"> </w:t>
      </w:r>
      <w:r>
        <w:t>come, particularly for those at highest risk of severe disease. ATAGI will continue to monitor data on the duration of protection from booster doses, as well as on new circulating virus variants or subvariants, and will provide updated vaccine advice as required.</w:t>
      </w:r>
    </w:p>
    <w:p w14:paraId="34133FF9" w14:textId="77777777" w:rsidR="001325E9" w:rsidRDefault="001325E9">
      <w:pPr>
        <w:pStyle w:val="BodyText"/>
      </w:pPr>
    </w:p>
    <w:p w14:paraId="34133FFA" w14:textId="77777777" w:rsidR="001325E9" w:rsidRDefault="001325E9">
      <w:pPr>
        <w:pStyle w:val="BodyText"/>
        <w:spacing w:before="42"/>
      </w:pPr>
    </w:p>
    <w:p w14:paraId="34133FFB" w14:textId="77777777" w:rsidR="001325E9" w:rsidRDefault="00131608">
      <w:pPr>
        <w:pStyle w:val="Heading3"/>
      </w:pPr>
      <w:r>
        <w:rPr>
          <w:spacing w:val="-2"/>
        </w:rPr>
        <w:t>References</w:t>
      </w:r>
    </w:p>
    <w:p w14:paraId="34133FFC" w14:textId="77777777" w:rsidR="001325E9" w:rsidRDefault="00131608">
      <w:pPr>
        <w:pStyle w:val="ListParagraph"/>
        <w:numPr>
          <w:ilvl w:val="0"/>
          <w:numId w:val="9"/>
        </w:numPr>
        <w:tabs>
          <w:tab w:val="left" w:pos="1457"/>
        </w:tabs>
        <w:spacing w:before="356" w:line="271" w:lineRule="auto"/>
        <w:ind w:right="2618" w:firstLine="0"/>
        <w:rPr>
          <w:sz w:val="24"/>
        </w:rPr>
      </w:pPr>
      <w:r>
        <w:rPr>
          <w:sz w:val="24"/>
        </w:rPr>
        <w:t>World</w:t>
      </w:r>
      <w:r>
        <w:rPr>
          <w:spacing w:val="-14"/>
          <w:sz w:val="24"/>
        </w:rPr>
        <w:t xml:space="preserve"> </w:t>
      </w:r>
      <w:r>
        <w:rPr>
          <w:sz w:val="24"/>
        </w:rPr>
        <w:t>Health</w:t>
      </w:r>
      <w:r>
        <w:rPr>
          <w:spacing w:val="-14"/>
          <w:sz w:val="24"/>
        </w:rPr>
        <w:t xml:space="preserve"> </w:t>
      </w:r>
      <w:r>
        <w:rPr>
          <w:sz w:val="24"/>
        </w:rPr>
        <w:t>Organization.</w:t>
      </w:r>
      <w:r>
        <w:rPr>
          <w:spacing w:val="-14"/>
          <w:sz w:val="24"/>
        </w:rPr>
        <w:t xml:space="preserve"> </w:t>
      </w:r>
      <w:r>
        <w:rPr>
          <w:sz w:val="24"/>
        </w:rPr>
        <w:t>Tracking</w:t>
      </w:r>
      <w:r>
        <w:rPr>
          <w:spacing w:val="-14"/>
          <w:sz w:val="24"/>
        </w:rPr>
        <w:t xml:space="preserve"> </w:t>
      </w:r>
      <w:r>
        <w:rPr>
          <w:sz w:val="24"/>
        </w:rPr>
        <w:t>SARS-CoV-2</w:t>
      </w:r>
      <w:r>
        <w:rPr>
          <w:spacing w:val="-14"/>
          <w:sz w:val="24"/>
        </w:rPr>
        <w:t xml:space="preserve"> </w:t>
      </w:r>
      <w:r>
        <w:rPr>
          <w:sz w:val="24"/>
        </w:rPr>
        <w:t xml:space="preserve">variants. </w:t>
      </w:r>
      <w:hyperlink r:id="rId799">
        <w:r>
          <w:rPr>
            <w:spacing w:val="-2"/>
            <w:sz w:val="24"/>
            <w:u w:val="single"/>
          </w:rPr>
          <w:t>https://www.who.int/activities/tracking-SARS-CoV-2-variants</w:t>
        </w:r>
      </w:hyperlink>
    </w:p>
    <w:p w14:paraId="34133FFD" w14:textId="77777777" w:rsidR="001325E9" w:rsidRDefault="001325E9">
      <w:pPr>
        <w:spacing w:line="271" w:lineRule="auto"/>
        <w:rPr>
          <w:sz w:val="24"/>
        </w:rPr>
        <w:sectPr w:rsidR="001325E9">
          <w:pgSz w:w="11900" w:h="16840"/>
          <w:pgMar w:top="460" w:right="0" w:bottom="440" w:left="1680" w:header="269" w:footer="253" w:gutter="0"/>
          <w:cols w:space="720"/>
        </w:sectPr>
      </w:pPr>
    </w:p>
    <w:p w14:paraId="34133FFE" w14:textId="77777777" w:rsidR="001325E9" w:rsidRDefault="00131608">
      <w:pPr>
        <w:pStyle w:val="ListParagraph"/>
        <w:numPr>
          <w:ilvl w:val="0"/>
          <w:numId w:val="9"/>
        </w:numPr>
        <w:tabs>
          <w:tab w:val="left" w:pos="1457"/>
        </w:tabs>
        <w:spacing w:before="97" w:line="271" w:lineRule="auto"/>
        <w:ind w:right="3044" w:firstLine="0"/>
        <w:rPr>
          <w:sz w:val="24"/>
        </w:rPr>
      </w:pPr>
      <w:r>
        <w:rPr>
          <w:sz w:val="24"/>
        </w:rPr>
        <w:lastRenderedPageBreak/>
        <w:t>New</w:t>
      </w:r>
      <w:r>
        <w:rPr>
          <w:spacing w:val="-8"/>
          <w:sz w:val="24"/>
        </w:rPr>
        <w:t xml:space="preserve"> </w:t>
      </w:r>
      <w:r>
        <w:rPr>
          <w:sz w:val="24"/>
        </w:rPr>
        <w:t>South</w:t>
      </w:r>
      <w:r>
        <w:rPr>
          <w:spacing w:val="-8"/>
          <w:sz w:val="24"/>
        </w:rPr>
        <w:t xml:space="preserve"> </w:t>
      </w:r>
      <w:r>
        <w:rPr>
          <w:sz w:val="24"/>
        </w:rPr>
        <w:t>Wales</w:t>
      </w:r>
      <w:r>
        <w:rPr>
          <w:spacing w:val="-8"/>
          <w:sz w:val="24"/>
        </w:rPr>
        <w:t xml:space="preserve"> </w:t>
      </w:r>
      <w:r>
        <w:rPr>
          <w:sz w:val="24"/>
        </w:rPr>
        <w:t>Ministry</w:t>
      </w:r>
      <w:r>
        <w:rPr>
          <w:spacing w:val="-8"/>
          <w:sz w:val="24"/>
        </w:rPr>
        <w:t xml:space="preserve"> </w:t>
      </w:r>
      <w:r>
        <w:rPr>
          <w:sz w:val="24"/>
        </w:rPr>
        <w:t>of</w:t>
      </w:r>
      <w:r>
        <w:rPr>
          <w:spacing w:val="-8"/>
          <w:sz w:val="24"/>
        </w:rPr>
        <w:t xml:space="preserve"> </w:t>
      </w:r>
      <w:r>
        <w:rPr>
          <w:sz w:val="24"/>
        </w:rPr>
        <w:t>Health.</w:t>
      </w:r>
      <w:r>
        <w:rPr>
          <w:spacing w:val="-8"/>
          <w:sz w:val="24"/>
        </w:rPr>
        <w:t xml:space="preserve"> </w:t>
      </w:r>
      <w:r>
        <w:rPr>
          <w:sz w:val="24"/>
        </w:rPr>
        <w:t>NSW</w:t>
      </w:r>
      <w:r>
        <w:rPr>
          <w:spacing w:val="-8"/>
          <w:sz w:val="24"/>
        </w:rPr>
        <w:t xml:space="preserve"> </w:t>
      </w:r>
      <w:r>
        <w:rPr>
          <w:sz w:val="24"/>
        </w:rPr>
        <w:t xml:space="preserve">Respiratory Surveillance Report - week ending 07 January 2023. </w:t>
      </w:r>
      <w:hyperlink r:id="rId800">
        <w:r>
          <w:rPr>
            <w:spacing w:val="-2"/>
            <w:sz w:val="24"/>
            <w:u w:val="single"/>
          </w:rPr>
          <w:t>https://www.health.nsw.gov.au/Infectious/covid-</w:t>
        </w:r>
      </w:hyperlink>
      <w:r>
        <w:rPr>
          <w:spacing w:val="-2"/>
          <w:sz w:val="24"/>
        </w:rPr>
        <w:t xml:space="preserve"> </w:t>
      </w:r>
      <w:hyperlink r:id="rId801">
        <w:r>
          <w:rPr>
            <w:spacing w:val="-2"/>
            <w:sz w:val="24"/>
            <w:u w:val="single"/>
          </w:rPr>
          <w:t>19/Documents/week</w:t>
        </w:r>
        <w:r>
          <w:rPr>
            <w:spacing w:val="-2"/>
            <w:sz w:val="24"/>
          </w:rPr>
          <w:t>ly</w:t>
        </w:r>
        <w:r>
          <w:rPr>
            <w:spacing w:val="-2"/>
            <w:sz w:val="24"/>
            <w:u w:val="single"/>
          </w:rPr>
          <w:t>-covi…</w:t>
        </w:r>
      </w:hyperlink>
    </w:p>
    <w:p w14:paraId="34133FFF" w14:textId="77777777" w:rsidR="001325E9" w:rsidRDefault="001325E9">
      <w:pPr>
        <w:pStyle w:val="BodyText"/>
        <w:spacing w:before="38"/>
      </w:pPr>
    </w:p>
    <w:p w14:paraId="34134000" w14:textId="77777777" w:rsidR="001325E9" w:rsidRDefault="00131608">
      <w:pPr>
        <w:pStyle w:val="ListParagraph"/>
        <w:numPr>
          <w:ilvl w:val="0"/>
          <w:numId w:val="9"/>
        </w:numPr>
        <w:tabs>
          <w:tab w:val="left" w:pos="1457"/>
        </w:tabs>
        <w:spacing w:line="271" w:lineRule="auto"/>
        <w:ind w:right="2266" w:firstLine="0"/>
        <w:rPr>
          <w:sz w:val="24"/>
        </w:rPr>
      </w:pPr>
      <w:r>
        <w:rPr>
          <w:sz w:val="24"/>
        </w:rPr>
        <w:t>Jiang XL, Zhu KL, Wang XJ, et al. Omicron BQ.1 and BQ.1.1 escape neutralisation by omicron subvariant breakthrough infection. Lancet</w:t>
      </w:r>
      <w:r>
        <w:rPr>
          <w:spacing w:val="-10"/>
          <w:sz w:val="24"/>
        </w:rPr>
        <w:t xml:space="preserve"> </w:t>
      </w:r>
      <w:r>
        <w:rPr>
          <w:sz w:val="24"/>
        </w:rPr>
        <w:t>Infect</w:t>
      </w:r>
      <w:r>
        <w:rPr>
          <w:spacing w:val="-10"/>
          <w:sz w:val="24"/>
        </w:rPr>
        <w:t xml:space="preserve"> </w:t>
      </w:r>
      <w:r>
        <w:rPr>
          <w:sz w:val="24"/>
        </w:rPr>
        <w:t>Dis.</w:t>
      </w:r>
      <w:r>
        <w:rPr>
          <w:spacing w:val="-10"/>
          <w:sz w:val="24"/>
        </w:rPr>
        <w:t xml:space="preserve"> </w:t>
      </w:r>
      <w:r>
        <w:rPr>
          <w:sz w:val="24"/>
        </w:rPr>
        <w:t>2023;23(1):28-30.</w:t>
      </w:r>
      <w:r>
        <w:rPr>
          <w:spacing w:val="-10"/>
          <w:sz w:val="24"/>
        </w:rPr>
        <w:t xml:space="preserve"> </w:t>
      </w:r>
      <w:r>
        <w:rPr>
          <w:sz w:val="24"/>
        </w:rPr>
        <w:t xml:space="preserve">doi:10.1016/S1473-3099(22)00805- </w:t>
      </w:r>
      <w:r>
        <w:rPr>
          <w:spacing w:val="-10"/>
          <w:sz w:val="24"/>
        </w:rPr>
        <w:t>2</w:t>
      </w:r>
    </w:p>
    <w:p w14:paraId="34134001" w14:textId="77777777" w:rsidR="001325E9" w:rsidRDefault="001325E9">
      <w:pPr>
        <w:pStyle w:val="BodyText"/>
        <w:spacing w:before="37"/>
      </w:pPr>
    </w:p>
    <w:p w14:paraId="34134002" w14:textId="77777777" w:rsidR="001325E9" w:rsidRDefault="00131608">
      <w:pPr>
        <w:pStyle w:val="ListParagraph"/>
        <w:numPr>
          <w:ilvl w:val="0"/>
          <w:numId w:val="9"/>
        </w:numPr>
        <w:tabs>
          <w:tab w:val="left" w:pos="1457"/>
        </w:tabs>
        <w:spacing w:before="1" w:line="271" w:lineRule="auto"/>
        <w:ind w:right="2303" w:firstLine="0"/>
        <w:rPr>
          <w:sz w:val="24"/>
        </w:rPr>
      </w:pPr>
      <w:r>
        <w:rPr>
          <w:sz w:val="24"/>
        </w:rPr>
        <w:t>Kurhade C, Zou J, Xia H, et al. Low neutralization of SARS- CoV-2 Omicron BA. 2.75. 2, BQ. 1.1, and XBB. 1 by parental mRNA vaccine</w:t>
      </w:r>
      <w:r>
        <w:rPr>
          <w:spacing w:val="-5"/>
          <w:sz w:val="24"/>
        </w:rPr>
        <w:t xml:space="preserve"> </w:t>
      </w:r>
      <w:r>
        <w:rPr>
          <w:sz w:val="24"/>
        </w:rPr>
        <w:t>or</w:t>
      </w:r>
      <w:r>
        <w:rPr>
          <w:spacing w:val="-5"/>
          <w:sz w:val="24"/>
        </w:rPr>
        <w:t xml:space="preserve"> </w:t>
      </w:r>
      <w:r>
        <w:rPr>
          <w:sz w:val="24"/>
        </w:rPr>
        <w:t>a</w:t>
      </w:r>
      <w:r>
        <w:rPr>
          <w:spacing w:val="-5"/>
          <w:sz w:val="24"/>
        </w:rPr>
        <w:t xml:space="preserve"> </w:t>
      </w:r>
      <w:r>
        <w:rPr>
          <w:sz w:val="24"/>
        </w:rPr>
        <w:t>BA.</w:t>
      </w:r>
      <w:r>
        <w:rPr>
          <w:spacing w:val="-5"/>
          <w:sz w:val="24"/>
        </w:rPr>
        <w:t xml:space="preserve"> </w:t>
      </w:r>
      <w:r>
        <w:rPr>
          <w:sz w:val="24"/>
        </w:rPr>
        <w:t>5-bivalent</w:t>
      </w:r>
      <w:r>
        <w:rPr>
          <w:spacing w:val="-5"/>
          <w:sz w:val="24"/>
        </w:rPr>
        <w:t xml:space="preserve"> </w:t>
      </w:r>
      <w:r>
        <w:rPr>
          <w:sz w:val="24"/>
        </w:rPr>
        <w:t>booster.</w:t>
      </w:r>
      <w:r>
        <w:rPr>
          <w:spacing w:val="-5"/>
          <w:sz w:val="24"/>
        </w:rPr>
        <w:t xml:space="preserve"> </w:t>
      </w:r>
      <w:r>
        <w:rPr>
          <w:sz w:val="24"/>
        </w:rPr>
        <w:t>Nature</w:t>
      </w:r>
      <w:r>
        <w:rPr>
          <w:spacing w:val="-5"/>
          <w:sz w:val="24"/>
        </w:rPr>
        <w:t xml:space="preserve"> </w:t>
      </w:r>
      <w:r>
        <w:rPr>
          <w:sz w:val="24"/>
        </w:rPr>
        <w:t>Medicine.</w:t>
      </w:r>
      <w:r>
        <w:rPr>
          <w:spacing w:val="-5"/>
          <w:sz w:val="24"/>
        </w:rPr>
        <w:t xml:space="preserve"> </w:t>
      </w:r>
      <w:r>
        <w:rPr>
          <w:sz w:val="24"/>
        </w:rPr>
        <w:t>Published</w:t>
      </w:r>
      <w:r>
        <w:rPr>
          <w:spacing w:val="-5"/>
          <w:sz w:val="24"/>
        </w:rPr>
        <w:t xml:space="preserve"> </w:t>
      </w:r>
      <w:r>
        <w:rPr>
          <w:sz w:val="24"/>
        </w:rPr>
        <w:t xml:space="preserve">online </w:t>
      </w:r>
      <w:r>
        <w:rPr>
          <w:spacing w:val="-2"/>
          <w:sz w:val="24"/>
        </w:rPr>
        <w:t>2022:1-1.</w:t>
      </w:r>
    </w:p>
    <w:p w14:paraId="34134003" w14:textId="77777777" w:rsidR="001325E9" w:rsidRDefault="001325E9">
      <w:pPr>
        <w:pStyle w:val="BodyText"/>
        <w:spacing w:before="37"/>
      </w:pPr>
    </w:p>
    <w:p w14:paraId="34134004" w14:textId="77777777" w:rsidR="001325E9" w:rsidRDefault="00131608">
      <w:pPr>
        <w:pStyle w:val="ListParagraph"/>
        <w:numPr>
          <w:ilvl w:val="0"/>
          <w:numId w:val="9"/>
        </w:numPr>
        <w:tabs>
          <w:tab w:val="left" w:pos="1457"/>
        </w:tabs>
        <w:spacing w:before="1" w:line="271" w:lineRule="auto"/>
        <w:ind w:right="2465" w:firstLine="0"/>
        <w:rPr>
          <w:sz w:val="24"/>
        </w:rPr>
      </w:pPr>
      <w:r>
        <w:rPr>
          <w:sz w:val="24"/>
        </w:rPr>
        <w:t>Karyakarte</w:t>
      </w:r>
      <w:r>
        <w:rPr>
          <w:spacing w:val="-4"/>
          <w:sz w:val="24"/>
        </w:rPr>
        <w:t xml:space="preserve"> </w:t>
      </w:r>
      <w:r>
        <w:rPr>
          <w:sz w:val="24"/>
        </w:rPr>
        <w:t>R,</w:t>
      </w:r>
      <w:r>
        <w:rPr>
          <w:spacing w:val="-4"/>
          <w:sz w:val="24"/>
        </w:rPr>
        <w:t xml:space="preserve"> </w:t>
      </w:r>
      <w:r>
        <w:rPr>
          <w:sz w:val="24"/>
        </w:rPr>
        <w:t>Das</w:t>
      </w:r>
      <w:r>
        <w:rPr>
          <w:spacing w:val="-4"/>
          <w:sz w:val="24"/>
        </w:rPr>
        <w:t xml:space="preserve"> </w:t>
      </w:r>
      <w:r>
        <w:rPr>
          <w:sz w:val="24"/>
        </w:rPr>
        <w:t>R,</w:t>
      </w:r>
      <w:r>
        <w:rPr>
          <w:spacing w:val="-4"/>
          <w:sz w:val="24"/>
        </w:rPr>
        <w:t xml:space="preserve"> </w:t>
      </w:r>
      <w:r>
        <w:rPr>
          <w:sz w:val="24"/>
        </w:rPr>
        <w:t>Dudhate</w:t>
      </w:r>
      <w:r>
        <w:rPr>
          <w:spacing w:val="-4"/>
          <w:sz w:val="24"/>
        </w:rPr>
        <w:t xml:space="preserve"> </w:t>
      </w:r>
      <w:r>
        <w:rPr>
          <w:sz w:val="24"/>
        </w:rPr>
        <w:t>S,</w:t>
      </w:r>
      <w:r>
        <w:rPr>
          <w:spacing w:val="-4"/>
          <w:sz w:val="24"/>
        </w:rPr>
        <w:t xml:space="preserve"> </w:t>
      </w:r>
      <w:r>
        <w:rPr>
          <w:sz w:val="24"/>
        </w:rPr>
        <w:t>et</w:t>
      </w:r>
      <w:r>
        <w:rPr>
          <w:spacing w:val="-4"/>
          <w:sz w:val="24"/>
        </w:rPr>
        <w:t xml:space="preserve"> </w:t>
      </w:r>
      <w:r>
        <w:rPr>
          <w:sz w:val="24"/>
        </w:rPr>
        <w:t>al.</w:t>
      </w:r>
      <w:r>
        <w:rPr>
          <w:spacing w:val="-4"/>
          <w:sz w:val="24"/>
        </w:rPr>
        <w:t xml:space="preserve"> </w:t>
      </w:r>
      <w:r>
        <w:rPr>
          <w:sz w:val="24"/>
        </w:rPr>
        <w:t>Clinical</w:t>
      </w:r>
      <w:r>
        <w:rPr>
          <w:spacing w:val="-4"/>
          <w:sz w:val="24"/>
        </w:rPr>
        <w:t xml:space="preserve"> </w:t>
      </w:r>
      <w:r>
        <w:rPr>
          <w:sz w:val="24"/>
        </w:rPr>
        <w:t>Characteristics and Outcomes of Laboratory-Confirmed SARS-CoV-2 Cases Infected with Omicron subvariants and XBB recombinant variant. medRxiv. Published online 2023:2023-01.</w:t>
      </w:r>
    </w:p>
    <w:p w14:paraId="34134005" w14:textId="77777777" w:rsidR="001325E9" w:rsidRDefault="001325E9">
      <w:pPr>
        <w:pStyle w:val="BodyText"/>
        <w:spacing w:before="37"/>
      </w:pPr>
    </w:p>
    <w:p w14:paraId="34134006" w14:textId="77777777" w:rsidR="001325E9" w:rsidRDefault="00131608">
      <w:pPr>
        <w:pStyle w:val="ListParagraph"/>
        <w:numPr>
          <w:ilvl w:val="0"/>
          <w:numId w:val="9"/>
        </w:numPr>
        <w:tabs>
          <w:tab w:val="left" w:pos="1457"/>
        </w:tabs>
        <w:spacing w:line="271" w:lineRule="auto"/>
        <w:ind w:right="2251" w:firstLine="0"/>
        <w:rPr>
          <w:sz w:val="24"/>
        </w:rPr>
      </w:pPr>
      <w:r>
        <w:rPr>
          <w:sz w:val="24"/>
        </w:rPr>
        <w:t xml:space="preserve">UK Health Security Agency. COVID-19 vaccine surveillance report. Week 2: 12 January 2023. </w:t>
      </w:r>
      <w:hyperlink r:id="rId802">
        <w:r>
          <w:rPr>
            <w:spacing w:val="-2"/>
            <w:sz w:val="24"/>
            <w:u w:val="single"/>
          </w:rPr>
          <w:t>https://assets.publishing.service.gov.uk/government/uploads/system/u</w:t>
        </w:r>
      </w:hyperlink>
      <w:r>
        <w:rPr>
          <w:spacing w:val="-2"/>
          <w:sz w:val="24"/>
        </w:rPr>
        <w:t xml:space="preserve"> </w:t>
      </w:r>
      <w:hyperlink r:id="rId803">
        <w:r>
          <w:rPr>
            <w:spacing w:val="-4"/>
            <w:sz w:val="24"/>
            <w:u w:val="single"/>
          </w:rPr>
          <w:t>plo…</w:t>
        </w:r>
      </w:hyperlink>
    </w:p>
    <w:p w14:paraId="34134007" w14:textId="77777777" w:rsidR="001325E9" w:rsidRDefault="001325E9">
      <w:pPr>
        <w:pStyle w:val="BodyText"/>
        <w:spacing w:before="38"/>
      </w:pPr>
    </w:p>
    <w:p w14:paraId="34134008" w14:textId="77777777" w:rsidR="001325E9" w:rsidRDefault="00131608">
      <w:pPr>
        <w:pStyle w:val="ListParagraph"/>
        <w:numPr>
          <w:ilvl w:val="0"/>
          <w:numId w:val="9"/>
        </w:numPr>
        <w:tabs>
          <w:tab w:val="left" w:pos="1457"/>
        </w:tabs>
        <w:spacing w:line="271" w:lineRule="auto"/>
        <w:ind w:right="2451" w:firstLine="0"/>
        <w:rPr>
          <w:sz w:val="24"/>
        </w:rPr>
      </w:pPr>
      <w:r>
        <w:rPr>
          <w:sz w:val="24"/>
        </w:rPr>
        <w:t>Arbel R, Peretz A, Sergienko R, et al. Effectiveness of the bivalent</w:t>
      </w:r>
      <w:r>
        <w:rPr>
          <w:spacing w:val="-7"/>
          <w:sz w:val="24"/>
        </w:rPr>
        <w:t xml:space="preserve"> </w:t>
      </w:r>
      <w:r>
        <w:rPr>
          <w:sz w:val="24"/>
        </w:rPr>
        <w:t>mRNA</w:t>
      </w:r>
      <w:r>
        <w:rPr>
          <w:spacing w:val="-7"/>
          <w:sz w:val="24"/>
        </w:rPr>
        <w:t xml:space="preserve"> </w:t>
      </w:r>
      <w:r>
        <w:rPr>
          <w:sz w:val="24"/>
        </w:rPr>
        <w:t>vaccine</w:t>
      </w:r>
      <w:r>
        <w:rPr>
          <w:spacing w:val="-7"/>
          <w:sz w:val="24"/>
        </w:rPr>
        <w:t xml:space="preserve"> </w:t>
      </w:r>
      <w:r>
        <w:rPr>
          <w:sz w:val="24"/>
        </w:rPr>
        <w:t>in</w:t>
      </w:r>
      <w:r>
        <w:rPr>
          <w:spacing w:val="-7"/>
          <w:sz w:val="24"/>
        </w:rPr>
        <w:t xml:space="preserve"> </w:t>
      </w:r>
      <w:r>
        <w:rPr>
          <w:sz w:val="24"/>
        </w:rPr>
        <w:t>preventing</w:t>
      </w:r>
      <w:r>
        <w:rPr>
          <w:spacing w:val="-7"/>
          <w:sz w:val="24"/>
        </w:rPr>
        <w:t xml:space="preserve"> </w:t>
      </w:r>
      <w:r>
        <w:rPr>
          <w:sz w:val="24"/>
        </w:rPr>
        <w:t>severe</w:t>
      </w:r>
      <w:r>
        <w:rPr>
          <w:spacing w:val="-7"/>
          <w:sz w:val="24"/>
        </w:rPr>
        <w:t xml:space="preserve"> </w:t>
      </w:r>
      <w:r>
        <w:rPr>
          <w:sz w:val="24"/>
        </w:rPr>
        <w:t>COVID-19</w:t>
      </w:r>
      <w:r>
        <w:rPr>
          <w:spacing w:val="-7"/>
          <w:sz w:val="24"/>
        </w:rPr>
        <w:t xml:space="preserve"> </w:t>
      </w:r>
      <w:r>
        <w:rPr>
          <w:sz w:val="24"/>
        </w:rPr>
        <w:t>outcomes:</w:t>
      </w:r>
      <w:r>
        <w:rPr>
          <w:spacing w:val="-7"/>
          <w:sz w:val="24"/>
        </w:rPr>
        <w:t xml:space="preserve"> </w:t>
      </w:r>
      <w:r>
        <w:rPr>
          <w:sz w:val="24"/>
        </w:rPr>
        <w:t>An observational cohort study. Available at SSRN 4314067. Published online 2023.</w:t>
      </w:r>
    </w:p>
    <w:p w14:paraId="34134009" w14:textId="77777777" w:rsidR="001325E9" w:rsidRDefault="001325E9">
      <w:pPr>
        <w:pStyle w:val="BodyText"/>
        <w:spacing w:before="38"/>
      </w:pPr>
    </w:p>
    <w:p w14:paraId="3413400A" w14:textId="77777777" w:rsidR="001325E9" w:rsidRDefault="00131608">
      <w:pPr>
        <w:pStyle w:val="ListParagraph"/>
        <w:numPr>
          <w:ilvl w:val="0"/>
          <w:numId w:val="9"/>
        </w:numPr>
        <w:tabs>
          <w:tab w:val="left" w:pos="1457"/>
        </w:tabs>
        <w:spacing w:line="271" w:lineRule="auto"/>
        <w:ind w:right="2480" w:firstLine="0"/>
        <w:rPr>
          <w:sz w:val="24"/>
        </w:rPr>
      </w:pPr>
      <w:r>
        <w:rPr>
          <w:sz w:val="24"/>
        </w:rPr>
        <w:t>Nafilyan V, Ward IL, Robertson C, Sheikh A, National Core Studies—Immunology Breakthrough Consortium. Evaluation of Risk Factors</w:t>
      </w:r>
      <w:r>
        <w:rPr>
          <w:spacing w:val="-9"/>
          <w:sz w:val="24"/>
        </w:rPr>
        <w:t xml:space="preserve"> </w:t>
      </w:r>
      <w:r>
        <w:rPr>
          <w:sz w:val="24"/>
        </w:rPr>
        <w:t>for</w:t>
      </w:r>
      <w:r>
        <w:rPr>
          <w:spacing w:val="-9"/>
          <w:sz w:val="24"/>
        </w:rPr>
        <w:t xml:space="preserve"> </w:t>
      </w:r>
      <w:r>
        <w:rPr>
          <w:sz w:val="24"/>
        </w:rPr>
        <w:t>Postbooster</w:t>
      </w:r>
      <w:r>
        <w:rPr>
          <w:spacing w:val="-9"/>
          <w:sz w:val="24"/>
        </w:rPr>
        <w:t xml:space="preserve"> </w:t>
      </w:r>
      <w:r>
        <w:rPr>
          <w:sz w:val="24"/>
        </w:rPr>
        <w:t>Omicron</w:t>
      </w:r>
      <w:r>
        <w:rPr>
          <w:spacing w:val="-9"/>
          <w:sz w:val="24"/>
        </w:rPr>
        <w:t xml:space="preserve"> </w:t>
      </w:r>
      <w:r>
        <w:rPr>
          <w:sz w:val="24"/>
        </w:rPr>
        <w:t>COVID-19</w:t>
      </w:r>
      <w:r>
        <w:rPr>
          <w:spacing w:val="-9"/>
          <w:sz w:val="24"/>
        </w:rPr>
        <w:t xml:space="preserve"> </w:t>
      </w:r>
      <w:r>
        <w:rPr>
          <w:sz w:val="24"/>
        </w:rPr>
        <w:t>Deaths</w:t>
      </w:r>
      <w:r>
        <w:rPr>
          <w:spacing w:val="-9"/>
          <w:sz w:val="24"/>
        </w:rPr>
        <w:t xml:space="preserve"> </w:t>
      </w:r>
      <w:r>
        <w:rPr>
          <w:sz w:val="24"/>
        </w:rPr>
        <w:t>in</w:t>
      </w:r>
      <w:r>
        <w:rPr>
          <w:spacing w:val="-9"/>
          <w:sz w:val="24"/>
        </w:rPr>
        <w:t xml:space="preserve"> </w:t>
      </w:r>
      <w:r>
        <w:rPr>
          <w:sz w:val="24"/>
        </w:rPr>
        <w:t>England.</w:t>
      </w:r>
      <w:r>
        <w:rPr>
          <w:spacing w:val="-9"/>
          <w:sz w:val="24"/>
        </w:rPr>
        <w:t xml:space="preserve"> </w:t>
      </w:r>
      <w:r>
        <w:rPr>
          <w:sz w:val="24"/>
        </w:rPr>
        <w:t xml:space="preserve">JAMA Network Open. 2022;5(9):e2233446. </w:t>
      </w:r>
      <w:r>
        <w:rPr>
          <w:spacing w:val="-2"/>
          <w:sz w:val="24"/>
        </w:rPr>
        <w:t>doi:10.1001/jamanetworkopen.2022.33446</w:t>
      </w:r>
    </w:p>
    <w:p w14:paraId="3413400B" w14:textId="77777777" w:rsidR="001325E9" w:rsidRDefault="001325E9">
      <w:pPr>
        <w:pStyle w:val="BodyText"/>
        <w:spacing w:before="37"/>
      </w:pPr>
    </w:p>
    <w:p w14:paraId="3413400C" w14:textId="77777777" w:rsidR="001325E9" w:rsidRDefault="00131608">
      <w:pPr>
        <w:pStyle w:val="ListParagraph"/>
        <w:numPr>
          <w:ilvl w:val="0"/>
          <w:numId w:val="9"/>
        </w:numPr>
        <w:tabs>
          <w:tab w:val="left" w:pos="1457"/>
        </w:tabs>
        <w:spacing w:before="1" w:line="271" w:lineRule="auto"/>
        <w:ind w:right="2708" w:firstLine="0"/>
        <w:rPr>
          <w:sz w:val="24"/>
        </w:rPr>
      </w:pPr>
      <w:r>
        <w:rPr>
          <w:sz w:val="24"/>
        </w:rPr>
        <w:t>Vo</w:t>
      </w:r>
      <w:r>
        <w:rPr>
          <w:spacing w:val="-4"/>
          <w:sz w:val="24"/>
        </w:rPr>
        <w:t xml:space="preserve"> </w:t>
      </w:r>
      <w:r>
        <w:rPr>
          <w:sz w:val="24"/>
        </w:rPr>
        <w:t>AD,</w:t>
      </w:r>
      <w:r>
        <w:rPr>
          <w:spacing w:val="-4"/>
          <w:sz w:val="24"/>
        </w:rPr>
        <w:t xml:space="preserve"> </w:t>
      </w:r>
      <w:r>
        <w:rPr>
          <w:sz w:val="24"/>
        </w:rPr>
        <w:t>La</w:t>
      </w:r>
      <w:r>
        <w:rPr>
          <w:spacing w:val="-4"/>
          <w:sz w:val="24"/>
        </w:rPr>
        <w:t xml:space="preserve"> </w:t>
      </w:r>
      <w:r>
        <w:rPr>
          <w:sz w:val="24"/>
        </w:rPr>
        <w:t>J,</w:t>
      </w:r>
      <w:r>
        <w:rPr>
          <w:spacing w:val="-4"/>
          <w:sz w:val="24"/>
        </w:rPr>
        <w:t xml:space="preserve"> </w:t>
      </w:r>
      <w:r>
        <w:rPr>
          <w:sz w:val="24"/>
        </w:rPr>
        <w:t>Wu</w:t>
      </w:r>
      <w:r>
        <w:rPr>
          <w:spacing w:val="-4"/>
          <w:sz w:val="24"/>
        </w:rPr>
        <w:t xml:space="preserve"> </w:t>
      </w:r>
      <w:r>
        <w:rPr>
          <w:sz w:val="24"/>
        </w:rPr>
        <w:t>JTY,</w:t>
      </w:r>
      <w:r>
        <w:rPr>
          <w:spacing w:val="-4"/>
          <w:sz w:val="24"/>
        </w:rPr>
        <w:t xml:space="preserve"> </w:t>
      </w:r>
      <w:r>
        <w:rPr>
          <w:sz w:val="24"/>
        </w:rPr>
        <w:t>et</w:t>
      </w:r>
      <w:r>
        <w:rPr>
          <w:spacing w:val="-4"/>
          <w:sz w:val="24"/>
        </w:rPr>
        <w:t xml:space="preserve"> </w:t>
      </w:r>
      <w:r>
        <w:rPr>
          <w:sz w:val="24"/>
        </w:rPr>
        <w:t>al.</w:t>
      </w:r>
      <w:r>
        <w:rPr>
          <w:spacing w:val="-4"/>
          <w:sz w:val="24"/>
        </w:rPr>
        <w:t xml:space="preserve"> </w:t>
      </w:r>
      <w:r>
        <w:rPr>
          <w:sz w:val="24"/>
        </w:rPr>
        <w:t>Factors</w:t>
      </w:r>
      <w:r>
        <w:rPr>
          <w:spacing w:val="-4"/>
          <w:sz w:val="24"/>
        </w:rPr>
        <w:t xml:space="preserve"> </w:t>
      </w:r>
      <w:r>
        <w:rPr>
          <w:sz w:val="24"/>
        </w:rPr>
        <w:t>Associated</w:t>
      </w:r>
      <w:r>
        <w:rPr>
          <w:spacing w:val="-4"/>
          <w:sz w:val="24"/>
        </w:rPr>
        <w:t xml:space="preserve"> </w:t>
      </w:r>
      <w:r>
        <w:rPr>
          <w:sz w:val="24"/>
        </w:rPr>
        <w:t>With</w:t>
      </w:r>
      <w:r>
        <w:rPr>
          <w:spacing w:val="-4"/>
          <w:sz w:val="24"/>
        </w:rPr>
        <w:t xml:space="preserve"> </w:t>
      </w:r>
      <w:r>
        <w:rPr>
          <w:sz w:val="24"/>
        </w:rPr>
        <w:t>Severe COVID-19</w:t>
      </w:r>
      <w:r>
        <w:rPr>
          <w:spacing w:val="-13"/>
          <w:sz w:val="24"/>
        </w:rPr>
        <w:t xml:space="preserve"> </w:t>
      </w:r>
      <w:r>
        <w:rPr>
          <w:sz w:val="24"/>
        </w:rPr>
        <w:t>Among</w:t>
      </w:r>
      <w:r>
        <w:rPr>
          <w:spacing w:val="-13"/>
          <w:sz w:val="24"/>
        </w:rPr>
        <w:t xml:space="preserve"> </w:t>
      </w:r>
      <w:r>
        <w:rPr>
          <w:sz w:val="24"/>
        </w:rPr>
        <w:t>Vaccinated</w:t>
      </w:r>
      <w:r>
        <w:rPr>
          <w:spacing w:val="-13"/>
          <w:sz w:val="24"/>
        </w:rPr>
        <w:t xml:space="preserve"> </w:t>
      </w:r>
      <w:r>
        <w:rPr>
          <w:sz w:val="24"/>
        </w:rPr>
        <w:t>Adults</w:t>
      </w:r>
      <w:r>
        <w:rPr>
          <w:spacing w:val="-13"/>
          <w:sz w:val="24"/>
        </w:rPr>
        <w:t xml:space="preserve"> </w:t>
      </w:r>
      <w:r>
        <w:rPr>
          <w:sz w:val="24"/>
        </w:rPr>
        <w:t>Treated</w:t>
      </w:r>
      <w:r>
        <w:rPr>
          <w:spacing w:val="-13"/>
          <w:sz w:val="24"/>
        </w:rPr>
        <w:t xml:space="preserve"> </w:t>
      </w:r>
      <w:r>
        <w:rPr>
          <w:sz w:val="24"/>
        </w:rPr>
        <w:t>in</w:t>
      </w:r>
      <w:r>
        <w:rPr>
          <w:spacing w:val="-13"/>
          <w:sz w:val="24"/>
        </w:rPr>
        <w:t xml:space="preserve"> </w:t>
      </w:r>
      <w:r>
        <w:rPr>
          <w:sz w:val="24"/>
        </w:rPr>
        <w:t>US</w:t>
      </w:r>
      <w:r>
        <w:rPr>
          <w:spacing w:val="-13"/>
          <w:sz w:val="24"/>
        </w:rPr>
        <w:t xml:space="preserve"> </w:t>
      </w:r>
      <w:r>
        <w:rPr>
          <w:sz w:val="24"/>
        </w:rPr>
        <w:t>Veterans</w:t>
      </w:r>
      <w:r>
        <w:rPr>
          <w:spacing w:val="-13"/>
          <w:sz w:val="24"/>
        </w:rPr>
        <w:t xml:space="preserve"> </w:t>
      </w:r>
      <w:r>
        <w:rPr>
          <w:sz w:val="24"/>
        </w:rPr>
        <w:t xml:space="preserve">Affairs Hospitals. JAMA Network Open. 2022;5(10):e2240037. </w:t>
      </w:r>
      <w:r>
        <w:rPr>
          <w:spacing w:val="-2"/>
          <w:sz w:val="24"/>
        </w:rPr>
        <w:t>doi:10.1001/jamanetworkopen.2022.40037</w:t>
      </w:r>
    </w:p>
    <w:p w14:paraId="3413400D" w14:textId="77777777" w:rsidR="001325E9" w:rsidRDefault="001325E9">
      <w:pPr>
        <w:spacing w:line="271" w:lineRule="auto"/>
        <w:rPr>
          <w:sz w:val="24"/>
        </w:rPr>
        <w:sectPr w:rsidR="001325E9">
          <w:pgSz w:w="11900" w:h="16840"/>
          <w:pgMar w:top="460" w:right="0" w:bottom="440" w:left="1680" w:header="269" w:footer="253" w:gutter="0"/>
          <w:cols w:space="720"/>
        </w:sectPr>
      </w:pPr>
    </w:p>
    <w:p w14:paraId="3413400E" w14:textId="77777777" w:rsidR="001325E9" w:rsidRDefault="00131608">
      <w:pPr>
        <w:pStyle w:val="ListParagraph"/>
        <w:numPr>
          <w:ilvl w:val="0"/>
          <w:numId w:val="9"/>
        </w:numPr>
        <w:tabs>
          <w:tab w:val="left" w:pos="1455"/>
        </w:tabs>
        <w:spacing w:before="97" w:line="271" w:lineRule="auto"/>
        <w:ind w:right="2432" w:firstLine="0"/>
        <w:rPr>
          <w:sz w:val="24"/>
        </w:rPr>
      </w:pPr>
      <w:r>
        <w:rPr>
          <w:sz w:val="24"/>
        </w:rPr>
        <w:lastRenderedPageBreak/>
        <w:t>United Kingdom Government, Department of Health and Social</w:t>
      </w:r>
      <w:r>
        <w:rPr>
          <w:spacing w:val="-7"/>
          <w:sz w:val="24"/>
        </w:rPr>
        <w:t xml:space="preserve"> </w:t>
      </w:r>
      <w:r>
        <w:rPr>
          <w:sz w:val="24"/>
        </w:rPr>
        <w:t>Care.</w:t>
      </w:r>
      <w:r>
        <w:rPr>
          <w:spacing w:val="-7"/>
          <w:sz w:val="24"/>
        </w:rPr>
        <w:t xml:space="preserve"> </w:t>
      </w:r>
      <w:r>
        <w:rPr>
          <w:sz w:val="24"/>
        </w:rPr>
        <w:t>JCVI</w:t>
      </w:r>
      <w:r>
        <w:rPr>
          <w:spacing w:val="-7"/>
          <w:sz w:val="24"/>
        </w:rPr>
        <w:t xml:space="preserve"> </w:t>
      </w:r>
      <w:r>
        <w:rPr>
          <w:sz w:val="24"/>
        </w:rPr>
        <w:t>statement</w:t>
      </w:r>
      <w:r>
        <w:rPr>
          <w:spacing w:val="-7"/>
          <w:sz w:val="24"/>
        </w:rPr>
        <w:t xml:space="preserve"> </w:t>
      </w:r>
      <w:r>
        <w:rPr>
          <w:sz w:val="24"/>
        </w:rPr>
        <w:t>on</w:t>
      </w:r>
      <w:r>
        <w:rPr>
          <w:spacing w:val="-7"/>
          <w:sz w:val="24"/>
        </w:rPr>
        <w:t xml:space="preserve"> </w:t>
      </w:r>
      <w:r>
        <w:rPr>
          <w:sz w:val="24"/>
        </w:rPr>
        <w:t>the</w:t>
      </w:r>
      <w:r>
        <w:rPr>
          <w:spacing w:val="-7"/>
          <w:sz w:val="24"/>
        </w:rPr>
        <w:t xml:space="preserve"> </w:t>
      </w:r>
      <w:r>
        <w:rPr>
          <w:sz w:val="24"/>
        </w:rPr>
        <w:t>COVID-19</w:t>
      </w:r>
      <w:r>
        <w:rPr>
          <w:spacing w:val="-7"/>
          <w:sz w:val="24"/>
        </w:rPr>
        <w:t xml:space="preserve"> </w:t>
      </w:r>
      <w:r>
        <w:rPr>
          <w:sz w:val="24"/>
        </w:rPr>
        <w:t>vaccination</w:t>
      </w:r>
      <w:r>
        <w:rPr>
          <w:spacing w:val="-7"/>
          <w:sz w:val="24"/>
        </w:rPr>
        <w:t xml:space="preserve"> </w:t>
      </w:r>
      <w:r>
        <w:rPr>
          <w:sz w:val="24"/>
        </w:rPr>
        <w:t xml:space="preserve">programme for 2023: 8 November 2022. Published January 27, 2023. </w:t>
      </w:r>
      <w:hyperlink r:id="rId804" w:anchor="%3A~%3Atext%3DJCVI%20%27s%20interim%20advice%20for%2Cfor%20winter%202023%20to%202024">
        <w:r>
          <w:rPr>
            <w:spacing w:val="-2"/>
            <w:sz w:val="24"/>
            <w:u w:val="single"/>
          </w:rPr>
          <w:t>https://www.gov.uk/government/publications/covid-19-vaccination-</w:t>
        </w:r>
      </w:hyperlink>
      <w:r>
        <w:rPr>
          <w:spacing w:val="-2"/>
          <w:sz w:val="24"/>
        </w:rPr>
        <w:t xml:space="preserve"> </w:t>
      </w:r>
      <w:hyperlink r:id="rId805" w:anchor="%3A~%3Atext%3DJCVI%20%27s%20interim%20advice%20for%2Cfor%20winter%202023%20to%202024">
        <w:r>
          <w:rPr>
            <w:spacing w:val="-2"/>
            <w:sz w:val="24"/>
            <w:u w:val="single"/>
          </w:rPr>
          <w:t>program…</w:t>
        </w:r>
      </w:hyperlink>
    </w:p>
    <w:p w14:paraId="3413400F" w14:textId="77777777" w:rsidR="001325E9" w:rsidRDefault="001325E9">
      <w:pPr>
        <w:pStyle w:val="BodyText"/>
        <w:spacing w:before="37"/>
      </w:pPr>
    </w:p>
    <w:p w14:paraId="34134010" w14:textId="77777777" w:rsidR="001325E9" w:rsidRDefault="00131608">
      <w:pPr>
        <w:pStyle w:val="ListParagraph"/>
        <w:numPr>
          <w:ilvl w:val="0"/>
          <w:numId w:val="9"/>
        </w:numPr>
        <w:tabs>
          <w:tab w:val="left" w:pos="1455"/>
        </w:tabs>
        <w:spacing w:line="271" w:lineRule="auto"/>
        <w:ind w:right="2226" w:firstLine="0"/>
        <w:rPr>
          <w:sz w:val="24"/>
        </w:rPr>
      </w:pPr>
      <w:r>
        <w:rPr>
          <w:sz w:val="24"/>
        </w:rPr>
        <w:t>Hansen</w:t>
      </w:r>
      <w:r>
        <w:rPr>
          <w:spacing w:val="-4"/>
          <w:sz w:val="24"/>
        </w:rPr>
        <w:t xml:space="preserve"> </w:t>
      </w:r>
      <w:r>
        <w:rPr>
          <w:sz w:val="24"/>
        </w:rPr>
        <w:t>CH,</w:t>
      </w:r>
      <w:r>
        <w:rPr>
          <w:spacing w:val="-4"/>
          <w:sz w:val="24"/>
        </w:rPr>
        <w:t xml:space="preserve"> </w:t>
      </w:r>
      <w:r>
        <w:rPr>
          <w:sz w:val="24"/>
        </w:rPr>
        <w:t>Friis</w:t>
      </w:r>
      <w:r>
        <w:rPr>
          <w:spacing w:val="-4"/>
          <w:sz w:val="24"/>
        </w:rPr>
        <w:t xml:space="preserve"> </w:t>
      </w:r>
      <w:r>
        <w:rPr>
          <w:sz w:val="24"/>
        </w:rPr>
        <w:t>NU,</w:t>
      </w:r>
      <w:r>
        <w:rPr>
          <w:spacing w:val="-4"/>
          <w:sz w:val="24"/>
        </w:rPr>
        <w:t xml:space="preserve"> </w:t>
      </w:r>
      <w:r>
        <w:rPr>
          <w:sz w:val="24"/>
        </w:rPr>
        <w:t>Bager</w:t>
      </w:r>
      <w:r>
        <w:rPr>
          <w:spacing w:val="-4"/>
          <w:sz w:val="24"/>
        </w:rPr>
        <w:t xml:space="preserve"> </w:t>
      </w:r>
      <w:r>
        <w:rPr>
          <w:sz w:val="24"/>
        </w:rPr>
        <w:t>P,</w:t>
      </w:r>
      <w:r>
        <w:rPr>
          <w:spacing w:val="-4"/>
          <w:sz w:val="24"/>
        </w:rPr>
        <w:t xml:space="preserve"> </w:t>
      </w:r>
      <w:r>
        <w:rPr>
          <w:sz w:val="24"/>
        </w:rPr>
        <w:t>et</w:t>
      </w:r>
      <w:r>
        <w:rPr>
          <w:spacing w:val="-4"/>
          <w:sz w:val="24"/>
        </w:rPr>
        <w:t xml:space="preserve"> </w:t>
      </w:r>
      <w:r>
        <w:rPr>
          <w:sz w:val="24"/>
        </w:rPr>
        <w:t>al.</w:t>
      </w:r>
      <w:r>
        <w:rPr>
          <w:spacing w:val="-4"/>
          <w:sz w:val="24"/>
        </w:rPr>
        <w:t xml:space="preserve"> </w:t>
      </w:r>
      <w:r>
        <w:rPr>
          <w:sz w:val="24"/>
        </w:rPr>
        <w:t>Risk</w:t>
      </w:r>
      <w:r>
        <w:rPr>
          <w:spacing w:val="-4"/>
          <w:sz w:val="24"/>
        </w:rPr>
        <w:t xml:space="preserve"> </w:t>
      </w:r>
      <w:r>
        <w:rPr>
          <w:sz w:val="24"/>
        </w:rPr>
        <w:t>of</w:t>
      </w:r>
      <w:r>
        <w:rPr>
          <w:spacing w:val="-4"/>
          <w:sz w:val="24"/>
        </w:rPr>
        <w:t xml:space="preserve"> </w:t>
      </w:r>
      <w:r>
        <w:rPr>
          <w:sz w:val="24"/>
        </w:rPr>
        <w:t>reinfection,</w:t>
      </w:r>
      <w:r>
        <w:rPr>
          <w:spacing w:val="-4"/>
          <w:sz w:val="24"/>
        </w:rPr>
        <w:t xml:space="preserve"> </w:t>
      </w:r>
      <w:r>
        <w:rPr>
          <w:sz w:val="24"/>
        </w:rPr>
        <w:t>vaccine protection, and severity of infection with the BA. 5 omicron subvariant: a nation-wide population-based study in Denmark. The Lancet Infectious diseases. Published online 2022.</w:t>
      </w:r>
    </w:p>
    <w:p w14:paraId="34134011" w14:textId="77777777" w:rsidR="001325E9" w:rsidRDefault="001325E9">
      <w:pPr>
        <w:pStyle w:val="BodyText"/>
        <w:spacing w:before="38"/>
      </w:pPr>
    </w:p>
    <w:p w14:paraId="34134012" w14:textId="77777777" w:rsidR="001325E9" w:rsidRDefault="00131608">
      <w:pPr>
        <w:pStyle w:val="ListParagraph"/>
        <w:numPr>
          <w:ilvl w:val="0"/>
          <w:numId w:val="9"/>
        </w:numPr>
        <w:tabs>
          <w:tab w:val="left" w:pos="1455"/>
        </w:tabs>
        <w:spacing w:line="271" w:lineRule="auto"/>
        <w:ind w:right="2257" w:firstLine="0"/>
        <w:rPr>
          <w:sz w:val="24"/>
        </w:rPr>
      </w:pPr>
      <w:r>
        <w:rPr>
          <w:sz w:val="24"/>
        </w:rPr>
        <w:t>Yasuhara J, Masuda K, Aikawa T, et al. Myopericarditis After COVID-19</w:t>
      </w:r>
      <w:r>
        <w:rPr>
          <w:spacing w:val="-11"/>
          <w:sz w:val="24"/>
        </w:rPr>
        <w:t xml:space="preserve"> </w:t>
      </w:r>
      <w:r>
        <w:rPr>
          <w:sz w:val="24"/>
        </w:rPr>
        <w:t>mRNA</w:t>
      </w:r>
      <w:r>
        <w:rPr>
          <w:spacing w:val="-11"/>
          <w:sz w:val="24"/>
        </w:rPr>
        <w:t xml:space="preserve"> </w:t>
      </w:r>
      <w:r>
        <w:rPr>
          <w:sz w:val="24"/>
        </w:rPr>
        <w:t>Vaccination</w:t>
      </w:r>
      <w:r>
        <w:rPr>
          <w:spacing w:val="-11"/>
          <w:sz w:val="24"/>
        </w:rPr>
        <w:t xml:space="preserve"> </w:t>
      </w:r>
      <w:r>
        <w:rPr>
          <w:sz w:val="24"/>
        </w:rPr>
        <w:t>Among</w:t>
      </w:r>
      <w:r>
        <w:rPr>
          <w:spacing w:val="-11"/>
          <w:sz w:val="24"/>
        </w:rPr>
        <w:t xml:space="preserve"> </w:t>
      </w:r>
      <w:r>
        <w:rPr>
          <w:sz w:val="24"/>
        </w:rPr>
        <w:t>Adolescents</w:t>
      </w:r>
      <w:r>
        <w:rPr>
          <w:spacing w:val="-11"/>
          <w:sz w:val="24"/>
        </w:rPr>
        <w:t xml:space="preserve"> </w:t>
      </w:r>
      <w:r>
        <w:rPr>
          <w:sz w:val="24"/>
        </w:rPr>
        <w:t>and</w:t>
      </w:r>
      <w:r>
        <w:rPr>
          <w:spacing w:val="-11"/>
          <w:sz w:val="24"/>
        </w:rPr>
        <w:t xml:space="preserve"> </w:t>
      </w:r>
      <w:r>
        <w:rPr>
          <w:sz w:val="24"/>
        </w:rPr>
        <w:t>Young</w:t>
      </w:r>
      <w:r>
        <w:rPr>
          <w:spacing w:val="-11"/>
          <w:sz w:val="24"/>
        </w:rPr>
        <w:t xml:space="preserve"> </w:t>
      </w:r>
      <w:r>
        <w:rPr>
          <w:sz w:val="24"/>
        </w:rPr>
        <w:t>Adults:</w:t>
      </w:r>
      <w:r>
        <w:rPr>
          <w:spacing w:val="-11"/>
          <w:sz w:val="24"/>
        </w:rPr>
        <w:t xml:space="preserve"> </w:t>
      </w:r>
      <w:r>
        <w:rPr>
          <w:sz w:val="24"/>
        </w:rPr>
        <w:t>A Systematic</w:t>
      </w:r>
      <w:r>
        <w:rPr>
          <w:spacing w:val="-10"/>
          <w:sz w:val="24"/>
        </w:rPr>
        <w:t xml:space="preserve"> </w:t>
      </w:r>
      <w:r>
        <w:rPr>
          <w:sz w:val="24"/>
        </w:rPr>
        <w:t>Review</w:t>
      </w:r>
      <w:r>
        <w:rPr>
          <w:spacing w:val="-10"/>
          <w:sz w:val="24"/>
        </w:rPr>
        <w:t xml:space="preserve"> </w:t>
      </w:r>
      <w:r>
        <w:rPr>
          <w:sz w:val="24"/>
        </w:rPr>
        <w:t>and</w:t>
      </w:r>
      <w:r>
        <w:rPr>
          <w:spacing w:val="-10"/>
          <w:sz w:val="24"/>
        </w:rPr>
        <w:t xml:space="preserve"> </w:t>
      </w:r>
      <w:r>
        <w:rPr>
          <w:sz w:val="24"/>
        </w:rPr>
        <w:t>Meta-analysis.</w:t>
      </w:r>
      <w:r>
        <w:rPr>
          <w:spacing w:val="-10"/>
          <w:sz w:val="24"/>
        </w:rPr>
        <w:t xml:space="preserve"> </w:t>
      </w:r>
      <w:r>
        <w:rPr>
          <w:sz w:val="24"/>
        </w:rPr>
        <w:t>JAMA</w:t>
      </w:r>
      <w:r>
        <w:rPr>
          <w:spacing w:val="-10"/>
          <w:sz w:val="24"/>
        </w:rPr>
        <w:t xml:space="preserve"> </w:t>
      </w:r>
      <w:r>
        <w:rPr>
          <w:sz w:val="24"/>
        </w:rPr>
        <w:t>Pediatrics.</w:t>
      </w:r>
      <w:r>
        <w:rPr>
          <w:spacing w:val="-10"/>
          <w:sz w:val="24"/>
        </w:rPr>
        <w:t xml:space="preserve"> </w:t>
      </w:r>
      <w:r>
        <w:rPr>
          <w:sz w:val="24"/>
        </w:rPr>
        <w:t>2023;177(1):42-</w:t>
      </w:r>
    </w:p>
    <w:p w14:paraId="34134013" w14:textId="77777777" w:rsidR="001325E9" w:rsidRDefault="00131608">
      <w:pPr>
        <w:pStyle w:val="BodyText"/>
        <w:spacing w:line="317" w:lineRule="exact"/>
        <w:ind w:left="487"/>
      </w:pPr>
      <w:r>
        <w:t xml:space="preserve">52. </w:t>
      </w:r>
      <w:r>
        <w:rPr>
          <w:spacing w:val="-2"/>
        </w:rPr>
        <w:t>doi:10.1001/jamapediatrics.2022.4768</w:t>
      </w:r>
    </w:p>
    <w:p w14:paraId="34134014" w14:textId="77777777" w:rsidR="001325E9" w:rsidRDefault="001325E9">
      <w:pPr>
        <w:pStyle w:val="BodyText"/>
        <w:spacing w:before="81"/>
      </w:pPr>
    </w:p>
    <w:p w14:paraId="34134015" w14:textId="77777777" w:rsidR="001325E9" w:rsidRDefault="00131608">
      <w:pPr>
        <w:pStyle w:val="ListParagraph"/>
        <w:numPr>
          <w:ilvl w:val="0"/>
          <w:numId w:val="9"/>
        </w:numPr>
        <w:tabs>
          <w:tab w:val="left" w:pos="1455"/>
        </w:tabs>
        <w:spacing w:before="1" w:line="271" w:lineRule="auto"/>
        <w:ind w:right="2784" w:firstLine="0"/>
        <w:rPr>
          <w:sz w:val="24"/>
        </w:rPr>
      </w:pPr>
      <w:r>
        <w:rPr>
          <w:sz w:val="24"/>
        </w:rPr>
        <w:t>Ling RR, Ramanathan K, Tan FL, et al. Myopericarditis following</w:t>
      </w:r>
      <w:r>
        <w:rPr>
          <w:spacing w:val="-11"/>
          <w:sz w:val="24"/>
        </w:rPr>
        <w:t xml:space="preserve"> </w:t>
      </w:r>
      <w:r>
        <w:rPr>
          <w:sz w:val="24"/>
        </w:rPr>
        <w:t>COVID-19</w:t>
      </w:r>
      <w:r>
        <w:rPr>
          <w:spacing w:val="-11"/>
          <w:sz w:val="24"/>
        </w:rPr>
        <w:t xml:space="preserve"> </w:t>
      </w:r>
      <w:r>
        <w:rPr>
          <w:sz w:val="24"/>
        </w:rPr>
        <w:t>vaccination</w:t>
      </w:r>
      <w:r>
        <w:rPr>
          <w:spacing w:val="-11"/>
          <w:sz w:val="24"/>
        </w:rPr>
        <w:t xml:space="preserve"> </w:t>
      </w:r>
      <w:r>
        <w:rPr>
          <w:sz w:val="24"/>
        </w:rPr>
        <w:t>and</w:t>
      </w:r>
      <w:r>
        <w:rPr>
          <w:spacing w:val="-11"/>
          <w:sz w:val="24"/>
        </w:rPr>
        <w:t xml:space="preserve"> </w:t>
      </w:r>
      <w:r>
        <w:rPr>
          <w:sz w:val="24"/>
        </w:rPr>
        <w:t>non-COVID-19</w:t>
      </w:r>
      <w:r>
        <w:rPr>
          <w:spacing w:val="-11"/>
          <w:sz w:val="24"/>
        </w:rPr>
        <w:t xml:space="preserve"> </w:t>
      </w:r>
      <w:r>
        <w:rPr>
          <w:sz w:val="24"/>
        </w:rPr>
        <w:t>vaccination:</w:t>
      </w:r>
      <w:r>
        <w:rPr>
          <w:spacing w:val="-11"/>
          <w:sz w:val="24"/>
        </w:rPr>
        <w:t xml:space="preserve"> </w:t>
      </w:r>
      <w:r>
        <w:rPr>
          <w:sz w:val="24"/>
        </w:rPr>
        <w:t>a systematic review and meta-analysis. Lancet Respir Med. 2022;10(7):679-688. doi:10.1016/S2213-2600(22)00059-5</w:t>
      </w:r>
    </w:p>
    <w:p w14:paraId="34134016" w14:textId="77777777" w:rsidR="001325E9" w:rsidRDefault="001325E9">
      <w:pPr>
        <w:pStyle w:val="BodyText"/>
        <w:spacing w:before="37"/>
      </w:pPr>
    </w:p>
    <w:p w14:paraId="34134017" w14:textId="77777777" w:rsidR="001325E9" w:rsidRDefault="00131608">
      <w:pPr>
        <w:pStyle w:val="ListParagraph"/>
        <w:numPr>
          <w:ilvl w:val="0"/>
          <w:numId w:val="9"/>
        </w:numPr>
        <w:tabs>
          <w:tab w:val="left" w:pos="1455"/>
        </w:tabs>
        <w:spacing w:line="271" w:lineRule="auto"/>
        <w:ind w:right="2495" w:firstLine="0"/>
        <w:rPr>
          <w:sz w:val="24"/>
        </w:rPr>
      </w:pPr>
      <w:r>
        <w:rPr>
          <w:sz w:val="24"/>
        </w:rPr>
        <w:t>Pillay J, Gaudet L, Wingert A, et al. Incidence, risk factors, natural history, and hypothesised mechanisms of myocarditis and pericarditis</w:t>
      </w:r>
      <w:r>
        <w:rPr>
          <w:spacing w:val="-7"/>
          <w:sz w:val="24"/>
        </w:rPr>
        <w:t xml:space="preserve"> </w:t>
      </w:r>
      <w:r>
        <w:rPr>
          <w:sz w:val="24"/>
        </w:rPr>
        <w:t>following</w:t>
      </w:r>
      <w:r>
        <w:rPr>
          <w:spacing w:val="-7"/>
          <w:sz w:val="24"/>
        </w:rPr>
        <w:t xml:space="preserve"> </w:t>
      </w:r>
      <w:r>
        <w:rPr>
          <w:sz w:val="24"/>
        </w:rPr>
        <w:t>covid-19</w:t>
      </w:r>
      <w:r>
        <w:rPr>
          <w:spacing w:val="-7"/>
          <w:sz w:val="24"/>
        </w:rPr>
        <w:t xml:space="preserve"> </w:t>
      </w:r>
      <w:r>
        <w:rPr>
          <w:sz w:val="24"/>
        </w:rPr>
        <w:t>vaccination:</w:t>
      </w:r>
      <w:r>
        <w:rPr>
          <w:spacing w:val="-7"/>
          <w:sz w:val="24"/>
        </w:rPr>
        <w:t xml:space="preserve"> </w:t>
      </w:r>
      <w:r>
        <w:rPr>
          <w:sz w:val="24"/>
        </w:rPr>
        <w:t>living</w:t>
      </w:r>
      <w:r>
        <w:rPr>
          <w:spacing w:val="-7"/>
          <w:sz w:val="24"/>
        </w:rPr>
        <w:t xml:space="preserve"> </w:t>
      </w:r>
      <w:r>
        <w:rPr>
          <w:sz w:val="24"/>
        </w:rPr>
        <w:t>evidence</w:t>
      </w:r>
      <w:r>
        <w:rPr>
          <w:spacing w:val="-7"/>
          <w:sz w:val="24"/>
        </w:rPr>
        <w:t xml:space="preserve"> </w:t>
      </w:r>
      <w:r>
        <w:rPr>
          <w:sz w:val="24"/>
        </w:rPr>
        <w:t>syntheses and review. BMJ. 2022;378:e069445. doi:10.1136/bmj-2021-069445</w:t>
      </w:r>
    </w:p>
    <w:p w14:paraId="34134018" w14:textId="77777777" w:rsidR="001325E9" w:rsidRDefault="001325E9">
      <w:pPr>
        <w:pStyle w:val="BodyText"/>
        <w:spacing w:before="38"/>
      </w:pPr>
    </w:p>
    <w:p w14:paraId="34134019" w14:textId="77777777" w:rsidR="001325E9" w:rsidRDefault="00131608">
      <w:pPr>
        <w:pStyle w:val="ListParagraph"/>
        <w:numPr>
          <w:ilvl w:val="0"/>
          <w:numId w:val="9"/>
        </w:numPr>
        <w:tabs>
          <w:tab w:val="left" w:pos="1455"/>
        </w:tabs>
        <w:spacing w:line="271" w:lineRule="auto"/>
        <w:ind w:right="2536" w:firstLine="0"/>
        <w:rPr>
          <w:sz w:val="24"/>
        </w:rPr>
      </w:pPr>
      <w:r>
        <w:rPr>
          <w:sz w:val="24"/>
        </w:rPr>
        <w:t>Yechezkel</w:t>
      </w:r>
      <w:r>
        <w:rPr>
          <w:spacing w:val="-6"/>
          <w:sz w:val="24"/>
        </w:rPr>
        <w:t xml:space="preserve"> </w:t>
      </w:r>
      <w:r>
        <w:rPr>
          <w:sz w:val="24"/>
        </w:rPr>
        <w:t>M,</w:t>
      </w:r>
      <w:r>
        <w:rPr>
          <w:spacing w:val="-6"/>
          <w:sz w:val="24"/>
        </w:rPr>
        <w:t xml:space="preserve"> </w:t>
      </w:r>
      <w:r>
        <w:rPr>
          <w:sz w:val="24"/>
        </w:rPr>
        <w:t>Mofaz</w:t>
      </w:r>
      <w:r>
        <w:rPr>
          <w:spacing w:val="-6"/>
          <w:sz w:val="24"/>
        </w:rPr>
        <w:t xml:space="preserve"> </w:t>
      </w:r>
      <w:r>
        <w:rPr>
          <w:sz w:val="24"/>
        </w:rPr>
        <w:t>M,</w:t>
      </w:r>
      <w:r>
        <w:rPr>
          <w:spacing w:val="-6"/>
          <w:sz w:val="24"/>
        </w:rPr>
        <w:t xml:space="preserve"> </w:t>
      </w:r>
      <w:r>
        <w:rPr>
          <w:sz w:val="24"/>
        </w:rPr>
        <w:t>Painsky</w:t>
      </w:r>
      <w:r>
        <w:rPr>
          <w:spacing w:val="-6"/>
          <w:sz w:val="24"/>
        </w:rPr>
        <w:t xml:space="preserve"> </w:t>
      </w:r>
      <w:r>
        <w:rPr>
          <w:sz w:val="24"/>
        </w:rPr>
        <w:t>A,</w:t>
      </w:r>
      <w:r>
        <w:rPr>
          <w:spacing w:val="-6"/>
          <w:sz w:val="24"/>
        </w:rPr>
        <w:t xml:space="preserve"> </w:t>
      </w:r>
      <w:r>
        <w:rPr>
          <w:sz w:val="24"/>
        </w:rPr>
        <w:t>et</w:t>
      </w:r>
      <w:r>
        <w:rPr>
          <w:spacing w:val="-6"/>
          <w:sz w:val="24"/>
        </w:rPr>
        <w:t xml:space="preserve"> </w:t>
      </w:r>
      <w:r>
        <w:rPr>
          <w:sz w:val="24"/>
        </w:rPr>
        <w:t>al.</w:t>
      </w:r>
      <w:r>
        <w:rPr>
          <w:spacing w:val="-6"/>
          <w:sz w:val="24"/>
        </w:rPr>
        <w:t xml:space="preserve"> </w:t>
      </w:r>
      <w:r>
        <w:rPr>
          <w:sz w:val="24"/>
        </w:rPr>
        <w:t>Safety</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fourth COVID-19</w:t>
      </w:r>
      <w:r>
        <w:rPr>
          <w:spacing w:val="-7"/>
          <w:sz w:val="24"/>
        </w:rPr>
        <w:t xml:space="preserve"> </w:t>
      </w:r>
      <w:r>
        <w:rPr>
          <w:sz w:val="24"/>
        </w:rPr>
        <w:t>BNT162b2</w:t>
      </w:r>
      <w:r>
        <w:rPr>
          <w:spacing w:val="-7"/>
          <w:sz w:val="24"/>
        </w:rPr>
        <w:t xml:space="preserve"> </w:t>
      </w:r>
      <w:r>
        <w:rPr>
          <w:sz w:val="24"/>
        </w:rPr>
        <w:t>mRNA</w:t>
      </w:r>
      <w:r>
        <w:rPr>
          <w:spacing w:val="-7"/>
          <w:sz w:val="24"/>
        </w:rPr>
        <w:t xml:space="preserve"> </w:t>
      </w:r>
      <w:r>
        <w:rPr>
          <w:sz w:val="24"/>
        </w:rPr>
        <w:t>(second</w:t>
      </w:r>
      <w:r>
        <w:rPr>
          <w:spacing w:val="-7"/>
          <w:sz w:val="24"/>
        </w:rPr>
        <w:t xml:space="preserve"> </w:t>
      </w:r>
      <w:r>
        <w:rPr>
          <w:sz w:val="24"/>
        </w:rPr>
        <w:t>booster)</w:t>
      </w:r>
      <w:r>
        <w:rPr>
          <w:spacing w:val="-7"/>
          <w:sz w:val="24"/>
        </w:rPr>
        <w:t xml:space="preserve"> </w:t>
      </w:r>
      <w:r>
        <w:rPr>
          <w:sz w:val="24"/>
        </w:rPr>
        <w:t>vaccine:</w:t>
      </w:r>
      <w:r>
        <w:rPr>
          <w:spacing w:val="-7"/>
          <w:sz w:val="24"/>
        </w:rPr>
        <w:t xml:space="preserve"> </w:t>
      </w:r>
      <w:r>
        <w:rPr>
          <w:sz w:val="24"/>
        </w:rPr>
        <w:t>a</w:t>
      </w:r>
      <w:r>
        <w:rPr>
          <w:spacing w:val="-7"/>
          <w:sz w:val="24"/>
        </w:rPr>
        <w:t xml:space="preserve"> </w:t>
      </w:r>
      <w:r>
        <w:rPr>
          <w:sz w:val="24"/>
        </w:rPr>
        <w:t>prospective and retrospective cohort study. The Lancet Respiratory Medicine. Published online 2022.</w:t>
      </w:r>
    </w:p>
    <w:p w14:paraId="3413401A" w14:textId="77777777" w:rsidR="001325E9" w:rsidRDefault="001325E9">
      <w:pPr>
        <w:pStyle w:val="BodyText"/>
        <w:spacing w:before="38"/>
      </w:pPr>
    </w:p>
    <w:p w14:paraId="3413401B" w14:textId="77777777" w:rsidR="001325E9" w:rsidRDefault="00131608">
      <w:pPr>
        <w:pStyle w:val="ListParagraph"/>
        <w:numPr>
          <w:ilvl w:val="0"/>
          <w:numId w:val="9"/>
        </w:numPr>
        <w:tabs>
          <w:tab w:val="left" w:pos="1455"/>
        </w:tabs>
        <w:spacing w:line="271" w:lineRule="auto"/>
        <w:ind w:right="2470" w:firstLine="0"/>
        <w:rPr>
          <w:sz w:val="24"/>
        </w:rPr>
      </w:pPr>
      <w:r>
        <w:rPr>
          <w:sz w:val="24"/>
        </w:rPr>
        <w:t>Davis-Gardner</w:t>
      </w:r>
      <w:r>
        <w:rPr>
          <w:spacing w:val="-6"/>
          <w:sz w:val="24"/>
        </w:rPr>
        <w:t xml:space="preserve"> </w:t>
      </w:r>
      <w:r>
        <w:rPr>
          <w:sz w:val="24"/>
        </w:rPr>
        <w:t>ME,</w:t>
      </w:r>
      <w:r>
        <w:rPr>
          <w:spacing w:val="-6"/>
          <w:sz w:val="24"/>
        </w:rPr>
        <w:t xml:space="preserve"> </w:t>
      </w:r>
      <w:r>
        <w:rPr>
          <w:sz w:val="24"/>
        </w:rPr>
        <w:t>Lai</w:t>
      </w:r>
      <w:r>
        <w:rPr>
          <w:spacing w:val="-6"/>
          <w:sz w:val="24"/>
        </w:rPr>
        <w:t xml:space="preserve"> </w:t>
      </w:r>
      <w:r>
        <w:rPr>
          <w:sz w:val="24"/>
        </w:rPr>
        <w:t>L,</w:t>
      </w:r>
      <w:r>
        <w:rPr>
          <w:spacing w:val="-6"/>
          <w:sz w:val="24"/>
        </w:rPr>
        <w:t xml:space="preserve"> </w:t>
      </w:r>
      <w:r>
        <w:rPr>
          <w:sz w:val="24"/>
        </w:rPr>
        <w:t>Wali</w:t>
      </w:r>
      <w:r>
        <w:rPr>
          <w:spacing w:val="-6"/>
          <w:sz w:val="24"/>
        </w:rPr>
        <w:t xml:space="preserve"> </w:t>
      </w:r>
      <w:r>
        <w:rPr>
          <w:sz w:val="24"/>
        </w:rPr>
        <w:t>B,</w:t>
      </w:r>
      <w:r>
        <w:rPr>
          <w:spacing w:val="-6"/>
          <w:sz w:val="24"/>
        </w:rPr>
        <w:t xml:space="preserve"> </w:t>
      </w:r>
      <w:r>
        <w:rPr>
          <w:sz w:val="24"/>
        </w:rPr>
        <w:t>et</w:t>
      </w:r>
      <w:r>
        <w:rPr>
          <w:spacing w:val="-6"/>
          <w:sz w:val="24"/>
        </w:rPr>
        <w:t xml:space="preserve"> </w:t>
      </w:r>
      <w:r>
        <w:rPr>
          <w:sz w:val="24"/>
        </w:rPr>
        <w:t>al.</w:t>
      </w:r>
      <w:r>
        <w:rPr>
          <w:spacing w:val="-6"/>
          <w:sz w:val="24"/>
        </w:rPr>
        <w:t xml:space="preserve"> </w:t>
      </w:r>
      <w:r>
        <w:rPr>
          <w:sz w:val="24"/>
        </w:rPr>
        <w:t>Neutralization</w:t>
      </w:r>
      <w:r>
        <w:rPr>
          <w:spacing w:val="-6"/>
          <w:sz w:val="24"/>
        </w:rPr>
        <w:t xml:space="preserve"> </w:t>
      </w:r>
      <w:r>
        <w:rPr>
          <w:sz w:val="24"/>
        </w:rPr>
        <w:t>against BA. 2.75. 2, BQ. 1.1, and XBB from mRNA Bivalent Booster. New England Journal of Medicine. 2023;388(2):183-185.</w:t>
      </w:r>
    </w:p>
    <w:p w14:paraId="3413401C" w14:textId="77777777" w:rsidR="001325E9" w:rsidRDefault="001325E9">
      <w:pPr>
        <w:pStyle w:val="BodyText"/>
        <w:spacing w:before="39"/>
      </w:pPr>
    </w:p>
    <w:p w14:paraId="3413401D" w14:textId="77777777" w:rsidR="001325E9" w:rsidRDefault="00131608">
      <w:pPr>
        <w:pStyle w:val="ListParagraph"/>
        <w:numPr>
          <w:ilvl w:val="0"/>
          <w:numId w:val="9"/>
        </w:numPr>
        <w:tabs>
          <w:tab w:val="left" w:pos="1455"/>
        </w:tabs>
        <w:spacing w:line="271" w:lineRule="auto"/>
        <w:ind w:right="2442" w:firstLine="0"/>
        <w:rPr>
          <w:sz w:val="24"/>
        </w:rPr>
      </w:pPr>
      <w:r>
        <w:rPr>
          <w:sz w:val="24"/>
        </w:rPr>
        <w:t>Zou J, Kurhade C, Patel S, et al. Improved Neutralization of omicron</w:t>
      </w:r>
      <w:r>
        <w:rPr>
          <w:spacing w:val="-3"/>
          <w:sz w:val="24"/>
        </w:rPr>
        <w:t xml:space="preserve"> </w:t>
      </w:r>
      <w:r>
        <w:rPr>
          <w:sz w:val="24"/>
        </w:rPr>
        <w:t>BA.</w:t>
      </w:r>
      <w:r>
        <w:rPr>
          <w:spacing w:val="-3"/>
          <w:sz w:val="24"/>
        </w:rPr>
        <w:t xml:space="preserve"> </w:t>
      </w:r>
      <w:r>
        <w:rPr>
          <w:sz w:val="24"/>
        </w:rPr>
        <w:t>4/5,</w:t>
      </w:r>
      <w:r>
        <w:rPr>
          <w:spacing w:val="-3"/>
          <w:sz w:val="24"/>
        </w:rPr>
        <w:t xml:space="preserve"> </w:t>
      </w:r>
      <w:r>
        <w:rPr>
          <w:sz w:val="24"/>
        </w:rPr>
        <w:t>BA.</w:t>
      </w:r>
      <w:r>
        <w:rPr>
          <w:spacing w:val="-3"/>
          <w:sz w:val="24"/>
        </w:rPr>
        <w:t xml:space="preserve"> </w:t>
      </w:r>
      <w:r>
        <w:rPr>
          <w:sz w:val="24"/>
        </w:rPr>
        <w:t>4.6,</w:t>
      </w:r>
      <w:r>
        <w:rPr>
          <w:spacing w:val="-3"/>
          <w:sz w:val="24"/>
        </w:rPr>
        <w:t xml:space="preserve"> </w:t>
      </w:r>
      <w:r>
        <w:rPr>
          <w:sz w:val="24"/>
        </w:rPr>
        <w:t>BA.</w:t>
      </w:r>
      <w:r>
        <w:rPr>
          <w:spacing w:val="-3"/>
          <w:sz w:val="24"/>
        </w:rPr>
        <w:t xml:space="preserve"> </w:t>
      </w:r>
      <w:r>
        <w:rPr>
          <w:sz w:val="24"/>
        </w:rPr>
        <w:t>2.75.</w:t>
      </w:r>
      <w:r>
        <w:rPr>
          <w:spacing w:val="-3"/>
          <w:sz w:val="24"/>
        </w:rPr>
        <w:t xml:space="preserve"> </w:t>
      </w:r>
      <w:r>
        <w:rPr>
          <w:sz w:val="24"/>
        </w:rPr>
        <w:t>2,</w:t>
      </w:r>
      <w:r>
        <w:rPr>
          <w:spacing w:val="-3"/>
          <w:sz w:val="24"/>
        </w:rPr>
        <w:t xml:space="preserve"> </w:t>
      </w:r>
      <w:r>
        <w:rPr>
          <w:sz w:val="24"/>
        </w:rPr>
        <w:t>BQ.</w:t>
      </w:r>
      <w:r>
        <w:rPr>
          <w:spacing w:val="-3"/>
          <w:sz w:val="24"/>
        </w:rPr>
        <w:t xml:space="preserve"> </w:t>
      </w:r>
      <w:r>
        <w:rPr>
          <w:sz w:val="24"/>
        </w:rPr>
        <w:t>1.1,</w:t>
      </w:r>
      <w:r>
        <w:rPr>
          <w:spacing w:val="-3"/>
          <w:sz w:val="24"/>
        </w:rPr>
        <w:t xml:space="preserve"> </w:t>
      </w:r>
      <w:r>
        <w:rPr>
          <w:sz w:val="24"/>
        </w:rPr>
        <w:t>and</w:t>
      </w:r>
      <w:r>
        <w:rPr>
          <w:spacing w:val="-3"/>
          <w:sz w:val="24"/>
        </w:rPr>
        <w:t xml:space="preserve"> </w:t>
      </w:r>
      <w:r>
        <w:rPr>
          <w:sz w:val="24"/>
        </w:rPr>
        <w:t>XBB.</w:t>
      </w:r>
      <w:r>
        <w:rPr>
          <w:spacing w:val="-3"/>
          <w:sz w:val="24"/>
        </w:rPr>
        <w:t xml:space="preserve"> </w:t>
      </w:r>
      <w:r>
        <w:rPr>
          <w:sz w:val="24"/>
        </w:rPr>
        <w:t>1</w:t>
      </w:r>
      <w:r>
        <w:rPr>
          <w:spacing w:val="-3"/>
          <w:sz w:val="24"/>
        </w:rPr>
        <w:t xml:space="preserve"> </w:t>
      </w:r>
      <w:r>
        <w:rPr>
          <w:sz w:val="24"/>
        </w:rPr>
        <w:t>with</w:t>
      </w:r>
      <w:r>
        <w:rPr>
          <w:spacing w:val="-3"/>
          <w:sz w:val="24"/>
        </w:rPr>
        <w:t xml:space="preserve"> </w:t>
      </w:r>
      <w:r>
        <w:rPr>
          <w:sz w:val="24"/>
        </w:rPr>
        <w:t>bivalent BA. 4/5 vaccine. BioRxiv. Published online 2022:2022-11.</w:t>
      </w:r>
    </w:p>
    <w:p w14:paraId="3413401E" w14:textId="77777777" w:rsidR="001325E9" w:rsidRDefault="001325E9">
      <w:pPr>
        <w:pStyle w:val="BodyText"/>
        <w:spacing w:before="38"/>
      </w:pPr>
    </w:p>
    <w:p w14:paraId="3413401F" w14:textId="77777777" w:rsidR="001325E9" w:rsidRDefault="00131608">
      <w:pPr>
        <w:pStyle w:val="ListParagraph"/>
        <w:numPr>
          <w:ilvl w:val="0"/>
          <w:numId w:val="9"/>
        </w:numPr>
        <w:tabs>
          <w:tab w:val="left" w:pos="1455"/>
        </w:tabs>
        <w:spacing w:line="271" w:lineRule="auto"/>
        <w:ind w:right="2450" w:firstLine="0"/>
        <w:rPr>
          <w:sz w:val="24"/>
        </w:rPr>
      </w:pPr>
      <w:r>
        <w:rPr>
          <w:sz w:val="24"/>
        </w:rPr>
        <w:t>Collier</w:t>
      </w:r>
      <w:r>
        <w:rPr>
          <w:spacing w:val="-4"/>
          <w:sz w:val="24"/>
        </w:rPr>
        <w:t xml:space="preserve"> </w:t>
      </w:r>
      <w:r>
        <w:rPr>
          <w:sz w:val="24"/>
        </w:rPr>
        <w:t>A</w:t>
      </w:r>
      <w:r>
        <w:rPr>
          <w:spacing w:val="-4"/>
          <w:sz w:val="24"/>
        </w:rPr>
        <w:t xml:space="preserve"> </w:t>
      </w:r>
      <w:r>
        <w:rPr>
          <w:sz w:val="24"/>
        </w:rPr>
        <w:t>ris</w:t>
      </w:r>
      <w:r>
        <w:rPr>
          <w:spacing w:val="-4"/>
          <w:sz w:val="24"/>
        </w:rPr>
        <w:t xml:space="preserve"> </w:t>
      </w:r>
      <w:r>
        <w:rPr>
          <w:sz w:val="24"/>
        </w:rPr>
        <w:t>Y,</w:t>
      </w:r>
      <w:r>
        <w:rPr>
          <w:spacing w:val="-4"/>
          <w:sz w:val="24"/>
        </w:rPr>
        <w:t xml:space="preserve"> </w:t>
      </w:r>
      <w:r>
        <w:rPr>
          <w:sz w:val="24"/>
        </w:rPr>
        <w:t>Miller</w:t>
      </w:r>
      <w:r>
        <w:rPr>
          <w:spacing w:val="-4"/>
          <w:sz w:val="24"/>
        </w:rPr>
        <w:t xml:space="preserve"> </w:t>
      </w:r>
      <w:r>
        <w:rPr>
          <w:sz w:val="24"/>
        </w:rPr>
        <w:t>J,</w:t>
      </w:r>
      <w:r>
        <w:rPr>
          <w:spacing w:val="-4"/>
          <w:sz w:val="24"/>
        </w:rPr>
        <w:t xml:space="preserve"> </w:t>
      </w:r>
      <w:r>
        <w:rPr>
          <w:sz w:val="24"/>
        </w:rPr>
        <w:t>Hachmann</w:t>
      </w:r>
      <w:r>
        <w:rPr>
          <w:spacing w:val="-4"/>
          <w:sz w:val="24"/>
        </w:rPr>
        <w:t xml:space="preserve"> </w:t>
      </w:r>
      <w:r>
        <w:rPr>
          <w:sz w:val="24"/>
        </w:rPr>
        <w:t>NP,</w:t>
      </w:r>
      <w:r>
        <w:rPr>
          <w:spacing w:val="-4"/>
          <w:sz w:val="24"/>
        </w:rPr>
        <w:t xml:space="preserve"> </w:t>
      </w:r>
      <w:r>
        <w:rPr>
          <w:sz w:val="24"/>
        </w:rPr>
        <w:t>et</w:t>
      </w:r>
      <w:r>
        <w:rPr>
          <w:spacing w:val="-4"/>
          <w:sz w:val="24"/>
        </w:rPr>
        <w:t xml:space="preserve"> </w:t>
      </w:r>
      <w:r>
        <w:rPr>
          <w:sz w:val="24"/>
        </w:rPr>
        <w:t>al.</w:t>
      </w:r>
      <w:r>
        <w:rPr>
          <w:spacing w:val="-4"/>
          <w:sz w:val="24"/>
        </w:rPr>
        <w:t xml:space="preserve"> </w:t>
      </w:r>
      <w:r>
        <w:rPr>
          <w:sz w:val="24"/>
        </w:rPr>
        <w:t>Immunogenicity of BA. 5 Bivalent mRNA Vaccine Boosters. New England Journal of Medicine. Published online 2023.</w:t>
      </w:r>
    </w:p>
    <w:p w14:paraId="34134020" w14:textId="77777777" w:rsidR="001325E9" w:rsidRDefault="001325E9">
      <w:pPr>
        <w:spacing w:line="271" w:lineRule="auto"/>
        <w:rPr>
          <w:sz w:val="24"/>
        </w:rPr>
        <w:sectPr w:rsidR="001325E9">
          <w:pgSz w:w="11900" w:h="16840"/>
          <w:pgMar w:top="460" w:right="0" w:bottom="440" w:left="1680" w:header="269" w:footer="253" w:gutter="0"/>
          <w:cols w:space="720"/>
        </w:sectPr>
      </w:pPr>
    </w:p>
    <w:p w14:paraId="34134021" w14:textId="77777777" w:rsidR="001325E9" w:rsidRDefault="00131608">
      <w:pPr>
        <w:pStyle w:val="ListParagraph"/>
        <w:numPr>
          <w:ilvl w:val="0"/>
          <w:numId w:val="9"/>
        </w:numPr>
        <w:tabs>
          <w:tab w:val="left" w:pos="1455"/>
        </w:tabs>
        <w:spacing w:before="97" w:line="271" w:lineRule="auto"/>
        <w:ind w:right="2815" w:firstLine="0"/>
        <w:rPr>
          <w:sz w:val="24"/>
        </w:rPr>
      </w:pPr>
      <w:r>
        <w:rPr>
          <w:sz w:val="24"/>
        </w:rPr>
        <w:lastRenderedPageBreak/>
        <w:t>Wang</w:t>
      </w:r>
      <w:r>
        <w:rPr>
          <w:spacing w:val="-8"/>
          <w:sz w:val="24"/>
        </w:rPr>
        <w:t xml:space="preserve"> </w:t>
      </w:r>
      <w:r>
        <w:rPr>
          <w:sz w:val="24"/>
        </w:rPr>
        <w:t>Q,</w:t>
      </w:r>
      <w:r>
        <w:rPr>
          <w:spacing w:val="-8"/>
          <w:sz w:val="24"/>
        </w:rPr>
        <w:t xml:space="preserve"> </w:t>
      </w:r>
      <w:r>
        <w:rPr>
          <w:sz w:val="24"/>
        </w:rPr>
        <w:t>Bowen</w:t>
      </w:r>
      <w:r>
        <w:rPr>
          <w:spacing w:val="-8"/>
          <w:sz w:val="24"/>
        </w:rPr>
        <w:t xml:space="preserve"> </w:t>
      </w:r>
      <w:r>
        <w:rPr>
          <w:sz w:val="24"/>
        </w:rPr>
        <w:t>A,</w:t>
      </w:r>
      <w:r>
        <w:rPr>
          <w:spacing w:val="-8"/>
          <w:sz w:val="24"/>
        </w:rPr>
        <w:t xml:space="preserve"> </w:t>
      </w:r>
      <w:r>
        <w:rPr>
          <w:sz w:val="24"/>
        </w:rPr>
        <w:t>Valdez</w:t>
      </w:r>
      <w:r>
        <w:rPr>
          <w:spacing w:val="-8"/>
          <w:sz w:val="24"/>
        </w:rPr>
        <w:t xml:space="preserve"> </w:t>
      </w:r>
      <w:r>
        <w:rPr>
          <w:sz w:val="24"/>
        </w:rPr>
        <w:t>R,</w:t>
      </w:r>
      <w:r>
        <w:rPr>
          <w:spacing w:val="-8"/>
          <w:sz w:val="24"/>
        </w:rPr>
        <w:t xml:space="preserve"> </w:t>
      </w:r>
      <w:r>
        <w:rPr>
          <w:sz w:val="24"/>
        </w:rPr>
        <w:t>et</w:t>
      </w:r>
      <w:r>
        <w:rPr>
          <w:spacing w:val="-8"/>
          <w:sz w:val="24"/>
        </w:rPr>
        <w:t xml:space="preserve"> </w:t>
      </w:r>
      <w:r>
        <w:rPr>
          <w:sz w:val="24"/>
        </w:rPr>
        <w:t>al.</w:t>
      </w:r>
      <w:r>
        <w:rPr>
          <w:spacing w:val="-8"/>
          <w:sz w:val="24"/>
        </w:rPr>
        <w:t xml:space="preserve"> </w:t>
      </w:r>
      <w:r>
        <w:rPr>
          <w:sz w:val="24"/>
        </w:rPr>
        <w:t>Antibody</w:t>
      </w:r>
      <w:r>
        <w:rPr>
          <w:spacing w:val="-8"/>
          <w:sz w:val="24"/>
        </w:rPr>
        <w:t xml:space="preserve"> </w:t>
      </w:r>
      <w:r>
        <w:rPr>
          <w:sz w:val="24"/>
        </w:rPr>
        <w:t>Response</w:t>
      </w:r>
      <w:r>
        <w:rPr>
          <w:spacing w:val="-8"/>
          <w:sz w:val="24"/>
        </w:rPr>
        <w:t xml:space="preserve"> </w:t>
      </w:r>
      <w:r>
        <w:rPr>
          <w:sz w:val="24"/>
        </w:rPr>
        <w:t>to Omicron BA. 4–BA. 5 Bivalent Booster. New England Journal of Medicine. Published online 2023.</w:t>
      </w:r>
    </w:p>
    <w:p w14:paraId="34134022" w14:textId="77777777" w:rsidR="001325E9" w:rsidRDefault="001325E9">
      <w:pPr>
        <w:pStyle w:val="BodyText"/>
        <w:spacing w:before="38"/>
      </w:pPr>
    </w:p>
    <w:p w14:paraId="34134023" w14:textId="77777777" w:rsidR="001325E9" w:rsidRDefault="00131608">
      <w:pPr>
        <w:pStyle w:val="ListParagraph"/>
        <w:numPr>
          <w:ilvl w:val="0"/>
          <w:numId w:val="9"/>
        </w:numPr>
        <w:tabs>
          <w:tab w:val="left" w:pos="1455"/>
        </w:tabs>
        <w:spacing w:line="271" w:lineRule="auto"/>
        <w:ind w:right="2272" w:firstLine="0"/>
        <w:rPr>
          <w:sz w:val="24"/>
        </w:rPr>
      </w:pPr>
      <w:r>
        <w:rPr>
          <w:sz w:val="24"/>
        </w:rPr>
        <w:t>Andersson NW, Thiesson EM, Baum U, et al. Comparative effectiveness</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bivalent</w:t>
      </w:r>
      <w:r>
        <w:rPr>
          <w:spacing w:val="-4"/>
          <w:sz w:val="24"/>
        </w:rPr>
        <w:t xml:space="preserve"> </w:t>
      </w:r>
      <w:r>
        <w:rPr>
          <w:sz w:val="24"/>
        </w:rPr>
        <w:t>BA.</w:t>
      </w:r>
      <w:r>
        <w:rPr>
          <w:spacing w:val="-4"/>
          <w:sz w:val="24"/>
        </w:rPr>
        <w:t xml:space="preserve"> </w:t>
      </w:r>
      <w:r>
        <w:rPr>
          <w:sz w:val="24"/>
        </w:rPr>
        <w:t>4-5</w:t>
      </w:r>
      <w:r>
        <w:rPr>
          <w:spacing w:val="-4"/>
          <w:sz w:val="24"/>
        </w:rPr>
        <w:t xml:space="preserve"> </w:t>
      </w:r>
      <w:r>
        <w:rPr>
          <w:sz w:val="24"/>
        </w:rPr>
        <w:t>and</w:t>
      </w:r>
      <w:r>
        <w:rPr>
          <w:spacing w:val="-4"/>
          <w:sz w:val="24"/>
        </w:rPr>
        <w:t xml:space="preserve"> </w:t>
      </w:r>
      <w:r>
        <w:rPr>
          <w:sz w:val="24"/>
        </w:rPr>
        <w:t>BA.</w:t>
      </w:r>
      <w:r>
        <w:rPr>
          <w:spacing w:val="-4"/>
          <w:sz w:val="24"/>
        </w:rPr>
        <w:t xml:space="preserve"> </w:t>
      </w:r>
      <w:r>
        <w:rPr>
          <w:sz w:val="24"/>
        </w:rPr>
        <w:t>1</w:t>
      </w:r>
      <w:r>
        <w:rPr>
          <w:spacing w:val="-4"/>
          <w:sz w:val="24"/>
        </w:rPr>
        <w:t xml:space="preserve"> </w:t>
      </w:r>
      <w:r>
        <w:rPr>
          <w:sz w:val="24"/>
        </w:rPr>
        <w:t>mRNA-booster</w:t>
      </w:r>
      <w:r>
        <w:rPr>
          <w:spacing w:val="-4"/>
          <w:sz w:val="24"/>
        </w:rPr>
        <w:t xml:space="preserve"> </w:t>
      </w:r>
      <w:r>
        <w:rPr>
          <w:sz w:val="24"/>
        </w:rPr>
        <w:t>vaccines in the Nordic countries. medRxiv. Published online 2023:2023-01.</w:t>
      </w:r>
    </w:p>
    <w:p w14:paraId="34134024" w14:textId="77777777" w:rsidR="001325E9" w:rsidRDefault="001325E9">
      <w:pPr>
        <w:pStyle w:val="BodyText"/>
        <w:spacing w:before="39"/>
      </w:pPr>
    </w:p>
    <w:p w14:paraId="34134025" w14:textId="77777777" w:rsidR="001325E9" w:rsidRDefault="00131608">
      <w:pPr>
        <w:pStyle w:val="ListParagraph"/>
        <w:numPr>
          <w:ilvl w:val="0"/>
          <w:numId w:val="9"/>
        </w:numPr>
        <w:tabs>
          <w:tab w:val="left" w:pos="1455"/>
        </w:tabs>
        <w:spacing w:line="271" w:lineRule="auto"/>
        <w:ind w:right="2580" w:firstLine="0"/>
        <w:rPr>
          <w:sz w:val="24"/>
        </w:rPr>
      </w:pPr>
      <w:r>
        <w:rPr>
          <w:sz w:val="24"/>
        </w:rPr>
        <w:t>Lin DY, Xu Y, Gu Y, et al. Effectiveness of bivalent boosters against</w:t>
      </w:r>
      <w:r>
        <w:rPr>
          <w:spacing w:val="-5"/>
          <w:sz w:val="24"/>
        </w:rPr>
        <w:t xml:space="preserve"> </w:t>
      </w:r>
      <w:r>
        <w:rPr>
          <w:sz w:val="24"/>
        </w:rPr>
        <w:t>severe</w:t>
      </w:r>
      <w:r>
        <w:rPr>
          <w:spacing w:val="-5"/>
          <w:sz w:val="24"/>
        </w:rPr>
        <w:t xml:space="preserve"> </w:t>
      </w:r>
      <w:r>
        <w:rPr>
          <w:sz w:val="24"/>
        </w:rPr>
        <w:t>omicron</w:t>
      </w:r>
      <w:r>
        <w:rPr>
          <w:spacing w:val="-5"/>
          <w:sz w:val="24"/>
        </w:rPr>
        <w:t xml:space="preserve"> </w:t>
      </w:r>
      <w:r>
        <w:rPr>
          <w:sz w:val="24"/>
        </w:rPr>
        <w:t>infection.</w:t>
      </w:r>
      <w:r>
        <w:rPr>
          <w:spacing w:val="-5"/>
          <w:sz w:val="24"/>
        </w:rPr>
        <w:t xml:space="preserve"> </w:t>
      </w:r>
      <w:r>
        <w:rPr>
          <w:sz w:val="24"/>
        </w:rPr>
        <w:t>New</w:t>
      </w:r>
      <w:r>
        <w:rPr>
          <w:spacing w:val="-5"/>
          <w:sz w:val="24"/>
        </w:rPr>
        <w:t xml:space="preserve"> </w:t>
      </w:r>
      <w:r>
        <w:rPr>
          <w:sz w:val="24"/>
        </w:rPr>
        <w:t>England</w:t>
      </w:r>
      <w:r>
        <w:rPr>
          <w:spacing w:val="-5"/>
          <w:sz w:val="24"/>
        </w:rPr>
        <w:t xml:space="preserve"> </w:t>
      </w:r>
      <w:r>
        <w:rPr>
          <w:sz w:val="24"/>
        </w:rPr>
        <w:t>Journal</w:t>
      </w:r>
      <w:r>
        <w:rPr>
          <w:spacing w:val="-5"/>
          <w:sz w:val="24"/>
        </w:rPr>
        <w:t xml:space="preserve"> </w:t>
      </w:r>
      <w:r>
        <w:rPr>
          <w:sz w:val="24"/>
        </w:rPr>
        <w:t>of</w:t>
      </w:r>
      <w:r>
        <w:rPr>
          <w:spacing w:val="-5"/>
          <w:sz w:val="24"/>
        </w:rPr>
        <w:t xml:space="preserve"> </w:t>
      </w:r>
      <w:r>
        <w:rPr>
          <w:sz w:val="24"/>
        </w:rPr>
        <w:t>Medicine. Published online 2023.</w:t>
      </w:r>
    </w:p>
    <w:p w14:paraId="34134026" w14:textId="77777777" w:rsidR="001325E9" w:rsidRDefault="001325E9">
      <w:pPr>
        <w:pStyle w:val="BodyText"/>
        <w:spacing w:before="39"/>
      </w:pPr>
    </w:p>
    <w:p w14:paraId="34134027" w14:textId="77777777" w:rsidR="001325E9" w:rsidRDefault="00131608">
      <w:pPr>
        <w:pStyle w:val="ListParagraph"/>
        <w:numPr>
          <w:ilvl w:val="0"/>
          <w:numId w:val="9"/>
        </w:numPr>
        <w:tabs>
          <w:tab w:val="left" w:pos="1455"/>
        </w:tabs>
        <w:spacing w:line="271" w:lineRule="auto"/>
        <w:ind w:right="2251" w:firstLine="0"/>
        <w:rPr>
          <w:sz w:val="24"/>
        </w:rPr>
      </w:pPr>
      <w:r>
        <w:rPr>
          <w:sz w:val="24"/>
        </w:rPr>
        <w:t xml:space="preserve">UK Health Security Agency. COVID-19 vaccine surveillance report. Week 48: 1 December 2022. </w:t>
      </w:r>
      <w:hyperlink r:id="rId806">
        <w:r>
          <w:rPr>
            <w:spacing w:val="-2"/>
            <w:sz w:val="24"/>
            <w:u w:val="single"/>
          </w:rPr>
          <w:t>https://assets.publishing.service.gov.uk/government/uploads/system/u</w:t>
        </w:r>
      </w:hyperlink>
      <w:r>
        <w:rPr>
          <w:spacing w:val="-2"/>
          <w:sz w:val="24"/>
        </w:rPr>
        <w:t xml:space="preserve"> </w:t>
      </w:r>
      <w:hyperlink r:id="rId807">
        <w:r>
          <w:rPr>
            <w:spacing w:val="-4"/>
            <w:sz w:val="24"/>
            <w:u w:val="single"/>
          </w:rPr>
          <w:t>plo…</w:t>
        </w:r>
      </w:hyperlink>
    </w:p>
    <w:p w14:paraId="34134028" w14:textId="77777777" w:rsidR="001325E9" w:rsidRDefault="001325E9">
      <w:pPr>
        <w:pStyle w:val="BodyText"/>
        <w:rPr>
          <w:sz w:val="20"/>
        </w:rPr>
      </w:pPr>
    </w:p>
    <w:p w14:paraId="34134029" w14:textId="77777777" w:rsidR="001325E9" w:rsidRDefault="001325E9">
      <w:pPr>
        <w:pStyle w:val="BodyText"/>
        <w:rPr>
          <w:sz w:val="20"/>
        </w:rPr>
      </w:pPr>
    </w:p>
    <w:p w14:paraId="3413402A" w14:textId="77777777" w:rsidR="001325E9" w:rsidRDefault="001325E9">
      <w:pPr>
        <w:pStyle w:val="BodyText"/>
        <w:rPr>
          <w:sz w:val="20"/>
        </w:rPr>
      </w:pPr>
    </w:p>
    <w:p w14:paraId="3413402B" w14:textId="77777777" w:rsidR="001325E9" w:rsidRDefault="001325E9">
      <w:pPr>
        <w:pStyle w:val="BodyText"/>
        <w:spacing w:before="168"/>
        <w:rPr>
          <w:sz w:val="20"/>
        </w:rPr>
      </w:pPr>
    </w:p>
    <w:p w14:paraId="3413402C" w14:textId="77777777" w:rsidR="001325E9" w:rsidRDefault="001325E9">
      <w:pPr>
        <w:rPr>
          <w:sz w:val="20"/>
        </w:rPr>
        <w:sectPr w:rsidR="001325E9">
          <w:pgSz w:w="11900" w:h="16840"/>
          <w:pgMar w:top="460" w:right="0" w:bottom="440" w:left="1680" w:header="269" w:footer="253" w:gutter="0"/>
          <w:cols w:space="720"/>
        </w:sectPr>
      </w:pPr>
    </w:p>
    <w:p w14:paraId="3413402D" w14:textId="77777777" w:rsidR="001325E9" w:rsidRDefault="00131608">
      <w:pPr>
        <w:spacing w:before="100"/>
        <w:ind w:left="487"/>
        <w:rPr>
          <w:b/>
          <w:sz w:val="24"/>
        </w:rPr>
      </w:pPr>
      <w:r>
        <w:rPr>
          <w:b/>
          <w:spacing w:val="-2"/>
          <w:sz w:val="24"/>
        </w:rPr>
        <w:t>Tags:</w:t>
      </w:r>
    </w:p>
    <w:p w14:paraId="3413402E" w14:textId="77777777" w:rsidR="001325E9" w:rsidRDefault="00131608">
      <w:pPr>
        <w:pStyle w:val="BodyText"/>
        <w:spacing w:before="115" w:line="271" w:lineRule="auto"/>
        <w:ind w:left="487" w:right="2385"/>
      </w:pPr>
      <w:r>
        <w:br w:type="column"/>
      </w:r>
      <w:hyperlink r:id="rId808">
        <w:r>
          <w:t>Australian</w:t>
        </w:r>
        <w:r>
          <w:rPr>
            <w:spacing w:val="-15"/>
          </w:rPr>
          <w:t xml:space="preserve"> </w:t>
        </w:r>
        <w:r>
          <w:t>Technical</w:t>
        </w:r>
        <w:r>
          <w:rPr>
            <w:spacing w:val="-15"/>
          </w:rPr>
          <w:t xml:space="preserve"> </w:t>
        </w:r>
        <w:r>
          <w:t>Advisory</w:t>
        </w:r>
        <w:r>
          <w:rPr>
            <w:spacing w:val="-15"/>
          </w:rPr>
          <w:t xml:space="preserve"> </w:t>
        </w:r>
        <w:r>
          <w:t>Group</w:t>
        </w:r>
        <w:r>
          <w:rPr>
            <w:spacing w:val="-15"/>
          </w:rPr>
          <w:t xml:space="preserve"> </w:t>
        </w:r>
        <w:r>
          <w:t>on</w:t>
        </w:r>
      </w:hyperlink>
      <w:r>
        <w:t xml:space="preserve"> </w:t>
      </w:r>
      <w:hyperlink r:id="rId809">
        <w:r>
          <w:t>Immunisation (ATAGI)</w:t>
        </w:r>
      </w:hyperlink>
    </w:p>
    <w:p w14:paraId="3413402F" w14:textId="77777777" w:rsidR="001325E9" w:rsidRDefault="00131608">
      <w:pPr>
        <w:pStyle w:val="BodyText"/>
        <w:tabs>
          <w:tab w:val="left" w:pos="1936"/>
        </w:tabs>
        <w:spacing w:before="148" w:line="384" w:lineRule="auto"/>
        <w:ind w:left="487" w:right="3746"/>
      </w:pPr>
      <w:hyperlink r:id="rId810">
        <w:r>
          <w:rPr>
            <w:spacing w:val="-2"/>
          </w:rPr>
          <w:t>COVID-19</w:t>
        </w:r>
      </w:hyperlink>
      <w:r>
        <w:tab/>
      </w:r>
      <w:hyperlink r:id="rId811">
        <w:r>
          <w:rPr>
            <w:spacing w:val="-2"/>
          </w:rPr>
          <w:t>COVID-19</w:t>
        </w:r>
        <w:r>
          <w:rPr>
            <w:spacing w:val="-15"/>
          </w:rPr>
          <w:t xml:space="preserve"> </w:t>
        </w:r>
        <w:r>
          <w:rPr>
            <w:spacing w:val="-2"/>
          </w:rPr>
          <w:t>vaccines</w:t>
        </w:r>
      </w:hyperlink>
      <w:r>
        <w:rPr>
          <w:spacing w:val="-2"/>
        </w:rPr>
        <w:t xml:space="preserve"> </w:t>
      </w:r>
      <w:hyperlink r:id="rId812">
        <w:r>
          <w:t>Coronavirus (COVID-19)</w:t>
        </w:r>
      </w:hyperlink>
    </w:p>
    <w:p w14:paraId="34134030" w14:textId="77777777" w:rsidR="001325E9" w:rsidRDefault="001325E9">
      <w:pPr>
        <w:spacing w:line="384" w:lineRule="auto"/>
        <w:sectPr w:rsidR="001325E9">
          <w:type w:val="continuous"/>
          <w:pgSz w:w="11900" w:h="16840"/>
          <w:pgMar w:top="2180" w:right="0" w:bottom="920" w:left="1680" w:header="269" w:footer="253" w:gutter="0"/>
          <w:cols w:num="2" w:space="720" w:equalWidth="0">
            <w:col w:w="1097" w:space="1438"/>
            <w:col w:w="7685"/>
          </w:cols>
        </w:sectPr>
      </w:pPr>
    </w:p>
    <w:p w14:paraId="34134031" w14:textId="77777777" w:rsidR="001325E9" w:rsidRDefault="001325E9">
      <w:pPr>
        <w:pStyle w:val="BodyText"/>
      </w:pPr>
    </w:p>
    <w:p w14:paraId="34134032" w14:textId="77777777" w:rsidR="001325E9" w:rsidRDefault="001325E9">
      <w:pPr>
        <w:pStyle w:val="BodyText"/>
      </w:pPr>
    </w:p>
    <w:p w14:paraId="34134033" w14:textId="77777777" w:rsidR="001325E9" w:rsidRDefault="001325E9">
      <w:pPr>
        <w:pStyle w:val="BodyText"/>
      </w:pPr>
    </w:p>
    <w:p w14:paraId="34134034" w14:textId="77777777" w:rsidR="001325E9" w:rsidRDefault="001325E9">
      <w:pPr>
        <w:pStyle w:val="BodyText"/>
      </w:pPr>
    </w:p>
    <w:p w14:paraId="34134035" w14:textId="77777777" w:rsidR="001325E9" w:rsidRDefault="001325E9">
      <w:pPr>
        <w:pStyle w:val="BodyText"/>
        <w:spacing w:before="31"/>
      </w:pPr>
    </w:p>
    <w:bookmarkStart w:id="43" w:name="8_February_2023_–_ATAGI_recommendations_"/>
    <w:bookmarkEnd w:id="43"/>
    <w:p w14:paraId="34134036" w14:textId="77777777" w:rsidR="001325E9" w:rsidRDefault="00131608">
      <w:pPr>
        <w:pStyle w:val="BodyText"/>
        <w:ind w:left="487"/>
      </w:pPr>
      <w:r>
        <w:fldChar w:fldCharType="begin"/>
      </w:r>
      <w:r>
        <w:instrText>HYPERLINK "https://www.health.gov.au/" \h</w:instrText>
      </w:r>
      <w:r>
        <w:fldChar w:fldCharType="separate"/>
      </w:r>
      <w:r>
        <w:rPr>
          <w:u w:val="single"/>
        </w:rPr>
        <w:t>Home</w:t>
      </w:r>
      <w:r>
        <w:rPr>
          <w:u w:val="single"/>
        </w:rPr>
        <w:fldChar w:fldCharType="end"/>
      </w:r>
      <w:r>
        <w:rPr>
          <w:spacing w:val="26"/>
        </w:rPr>
        <w:t xml:space="preserve">  </w:t>
      </w:r>
      <w:r>
        <w:t>&gt;</w:t>
      </w:r>
      <w:r>
        <w:rPr>
          <w:spacing w:val="76"/>
        </w:rPr>
        <w:t xml:space="preserve"> </w:t>
      </w:r>
      <w:hyperlink r:id="rId813">
        <w:r>
          <w:rPr>
            <w:u w:val="single"/>
          </w:rPr>
          <w:t xml:space="preserve">News and </w:t>
        </w:r>
        <w:r>
          <w:rPr>
            <w:spacing w:val="-2"/>
            <w:u w:val="single"/>
          </w:rPr>
          <w:t>media</w:t>
        </w:r>
      </w:hyperlink>
    </w:p>
    <w:p w14:paraId="34134038" w14:textId="4371653C" w:rsidR="001325E9" w:rsidRDefault="00131608" w:rsidP="00131608">
      <w:pPr>
        <w:pStyle w:val="Heading1"/>
      </w:pPr>
      <w:r>
        <w:rPr>
          <w:spacing w:val="-2"/>
        </w:rPr>
        <w:t xml:space="preserve">ATAGI </w:t>
      </w:r>
      <w:r>
        <w:t>recommendations</w:t>
      </w:r>
      <w:r>
        <w:rPr>
          <w:spacing w:val="-40"/>
        </w:rPr>
        <w:t xml:space="preserve"> </w:t>
      </w:r>
      <w:r>
        <w:t xml:space="preserve">on use of the Pfizer </w:t>
      </w:r>
      <w:r>
        <w:rPr>
          <w:spacing w:val="-2"/>
        </w:rPr>
        <w:t xml:space="preserve">bivalent (Original/Omicron </w:t>
      </w:r>
      <w:r>
        <w:t>BA.4/5) COVID-19</w:t>
      </w:r>
    </w:p>
    <w:p w14:paraId="34134039" w14:textId="77777777" w:rsidR="001325E9" w:rsidRDefault="00131608">
      <w:pPr>
        <w:spacing w:line="837" w:lineRule="exact"/>
        <w:ind w:left="487"/>
        <w:rPr>
          <w:b/>
          <w:sz w:val="69"/>
        </w:rPr>
      </w:pPr>
      <w:r>
        <w:rPr>
          <w:b/>
          <w:spacing w:val="-2"/>
          <w:sz w:val="69"/>
        </w:rPr>
        <w:t>v</w:t>
      </w:r>
      <w:r>
        <w:rPr>
          <w:b/>
          <w:spacing w:val="-2"/>
          <w:sz w:val="69"/>
        </w:rPr>
        <w:t>accine</w:t>
      </w:r>
    </w:p>
    <w:p w14:paraId="3413403A" w14:textId="77777777" w:rsidR="001325E9" w:rsidRPr="00785425" w:rsidRDefault="00131608" w:rsidP="00131608">
      <w:pPr>
        <w:pStyle w:val="Summary"/>
      </w:pPr>
      <w:r w:rsidRPr="00785425">
        <w:t>Recommendations from the Australian Technical Advisory Group on Immunisation (ATAGI) on the use of the Pfizer bivalent (Original/Omicron</w:t>
      </w:r>
      <w:r w:rsidRPr="00785425">
        <w:t xml:space="preserve"> </w:t>
      </w:r>
      <w:r w:rsidRPr="00785425">
        <w:t>BA.4/5)</w:t>
      </w:r>
      <w:r w:rsidRPr="00785425">
        <w:t xml:space="preserve"> </w:t>
      </w:r>
      <w:r w:rsidRPr="00785425">
        <w:t>COVID-19</w:t>
      </w:r>
      <w:r w:rsidRPr="00785425">
        <w:t xml:space="preserve"> </w:t>
      </w:r>
      <w:r w:rsidRPr="00785425">
        <w:t>vaccine.</w:t>
      </w:r>
    </w:p>
    <w:p w14:paraId="3413403B" w14:textId="77777777" w:rsidR="001325E9" w:rsidRDefault="001325E9">
      <w:pPr>
        <w:pStyle w:val="BodyText"/>
        <w:spacing w:before="10"/>
        <w:rPr>
          <w:sz w:val="9"/>
        </w:rPr>
      </w:pPr>
    </w:p>
    <w:p w14:paraId="3413403C" w14:textId="77777777" w:rsidR="001325E9" w:rsidRDefault="001325E9">
      <w:pPr>
        <w:rPr>
          <w:sz w:val="9"/>
        </w:rPr>
        <w:sectPr w:rsidR="001325E9">
          <w:headerReference w:type="default" r:id="rId814"/>
          <w:footerReference w:type="default" r:id="rId815"/>
          <w:pgSz w:w="11900" w:h="16840"/>
          <w:pgMar w:top="460" w:right="0" w:bottom="440" w:left="1680" w:header="269" w:footer="253" w:gutter="0"/>
          <w:pgNumType w:start="1"/>
          <w:cols w:space="720"/>
        </w:sectPr>
      </w:pPr>
    </w:p>
    <w:p w14:paraId="3413403D" w14:textId="77777777" w:rsidR="001325E9" w:rsidRDefault="00131608">
      <w:pPr>
        <w:spacing w:before="100" w:line="542" w:lineRule="auto"/>
        <w:ind w:left="487" w:right="36"/>
        <w:rPr>
          <w:b/>
          <w:sz w:val="24"/>
        </w:rPr>
      </w:pPr>
      <w:r>
        <w:rPr>
          <w:b/>
          <w:sz w:val="24"/>
        </w:rPr>
        <w:t>Date</w:t>
      </w:r>
      <w:r>
        <w:rPr>
          <w:b/>
          <w:spacing w:val="-17"/>
          <w:sz w:val="24"/>
        </w:rPr>
        <w:t xml:space="preserve"> </w:t>
      </w:r>
      <w:r>
        <w:rPr>
          <w:b/>
          <w:sz w:val="24"/>
        </w:rPr>
        <w:t xml:space="preserve">published: </w:t>
      </w:r>
      <w:r>
        <w:rPr>
          <w:b/>
          <w:spacing w:val="-2"/>
          <w:sz w:val="24"/>
        </w:rPr>
        <w:t>Audience:</w:t>
      </w:r>
    </w:p>
    <w:p w14:paraId="3413403E" w14:textId="77777777" w:rsidR="001325E9" w:rsidRDefault="00131608">
      <w:pPr>
        <w:pStyle w:val="BodyText"/>
        <w:spacing w:before="100" w:line="542" w:lineRule="auto"/>
        <w:ind w:left="487" w:right="5276"/>
      </w:pPr>
      <w:r>
        <w:br w:type="column"/>
      </w:r>
      <w:r>
        <w:t>8</w:t>
      </w:r>
      <w:r>
        <w:rPr>
          <w:spacing w:val="-17"/>
        </w:rPr>
        <w:t xml:space="preserve"> </w:t>
      </w:r>
      <w:r>
        <w:t>February</w:t>
      </w:r>
      <w:r>
        <w:rPr>
          <w:spacing w:val="-16"/>
        </w:rPr>
        <w:t xml:space="preserve"> </w:t>
      </w:r>
      <w:r>
        <w:t>2023 General public</w:t>
      </w:r>
    </w:p>
    <w:p w14:paraId="3413403F" w14:textId="77777777" w:rsidR="001325E9" w:rsidRDefault="001325E9">
      <w:pPr>
        <w:spacing w:line="542" w:lineRule="auto"/>
        <w:sectPr w:rsidR="001325E9">
          <w:type w:val="continuous"/>
          <w:pgSz w:w="11900" w:h="16840"/>
          <w:pgMar w:top="2180" w:right="0" w:bottom="920" w:left="1680" w:header="269" w:footer="253" w:gutter="0"/>
          <w:cols w:num="2" w:space="720" w:equalWidth="0">
            <w:col w:w="2295" w:space="105"/>
            <w:col w:w="7820"/>
          </w:cols>
        </w:sectPr>
      </w:pPr>
    </w:p>
    <w:p w14:paraId="34134040" w14:textId="77777777" w:rsidR="001325E9" w:rsidRDefault="001325E9">
      <w:pPr>
        <w:pStyle w:val="BodyText"/>
      </w:pPr>
    </w:p>
    <w:p w14:paraId="34134041" w14:textId="77777777" w:rsidR="001325E9" w:rsidRDefault="001325E9">
      <w:pPr>
        <w:pStyle w:val="BodyText"/>
      </w:pPr>
    </w:p>
    <w:p w14:paraId="34134042" w14:textId="77777777" w:rsidR="001325E9" w:rsidRDefault="001325E9">
      <w:pPr>
        <w:pStyle w:val="BodyText"/>
      </w:pPr>
    </w:p>
    <w:p w14:paraId="34134043" w14:textId="77777777" w:rsidR="001325E9" w:rsidRDefault="001325E9">
      <w:pPr>
        <w:pStyle w:val="BodyText"/>
      </w:pPr>
    </w:p>
    <w:p w14:paraId="34134044" w14:textId="77777777" w:rsidR="001325E9" w:rsidRDefault="001325E9">
      <w:pPr>
        <w:pStyle w:val="BodyText"/>
      </w:pPr>
    </w:p>
    <w:p w14:paraId="34134045" w14:textId="77777777" w:rsidR="001325E9" w:rsidRDefault="001325E9">
      <w:pPr>
        <w:pStyle w:val="BodyText"/>
      </w:pPr>
    </w:p>
    <w:p w14:paraId="34134046" w14:textId="77777777" w:rsidR="001325E9" w:rsidRDefault="001325E9">
      <w:pPr>
        <w:pStyle w:val="BodyText"/>
      </w:pPr>
    </w:p>
    <w:p w14:paraId="34134047" w14:textId="77777777" w:rsidR="001325E9" w:rsidRDefault="001325E9">
      <w:pPr>
        <w:pStyle w:val="BodyText"/>
      </w:pPr>
    </w:p>
    <w:p w14:paraId="34134048" w14:textId="77777777" w:rsidR="001325E9" w:rsidRDefault="001325E9">
      <w:pPr>
        <w:pStyle w:val="BodyText"/>
      </w:pPr>
    </w:p>
    <w:p w14:paraId="34134049" w14:textId="77777777" w:rsidR="001325E9" w:rsidRDefault="001325E9">
      <w:pPr>
        <w:pStyle w:val="BodyText"/>
      </w:pPr>
    </w:p>
    <w:p w14:paraId="3413404A" w14:textId="77777777" w:rsidR="001325E9" w:rsidRDefault="001325E9">
      <w:pPr>
        <w:pStyle w:val="BodyText"/>
      </w:pPr>
    </w:p>
    <w:p w14:paraId="3413404B" w14:textId="77777777" w:rsidR="001325E9" w:rsidRDefault="001325E9">
      <w:pPr>
        <w:pStyle w:val="BodyText"/>
      </w:pPr>
    </w:p>
    <w:p w14:paraId="3413404C" w14:textId="77777777" w:rsidR="001325E9" w:rsidRDefault="001325E9">
      <w:pPr>
        <w:pStyle w:val="BodyText"/>
      </w:pPr>
    </w:p>
    <w:p w14:paraId="3413404D" w14:textId="77777777" w:rsidR="001325E9" w:rsidRDefault="001325E9">
      <w:pPr>
        <w:pStyle w:val="BodyText"/>
      </w:pPr>
    </w:p>
    <w:p w14:paraId="3413404E" w14:textId="77777777" w:rsidR="001325E9" w:rsidRDefault="001325E9">
      <w:pPr>
        <w:pStyle w:val="BodyText"/>
        <w:spacing w:before="18"/>
      </w:pPr>
    </w:p>
    <w:p w14:paraId="3413404F" w14:textId="77777777" w:rsidR="001325E9" w:rsidRDefault="00131608">
      <w:pPr>
        <w:pStyle w:val="BodyText"/>
        <w:spacing w:before="1" w:line="271" w:lineRule="auto"/>
        <w:ind w:left="487" w:right="2225"/>
      </w:pPr>
      <w:r>
        <w:t>On</w:t>
      </w:r>
      <w:r>
        <w:rPr>
          <w:spacing w:val="-4"/>
        </w:rPr>
        <w:t xml:space="preserve"> </w:t>
      </w:r>
      <w:r>
        <w:t>20</w:t>
      </w:r>
      <w:r>
        <w:rPr>
          <w:spacing w:val="-5"/>
        </w:rPr>
        <w:t xml:space="preserve"> </w:t>
      </w:r>
      <w:r>
        <w:t>January</w:t>
      </w:r>
      <w:r>
        <w:rPr>
          <w:spacing w:val="-4"/>
        </w:rPr>
        <w:t xml:space="preserve"> </w:t>
      </w:r>
      <w:r>
        <w:t>2023,</w:t>
      </w:r>
      <w:r>
        <w:rPr>
          <w:spacing w:val="-5"/>
        </w:rPr>
        <w:t xml:space="preserve"> </w:t>
      </w:r>
      <w:r>
        <w:t>the</w:t>
      </w:r>
      <w:r>
        <w:rPr>
          <w:spacing w:val="-4"/>
        </w:rPr>
        <w:t xml:space="preserve"> </w:t>
      </w:r>
      <w:r>
        <w:t>Therapeutic</w:t>
      </w:r>
      <w:r>
        <w:rPr>
          <w:spacing w:val="-5"/>
        </w:rPr>
        <w:t xml:space="preserve"> </w:t>
      </w:r>
      <w:r>
        <w:t>Goods</w:t>
      </w:r>
      <w:r>
        <w:rPr>
          <w:spacing w:val="-4"/>
        </w:rPr>
        <w:t xml:space="preserve"> </w:t>
      </w:r>
      <w:r>
        <w:t>Administration</w:t>
      </w:r>
      <w:r>
        <w:rPr>
          <w:spacing w:val="-5"/>
        </w:rPr>
        <w:t xml:space="preserve"> </w:t>
      </w:r>
      <w:r>
        <w:t>of</w:t>
      </w:r>
      <w:r>
        <w:rPr>
          <w:spacing w:val="-4"/>
        </w:rPr>
        <w:t xml:space="preserve"> </w:t>
      </w:r>
      <w:r>
        <w:t>Australia provisionally approved the Pfizer (Comirnaty) Bivalent Original/Omicron BA.4/5 vaccine (subsequently referred to as Pfizer bivalent BA.4/5) for use as a booster COVID-19 vaccine in people aged 12 years and older. The Australian Technical Advisory Group on Immunisation (ATAGI) has evaluated the immunogenicity, efficacy, and safety data on this vaccine.</w:t>
      </w:r>
    </w:p>
    <w:p w14:paraId="34134050" w14:textId="77777777" w:rsidR="001325E9" w:rsidRDefault="001325E9">
      <w:pPr>
        <w:pStyle w:val="BodyText"/>
      </w:pPr>
    </w:p>
    <w:p w14:paraId="34134051" w14:textId="77777777" w:rsidR="001325E9" w:rsidRDefault="001325E9">
      <w:pPr>
        <w:pStyle w:val="BodyText"/>
        <w:spacing w:before="42"/>
      </w:pPr>
    </w:p>
    <w:p w14:paraId="34134052" w14:textId="77777777" w:rsidR="001325E9" w:rsidRDefault="00131608">
      <w:pPr>
        <w:pStyle w:val="Heading3"/>
      </w:pPr>
      <w:r>
        <w:rPr>
          <w:spacing w:val="-2"/>
        </w:rPr>
        <w:t>Recommendations</w:t>
      </w:r>
    </w:p>
    <w:p w14:paraId="34134053" w14:textId="77777777" w:rsidR="001325E9" w:rsidRDefault="00131608">
      <w:pPr>
        <w:pStyle w:val="BodyText"/>
        <w:spacing w:before="356" w:line="271" w:lineRule="auto"/>
        <w:ind w:left="487" w:right="2190"/>
      </w:pPr>
      <w:r>
        <w:t>ATAGI</w:t>
      </w:r>
      <w:r>
        <w:rPr>
          <w:spacing w:val="-7"/>
        </w:rPr>
        <w:t xml:space="preserve"> </w:t>
      </w:r>
      <w:r>
        <w:t>advises</w:t>
      </w:r>
      <w:r>
        <w:rPr>
          <w:spacing w:val="-7"/>
        </w:rPr>
        <w:t xml:space="preserve"> </w:t>
      </w:r>
      <w:r>
        <w:t>that</w:t>
      </w:r>
      <w:r>
        <w:rPr>
          <w:spacing w:val="-7"/>
        </w:rPr>
        <w:t xml:space="preserve"> </w:t>
      </w:r>
      <w:r>
        <w:t>the</w:t>
      </w:r>
      <w:r>
        <w:rPr>
          <w:spacing w:val="-7"/>
        </w:rPr>
        <w:t xml:space="preserve"> </w:t>
      </w:r>
      <w:r>
        <w:t>Pfizer</w:t>
      </w:r>
      <w:r>
        <w:rPr>
          <w:spacing w:val="-7"/>
        </w:rPr>
        <w:t xml:space="preserve"> </w:t>
      </w:r>
      <w:r>
        <w:t>bivalent</w:t>
      </w:r>
      <w:r>
        <w:rPr>
          <w:spacing w:val="-7"/>
        </w:rPr>
        <w:t xml:space="preserve"> </w:t>
      </w:r>
      <w:r>
        <w:t>BA.4/5</w:t>
      </w:r>
      <w:r>
        <w:rPr>
          <w:spacing w:val="-7"/>
        </w:rPr>
        <w:t xml:space="preserve"> </w:t>
      </w:r>
      <w:r>
        <w:t>vaccine</w:t>
      </w:r>
      <w:r>
        <w:rPr>
          <w:spacing w:val="-7"/>
        </w:rPr>
        <w:t xml:space="preserve"> </w:t>
      </w:r>
      <w:r>
        <w:t>can</w:t>
      </w:r>
      <w:r>
        <w:rPr>
          <w:spacing w:val="-7"/>
        </w:rPr>
        <w:t xml:space="preserve"> </w:t>
      </w:r>
      <w:r>
        <w:t>be</w:t>
      </w:r>
      <w:r>
        <w:rPr>
          <w:spacing w:val="-7"/>
        </w:rPr>
        <w:t xml:space="preserve"> </w:t>
      </w:r>
      <w:r>
        <w:t>used</w:t>
      </w:r>
      <w:r>
        <w:rPr>
          <w:spacing w:val="-7"/>
        </w:rPr>
        <w:t xml:space="preserve"> </w:t>
      </w:r>
      <w:r>
        <w:t>as</w:t>
      </w:r>
      <w:r>
        <w:rPr>
          <w:spacing w:val="-7"/>
        </w:rPr>
        <w:t xml:space="preserve"> </w:t>
      </w:r>
      <w:r>
        <w:t>a booster dose by adolescents and adults aged ≥12 years who are recommended</w:t>
      </w:r>
      <w:r>
        <w:rPr>
          <w:spacing w:val="-10"/>
        </w:rPr>
        <w:t xml:space="preserve"> </w:t>
      </w:r>
      <w:r>
        <w:t>to</w:t>
      </w:r>
      <w:r>
        <w:rPr>
          <w:spacing w:val="-10"/>
        </w:rPr>
        <w:t xml:space="preserve"> </w:t>
      </w:r>
      <w:r>
        <w:t>receive</w:t>
      </w:r>
      <w:r>
        <w:rPr>
          <w:spacing w:val="-10"/>
        </w:rPr>
        <w:t xml:space="preserve"> </w:t>
      </w:r>
      <w:r>
        <w:t>a</w:t>
      </w:r>
      <w:r>
        <w:rPr>
          <w:spacing w:val="-10"/>
        </w:rPr>
        <w:t xml:space="preserve"> </w:t>
      </w:r>
      <w:r>
        <w:t>COVID-19</w:t>
      </w:r>
      <w:r>
        <w:rPr>
          <w:spacing w:val="-10"/>
        </w:rPr>
        <w:t xml:space="preserve"> </w:t>
      </w:r>
      <w:r>
        <w:t>booster</w:t>
      </w:r>
      <w:r>
        <w:rPr>
          <w:spacing w:val="-10"/>
        </w:rPr>
        <w:t xml:space="preserve"> </w:t>
      </w:r>
      <w:r>
        <w:t>according</w:t>
      </w:r>
      <w:r>
        <w:rPr>
          <w:spacing w:val="-10"/>
        </w:rPr>
        <w:t xml:space="preserve"> </w:t>
      </w:r>
      <w:r>
        <w:t>to</w:t>
      </w:r>
      <w:r>
        <w:rPr>
          <w:spacing w:val="-10"/>
        </w:rPr>
        <w:t xml:space="preserve"> </w:t>
      </w:r>
      <w:r>
        <w:t>the</w:t>
      </w:r>
      <w:r>
        <w:rPr>
          <w:spacing w:val="-10"/>
        </w:rPr>
        <w:t xml:space="preserve"> </w:t>
      </w:r>
      <w:hyperlink r:id="rId816">
        <w:r>
          <w:rPr>
            <w:u w:val="single"/>
          </w:rPr>
          <w:t>ATAGI</w:t>
        </w:r>
      </w:hyperlink>
      <w:r>
        <w:t xml:space="preserve"> </w:t>
      </w:r>
      <w:hyperlink r:id="rId817">
        <w:r>
          <w:rPr>
            <w:u w:val="single"/>
          </w:rPr>
          <w:t>2023 booster advice</w:t>
        </w:r>
      </w:hyperlink>
      <w:r>
        <w:t>.</w:t>
      </w:r>
    </w:p>
    <w:p w14:paraId="34134054" w14:textId="77777777" w:rsidR="001325E9" w:rsidRDefault="001325E9">
      <w:pPr>
        <w:pStyle w:val="BodyText"/>
        <w:spacing w:before="37"/>
      </w:pPr>
    </w:p>
    <w:p w14:paraId="34134055" w14:textId="77777777" w:rsidR="001325E9" w:rsidRDefault="00131608">
      <w:pPr>
        <w:pStyle w:val="BodyText"/>
        <w:spacing w:before="1" w:line="271" w:lineRule="auto"/>
        <w:ind w:left="487" w:right="2283"/>
      </w:pPr>
      <w:r>
        <w:t>The</w:t>
      </w:r>
      <w:r>
        <w:rPr>
          <w:spacing w:val="-4"/>
        </w:rPr>
        <w:t xml:space="preserve"> </w:t>
      </w:r>
      <w:r>
        <w:t>Pfizer</w:t>
      </w:r>
      <w:r>
        <w:rPr>
          <w:spacing w:val="-4"/>
        </w:rPr>
        <w:t xml:space="preserve"> </w:t>
      </w:r>
      <w:r>
        <w:t>bivalent</w:t>
      </w:r>
      <w:r>
        <w:rPr>
          <w:spacing w:val="-4"/>
        </w:rPr>
        <w:t xml:space="preserve"> </w:t>
      </w:r>
      <w:r>
        <w:t>BA.4/5</w:t>
      </w:r>
      <w:r>
        <w:rPr>
          <w:spacing w:val="-4"/>
        </w:rPr>
        <w:t xml:space="preserve"> </w:t>
      </w:r>
      <w:r>
        <w:t>vaccine</w:t>
      </w:r>
      <w:r>
        <w:rPr>
          <w:spacing w:val="-4"/>
        </w:rPr>
        <w:t xml:space="preserve"> </w:t>
      </w:r>
      <w:r>
        <w:t>is</w:t>
      </w:r>
      <w:r>
        <w:rPr>
          <w:spacing w:val="-4"/>
        </w:rPr>
        <w:t xml:space="preserve"> </w:t>
      </w:r>
      <w:r>
        <w:t>not</w:t>
      </w:r>
      <w:r>
        <w:rPr>
          <w:spacing w:val="-4"/>
        </w:rPr>
        <w:t xml:space="preserve"> </w:t>
      </w:r>
      <w:r>
        <w:t>currently</w:t>
      </w:r>
      <w:r>
        <w:rPr>
          <w:spacing w:val="-4"/>
        </w:rPr>
        <w:t xml:space="preserve"> </w:t>
      </w:r>
      <w:r>
        <w:t>registered</w:t>
      </w:r>
      <w:r>
        <w:rPr>
          <w:spacing w:val="-4"/>
        </w:rPr>
        <w:t xml:space="preserve"> </w:t>
      </w:r>
      <w:r>
        <w:t>for</w:t>
      </w:r>
      <w:r>
        <w:rPr>
          <w:spacing w:val="-4"/>
        </w:rPr>
        <w:t xml:space="preserve"> </w:t>
      </w:r>
      <w:r>
        <w:t>use</w:t>
      </w:r>
      <w:r>
        <w:rPr>
          <w:spacing w:val="-4"/>
        </w:rPr>
        <w:t xml:space="preserve"> </w:t>
      </w:r>
      <w:r>
        <w:t xml:space="preserve">in children aged &lt;12 years or as a primary series . An </w:t>
      </w:r>
      <w:hyperlink r:id="rId818">
        <w:r>
          <w:rPr>
            <w:u w:val="single"/>
          </w:rPr>
          <w:t>approved</w:t>
        </w:r>
      </w:hyperlink>
      <w:r>
        <w:t xml:space="preserve"> </w:t>
      </w:r>
      <w:hyperlink r:id="rId819">
        <w:r>
          <w:rPr>
            <w:u w:val="single"/>
          </w:rPr>
          <w:t>alternative COVID-19 vaccine</w:t>
        </w:r>
      </w:hyperlink>
      <w:r>
        <w:t xml:space="preserve">, e.g. Pfizer Original COVID-19 vaccine, should be used in children aged 5-11 years who require a booster </w:t>
      </w:r>
      <w:r>
        <w:rPr>
          <w:spacing w:val="-2"/>
        </w:rPr>
        <w:t>dose.</w:t>
      </w:r>
    </w:p>
    <w:p w14:paraId="34134056" w14:textId="77777777" w:rsidR="001325E9" w:rsidRDefault="001325E9">
      <w:pPr>
        <w:pStyle w:val="BodyText"/>
      </w:pPr>
    </w:p>
    <w:p w14:paraId="34134057" w14:textId="77777777" w:rsidR="001325E9" w:rsidRDefault="001325E9">
      <w:pPr>
        <w:pStyle w:val="BodyText"/>
        <w:spacing w:before="43"/>
      </w:pPr>
    </w:p>
    <w:p w14:paraId="34134058" w14:textId="77777777" w:rsidR="001325E9" w:rsidRDefault="00131608">
      <w:pPr>
        <w:pStyle w:val="Heading3"/>
        <w:spacing w:before="1"/>
      </w:pPr>
      <w:r>
        <w:rPr>
          <w:spacing w:val="-2"/>
        </w:rPr>
        <w:t>Vaccine</w:t>
      </w:r>
      <w:r>
        <w:rPr>
          <w:spacing w:val="-23"/>
        </w:rPr>
        <w:t xml:space="preserve"> </w:t>
      </w:r>
      <w:r>
        <w:rPr>
          <w:spacing w:val="-2"/>
        </w:rPr>
        <w:t>presentation</w:t>
      </w:r>
    </w:p>
    <w:p w14:paraId="34134059" w14:textId="77777777" w:rsidR="001325E9" w:rsidRDefault="00131608">
      <w:pPr>
        <w:pStyle w:val="BodyText"/>
        <w:spacing w:before="355" w:line="271" w:lineRule="auto"/>
        <w:ind w:left="487" w:right="2190"/>
      </w:pPr>
      <w:r>
        <w:t>The Pfizer bivalent vaccine is presented as a grey-capped multi-dose vial</w:t>
      </w:r>
      <w:r>
        <w:rPr>
          <w:spacing w:val="-3"/>
        </w:rPr>
        <w:t xml:space="preserve"> </w:t>
      </w:r>
      <w:r>
        <w:t>containing</w:t>
      </w:r>
      <w:r>
        <w:rPr>
          <w:spacing w:val="-4"/>
        </w:rPr>
        <w:t xml:space="preserve"> </w:t>
      </w:r>
      <w:r>
        <w:t>six</w:t>
      </w:r>
      <w:r>
        <w:rPr>
          <w:spacing w:val="-3"/>
        </w:rPr>
        <w:t xml:space="preserve"> </w:t>
      </w:r>
      <w:r>
        <w:t>0.3mL</w:t>
      </w:r>
      <w:r>
        <w:rPr>
          <w:spacing w:val="-4"/>
        </w:rPr>
        <w:t xml:space="preserve"> </w:t>
      </w:r>
      <w:r>
        <w:t>doses</w:t>
      </w:r>
      <w:r>
        <w:rPr>
          <w:spacing w:val="-3"/>
        </w:rPr>
        <w:t xml:space="preserve"> </w:t>
      </w:r>
      <w:r>
        <w:t>of</w:t>
      </w:r>
      <w:r>
        <w:rPr>
          <w:spacing w:val="-4"/>
        </w:rPr>
        <w:t xml:space="preserve"> </w:t>
      </w:r>
      <w:r>
        <w:t>30</w:t>
      </w:r>
      <w:r>
        <w:rPr>
          <w:spacing w:val="-3"/>
        </w:rPr>
        <w:t xml:space="preserve"> </w:t>
      </w:r>
      <w:r>
        <w:t>mcg.</w:t>
      </w:r>
      <w:r>
        <w:rPr>
          <w:spacing w:val="-4"/>
        </w:rPr>
        <w:t xml:space="preserve"> </w:t>
      </w:r>
      <w:r>
        <w:t>The</w:t>
      </w:r>
      <w:r>
        <w:rPr>
          <w:spacing w:val="-3"/>
        </w:rPr>
        <w:t xml:space="preserve"> </w:t>
      </w:r>
      <w:r>
        <w:t>vaccine</w:t>
      </w:r>
      <w:r>
        <w:rPr>
          <w:spacing w:val="-4"/>
        </w:rPr>
        <w:t xml:space="preserve"> </w:t>
      </w:r>
      <w:r>
        <w:t>does</w:t>
      </w:r>
      <w:r>
        <w:rPr>
          <w:spacing w:val="-3"/>
        </w:rPr>
        <w:t xml:space="preserve"> </w:t>
      </w:r>
      <w:r>
        <w:t>not</w:t>
      </w:r>
      <w:r>
        <w:rPr>
          <w:spacing w:val="-4"/>
        </w:rPr>
        <w:t xml:space="preserve"> </w:t>
      </w:r>
      <w:r>
        <w:t xml:space="preserve">require </w:t>
      </w:r>
      <w:r>
        <w:rPr>
          <w:spacing w:val="-2"/>
        </w:rPr>
        <w:t>dilution.</w:t>
      </w:r>
    </w:p>
    <w:p w14:paraId="3413405A" w14:textId="77777777" w:rsidR="001325E9" w:rsidRDefault="001325E9">
      <w:pPr>
        <w:spacing w:line="271" w:lineRule="auto"/>
        <w:sectPr w:rsidR="001325E9">
          <w:pgSz w:w="11900" w:h="16840"/>
          <w:pgMar w:top="460" w:right="0" w:bottom="440" w:left="1680" w:header="269" w:footer="253" w:gutter="0"/>
          <w:cols w:space="720"/>
        </w:sectPr>
      </w:pPr>
    </w:p>
    <w:p w14:paraId="3413405B" w14:textId="77777777" w:rsidR="001325E9" w:rsidRDefault="00131608">
      <w:pPr>
        <w:pStyle w:val="BodyText"/>
        <w:spacing w:before="97" w:line="271" w:lineRule="auto"/>
        <w:ind w:left="487" w:right="2190"/>
      </w:pPr>
      <w:r>
        <w:lastRenderedPageBreak/>
        <w:t>Each</w:t>
      </w:r>
      <w:r>
        <w:rPr>
          <w:spacing w:val="-5"/>
        </w:rPr>
        <w:t xml:space="preserve"> </w:t>
      </w:r>
      <w:r>
        <w:t>dose</w:t>
      </w:r>
      <w:r>
        <w:rPr>
          <w:spacing w:val="-5"/>
        </w:rPr>
        <w:t xml:space="preserve"> </w:t>
      </w:r>
      <w:r>
        <w:t>should</w:t>
      </w:r>
      <w:r>
        <w:rPr>
          <w:spacing w:val="-5"/>
        </w:rPr>
        <w:t xml:space="preserve"> </w:t>
      </w:r>
      <w:r>
        <w:t>be</w:t>
      </w:r>
      <w:r>
        <w:rPr>
          <w:spacing w:val="-5"/>
        </w:rPr>
        <w:t xml:space="preserve"> </w:t>
      </w:r>
      <w:r>
        <w:t>administered</w:t>
      </w:r>
      <w:r>
        <w:rPr>
          <w:spacing w:val="-5"/>
        </w:rPr>
        <w:t xml:space="preserve"> </w:t>
      </w:r>
      <w:r>
        <w:t>intramuscularly,</w:t>
      </w:r>
      <w:r>
        <w:rPr>
          <w:spacing w:val="-5"/>
        </w:rPr>
        <w:t xml:space="preserve"> </w:t>
      </w:r>
      <w:r>
        <w:t>preferably</w:t>
      </w:r>
      <w:r>
        <w:rPr>
          <w:spacing w:val="-5"/>
        </w:rPr>
        <w:t xml:space="preserve"> </w:t>
      </w:r>
      <w:r>
        <w:t>in</w:t>
      </w:r>
      <w:r>
        <w:rPr>
          <w:spacing w:val="-5"/>
        </w:rPr>
        <w:t xml:space="preserve"> </w:t>
      </w:r>
      <w:r>
        <w:t xml:space="preserve">the </w:t>
      </w:r>
      <w:r>
        <w:rPr>
          <w:spacing w:val="-2"/>
        </w:rPr>
        <w:t>deltoid.</w:t>
      </w:r>
    </w:p>
    <w:p w14:paraId="3413405C" w14:textId="77777777" w:rsidR="001325E9" w:rsidRDefault="001325E9">
      <w:pPr>
        <w:pStyle w:val="BodyText"/>
      </w:pPr>
    </w:p>
    <w:p w14:paraId="3413405D" w14:textId="77777777" w:rsidR="001325E9" w:rsidRDefault="001325E9">
      <w:pPr>
        <w:pStyle w:val="BodyText"/>
        <w:spacing w:before="46"/>
      </w:pPr>
    </w:p>
    <w:p w14:paraId="3413405E" w14:textId="77777777" w:rsidR="001325E9" w:rsidRDefault="00131608">
      <w:pPr>
        <w:pStyle w:val="Heading3"/>
      </w:pPr>
      <w:r>
        <w:rPr>
          <w:spacing w:val="-2"/>
        </w:rPr>
        <w:t>Rationale</w:t>
      </w:r>
    </w:p>
    <w:p w14:paraId="3413405F" w14:textId="77777777" w:rsidR="001325E9" w:rsidRDefault="00131608">
      <w:pPr>
        <w:pStyle w:val="BodyText"/>
        <w:spacing w:before="356" w:line="271" w:lineRule="auto"/>
        <w:ind w:left="487" w:right="2283"/>
      </w:pPr>
      <w:r>
        <w:t>Pfizer</w:t>
      </w:r>
      <w:r>
        <w:rPr>
          <w:spacing w:val="-5"/>
        </w:rPr>
        <w:t xml:space="preserve"> </w:t>
      </w:r>
      <w:r>
        <w:t>has</w:t>
      </w:r>
      <w:r>
        <w:rPr>
          <w:spacing w:val="-5"/>
        </w:rPr>
        <w:t xml:space="preserve"> </w:t>
      </w:r>
      <w:r>
        <w:t>updated</w:t>
      </w:r>
      <w:r>
        <w:rPr>
          <w:spacing w:val="-5"/>
        </w:rPr>
        <w:t xml:space="preserve"> </w:t>
      </w:r>
      <w:r>
        <w:t>its</w:t>
      </w:r>
      <w:r>
        <w:rPr>
          <w:spacing w:val="-5"/>
        </w:rPr>
        <w:t xml:space="preserve"> </w:t>
      </w:r>
      <w:r>
        <w:t>bivalent</w:t>
      </w:r>
      <w:r>
        <w:rPr>
          <w:spacing w:val="-5"/>
        </w:rPr>
        <w:t xml:space="preserve"> </w:t>
      </w:r>
      <w:r>
        <w:t>formulation</w:t>
      </w:r>
      <w:r>
        <w:rPr>
          <w:spacing w:val="-5"/>
        </w:rPr>
        <w:t xml:space="preserve"> </w:t>
      </w:r>
      <w:r>
        <w:t>of</w:t>
      </w:r>
      <w:r>
        <w:rPr>
          <w:spacing w:val="-5"/>
        </w:rPr>
        <w:t xml:space="preserve"> </w:t>
      </w:r>
      <w:r>
        <w:t>the</w:t>
      </w:r>
      <w:r>
        <w:rPr>
          <w:spacing w:val="-5"/>
        </w:rPr>
        <w:t xml:space="preserve"> </w:t>
      </w:r>
      <w:r>
        <w:t>COVID-19</w:t>
      </w:r>
      <w:r>
        <w:rPr>
          <w:spacing w:val="-5"/>
        </w:rPr>
        <w:t xml:space="preserve"> </w:t>
      </w:r>
      <w:r>
        <w:t>vaccine</w:t>
      </w:r>
      <w:r>
        <w:rPr>
          <w:spacing w:val="-5"/>
        </w:rPr>
        <w:t xml:space="preserve"> </w:t>
      </w:r>
      <w:r>
        <w:t>to include 15mcg of mRNA encoding the BA.4/5 Omicron subvariant spike protein replacing the previous BA.1 Omicron subvariant in the Pfizer bivalent Original/Omicron BA.1 vaccine. 15mcg of the ancestral strain spike protein mRNA remains unchanged.</w:t>
      </w:r>
    </w:p>
    <w:p w14:paraId="34134060" w14:textId="77777777" w:rsidR="001325E9" w:rsidRDefault="001325E9">
      <w:pPr>
        <w:pStyle w:val="BodyText"/>
        <w:spacing w:before="37"/>
      </w:pPr>
    </w:p>
    <w:p w14:paraId="34134061" w14:textId="77777777" w:rsidR="001325E9" w:rsidRDefault="00131608">
      <w:pPr>
        <w:pStyle w:val="BodyText"/>
        <w:spacing w:line="271" w:lineRule="auto"/>
        <w:ind w:left="487" w:right="2223"/>
      </w:pPr>
      <w:r>
        <w:t>Two</w:t>
      </w:r>
      <w:r>
        <w:rPr>
          <w:spacing w:val="-4"/>
        </w:rPr>
        <w:t xml:space="preserve"> </w:t>
      </w:r>
      <w:r>
        <w:t>Pfizer</w:t>
      </w:r>
      <w:r>
        <w:rPr>
          <w:spacing w:val="-4"/>
        </w:rPr>
        <w:t xml:space="preserve"> </w:t>
      </w:r>
      <w:r>
        <w:t>immunogenicity</w:t>
      </w:r>
      <w:r>
        <w:rPr>
          <w:spacing w:val="-4"/>
        </w:rPr>
        <w:t xml:space="preserve"> </w:t>
      </w:r>
      <w:r>
        <w:t>studies</w:t>
      </w:r>
      <w:r>
        <w:rPr>
          <w:spacing w:val="-4"/>
        </w:rPr>
        <w:t xml:space="preserve"> </w:t>
      </w:r>
      <w:r>
        <w:t>in</w:t>
      </w:r>
      <w:r>
        <w:rPr>
          <w:spacing w:val="-4"/>
        </w:rPr>
        <w:t xml:space="preserve"> </w:t>
      </w:r>
      <w:r>
        <w:t>adolescents</w:t>
      </w:r>
      <w:r>
        <w:rPr>
          <w:spacing w:val="-4"/>
        </w:rPr>
        <w:t xml:space="preserve"> </w:t>
      </w:r>
      <w:r>
        <w:t>and</w:t>
      </w:r>
      <w:r>
        <w:rPr>
          <w:spacing w:val="-4"/>
        </w:rPr>
        <w:t xml:space="preserve"> </w:t>
      </w:r>
      <w:r>
        <w:t>adults</w:t>
      </w:r>
      <w:r>
        <w:rPr>
          <w:spacing w:val="-4"/>
        </w:rPr>
        <w:t xml:space="preserve"> </w:t>
      </w:r>
      <w:r>
        <w:t>aged</w:t>
      </w:r>
      <w:r>
        <w:rPr>
          <w:spacing w:val="-4"/>
        </w:rPr>
        <w:t xml:space="preserve"> </w:t>
      </w:r>
      <w:r>
        <w:t>≥12 years who had received a primary series and first booster of Pfizer original vaccine provide a comparison between neutralising antibody levels after a second booster of 30 mcg of the Pfizer bivalent BA.4/5 vaccine and a second booster of the Pfizer original vaccine. Adults aged &gt;55 years who received the Pfizer bivalent BA.4/5 vaccine developed higher neutralising antibody titres to the BA.4/5 Omicron subvariant (geometric mean ratio 2.91, 95%CI 2.45-3.44) than those who</w:t>
      </w:r>
      <w:r>
        <w:rPr>
          <w:spacing w:val="-5"/>
        </w:rPr>
        <w:t xml:space="preserve"> </w:t>
      </w:r>
      <w:r>
        <w:t>received</w:t>
      </w:r>
      <w:r>
        <w:rPr>
          <w:spacing w:val="-5"/>
        </w:rPr>
        <w:t xml:space="preserve"> </w:t>
      </w:r>
      <w:r>
        <w:t>the</w:t>
      </w:r>
      <w:r>
        <w:rPr>
          <w:spacing w:val="-5"/>
        </w:rPr>
        <w:t xml:space="preserve"> </w:t>
      </w:r>
      <w:r>
        <w:t>Pfizer</w:t>
      </w:r>
      <w:r>
        <w:rPr>
          <w:spacing w:val="-5"/>
        </w:rPr>
        <w:t xml:space="preserve"> </w:t>
      </w:r>
      <w:r>
        <w:t>original</w:t>
      </w:r>
      <w:r>
        <w:rPr>
          <w:spacing w:val="-5"/>
        </w:rPr>
        <w:t xml:space="preserve"> </w:t>
      </w:r>
      <w:r>
        <w:t>vac</w:t>
      </w:r>
      <w:r>
        <w:t>cine.</w:t>
      </w:r>
      <w:r>
        <w:rPr>
          <w:spacing w:val="-5"/>
        </w:rPr>
        <w:t xml:space="preserve"> </w:t>
      </w:r>
      <w:r>
        <w:t>Neutralisation</w:t>
      </w:r>
      <w:r>
        <w:rPr>
          <w:spacing w:val="-5"/>
        </w:rPr>
        <w:t xml:space="preserve"> </w:t>
      </w:r>
      <w:r>
        <w:t>of</w:t>
      </w:r>
      <w:r>
        <w:rPr>
          <w:spacing w:val="-5"/>
        </w:rPr>
        <w:t xml:space="preserve"> </w:t>
      </w:r>
      <w:r>
        <w:t>newer</w:t>
      </w:r>
      <w:r>
        <w:rPr>
          <w:spacing w:val="-5"/>
        </w:rPr>
        <w:t xml:space="preserve"> </w:t>
      </w:r>
      <w:r>
        <w:t>BQ.1.1 and XBB.1 subvariants was also higher than with the original vaccine.</w:t>
      </w:r>
    </w:p>
    <w:p w14:paraId="34134062" w14:textId="77777777" w:rsidR="001325E9" w:rsidRDefault="00131608">
      <w:pPr>
        <w:pStyle w:val="BodyText"/>
        <w:spacing w:before="11" w:line="223" w:lineRule="auto"/>
        <w:ind w:left="487" w:right="2190"/>
      </w:pPr>
      <w:r>
        <w:t>The</w:t>
      </w:r>
      <w:r>
        <w:rPr>
          <w:spacing w:val="-5"/>
        </w:rPr>
        <w:t xml:space="preserve"> </w:t>
      </w:r>
      <w:r>
        <w:t>bivalent</w:t>
      </w:r>
      <w:r>
        <w:rPr>
          <w:spacing w:val="-5"/>
        </w:rPr>
        <w:t xml:space="preserve"> </w:t>
      </w:r>
      <w:r>
        <w:t>vaccine</w:t>
      </w:r>
      <w:r>
        <w:rPr>
          <w:spacing w:val="-5"/>
        </w:rPr>
        <w:t xml:space="preserve"> </w:t>
      </w:r>
      <w:r>
        <w:t>had</w:t>
      </w:r>
      <w:r>
        <w:rPr>
          <w:spacing w:val="-5"/>
        </w:rPr>
        <w:t xml:space="preserve"> </w:t>
      </w:r>
      <w:r>
        <w:t>non-inferior</w:t>
      </w:r>
      <w:r>
        <w:rPr>
          <w:spacing w:val="-5"/>
        </w:rPr>
        <w:t xml:space="preserve"> </w:t>
      </w:r>
      <w:r>
        <w:t>and</w:t>
      </w:r>
      <w:r>
        <w:rPr>
          <w:spacing w:val="-5"/>
        </w:rPr>
        <w:t xml:space="preserve"> </w:t>
      </w:r>
      <w:r>
        <w:t>modestly</w:t>
      </w:r>
      <w:r>
        <w:rPr>
          <w:spacing w:val="-5"/>
        </w:rPr>
        <w:t xml:space="preserve"> </w:t>
      </w:r>
      <w:r>
        <w:t>higher</w:t>
      </w:r>
      <w:r>
        <w:rPr>
          <w:spacing w:val="-5"/>
        </w:rPr>
        <w:t xml:space="preserve"> </w:t>
      </w:r>
      <w:r>
        <w:t>titres</w:t>
      </w:r>
      <w:r>
        <w:rPr>
          <w:spacing w:val="-5"/>
        </w:rPr>
        <w:t xml:space="preserve"> </w:t>
      </w:r>
      <w:r>
        <w:t>for ancestral strain neutralisation (GMR 1.38, 95%CI 1.22-1.56).</w:t>
      </w:r>
      <w:r>
        <w:rPr>
          <w:position w:val="10"/>
          <w:sz w:val="21"/>
        </w:rPr>
        <w:t>1</w:t>
      </w:r>
      <w:r>
        <w:rPr>
          <w:spacing w:val="8"/>
          <w:position w:val="10"/>
          <w:sz w:val="21"/>
        </w:rPr>
        <w:t xml:space="preserve"> </w:t>
      </w:r>
      <w:r>
        <w:rPr>
          <w:spacing w:val="-2"/>
        </w:rPr>
        <w:t>Similar</w:t>
      </w:r>
    </w:p>
    <w:p w14:paraId="34134063" w14:textId="77777777" w:rsidR="001325E9" w:rsidRDefault="00131608">
      <w:pPr>
        <w:pStyle w:val="BodyText"/>
        <w:spacing w:before="40"/>
        <w:ind w:left="487"/>
      </w:pPr>
      <w:r>
        <w:t xml:space="preserve">trends were seen in 12-17 year and 18-55 year age </w:t>
      </w:r>
      <w:r>
        <w:rPr>
          <w:spacing w:val="-2"/>
        </w:rPr>
        <w:t>groups.</w:t>
      </w:r>
    </w:p>
    <w:p w14:paraId="34134064" w14:textId="77777777" w:rsidR="001325E9" w:rsidRDefault="001325E9">
      <w:pPr>
        <w:pStyle w:val="BodyText"/>
        <w:spacing w:before="82"/>
      </w:pPr>
    </w:p>
    <w:p w14:paraId="34134065" w14:textId="77777777" w:rsidR="001325E9" w:rsidRDefault="00131608">
      <w:pPr>
        <w:pStyle w:val="BodyText"/>
        <w:spacing w:line="271" w:lineRule="auto"/>
        <w:ind w:left="487" w:right="2190"/>
      </w:pPr>
      <w:r>
        <w:t>An</w:t>
      </w:r>
      <w:r>
        <w:rPr>
          <w:spacing w:val="-5"/>
        </w:rPr>
        <w:t xml:space="preserve"> </w:t>
      </w:r>
      <w:r>
        <w:t>additional</w:t>
      </w:r>
      <w:r>
        <w:rPr>
          <w:spacing w:val="-5"/>
        </w:rPr>
        <w:t xml:space="preserve"> </w:t>
      </w:r>
      <w:r>
        <w:t>four</w:t>
      </w:r>
      <w:r>
        <w:rPr>
          <w:spacing w:val="-5"/>
        </w:rPr>
        <w:t xml:space="preserve"> </w:t>
      </w:r>
      <w:r>
        <w:t>studies</w:t>
      </w:r>
      <w:r>
        <w:rPr>
          <w:spacing w:val="-5"/>
        </w:rPr>
        <w:t xml:space="preserve"> </w:t>
      </w:r>
      <w:r>
        <w:t>report</w:t>
      </w:r>
      <w:r>
        <w:rPr>
          <w:spacing w:val="-5"/>
        </w:rPr>
        <w:t xml:space="preserve"> </w:t>
      </w:r>
      <w:r>
        <w:t>higher</w:t>
      </w:r>
      <w:r>
        <w:rPr>
          <w:spacing w:val="-5"/>
        </w:rPr>
        <w:t xml:space="preserve"> </w:t>
      </w:r>
      <w:r>
        <w:t>neutralisation</w:t>
      </w:r>
      <w:r>
        <w:rPr>
          <w:spacing w:val="-5"/>
        </w:rPr>
        <w:t xml:space="preserve"> </w:t>
      </w:r>
      <w:r>
        <w:t>titres</w:t>
      </w:r>
      <w:r>
        <w:rPr>
          <w:spacing w:val="-5"/>
        </w:rPr>
        <w:t xml:space="preserve"> </w:t>
      </w:r>
      <w:r>
        <w:t>following</w:t>
      </w:r>
      <w:r>
        <w:rPr>
          <w:spacing w:val="-5"/>
        </w:rPr>
        <w:t xml:space="preserve"> </w:t>
      </w:r>
      <w:r>
        <w:t>a booster dose of Pfizer bivalent BA.4/5 vaccine for BA.4/5 and other</w:t>
      </w:r>
    </w:p>
    <w:p w14:paraId="34134066" w14:textId="77777777" w:rsidR="001325E9" w:rsidRDefault="00131608">
      <w:pPr>
        <w:pStyle w:val="BodyText"/>
        <w:spacing w:line="318" w:lineRule="exact"/>
        <w:ind w:left="487"/>
        <w:rPr>
          <w:sz w:val="21"/>
        </w:rPr>
      </w:pPr>
      <w:r>
        <w:t>sub-variants (e.g. BQ.1, XBB) compared to the Pfizer original vaccine.</w:t>
      </w:r>
      <w:r>
        <w:rPr>
          <w:position w:val="10"/>
          <w:sz w:val="21"/>
        </w:rPr>
        <w:t>2-</w:t>
      </w:r>
      <w:r>
        <w:rPr>
          <w:spacing w:val="-10"/>
          <w:position w:val="10"/>
          <w:sz w:val="21"/>
        </w:rPr>
        <w:t>5</w:t>
      </w:r>
    </w:p>
    <w:p w14:paraId="34134067" w14:textId="77777777" w:rsidR="001325E9" w:rsidRDefault="00131608">
      <w:pPr>
        <w:pStyle w:val="BodyText"/>
        <w:spacing w:before="11" w:line="360" w:lineRule="exact"/>
        <w:ind w:left="487" w:right="2190"/>
      </w:pPr>
      <w:r>
        <w:t>Two studies have found the neutralisation response to be similar between bivalent BA.4/5 and original vaccines.</w:t>
      </w:r>
      <w:r>
        <w:rPr>
          <w:position w:val="10"/>
          <w:sz w:val="21"/>
        </w:rPr>
        <w:t xml:space="preserve">6,7 </w:t>
      </w:r>
      <w:r>
        <w:t>Early published and preprint data on whether these increases in neutralisation activity translate into measurable differences in clinical protection suggest a small advantage in vaccine effectiveness with bivalent vaccines over original</w:t>
      </w:r>
      <w:r>
        <w:rPr>
          <w:spacing w:val="-5"/>
        </w:rPr>
        <w:t xml:space="preserve"> </w:t>
      </w:r>
      <w:r>
        <w:t>vaccines</w:t>
      </w:r>
      <w:r>
        <w:rPr>
          <w:spacing w:val="-5"/>
        </w:rPr>
        <w:t xml:space="preserve"> </w:t>
      </w:r>
      <w:r>
        <w:t>in</w:t>
      </w:r>
      <w:r>
        <w:rPr>
          <w:spacing w:val="-5"/>
        </w:rPr>
        <w:t xml:space="preserve"> </w:t>
      </w:r>
      <w:r>
        <w:t>preventing</w:t>
      </w:r>
      <w:r>
        <w:rPr>
          <w:spacing w:val="-5"/>
        </w:rPr>
        <w:t xml:space="preserve"> </w:t>
      </w:r>
      <w:r>
        <w:t>hospitalisation</w:t>
      </w:r>
      <w:r>
        <w:rPr>
          <w:spacing w:val="-5"/>
        </w:rPr>
        <w:t xml:space="preserve"> </w:t>
      </w:r>
      <w:r>
        <w:t>and</w:t>
      </w:r>
      <w:r>
        <w:rPr>
          <w:spacing w:val="-5"/>
        </w:rPr>
        <w:t xml:space="preserve"> </w:t>
      </w:r>
      <w:r>
        <w:t>death.</w:t>
      </w:r>
      <w:r>
        <w:rPr>
          <w:position w:val="10"/>
          <w:sz w:val="21"/>
        </w:rPr>
        <w:t xml:space="preserve">8,9 </w:t>
      </w:r>
      <w:r>
        <w:t>A</w:t>
      </w:r>
      <w:r>
        <w:rPr>
          <w:spacing w:val="-5"/>
        </w:rPr>
        <w:t xml:space="preserve"> </w:t>
      </w:r>
      <w:r>
        <w:t>US</w:t>
      </w:r>
      <w:r>
        <w:rPr>
          <w:spacing w:val="-5"/>
        </w:rPr>
        <w:t xml:space="preserve"> </w:t>
      </w:r>
      <w:r>
        <w:t>study showed</w:t>
      </w:r>
      <w:r>
        <w:rPr>
          <w:spacing w:val="-2"/>
        </w:rPr>
        <w:t xml:space="preserve"> </w:t>
      </w:r>
      <w:r>
        <w:t>vaccine</w:t>
      </w:r>
      <w:r>
        <w:rPr>
          <w:spacing w:val="-2"/>
        </w:rPr>
        <w:t xml:space="preserve"> </w:t>
      </w:r>
      <w:r>
        <w:t>effectiveness</w:t>
      </w:r>
      <w:r>
        <w:rPr>
          <w:spacing w:val="-2"/>
        </w:rPr>
        <w:t xml:space="preserve"> </w:t>
      </w:r>
      <w:r>
        <w:t>(VE)</w:t>
      </w:r>
      <w:r>
        <w:rPr>
          <w:spacing w:val="-2"/>
        </w:rPr>
        <w:t xml:space="preserve"> </w:t>
      </w:r>
      <w:r>
        <w:t>against</w:t>
      </w:r>
      <w:r>
        <w:rPr>
          <w:spacing w:val="-2"/>
        </w:rPr>
        <w:t xml:space="preserve"> </w:t>
      </w:r>
      <w:r>
        <w:t>hospitalisation</w:t>
      </w:r>
      <w:r>
        <w:rPr>
          <w:spacing w:val="-2"/>
        </w:rPr>
        <w:t xml:space="preserve"> </w:t>
      </w:r>
      <w:r>
        <w:t>or</w:t>
      </w:r>
      <w:r>
        <w:rPr>
          <w:spacing w:val="-2"/>
        </w:rPr>
        <w:t xml:space="preserve"> </w:t>
      </w:r>
      <w:r>
        <w:t>death</w:t>
      </w:r>
      <w:r>
        <w:rPr>
          <w:spacing w:val="-2"/>
        </w:rPr>
        <w:t xml:space="preserve"> </w:t>
      </w:r>
      <w:r>
        <w:t>with a</w:t>
      </w:r>
      <w:r>
        <w:rPr>
          <w:spacing w:val="-4"/>
        </w:rPr>
        <w:t xml:space="preserve"> </w:t>
      </w:r>
      <w:r>
        <w:t>bivalent</w:t>
      </w:r>
      <w:r>
        <w:rPr>
          <w:spacing w:val="-4"/>
        </w:rPr>
        <w:t xml:space="preserve"> </w:t>
      </w:r>
      <w:r>
        <w:t>BA.4/5</w:t>
      </w:r>
      <w:r>
        <w:rPr>
          <w:spacing w:val="-4"/>
        </w:rPr>
        <w:t xml:space="preserve"> </w:t>
      </w:r>
      <w:r>
        <w:t>booster</w:t>
      </w:r>
      <w:r>
        <w:rPr>
          <w:spacing w:val="-4"/>
        </w:rPr>
        <w:t xml:space="preserve"> </w:t>
      </w:r>
      <w:r>
        <w:t>(either</w:t>
      </w:r>
      <w:r>
        <w:rPr>
          <w:spacing w:val="-4"/>
        </w:rPr>
        <w:t xml:space="preserve"> </w:t>
      </w:r>
      <w:r>
        <w:t>Pfizer</w:t>
      </w:r>
      <w:r>
        <w:rPr>
          <w:spacing w:val="-4"/>
        </w:rPr>
        <w:t xml:space="preserve"> </w:t>
      </w:r>
      <w:r>
        <w:t>or</w:t>
      </w:r>
      <w:r>
        <w:rPr>
          <w:spacing w:val="-4"/>
        </w:rPr>
        <w:t xml:space="preserve"> </w:t>
      </w:r>
      <w:r>
        <w:t>Moderna)</w:t>
      </w:r>
      <w:r>
        <w:rPr>
          <w:spacing w:val="-4"/>
        </w:rPr>
        <w:t xml:space="preserve"> </w:t>
      </w:r>
      <w:r>
        <w:t>was</w:t>
      </w:r>
      <w:r>
        <w:rPr>
          <w:spacing w:val="-4"/>
        </w:rPr>
        <w:t xml:space="preserve"> </w:t>
      </w:r>
      <w:r>
        <w:t>61.8%</w:t>
      </w:r>
      <w:r>
        <w:rPr>
          <w:spacing w:val="-4"/>
        </w:rPr>
        <w:t xml:space="preserve"> </w:t>
      </w:r>
      <w:r>
        <w:t>(95%</w:t>
      </w:r>
      <w:r>
        <w:rPr>
          <w:spacing w:val="-4"/>
        </w:rPr>
        <w:t xml:space="preserve"> </w:t>
      </w:r>
      <w:r>
        <w:t>CI 48.2 to 71.8%) compared with an original booster VE of 24.9% (95%CI 1.4 to 42.8%).</w:t>
      </w:r>
      <w:r>
        <w:rPr>
          <w:position w:val="10"/>
          <w:sz w:val="21"/>
        </w:rPr>
        <w:t xml:space="preserve">9 </w:t>
      </w:r>
      <w:r>
        <w:t>A nationwide cohort study conducted in Nordic countries during July to December 2022 found VE against hospitalisation for a second booster of bivalent BA.4/5 vaccine of</w:t>
      </w:r>
    </w:p>
    <w:p w14:paraId="34134068" w14:textId="77777777" w:rsidR="001325E9" w:rsidRDefault="001325E9">
      <w:pPr>
        <w:spacing w:line="360" w:lineRule="exact"/>
        <w:sectPr w:rsidR="001325E9">
          <w:pgSz w:w="11900" w:h="16840"/>
          <w:pgMar w:top="460" w:right="0" w:bottom="440" w:left="1680" w:header="269" w:footer="253" w:gutter="0"/>
          <w:cols w:space="720"/>
        </w:sectPr>
      </w:pPr>
    </w:p>
    <w:p w14:paraId="34134069" w14:textId="77777777" w:rsidR="001325E9" w:rsidRDefault="00131608">
      <w:pPr>
        <w:pStyle w:val="BodyText"/>
        <w:spacing w:before="68" w:line="360" w:lineRule="exact"/>
        <w:ind w:left="487" w:right="2170"/>
        <w:rPr>
          <w:sz w:val="21"/>
        </w:rPr>
      </w:pPr>
      <w:r>
        <w:lastRenderedPageBreak/>
        <w:t>80.5% (95%CI 69.5% to 91.5%) and for an original vaccine second booster</w:t>
      </w:r>
      <w:r>
        <w:rPr>
          <w:spacing w:val="-4"/>
        </w:rPr>
        <w:t xml:space="preserve"> </w:t>
      </w:r>
      <w:r>
        <w:t>of</w:t>
      </w:r>
      <w:r>
        <w:rPr>
          <w:spacing w:val="-4"/>
        </w:rPr>
        <w:t xml:space="preserve"> </w:t>
      </w:r>
      <w:r>
        <w:t>64.9%</w:t>
      </w:r>
      <w:r>
        <w:rPr>
          <w:spacing w:val="-4"/>
        </w:rPr>
        <w:t xml:space="preserve"> </w:t>
      </w:r>
      <w:r>
        <w:t>(95%CI</w:t>
      </w:r>
      <w:r>
        <w:rPr>
          <w:spacing w:val="-4"/>
        </w:rPr>
        <w:t xml:space="preserve"> </w:t>
      </w:r>
      <w:r>
        <w:t>57.7%</w:t>
      </w:r>
      <w:r>
        <w:rPr>
          <w:spacing w:val="-4"/>
        </w:rPr>
        <w:t xml:space="preserve"> </w:t>
      </w:r>
      <w:r>
        <w:t>to</w:t>
      </w:r>
      <w:r>
        <w:rPr>
          <w:spacing w:val="-4"/>
        </w:rPr>
        <w:t xml:space="preserve"> </w:t>
      </w:r>
      <w:r>
        <w:t>72.2%),</w:t>
      </w:r>
      <w:r>
        <w:rPr>
          <w:spacing w:val="-4"/>
        </w:rPr>
        <w:t xml:space="preserve"> </w:t>
      </w:r>
      <w:r>
        <w:t>both</w:t>
      </w:r>
      <w:r>
        <w:rPr>
          <w:spacing w:val="-4"/>
        </w:rPr>
        <w:t xml:space="preserve"> </w:t>
      </w:r>
      <w:r>
        <w:t>relative</w:t>
      </w:r>
      <w:r>
        <w:rPr>
          <w:spacing w:val="-4"/>
        </w:rPr>
        <w:t xml:space="preserve"> </w:t>
      </w:r>
      <w:r>
        <w:t>to</w:t>
      </w:r>
      <w:r>
        <w:rPr>
          <w:spacing w:val="-4"/>
        </w:rPr>
        <w:t xml:space="preserve"> </w:t>
      </w:r>
      <w:r>
        <w:t>not</w:t>
      </w:r>
      <w:r>
        <w:rPr>
          <w:spacing w:val="-4"/>
        </w:rPr>
        <w:t xml:space="preserve"> </w:t>
      </w:r>
      <w:r>
        <w:t>receiving a second booster.</w:t>
      </w:r>
      <w:r>
        <w:rPr>
          <w:position w:val="10"/>
          <w:sz w:val="21"/>
        </w:rPr>
        <w:t>8</w:t>
      </w:r>
    </w:p>
    <w:p w14:paraId="3413406A" w14:textId="77777777" w:rsidR="001325E9" w:rsidRDefault="001325E9">
      <w:pPr>
        <w:pStyle w:val="BodyText"/>
        <w:spacing w:before="69"/>
      </w:pPr>
    </w:p>
    <w:p w14:paraId="3413406B" w14:textId="77777777" w:rsidR="001325E9" w:rsidRDefault="00131608">
      <w:pPr>
        <w:pStyle w:val="BodyText"/>
        <w:spacing w:before="1" w:line="271" w:lineRule="auto"/>
        <w:ind w:left="487" w:right="2388"/>
      </w:pPr>
      <w:r>
        <w:t>The</w:t>
      </w:r>
      <w:r>
        <w:rPr>
          <w:spacing w:val="-1"/>
        </w:rPr>
        <w:t xml:space="preserve"> </w:t>
      </w:r>
      <w:r>
        <w:t>short</w:t>
      </w:r>
      <w:r>
        <w:rPr>
          <w:spacing w:val="-1"/>
        </w:rPr>
        <w:t xml:space="preserve"> </w:t>
      </w:r>
      <w:r>
        <w:t>term</w:t>
      </w:r>
      <w:r>
        <w:rPr>
          <w:spacing w:val="-1"/>
        </w:rPr>
        <w:t xml:space="preserve"> </w:t>
      </w:r>
      <w:r>
        <w:t>safety</w:t>
      </w:r>
      <w:r>
        <w:rPr>
          <w:spacing w:val="-1"/>
        </w:rPr>
        <w:t xml:space="preserve"> </w:t>
      </w:r>
      <w:r>
        <w:t>of</w:t>
      </w:r>
      <w:r>
        <w:rPr>
          <w:spacing w:val="-1"/>
        </w:rPr>
        <w:t xml:space="preserve"> </w:t>
      </w:r>
      <w:r>
        <w:t>the</w:t>
      </w:r>
      <w:r>
        <w:rPr>
          <w:spacing w:val="-1"/>
        </w:rPr>
        <w:t xml:space="preserve"> </w:t>
      </w:r>
      <w:r>
        <w:t>Pfizer</w:t>
      </w:r>
      <w:r>
        <w:rPr>
          <w:spacing w:val="-1"/>
        </w:rPr>
        <w:t xml:space="preserve"> </w:t>
      </w:r>
      <w:r>
        <w:t>bivalent</w:t>
      </w:r>
      <w:r>
        <w:rPr>
          <w:spacing w:val="-1"/>
        </w:rPr>
        <w:t xml:space="preserve"> </w:t>
      </w:r>
      <w:r>
        <w:t>BA.4/5</w:t>
      </w:r>
      <w:r>
        <w:rPr>
          <w:spacing w:val="-1"/>
        </w:rPr>
        <w:t xml:space="preserve"> </w:t>
      </w:r>
      <w:r>
        <w:t>vaccine</w:t>
      </w:r>
      <w:r>
        <w:rPr>
          <w:spacing w:val="-1"/>
        </w:rPr>
        <w:t xml:space="preserve"> </w:t>
      </w:r>
      <w:r>
        <w:t>was</w:t>
      </w:r>
      <w:r>
        <w:rPr>
          <w:spacing w:val="-1"/>
        </w:rPr>
        <w:t xml:space="preserve"> </w:t>
      </w:r>
      <w:r>
        <w:t>shown to</w:t>
      </w:r>
      <w:r>
        <w:rPr>
          <w:spacing w:val="-4"/>
        </w:rPr>
        <w:t xml:space="preserve"> </w:t>
      </w:r>
      <w:r>
        <w:t>be</w:t>
      </w:r>
      <w:r>
        <w:rPr>
          <w:spacing w:val="-4"/>
        </w:rPr>
        <w:t xml:space="preserve"> </w:t>
      </w:r>
      <w:r>
        <w:t>similar</w:t>
      </w:r>
      <w:r>
        <w:rPr>
          <w:spacing w:val="-4"/>
        </w:rPr>
        <w:t xml:space="preserve"> </w:t>
      </w:r>
      <w:r>
        <w:t>to</w:t>
      </w:r>
      <w:r>
        <w:rPr>
          <w:spacing w:val="-4"/>
        </w:rPr>
        <w:t xml:space="preserve"> </w:t>
      </w:r>
      <w:r>
        <w:t>the</w:t>
      </w:r>
      <w:r>
        <w:rPr>
          <w:spacing w:val="-4"/>
        </w:rPr>
        <w:t xml:space="preserve"> </w:t>
      </w:r>
      <w:r>
        <w:t>previous</w:t>
      </w:r>
      <w:r>
        <w:rPr>
          <w:spacing w:val="-4"/>
        </w:rPr>
        <w:t xml:space="preserve"> </w:t>
      </w:r>
      <w:r>
        <w:t>Pfizer</w:t>
      </w:r>
      <w:r>
        <w:rPr>
          <w:spacing w:val="-4"/>
        </w:rPr>
        <w:t xml:space="preserve"> </w:t>
      </w:r>
      <w:r>
        <w:t>bivalent</w:t>
      </w:r>
      <w:r>
        <w:rPr>
          <w:spacing w:val="-4"/>
        </w:rPr>
        <w:t xml:space="preserve"> </w:t>
      </w:r>
      <w:r>
        <w:t>BA.1</w:t>
      </w:r>
      <w:r>
        <w:rPr>
          <w:spacing w:val="-4"/>
        </w:rPr>
        <w:t xml:space="preserve"> </w:t>
      </w:r>
      <w:r>
        <w:t>and</w:t>
      </w:r>
      <w:r>
        <w:rPr>
          <w:spacing w:val="-4"/>
        </w:rPr>
        <w:t xml:space="preserve"> </w:t>
      </w:r>
      <w:r>
        <w:t>original</w:t>
      </w:r>
      <w:r>
        <w:rPr>
          <w:spacing w:val="-4"/>
        </w:rPr>
        <w:t xml:space="preserve"> </w:t>
      </w:r>
      <w:r>
        <w:t xml:space="preserve">vaccines when used as a booster. Adverse reactions following Pfizer bivalent BA.4/5 as a second booster dose included pain at the injection site (68.5%), fatigue (56.4%), headache (41.4%), muscle pain (25.8%), </w:t>
      </w:r>
      <w:r>
        <w:rPr>
          <w:spacing w:val="-2"/>
        </w:rPr>
        <w:t>chills</w:t>
      </w:r>
    </w:p>
    <w:p w14:paraId="3413406C" w14:textId="77777777" w:rsidR="001325E9" w:rsidRDefault="00131608">
      <w:pPr>
        <w:pStyle w:val="BodyText"/>
        <w:spacing w:line="271" w:lineRule="auto"/>
        <w:ind w:left="487" w:right="2190"/>
      </w:pPr>
      <w:r>
        <w:t>(16.9%),</w:t>
      </w:r>
      <w:r>
        <w:rPr>
          <w:spacing w:val="-4"/>
        </w:rPr>
        <w:t xml:space="preserve"> </w:t>
      </w:r>
      <w:r>
        <w:t>joint</w:t>
      </w:r>
      <w:r>
        <w:rPr>
          <w:spacing w:val="-4"/>
        </w:rPr>
        <w:t xml:space="preserve"> </w:t>
      </w:r>
      <w:r>
        <w:t>pain</w:t>
      </w:r>
      <w:r>
        <w:rPr>
          <w:spacing w:val="-4"/>
        </w:rPr>
        <w:t xml:space="preserve"> </w:t>
      </w:r>
      <w:r>
        <w:t>(13.4%),</w:t>
      </w:r>
      <w:r>
        <w:rPr>
          <w:spacing w:val="-4"/>
        </w:rPr>
        <w:t xml:space="preserve"> </w:t>
      </w:r>
      <w:r>
        <w:t>fever</w:t>
      </w:r>
      <w:r>
        <w:rPr>
          <w:spacing w:val="-5"/>
        </w:rPr>
        <w:t xml:space="preserve"> </w:t>
      </w:r>
      <w:r>
        <w:t>(7.3%),</w:t>
      </w:r>
      <w:r>
        <w:rPr>
          <w:spacing w:val="-4"/>
        </w:rPr>
        <w:t xml:space="preserve"> </w:t>
      </w:r>
      <w:r>
        <w:t>injection</w:t>
      </w:r>
      <w:r>
        <w:rPr>
          <w:spacing w:val="-4"/>
        </w:rPr>
        <w:t xml:space="preserve"> </w:t>
      </w:r>
      <w:r>
        <w:t>site</w:t>
      </w:r>
      <w:r>
        <w:rPr>
          <w:spacing w:val="-4"/>
        </w:rPr>
        <w:t xml:space="preserve"> </w:t>
      </w:r>
      <w:r>
        <w:t>swelling</w:t>
      </w:r>
      <w:r>
        <w:rPr>
          <w:spacing w:val="-4"/>
        </w:rPr>
        <w:t xml:space="preserve"> </w:t>
      </w:r>
      <w:r>
        <w:t>(5.4%), injection site redness (4.8%), and lymphadenopathy (0.3%). No new</w:t>
      </w:r>
    </w:p>
    <w:p w14:paraId="3413406D" w14:textId="77777777" w:rsidR="001325E9" w:rsidRDefault="00131608">
      <w:pPr>
        <w:pStyle w:val="BodyText"/>
        <w:spacing w:line="318" w:lineRule="exact"/>
        <w:ind w:left="487"/>
      </w:pPr>
      <w:r>
        <w:t>adverse reactions were identified.</w:t>
      </w:r>
      <w:r>
        <w:rPr>
          <w:position w:val="10"/>
          <w:sz w:val="21"/>
        </w:rPr>
        <w:t>1,10</w:t>
      </w:r>
      <w:r>
        <w:rPr>
          <w:spacing w:val="8"/>
          <w:position w:val="10"/>
          <w:sz w:val="21"/>
        </w:rPr>
        <w:t xml:space="preserve"> </w:t>
      </w:r>
      <w:r>
        <w:t xml:space="preserve">The suggestion of an </w:t>
      </w:r>
      <w:r>
        <w:rPr>
          <w:spacing w:val="-2"/>
        </w:rPr>
        <w:t>increased</w:t>
      </w:r>
    </w:p>
    <w:p w14:paraId="3413406E" w14:textId="77777777" w:rsidR="001325E9" w:rsidRDefault="00131608">
      <w:pPr>
        <w:pStyle w:val="BodyText"/>
        <w:spacing w:before="8" w:line="360" w:lineRule="exact"/>
        <w:ind w:left="487" w:right="2190"/>
        <w:rPr>
          <w:sz w:val="21"/>
        </w:rPr>
      </w:pPr>
      <w:r>
        <w:t>risk of ischaemic stroke in adults aged 65 years or older following receipt of Pfizer bivalent BA.4/5 vaccine has emerged from a single US surveillance</w:t>
      </w:r>
      <w:r>
        <w:rPr>
          <w:spacing w:val="-4"/>
        </w:rPr>
        <w:t xml:space="preserve"> </w:t>
      </w:r>
      <w:r>
        <w:t>system.</w:t>
      </w:r>
      <w:r>
        <w:rPr>
          <w:spacing w:val="-4"/>
        </w:rPr>
        <w:t xml:space="preserve"> </w:t>
      </w:r>
      <w:r>
        <w:t>Currently,</w:t>
      </w:r>
      <w:r>
        <w:rPr>
          <w:spacing w:val="-4"/>
        </w:rPr>
        <w:t xml:space="preserve"> </w:t>
      </w:r>
      <w:r>
        <w:t>t</w:t>
      </w:r>
      <w:hyperlink r:id="rId820">
        <w:r>
          <w:rPr>
            <w:u w:val="single"/>
          </w:rPr>
          <w:t>his</w:t>
        </w:r>
        <w:r>
          <w:rPr>
            <w:spacing w:val="-4"/>
            <w:u w:val="single"/>
          </w:rPr>
          <w:t xml:space="preserve"> </w:t>
        </w:r>
        <w:r>
          <w:rPr>
            <w:u w:val="single"/>
          </w:rPr>
          <w:t>is</w:t>
        </w:r>
        <w:r>
          <w:rPr>
            <w:spacing w:val="-4"/>
            <w:u w:val="single"/>
          </w:rPr>
          <w:t xml:space="preserve"> </w:t>
        </w:r>
        <w:r>
          <w:rPr>
            <w:u w:val="single"/>
          </w:rPr>
          <w:t>not</w:t>
        </w:r>
        <w:r>
          <w:rPr>
            <w:spacing w:val="-4"/>
            <w:u w:val="single"/>
          </w:rPr>
          <w:t xml:space="preserve"> </w:t>
        </w:r>
        <w:r>
          <w:rPr>
            <w:u w:val="single"/>
          </w:rPr>
          <w:t>considered</w:t>
        </w:r>
        <w:r>
          <w:rPr>
            <w:spacing w:val="-4"/>
            <w:u w:val="single"/>
          </w:rPr>
          <w:t xml:space="preserve"> </w:t>
        </w:r>
        <w:r>
          <w:rPr>
            <w:u w:val="single"/>
          </w:rPr>
          <w:t>to</w:t>
        </w:r>
        <w:r>
          <w:rPr>
            <w:spacing w:val="-4"/>
            <w:u w:val="single"/>
          </w:rPr>
          <w:t xml:space="preserve"> </w:t>
        </w:r>
        <w:r>
          <w:rPr>
            <w:u w:val="single"/>
          </w:rPr>
          <w:t>be</w:t>
        </w:r>
        <w:r>
          <w:rPr>
            <w:spacing w:val="-4"/>
            <w:u w:val="single"/>
          </w:rPr>
          <w:t xml:space="preserve"> </w:t>
        </w:r>
        <w:r>
          <w:rPr>
            <w:u w:val="single"/>
          </w:rPr>
          <w:t>a</w:t>
        </w:r>
        <w:r>
          <w:rPr>
            <w:spacing w:val="-4"/>
            <w:u w:val="single"/>
          </w:rPr>
          <w:t xml:space="preserve"> </w:t>
        </w:r>
        <w:r>
          <w:rPr>
            <w:u w:val="single"/>
          </w:rPr>
          <w:t>true</w:t>
        </w:r>
        <w:r>
          <w:rPr>
            <w:spacing w:val="-4"/>
            <w:u w:val="single"/>
          </w:rPr>
          <w:t xml:space="preserve"> </w:t>
        </w:r>
        <w:r>
          <w:rPr>
            <w:u w:val="single"/>
          </w:rPr>
          <w:t>safet</w:t>
        </w:r>
        <w:r>
          <w:t>y</w:t>
        </w:r>
      </w:hyperlink>
      <w:r>
        <w:t xml:space="preserve"> </w:t>
      </w:r>
      <w:hyperlink r:id="rId821">
        <w:r>
          <w:rPr>
            <w:u w:val="single"/>
          </w:rPr>
          <w:t>signal.</w:t>
        </w:r>
      </w:hyperlink>
      <w:r>
        <w:t>Additional US surveillance systems and those in other countries have not detected an association despite widespread use of the Pfizer bivalent BA.4/5 vaccine.</w:t>
      </w:r>
      <w:r>
        <w:rPr>
          <w:position w:val="10"/>
          <w:sz w:val="21"/>
        </w:rPr>
        <w:t>11</w:t>
      </w:r>
    </w:p>
    <w:p w14:paraId="3413406F" w14:textId="77777777" w:rsidR="001325E9" w:rsidRDefault="001325E9">
      <w:pPr>
        <w:pStyle w:val="BodyText"/>
        <w:spacing w:before="69"/>
      </w:pPr>
    </w:p>
    <w:p w14:paraId="34134070" w14:textId="77777777" w:rsidR="001325E9" w:rsidRDefault="00131608">
      <w:pPr>
        <w:pStyle w:val="BodyText"/>
        <w:spacing w:before="1" w:line="271" w:lineRule="auto"/>
        <w:ind w:left="487" w:right="2190"/>
      </w:pPr>
      <w:r>
        <w:t>ATAGI</w:t>
      </w:r>
      <w:r>
        <w:rPr>
          <w:spacing w:val="-9"/>
        </w:rPr>
        <w:t xml:space="preserve"> </w:t>
      </w:r>
      <w:r>
        <w:t>will</w:t>
      </w:r>
      <w:r>
        <w:rPr>
          <w:spacing w:val="-9"/>
        </w:rPr>
        <w:t xml:space="preserve"> </w:t>
      </w:r>
      <w:r>
        <w:t>continue</w:t>
      </w:r>
      <w:r>
        <w:rPr>
          <w:spacing w:val="-9"/>
        </w:rPr>
        <w:t xml:space="preserve"> </w:t>
      </w:r>
      <w:r>
        <w:t>to</w:t>
      </w:r>
      <w:r>
        <w:rPr>
          <w:spacing w:val="-9"/>
        </w:rPr>
        <w:t xml:space="preserve"> </w:t>
      </w:r>
      <w:r>
        <w:t>monitor</w:t>
      </w:r>
      <w:r>
        <w:rPr>
          <w:spacing w:val="-9"/>
        </w:rPr>
        <w:t xml:space="preserve"> </w:t>
      </w:r>
      <w:r>
        <w:t>the</w:t>
      </w:r>
      <w:r>
        <w:rPr>
          <w:spacing w:val="-9"/>
        </w:rPr>
        <w:t xml:space="preserve"> </w:t>
      </w:r>
      <w:r>
        <w:t>emerging</w:t>
      </w:r>
      <w:r>
        <w:rPr>
          <w:spacing w:val="-9"/>
        </w:rPr>
        <w:t xml:space="preserve"> </w:t>
      </w:r>
      <w:r>
        <w:t>evidence</w:t>
      </w:r>
      <w:r>
        <w:rPr>
          <w:spacing w:val="-9"/>
        </w:rPr>
        <w:t xml:space="preserve"> </w:t>
      </w:r>
      <w:r>
        <w:t>related</w:t>
      </w:r>
      <w:r>
        <w:rPr>
          <w:spacing w:val="-9"/>
        </w:rPr>
        <w:t xml:space="preserve"> </w:t>
      </w:r>
      <w:r>
        <w:t>to bivalent vaccines and the changing COVID-19 epidemiology.</w:t>
      </w:r>
    </w:p>
    <w:p w14:paraId="34134071" w14:textId="77777777" w:rsidR="001325E9" w:rsidRDefault="001325E9">
      <w:pPr>
        <w:pStyle w:val="BodyText"/>
        <w:spacing w:before="39"/>
      </w:pPr>
    </w:p>
    <w:p w14:paraId="34134072" w14:textId="77777777" w:rsidR="001325E9" w:rsidRDefault="00131608">
      <w:pPr>
        <w:pStyle w:val="ListParagraph"/>
        <w:numPr>
          <w:ilvl w:val="0"/>
          <w:numId w:val="8"/>
        </w:numPr>
        <w:tabs>
          <w:tab w:val="left" w:pos="1260"/>
        </w:tabs>
        <w:spacing w:line="271" w:lineRule="auto"/>
        <w:ind w:right="2263" w:firstLine="0"/>
        <w:rPr>
          <w:sz w:val="24"/>
        </w:rPr>
      </w:pPr>
      <w:r>
        <w:rPr>
          <w:sz w:val="24"/>
        </w:rPr>
        <w:t>Swanson</w:t>
      </w:r>
      <w:r>
        <w:rPr>
          <w:spacing w:val="-10"/>
          <w:sz w:val="24"/>
        </w:rPr>
        <w:t xml:space="preserve"> </w:t>
      </w:r>
      <w:r>
        <w:rPr>
          <w:sz w:val="24"/>
        </w:rPr>
        <w:t>KA.</w:t>
      </w:r>
      <w:r>
        <w:rPr>
          <w:spacing w:val="-10"/>
          <w:sz w:val="24"/>
        </w:rPr>
        <w:t xml:space="preserve"> </w:t>
      </w:r>
      <w:r>
        <w:rPr>
          <w:sz w:val="24"/>
        </w:rPr>
        <w:t>Vaccines</w:t>
      </w:r>
      <w:r>
        <w:rPr>
          <w:spacing w:val="-10"/>
          <w:sz w:val="24"/>
        </w:rPr>
        <w:t xml:space="preserve"> </w:t>
      </w:r>
      <w:r>
        <w:rPr>
          <w:sz w:val="24"/>
        </w:rPr>
        <w:t>and</w:t>
      </w:r>
      <w:r>
        <w:rPr>
          <w:spacing w:val="-10"/>
          <w:sz w:val="24"/>
        </w:rPr>
        <w:t xml:space="preserve"> </w:t>
      </w:r>
      <w:r>
        <w:rPr>
          <w:sz w:val="24"/>
        </w:rPr>
        <w:t>Related</w:t>
      </w:r>
      <w:r>
        <w:rPr>
          <w:spacing w:val="-10"/>
          <w:sz w:val="24"/>
        </w:rPr>
        <w:t xml:space="preserve"> </w:t>
      </w:r>
      <w:r>
        <w:rPr>
          <w:sz w:val="24"/>
        </w:rPr>
        <w:t>Biological</w:t>
      </w:r>
      <w:r>
        <w:rPr>
          <w:spacing w:val="-10"/>
          <w:sz w:val="24"/>
        </w:rPr>
        <w:t xml:space="preserve"> </w:t>
      </w:r>
      <w:r>
        <w:rPr>
          <w:sz w:val="24"/>
        </w:rPr>
        <w:t>Products</w:t>
      </w:r>
      <w:r>
        <w:rPr>
          <w:spacing w:val="-10"/>
          <w:sz w:val="24"/>
        </w:rPr>
        <w:t xml:space="preserve"> </w:t>
      </w:r>
      <w:r>
        <w:rPr>
          <w:sz w:val="24"/>
        </w:rPr>
        <w:t xml:space="preserve">Advisory Committee Meeting Presentation 26 January 2023. Pfizer/BioNTech COVID-19 Vaccines. 2023. Available from: </w:t>
      </w:r>
      <w:hyperlink r:id="rId822">
        <w:r>
          <w:rPr>
            <w:sz w:val="24"/>
            <w:u w:val="single"/>
          </w:rPr>
          <w:t>https://www.fda.gov/media/164813/download</w:t>
        </w:r>
      </w:hyperlink>
      <w:r>
        <w:rPr>
          <w:sz w:val="24"/>
        </w:rPr>
        <w:t xml:space="preserve"> (Accessed 2/02/2023).</w:t>
      </w:r>
    </w:p>
    <w:p w14:paraId="34134073" w14:textId="77777777" w:rsidR="001325E9" w:rsidRDefault="001325E9">
      <w:pPr>
        <w:pStyle w:val="BodyText"/>
        <w:spacing w:before="38"/>
      </w:pPr>
    </w:p>
    <w:p w14:paraId="34134074" w14:textId="77777777" w:rsidR="001325E9" w:rsidRDefault="00131608">
      <w:pPr>
        <w:pStyle w:val="ListParagraph"/>
        <w:numPr>
          <w:ilvl w:val="0"/>
          <w:numId w:val="8"/>
        </w:numPr>
        <w:tabs>
          <w:tab w:val="left" w:pos="1260"/>
        </w:tabs>
        <w:spacing w:line="271" w:lineRule="auto"/>
        <w:ind w:right="2347" w:firstLine="0"/>
        <w:rPr>
          <w:sz w:val="24"/>
        </w:rPr>
      </w:pPr>
      <w:r>
        <w:rPr>
          <w:sz w:val="24"/>
        </w:rPr>
        <w:t>Davis-Gardner ME, Lai L, Wali B, et al. Neutralization against BA.2.75.2,</w:t>
      </w:r>
      <w:r>
        <w:rPr>
          <w:spacing w:val="-4"/>
          <w:sz w:val="24"/>
        </w:rPr>
        <w:t xml:space="preserve"> </w:t>
      </w:r>
      <w:r>
        <w:rPr>
          <w:sz w:val="24"/>
        </w:rPr>
        <w:t>BQ.1.1,</w:t>
      </w:r>
      <w:r>
        <w:rPr>
          <w:spacing w:val="-4"/>
          <w:sz w:val="24"/>
        </w:rPr>
        <w:t xml:space="preserve"> </w:t>
      </w:r>
      <w:r>
        <w:rPr>
          <w:sz w:val="24"/>
        </w:rPr>
        <w:t>and</w:t>
      </w:r>
      <w:r>
        <w:rPr>
          <w:spacing w:val="-4"/>
          <w:sz w:val="24"/>
        </w:rPr>
        <w:t xml:space="preserve"> </w:t>
      </w:r>
      <w:r>
        <w:rPr>
          <w:sz w:val="24"/>
        </w:rPr>
        <w:t>XBB</w:t>
      </w:r>
      <w:r>
        <w:rPr>
          <w:spacing w:val="-4"/>
          <w:sz w:val="24"/>
        </w:rPr>
        <w:t xml:space="preserve"> </w:t>
      </w:r>
      <w:r>
        <w:rPr>
          <w:sz w:val="24"/>
        </w:rPr>
        <w:t>from</w:t>
      </w:r>
      <w:r>
        <w:rPr>
          <w:spacing w:val="-4"/>
          <w:sz w:val="24"/>
        </w:rPr>
        <w:t xml:space="preserve"> </w:t>
      </w:r>
      <w:r>
        <w:rPr>
          <w:sz w:val="24"/>
        </w:rPr>
        <w:t>mRNA</w:t>
      </w:r>
      <w:r>
        <w:rPr>
          <w:spacing w:val="-4"/>
          <w:sz w:val="24"/>
        </w:rPr>
        <w:t xml:space="preserve"> </w:t>
      </w:r>
      <w:r>
        <w:rPr>
          <w:sz w:val="24"/>
        </w:rPr>
        <w:t>Bivalent</w:t>
      </w:r>
      <w:r>
        <w:rPr>
          <w:spacing w:val="-4"/>
          <w:sz w:val="24"/>
        </w:rPr>
        <w:t xml:space="preserve"> </w:t>
      </w:r>
      <w:r>
        <w:rPr>
          <w:sz w:val="24"/>
        </w:rPr>
        <w:t>Booster.</w:t>
      </w:r>
      <w:r>
        <w:rPr>
          <w:spacing w:val="-4"/>
          <w:sz w:val="24"/>
        </w:rPr>
        <w:t xml:space="preserve"> </w:t>
      </w:r>
      <w:r>
        <w:rPr>
          <w:sz w:val="24"/>
        </w:rPr>
        <w:t>N</w:t>
      </w:r>
      <w:r>
        <w:rPr>
          <w:spacing w:val="-4"/>
          <w:sz w:val="24"/>
        </w:rPr>
        <w:t xml:space="preserve"> </w:t>
      </w:r>
      <w:r>
        <w:rPr>
          <w:sz w:val="24"/>
        </w:rPr>
        <w:t>Engl</w:t>
      </w:r>
      <w:r>
        <w:rPr>
          <w:spacing w:val="-4"/>
          <w:sz w:val="24"/>
        </w:rPr>
        <w:t xml:space="preserve"> </w:t>
      </w:r>
      <w:r>
        <w:rPr>
          <w:sz w:val="24"/>
        </w:rPr>
        <w:t>J</w:t>
      </w:r>
      <w:r>
        <w:rPr>
          <w:spacing w:val="-4"/>
          <w:sz w:val="24"/>
        </w:rPr>
        <w:t xml:space="preserve"> </w:t>
      </w:r>
      <w:r>
        <w:rPr>
          <w:sz w:val="24"/>
        </w:rPr>
        <w:t xml:space="preserve">Med 2023;388:183-5. Available from: </w:t>
      </w:r>
      <w:hyperlink r:id="rId823">
        <w:r>
          <w:rPr>
            <w:spacing w:val="-2"/>
            <w:sz w:val="24"/>
            <w:u w:val="single"/>
          </w:rPr>
          <w:t>https://www.ncbi.nlm.nih.gov/pubmed/36546661</w:t>
        </w:r>
      </w:hyperlink>
    </w:p>
    <w:p w14:paraId="34134075" w14:textId="77777777" w:rsidR="001325E9" w:rsidRDefault="001325E9">
      <w:pPr>
        <w:pStyle w:val="BodyText"/>
        <w:spacing w:before="38"/>
      </w:pPr>
    </w:p>
    <w:p w14:paraId="34134076" w14:textId="77777777" w:rsidR="001325E9" w:rsidRDefault="00131608">
      <w:pPr>
        <w:pStyle w:val="BodyText"/>
        <w:ind w:left="487"/>
      </w:pPr>
      <w:hyperlink r:id="rId824">
        <w:r>
          <w:rPr>
            <w:spacing w:val="-2"/>
            <w:u w:val="single"/>
          </w:rPr>
          <w:t>https://www.nejm.org/doi/10.1056/NEJMc2214293</w:t>
        </w:r>
      </w:hyperlink>
      <w:r>
        <w:rPr>
          <w:spacing w:val="-2"/>
        </w:rPr>
        <w:t>.</w:t>
      </w:r>
    </w:p>
    <w:p w14:paraId="34134077" w14:textId="77777777" w:rsidR="001325E9" w:rsidRDefault="001325E9">
      <w:pPr>
        <w:pStyle w:val="BodyText"/>
        <w:spacing w:before="81"/>
      </w:pPr>
    </w:p>
    <w:p w14:paraId="34134078" w14:textId="77777777" w:rsidR="001325E9" w:rsidRDefault="00131608">
      <w:pPr>
        <w:pStyle w:val="ListParagraph"/>
        <w:numPr>
          <w:ilvl w:val="0"/>
          <w:numId w:val="8"/>
        </w:numPr>
        <w:tabs>
          <w:tab w:val="left" w:pos="1260"/>
        </w:tabs>
        <w:spacing w:line="271" w:lineRule="auto"/>
        <w:ind w:right="2212" w:firstLine="0"/>
        <w:rPr>
          <w:sz w:val="24"/>
        </w:rPr>
      </w:pPr>
      <w:r>
        <w:rPr>
          <w:sz w:val="24"/>
        </w:rPr>
        <w:t>Kurhade</w:t>
      </w:r>
      <w:r>
        <w:rPr>
          <w:spacing w:val="-4"/>
          <w:sz w:val="24"/>
        </w:rPr>
        <w:t xml:space="preserve"> </w:t>
      </w:r>
      <w:r>
        <w:rPr>
          <w:sz w:val="24"/>
        </w:rPr>
        <w:t>C,</w:t>
      </w:r>
      <w:r>
        <w:rPr>
          <w:spacing w:val="-4"/>
          <w:sz w:val="24"/>
        </w:rPr>
        <w:t xml:space="preserve"> </w:t>
      </w:r>
      <w:r>
        <w:rPr>
          <w:sz w:val="24"/>
        </w:rPr>
        <w:t>Zou</w:t>
      </w:r>
      <w:r>
        <w:rPr>
          <w:spacing w:val="-4"/>
          <w:sz w:val="24"/>
        </w:rPr>
        <w:t xml:space="preserve"> </w:t>
      </w:r>
      <w:r>
        <w:rPr>
          <w:sz w:val="24"/>
        </w:rPr>
        <w:t>J,</w:t>
      </w:r>
      <w:r>
        <w:rPr>
          <w:spacing w:val="-4"/>
          <w:sz w:val="24"/>
        </w:rPr>
        <w:t xml:space="preserve"> </w:t>
      </w:r>
      <w:r>
        <w:rPr>
          <w:sz w:val="24"/>
        </w:rPr>
        <w:t>Xia</w:t>
      </w:r>
      <w:r>
        <w:rPr>
          <w:spacing w:val="-4"/>
          <w:sz w:val="24"/>
        </w:rPr>
        <w:t xml:space="preserve"> </w:t>
      </w:r>
      <w:r>
        <w:rPr>
          <w:sz w:val="24"/>
        </w:rPr>
        <w:t>H,</w:t>
      </w:r>
      <w:r>
        <w:rPr>
          <w:spacing w:val="-4"/>
          <w:sz w:val="24"/>
        </w:rPr>
        <w:t xml:space="preserve"> </w:t>
      </w:r>
      <w:r>
        <w:rPr>
          <w:sz w:val="24"/>
        </w:rPr>
        <w:t>et</w:t>
      </w:r>
      <w:r>
        <w:rPr>
          <w:spacing w:val="-4"/>
          <w:sz w:val="24"/>
        </w:rPr>
        <w:t xml:space="preserve"> </w:t>
      </w:r>
      <w:r>
        <w:rPr>
          <w:sz w:val="24"/>
        </w:rPr>
        <w:t>al.</w:t>
      </w:r>
      <w:r>
        <w:rPr>
          <w:spacing w:val="-4"/>
          <w:sz w:val="24"/>
        </w:rPr>
        <w:t xml:space="preserve"> </w:t>
      </w:r>
      <w:r>
        <w:rPr>
          <w:sz w:val="24"/>
        </w:rPr>
        <w:t>Low</w:t>
      </w:r>
      <w:r>
        <w:rPr>
          <w:spacing w:val="-4"/>
          <w:sz w:val="24"/>
        </w:rPr>
        <w:t xml:space="preserve"> </w:t>
      </w:r>
      <w:r>
        <w:rPr>
          <w:sz w:val="24"/>
        </w:rPr>
        <w:t>neutralization</w:t>
      </w:r>
      <w:r>
        <w:rPr>
          <w:spacing w:val="-4"/>
          <w:sz w:val="24"/>
        </w:rPr>
        <w:t xml:space="preserve"> </w:t>
      </w:r>
      <w:r>
        <w:rPr>
          <w:sz w:val="24"/>
        </w:rPr>
        <w:t>of</w:t>
      </w:r>
      <w:r>
        <w:rPr>
          <w:spacing w:val="-4"/>
          <w:sz w:val="24"/>
        </w:rPr>
        <w:t xml:space="preserve"> </w:t>
      </w:r>
      <w:r>
        <w:rPr>
          <w:sz w:val="24"/>
        </w:rPr>
        <w:t xml:space="preserve">SARS-CoV-2 Omicron BA.2.75.2, BQ.1.1 and XBB.1 by parental mRNA vaccine or a BA.5 bivalent booster. Nat Med 2022:2022.10.31.514580. Available from: </w:t>
      </w:r>
      <w:hyperlink r:id="rId825">
        <w:r>
          <w:rPr>
            <w:sz w:val="24"/>
            <w:u w:val="single"/>
          </w:rPr>
          <w:t>https://www.ncbi.nlm.nih.gov/pubmed/36473500</w:t>
        </w:r>
      </w:hyperlink>
      <w:r>
        <w:rPr>
          <w:sz w:val="24"/>
        </w:rPr>
        <w:t>.</w:t>
      </w:r>
    </w:p>
    <w:p w14:paraId="34134079" w14:textId="77777777" w:rsidR="001325E9" w:rsidRDefault="001325E9">
      <w:pPr>
        <w:pStyle w:val="BodyText"/>
        <w:spacing w:before="38"/>
      </w:pPr>
    </w:p>
    <w:p w14:paraId="3413407A" w14:textId="77777777" w:rsidR="001325E9" w:rsidRDefault="00131608">
      <w:pPr>
        <w:pStyle w:val="ListParagraph"/>
        <w:numPr>
          <w:ilvl w:val="0"/>
          <w:numId w:val="8"/>
        </w:numPr>
        <w:tabs>
          <w:tab w:val="left" w:pos="1260"/>
        </w:tabs>
        <w:spacing w:line="271" w:lineRule="auto"/>
        <w:ind w:right="2218" w:firstLine="0"/>
        <w:rPr>
          <w:sz w:val="24"/>
        </w:rPr>
      </w:pPr>
      <w:r>
        <w:rPr>
          <w:sz w:val="24"/>
        </w:rPr>
        <w:t>Zou J, Kurhade C, Patel S, et al. Neutralization of BA.4–BA.5, BA.4.6,</w:t>
      </w:r>
      <w:r>
        <w:rPr>
          <w:spacing w:val="-6"/>
          <w:sz w:val="24"/>
        </w:rPr>
        <w:t xml:space="preserve"> </w:t>
      </w:r>
      <w:r>
        <w:rPr>
          <w:sz w:val="24"/>
        </w:rPr>
        <w:t>BA.2.75.2,</w:t>
      </w:r>
      <w:r>
        <w:rPr>
          <w:spacing w:val="-6"/>
          <w:sz w:val="24"/>
        </w:rPr>
        <w:t xml:space="preserve"> </w:t>
      </w:r>
      <w:r>
        <w:rPr>
          <w:sz w:val="24"/>
        </w:rPr>
        <w:t>BQ.1.1,</w:t>
      </w:r>
      <w:r>
        <w:rPr>
          <w:spacing w:val="-6"/>
          <w:sz w:val="24"/>
        </w:rPr>
        <w:t xml:space="preserve"> </w:t>
      </w:r>
      <w:r>
        <w:rPr>
          <w:sz w:val="24"/>
        </w:rPr>
        <w:t>and</w:t>
      </w:r>
      <w:r>
        <w:rPr>
          <w:spacing w:val="-6"/>
          <w:sz w:val="24"/>
        </w:rPr>
        <w:t xml:space="preserve"> </w:t>
      </w:r>
      <w:r>
        <w:rPr>
          <w:sz w:val="24"/>
        </w:rPr>
        <w:t>XBB.1</w:t>
      </w:r>
      <w:r>
        <w:rPr>
          <w:spacing w:val="-6"/>
          <w:sz w:val="24"/>
        </w:rPr>
        <w:t xml:space="preserve"> </w:t>
      </w:r>
      <w:r>
        <w:rPr>
          <w:sz w:val="24"/>
        </w:rPr>
        <w:t>with</w:t>
      </w:r>
      <w:r>
        <w:rPr>
          <w:spacing w:val="-6"/>
          <w:sz w:val="24"/>
        </w:rPr>
        <w:t xml:space="preserve"> </w:t>
      </w:r>
      <w:r>
        <w:rPr>
          <w:sz w:val="24"/>
        </w:rPr>
        <w:t>Bivalent</w:t>
      </w:r>
      <w:r>
        <w:rPr>
          <w:spacing w:val="-6"/>
          <w:sz w:val="24"/>
        </w:rPr>
        <w:t xml:space="preserve"> </w:t>
      </w:r>
      <w:r>
        <w:rPr>
          <w:sz w:val="24"/>
        </w:rPr>
        <w:t>Vaccine.</w:t>
      </w:r>
      <w:r>
        <w:rPr>
          <w:spacing w:val="-6"/>
          <w:sz w:val="24"/>
        </w:rPr>
        <w:t xml:space="preserve"> </w:t>
      </w:r>
      <w:r>
        <w:rPr>
          <w:sz w:val="24"/>
        </w:rPr>
        <w:t>New</w:t>
      </w:r>
      <w:r>
        <w:rPr>
          <w:spacing w:val="-6"/>
          <w:sz w:val="24"/>
        </w:rPr>
        <w:t xml:space="preserve"> </w:t>
      </w:r>
      <w:r>
        <w:rPr>
          <w:sz w:val="24"/>
        </w:rPr>
        <w:t>England Journal of Medicine 2023:10.1056/NEJMc2214916. Available from:</w:t>
      </w:r>
    </w:p>
    <w:p w14:paraId="3413407B" w14:textId="77777777" w:rsidR="001325E9" w:rsidRDefault="001325E9">
      <w:pPr>
        <w:spacing w:line="271" w:lineRule="auto"/>
        <w:rPr>
          <w:sz w:val="24"/>
        </w:rPr>
        <w:sectPr w:rsidR="001325E9">
          <w:pgSz w:w="11900" w:h="16840"/>
          <w:pgMar w:top="460" w:right="0" w:bottom="440" w:left="1680" w:header="269" w:footer="253" w:gutter="0"/>
          <w:cols w:space="720"/>
        </w:sectPr>
      </w:pPr>
    </w:p>
    <w:p w14:paraId="3413407C" w14:textId="77777777" w:rsidR="001325E9" w:rsidRDefault="00131608">
      <w:pPr>
        <w:pStyle w:val="BodyText"/>
        <w:spacing w:before="97" w:line="271" w:lineRule="auto"/>
        <w:ind w:left="487" w:right="2190"/>
      </w:pPr>
      <w:hyperlink r:id="rId826">
        <w:r>
          <w:rPr>
            <w:spacing w:val="-2"/>
            <w:u w:val="single"/>
          </w:rPr>
          <w:t>https://www.biorxiv.org/content/biorxiv/early/2022/11/17/2022.11.17.5</w:t>
        </w:r>
      </w:hyperlink>
      <w:r>
        <w:rPr>
          <w:spacing w:val="-2"/>
        </w:rPr>
        <w:t xml:space="preserve"> </w:t>
      </w:r>
      <w:hyperlink r:id="rId827">
        <w:r>
          <w:rPr>
            <w:spacing w:val="-2"/>
            <w:u w:val="single"/>
          </w:rPr>
          <w:t>16898.full.pdf</w:t>
        </w:r>
      </w:hyperlink>
      <w:r>
        <w:rPr>
          <w:spacing w:val="-2"/>
        </w:rPr>
        <w:t>.</w:t>
      </w:r>
    </w:p>
    <w:p w14:paraId="3413407D" w14:textId="77777777" w:rsidR="001325E9" w:rsidRDefault="001325E9">
      <w:pPr>
        <w:pStyle w:val="BodyText"/>
        <w:spacing w:before="39"/>
      </w:pPr>
    </w:p>
    <w:p w14:paraId="3413407E" w14:textId="77777777" w:rsidR="001325E9" w:rsidRDefault="00131608">
      <w:pPr>
        <w:pStyle w:val="ListParagraph"/>
        <w:numPr>
          <w:ilvl w:val="0"/>
          <w:numId w:val="8"/>
        </w:numPr>
        <w:tabs>
          <w:tab w:val="left" w:pos="1260"/>
        </w:tabs>
        <w:spacing w:line="271" w:lineRule="auto"/>
        <w:ind w:right="2185" w:firstLine="0"/>
        <w:rPr>
          <w:sz w:val="24"/>
        </w:rPr>
      </w:pPr>
      <w:r>
        <w:rPr>
          <w:sz w:val="24"/>
        </w:rPr>
        <w:t>Qu P, Faraone JN, Evans JP, et al. Extraordinary Evasion of Neutralizing</w:t>
      </w:r>
      <w:r>
        <w:rPr>
          <w:spacing w:val="-6"/>
          <w:sz w:val="24"/>
        </w:rPr>
        <w:t xml:space="preserve"> </w:t>
      </w:r>
      <w:r>
        <w:rPr>
          <w:sz w:val="24"/>
        </w:rPr>
        <w:t>Antibody</w:t>
      </w:r>
      <w:r>
        <w:rPr>
          <w:spacing w:val="-6"/>
          <w:sz w:val="24"/>
        </w:rPr>
        <w:t xml:space="preserve"> </w:t>
      </w:r>
      <w:r>
        <w:rPr>
          <w:sz w:val="24"/>
        </w:rPr>
        <w:t>Response</w:t>
      </w:r>
      <w:r>
        <w:rPr>
          <w:spacing w:val="-6"/>
          <w:sz w:val="24"/>
        </w:rPr>
        <w:t xml:space="preserve"> </w:t>
      </w:r>
      <w:r>
        <w:rPr>
          <w:sz w:val="24"/>
        </w:rPr>
        <w:t>by</w:t>
      </w:r>
      <w:r>
        <w:rPr>
          <w:spacing w:val="-6"/>
          <w:sz w:val="24"/>
        </w:rPr>
        <w:t xml:space="preserve"> </w:t>
      </w:r>
      <w:r>
        <w:rPr>
          <w:sz w:val="24"/>
        </w:rPr>
        <w:t>Omicron</w:t>
      </w:r>
      <w:r>
        <w:rPr>
          <w:spacing w:val="-6"/>
          <w:sz w:val="24"/>
        </w:rPr>
        <w:t xml:space="preserve"> </w:t>
      </w:r>
      <w:r>
        <w:rPr>
          <w:sz w:val="24"/>
        </w:rPr>
        <w:t>XBB.1.5,</w:t>
      </w:r>
      <w:r>
        <w:rPr>
          <w:spacing w:val="-6"/>
          <w:sz w:val="24"/>
        </w:rPr>
        <w:t xml:space="preserve"> </w:t>
      </w:r>
      <w:r>
        <w:rPr>
          <w:sz w:val="24"/>
        </w:rPr>
        <w:t>CH.1.1</w:t>
      </w:r>
      <w:r>
        <w:rPr>
          <w:spacing w:val="-6"/>
          <w:sz w:val="24"/>
        </w:rPr>
        <w:t xml:space="preserve"> </w:t>
      </w:r>
      <w:r>
        <w:rPr>
          <w:sz w:val="24"/>
        </w:rPr>
        <w:t>and</w:t>
      </w:r>
      <w:r>
        <w:rPr>
          <w:spacing w:val="-6"/>
          <w:sz w:val="24"/>
        </w:rPr>
        <w:t xml:space="preserve"> </w:t>
      </w:r>
      <w:r>
        <w:rPr>
          <w:sz w:val="24"/>
        </w:rPr>
        <w:t xml:space="preserve">CA.3.1 Variants. bioRxiv 2023:2023.01.16.524244. Available from: </w:t>
      </w:r>
      <w:hyperlink r:id="rId828">
        <w:r>
          <w:rPr>
            <w:spacing w:val="-2"/>
            <w:sz w:val="24"/>
            <w:u w:val="single"/>
          </w:rPr>
          <w:t>https://www.biorxiv.org/content/biorxiv/early/2023/01/17/2023.01.16.5</w:t>
        </w:r>
      </w:hyperlink>
      <w:r>
        <w:rPr>
          <w:spacing w:val="-2"/>
          <w:sz w:val="24"/>
        </w:rPr>
        <w:t xml:space="preserve"> </w:t>
      </w:r>
      <w:hyperlink r:id="rId829">
        <w:r>
          <w:rPr>
            <w:spacing w:val="-2"/>
            <w:sz w:val="24"/>
            <w:u w:val="single"/>
          </w:rPr>
          <w:t>24244.full.pdf</w:t>
        </w:r>
      </w:hyperlink>
      <w:r>
        <w:rPr>
          <w:spacing w:val="-2"/>
          <w:sz w:val="24"/>
        </w:rPr>
        <w:t>.</w:t>
      </w:r>
    </w:p>
    <w:p w14:paraId="3413407F" w14:textId="77777777" w:rsidR="001325E9" w:rsidRDefault="001325E9">
      <w:pPr>
        <w:pStyle w:val="BodyText"/>
        <w:spacing w:before="37"/>
      </w:pPr>
    </w:p>
    <w:p w14:paraId="34134080" w14:textId="77777777" w:rsidR="001325E9" w:rsidRDefault="00131608">
      <w:pPr>
        <w:pStyle w:val="ListParagraph"/>
        <w:numPr>
          <w:ilvl w:val="0"/>
          <w:numId w:val="8"/>
        </w:numPr>
        <w:tabs>
          <w:tab w:val="left" w:pos="1260"/>
        </w:tabs>
        <w:spacing w:line="271" w:lineRule="auto"/>
        <w:ind w:right="3010" w:firstLine="0"/>
        <w:rPr>
          <w:sz w:val="24"/>
        </w:rPr>
      </w:pPr>
      <w:r>
        <w:rPr>
          <w:sz w:val="24"/>
        </w:rPr>
        <w:t>Wang</w:t>
      </w:r>
      <w:r>
        <w:rPr>
          <w:spacing w:val="-8"/>
          <w:sz w:val="24"/>
        </w:rPr>
        <w:t xml:space="preserve"> </w:t>
      </w:r>
      <w:r>
        <w:rPr>
          <w:sz w:val="24"/>
        </w:rPr>
        <w:t>Q,</w:t>
      </w:r>
      <w:r>
        <w:rPr>
          <w:spacing w:val="-8"/>
          <w:sz w:val="24"/>
        </w:rPr>
        <w:t xml:space="preserve"> </w:t>
      </w:r>
      <w:r>
        <w:rPr>
          <w:sz w:val="24"/>
        </w:rPr>
        <w:t>Bowen</w:t>
      </w:r>
      <w:r>
        <w:rPr>
          <w:spacing w:val="-8"/>
          <w:sz w:val="24"/>
        </w:rPr>
        <w:t xml:space="preserve"> </w:t>
      </w:r>
      <w:r>
        <w:rPr>
          <w:sz w:val="24"/>
        </w:rPr>
        <w:t>A,</w:t>
      </w:r>
      <w:r>
        <w:rPr>
          <w:spacing w:val="-8"/>
          <w:sz w:val="24"/>
        </w:rPr>
        <w:t xml:space="preserve"> </w:t>
      </w:r>
      <w:r>
        <w:rPr>
          <w:sz w:val="24"/>
        </w:rPr>
        <w:t>Valdez</w:t>
      </w:r>
      <w:r>
        <w:rPr>
          <w:spacing w:val="-8"/>
          <w:sz w:val="24"/>
        </w:rPr>
        <w:t xml:space="preserve"> </w:t>
      </w:r>
      <w:r>
        <w:rPr>
          <w:sz w:val="24"/>
        </w:rPr>
        <w:t>R,</w:t>
      </w:r>
      <w:r>
        <w:rPr>
          <w:spacing w:val="-8"/>
          <w:sz w:val="24"/>
        </w:rPr>
        <w:t xml:space="preserve"> </w:t>
      </w:r>
      <w:r>
        <w:rPr>
          <w:sz w:val="24"/>
        </w:rPr>
        <w:t>et</w:t>
      </w:r>
      <w:r>
        <w:rPr>
          <w:spacing w:val="-8"/>
          <w:sz w:val="24"/>
        </w:rPr>
        <w:t xml:space="preserve"> </w:t>
      </w:r>
      <w:r>
        <w:rPr>
          <w:sz w:val="24"/>
        </w:rPr>
        <w:t>al.</w:t>
      </w:r>
      <w:r>
        <w:rPr>
          <w:spacing w:val="-8"/>
          <w:sz w:val="24"/>
        </w:rPr>
        <w:t xml:space="preserve"> </w:t>
      </w:r>
      <w:r>
        <w:rPr>
          <w:sz w:val="24"/>
        </w:rPr>
        <w:t>Antibody</w:t>
      </w:r>
      <w:r>
        <w:rPr>
          <w:spacing w:val="-8"/>
          <w:sz w:val="24"/>
        </w:rPr>
        <w:t xml:space="preserve"> </w:t>
      </w:r>
      <w:r>
        <w:rPr>
          <w:sz w:val="24"/>
        </w:rPr>
        <w:t>Response</w:t>
      </w:r>
      <w:r>
        <w:rPr>
          <w:spacing w:val="-8"/>
          <w:sz w:val="24"/>
        </w:rPr>
        <w:t xml:space="preserve"> </w:t>
      </w:r>
      <w:r>
        <w:rPr>
          <w:sz w:val="24"/>
        </w:rPr>
        <w:t xml:space="preserve">to Omicron BA.4-BA.5 Bivalent Booster. N Engl J Med 2023:2022.10.22.513349. Available from: </w:t>
      </w:r>
      <w:hyperlink r:id="rId830">
        <w:r>
          <w:rPr>
            <w:spacing w:val="-2"/>
            <w:sz w:val="24"/>
            <w:u w:val="single"/>
          </w:rPr>
          <w:t>https://www.ncbi.nlm.nih.gov/pubmed/36630643</w:t>
        </w:r>
      </w:hyperlink>
    </w:p>
    <w:p w14:paraId="34134081" w14:textId="77777777" w:rsidR="001325E9" w:rsidRDefault="001325E9">
      <w:pPr>
        <w:pStyle w:val="BodyText"/>
        <w:spacing w:before="38"/>
      </w:pPr>
    </w:p>
    <w:p w14:paraId="34134082" w14:textId="77777777" w:rsidR="001325E9" w:rsidRDefault="00131608">
      <w:pPr>
        <w:pStyle w:val="BodyText"/>
        <w:spacing w:line="271" w:lineRule="auto"/>
        <w:ind w:left="487" w:right="2190"/>
      </w:pPr>
      <w:hyperlink r:id="rId831">
        <w:r>
          <w:rPr>
            <w:spacing w:val="-2"/>
            <w:u w:val="single"/>
          </w:rPr>
          <w:t>https://www.nejm.org/doi/pdf/10.1056/NEJMc2213907?</w:t>
        </w:r>
      </w:hyperlink>
      <w:r>
        <w:rPr>
          <w:spacing w:val="-2"/>
        </w:rPr>
        <w:t xml:space="preserve"> </w:t>
      </w:r>
      <w:hyperlink r:id="rId832">
        <w:r>
          <w:rPr>
            <w:spacing w:val="-2"/>
            <w:u w:val="single"/>
          </w:rPr>
          <w:t>articleTools=true</w:t>
        </w:r>
      </w:hyperlink>
      <w:r>
        <w:rPr>
          <w:spacing w:val="-2"/>
        </w:rPr>
        <w:t>.</w:t>
      </w:r>
    </w:p>
    <w:p w14:paraId="34134083" w14:textId="77777777" w:rsidR="001325E9" w:rsidRDefault="001325E9">
      <w:pPr>
        <w:pStyle w:val="BodyText"/>
        <w:spacing w:before="39"/>
      </w:pPr>
    </w:p>
    <w:p w14:paraId="34134084" w14:textId="77777777" w:rsidR="001325E9" w:rsidRDefault="00131608">
      <w:pPr>
        <w:pStyle w:val="ListParagraph"/>
        <w:numPr>
          <w:ilvl w:val="0"/>
          <w:numId w:val="8"/>
        </w:numPr>
        <w:tabs>
          <w:tab w:val="left" w:pos="1260"/>
        </w:tabs>
        <w:spacing w:before="1" w:line="271" w:lineRule="auto"/>
        <w:ind w:right="2215" w:firstLine="0"/>
        <w:rPr>
          <w:sz w:val="24"/>
        </w:rPr>
      </w:pPr>
      <w:r>
        <w:rPr>
          <w:sz w:val="24"/>
        </w:rPr>
        <w:t>Collier</w:t>
      </w:r>
      <w:r>
        <w:rPr>
          <w:spacing w:val="-6"/>
          <w:sz w:val="24"/>
        </w:rPr>
        <w:t xml:space="preserve"> </w:t>
      </w:r>
      <w:r>
        <w:rPr>
          <w:sz w:val="24"/>
        </w:rPr>
        <w:t>AY,</w:t>
      </w:r>
      <w:r>
        <w:rPr>
          <w:spacing w:val="-6"/>
          <w:sz w:val="24"/>
        </w:rPr>
        <w:t xml:space="preserve"> </w:t>
      </w:r>
      <w:r>
        <w:rPr>
          <w:sz w:val="24"/>
        </w:rPr>
        <w:t>Miller</w:t>
      </w:r>
      <w:r>
        <w:rPr>
          <w:spacing w:val="-6"/>
          <w:sz w:val="24"/>
        </w:rPr>
        <w:t xml:space="preserve"> </w:t>
      </w:r>
      <w:r>
        <w:rPr>
          <w:sz w:val="24"/>
        </w:rPr>
        <w:t>J,</w:t>
      </w:r>
      <w:r>
        <w:rPr>
          <w:spacing w:val="-6"/>
          <w:sz w:val="24"/>
        </w:rPr>
        <w:t xml:space="preserve"> </w:t>
      </w:r>
      <w:r>
        <w:rPr>
          <w:sz w:val="24"/>
        </w:rPr>
        <w:t>Hachmann</w:t>
      </w:r>
      <w:r>
        <w:rPr>
          <w:spacing w:val="-6"/>
          <w:sz w:val="24"/>
        </w:rPr>
        <w:t xml:space="preserve"> </w:t>
      </w:r>
      <w:r>
        <w:rPr>
          <w:sz w:val="24"/>
        </w:rPr>
        <w:t>NP,</w:t>
      </w:r>
      <w:r>
        <w:rPr>
          <w:spacing w:val="-6"/>
          <w:sz w:val="24"/>
        </w:rPr>
        <w:t xml:space="preserve"> </w:t>
      </w:r>
      <w:r>
        <w:rPr>
          <w:sz w:val="24"/>
        </w:rPr>
        <w:t>et</w:t>
      </w:r>
      <w:r>
        <w:rPr>
          <w:spacing w:val="-6"/>
          <w:sz w:val="24"/>
        </w:rPr>
        <w:t xml:space="preserve"> </w:t>
      </w:r>
      <w:r>
        <w:rPr>
          <w:sz w:val="24"/>
        </w:rPr>
        <w:t>al.</w:t>
      </w:r>
      <w:r>
        <w:rPr>
          <w:spacing w:val="-6"/>
          <w:sz w:val="24"/>
        </w:rPr>
        <w:t xml:space="preserve"> </w:t>
      </w:r>
      <w:r>
        <w:rPr>
          <w:sz w:val="24"/>
        </w:rPr>
        <w:t>Immunogenicity</w:t>
      </w:r>
      <w:r>
        <w:rPr>
          <w:spacing w:val="-6"/>
          <w:sz w:val="24"/>
        </w:rPr>
        <w:t xml:space="preserve"> </w:t>
      </w:r>
      <w:r>
        <w:rPr>
          <w:sz w:val="24"/>
        </w:rPr>
        <w:t>of</w:t>
      </w:r>
      <w:r>
        <w:rPr>
          <w:spacing w:val="-6"/>
          <w:sz w:val="24"/>
        </w:rPr>
        <w:t xml:space="preserve"> </w:t>
      </w:r>
      <w:r>
        <w:rPr>
          <w:sz w:val="24"/>
        </w:rPr>
        <w:t xml:space="preserve">BA.5 Bivalent mRNA Vaccine Boosters. N Engl J Med 2023. Available from: </w:t>
      </w:r>
      <w:hyperlink r:id="rId833">
        <w:r>
          <w:rPr>
            <w:spacing w:val="-2"/>
            <w:sz w:val="24"/>
            <w:u w:val="single"/>
          </w:rPr>
          <w:t>https://www.ncbi.nlm.nih.gov/pubmed/36630611</w:t>
        </w:r>
      </w:hyperlink>
      <w:r>
        <w:rPr>
          <w:spacing w:val="-2"/>
          <w:sz w:val="24"/>
        </w:rPr>
        <w:t>.</w:t>
      </w:r>
    </w:p>
    <w:p w14:paraId="34134085" w14:textId="77777777" w:rsidR="001325E9" w:rsidRDefault="001325E9">
      <w:pPr>
        <w:pStyle w:val="BodyText"/>
        <w:spacing w:before="38"/>
      </w:pPr>
    </w:p>
    <w:p w14:paraId="34134086" w14:textId="77777777" w:rsidR="001325E9" w:rsidRDefault="00131608">
      <w:pPr>
        <w:pStyle w:val="ListParagraph"/>
        <w:numPr>
          <w:ilvl w:val="0"/>
          <w:numId w:val="8"/>
        </w:numPr>
        <w:tabs>
          <w:tab w:val="left" w:pos="1260"/>
        </w:tabs>
        <w:spacing w:line="271" w:lineRule="auto"/>
        <w:ind w:right="2263" w:firstLine="0"/>
        <w:rPr>
          <w:sz w:val="24"/>
        </w:rPr>
      </w:pPr>
      <w:r>
        <w:rPr>
          <w:sz w:val="24"/>
        </w:rPr>
        <w:t xml:space="preserve">Andersson NW, Thiesson EM, Baum U, et al. Comparative effectiveness of the bivalent BA.4-5 and BA.1 mRNA-booster vaccines in the Nordic countries. medRxiv 2023:2023.01.19.23284764. Available </w:t>
      </w:r>
      <w:r>
        <w:rPr>
          <w:spacing w:val="-2"/>
          <w:sz w:val="24"/>
        </w:rPr>
        <w:t xml:space="preserve">from: </w:t>
      </w:r>
      <w:hyperlink r:id="rId834">
        <w:r>
          <w:rPr>
            <w:spacing w:val="-2"/>
            <w:sz w:val="24"/>
            <w:u w:val="single"/>
          </w:rPr>
          <w:t>https://www.medrxiv.org/content/medrxiv/early/2023/01/19/2023.01.1</w:t>
        </w:r>
      </w:hyperlink>
      <w:r>
        <w:rPr>
          <w:spacing w:val="-2"/>
          <w:sz w:val="24"/>
        </w:rPr>
        <w:t xml:space="preserve"> </w:t>
      </w:r>
      <w:hyperlink r:id="rId835">
        <w:r>
          <w:rPr>
            <w:spacing w:val="-2"/>
            <w:sz w:val="24"/>
            <w:u w:val="single"/>
          </w:rPr>
          <w:t>9.23284764.full.pdf</w:t>
        </w:r>
      </w:hyperlink>
      <w:r>
        <w:rPr>
          <w:spacing w:val="-2"/>
          <w:sz w:val="24"/>
        </w:rPr>
        <w:t>.</w:t>
      </w:r>
    </w:p>
    <w:p w14:paraId="34134087" w14:textId="77777777" w:rsidR="001325E9" w:rsidRDefault="001325E9">
      <w:pPr>
        <w:pStyle w:val="BodyText"/>
        <w:spacing w:before="37"/>
      </w:pPr>
    </w:p>
    <w:p w14:paraId="34134088" w14:textId="77777777" w:rsidR="001325E9" w:rsidRDefault="00131608">
      <w:pPr>
        <w:pStyle w:val="ListParagraph"/>
        <w:numPr>
          <w:ilvl w:val="0"/>
          <w:numId w:val="8"/>
        </w:numPr>
        <w:tabs>
          <w:tab w:val="left" w:pos="1260"/>
        </w:tabs>
        <w:spacing w:line="271" w:lineRule="auto"/>
        <w:ind w:right="2560" w:firstLine="0"/>
        <w:rPr>
          <w:sz w:val="24"/>
        </w:rPr>
      </w:pPr>
      <w:r>
        <w:rPr>
          <w:sz w:val="24"/>
        </w:rPr>
        <w:t>Lin D-Y, Xu Y, Gu Y, et al. Effectiveness of Bivalent Boosters against</w:t>
      </w:r>
      <w:r>
        <w:rPr>
          <w:spacing w:val="-5"/>
          <w:sz w:val="24"/>
        </w:rPr>
        <w:t xml:space="preserve"> </w:t>
      </w:r>
      <w:r>
        <w:rPr>
          <w:sz w:val="24"/>
        </w:rPr>
        <w:t>Severe</w:t>
      </w:r>
      <w:r>
        <w:rPr>
          <w:spacing w:val="-5"/>
          <w:sz w:val="24"/>
        </w:rPr>
        <w:t xml:space="preserve"> </w:t>
      </w:r>
      <w:r>
        <w:rPr>
          <w:sz w:val="24"/>
        </w:rPr>
        <w:t>Omicron</w:t>
      </w:r>
      <w:r>
        <w:rPr>
          <w:spacing w:val="-5"/>
          <w:sz w:val="24"/>
        </w:rPr>
        <w:t xml:space="preserve"> </w:t>
      </w:r>
      <w:r>
        <w:rPr>
          <w:sz w:val="24"/>
        </w:rPr>
        <w:t>Infection.</w:t>
      </w:r>
      <w:r>
        <w:rPr>
          <w:spacing w:val="-5"/>
          <w:sz w:val="24"/>
        </w:rPr>
        <w:t xml:space="preserve"> </w:t>
      </w:r>
      <w:r>
        <w:rPr>
          <w:sz w:val="24"/>
        </w:rPr>
        <w:t>New</w:t>
      </w:r>
      <w:r>
        <w:rPr>
          <w:spacing w:val="-5"/>
          <w:sz w:val="24"/>
        </w:rPr>
        <w:t xml:space="preserve"> </w:t>
      </w:r>
      <w:r>
        <w:rPr>
          <w:sz w:val="24"/>
        </w:rPr>
        <w:t>England</w:t>
      </w:r>
      <w:r>
        <w:rPr>
          <w:spacing w:val="-5"/>
          <w:sz w:val="24"/>
        </w:rPr>
        <w:t xml:space="preserve"> </w:t>
      </w:r>
      <w:r>
        <w:rPr>
          <w:sz w:val="24"/>
        </w:rPr>
        <w:t>Journal</w:t>
      </w:r>
      <w:r>
        <w:rPr>
          <w:spacing w:val="-5"/>
          <w:sz w:val="24"/>
        </w:rPr>
        <w:t xml:space="preserve"> </w:t>
      </w:r>
      <w:r>
        <w:rPr>
          <w:sz w:val="24"/>
        </w:rPr>
        <w:t>of</w:t>
      </w:r>
      <w:r>
        <w:rPr>
          <w:spacing w:val="-5"/>
          <w:sz w:val="24"/>
        </w:rPr>
        <w:t xml:space="preserve"> </w:t>
      </w:r>
      <w:r>
        <w:rPr>
          <w:sz w:val="24"/>
        </w:rPr>
        <w:t>Medicine 2023. Available</w:t>
      </w:r>
    </w:p>
    <w:p w14:paraId="34134089" w14:textId="77777777" w:rsidR="001325E9" w:rsidRDefault="00131608">
      <w:pPr>
        <w:pStyle w:val="BodyText"/>
        <w:spacing w:line="271" w:lineRule="auto"/>
        <w:ind w:left="487" w:right="2169"/>
        <w:jc w:val="both"/>
      </w:pPr>
      <w:r>
        <w:t xml:space="preserve">from: </w:t>
      </w:r>
      <w:hyperlink r:id="rId836" w:anchor="%3A~%3Atext%3DBivalent%20boosters%20provided%20substantial%20additional%2Cthan%20that%20of%20monovalent%20boosters">
        <w:r>
          <w:rPr>
            <w:u w:val="single"/>
          </w:rPr>
          <w:t>https://www.nejm.org/doi/full/10.1056/NEJMc2215471#:~:text=B</w:t>
        </w:r>
      </w:hyperlink>
      <w:r>
        <w:t xml:space="preserve"> </w:t>
      </w:r>
      <w:hyperlink r:id="rId837" w:anchor="%3A~%3Atext%3DBivalent%20boosters%20provided%20substantial%20additional%2Cthan%20that%20of%20monovalent%20boosters">
        <w:r>
          <w:rPr>
            <w:spacing w:val="-2"/>
            <w:u w:val="single"/>
          </w:rPr>
          <w:t>ivalent%20boosters%20provided%20substantial%20additional,than%20</w:t>
        </w:r>
      </w:hyperlink>
      <w:r>
        <w:rPr>
          <w:spacing w:val="-2"/>
        </w:rPr>
        <w:t xml:space="preserve"> </w:t>
      </w:r>
      <w:hyperlink r:id="rId838" w:anchor="%3A~%3Atext%3DBivalent%20boosters%20provided%20substantial%20additional%2Cthan%20that%20of%20monovalent%20boosters">
        <w:r>
          <w:rPr>
            <w:spacing w:val="-2"/>
            <w:u w:val="single"/>
          </w:rPr>
          <w:t>that%20of%20monovalent%20boosters</w:t>
        </w:r>
      </w:hyperlink>
      <w:r>
        <w:rPr>
          <w:spacing w:val="-2"/>
        </w:rPr>
        <w:t>.</w:t>
      </w:r>
    </w:p>
    <w:p w14:paraId="3413408A" w14:textId="77777777" w:rsidR="001325E9" w:rsidRDefault="001325E9">
      <w:pPr>
        <w:pStyle w:val="BodyText"/>
        <w:spacing w:before="36"/>
      </w:pPr>
    </w:p>
    <w:p w14:paraId="3413408B" w14:textId="77777777" w:rsidR="001325E9" w:rsidRDefault="00131608">
      <w:pPr>
        <w:pStyle w:val="ListParagraph"/>
        <w:numPr>
          <w:ilvl w:val="0"/>
          <w:numId w:val="8"/>
        </w:numPr>
        <w:tabs>
          <w:tab w:val="left" w:pos="1258"/>
        </w:tabs>
        <w:spacing w:line="271" w:lineRule="auto"/>
        <w:ind w:right="2228" w:firstLine="0"/>
        <w:rPr>
          <w:sz w:val="24"/>
        </w:rPr>
      </w:pPr>
      <w:r>
        <w:rPr>
          <w:sz w:val="24"/>
        </w:rPr>
        <w:t>Pfizer Australia Pty Ltd. AUSTRALIAN PRODUCT INFORMATION –</w:t>
      </w:r>
      <w:r>
        <w:rPr>
          <w:spacing w:val="-17"/>
          <w:sz w:val="24"/>
        </w:rPr>
        <w:t xml:space="preserve"> </w:t>
      </w:r>
      <w:r>
        <w:rPr>
          <w:sz w:val="24"/>
        </w:rPr>
        <w:t>COMIRNATY®</w:t>
      </w:r>
      <w:r>
        <w:rPr>
          <w:spacing w:val="-16"/>
          <w:sz w:val="24"/>
        </w:rPr>
        <w:t xml:space="preserve"> </w:t>
      </w:r>
      <w:r>
        <w:rPr>
          <w:sz w:val="24"/>
        </w:rPr>
        <w:t>Original/Omicron</w:t>
      </w:r>
      <w:r>
        <w:rPr>
          <w:spacing w:val="-17"/>
          <w:sz w:val="24"/>
        </w:rPr>
        <w:t xml:space="preserve"> </w:t>
      </w:r>
      <w:r>
        <w:rPr>
          <w:sz w:val="24"/>
        </w:rPr>
        <w:t>BA.4-5</w:t>
      </w:r>
      <w:r>
        <w:rPr>
          <w:spacing w:val="-16"/>
          <w:sz w:val="24"/>
        </w:rPr>
        <w:t xml:space="preserve"> </w:t>
      </w:r>
      <w:r>
        <w:rPr>
          <w:sz w:val="24"/>
        </w:rPr>
        <w:t>COVID19</w:t>
      </w:r>
      <w:r>
        <w:rPr>
          <w:spacing w:val="-17"/>
          <w:sz w:val="24"/>
        </w:rPr>
        <w:t xml:space="preserve"> </w:t>
      </w:r>
      <w:r>
        <w:rPr>
          <w:sz w:val="24"/>
        </w:rPr>
        <w:t>VACCINE.</w:t>
      </w:r>
      <w:r>
        <w:rPr>
          <w:spacing w:val="-16"/>
          <w:sz w:val="24"/>
        </w:rPr>
        <w:t xml:space="preserve"> </w:t>
      </w:r>
      <w:r>
        <w:rPr>
          <w:sz w:val="24"/>
        </w:rPr>
        <w:t xml:space="preserve">Available from: </w:t>
      </w:r>
      <w:hyperlink r:id="rId839">
        <w:r>
          <w:rPr>
            <w:sz w:val="24"/>
            <w:u w:val="single"/>
          </w:rPr>
          <w:t>https://www.ebs.tga.gov.au/ebs/picmi/picmirepository.nsf/pdf?</w:t>
        </w:r>
      </w:hyperlink>
      <w:r>
        <w:rPr>
          <w:sz w:val="24"/>
        </w:rPr>
        <w:t xml:space="preserve"> </w:t>
      </w:r>
      <w:hyperlink r:id="rId840">
        <w:r>
          <w:rPr>
            <w:spacing w:val="-2"/>
            <w:sz w:val="24"/>
            <w:u w:val="single"/>
          </w:rPr>
          <w:t>OpenAgent=&amp;id=CP-2023-PI-01101-1&amp;d=20230202172310101</w:t>
        </w:r>
      </w:hyperlink>
    </w:p>
    <w:p w14:paraId="3413408C" w14:textId="77777777" w:rsidR="001325E9" w:rsidRDefault="00131608">
      <w:pPr>
        <w:pStyle w:val="BodyText"/>
        <w:spacing w:line="316" w:lineRule="exact"/>
        <w:ind w:left="487"/>
      </w:pPr>
      <w:r>
        <w:t xml:space="preserve">(Accessed </w:t>
      </w:r>
      <w:r>
        <w:rPr>
          <w:spacing w:val="-2"/>
        </w:rPr>
        <w:t>2/02/2023).</w:t>
      </w:r>
    </w:p>
    <w:p w14:paraId="3413408D" w14:textId="77777777" w:rsidR="001325E9" w:rsidRDefault="001325E9">
      <w:pPr>
        <w:spacing w:line="316" w:lineRule="exact"/>
        <w:sectPr w:rsidR="001325E9">
          <w:pgSz w:w="11900" w:h="16840"/>
          <w:pgMar w:top="460" w:right="0" w:bottom="440" w:left="1680" w:header="269" w:footer="253" w:gutter="0"/>
          <w:cols w:space="720"/>
        </w:sectPr>
      </w:pPr>
    </w:p>
    <w:p w14:paraId="3413408E" w14:textId="77777777" w:rsidR="001325E9" w:rsidRDefault="00131608">
      <w:pPr>
        <w:pStyle w:val="ListParagraph"/>
        <w:numPr>
          <w:ilvl w:val="0"/>
          <w:numId w:val="8"/>
        </w:numPr>
        <w:tabs>
          <w:tab w:val="left" w:pos="1258"/>
        </w:tabs>
        <w:spacing w:before="97" w:line="271" w:lineRule="auto"/>
        <w:ind w:right="2415" w:firstLine="0"/>
        <w:rPr>
          <w:sz w:val="24"/>
        </w:rPr>
      </w:pPr>
      <w:r>
        <w:rPr>
          <w:sz w:val="24"/>
        </w:rPr>
        <w:lastRenderedPageBreak/>
        <w:t>Shimabukuro T, Klein N. Vaccines and Related Biological Products</w:t>
      </w:r>
      <w:r>
        <w:rPr>
          <w:spacing w:val="-6"/>
          <w:sz w:val="24"/>
        </w:rPr>
        <w:t xml:space="preserve"> </w:t>
      </w:r>
      <w:r>
        <w:rPr>
          <w:sz w:val="24"/>
        </w:rPr>
        <w:t>Advisory</w:t>
      </w:r>
      <w:r>
        <w:rPr>
          <w:spacing w:val="-6"/>
          <w:sz w:val="24"/>
        </w:rPr>
        <w:t xml:space="preserve"> </w:t>
      </w:r>
      <w:r>
        <w:rPr>
          <w:sz w:val="24"/>
        </w:rPr>
        <w:t>Committee</w:t>
      </w:r>
      <w:r>
        <w:rPr>
          <w:spacing w:val="-6"/>
          <w:sz w:val="24"/>
        </w:rPr>
        <w:t xml:space="preserve"> </w:t>
      </w:r>
      <w:r>
        <w:rPr>
          <w:sz w:val="24"/>
        </w:rPr>
        <w:t>Meeting</w:t>
      </w:r>
      <w:r>
        <w:rPr>
          <w:spacing w:val="-6"/>
          <w:sz w:val="24"/>
        </w:rPr>
        <w:t xml:space="preserve"> </w:t>
      </w:r>
      <w:r>
        <w:rPr>
          <w:sz w:val="24"/>
        </w:rPr>
        <w:t>Presentation</w:t>
      </w:r>
      <w:r>
        <w:rPr>
          <w:spacing w:val="-6"/>
          <w:sz w:val="24"/>
        </w:rPr>
        <w:t xml:space="preserve"> </w:t>
      </w:r>
      <w:r>
        <w:rPr>
          <w:sz w:val="24"/>
        </w:rPr>
        <w:t>26</w:t>
      </w:r>
      <w:r>
        <w:rPr>
          <w:spacing w:val="-6"/>
          <w:sz w:val="24"/>
        </w:rPr>
        <w:t xml:space="preserve"> </w:t>
      </w:r>
      <w:r>
        <w:rPr>
          <w:sz w:val="24"/>
        </w:rPr>
        <w:t>January</w:t>
      </w:r>
      <w:r>
        <w:rPr>
          <w:spacing w:val="-6"/>
          <w:sz w:val="24"/>
        </w:rPr>
        <w:t xml:space="preserve"> </w:t>
      </w:r>
      <w:r>
        <w:rPr>
          <w:sz w:val="24"/>
        </w:rPr>
        <w:t xml:space="preserve">2023. COVID-19 mRNA bivalent booster vaccine safety. Available from: </w:t>
      </w:r>
      <w:hyperlink r:id="rId841">
        <w:r>
          <w:rPr>
            <w:sz w:val="24"/>
            <w:u w:val="single"/>
          </w:rPr>
          <w:t>https://www.fda.gov/media/164811/download</w:t>
        </w:r>
      </w:hyperlink>
      <w:r>
        <w:rPr>
          <w:spacing w:val="-11"/>
          <w:sz w:val="24"/>
        </w:rPr>
        <w:t xml:space="preserve"> </w:t>
      </w:r>
      <w:r>
        <w:rPr>
          <w:sz w:val="24"/>
        </w:rPr>
        <w:t>(Accessed</w:t>
      </w:r>
      <w:r>
        <w:rPr>
          <w:spacing w:val="-11"/>
          <w:sz w:val="24"/>
        </w:rPr>
        <w:t xml:space="preserve"> </w:t>
      </w:r>
      <w:r>
        <w:rPr>
          <w:sz w:val="24"/>
        </w:rPr>
        <w:t>2/02/2023).</w:t>
      </w:r>
    </w:p>
    <w:p w14:paraId="3413408F" w14:textId="77777777" w:rsidR="001325E9" w:rsidRDefault="001325E9">
      <w:pPr>
        <w:pStyle w:val="BodyText"/>
        <w:rPr>
          <w:sz w:val="20"/>
        </w:rPr>
      </w:pPr>
    </w:p>
    <w:p w14:paraId="34134090" w14:textId="77777777" w:rsidR="001325E9" w:rsidRDefault="001325E9">
      <w:pPr>
        <w:pStyle w:val="BodyText"/>
        <w:rPr>
          <w:sz w:val="20"/>
        </w:rPr>
      </w:pPr>
    </w:p>
    <w:p w14:paraId="34134091" w14:textId="77777777" w:rsidR="001325E9" w:rsidRDefault="001325E9">
      <w:pPr>
        <w:pStyle w:val="BodyText"/>
        <w:rPr>
          <w:sz w:val="20"/>
        </w:rPr>
      </w:pPr>
    </w:p>
    <w:p w14:paraId="34134092" w14:textId="77777777" w:rsidR="001325E9" w:rsidRDefault="001325E9">
      <w:pPr>
        <w:pStyle w:val="BodyText"/>
        <w:spacing w:before="168"/>
        <w:rPr>
          <w:sz w:val="20"/>
        </w:rPr>
      </w:pPr>
    </w:p>
    <w:p w14:paraId="34134093" w14:textId="77777777" w:rsidR="001325E9" w:rsidRDefault="001325E9">
      <w:pPr>
        <w:rPr>
          <w:sz w:val="20"/>
        </w:rPr>
        <w:sectPr w:rsidR="001325E9">
          <w:pgSz w:w="11900" w:h="16840"/>
          <w:pgMar w:top="460" w:right="0" w:bottom="440" w:left="1680" w:header="269" w:footer="253" w:gutter="0"/>
          <w:cols w:space="720"/>
        </w:sectPr>
      </w:pPr>
    </w:p>
    <w:p w14:paraId="34134094" w14:textId="77777777" w:rsidR="001325E9" w:rsidRDefault="00131608">
      <w:pPr>
        <w:spacing w:before="100"/>
        <w:ind w:left="487"/>
        <w:rPr>
          <w:b/>
          <w:sz w:val="24"/>
        </w:rPr>
      </w:pPr>
      <w:r>
        <w:rPr>
          <w:b/>
          <w:spacing w:val="-2"/>
          <w:sz w:val="24"/>
        </w:rPr>
        <w:t>Tags:</w:t>
      </w:r>
    </w:p>
    <w:p w14:paraId="34134095" w14:textId="77777777" w:rsidR="001325E9" w:rsidRDefault="00131608">
      <w:pPr>
        <w:pStyle w:val="BodyText"/>
        <w:spacing w:before="115"/>
        <w:ind w:left="487"/>
      </w:pPr>
      <w:r>
        <w:br w:type="column"/>
      </w:r>
      <w:hyperlink r:id="rId842">
        <w:r>
          <w:rPr>
            <w:spacing w:val="-2"/>
          </w:rPr>
          <w:t>Immunisation</w:t>
        </w:r>
      </w:hyperlink>
    </w:p>
    <w:p w14:paraId="34134096" w14:textId="77777777" w:rsidR="001325E9" w:rsidRDefault="00131608">
      <w:pPr>
        <w:pStyle w:val="BodyText"/>
        <w:spacing w:before="191" w:line="271" w:lineRule="auto"/>
        <w:ind w:left="487" w:right="2385"/>
      </w:pPr>
      <w:hyperlink r:id="rId843">
        <w:r>
          <w:t>Australian</w:t>
        </w:r>
        <w:r>
          <w:rPr>
            <w:spacing w:val="-15"/>
          </w:rPr>
          <w:t xml:space="preserve"> </w:t>
        </w:r>
        <w:r>
          <w:t>Technical</w:t>
        </w:r>
        <w:r>
          <w:rPr>
            <w:spacing w:val="-15"/>
          </w:rPr>
          <w:t xml:space="preserve"> </w:t>
        </w:r>
        <w:r>
          <w:t>Advisory</w:t>
        </w:r>
        <w:r>
          <w:rPr>
            <w:spacing w:val="-15"/>
          </w:rPr>
          <w:t xml:space="preserve"> </w:t>
        </w:r>
        <w:r>
          <w:t>Group</w:t>
        </w:r>
        <w:r>
          <w:rPr>
            <w:spacing w:val="-15"/>
          </w:rPr>
          <w:t xml:space="preserve"> </w:t>
        </w:r>
        <w:r>
          <w:t>on</w:t>
        </w:r>
      </w:hyperlink>
      <w:r>
        <w:t xml:space="preserve"> </w:t>
      </w:r>
      <w:hyperlink r:id="rId844">
        <w:r>
          <w:t>Immunisation (ATAGI)</w:t>
        </w:r>
      </w:hyperlink>
    </w:p>
    <w:p w14:paraId="34134097" w14:textId="77777777" w:rsidR="001325E9" w:rsidRDefault="00131608">
      <w:pPr>
        <w:pStyle w:val="BodyText"/>
        <w:tabs>
          <w:tab w:val="left" w:pos="3417"/>
        </w:tabs>
        <w:spacing w:before="148" w:line="384" w:lineRule="auto"/>
        <w:ind w:left="487" w:right="3211"/>
      </w:pPr>
      <w:hyperlink r:id="rId845">
        <w:r>
          <w:t>Communicable diseases</w:t>
        </w:r>
      </w:hyperlink>
      <w:r>
        <w:tab/>
      </w:r>
      <w:hyperlink r:id="rId846">
        <w:r>
          <w:rPr>
            <w:spacing w:val="-4"/>
          </w:rPr>
          <w:t>COVID-19</w:t>
        </w:r>
      </w:hyperlink>
      <w:r>
        <w:rPr>
          <w:spacing w:val="-4"/>
        </w:rPr>
        <w:t xml:space="preserve"> </w:t>
      </w:r>
      <w:hyperlink r:id="rId847">
        <w:r>
          <w:t>COVID-19 vaccines</w:t>
        </w:r>
      </w:hyperlink>
    </w:p>
    <w:p w14:paraId="34134098" w14:textId="77777777" w:rsidR="001325E9" w:rsidRDefault="00131608">
      <w:pPr>
        <w:pStyle w:val="BodyText"/>
        <w:spacing w:line="318" w:lineRule="exact"/>
        <w:ind w:left="487"/>
      </w:pPr>
      <w:hyperlink r:id="rId848">
        <w:r>
          <w:t>Coronavirus</w:t>
        </w:r>
        <w:r>
          <w:rPr>
            <w:spacing w:val="-13"/>
          </w:rPr>
          <w:t xml:space="preserve"> </w:t>
        </w:r>
        <w:r>
          <w:t>(COVID-</w:t>
        </w:r>
        <w:r>
          <w:rPr>
            <w:spacing w:val="-5"/>
          </w:rPr>
          <w:t>19)</w:t>
        </w:r>
      </w:hyperlink>
    </w:p>
    <w:p w14:paraId="34134099" w14:textId="77777777" w:rsidR="001325E9" w:rsidRDefault="001325E9">
      <w:pPr>
        <w:spacing w:line="318" w:lineRule="exact"/>
        <w:sectPr w:rsidR="001325E9">
          <w:type w:val="continuous"/>
          <w:pgSz w:w="11900" w:h="16840"/>
          <w:pgMar w:top="2180" w:right="0" w:bottom="920" w:left="1680" w:header="269" w:footer="253" w:gutter="0"/>
          <w:cols w:num="2" w:space="720" w:equalWidth="0">
            <w:col w:w="1097" w:space="1438"/>
            <w:col w:w="7685"/>
          </w:cols>
        </w:sectPr>
      </w:pPr>
    </w:p>
    <w:p w14:paraId="3413409A" w14:textId="77777777" w:rsidR="001325E9" w:rsidRDefault="001325E9">
      <w:pPr>
        <w:pStyle w:val="BodyText"/>
      </w:pPr>
    </w:p>
    <w:p w14:paraId="3413409B" w14:textId="77777777" w:rsidR="001325E9" w:rsidRDefault="001325E9">
      <w:pPr>
        <w:pStyle w:val="BodyText"/>
      </w:pPr>
    </w:p>
    <w:p w14:paraId="3413409C" w14:textId="77777777" w:rsidR="001325E9" w:rsidRDefault="001325E9">
      <w:pPr>
        <w:pStyle w:val="BodyText"/>
      </w:pPr>
    </w:p>
    <w:p w14:paraId="3413409D" w14:textId="77777777" w:rsidR="001325E9" w:rsidRDefault="001325E9">
      <w:pPr>
        <w:pStyle w:val="BodyText"/>
      </w:pPr>
    </w:p>
    <w:p w14:paraId="3413409E" w14:textId="77777777" w:rsidR="001325E9" w:rsidRDefault="001325E9">
      <w:pPr>
        <w:pStyle w:val="BodyText"/>
        <w:spacing w:before="31"/>
      </w:pPr>
    </w:p>
    <w:bookmarkStart w:id="44" w:name="28_February_2023_–_ATAGI_recommendations"/>
    <w:bookmarkEnd w:id="44"/>
    <w:p w14:paraId="3413409F" w14:textId="77777777" w:rsidR="001325E9" w:rsidRDefault="00131608">
      <w:pPr>
        <w:pStyle w:val="BodyText"/>
        <w:ind w:left="487"/>
      </w:pPr>
      <w:r>
        <w:fldChar w:fldCharType="begin"/>
      </w:r>
      <w:r>
        <w:instrText>HYPERLINK "https://www.health.gov.au/" \h</w:instrText>
      </w:r>
      <w:r>
        <w:fldChar w:fldCharType="separate"/>
      </w:r>
      <w:r>
        <w:rPr>
          <w:u w:val="single"/>
        </w:rPr>
        <w:t>Home</w:t>
      </w:r>
      <w:r>
        <w:rPr>
          <w:u w:val="single"/>
        </w:rPr>
        <w:fldChar w:fldCharType="end"/>
      </w:r>
      <w:r>
        <w:rPr>
          <w:spacing w:val="26"/>
        </w:rPr>
        <w:t xml:space="preserve">  </w:t>
      </w:r>
      <w:r>
        <w:t>&gt;</w:t>
      </w:r>
      <w:r>
        <w:rPr>
          <w:spacing w:val="76"/>
        </w:rPr>
        <w:t xml:space="preserve"> </w:t>
      </w:r>
      <w:hyperlink r:id="rId849">
        <w:r>
          <w:rPr>
            <w:u w:val="single"/>
          </w:rPr>
          <w:t xml:space="preserve">News and </w:t>
        </w:r>
        <w:r>
          <w:rPr>
            <w:spacing w:val="-2"/>
            <w:u w:val="single"/>
          </w:rPr>
          <w:t>media</w:t>
        </w:r>
      </w:hyperlink>
    </w:p>
    <w:p w14:paraId="341340A1" w14:textId="6D139B3A" w:rsidR="001325E9" w:rsidRDefault="00131608" w:rsidP="00131608">
      <w:pPr>
        <w:pStyle w:val="Heading1"/>
      </w:pPr>
      <w:r>
        <w:rPr>
          <w:spacing w:val="-2"/>
        </w:rPr>
        <w:t xml:space="preserve">ATAGI </w:t>
      </w:r>
      <w:r>
        <w:t>recommendations</w:t>
      </w:r>
      <w:r>
        <w:rPr>
          <w:spacing w:val="-40"/>
        </w:rPr>
        <w:t xml:space="preserve"> </w:t>
      </w:r>
      <w:r>
        <w:t xml:space="preserve">on use of the Moderna </w:t>
      </w:r>
      <w:r>
        <w:rPr>
          <w:spacing w:val="-2"/>
        </w:rPr>
        <w:t xml:space="preserve">bivalent (Original/Omicron </w:t>
      </w:r>
      <w:r>
        <w:t>BA.4/5) COVID-19</w:t>
      </w:r>
    </w:p>
    <w:p w14:paraId="341340A2" w14:textId="77777777" w:rsidR="001325E9" w:rsidRDefault="00131608">
      <w:pPr>
        <w:spacing w:line="837" w:lineRule="exact"/>
        <w:ind w:left="487"/>
        <w:rPr>
          <w:b/>
          <w:sz w:val="69"/>
        </w:rPr>
      </w:pPr>
      <w:r>
        <w:rPr>
          <w:b/>
          <w:spacing w:val="-2"/>
          <w:sz w:val="69"/>
        </w:rPr>
        <w:t>v</w:t>
      </w:r>
      <w:r>
        <w:rPr>
          <w:b/>
          <w:spacing w:val="-2"/>
          <w:sz w:val="69"/>
        </w:rPr>
        <w:t>accine</w:t>
      </w:r>
    </w:p>
    <w:p w14:paraId="341340A3" w14:textId="77777777" w:rsidR="001325E9" w:rsidRPr="00785425" w:rsidRDefault="00131608" w:rsidP="00131608">
      <w:pPr>
        <w:pStyle w:val="Summary"/>
      </w:pPr>
      <w:r w:rsidRPr="00785425">
        <w:t>Recommendations from the Australian Technical Advisory Group on Immunisation (ATAGI) on the use of the Moderna bivalent (Original/Omicron</w:t>
      </w:r>
      <w:r w:rsidRPr="00785425">
        <w:t xml:space="preserve"> </w:t>
      </w:r>
      <w:r w:rsidRPr="00785425">
        <w:t>BA.4/5)</w:t>
      </w:r>
      <w:r w:rsidRPr="00785425">
        <w:t xml:space="preserve"> </w:t>
      </w:r>
      <w:r w:rsidRPr="00785425">
        <w:t>COVID-19</w:t>
      </w:r>
      <w:r w:rsidRPr="00785425">
        <w:t xml:space="preserve"> </w:t>
      </w:r>
      <w:r w:rsidRPr="00785425">
        <w:t>vaccine.</w:t>
      </w:r>
    </w:p>
    <w:p w14:paraId="341340A4" w14:textId="77777777" w:rsidR="001325E9" w:rsidRDefault="001325E9">
      <w:pPr>
        <w:pStyle w:val="BodyText"/>
        <w:spacing w:before="10"/>
        <w:rPr>
          <w:sz w:val="9"/>
        </w:rPr>
      </w:pPr>
    </w:p>
    <w:p w14:paraId="341340A5" w14:textId="77777777" w:rsidR="001325E9" w:rsidRDefault="001325E9">
      <w:pPr>
        <w:rPr>
          <w:sz w:val="9"/>
        </w:rPr>
        <w:sectPr w:rsidR="001325E9">
          <w:headerReference w:type="default" r:id="rId850"/>
          <w:footerReference w:type="default" r:id="rId851"/>
          <w:pgSz w:w="11900" w:h="16840"/>
          <w:pgMar w:top="460" w:right="0" w:bottom="440" w:left="1680" w:header="269" w:footer="253" w:gutter="0"/>
          <w:pgNumType w:start="1"/>
          <w:cols w:space="720"/>
        </w:sectPr>
      </w:pPr>
    </w:p>
    <w:p w14:paraId="341340A6" w14:textId="77777777" w:rsidR="001325E9" w:rsidRDefault="00131608">
      <w:pPr>
        <w:spacing w:before="100" w:line="542" w:lineRule="auto"/>
        <w:ind w:left="487" w:right="36"/>
        <w:rPr>
          <w:b/>
          <w:sz w:val="24"/>
        </w:rPr>
      </w:pPr>
      <w:r>
        <w:rPr>
          <w:b/>
          <w:sz w:val="24"/>
        </w:rPr>
        <w:t>Date</w:t>
      </w:r>
      <w:r>
        <w:rPr>
          <w:b/>
          <w:spacing w:val="-17"/>
          <w:sz w:val="24"/>
        </w:rPr>
        <w:t xml:space="preserve"> </w:t>
      </w:r>
      <w:r>
        <w:rPr>
          <w:b/>
          <w:sz w:val="24"/>
        </w:rPr>
        <w:t xml:space="preserve">published: </w:t>
      </w:r>
      <w:r>
        <w:rPr>
          <w:b/>
          <w:spacing w:val="-2"/>
          <w:sz w:val="24"/>
        </w:rPr>
        <w:t>Audience:</w:t>
      </w:r>
    </w:p>
    <w:p w14:paraId="341340A7" w14:textId="77777777" w:rsidR="001325E9" w:rsidRDefault="00131608">
      <w:pPr>
        <w:pStyle w:val="BodyText"/>
        <w:spacing w:before="100" w:line="542" w:lineRule="auto"/>
        <w:ind w:left="487" w:right="5276"/>
      </w:pPr>
      <w:r>
        <w:br w:type="column"/>
      </w:r>
      <w:r>
        <w:t>28</w:t>
      </w:r>
      <w:r>
        <w:rPr>
          <w:spacing w:val="-17"/>
        </w:rPr>
        <w:t xml:space="preserve"> </w:t>
      </w:r>
      <w:r>
        <w:t>February</w:t>
      </w:r>
      <w:r>
        <w:rPr>
          <w:spacing w:val="-16"/>
        </w:rPr>
        <w:t xml:space="preserve"> </w:t>
      </w:r>
      <w:r>
        <w:t>2023 General public</w:t>
      </w:r>
    </w:p>
    <w:p w14:paraId="341340A8" w14:textId="77777777" w:rsidR="001325E9" w:rsidRDefault="001325E9">
      <w:pPr>
        <w:spacing w:line="542" w:lineRule="auto"/>
        <w:sectPr w:rsidR="001325E9">
          <w:type w:val="continuous"/>
          <w:pgSz w:w="11900" w:h="16840"/>
          <w:pgMar w:top="2180" w:right="0" w:bottom="920" w:left="1680" w:header="269" w:footer="253" w:gutter="0"/>
          <w:cols w:num="2" w:space="720" w:equalWidth="0">
            <w:col w:w="2295" w:space="105"/>
            <w:col w:w="7820"/>
          </w:cols>
        </w:sectPr>
      </w:pPr>
    </w:p>
    <w:p w14:paraId="341340A9" w14:textId="77777777" w:rsidR="001325E9" w:rsidRDefault="001325E9">
      <w:pPr>
        <w:pStyle w:val="BodyText"/>
        <w:rPr>
          <w:sz w:val="48"/>
        </w:rPr>
      </w:pPr>
    </w:p>
    <w:p w14:paraId="341340AA" w14:textId="77777777" w:rsidR="001325E9" w:rsidRDefault="001325E9">
      <w:pPr>
        <w:pStyle w:val="BodyText"/>
        <w:rPr>
          <w:sz w:val="48"/>
        </w:rPr>
      </w:pPr>
    </w:p>
    <w:p w14:paraId="341340AB" w14:textId="77777777" w:rsidR="001325E9" w:rsidRDefault="001325E9">
      <w:pPr>
        <w:pStyle w:val="BodyText"/>
        <w:rPr>
          <w:sz w:val="48"/>
        </w:rPr>
      </w:pPr>
    </w:p>
    <w:p w14:paraId="341340AC" w14:textId="77777777" w:rsidR="001325E9" w:rsidRDefault="001325E9">
      <w:pPr>
        <w:pStyle w:val="BodyText"/>
        <w:rPr>
          <w:sz w:val="48"/>
        </w:rPr>
      </w:pPr>
    </w:p>
    <w:p w14:paraId="341340AD" w14:textId="77777777" w:rsidR="001325E9" w:rsidRDefault="001325E9">
      <w:pPr>
        <w:pStyle w:val="BodyText"/>
        <w:rPr>
          <w:sz w:val="48"/>
        </w:rPr>
      </w:pPr>
    </w:p>
    <w:p w14:paraId="341340AE" w14:textId="77777777" w:rsidR="001325E9" w:rsidRDefault="001325E9">
      <w:pPr>
        <w:pStyle w:val="BodyText"/>
        <w:rPr>
          <w:sz w:val="48"/>
        </w:rPr>
      </w:pPr>
    </w:p>
    <w:p w14:paraId="341340AF" w14:textId="77777777" w:rsidR="001325E9" w:rsidRDefault="001325E9">
      <w:pPr>
        <w:pStyle w:val="BodyText"/>
        <w:rPr>
          <w:sz w:val="48"/>
        </w:rPr>
      </w:pPr>
    </w:p>
    <w:p w14:paraId="341340B0" w14:textId="77777777" w:rsidR="001325E9" w:rsidRDefault="001325E9">
      <w:pPr>
        <w:pStyle w:val="BodyText"/>
        <w:spacing w:before="25"/>
        <w:rPr>
          <w:sz w:val="48"/>
        </w:rPr>
      </w:pPr>
    </w:p>
    <w:p w14:paraId="341340B1" w14:textId="77777777" w:rsidR="001325E9" w:rsidRDefault="00131608">
      <w:pPr>
        <w:pStyle w:val="Heading3"/>
      </w:pPr>
      <w:r>
        <w:rPr>
          <w:spacing w:val="-2"/>
        </w:rPr>
        <w:t>Recommendations</w:t>
      </w:r>
    </w:p>
    <w:p w14:paraId="341340B2" w14:textId="77777777" w:rsidR="001325E9" w:rsidRDefault="00131608">
      <w:pPr>
        <w:pStyle w:val="BodyText"/>
        <w:spacing w:before="356" w:line="271" w:lineRule="auto"/>
        <w:ind w:left="487" w:right="2190"/>
      </w:pPr>
      <w:r>
        <w:t>ATAGI</w:t>
      </w:r>
      <w:r>
        <w:rPr>
          <w:spacing w:val="-7"/>
        </w:rPr>
        <w:t xml:space="preserve"> </w:t>
      </w:r>
      <w:r>
        <w:t>advises</w:t>
      </w:r>
      <w:r>
        <w:rPr>
          <w:spacing w:val="-7"/>
        </w:rPr>
        <w:t xml:space="preserve"> </w:t>
      </w:r>
      <w:r>
        <w:t>that</w:t>
      </w:r>
      <w:r>
        <w:rPr>
          <w:spacing w:val="-7"/>
        </w:rPr>
        <w:t xml:space="preserve"> </w:t>
      </w:r>
      <w:r>
        <w:t>the</w:t>
      </w:r>
      <w:r>
        <w:rPr>
          <w:spacing w:val="-7"/>
        </w:rPr>
        <w:t xml:space="preserve"> </w:t>
      </w:r>
      <w:r>
        <w:t>Moderna</w:t>
      </w:r>
      <w:r>
        <w:rPr>
          <w:spacing w:val="-7"/>
        </w:rPr>
        <w:t xml:space="preserve"> </w:t>
      </w:r>
      <w:r>
        <w:t>bivalent</w:t>
      </w:r>
      <w:r>
        <w:rPr>
          <w:spacing w:val="-7"/>
        </w:rPr>
        <w:t xml:space="preserve"> </w:t>
      </w:r>
      <w:r>
        <w:t>BA.4/5</w:t>
      </w:r>
      <w:r>
        <w:rPr>
          <w:spacing w:val="-7"/>
        </w:rPr>
        <w:t xml:space="preserve"> </w:t>
      </w:r>
      <w:r>
        <w:t>vaccine</w:t>
      </w:r>
      <w:r>
        <w:rPr>
          <w:spacing w:val="-7"/>
        </w:rPr>
        <w:t xml:space="preserve"> </w:t>
      </w:r>
      <w:r>
        <w:t>can</w:t>
      </w:r>
      <w:r>
        <w:rPr>
          <w:spacing w:val="-7"/>
        </w:rPr>
        <w:t xml:space="preserve"> </w:t>
      </w:r>
      <w:r>
        <w:t>be</w:t>
      </w:r>
      <w:r>
        <w:rPr>
          <w:spacing w:val="-7"/>
        </w:rPr>
        <w:t xml:space="preserve"> </w:t>
      </w:r>
      <w:r>
        <w:t>used</w:t>
      </w:r>
      <w:r>
        <w:rPr>
          <w:spacing w:val="-7"/>
        </w:rPr>
        <w:t xml:space="preserve"> </w:t>
      </w:r>
      <w:r>
        <w:t xml:space="preserve">in eligible adolescents and adults aged 12 years or older who are recommended (or advised to consider) a COVID-19 booster dose according to the </w:t>
      </w:r>
      <w:hyperlink r:id="rId852">
        <w:r>
          <w:rPr>
            <w:u w:val="single"/>
          </w:rPr>
          <w:t>ATAGI 2023 booster advice</w:t>
        </w:r>
      </w:hyperlink>
      <w:r>
        <w:t>.</w:t>
      </w:r>
    </w:p>
    <w:p w14:paraId="341340B3" w14:textId="77777777" w:rsidR="001325E9" w:rsidRDefault="001325E9">
      <w:pPr>
        <w:pStyle w:val="BodyText"/>
        <w:spacing w:before="38"/>
      </w:pPr>
    </w:p>
    <w:p w14:paraId="341340B4" w14:textId="77777777" w:rsidR="001325E9" w:rsidRDefault="00131608">
      <w:pPr>
        <w:pStyle w:val="BodyText"/>
        <w:spacing w:line="271" w:lineRule="auto"/>
        <w:ind w:left="487" w:right="2170"/>
      </w:pPr>
      <w:r>
        <w:t>All currently available COVID-19 vaccines are anticipated to provide benefit as a booster dose, however bivalent booster vaccines, including the</w:t>
      </w:r>
      <w:r>
        <w:rPr>
          <w:spacing w:val="-5"/>
        </w:rPr>
        <w:t xml:space="preserve"> </w:t>
      </w:r>
      <w:r>
        <w:t>Moderna</w:t>
      </w:r>
      <w:r>
        <w:rPr>
          <w:spacing w:val="-5"/>
        </w:rPr>
        <w:t xml:space="preserve"> </w:t>
      </w:r>
      <w:r>
        <w:t>bivalent</w:t>
      </w:r>
      <w:r>
        <w:rPr>
          <w:spacing w:val="-5"/>
        </w:rPr>
        <w:t xml:space="preserve"> </w:t>
      </w:r>
      <w:r>
        <w:t>BA.4/5</w:t>
      </w:r>
      <w:r>
        <w:rPr>
          <w:spacing w:val="-5"/>
        </w:rPr>
        <w:t xml:space="preserve"> </w:t>
      </w:r>
      <w:r>
        <w:t>vaccine</w:t>
      </w:r>
      <w:r>
        <w:rPr>
          <w:spacing w:val="-5"/>
        </w:rPr>
        <w:t xml:space="preserve"> </w:t>
      </w:r>
      <w:r>
        <w:t>and</w:t>
      </w:r>
      <w:r>
        <w:rPr>
          <w:spacing w:val="-5"/>
        </w:rPr>
        <w:t xml:space="preserve"> </w:t>
      </w:r>
      <w:r>
        <w:t>Pfizer</w:t>
      </w:r>
      <w:r>
        <w:rPr>
          <w:spacing w:val="-5"/>
        </w:rPr>
        <w:t xml:space="preserve"> </w:t>
      </w:r>
      <w:r>
        <w:t>bivalent</w:t>
      </w:r>
      <w:r>
        <w:rPr>
          <w:spacing w:val="-5"/>
        </w:rPr>
        <w:t xml:space="preserve"> </w:t>
      </w:r>
      <w:r>
        <w:t>BA.4/5</w:t>
      </w:r>
      <w:r>
        <w:rPr>
          <w:spacing w:val="-5"/>
        </w:rPr>
        <w:t xml:space="preserve"> </w:t>
      </w:r>
      <w:r>
        <w:t>vaccine, are preferred over other vaccines.</w:t>
      </w:r>
    </w:p>
    <w:p w14:paraId="341340B5" w14:textId="77777777" w:rsidR="001325E9" w:rsidRDefault="001325E9">
      <w:pPr>
        <w:pStyle w:val="BodyText"/>
        <w:spacing w:before="38"/>
      </w:pPr>
    </w:p>
    <w:p w14:paraId="341340B6" w14:textId="77777777" w:rsidR="001325E9" w:rsidRDefault="00131608">
      <w:pPr>
        <w:pStyle w:val="BodyText"/>
        <w:spacing w:line="271" w:lineRule="auto"/>
        <w:ind w:left="487" w:right="2283"/>
      </w:pPr>
      <w:r>
        <w:t xml:space="preserve">The Moderna bivalent BA.4/5 vaccine is not registered for use in children aged under 12 years or as a primary series. Currently, the Pfizer original COVID-19 vaccine (orange cap) is the only formulation recommended for use in this age group. Providers can refer to the </w:t>
      </w:r>
      <w:hyperlink r:id="rId853">
        <w:r>
          <w:rPr>
            <w:u w:val="single"/>
          </w:rPr>
          <w:t>ATAGI</w:t>
        </w:r>
        <w:r>
          <w:rPr>
            <w:spacing w:val="-11"/>
            <w:u w:val="single"/>
          </w:rPr>
          <w:t xml:space="preserve"> </w:t>
        </w:r>
        <w:r>
          <w:rPr>
            <w:u w:val="single"/>
          </w:rPr>
          <w:t>COVID-19</w:t>
        </w:r>
        <w:r>
          <w:rPr>
            <w:spacing w:val="-11"/>
            <w:u w:val="single"/>
          </w:rPr>
          <w:t xml:space="preserve"> </w:t>
        </w:r>
        <w:r>
          <w:rPr>
            <w:u w:val="single"/>
          </w:rPr>
          <w:t>vaccine</w:t>
        </w:r>
        <w:r>
          <w:rPr>
            <w:spacing w:val="-11"/>
            <w:u w:val="single"/>
          </w:rPr>
          <w:t xml:space="preserve"> </w:t>
        </w:r>
        <w:r>
          <w:rPr>
            <w:u w:val="single"/>
          </w:rPr>
          <w:t>doses</w:t>
        </w:r>
        <w:r>
          <w:rPr>
            <w:spacing w:val="-11"/>
            <w:u w:val="single"/>
          </w:rPr>
          <w:t xml:space="preserve"> </w:t>
        </w:r>
        <w:r>
          <w:rPr>
            <w:u w:val="single"/>
          </w:rPr>
          <w:t>and</w:t>
        </w:r>
        <w:r>
          <w:rPr>
            <w:spacing w:val="-11"/>
            <w:u w:val="single"/>
          </w:rPr>
          <w:t xml:space="preserve"> </w:t>
        </w:r>
        <w:r>
          <w:rPr>
            <w:u w:val="single"/>
          </w:rPr>
          <w:t>administration</w:t>
        </w:r>
      </w:hyperlink>
      <w:r>
        <w:rPr>
          <w:spacing w:val="-11"/>
        </w:rPr>
        <w:t xml:space="preserve"> </w:t>
      </w:r>
      <w:r>
        <w:t>webpage</w:t>
      </w:r>
      <w:r>
        <w:rPr>
          <w:spacing w:val="-11"/>
        </w:rPr>
        <w:t xml:space="preserve"> </w:t>
      </w:r>
      <w:r>
        <w:t>to</w:t>
      </w:r>
      <w:r>
        <w:rPr>
          <w:spacing w:val="-11"/>
        </w:rPr>
        <w:t xml:space="preserve"> </w:t>
      </w:r>
      <w:r>
        <w:t>check which vaccines are recommended by age group.</w:t>
      </w:r>
    </w:p>
    <w:p w14:paraId="341340B7" w14:textId="77777777" w:rsidR="001325E9" w:rsidRDefault="001325E9">
      <w:pPr>
        <w:pStyle w:val="BodyText"/>
        <w:spacing w:before="36"/>
      </w:pPr>
    </w:p>
    <w:p w14:paraId="341340B8" w14:textId="77777777" w:rsidR="001325E9" w:rsidRDefault="00131608">
      <w:pPr>
        <w:pStyle w:val="BodyText"/>
        <w:spacing w:line="271" w:lineRule="auto"/>
        <w:ind w:left="487" w:right="2435"/>
      </w:pPr>
      <w:r>
        <w:t>The Moderna bivalent BA.4/5 vaccine contains 25mcg of the SARS- CoV-2</w:t>
      </w:r>
      <w:r>
        <w:rPr>
          <w:spacing w:val="-5"/>
        </w:rPr>
        <w:t xml:space="preserve"> </w:t>
      </w:r>
      <w:r>
        <w:t>BA.4/5</w:t>
      </w:r>
      <w:r>
        <w:rPr>
          <w:spacing w:val="-5"/>
        </w:rPr>
        <w:t xml:space="preserve"> </w:t>
      </w:r>
      <w:r>
        <w:t>Omicron</w:t>
      </w:r>
      <w:r>
        <w:rPr>
          <w:spacing w:val="-5"/>
        </w:rPr>
        <w:t xml:space="preserve"> </w:t>
      </w:r>
      <w:r>
        <w:t>subvariant</w:t>
      </w:r>
      <w:r>
        <w:rPr>
          <w:spacing w:val="-5"/>
        </w:rPr>
        <w:t xml:space="preserve"> </w:t>
      </w:r>
      <w:r>
        <w:t>spike</w:t>
      </w:r>
      <w:r>
        <w:rPr>
          <w:spacing w:val="-5"/>
        </w:rPr>
        <w:t xml:space="preserve"> </w:t>
      </w:r>
      <w:r>
        <w:t>protein</w:t>
      </w:r>
      <w:r>
        <w:rPr>
          <w:spacing w:val="-5"/>
        </w:rPr>
        <w:t xml:space="preserve"> </w:t>
      </w:r>
      <w:r>
        <w:t>mRNA</w:t>
      </w:r>
      <w:r>
        <w:rPr>
          <w:spacing w:val="-5"/>
        </w:rPr>
        <w:t xml:space="preserve"> </w:t>
      </w:r>
      <w:r>
        <w:t>and</w:t>
      </w:r>
      <w:r>
        <w:rPr>
          <w:spacing w:val="-5"/>
        </w:rPr>
        <w:t xml:space="preserve"> </w:t>
      </w:r>
      <w:r>
        <w:t>25mcg</w:t>
      </w:r>
      <w:r>
        <w:rPr>
          <w:spacing w:val="-5"/>
        </w:rPr>
        <w:t xml:space="preserve"> </w:t>
      </w:r>
      <w:r>
        <w:t>of the ancestral strain spike protein mRNA.</w:t>
      </w:r>
    </w:p>
    <w:p w14:paraId="341340B9" w14:textId="77777777" w:rsidR="001325E9" w:rsidRDefault="001325E9">
      <w:pPr>
        <w:spacing w:line="271" w:lineRule="auto"/>
        <w:sectPr w:rsidR="001325E9">
          <w:pgSz w:w="11900" w:h="16840"/>
          <w:pgMar w:top="460" w:right="0" w:bottom="440" w:left="1680" w:header="269" w:footer="253" w:gutter="0"/>
          <w:cols w:space="720"/>
        </w:sectPr>
      </w:pPr>
    </w:p>
    <w:p w14:paraId="341340BA" w14:textId="77777777" w:rsidR="001325E9" w:rsidRDefault="00131608">
      <w:pPr>
        <w:pStyle w:val="Heading3"/>
        <w:spacing w:before="63"/>
      </w:pPr>
      <w:r>
        <w:rPr>
          <w:spacing w:val="-2"/>
        </w:rPr>
        <w:lastRenderedPageBreak/>
        <w:t>Rationale</w:t>
      </w:r>
    </w:p>
    <w:p w14:paraId="341340BB" w14:textId="77777777" w:rsidR="001325E9" w:rsidRDefault="00131608">
      <w:pPr>
        <w:pStyle w:val="BodyText"/>
        <w:spacing w:before="326" w:line="360" w:lineRule="exact"/>
        <w:ind w:left="487" w:right="2283"/>
        <w:rPr>
          <w:sz w:val="21"/>
        </w:rPr>
      </w:pPr>
      <w:r>
        <w:t>Immunogenicity data from the Moderna clinical trial demonstrate a trend</w:t>
      </w:r>
      <w:r>
        <w:rPr>
          <w:spacing w:val="-4"/>
        </w:rPr>
        <w:t xml:space="preserve"> </w:t>
      </w:r>
      <w:r>
        <w:t>towards</w:t>
      </w:r>
      <w:r>
        <w:rPr>
          <w:spacing w:val="-4"/>
        </w:rPr>
        <w:t xml:space="preserve"> </w:t>
      </w:r>
      <w:r>
        <w:t>the</w:t>
      </w:r>
      <w:r>
        <w:rPr>
          <w:spacing w:val="-4"/>
        </w:rPr>
        <w:t xml:space="preserve"> </w:t>
      </w:r>
      <w:r>
        <w:t>BA.4/5</w:t>
      </w:r>
      <w:r>
        <w:rPr>
          <w:spacing w:val="-4"/>
        </w:rPr>
        <w:t xml:space="preserve"> </w:t>
      </w:r>
      <w:r>
        <w:t>vaccine</w:t>
      </w:r>
      <w:r>
        <w:rPr>
          <w:spacing w:val="-4"/>
        </w:rPr>
        <w:t xml:space="preserve"> </w:t>
      </w:r>
      <w:r>
        <w:t>inducing</w:t>
      </w:r>
      <w:r>
        <w:rPr>
          <w:spacing w:val="-4"/>
        </w:rPr>
        <w:t xml:space="preserve"> </w:t>
      </w:r>
      <w:r>
        <w:t>higher</w:t>
      </w:r>
      <w:r>
        <w:rPr>
          <w:spacing w:val="-4"/>
        </w:rPr>
        <w:t xml:space="preserve"> </w:t>
      </w:r>
      <w:r>
        <w:t>neutralising</w:t>
      </w:r>
      <w:r>
        <w:rPr>
          <w:spacing w:val="-4"/>
        </w:rPr>
        <w:t xml:space="preserve"> </w:t>
      </w:r>
      <w:r>
        <w:t>activity against Omicron subvariants (including BQ.1 and XBB) than original vaccines or BA.1-containing vaccines.</w:t>
      </w:r>
      <w:r>
        <w:rPr>
          <w:position w:val="10"/>
          <w:sz w:val="21"/>
        </w:rPr>
        <w:t xml:space="preserve">1 </w:t>
      </w:r>
      <w:r>
        <w:t>This study reported 5.1-6.3 times</w:t>
      </w:r>
      <w:r>
        <w:rPr>
          <w:spacing w:val="-5"/>
        </w:rPr>
        <w:t xml:space="preserve"> </w:t>
      </w:r>
      <w:r>
        <w:t>greater</w:t>
      </w:r>
      <w:r>
        <w:rPr>
          <w:spacing w:val="-5"/>
        </w:rPr>
        <w:t xml:space="preserve"> </w:t>
      </w:r>
      <w:r>
        <w:t>neutralising</w:t>
      </w:r>
      <w:r>
        <w:rPr>
          <w:spacing w:val="-5"/>
        </w:rPr>
        <w:t xml:space="preserve"> </w:t>
      </w:r>
      <w:r>
        <w:t>antibody</w:t>
      </w:r>
      <w:r>
        <w:rPr>
          <w:spacing w:val="-5"/>
        </w:rPr>
        <w:t xml:space="preserve"> </w:t>
      </w:r>
      <w:r>
        <w:t>levels</w:t>
      </w:r>
      <w:r>
        <w:rPr>
          <w:spacing w:val="-5"/>
        </w:rPr>
        <w:t xml:space="preserve"> </w:t>
      </w:r>
      <w:r>
        <w:t>against</w:t>
      </w:r>
      <w:r>
        <w:rPr>
          <w:spacing w:val="-5"/>
        </w:rPr>
        <w:t xml:space="preserve"> </w:t>
      </w:r>
      <w:r>
        <w:t>the</w:t>
      </w:r>
      <w:r>
        <w:rPr>
          <w:spacing w:val="-5"/>
        </w:rPr>
        <w:t xml:space="preserve"> </w:t>
      </w:r>
      <w:r>
        <w:t>BA.4/5</w:t>
      </w:r>
      <w:r>
        <w:rPr>
          <w:spacing w:val="-5"/>
        </w:rPr>
        <w:t xml:space="preserve"> </w:t>
      </w:r>
      <w:r>
        <w:t>Omicron subvariants at 1 month after a booster dose of Moderna bivalent BA.4/5 vaccine compared to Moderna original vaccine in adults aged 18 years and older who had previously received a primary series and booster dose of Moderna original vaccine.</w:t>
      </w:r>
      <w:r>
        <w:rPr>
          <w:position w:val="10"/>
          <w:sz w:val="21"/>
        </w:rPr>
        <w:t>1</w:t>
      </w:r>
    </w:p>
    <w:p w14:paraId="341340BC" w14:textId="77777777" w:rsidR="001325E9" w:rsidRDefault="001325E9">
      <w:pPr>
        <w:pStyle w:val="BodyText"/>
        <w:spacing w:before="41"/>
      </w:pPr>
    </w:p>
    <w:p w14:paraId="341340BD" w14:textId="77777777" w:rsidR="001325E9" w:rsidRDefault="00131608">
      <w:pPr>
        <w:pStyle w:val="BodyText"/>
        <w:spacing w:line="360" w:lineRule="exact"/>
        <w:ind w:left="487" w:right="2190"/>
        <w:rPr>
          <w:sz w:val="21"/>
        </w:rPr>
      </w:pPr>
      <w:r>
        <w:t>Early evidence suggests a booster dose of Moderna bivalent BA.4/5 vaccine provides greater protection against hospitalisation and death from severe Omicron disease compared to a booster dose of Moderna original</w:t>
      </w:r>
      <w:r>
        <w:rPr>
          <w:spacing w:val="-4"/>
        </w:rPr>
        <w:t xml:space="preserve"> </w:t>
      </w:r>
      <w:r>
        <w:t>vaccine</w:t>
      </w:r>
      <w:r>
        <w:rPr>
          <w:spacing w:val="-4"/>
        </w:rPr>
        <w:t xml:space="preserve"> </w:t>
      </w:r>
      <w:r>
        <w:t>at</w:t>
      </w:r>
      <w:r>
        <w:rPr>
          <w:spacing w:val="-4"/>
        </w:rPr>
        <w:t xml:space="preserve"> </w:t>
      </w:r>
      <w:r>
        <w:t>1-3</w:t>
      </w:r>
      <w:r>
        <w:rPr>
          <w:spacing w:val="-4"/>
        </w:rPr>
        <w:t xml:space="preserve"> </w:t>
      </w:r>
      <w:r>
        <w:t>months</w:t>
      </w:r>
      <w:r>
        <w:rPr>
          <w:spacing w:val="-4"/>
        </w:rPr>
        <w:t xml:space="preserve"> </w:t>
      </w:r>
      <w:r>
        <w:t>in</w:t>
      </w:r>
      <w:r>
        <w:rPr>
          <w:spacing w:val="-4"/>
        </w:rPr>
        <w:t xml:space="preserve"> </w:t>
      </w:r>
      <w:r>
        <w:t>adults</w:t>
      </w:r>
      <w:r>
        <w:rPr>
          <w:spacing w:val="-4"/>
        </w:rPr>
        <w:t xml:space="preserve"> </w:t>
      </w:r>
      <w:r>
        <w:t>(63.8%</w:t>
      </w:r>
      <w:r>
        <w:rPr>
          <w:spacing w:val="-4"/>
        </w:rPr>
        <w:t xml:space="preserve"> </w:t>
      </w:r>
      <w:r>
        <w:t>vs</w:t>
      </w:r>
      <w:r>
        <w:rPr>
          <w:spacing w:val="-4"/>
        </w:rPr>
        <w:t xml:space="preserve"> </w:t>
      </w:r>
      <w:r>
        <w:t>38.6%,</w:t>
      </w:r>
      <w:r>
        <w:rPr>
          <w:spacing w:val="-4"/>
        </w:rPr>
        <w:t xml:space="preserve"> </w:t>
      </w:r>
      <w:r>
        <w:t>respectively).</w:t>
      </w:r>
      <w:r>
        <w:rPr>
          <w:position w:val="10"/>
          <w:sz w:val="21"/>
        </w:rPr>
        <w:t xml:space="preserve">2 </w:t>
      </w:r>
      <w:r>
        <w:t>Very</w:t>
      </w:r>
      <w:r>
        <w:rPr>
          <w:spacing w:val="-4"/>
        </w:rPr>
        <w:t xml:space="preserve"> </w:t>
      </w:r>
      <w:r>
        <w:t>few</w:t>
      </w:r>
      <w:r>
        <w:rPr>
          <w:spacing w:val="-4"/>
        </w:rPr>
        <w:t xml:space="preserve"> </w:t>
      </w:r>
      <w:r>
        <w:t>cases</w:t>
      </w:r>
      <w:r>
        <w:rPr>
          <w:spacing w:val="-4"/>
        </w:rPr>
        <w:t xml:space="preserve"> </w:t>
      </w:r>
      <w:r>
        <w:t>of</w:t>
      </w:r>
      <w:r>
        <w:rPr>
          <w:spacing w:val="-4"/>
        </w:rPr>
        <w:t xml:space="preserve"> </w:t>
      </w:r>
      <w:r>
        <w:t>hospitalisation</w:t>
      </w:r>
      <w:r>
        <w:rPr>
          <w:spacing w:val="-4"/>
        </w:rPr>
        <w:t xml:space="preserve"> </w:t>
      </w:r>
      <w:r>
        <w:t>or</w:t>
      </w:r>
      <w:r>
        <w:rPr>
          <w:spacing w:val="-4"/>
        </w:rPr>
        <w:t xml:space="preserve"> </w:t>
      </w:r>
      <w:r>
        <w:t>death</w:t>
      </w:r>
      <w:r>
        <w:rPr>
          <w:spacing w:val="-4"/>
        </w:rPr>
        <w:t xml:space="preserve"> </w:t>
      </w:r>
      <w:r>
        <w:t>from</w:t>
      </w:r>
      <w:r>
        <w:rPr>
          <w:spacing w:val="-4"/>
        </w:rPr>
        <w:t xml:space="preserve"> </w:t>
      </w:r>
      <w:r>
        <w:t>severe</w:t>
      </w:r>
      <w:r>
        <w:rPr>
          <w:spacing w:val="-4"/>
        </w:rPr>
        <w:t xml:space="preserve"> </w:t>
      </w:r>
      <w:r>
        <w:t>Omicron</w:t>
      </w:r>
      <w:r>
        <w:rPr>
          <w:spacing w:val="-4"/>
        </w:rPr>
        <w:t xml:space="preserve"> </w:t>
      </w:r>
      <w:r>
        <w:t>disease have occurred in children aged less than 12 years.</w:t>
      </w:r>
      <w:r>
        <w:rPr>
          <w:position w:val="10"/>
          <w:sz w:val="21"/>
        </w:rPr>
        <w:t>3</w:t>
      </w:r>
    </w:p>
    <w:p w14:paraId="341340BE" w14:textId="77777777" w:rsidR="001325E9" w:rsidRDefault="001325E9">
      <w:pPr>
        <w:pStyle w:val="BodyText"/>
        <w:spacing w:before="41"/>
      </w:pPr>
    </w:p>
    <w:p w14:paraId="341340BF" w14:textId="77777777" w:rsidR="001325E9" w:rsidRDefault="00131608">
      <w:pPr>
        <w:pStyle w:val="BodyText"/>
        <w:spacing w:line="360" w:lineRule="exact"/>
        <w:ind w:left="487" w:right="2186"/>
        <w:rPr>
          <w:sz w:val="21"/>
        </w:rPr>
      </w:pPr>
      <w:r>
        <w:t>The very small risk of myocarditis or pericarditis following Moderna bivalent BA.4/5 vaccine does not appear to be greater than the risk after</w:t>
      </w:r>
      <w:r>
        <w:rPr>
          <w:spacing w:val="-4"/>
        </w:rPr>
        <w:t xml:space="preserve"> </w:t>
      </w:r>
      <w:r>
        <w:t>a</w:t>
      </w:r>
      <w:r>
        <w:rPr>
          <w:spacing w:val="-4"/>
        </w:rPr>
        <w:t xml:space="preserve"> </w:t>
      </w:r>
      <w:r>
        <w:t>first</w:t>
      </w:r>
      <w:r>
        <w:rPr>
          <w:spacing w:val="-4"/>
        </w:rPr>
        <w:t xml:space="preserve"> </w:t>
      </w:r>
      <w:r>
        <w:t>booster</w:t>
      </w:r>
      <w:r>
        <w:rPr>
          <w:spacing w:val="-4"/>
        </w:rPr>
        <w:t xml:space="preserve"> </w:t>
      </w:r>
      <w:r>
        <w:t>dose</w:t>
      </w:r>
      <w:r>
        <w:rPr>
          <w:spacing w:val="-4"/>
        </w:rPr>
        <w:t xml:space="preserve"> </w:t>
      </w:r>
      <w:r>
        <w:t>of</w:t>
      </w:r>
      <w:r>
        <w:rPr>
          <w:spacing w:val="-4"/>
        </w:rPr>
        <w:t xml:space="preserve"> </w:t>
      </w:r>
      <w:r>
        <w:t>Moderna</w:t>
      </w:r>
      <w:r>
        <w:rPr>
          <w:spacing w:val="-4"/>
        </w:rPr>
        <w:t xml:space="preserve"> </w:t>
      </w:r>
      <w:r>
        <w:t>original</w:t>
      </w:r>
      <w:r>
        <w:rPr>
          <w:spacing w:val="-4"/>
        </w:rPr>
        <w:t xml:space="preserve"> </w:t>
      </w:r>
      <w:r>
        <w:t>vaccine</w:t>
      </w:r>
      <w:r>
        <w:rPr>
          <w:spacing w:val="-4"/>
        </w:rPr>
        <w:t xml:space="preserve"> </w:t>
      </w:r>
      <w:r>
        <w:t>or</w:t>
      </w:r>
      <w:r>
        <w:rPr>
          <w:spacing w:val="-4"/>
        </w:rPr>
        <w:t xml:space="preserve"> </w:t>
      </w:r>
      <w:r>
        <w:t>a</w:t>
      </w:r>
      <w:r>
        <w:rPr>
          <w:spacing w:val="-4"/>
        </w:rPr>
        <w:t xml:space="preserve"> </w:t>
      </w:r>
      <w:r>
        <w:t>booster</w:t>
      </w:r>
      <w:r>
        <w:rPr>
          <w:spacing w:val="-4"/>
        </w:rPr>
        <w:t xml:space="preserve"> </w:t>
      </w:r>
      <w:r>
        <w:t>dose of Pfizer bivalent BA.4/5 vaccine in adolescents and adults aged 12 years</w:t>
      </w:r>
      <w:r>
        <w:rPr>
          <w:spacing w:val="-2"/>
        </w:rPr>
        <w:t xml:space="preserve"> </w:t>
      </w:r>
      <w:r>
        <w:t>and</w:t>
      </w:r>
      <w:r>
        <w:rPr>
          <w:spacing w:val="-2"/>
        </w:rPr>
        <w:t xml:space="preserve"> </w:t>
      </w:r>
      <w:r>
        <w:t>above</w:t>
      </w:r>
      <w:r>
        <w:rPr>
          <w:spacing w:val="-2"/>
        </w:rPr>
        <w:t xml:space="preserve"> </w:t>
      </w:r>
      <w:r>
        <w:t>at</w:t>
      </w:r>
      <w:r>
        <w:rPr>
          <w:spacing w:val="-2"/>
        </w:rPr>
        <w:t xml:space="preserve"> </w:t>
      </w:r>
      <w:r>
        <w:t>this</w:t>
      </w:r>
      <w:r>
        <w:rPr>
          <w:spacing w:val="-2"/>
        </w:rPr>
        <w:t xml:space="preserve"> </w:t>
      </w:r>
      <w:r>
        <w:t>time.</w:t>
      </w:r>
      <w:r>
        <w:rPr>
          <w:position w:val="10"/>
          <w:sz w:val="21"/>
        </w:rPr>
        <w:t xml:space="preserve">4,5 </w:t>
      </w:r>
      <w:r>
        <w:t>There</w:t>
      </w:r>
      <w:r>
        <w:rPr>
          <w:spacing w:val="-2"/>
        </w:rPr>
        <w:t xml:space="preserve"> </w:t>
      </w:r>
      <w:r>
        <w:t>has</w:t>
      </w:r>
      <w:r>
        <w:rPr>
          <w:spacing w:val="-2"/>
        </w:rPr>
        <w:t xml:space="preserve"> </w:t>
      </w:r>
      <w:r>
        <w:t>been</w:t>
      </w:r>
      <w:r>
        <w:rPr>
          <w:spacing w:val="-2"/>
        </w:rPr>
        <w:t xml:space="preserve"> </w:t>
      </w:r>
      <w:r>
        <w:t>no</w:t>
      </w:r>
      <w:r>
        <w:rPr>
          <w:spacing w:val="-2"/>
        </w:rPr>
        <w:t xml:space="preserve"> </w:t>
      </w:r>
      <w:r>
        <w:t>association</w:t>
      </w:r>
      <w:r>
        <w:rPr>
          <w:spacing w:val="-2"/>
        </w:rPr>
        <w:t xml:space="preserve"> </w:t>
      </w:r>
      <w:r>
        <w:t>between Modern bivalent BA.4/5 vaccine and thrombotic stroke.</w:t>
      </w:r>
      <w:r>
        <w:rPr>
          <w:position w:val="10"/>
          <w:sz w:val="21"/>
        </w:rPr>
        <w:t>4,5</w:t>
      </w:r>
    </w:p>
    <w:p w14:paraId="341340C0" w14:textId="77777777" w:rsidR="001325E9" w:rsidRDefault="001325E9">
      <w:pPr>
        <w:pStyle w:val="BodyText"/>
        <w:spacing w:before="70"/>
      </w:pPr>
    </w:p>
    <w:p w14:paraId="341340C1" w14:textId="77777777" w:rsidR="001325E9" w:rsidRDefault="00131608">
      <w:pPr>
        <w:pStyle w:val="BodyText"/>
        <w:spacing w:line="271" w:lineRule="auto"/>
        <w:ind w:left="487" w:right="2190"/>
      </w:pPr>
      <w:r>
        <w:t>ATAGI</w:t>
      </w:r>
      <w:r>
        <w:rPr>
          <w:spacing w:val="-9"/>
        </w:rPr>
        <w:t xml:space="preserve"> </w:t>
      </w:r>
      <w:r>
        <w:t>will</w:t>
      </w:r>
      <w:r>
        <w:rPr>
          <w:spacing w:val="-9"/>
        </w:rPr>
        <w:t xml:space="preserve"> </w:t>
      </w:r>
      <w:r>
        <w:t>continue</w:t>
      </w:r>
      <w:r>
        <w:rPr>
          <w:spacing w:val="-9"/>
        </w:rPr>
        <w:t xml:space="preserve"> </w:t>
      </w:r>
      <w:r>
        <w:t>to</w:t>
      </w:r>
      <w:r>
        <w:rPr>
          <w:spacing w:val="-9"/>
        </w:rPr>
        <w:t xml:space="preserve"> </w:t>
      </w:r>
      <w:r>
        <w:t>monitor</w:t>
      </w:r>
      <w:r>
        <w:rPr>
          <w:spacing w:val="-9"/>
        </w:rPr>
        <w:t xml:space="preserve"> </w:t>
      </w:r>
      <w:r>
        <w:t>the</w:t>
      </w:r>
      <w:r>
        <w:rPr>
          <w:spacing w:val="-9"/>
        </w:rPr>
        <w:t xml:space="preserve"> </w:t>
      </w:r>
      <w:r>
        <w:t>emerging</w:t>
      </w:r>
      <w:r>
        <w:rPr>
          <w:spacing w:val="-9"/>
        </w:rPr>
        <w:t xml:space="preserve"> </w:t>
      </w:r>
      <w:r>
        <w:t>evidence</w:t>
      </w:r>
      <w:r>
        <w:rPr>
          <w:spacing w:val="-9"/>
        </w:rPr>
        <w:t xml:space="preserve"> </w:t>
      </w:r>
      <w:r>
        <w:t>related</w:t>
      </w:r>
      <w:r>
        <w:rPr>
          <w:spacing w:val="-9"/>
        </w:rPr>
        <w:t xml:space="preserve"> </w:t>
      </w:r>
      <w:r>
        <w:t>to bivalent vaccines and the changing COVID-19 epidemiology.</w:t>
      </w:r>
    </w:p>
    <w:p w14:paraId="341340C2" w14:textId="77777777" w:rsidR="001325E9" w:rsidRDefault="001325E9">
      <w:pPr>
        <w:pStyle w:val="BodyText"/>
      </w:pPr>
    </w:p>
    <w:p w14:paraId="341340C3" w14:textId="77777777" w:rsidR="001325E9" w:rsidRDefault="001325E9">
      <w:pPr>
        <w:pStyle w:val="BodyText"/>
        <w:spacing w:before="46"/>
      </w:pPr>
    </w:p>
    <w:p w14:paraId="341340C4" w14:textId="77777777" w:rsidR="001325E9" w:rsidRDefault="00131608">
      <w:pPr>
        <w:pStyle w:val="Heading3"/>
      </w:pPr>
      <w:r>
        <w:rPr>
          <w:spacing w:val="-2"/>
        </w:rPr>
        <w:t>References</w:t>
      </w:r>
    </w:p>
    <w:p w14:paraId="341340C5" w14:textId="77777777" w:rsidR="001325E9" w:rsidRDefault="00131608">
      <w:pPr>
        <w:pStyle w:val="ListParagraph"/>
        <w:numPr>
          <w:ilvl w:val="0"/>
          <w:numId w:val="7"/>
        </w:numPr>
        <w:tabs>
          <w:tab w:val="left" w:pos="1087"/>
        </w:tabs>
        <w:spacing w:before="355" w:line="271" w:lineRule="auto"/>
        <w:ind w:right="2300"/>
        <w:rPr>
          <w:sz w:val="24"/>
        </w:rPr>
      </w:pPr>
      <w:r>
        <w:rPr>
          <w:sz w:val="24"/>
        </w:rPr>
        <w:t>Chalkias</w:t>
      </w:r>
      <w:r>
        <w:rPr>
          <w:spacing w:val="-4"/>
          <w:sz w:val="24"/>
        </w:rPr>
        <w:t xml:space="preserve"> </w:t>
      </w:r>
      <w:r>
        <w:rPr>
          <w:sz w:val="24"/>
        </w:rPr>
        <w:t>S,</w:t>
      </w:r>
      <w:r>
        <w:rPr>
          <w:spacing w:val="-4"/>
          <w:sz w:val="24"/>
        </w:rPr>
        <w:t xml:space="preserve"> </w:t>
      </w:r>
      <w:r>
        <w:rPr>
          <w:sz w:val="24"/>
        </w:rPr>
        <w:t>Whatley</w:t>
      </w:r>
      <w:r>
        <w:rPr>
          <w:spacing w:val="-4"/>
          <w:sz w:val="24"/>
        </w:rPr>
        <w:t xml:space="preserve"> </w:t>
      </w:r>
      <w:r>
        <w:rPr>
          <w:sz w:val="24"/>
        </w:rPr>
        <w:t>J,</w:t>
      </w:r>
      <w:r>
        <w:rPr>
          <w:spacing w:val="-4"/>
          <w:sz w:val="24"/>
        </w:rPr>
        <w:t xml:space="preserve"> </w:t>
      </w:r>
      <w:r>
        <w:rPr>
          <w:sz w:val="24"/>
        </w:rPr>
        <w:t>Eder</w:t>
      </w:r>
      <w:r>
        <w:rPr>
          <w:spacing w:val="-4"/>
          <w:sz w:val="24"/>
        </w:rPr>
        <w:t xml:space="preserve"> </w:t>
      </w:r>
      <w:r>
        <w:rPr>
          <w:sz w:val="24"/>
        </w:rPr>
        <w:t>F,</w:t>
      </w:r>
      <w:r>
        <w:rPr>
          <w:spacing w:val="-4"/>
          <w:sz w:val="24"/>
        </w:rPr>
        <w:t xml:space="preserve"> </w:t>
      </w:r>
      <w:r>
        <w:rPr>
          <w:sz w:val="24"/>
        </w:rPr>
        <w:t>et</w:t>
      </w:r>
      <w:r>
        <w:rPr>
          <w:spacing w:val="-4"/>
          <w:sz w:val="24"/>
        </w:rPr>
        <w:t xml:space="preserve"> </w:t>
      </w:r>
      <w:r>
        <w:rPr>
          <w:sz w:val="24"/>
        </w:rPr>
        <w:t>al.</w:t>
      </w:r>
      <w:r>
        <w:rPr>
          <w:spacing w:val="-4"/>
          <w:sz w:val="24"/>
        </w:rPr>
        <w:t xml:space="preserve"> </w:t>
      </w:r>
      <w:r>
        <w:rPr>
          <w:sz w:val="24"/>
        </w:rPr>
        <w:t>Safety</w:t>
      </w:r>
      <w:r>
        <w:rPr>
          <w:spacing w:val="-4"/>
          <w:sz w:val="24"/>
        </w:rPr>
        <w:t xml:space="preserve"> </w:t>
      </w:r>
      <w:r>
        <w:rPr>
          <w:sz w:val="24"/>
        </w:rPr>
        <w:t>and</w:t>
      </w:r>
      <w:r>
        <w:rPr>
          <w:spacing w:val="-4"/>
          <w:sz w:val="24"/>
        </w:rPr>
        <w:t xml:space="preserve"> </w:t>
      </w:r>
      <w:r>
        <w:rPr>
          <w:sz w:val="24"/>
        </w:rPr>
        <w:t>Immunogenicity</w:t>
      </w:r>
      <w:r>
        <w:rPr>
          <w:spacing w:val="-4"/>
          <w:sz w:val="24"/>
        </w:rPr>
        <w:t xml:space="preserve"> </w:t>
      </w:r>
      <w:r>
        <w:rPr>
          <w:sz w:val="24"/>
        </w:rPr>
        <w:t xml:space="preserve">of Omicron BA.4/BA.5 Bivalent Vaccine Against Covid-19. medRxiv (pre-print) 2022.12.11.22283166; doi: </w:t>
      </w:r>
      <w:hyperlink r:id="rId854">
        <w:r>
          <w:rPr>
            <w:sz w:val="24"/>
            <w:u w:val="single"/>
          </w:rPr>
          <w:t>https://doi.org/10.1101/2022.12.11.22283166</w:t>
        </w:r>
      </w:hyperlink>
      <w:r>
        <w:rPr>
          <w:sz w:val="24"/>
        </w:rPr>
        <w:t xml:space="preserve"> (Accessed </w:t>
      </w:r>
      <w:r>
        <w:rPr>
          <w:spacing w:val="-2"/>
          <w:sz w:val="24"/>
        </w:rPr>
        <w:t>20/02/2023)</w:t>
      </w:r>
    </w:p>
    <w:p w14:paraId="341340C6" w14:textId="77777777" w:rsidR="001325E9" w:rsidRDefault="00131608">
      <w:pPr>
        <w:pStyle w:val="ListParagraph"/>
        <w:numPr>
          <w:ilvl w:val="0"/>
          <w:numId w:val="7"/>
        </w:numPr>
        <w:tabs>
          <w:tab w:val="left" w:pos="1087"/>
        </w:tabs>
        <w:spacing w:before="117" w:line="271" w:lineRule="auto"/>
        <w:ind w:right="2216"/>
        <w:rPr>
          <w:sz w:val="24"/>
        </w:rPr>
      </w:pPr>
      <w:r>
        <w:rPr>
          <w:sz w:val="24"/>
        </w:rPr>
        <w:t>Lin</w:t>
      </w:r>
      <w:r>
        <w:rPr>
          <w:spacing w:val="-3"/>
          <w:sz w:val="24"/>
        </w:rPr>
        <w:t xml:space="preserve"> </w:t>
      </w:r>
      <w:r>
        <w:rPr>
          <w:sz w:val="24"/>
        </w:rPr>
        <w:t>DY,</w:t>
      </w:r>
      <w:r>
        <w:rPr>
          <w:spacing w:val="-3"/>
          <w:sz w:val="24"/>
        </w:rPr>
        <w:t xml:space="preserve"> </w:t>
      </w:r>
      <w:r>
        <w:rPr>
          <w:sz w:val="24"/>
        </w:rPr>
        <w:t>Xu</w:t>
      </w:r>
      <w:r>
        <w:rPr>
          <w:spacing w:val="-3"/>
          <w:sz w:val="24"/>
        </w:rPr>
        <w:t xml:space="preserve"> </w:t>
      </w:r>
      <w:r>
        <w:rPr>
          <w:sz w:val="24"/>
        </w:rPr>
        <w:t>Y,</w:t>
      </w:r>
      <w:r>
        <w:rPr>
          <w:spacing w:val="-3"/>
          <w:sz w:val="24"/>
        </w:rPr>
        <w:t xml:space="preserve"> </w:t>
      </w:r>
      <w:r>
        <w:rPr>
          <w:sz w:val="24"/>
        </w:rPr>
        <w:t>Gu</w:t>
      </w:r>
      <w:r>
        <w:rPr>
          <w:spacing w:val="-3"/>
          <w:sz w:val="24"/>
        </w:rPr>
        <w:t xml:space="preserve"> </w:t>
      </w:r>
      <w:r>
        <w:rPr>
          <w:sz w:val="24"/>
        </w:rPr>
        <w:t>Y,</w:t>
      </w:r>
      <w:r>
        <w:rPr>
          <w:spacing w:val="-3"/>
          <w:sz w:val="24"/>
        </w:rPr>
        <w:t xml:space="preserve"> </w:t>
      </w:r>
      <w:r>
        <w:rPr>
          <w:sz w:val="24"/>
        </w:rPr>
        <w:t>et</w:t>
      </w:r>
      <w:r>
        <w:rPr>
          <w:spacing w:val="-3"/>
          <w:sz w:val="24"/>
        </w:rPr>
        <w:t xml:space="preserve"> </w:t>
      </w:r>
      <w:r>
        <w:rPr>
          <w:sz w:val="24"/>
        </w:rPr>
        <w:t>al.</w:t>
      </w:r>
      <w:r>
        <w:rPr>
          <w:spacing w:val="-3"/>
          <w:sz w:val="24"/>
        </w:rPr>
        <w:t xml:space="preserve"> </w:t>
      </w:r>
      <w:r>
        <w:rPr>
          <w:sz w:val="24"/>
        </w:rPr>
        <w:t>Effectiveness</w:t>
      </w:r>
      <w:r>
        <w:rPr>
          <w:spacing w:val="-3"/>
          <w:sz w:val="24"/>
        </w:rPr>
        <w:t xml:space="preserve"> </w:t>
      </w:r>
      <w:r>
        <w:rPr>
          <w:sz w:val="24"/>
        </w:rPr>
        <w:t>of</w:t>
      </w:r>
      <w:r>
        <w:rPr>
          <w:spacing w:val="-3"/>
          <w:sz w:val="24"/>
        </w:rPr>
        <w:t xml:space="preserve"> </w:t>
      </w:r>
      <w:r>
        <w:rPr>
          <w:sz w:val="24"/>
        </w:rPr>
        <w:t>Bivalent</w:t>
      </w:r>
      <w:r>
        <w:rPr>
          <w:spacing w:val="-3"/>
          <w:sz w:val="24"/>
        </w:rPr>
        <w:t xml:space="preserve"> </w:t>
      </w:r>
      <w:r>
        <w:rPr>
          <w:sz w:val="24"/>
        </w:rPr>
        <w:t>Boosters</w:t>
      </w:r>
      <w:r>
        <w:rPr>
          <w:spacing w:val="-3"/>
          <w:sz w:val="24"/>
        </w:rPr>
        <w:t xml:space="preserve"> </w:t>
      </w:r>
      <w:r>
        <w:rPr>
          <w:sz w:val="24"/>
        </w:rPr>
        <w:t>against Severe Omicron Infection. N Engl J Med. 2023 Jan 25. doi: 10.1056/NEJMc2215471. Epub ahead of print. PMID: 36734847. Available at:</w:t>
      </w:r>
    </w:p>
    <w:p w14:paraId="341340C7" w14:textId="77777777" w:rsidR="001325E9" w:rsidRDefault="001325E9">
      <w:pPr>
        <w:spacing w:line="271" w:lineRule="auto"/>
        <w:rPr>
          <w:sz w:val="24"/>
        </w:rPr>
        <w:sectPr w:rsidR="001325E9">
          <w:pgSz w:w="11900" w:h="16840"/>
          <w:pgMar w:top="460" w:right="0" w:bottom="440" w:left="1680" w:header="269" w:footer="253" w:gutter="0"/>
          <w:cols w:space="720"/>
        </w:sectPr>
      </w:pPr>
    </w:p>
    <w:p w14:paraId="341340C8" w14:textId="77777777" w:rsidR="001325E9" w:rsidRDefault="00131608">
      <w:pPr>
        <w:pStyle w:val="BodyText"/>
        <w:spacing w:before="97" w:line="271" w:lineRule="auto"/>
        <w:ind w:left="1087" w:right="2190"/>
      </w:pPr>
      <w:hyperlink r:id="rId855">
        <w:r>
          <w:rPr>
            <w:u w:val="single"/>
          </w:rPr>
          <w:t>https://www.nejm.org/doi/full/10.1056/NEJMc2215471</w:t>
        </w:r>
      </w:hyperlink>
      <w:r>
        <w:rPr>
          <w:spacing w:val="-17"/>
        </w:rPr>
        <w:t xml:space="preserve"> </w:t>
      </w:r>
      <w:r>
        <w:t xml:space="preserve">(Accessed </w:t>
      </w:r>
      <w:r>
        <w:rPr>
          <w:spacing w:val="-2"/>
        </w:rPr>
        <w:t>20/02/2023)</w:t>
      </w:r>
    </w:p>
    <w:p w14:paraId="341340C9" w14:textId="77777777" w:rsidR="001325E9" w:rsidRDefault="00131608">
      <w:pPr>
        <w:pStyle w:val="ListParagraph"/>
        <w:numPr>
          <w:ilvl w:val="0"/>
          <w:numId w:val="7"/>
        </w:numPr>
        <w:tabs>
          <w:tab w:val="left" w:pos="1087"/>
        </w:tabs>
        <w:spacing w:before="118" w:line="271" w:lineRule="auto"/>
        <w:ind w:right="2224"/>
        <w:rPr>
          <w:sz w:val="24"/>
        </w:rPr>
      </w:pPr>
      <w:r>
        <w:rPr>
          <w:sz w:val="24"/>
        </w:rPr>
        <w:t>Lin</w:t>
      </w:r>
      <w:r>
        <w:rPr>
          <w:spacing w:val="-5"/>
          <w:sz w:val="24"/>
        </w:rPr>
        <w:t xml:space="preserve"> </w:t>
      </w:r>
      <w:r>
        <w:rPr>
          <w:sz w:val="24"/>
        </w:rPr>
        <w:t>DY,</w:t>
      </w:r>
      <w:r>
        <w:rPr>
          <w:spacing w:val="-5"/>
          <w:sz w:val="24"/>
        </w:rPr>
        <w:t xml:space="preserve"> </w:t>
      </w:r>
      <w:r>
        <w:rPr>
          <w:sz w:val="24"/>
        </w:rPr>
        <w:t>Xu</w:t>
      </w:r>
      <w:r>
        <w:rPr>
          <w:spacing w:val="-5"/>
          <w:sz w:val="24"/>
        </w:rPr>
        <w:t xml:space="preserve"> </w:t>
      </w:r>
      <w:r>
        <w:rPr>
          <w:sz w:val="24"/>
        </w:rPr>
        <w:t>Y,</w:t>
      </w:r>
      <w:r>
        <w:rPr>
          <w:spacing w:val="-5"/>
          <w:sz w:val="24"/>
        </w:rPr>
        <w:t xml:space="preserve"> </w:t>
      </w:r>
      <w:r>
        <w:rPr>
          <w:sz w:val="24"/>
        </w:rPr>
        <w:t>Gu</w:t>
      </w:r>
      <w:r>
        <w:rPr>
          <w:spacing w:val="-5"/>
          <w:sz w:val="24"/>
        </w:rPr>
        <w:t xml:space="preserve"> </w:t>
      </w:r>
      <w:r>
        <w:rPr>
          <w:sz w:val="24"/>
        </w:rPr>
        <w:t>Y,</w:t>
      </w:r>
      <w:r>
        <w:rPr>
          <w:spacing w:val="-5"/>
          <w:sz w:val="24"/>
        </w:rPr>
        <w:t xml:space="preserve"> </w:t>
      </w:r>
      <w:r>
        <w:rPr>
          <w:sz w:val="24"/>
        </w:rPr>
        <w:t>et</w:t>
      </w:r>
      <w:r>
        <w:rPr>
          <w:spacing w:val="-5"/>
          <w:sz w:val="24"/>
        </w:rPr>
        <w:t xml:space="preserve"> </w:t>
      </w:r>
      <w:r>
        <w:rPr>
          <w:sz w:val="24"/>
        </w:rPr>
        <w:t>al.</w:t>
      </w:r>
      <w:r>
        <w:rPr>
          <w:spacing w:val="-5"/>
          <w:sz w:val="24"/>
        </w:rPr>
        <w:t xml:space="preserve"> </w:t>
      </w:r>
      <w:r>
        <w:rPr>
          <w:sz w:val="24"/>
        </w:rPr>
        <w:t>Effectiveness</w:t>
      </w:r>
      <w:r>
        <w:rPr>
          <w:spacing w:val="-5"/>
          <w:sz w:val="24"/>
        </w:rPr>
        <w:t xml:space="preserve"> </w:t>
      </w:r>
      <w:r>
        <w:rPr>
          <w:sz w:val="24"/>
        </w:rPr>
        <w:t>of</w:t>
      </w:r>
      <w:r>
        <w:rPr>
          <w:spacing w:val="-5"/>
          <w:sz w:val="24"/>
        </w:rPr>
        <w:t xml:space="preserve"> </w:t>
      </w:r>
      <w:r>
        <w:rPr>
          <w:sz w:val="24"/>
        </w:rPr>
        <w:t>Vaccination</w:t>
      </w:r>
      <w:r>
        <w:rPr>
          <w:spacing w:val="-5"/>
          <w:sz w:val="24"/>
        </w:rPr>
        <w:t xml:space="preserve"> </w:t>
      </w:r>
      <w:r>
        <w:rPr>
          <w:sz w:val="24"/>
        </w:rPr>
        <w:t>and</w:t>
      </w:r>
      <w:r>
        <w:rPr>
          <w:spacing w:val="-5"/>
          <w:sz w:val="24"/>
        </w:rPr>
        <w:t xml:space="preserve"> </w:t>
      </w:r>
      <w:r>
        <w:rPr>
          <w:sz w:val="24"/>
        </w:rPr>
        <w:t>Previous Infection Against Omicron Infection and Severe Outcomes in Children Under 12 Years of Age. medRxiv (pre-print) 2023.01.18.23284739; doi:</w:t>
      </w:r>
    </w:p>
    <w:p w14:paraId="341340CA" w14:textId="77777777" w:rsidR="001325E9" w:rsidRDefault="00131608">
      <w:pPr>
        <w:pStyle w:val="BodyText"/>
        <w:spacing w:line="271" w:lineRule="auto"/>
        <w:ind w:left="1087" w:right="2190"/>
      </w:pPr>
      <w:hyperlink r:id="rId856">
        <w:r>
          <w:rPr>
            <w:u w:val="single"/>
          </w:rPr>
          <w:t>https://doi.org/10.1101/2023.01.18.23284739</w:t>
        </w:r>
      </w:hyperlink>
      <w:r>
        <w:rPr>
          <w:spacing w:val="-17"/>
        </w:rPr>
        <w:t xml:space="preserve"> </w:t>
      </w:r>
      <w:r>
        <w:t xml:space="preserve">(Accessed </w:t>
      </w:r>
      <w:r>
        <w:rPr>
          <w:spacing w:val="-2"/>
        </w:rPr>
        <w:t>20/02/2023)</w:t>
      </w:r>
    </w:p>
    <w:p w14:paraId="341340CB" w14:textId="77777777" w:rsidR="001325E9" w:rsidRDefault="00131608">
      <w:pPr>
        <w:pStyle w:val="ListParagraph"/>
        <w:numPr>
          <w:ilvl w:val="0"/>
          <w:numId w:val="7"/>
        </w:numPr>
        <w:tabs>
          <w:tab w:val="left" w:pos="1087"/>
        </w:tabs>
        <w:spacing w:before="116" w:line="271" w:lineRule="auto"/>
        <w:ind w:right="2268"/>
        <w:rPr>
          <w:sz w:val="24"/>
        </w:rPr>
      </w:pPr>
      <w:r>
        <w:rPr>
          <w:sz w:val="24"/>
        </w:rPr>
        <w:t>UK Health Security Agency. Coronavirus vaccine - summary of Yellow</w:t>
      </w:r>
      <w:r>
        <w:rPr>
          <w:spacing w:val="-7"/>
          <w:sz w:val="24"/>
        </w:rPr>
        <w:t xml:space="preserve"> </w:t>
      </w:r>
      <w:r>
        <w:rPr>
          <w:sz w:val="24"/>
        </w:rPr>
        <w:t>Card</w:t>
      </w:r>
      <w:r>
        <w:rPr>
          <w:spacing w:val="-7"/>
          <w:sz w:val="24"/>
        </w:rPr>
        <w:t xml:space="preserve"> </w:t>
      </w:r>
      <w:r>
        <w:rPr>
          <w:sz w:val="24"/>
        </w:rPr>
        <w:t>reporting</w:t>
      </w:r>
      <w:r>
        <w:rPr>
          <w:spacing w:val="-7"/>
          <w:sz w:val="24"/>
        </w:rPr>
        <w:t xml:space="preserve"> </w:t>
      </w:r>
      <w:r>
        <w:rPr>
          <w:sz w:val="24"/>
        </w:rPr>
        <w:t>-</w:t>
      </w:r>
      <w:r>
        <w:rPr>
          <w:spacing w:val="-7"/>
          <w:sz w:val="24"/>
        </w:rPr>
        <w:t xml:space="preserve"> </w:t>
      </w:r>
      <w:r>
        <w:rPr>
          <w:sz w:val="24"/>
        </w:rPr>
        <w:t>updated</w:t>
      </w:r>
      <w:r>
        <w:rPr>
          <w:spacing w:val="-7"/>
          <w:sz w:val="24"/>
        </w:rPr>
        <w:t xml:space="preserve"> </w:t>
      </w:r>
      <w:r>
        <w:rPr>
          <w:sz w:val="24"/>
        </w:rPr>
        <w:t>3</w:t>
      </w:r>
      <w:r>
        <w:rPr>
          <w:spacing w:val="-7"/>
          <w:sz w:val="24"/>
        </w:rPr>
        <w:t xml:space="preserve"> </w:t>
      </w:r>
      <w:r>
        <w:rPr>
          <w:sz w:val="24"/>
        </w:rPr>
        <w:t>February</w:t>
      </w:r>
      <w:r>
        <w:rPr>
          <w:spacing w:val="-7"/>
          <w:sz w:val="24"/>
        </w:rPr>
        <w:t xml:space="preserve"> </w:t>
      </w:r>
      <w:r>
        <w:rPr>
          <w:sz w:val="24"/>
        </w:rPr>
        <w:t>2023.</w:t>
      </w:r>
      <w:r>
        <w:rPr>
          <w:spacing w:val="-7"/>
          <w:sz w:val="24"/>
        </w:rPr>
        <w:t xml:space="preserve"> </w:t>
      </w:r>
      <w:r>
        <w:rPr>
          <w:sz w:val="24"/>
        </w:rPr>
        <w:t>Available</w:t>
      </w:r>
      <w:r>
        <w:rPr>
          <w:spacing w:val="-7"/>
          <w:sz w:val="24"/>
        </w:rPr>
        <w:t xml:space="preserve"> </w:t>
      </w:r>
      <w:r>
        <w:rPr>
          <w:sz w:val="24"/>
        </w:rPr>
        <w:t xml:space="preserve">from: </w:t>
      </w:r>
      <w:hyperlink r:id="rId857">
        <w:r>
          <w:rPr>
            <w:spacing w:val="-2"/>
            <w:sz w:val="24"/>
            <w:u w:val="single"/>
          </w:rPr>
          <w:t>https://www.gov.uk/government/publications/coronavirus-</w:t>
        </w:r>
      </w:hyperlink>
      <w:r>
        <w:rPr>
          <w:spacing w:val="80"/>
          <w:sz w:val="24"/>
        </w:rPr>
        <w:t xml:space="preserve"> </w:t>
      </w:r>
      <w:hyperlink r:id="rId858">
        <w:r>
          <w:rPr>
            <w:spacing w:val="-2"/>
            <w:sz w:val="24"/>
            <w:u w:val="single"/>
          </w:rPr>
          <w:t>covid-19-vaccine-adverse-reactions/coronavirus-vaccine-</w:t>
        </w:r>
      </w:hyperlink>
      <w:r>
        <w:rPr>
          <w:spacing w:val="-2"/>
          <w:sz w:val="24"/>
        </w:rPr>
        <w:t xml:space="preserve"> </w:t>
      </w:r>
      <w:hyperlink r:id="rId859">
        <w:r>
          <w:rPr>
            <w:sz w:val="24"/>
            <w:u w:val="single"/>
          </w:rPr>
          <w:t>summary-of-yellow-card-reporting</w:t>
        </w:r>
      </w:hyperlink>
      <w:r>
        <w:rPr>
          <w:sz w:val="24"/>
        </w:rPr>
        <w:t xml:space="preserve"> (Accessed 20/02/2023).</w:t>
      </w:r>
    </w:p>
    <w:p w14:paraId="341340CC" w14:textId="77777777" w:rsidR="001325E9" w:rsidRDefault="00131608">
      <w:pPr>
        <w:pStyle w:val="ListParagraph"/>
        <w:numPr>
          <w:ilvl w:val="0"/>
          <w:numId w:val="7"/>
        </w:numPr>
        <w:tabs>
          <w:tab w:val="left" w:pos="1087"/>
        </w:tabs>
        <w:spacing w:before="117" w:line="271" w:lineRule="auto"/>
        <w:ind w:right="2552"/>
        <w:rPr>
          <w:sz w:val="24"/>
        </w:rPr>
      </w:pPr>
      <w:r>
        <w:rPr>
          <w:sz w:val="24"/>
        </w:rPr>
        <w:t>Forshee R. Vaccines and Related Biological Products Advisory Committee (VRBPAC) presentation slides: January 26, 2023 meeting:</w:t>
      </w:r>
      <w:r>
        <w:rPr>
          <w:spacing w:val="-12"/>
          <w:sz w:val="24"/>
        </w:rPr>
        <w:t xml:space="preserve"> </w:t>
      </w:r>
      <w:r>
        <w:rPr>
          <w:sz w:val="24"/>
        </w:rPr>
        <w:t>Update</w:t>
      </w:r>
      <w:r>
        <w:rPr>
          <w:spacing w:val="-12"/>
          <w:sz w:val="24"/>
        </w:rPr>
        <w:t xml:space="preserve"> </w:t>
      </w:r>
      <w:r>
        <w:rPr>
          <w:sz w:val="24"/>
        </w:rPr>
        <w:t>on</w:t>
      </w:r>
      <w:r>
        <w:rPr>
          <w:spacing w:val="-12"/>
          <w:sz w:val="24"/>
        </w:rPr>
        <w:t xml:space="preserve"> </w:t>
      </w:r>
      <w:r>
        <w:rPr>
          <w:sz w:val="24"/>
        </w:rPr>
        <w:t>Original</w:t>
      </w:r>
      <w:r>
        <w:rPr>
          <w:spacing w:val="-12"/>
          <w:sz w:val="24"/>
        </w:rPr>
        <w:t xml:space="preserve"> </w:t>
      </w:r>
      <w:r>
        <w:rPr>
          <w:sz w:val="24"/>
        </w:rPr>
        <w:t>COVID-19</w:t>
      </w:r>
      <w:r>
        <w:rPr>
          <w:spacing w:val="-12"/>
          <w:sz w:val="24"/>
        </w:rPr>
        <w:t xml:space="preserve"> </w:t>
      </w:r>
      <w:r>
        <w:rPr>
          <w:sz w:val="24"/>
        </w:rPr>
        <w:t>Vaccine</w:t>
      </w:r>
      <w:r>
        <w:rPr>
          <w:spacing w:val="-12"/>
          <w:sz w:val="24"/>
        </w:rPr>
        <w:t xml:space="preserve"> </w:t>
      </w:r>
      <w:r>
        <w:rPr>
          <w:sz w:val="24"/>
        </w:rPr>
        <w:t>and</w:t>
      </w:r>
      <w:r>
        <w:rPr>
          <w:spacing w:val="-12"/>
          <w:sz w:val="24"/>
        </w:rPr>
        <w:t xml:space="preserve"> </w:t>
      </w:r>
      <w:r>
        <w:rPr>
          <w:sz w:val="24"/>
        </w:rPr>
        <w:t xml:space="preserve">COVID-19 Vaccine, Bivalent Effectiveness and Safety. 2023. Available at: </w:t>
      </w:r>
      <w:hyperlink r:id="rId860">
        <w:r>
          <w:rPr>
            <w:sz w:val="24"/>
            <w:u w:val="single"/>
          </w:rPr>
          <w:t>https://www.fda.gov/media/164815/download</w:t>
        </w:r>
      </w:hyperlink>
      <w:r>
        <w:rPr>
          <w:sz w:val="24"/>
        </w:rPr>
        <w:t xml:space="preserve"> (Accessed </w:t>
      </w:r>
      <w:r>
        <w:rPr>
          <w:spacing w:val="-2"/>
          <w:sz w:val="24"/>
        </w:rPr>
        <w:t>20/02/2023)</w:t>
      </w:r>
    </w:p>
    <w:p w14:paraId="341340CD" w14:textId="77777777" w:rsidR="001325E9" w:rsidRDefault="001325E9">
      <w:pPr>
        <w:pStyle w:val="BodyText"/>
        <w:rPr>
          <w:sz w:val="20"/>
        </w:rPr>
      </w:pPr>
    </w:p>
    <w:p w14:paraId="341340CE" w14:textId="77777777" w:rsidR="001325E9" w:rsidRDefault="001325E9">
      <w:pPr>
        <w:pStyle w:val="BodyText"/>
        <w:rPr>
          <w:sz w:val="20"/>
        </w:rPr>
      </w:pPr>
    </w:p>
    <w:p w14:paraId="341340CF" w14:textId="77777777" w:rsidR="001325E9" w:rsidRDefault="001325E9">
      <w:pPr>
        <w:pStyle w:val="BodyText"/>
        <w:rPr>
          <w:sz w:val="20"/>
        </w:rPr>
      </w:pPr>
    </w:p>
    <w:p w14:paraId="341340D0" w14:textId="77777777" w:rsidR="001325E9" w:rsidRDefault="001325E9">
      <w:pPr>
        <w:pStyle w:val="BodyText"/>
        <w:spacing w:before="166"/>
        <w:rPr>
          <w:sz w:val="20"/>
        </w:rPr>
      </w:pPr>
    </w:p>
    <w:p w14:paraId="341340D1" w14:textId="77777777" w:rsidR="001325E9" w:rsidRDefault="001325E9">
      <w:pPr>
        <w:rPr>
          <w:sz w:val="20"/>
        </w:rPr>
        <w:sectPr w:rsidR="001325E9">
          <w:pgSz w:w="11900" w:h="16840"/>
          <w:pgMar w:top="460" w:right="0" w:bottom="440" w:left="1680" w:header="269" w:footer="253" w:gutter="0"/>
          <w:cols w:space="720"/>
        </w:sectPr>
      </w:pPr>
    </w:p>
    <w:p w14:paraId="341340D2" w14:textId="77777777" w:rsidR="001325E9" w:rsidRDefault="00131608">
      <w:pPr>
        <w:spacing w:before="100"/>
        <w:ind w:left="487"/>
        <w:rPr>
          <w:b/>
          <w:sz w:val="24"/>
        </w:rPr>
      </w:pPr>
      <w:r>
        <w:rPr>
          <w:b/>
          <w:spacing w:val="-2"/>
          <w:sz w:val="24"/>
        </w:rPr>
        <w:t>Tags:</w:t>
      </w:r>
    </w:p>
    <w:p w14:paraId="341340D3" w14:textId="77777777" w:rsidR="001325E9" w:rsidRDefault="00131608">
      <w:pPr>
        <w:pStyle w:val="BodyText"/>
        <w:tabs>
          <w:tab w:val="left" w:pos="1936"/>
          <w:tab w:val="left" w:pos="2330"/>
        </w:tabs>
        <w:spacing w:before="115" w:line="384" w:lineRule="auto"/>
        <w:ind w:left="487" w:right="2817"/>
      </w:pPr>
      <w:r>
        <w:br w:type="column"/>
      </w:r>
      <w:hyperlink r:id="rId861">
        <w:r>
          <w:rPr>
            <w:spacing w:val="-2"/>
          </w:rPr>
          <w:t>Immunisation</w:t>
        </w:r>
      </w:hyperlink>
      <w:r>
        <w:tab/>
      </w:r>
      <w:r>
        <w:tab/>
      </w:r>
      <w:hyperlink r:id="rId862">
        <w:r>
          <w:t>Communicable</w:t>
        </w:r>
        <w:r>
          <w:rPr>
            <w:spacing w:val="-17"/>
          </w:rPr>
          <w:t xml:space="preserve"> </w:t>
        </w:r>
        <w:r>
          <w:t>diseases</w:t>
        </w:r>
      </w:hyperlink>
      <w:r>
        <w:t xml:space="preserve"> </w:t>
      </w:r>
      <w:hyperlink r:id="rId863">
        <w:r>
          <w:rPr>
            <w:spacing w:val="-2"/>
          </w:rPr>
          <w:t>COVID-19</w:t>
        </w:r>
      </w:hyperlink>
      <w:r>
        <w:tab/>
      </w:r>
      <w:hyperlink r:id="rId864">
        <w:r>
          <w:t>COVID-19 vaccines</w:t>
        </w:r>
      </w:hyperlink>
      <w:r>
        <w:t xml:space="preserve"> </w:t>
      </w:r>
      <w:hyperlink r:id="rId865">
        <w:r>
          <w:t>Coronavirus (COVID-19)</w:t>
        </w:r>
      </w:hyperlink>
    </w:p>
    <w:p w14:paraId="341340D4" w14:textId="77777777" w:rsidR="001325E9" w:rsidRDefault="001325E9">
      <w:pPr>
        <w:spacing w:line="384" w:lineRule="auto"/>
        <w:sectPr w:rsidR="001325E9">
          <w:type w:val="continuous"/>
          <w:pgSz w:w="11900" w:h="16840"/>
          <w:pgMar w:top="2180" w:right="0" w:bottom="920" w:left="1680" w:header="269" w:footer="253" w:gutter="0"/>
          <w:cols w:num="2" w:space="720" w:equalWidth="0">
            <w:col w:w="1097" w:space="1438"/>
            <w:col w:w="7685"/>
          </w:cols>
        </w:sectPr>
      </w:pPr>
    </w:p>
    <w:p w14:paraId="341340D5" w14:textId="77777777" w:rsidR="001325E9" w:rsidRDefault="001325E9">
      <w:pPr>
        <w:pStyle w:val="BodyText"/>
        <w:rPr>
          <w:sz w:val="17"/>
        </w:rPr>
      </w:pPr>
    </w:p>
    <w:p w14:paraId="341340D6" w14:textId="77777777" w:rsidR="001325E9" w:rsidRDefault="001325E9">
      <w:pPr>
        <w:pStyle w:val="BodyText"/>
        <w:rPr>
          <w:sz w:val="17"/>
        </w:rPr>
      </w:pPr>
    </w:p>
    <w:p w14:paraId="341340D7" w14:textId="77777777" w:rsidR="001325E9" w:rsidRDefault="001325E9">
      <w:pPr>
        <w:pStyle w:val="BodyText"/>
        <w:rPr>
          <w:sz w:val="17"/>
        </w:rPr>
      </w:pPr>
    </w:p>
    <w:p w14:paraId="341340D8" w14:textId="77777777" w:rsidR="001325E9" w:rsidRDefault="001325E9">
      <w:pPr>
        <w:pStyle w:val="BodyText"/>
        <w:rPr>
          <w:sz w:val="17"/>
        </w:rPr>
      </w:pPr>
    </w:p>
    <w:p w14:paraId="341340D9" w14:textId="77777777" w:rsidR="001325E9" w:rsidRDefault="001325E9">
      <w:pPr>
        <w:pStyle w:val="BodyText"/>
        <w:spacing w:before="63"/>
        <w:rPr>
          <w:sz w:val="17"/>
        </w:rPr>
      </w:pPr>
    </w:p>
    <w:bookmarkStart w:id="45" w:name="30_May_2023_–_ATAGI_advice_on_the_prefer"/>
    <w:bookmarkEnd w:id="45"/>
    <w:p w14:paraId="341340DA" w14:textId="77777777" w:rsidR="001325E9" w:rsidRDefault="00131608">
      <w:pPr>
        <w:ind w:left="1549"/>
        <w:rPr>
          <w:sz w:val="17"/>
        </w:rPr>
      </w:pPr>
      <w:r>
        <w:fldChar w:fldCharType="begin"/>
      </w:r>
      <w:r>
        <w:instrText>HYPERLINK "https://www.health.gov.au/" \h</w:instrText>
      </w:r>
      <w:r>
        <w:fldChar w:fldCharType="separate"/>
      </w:r>
      <w:r>
        <w:rPr>
          <w:sz w:val="17"/>
          <w:u w:val="single"/>
        </w:rPr>
        <w:t>Home</w:t>
      </w:r>
      <w:r>
        <w:rPr>
          <w:sz w:val="17"/>
          <w:u w:val="single"/>
        </w:rPr>
        <w:fldChar w:fldCharType="end"/>
      </w:r>
      <w:r>
        <w:rPr>
          <w:spacing w:val="67"/>
          <w:w w:val="150"/>
          <w:sz w:val="17"/>
        </w:rPr>
        <w:t xml:space="preserve"> </w:t>
      </w:r>
      <w:r>
        <w:rPr>
          <w:sz w:val="17"/>
        </w:rPr>
        <w:t>&gt;</w:t>
      </w:r>
      <w:r>
        <w:rPr>
          <w:spacing w:val="58"/>
          <w:sz w:val="17"/>
        </w:rPr>
        <w:t xml:space="preserve"> </w:t>
      </w:r>
      <w:hyperlink r:id="rId866">
        <w:r>
          <w:rPr>
            <w:sz w:val="17"/>
            <w:u w:val="single"/>
          </w:rPr>
          <w:t>News</w:t>
        </w:r>
        <w:r>
          <w:rPr>
            <w:spacing w:val="2"/>
            <w:sz w:val="17"/>
            <w:u w:val="single"/>
          </w:rPr>
          <w:t xml:space="preserve"> </w:t>
        </w:r>
        <w:r>
          <w:rPr>
            <w:sz w:val="17"/>
            <w:u w:val="single"/>
          </w:rPr>
          <w:t>and</w:t>
        </w:r>
        <w:r>
          <w:rPr>
            <w:spacing w:val="2"/>
            <w:sz w:val="17"/>
            <w:u w:val="single"/>
          </w:rPr>
          <w:t xml:space="preserve"> </w:t>
        </w:r>
        <w:r>
          <w:rPr>
            <w:spacing w:val="-2"/>
            <w:sz w:val="17"/>
            <w:u w:val="single"/>
          </w:rPr>
          <w:t>media</w:t>
        </w:r>
      </w:hyperlink>
    </w:p>
    <w:p w14:paraId="341340DB" w14:textId="77777777" w:rsidR="001325E9" w:rsidRDefault="001325E9">
      <w:pPr>
        <w:pStyle w:val="BodyText"/>
        <w:spacing w:before="30"/>
        <w:rPr>
          <w:sz w:val="17"/>
        </w:rPr>
      </w:pPr>
    </w:p>
    <w:p w14:paraId="341340DC" w14:textId="77777777" w:rsidR="001325E9" w:rsidRDefault="00131608">
      <w:pPr>
        <w:spacing w:line="220" w:lineRule="auto"/>
        <w:ind w:left="1549" w:right="2618"/>
        <w:rPr>
          <w:b/>
          <w:sz w:val="49"/>
        </w:rPr>
      </w:pPr>
      <w:r>
        <w:rPr>
          <w:b/>
          <w:sz w:val="49"/>
        </w:rPr>
        <w:t>ATAGI advice on the preferential use of bivalent COVID-19 vaccines for primary vaccination of people aged</w:t>
      </w:r>
      <w:r>
        <w:rPr>
          <w:b/>
          <w:spacing w:val="8"/>
          <w:sz w:val="49"/>
        </w:rPr>
        <w:t xml:space="preserve"> </w:t>
      </w:r>
      <w:r>
        <w:rPr>
          <w:b/>
          <w:sz w:val="49"/>
        </w:rPr>
        <w:t>12</w:t>
      </w:r>
      <w:r>
        <w:rPr>
          <w:b/>
          <w:spacing w:val="9"/>
          <w:sz w:val="49"/>
        </w:rPr>
        <w:t xml:space="preserve"> </w:t>
      </w:r>
      <w:r>
        <w:rPr>
          <w:b/>
          <w:sz w:val="49"/>
        </w:rPr>
        <w:t>years</w:t>
      </w:r>
      <w:r>
        <w:rPr>
          <w:b/>
          <w:spacing w:val="9"/>
          <w:sz w:val="49"/>
        </w:rPr>
        <w:t xml:space="preserve"> </w:t>
      </w:r>
      <w:r>
        <w:rPr>
          <w:b/>
          <w:sz w:val="49"/>
        </w:rPr>
        <w:t>or</w:t>
      </w:r>
      <w:r>
        <w:rPr>
          <w:b/>
          <w:spacing w:val="8"/>
          <w:sz w:val="49"/>
        </w:rPr>
        <w:t xml:space="preserve"> </w:t>
      </w:r>
      <w:r>
        <w:rPr>
          <w:b/>
          <w:spacing w:val="-2"/>
          <w:sz w:val="49"/>
        </w:rPr>
        <w:t>older</w:t>
      </w:r>
    </w:p>
    <w:p w14:paraId="341340DD" w14:textId="77777777" w:rsidR="001325E9" w:rsidRDefault="00131608">
      <w:pPr>
        <w:spacing w:before="192" w:line="268" w:lineRule="auto"/>
        <w:ind w:left="1549" w:right="3310"/>
        <w:rPr>
          <w:sz w:val="26"/>
        </w:rPr>
      </w:pPr>
      <w:r>
        <w:rPr>
          <w:sz w:val="26"/>
        </w:rPr>
        <w:t>ATAGI</w:t>
      </w:r>
      <w:r>
        <w:rPr>
          <w:spacing w:val="-18"/>
          <w:sz w:val="26"/>
        </w:rPr>
        <w:t xml:space="preserve"> </w:t>
      </w:r>
      <w:r>
        <w:rPr>
          <w:sz w:val="26"/>
        </w:rPr>
        <w:t>has</w:t>
      </w:r>
      <w:r>
        <w:rPr>
          <w:spacing w:val="-18"/>
          <w:sz w:val="26"/>
        </w:rPr>
        <w:t xml:space="preserve"> </w:t>
      </w:r>
      <w:r>
        <w:rPr>
          <w:sz w:val="26"/>
        </w:rPr>
        <w:t>made</w:t>
      </w:r>
      <w:r>
        <w:rPr>
          <w:spacing w:val="-18"/>
          <w:sz w:val="26"/>
        </w:rPr>
        <w:t xml:space="preserve"> </w:t>
      </w:r>
      <w:r>
        <w:rPr>
          <w:sz w:val="26"/>
        </w:rPr>
        <w:t>recommendations</w:t>
      </w:r>
      <w:r>
        <w:rPr>
          <w:spacing w:val="-18"/>
          <w:sz w:val="26"/>
        </w:rPr>
        <w:t xml:space="preserve"> </w:t>
      </w:r>
      <w:r>
        <w:rPr>
          <w:sz w:val="26"/>
        </w:rPr>
        <w:t>on</w:t>
      </w:r>
      <w:r>
        <w:rPr>
          <w:spacing w:val="-18"/>
          <w:sz w:val="26"/>
        </w:rPr>
        <w:t xml:space="preserve"> </w:t>
      </w:r>
      <w:r>
        <w:rPr>
          <w:sz w:val="26"/>
        </w:rPr>
        <w:t>the</w:t>
      </w:r>
      <w:r>
        <w:rPr>
          <w:spacing w:val="-17"/>
          <w:sz w:val="26"/>
        </w:rPr>
        <w:t xml:space="preserve"> </w:t>
      </w:r>
      <w:r>
        <w:rPr>
          <w:sz w:val="26"/>
        </w:rPr>
        <w:t xml:space="preserve">use of bivalent COVID-19 vaccines as a primary </w:t>
      </w:r>
      <w:r>
        <w:rPr>
          <w:spacing w:val="-2"/>
          <w:sz w:val="26"/>
        </w:rPr>
        <w:t>course.</w:t>
      </w:r>
    </w:p>
    <w:p w14:paraId="341340DE" w14:textId="77777777" w:rsidR="001325E9" w:rsidRDefault="001325E9">
      <w:pPr>
        <w:spacing w:line="268" w:lineRule="auto"/>
        <w:rPr>
          <w:sz w:val="26"/>
        </w:rPr>
        <w:sectPr w:rsidR="001325E9">
          <w:headerReference w:type="default" r:id="rId867"/>
          <w:footerReference w:type="default" r:id="rId868"/>
          <w:pgSz w:w="11900" w:h="16840"/>
          <w:pgMar w:top="460" w:right="0" w:bottom="440" w:left="1680" w:header="269" w:footer="253" w:gutter="0"/>
          <w:pgNumType w:start="1"/>
          <w:cols w:space="720"/>
        </w:sectPr>
      </w:pPr>
    </w:p>
    <w:p w14:paraId="341340DF" w14:textId="77777777" w:rsidR="001325E9" w:rsidRDefault="00131608">
      <w:pPr>
        <w:spacing w:before="173" w:line="547" w:lineRule="auto"/>
        <w:ind w:left="1549"/>
        <w:rPr>
          <w:b/>
          <w:sz w:val="17"/>
        </w:rPr>
      </w:pPr>
      <w:r>
        <w:rPr>
          <w:b/>
          <w:sz w:val="17"/>
        </w:rPr>
        <w:t>Date</w:t>
      </w:r>
      <w:r>
        <w:rPr>
          <w:b/>
          <w:spacing w:val="-12"/>
          <w:sz w:val="17"/>
        </w:rPr>
        <w:t xml:space="preserve"> </w:t>
      </w:r>
      <w:r>
        <w:rPr>
          <w:b/>
          <w:sz w:val="17"/>
        </w:rPr>
        <w:t xml:space="preserve">published: </w:t>
      </w:r>
      <w:r>
        <w:rPr>
          <w:b/>
          <w:spacing w:val="-2"/>
          <w:sz w:val="17"/>
        </w:rPr>
        <w:t>Audience:</w:t>
      </w:r>
    </w:p>
    <w:p w14:paraId="341340E0" w14:textId="77777777" w:rsidR="001325E9" w:rsidRDefault="00131608">
      <w:pPr>
        <w:spacing w:before="173"/>
        <w:ind w:left="413"/>
        <w:rPr>
          <w:sz w:val="17"/>
        </w:rPr>
      </w:pPr>
      <w:r>
        <w:br w:type="column"/>
      </w:r>
      <w:r>
        <w:rPr>
          <w:sz w:val="17"/>
        </w:rPr>
        <w:t>30</w:t>
      </w:r>
      <w:r>
        <w:rPr>
          <w:spacing w:val="2"/>
          <w:sz w:val="17"/>
        </w:rPr>
        <w:t xml:space="preserve"> </w:t>
      </w:r>
      <w:r>
        <w:rPr>
          <w:sz w:val="17"/>
        </w:rPr>
        <w:t>May</w:t>
      </w:r>
      <w:r>
        <w:rPr>
          <w:spacing w:val="3"/>
          <w:sz w:val="17"/>
        </w:rPr>
        <w:t xml:space="preserve"> </w:t>
      </w:r>
      <w:r>
        <w:rPr>
          <w:spacing w:val="-4"/>
          <w:sz w:val="17"/>
        </w:rPr>
        <w:t>2023</w:t>
      </w:r>
    </w:p>
    <w:p w14:paraId="341340E1" w14:textId="77777777" w:rsidR="001325E9" w:rsidRDefault="001325E9">
      <w:pPr>
        <w:pStyle w:val="BodyText"/>
        <w:spacing w:before="64"/>
        <w:rPr>
          <w:sz w:val="17"/>
        </w:rPr>
      </w:pPr>
    </w:p>
    <w:p w14:paraId="341340E2" w14:textId="77777777" w:rsidR="001325E9" w:rsidRDefault="00131608">
      <w:pPr>
        <w:ind w:left="413"/>
        <w:rPr>
          <w:sz w:val="17"/>
        </w:rPr>
      </w:pPr>
      <w:r>
        <w:rPr>
          <w:sz w:val="17"/>
        </w:rPr>
        <w:t>General</w:t>
      </w:r>
      <w:r>
        <w:rPr>
          <w:spacing w:val="5"/>
          <w:sz w:val="17"/>
        </w:rPr>
        <w:t xml:space="preserve"> </w:t>
      </w:r>
      <w:r>
        <w:rPr>
          <w:spacing w:val="-2"/>
          <w:sz w:val="17"/>
        </w:rPr>
        <w:t>public</w:t>
      </w:r>
    </w:p>
    <w:p w14:paraId="341340E3" w14:textId="77777777" w:rsidR="001325E9" w:rsidRDefault="001325E9">
      <w:pPr>
        <w:rPr>
          <w:sz w:val="17"/>
        </w:rPr>
        <w:sectPr w:rsidR="001325E9">
          <w:type w:val="continuous"/>
          <w:pgSz w:w="11900" w:h="16840"/>
          <w:pgMar w:top="2180" w:right="0" w:bottom="920" w:left="1680" w:header="269" w:footer="253" w:gutter="0"/>
          <w:cols w:num="2" w:space="720" w:equalWidth="0">
            <w:col w:w="2817" w:space="40"/>
            <w:col w:w="7363"/>
          </w:cols>
        </w:sectPr>
      </w:pPr>
    </w:p>
    <w:p w14:paraId="341340E4" w14:textId="77777777" w:rsidR="001325E9" w:rsidRDefault="001325E9">
      <w:pPr>
        <w:pStyle w:val="BodyText"/>
        <w:rPr>
          <w:sz w:val="17"/>
        </w:rPr>
      </w:pPr>
    </w:p>
    <w:p w14:paraId="341340E5" w14:textId="77777777" w:rsidR="001325E9" w:rsidRDefault="001325E9">
      <w:pPr>
        <w:pStyle w:val="BodyText"/>
        <w:rPr>
          <w:sz w:val="17"/>
        </w:rPr>
      </w:pPr>
    </w:p>
    <w:p w14:paraId="341340E6" w14:textId="77777777" w:rsidR="001325E9" w:rsidRDefault="001325E9">
      <w:pPr>
        <w:pStyle w:val="BodyText"/>
        <w:rPr>
          <w:sz w:val="17"/>
        </w:rPr>
      </w:pPr>
    </w:p>
    <w:p w14:paraId="341340E7" w14:textId="77777777" w:rsidR="001325E9" w:rsidRDefault="001325E9">
      <w:pPr>
        <w:pStyle w:val="BodyText"/>
        <w:rPr>
          <w:sz w:val="17"/>
        </w:rPr>
      </w:pPr>
    </w:p>
    <w:p w14:paraId="341340E8" w14:textId="77777777" w:rsidR="001325E9" w:rsidRDefault="001325E9">
      <w:pPr>
        <w:pStyle w:val="BodyText"/>
        <w:rPr>
          <w:sz w:val="17"/>
        </w:rPr>
      </w:pPr>
    </w:p>
    <w:p w14:paraId="341340E9" w14:textId="77777777" w:rsidR="001325E9" w:rsidRDefault="001325E9">
      <w:pPr>
        <w:pStyle w:val="BodyText"/>
        <w:rPr>
          <w:sz w:val="17"/>
        </w:rPr>
      </w:pPr>
    </w:p>
    <w:p w14:paraId="341340EA" w14:textId="77777777" w:rsidR="001325E9" w:rsidRDefault="001325E9">
      <w:pPr>
        <w:pStyle w:val="BodyText"/>
        <w:rPr>
          <w:sz w:val="17"/>
        </w:rPr>
      </w:pPr>
    </w:p>
    <w:p w14:paraId="341340EB" w14:textId="77777777" w:rsidR="001325E9" w:rsidRDefault="001325E9">
      <w:pPr>
        <w:pStyle w:val="BodyText"/>
        <w:rPr>
          <w:sz w:val="17"/>
        </w:rPr>
      </w:pPr>
    </w:p>
    <w:p w14:paraId="341340EC" w14:textId="77777777" w:rsidR="001325E9" w:rsidRDefault="001325E9">
      <w:pPr>
        <w:pStyle w:val="BodyText"/>
        <w:rPr>
          <w:sz w:val="17"/>
        </w:rPr>
      </w:pPr>
    </w:p>
    <w:p w14:paraId="341340ED" w14:textId="77777777" w:rsidR="001325E9" w:rsidRDefault="001325E9">
      <w:pPr>
        <w:pStyle w:val="BodyText"/>
        <w:rPr>
          <w:sz w:val="17"/>
        </w:rPr>
      </w:pPr>
    </w:p>
    <w:p w14:paraId="341340EE" w14:textId="77777777" w:rsidR="001325E9" w:rsidRDefault="001325E9">
      <w:pPr>
        <w:pStyle w:val="BodyText"/>
        <w:rPr>
          <w:sz w:val="17"/>
        </w:rPr>
      </w:pPr>
    </w:p>
    <w:p w14:paraId="341340EF" w14:textId="77777777" w:rsidR="001325E9" w:rsidRDefault="001325E9">
      <w:pPr>
        <w:pStyle w:val="BodyText"/>
        <w:rPr>
          <w:sz w:val="17"/>
        </w:rPr>
      </w:pPr>
    </w:p>
    <w:p w14:paraId="341340F0" w14:textId="77777777" w:rsidR="001325E9" w:rsidRDefault="001325E9">
      <w:pPr>
        <w:pStyle w:val="BodyText"/>
        <w:rPr>
          <w:sz w:val="17"/>
        </w:rPr>
      </w:pPr>
    </w:p>
    <w:p w14:paraId="341340F1" w14:textId="77777777" w:rsidR="001325E9" w:rsidRDefault="001325E9">
      <w:pPr>
        <w:pStyle w:val="BodyText"/>
        <w:spacing w:before="204"/>
        <w:rPr>
          <w:sz w:val="17"/>
        </w:rPr>
      </w:pPr>
    </w:p>
    <w:p w14:paraId="341340F2" w14:textId="77777777" w:rsidR="001325E9" w:rsidRDefault="00131608">
      <w:pPr>
        <w:spacing w:line="273" w:lineRule="auto"/>
        <w:ind w:left="1549" w:right="3310"/>
        <w:rPr>
          <w:sz w:val="17"/>
        </w:rPr>
      </w:pPr>
      <w:r>
        <w:rPr>
          <w:sz w:val="17"/>
        </w:rPr>
        <w:t>ATAGI has reviewed the available evidence and advises that for people aged 12 years or older, a bivalent COVID-19 vaccine is now preferred over original (ancestral) vaccines for primary vaccination.</w:t>
      </w:r>
    </w:p>
    <w:p w14:paraId="341340F3" w14:textId="77777777" w:rsidR="001325E9" w:rsidRDefault="001325E9">
      <w:pPr>
        <w:pStyle w:val="BodyText"/>
        <w:spacing w:before="33"/>
        <w:rPr>
          <w:sz w:val="17"/>
        </w:rPr>
      </w:pPr>
    </w:p>
    <w:p w14:paraId="341340F4" w14:textId="77777777" w:rsidR="001325E9" w:rsidRDefault="00131608">
      <w:pPr>
        <w:spacing w:before="1"/>
        <w:ind w:left="1549"/>
        <w:rPr>
          <w:sz w:val="17"/>
        </w:rPr>
      </w:pPr>
      <w:r>
        <w:rPr>
          <w:sz w:val="17"/>
        </w:rPr>
        <w:t>ATAGI</w:t>
      </w:r>
      <w:r>
        <w:rPr>
          <w:spacing w:val="-5"/>
          <w:sz w:val="17"/>
        </w:rPr>
        <w:t xml:space="preserve"> </w:t>
      </w:r>
      <w:r>
        <w:rPr>
          <w:sz w:val="17"/>
        </w:rPr>
        <w:t>further</w:t>
      </w:r>
      <w:r>
        <w:rPr>
          <w:spacing w:val="-5"/>
          <w:sz w:val="17"/>
        </w:rPr>
        <w:t xml:space="preserve"> </w:t>
      </w:r>
      <w:r>
        <w:rPr>
          <w:sz w:val="17"/>
        </w:rPr>
        <w:t>advises</w:t>
      </w:r>
      <w:r>
        <w:rPr>
          <w:spacing w:val="-4"/>
          <w:sz w:val="17"/>
        </w:rPr>
        <w:t xml:space="preserve"> </w:t>
      </w:r>
      <w:r>
        <w:rPr>
          <w:spacing w:val="-2"/>
          <w:sz w:val="17"/>
        </w:rPr>
        <w:t>that:</w:t>
      </w:r>
    </w:p>
    <w:p w14:paraId="341340F5" w14:textId="77777777" w:rsidR="001325E9" w:rsidRDefault="001325E9">
      <w:pPr>
        <w:pStyle w:val="BodyText"/>
        <w:spacing w:before="64"/>
        <w:rPr>
          <w:sz w:val="17"/>
        </w:rPr>
      </w:pPr>
    </w:p>
    <w:p w14:paraId="341340F6" w14:textId="77777777" w:rsidR="001325E9" w:rsidRDefault="00131608">
      <w:pPr>
        <w:spacing w:line="273" w:lineRule="auto"/>
        <w:ind w:left="1979" w:right="3310"/>
        <w:rPr>
          <w:sz w:val="17"/>
        </w:rPr>
      </w:pPr>
      <w:r>
        <w:rPr>
          <w:sz w:val="17"/>
        </w:rPr>
        <w:t>People aged 12-17 years are recommended to receive a BA.4/5- containing bivalent vaccine for both the primary course and booster doses.</w:t>
      </w:r>
    </w:p>
    <w:p w14:paraId="341340F7" w14:textId="77777777" w:rsidR="001325E9" w:rsidRDefault="00131608">
      <w:pPr>
        <w:spacing w:before="87" w:line="273" w:lineRule="auto"/>
        <w:ind w:left="1979" w:right="3362"/>
        <w:rPr>
          <w:sz w:val="17"/>
        </w:rPr>
      </w:pPr>
      <w:r>
        <w:rPr>
          <w:sz w:val="17"/>
        </w:rPr>
        <w:t>People aged ≥18 years are recommended to receive either a BA.1-containing bivalent vaccine or a BA.4/5-containing bivalent vaccine for both the primary course and booster doses.</w:t>
      </w:r>
    </w:p>
    <w:p w14:paraId="341340F8" w14:textId="77777777" w:rsidR="001325E9" w:rsidRDefault="00131608">
      <w:pPr>
        <w:spacing w:before="88" w:line="273" w:lineRule="auto"/>
        <w:ind w:left="1979" w:right="3255"/>
        <w:rPr>
          <w:sz w:val="17"/>
        </w:rPr>
      </w:pPr>
      <w:r>
        <w:rPr>
          <w:sz w:val="17"/>
        </w:rPr>
        <w:t>People aged ≥12 who have commenced their primary course with an original (ancestral) vaccine are recommended to complete the course with a bivalent vaccine.</w:t>
      </w:r>
    </w:p>
    <w:p w14:paraId="341340F9" w14:textId="77777777" w:rsidR="001325E9" w:rsidRDefault="001325E9">
      <w:pPr>
        <w:spacing w:line="273" w:lineRule="auto"/>
        <w:rPr>
          <w:sz w:val="17"/>
        </w:rPr>
        <w:sectPr w:rsidR="001325E9">
          <w:type w:val="continuous"/>
          <w:pgSz w:w="11900" w:h="16840"/>
          <w:pgMar w:top="2180" w:right="0" w:bottom="920" w:left="1680" w:header="269" w:footer="253" w:gutter="0"/>
          <w:cols w:space="720"/>
        </w:sectPr>
      </w:pPr>
    </w:p>
    <w:p w14:paraId="341340FA" w14:textId="77777777" w:rsidR="001325E9" w:rsidRDefault="00131608">
      <w:pPr>
        <w:spacing w:before="96" w:line="273" w:lineRule="auto"/>
        <w:ind w:left="1979" w:right="3080"/>
        <w:rPr>
          <w:sz w:val="17"/>
        </w:rPr>
      </w:pPr>
      <w:r>
        <w:rPr>
          <w:sz w:val="17"/>
        </w:rPr>
        <w:lastRenderedPageBreak/>
        <w:t>ATAGI considers there to be no additional safety concerns when using bivalent vaccines for the primary course, compared with the original vaccines.</w:t>
      </w:r>
    </w:p>
    <w:p w14:paraId="341340FB" w14:textId="77777777" w:rsidR="001325E9" w:rsidRDefault="00131608">
      <w:pPr>
        <w:spacing w:before="88" w:line="273" w:lineRule="auto"/>
        <w:ind w:left="1979" w:right="3539"/>
        <w:rPr>
          <w:sz w:val="17"/>
        </w:rPr>
      </w:pPr>
      <w:r>
        <w:rPr>
          <w:sz w:val="17"/>
        </w:rPr>
        <w:t>When using a bivalent vaccine for primary vaccination, the number of doses and the interval between the doses are the same as for the original (ancestral) vaccine formulations.</w:t>
      </w:r>
    </w:p>
    <w:p w14:paraId="341340FC" w14:textId="77777777" w:rsidR="001325E9" w:rsidRDefault="00131608">
      <w:pPr>
        <w:spacing w:before="87" w:line="273" w:lineRule="auto"/>
        <w:ind w:left="1979" w:right="3310"/>
        <w:rPr>
          <w:sz w:val="17"/>
        </w:rPr>
      </w:pPr>
      <w:r>
        <w:rPr>
          <w:sz w:val="17"/>
        </w:rPr>
        <w:t>Original (ancestral) vaccines continue to be available for individuals aged ≥12 years who either prefer to not to receive a bivalent primary course; or who cannot or choose not to have an mRNA vaccine..</w:t>
      </w:r>
    </w:p>
    <w:p w14:paraId="341340FD" w14:textId="77777777" w:rsidR="001325E9" w:rsidRDefault="00131608">
      <w:pPr>
        <w:spacing w:before="88" w:line="273" w:lineRule="auto"/>
        <w:ind w:left="1979" w:right="3373"/>
        <w:rPr>
          <w:sz w:val="17"/>
        </w:rPr>
      </w:pPr>
      <w:r>
        <w:rPr>
          <w:sz w:val="17"/>
        </w:rPr>
        <w:t>There is currently no bivalent vaccine available for children aged 6 months – 11 years, and existing original vaccines should continue to be used for this age group.</w:t>
      </w:r>
    </w:p>
    <w:p w14:paraId="341340FE" w14:textId="77777777" w:rsidR="001325E9" w:rsidRDefault="00131608">
      <w:pPr>
        <w:spacing w:before="88" w:line="273" w:lineRule="auto"/>
        <w:ind w:left="1979" w:right="3280"/>
        <w:rPr>
          <w:sz w:val="17"/>
        </w:rPr>
      </w:pPr>
      <w:r>
        <w:rPr>
          <w:sz w:val="17"/>
        </w:rPr>
        <w:t xml:space="preserve">The </w:t>
      </w:r>
      <w:hyperlink r:id="rId869">
        <w:r>
          <w:rPr>
            <w:sz w:val="17"/>
            <w:u w:val="single"/>
          </w:rPr>
          <w:t>ATAGI COVID-19 2023 Booster Advice</w:t>
        </w:r>
      </w:hyperlink>
      <w:r>
        <w:rPr>
          <w:sz w:val="17"/>
        </w:rPr>
        <w:t xml:space="preserve"> provides guidance on which individuals are recommended, or can consider, a COVID-19 vaccine booster dose for additional protection against severe </w:t>
      </w:r>
      <w:r>
        <w:rPr>
          <w:spacing w:val="-2"/>
          <w:sz w:val="17"/>
        </w:rPr>
        <w:t>COVID-19.</w:t>
      </w:r>
    </w:p>
    <w:p w14:paraId="341340FF" w14:textId="77777777" w:rsidR="001325E9" w:rsidRDefault="001325E9">
      <w:pPr>
        <w:pStyle w:val="BodyText"/>
        <w:rPr>
          <w:sz w:val="17"/>
        </w:rPr>
      </w:pPr>
    </w:p>
    <w:p w14:paraId="34134100" w14:textId="77777777" w:rsidR="001325E9" w:rsidRDefault="001325E9">
      <w:pPr>
        <w:pStyle w:val="BodyText"/>
        <w:spacing w:before="44"/>
        <w:rPr>
          <w:sz w:val="17"/>
        </w:rPr>
      </w:pPr>
    </w:p>
    <w:p w14:paraId="34134101" w14:textId="77777777" w:rsidR="001325E9" w:rsidRDefault="00131608">
      <w:pPr>
        <w:pStyle w:val="Heading7"/>
      </w:pPr>
      <w:r>
        <w:rPr>
          <w:spacing w:val="-2"/>
        </w:rPr>
        <w:t>Rationale</w:t>
      </w:r>
    </w:p>
    <w:p w14:paraId="34134102" w14:textId="77777777" w:rsidR="001325E9" w:rsidRDefault="00131608">
      <w:pPr>
        <w:spacing w:before="258" w:line="273" w:lineRule="auto"/>
        <w:ind w:left="1549" w:right="3310"/>
        <w:rPr>
          <w:sz w:val="17"/>
        </w:rPr>
      </w:pPr>
      <w:r>
        <w:rPr>
          <w:sz w:val="17"/>
        </w:rPr>
        <w:t>Currently available vaccines in Australia include monovalent original vaccines which contain the ancestral strain of SARS-CoV-2 and bivalent vaccines which contain both the ancestral strain and an Omicron subvariant (either BA.1 or BA.4/5). Bivalent mRNA vaccines are authorised by the Therapeutics Goods Administration (TGA) for use as booster doses after a primary course in either those aged ≥12 years [Pfizer (Comirnaty) bivalent Original/Omicron BA.4/5 vaccine and Moderna (Spikevax) bivalent Original/Omicr</w:t>
      </w:r>
      <w:r>
        <w:rPr>
          <w:sz w:val="17"/>
        </w:rPr>
        <w:t>on BA.4/5] or ≥ 18 years [Pfizer (Comirnaty) bivalent Original/Omicron BA.1 vaccine and</w:t>
      </w:r>
      <w:r>
        <w:rPr>
          <w:spacing w:val="40"/>
          <w:sz w:val="17"/>
        </w:rPr>
        <w:t xml:space="preserve"> </w:t>
      </w:r>
      <w:r>
        <w:rPr>
          <w:sz w:val="17"/>
        </w:rPr>
        <w:t>Moderna (Spikevax) bivalent Original/Omicron BA.1].</w:t>
      </w:r>
    </w:p>
    <w:p w14:paraId="34134103" w14:textId="77777777" w:rsidR="001325E9" w:rsidRDefault="001325E9">
      <w:pPr>
        <w:pStyle w:val="BodyText"/>
        <w:spacing w:before="37"/>
        <w:rPr>
          <w:sz w:val="17"/>
        </w:rPr>
      </w:pPr>
    </w:p>
    <w:p w14:paraId="34134104" w14:textId="77777777" w:rsidR="001325E9" w:rsidRDefault="00131608">
      <w:pPr>
        <w:spacing w:line="273" w:lineRule="auto"/>
        <w:ind w:left="1549" w:right="3362"/>
        <w:rPr>
          <w:sz w:val="17"/>
        </w:rPr>
      </w:pPr>
      <w:r>
        <w:rPr>
          <w:sz w:val="17"/>
        </w:rPr>
        <w:t>Bivalent vaccines are designed to broaden cross-protection from vaccination against Omicron and its subvariants by including an Omicron strain in the vaccine. Circulating strains since 2022 have all evolved as subvariants from the first Omicron variant. Pre-Omicron variants no longer circulate, and reversion to a pre-Omicron variant by a future strain is considered unlikely.</w:t>
      </w:r>
    </w:p>
    <w:p w14:paraId="34134105" w14:textId="77777777" w:rsidR="001325E9" w:rsidRDefault="001325E9">
      <w:pPr>
        <w:pStyle w:val="BodyText"/>
        <w:spacing w:before="12"/>
        <w:rPr>
          <w:sz w:val="17"/>
        </w:rPr>
      </w:pPr>
    </w:p>
    <w:p w14:paraId="34134106" w14:textId="77777777" w:rsidR="001325E9" w:rsidRDefault="00131608">
      <w:pPr>
        <w:spacing w:line="258" w:lineRule="exact"/>
        <w:ind w:left="1549" w:right="3310"/>
        <w:rPr>
          <w:sz w:val="15"/>
        </w:rPr>
      </w:pPr>
      <w:r>
        <w:rPr>
          <w:sz w:val="17"/>
        </w:rPr>
        <w:t>ATAGI therefore considers the bivalent vaccines (which protect against either Omicron subvariants BA.1 or BA.4/5) preferable for use in a primary series. ATAGI notes that use of bivalent vaccines for primary vaccination is consistent with evolving advice from the World Health Organization’s Strategic Advisory Group of Experts on Immunization (SAGE)</w:t>
      </w:r>
      <w:r>
        <w:rPr>
          <w:position w:val="8"/>
          <w:sz w:val="15"/>
        </w:rPr>
        <w:t xml:space="preserve">1 </w:t>
      </w:r>
      <w:r>
        <w:rPr>
          <w:sz w:val="17"/>
        </w:rPr>
        <w:t>and the European Medicines Agency’s Emergency Task Force</w:t>
      </w:r>
      <w:r>
        <w:rPr>
          <w:position w:val="8"/>
          <w:sz w:val="15"/>
        </w:rPr>
        <w:t>2</w:t>
      </w:r>
      <w:r>
        <w:rPr>
          <w:sz w:val="17"/>
        </w:rPr>
        <w:t>, and that off-label use has been permitted in the United Kingdom.</w:t>
      </w:r>
      <w:r>
        <w:rPr>
          <w:position w:val="8"/>
          <w:sz w:val="15"/>
        </w:rPr>
        <w:t>3</w:t>
      </w:r>
    </w:p>
    <w:p w14:paraId="34134107" w14:textId="77777777" w:rsidR="001325E9" w:rsidRDefault="001325E9">
      <w:pPr>
        <w:pStyle w:val="BodyText"/>
        <w:spacing w:before="34"/>
        <w:rPr>
          <w:sz w:val="17"/>
        </w:rPr>
      </w:pPr>
    </w:p>
    <w:p w14:paraId="34134108" w14:textId="77777777" w:rsidR="001325E9" w:rsidRDefault="00131608">
      <w:pPr>
        <w:spacing w:line="258" w:lineRule="exact"/>
        <w:ind w:left="1549" w:right="3362"/>
        <w:rPr>
          <w:sz w:val="17"/>
        </w:rPr>
      </w:pPr>
      <w:r>
        <w:rPr>
          <w:sz w:val="17"/>
        </w:rPr>
        <w:t>Early immunogenicity and safety data on bivalent vaccines used as primary vaccination are limited.</w:t>
      </w:r>
      <w:r>
        <w:rPr>
          <w:position w:val="8"/>
          <w:sz w:val="15"/>
        </w:rPr>
        <w:t xml:space="preserve">4 </w:t>
      </w:r>
      <w:r>
        <w:rPr>
          <w:sz w:val="17"/>
        </w:rPr>
        <w:t>The safety of bivalent vaccines is similar to monovalent original vaccines when used as a booster dose.</w:t>
      </w:r>
      <w:r>
        <w:rPr>
          <w:position w:val="8"/>
          <w:sz w:val="15"/>
        </w:rPr>
        <w:t xml:space="preserve">5,6 </w:t>
      </w:r>
      <w:r>
        <w:rPr>
          <w:sz w:val="17"/>
        </w:rPr>
        <w:t>ATAGI has no additional concerns regarding the safety or effectiveness of bivalent vaccines compared with monovalent vaccines when used for a primary course.</w:t>
      </w:r>
    </w:p>
    <w:p w14:paraId="34134109" w14:textId="77777777" w:rsidR="001325E9" w:rsidRDefault="001325E9">
      <w:pPr>
        <w:pStyle w:val="BodyText"/>
        <w:spacing w:before="34"/>
        <w:rPr>
          <w:sz w:val="17"/>
        </w:rPr>
      </w:pPr>
    </w:p>
    <w:p w14:paraId="3413410A" w14:textId="77777777" w:rsidR="001325E9" w:rsidRDefault="00131608">
      <w:pPr>
        <w:spacing w:line="258" w:lineRule="exact"/>
        <w:ind w:left="1549" w:right="3280"/>
        <w:rPr>
          <w:sz w:val="17"/>
        </w:rPr>
      </w:pPr>
      <w:r>
        <w:rPr>
          <w:sz w:val="17"/>
        </w:rPr>
        <w:t>While there are currently no efficacy or effectiveness studies of bivalent vaccines when used for the primary vaccination course, early effectiveness studies of bivalent vaccines used as a booster dose suggest equivalent or better protection than original vaccines.</w:t>
      </w:r>
      <w:r>
        <w:rPr>
          <w:position w:val="8"/>
          <w:sz w:val="15"/>
        </w:rPr>
        <w:t xml:space="preserve">7-9 </w:t>
      </w:r>
      <w:r>
        <w:rPr>
          <w:sz w:val="17"/>
        </w:rPr>
        <w:t>There</w:t>
      </w:r>
    </w:p>
    <w:p w14:paraId="3413410B" w14:textId="77777777" w:rsidR="001325E9" w:rsidRDefault="001325E9">
      <w:pPr>
        <w:spacing w:line="258" w:lineRule="exact"/>
        <w:rPr>
          <w:sz w:val="17"/>
        </w:rPr>
        <w:sectPr w:rsidR="001325E9">
          <w:pgSz w:w="11900" w:h="16840"/>
          <w:pgMar w:top="460" w:right="0" w:bottom="440" w:left="1680" w:header="269" w:footer="253" w:gutter="0"/>
          <w:cols w:space="720"/>
        </w:sectPr>
      </w:pPr>
    </w:p>
    <w:p w14:paraId="3413410C" w14:textId="77777777" w:rsidR="001325E9" w:rsidRDefault="00131608">
      <w:pPr>
        <w:spacing w:before="73" w:line="258" w:lineRule="exact"/>
        <w:ind w:left="1549" w:right="3310"/>
        <w:rPr>
          <w:sz w:val="15"/>
        </w:rPr>
      </w:pPr>
      <w:r>
        <w:rPr>
          <w:sz w:val="17"/>
        </w:rPr>
        <w:lastRenderedPageBreak/>
        <w:t>is no reason to expect that using bivalent vaccines for a primary vaccination course would differ, particularly in the context of widespread community transmission in Australia which suggests that most previously unvaccinated recipients will have some pre-existing immunity from prior infection.</w:t>
      </w:r>
      <w:r>
        <w:rPr>
          <w:position w:val="8"/>
          <w:sz w:val="15"/>
        </w:rPr>
        <w:t>10</w:t>
      </w:r>
    </w:p>
    <w:p w14:paraId="3413410D" w14:textId="77777777" w:rsidR="001325E9" w:rsidRDefault="001325E9">
      <w:pPr>
        <w:pStyle w:val="BodyText"/>
        <w:spacing w:before="33"/>
        <w:rPr>
          <w:sz w:val="17"/>
        </w:rPr>
      </w:pPr>
    </w:p>
    <w:p w14:paraId="3413410E" w14:textId="77777777" w:rsidR="001325E9" w:rsidRDefault="00131608">
      <w:pPr>
        <w:spacing w:before="1" w:line="258" w:lineRule="exact"/>
        <w:ind w:left="1549" w:right="3271"/>
        <w:rPr>
          <w:sz w:val="17"/>
        </w:rPr>
      </w:pPr>
      <w:r>
        <w:rPr>
          <w:sz w:val="17"/>
        </w:rPr>
        <w:t>ATAGI has reviewed the available data comparing the immunogenicity and effectiveness of BA.1 vaccines to BA.4/5 vaccines.</w:t>
      </w:r>
      <w:r>
        <w:rPr>
          <w:position w:val="8"/>
          <w:sz w:val="15"/>
        </w:rPr>
        <w:t xml:space="preserve">11-14 </w:t>
      </w:r>
      <w:r>
        <w:rPr>
          <w:sz w:val="17"/>
        </w:rPr>
        <w:t>This</w:t>
      </w:r>
      <w:r>
        <w:rPr>
          <w:spacing w:val="40"/>
          <w:sz w:val="17"/>
        </w:rPr>
        <w:t xml:space="preserve"> </w:t>
      </w:r>
      <w:r>
        <w:rPr>
          <w:sz w:val="17"/>
        </w:rPr>
        <w:t>evidence suggests that both vaccines provide similarly high levels of protection against serious illness and death from Omicron subvariants. ATAGI recommends that for both primary and booster vaccination, BA.1 bivalent vaccines and BA.4/5 bivalent vaccines are both suitable for people aged ≥ 18 years, and BA.4/5 bivalent vaccines can be used for people aged 12 - 17 years.</w:t>
      </w:r>
    </w:p>
    <w:p w14:paraId="3413410F" w14:textId="77777777" w:rsidR="001325E9" w:rsidRDefault="001325E9">
      <w:pPr>
        <w:pStyle w:val="BodyText"/>
        <w:rPr>
          <w:sz w:val="17"/>
        </w:rPr>
      </w:pPr>
    </w:p>
    <w:p w14:paraId="34134110" w14:textId="77777777" w:rsidR="001325E9" w:rsidRDefault="001325E9">
      <w:pPr>
        <w:pStyle w:val="BodyText"/>
        <w:spacing w:before="67"/>
        <w:rPr>
          <w:sz w:val="17"/>
        </w:rPr>
      </w:pPr>
    </w:p>
    <w:p w14:paraId="34134111" w14:textId="77777777" w:rsidR="001325E9" w:rsidRDefault="00131608">
      <w:pPr>
        <w:pStyle w:val="Heading7"/>
      </w:pPr>
      <w:r>
        <w:rPr>
          <w:spacing w:val="-2"/>
        </w:rPr>
        <w:t>References</w:t>
      </w:r>
    </w:p>
    <w:p w14:paraId="34134112" w14:textId="77777777" w:rsidR="001325E9" w:rsidRDefault="00131608">
      <w:pPr>
        <w:pStyle w:val="ListParagraph"/>
        <w:numPr>
          <w:ilvl w:val="0"/>
          <w:numId w:val="6"/>
        </w:numPr>
        <w:tabs>
          <w:tab w:val="left" w:pos="1977"/>
          <w:tab w:val="left" w:pos="1979"/>
        </w:tabs>
        <w:spacing w:before="258" w:line="273" w:lineRule="auto"/>
        <w:ind w:right="3357"/>
        <w:jc w:val="left"/>
        <w:rPr>
          <w:sz w:val="17"/>
        </w:rPr>
      </w:pPr>
      <w:r>
        <w:rPr>
          <w:sz w:val="17"/>
        </w:rPr>
        <w:t xml:space="preserve">World Health Organization - Strategic Advisory Group of </w:t>
      </w:r>
      <w:r>
        <w:rPr>
          <w:sz w:val="17"/>
        </w:rPr>
        <w:t>Experts on Immunization (SAGE). SAGE updates COVID-19 vaccination guidance 2023. Available from:</w:t>
      </w:r>
    </w:p>
    <w:p w14:paraId="34134113" w14:textId="77777777" w:rsidR="001325E9" w:rsidRDefault="00131608">
      <w:pPr>
        <w:spacing w:before="2" w:line="273" w:lineRule="auto"/>
        <w:ind w:left="1979" w:right="3262"/>
        <w:rPr>
          <w:sz w:val="17"/>
        </w:rPr>
      </w:pPr>
      <w:hyperlink r:id="rId870">
        <w:r>
          <w:rPr>
            <w:spacing w:val="-2"/>
            <w:sz w:val="17"/>
            <w:u w:val="single"/>
          </w:rPr>
          <w:t>https://www.who.int/news/item/28-03-2023-sage-updates-covid-</w:t>
        </w:r>
      </w:hyperlink>
      <w:r>
        <w:rPr>
          <w:spacing w:val="-2"/>
          <w:sz w:val="17"/>
        </w:rPr>
        <w:t xml:space="preserve"> </w:t>
      </w:r>
      <w:hyperlink r:id="rId871">
        <w:r>
          <w:rPr>
            <w:sz w:val="17"/>
            <w:u w:val="single"/>
          </w:rPr>
          <w:t>19-vaccination-guidance</w:t>
        </w:r>
      </w:hyperlink>
      <w:r>
        <w:rPr>
          <w:sz w:val="17"/>
        </w:rPr>
        <w:t xml:space="preserve"> (Accessed 20/04/2023).</w:t>
      </w:r>
    </w:p>
    <w:p w14:paraId="34134114" w14:textId="77777777" w:rsidR="001325E9" w:rsidRDefault="00131608">
      <w:pPr>
        <w:pStyle w:val="ListParagraph"/>
        <w:numPr>
          <w:ilvl w:val="0"/>
          <w:numId w:val="6"/>
        </w:numPr>
        <w:tabs>
          <w:tab w:val="left" w:pos="1977"/>
          <w:tab w:val="left" w:pos="1979"/>
        </w:tabs>
        <w:spacing w:before="87" w:line="273" w:lineRule="auto"/>
        <w:ind w:right="3316"/>
        <w:jc w:val="left"/>
        <w:rPr>
          <w:sz w:val="17"/>
        </w:rPr>
      </w:pPr>
      <w:r>
        <w:rPr>
          <w:sz w:val="17"/>
        </w:rPr>
        <w:t xml:space="preserve">Emergency Task Force European Medicines Agency. ETF statement on the use of the EMA approved bivalent original/Omicron BA.4-5 mRNA vaccines for primary series. 2022. Available from: </w:t>
      </w:r>
      <w:hyperlink r:id="rId872">
        <w:r>
          <w:rPr>
            <w:spacing w:val="-2"/>
            <w:sz w:val="17"/>
            <w:u w:val="single"/>
          </w:rPr>
          <w:t>https://www.ema.europa.eu/en/documents/other/etf-statement-</w:t>
        </w:r>
      </w:hyperlink>
      <w:r>
        <w:rPr>
          <w:spacing w:val="-2"/>
          <w:sz w:val="17"/>
        </w:rPr>
        <w:t xml:space="preserve"> </w:t>
      </w:r>
      <w:hyperlink r:id="rId873">
        <w:r>
          <w:rPr>
            <w:spacing w:val="-2"/>
            <w:sz w:val="17"/>
            <w:u w:val="single"/>
          </w:rPr>
          <w:t>use-ema-approved-bivalent-original/omicron-ba4-5-mrna-</w:t>
        </w:r>
      </w:hyperlink>
      <w:r>
        <w:rPr>
          <w:spacing w:val="-2"/>
          <w:sz w:val="17"/>
        </w:rPr>
        <w:t xml:space="preserve"> </w:t>
      </w:r>
      <w:hyperlink r:id="rId874">
        <w:r>
          <w:rPr>
            <w:sz w:val="17"/>
            <w:u w:val="single"/>
          </w:rPr>
          <w:t>vaccines-primary-series_en.pd</w:t>
        </w:r>
      </w:hyperlink>
      <w:r>
        <w:rPr>
          <w:sz w:val="17"/>
        </w:rPr>
        <w:t xml:space="preserve"> (Accessed 20/04/2023).</w:t>
      </w:r>
    </w:p>
    <w:p w14:paraId="34134115" w14:textId="77777777" w:rsidR="001325E9" w:rsidRDefault="00131608">
      <w:pPr>
        <w:pStyle w:val="ListParagraph"/>
        <w:numPr>
          <w:ilvl w:val="0"/>
          <w:numId w:val="6"/>
        </w:numPr>
        <w:tabs>
          <w:tab w:val="left" w:pos="1977"/>
          <w:tab w:val="left" w:pos="1979"/>
        </w:tabs>
        <w:spacing w:before="89" w:line="273" w:lineRule="auto"/>
        <w:ind w:right="3363"/>
        <w:jc w:val="left"/>
        <w:rPr>
          <w:sz w:val="17"/>
        </w:rPr>
      </w:pPr>
      <w:r>
        <w:rPr>
          <w:sz w:val="17"/>
        </w:rPr>
        <w:t>UK Health Security Agency. Immunisation against infectious disease. The Green Book: Chapter 14a- COVID-19 - SARS-CoV-2. 2023. Available from:</w:t>
      </w:r>
    </w:p>
    <w:p w14:paraId="34134116" w14:textId="77777777" w:rsidR="001325E9" w:rsidRDefault="00131608">
      <w:pPr>
        <w:spacing w:before="2" w:line="273" w:lineRule="auto"/>
        <w:ind w:left="1979" w:right="576"/>
        <w:rPr>
          <w:sz w:val="17"/>
        </w:rPr>
      </w:pPr>
      <w:hyperlink r:id="rId875">
        <w:r>
          <w:rPr>
            <w:spacing w:val="-2"/>
            <w:sz w:val="17"/>
            <w:u w:val="single"/>
          </w:rPr>
          <w:t>https://assets.publishing.service.gov.uk/government/uploads/system/uploads/attachment_data/file/1</w:t>
        </w:r>
      </w:hyperlink>
      <w:r>
        <w:rPr>
          <w:spacing w:val="80"/>
          <w:w w:val="150"/>
          <w:sz w:val="17"/>
        </w:rPr>
        <w:t xml:space="preserve"> </w:t>
      </w:r>
      <w:hyperlink r:id="rId876">
        <w:r>
          <w:rPr>
            <w:sz w:val="17"/>
            <w:u w:val="single"/>
          </w:rPr>
          <w:t>chapter-14a-9March2023.pdf</w:t>
        </w:r>
      </w:hyperlink>
      <w:r>
        <w:rPr>
          <w:sz w:val="17"/>
        </w:rPr>
        <w:t xml:space="preserve"> (Accessed 20/04/2023).</w:t>
      </w:r>
    </w:p>
    <w:p w14:paraId="34134117" w14:textId="77777777" w:rsidR="001325E9" w:rsidRDefault="00131608">
      <w:pPr>
        <w:pStyle w:val="ListParagraph"/>
        <w:numPr>
          <w:ilvl w:val="0"/>
          <w:numId w:val="6"/>
        </w:numPr>
        <w:tabs>
          <w:tab w:val="left" w:pos="1977"/>
          <w:tab w:val="left" w:pos="1979"/>
        </w:tabs>
        <w:spacing w:before="87" w:line="273" w:lineRule="auto"/>
        <w:ind w:right="3402"/>
        <w:jc w:val="left"/>
        <w:rPr>
          <w:sz w:val="17"/>
        </w:rPr>
      </w:pPr>
      <w:r>
        <w:rPr>
          <w:sz w:val="17"/>
        </w:rPr>
        <w:t xml:space="preserve">Moderna Inc. Vaccines and Related Biological Products Advisory Committee Presentation January 26, 2023: Moderna COVID-19 Bivalent Vaccines Primary Series and Booster. 2023. Available from: </w:t>
      </w:r>
      <w:hyperlink r:id="rId877">
        <w:r>
          <w:rPr>
            <w:sz w:val="17"/>
            <w:u w:val="single"/>
          </w:rPr>
          <w:t>https://www.fda.gov/media/164810/download</w:t>
        </w:r>
      </w:hyperlink>
      <w:r>
        <w:rPr>
          <w:sz w:val="17"/>
        </w:rPr>
        <w:t xml:space="preserve"> (Accessed </w:t>
      </w:r>
      <w:r>
        <w:rPr>
          <w:spacing w:val="-2"/>
          <w:sz w:val="17"/>
        </w:rPr>
        <w:t>17/04/2023).</w:t>
      </w:r>
    </w:p>
    <w:p w14:paraId="34134118" w14:textId="77777777" w:rsidR="001325E9" w:rsidRDefault="00131608">
      <w:pPr>
        <w:pStyle w:val="ListParagraph"/>
        <w:numPr>
          <w:ilvl w:val="0"/>
          <w:numId w:val="6"/>
        </w:numPr>
        <w:tabs>
          <w:tab w:val="left" w:pos="1977"/>
          <w:tab w:val="left" w:pos="1979"/>
        </w:tabs>
        <w:spacing w:before="88" w:line="273" w:lineRule="auto"/>
        <w:ind w:right="3524"/>
        <w:jc w:val="left"/>
        <w:rPr>
          <w:sz w:val="17"/>
        </w:rPr>
      </w:pPr>
      <w:r>
        <w:rPr>
          <w:sz w:val="17"/>
        </w:rPr>
        <w:t>Andersson NW, Thiesson EM, Hansen JV, Hviid A. Safety of bivalent omicron-containing mRNA-booster vaccines: a nationwide cohort study. medRxiv 2023:2023.01. 21.23284855.</w:t>
      </w:r>
    </w:p>
    <w:p w14:paraId="34134119" w14:textId="77777777" w:rsidR="001325E9" w:rsidRDefault="00131608">
      <w:pPr>
        <w:pStyle w:val="ListParagraph"/>
        <w:numPr>
          <w:ilvl w:val="0"/>
          <w:numId w:val="6"/>
        </w:numPr>
        <w:tabs>
          <w:tab w:val="left" w:pos="1977"/>
          <w:tab w:val="left" w:pos="1979"/>
        </w:tabs>
        <w:spacing w:before="88" w:line="273" w:lineRule="auto"/>
        <w:ind w:right="3276"/>
        <w:jc w:val="left"/>
        <w:rPr>
          <w:sz w:val="17"/>
        </w:rPr>
      </w:pPr>
      <w:r>
        <w:rPr>
          <w:sz w:val="17"/>
        </w:rPr>
        <w:t xml:space="preserve">Shimabukuro T. COVID-19 mRNA bivalent booster vaccine safety. ACIP meeting presentation 24/2/2023. 2023. Available from: </w:t>
      </w:r>
      <w:hyperlink r:id="rId878">
        <w:r>
          <w:rPr>
            <w:spacing w:val="-2"/>
            <w:sz w:val="17"/>
            <w:u w:val="single"/>
          </w:rPr>
          <w:t>https://www.cdc.gov/vaccines/acip/meetings/downloads/slides-</w:t>
        </w:r>
      </w:hyperlink>
      <w:r>
        <w:rPr>
          <w:spacing w:val="-2"/>
          <w:sz w:val="17"/>
        </w:rPr>
        <w:t xml:space="preserve"> </w:t>
      </w:r>
      <w:hyperlink r:id="rId879">
        <w:r>
          <w:rPr>
            <w:sz w:val="17"/>
            <w:u w:val="single"/>
          </w:rPr>
          <w:t>2023-02/slides-02-24/COVID-02-Shimabukuro-508.pdf</w:t>
        </w:r>
      </w:hyperlink>
      <w:r>
        <w:rPr>
          <w:sz w:val="17"/>
        </w:rPr>
        <w:t xml:space="preserve"> (Accessed </w:t>
      </w:r>
      <w:r>
        <w:rPr>
          <w:spacing w:val="-2"/>
          <w:sz w:val="17"/>
        </w:rPr>
        <w:t>17/04/2023).</w:t>
      </w:r>
    </w:p>
    <w:p w14:paraId="3413411A" w14:textId="77777777" w:rsidR="001325E9" w:rsidRDefault="00131608">
      <w:pPr>
        <w:pStyle w:val="ListParagraph"/>
        <w:numPr>
          <w:ilvl w:val="0"/>
          <w:numId w:val="6"/>
        </w:numPr>
        <w:tabs>
          <w:tab w:val="left" w:pos="1977"/>
          <w:tab w:val="left" w:pos="1979"/>
        </w:tabs>
        <w:spacing w:before="88" w:line="273" w:lineRule="auto"/>
        <w:ind w:right="3566"/>
        <w:jc w:val="left"/>
        <w:rPr>
          <w:sz w:val="17"/>
        </w:rPr>
      </w:pPr>
      <w:r>
        <w:rPr>
          <w:sz w:val="17"/>
        </w:rPr>
        <w:t xml:space="preserve">Andersson NW, Thiesson EM, Baum U, et al. Comparative effectiveness of the bivalent BA. 4-5 and BA. 1 mRNA-booster vaccines in the Nordic countries. medRxiv 2023:2023.01. </w:t>
      </w:r>
      <w:r>
        <w:rPr>
          <w:spacing w:val="-2"/>
          <w:sz w:val="17"/>
        </w:rPr>
        <w:t>19.23284764.</w:t>
      </w:r>
    </w:p>
    <w:p w14:paraId="3413411B" w14:textId="77777777" w:rsidR="001325E9" w:rsidRDefault="00131608">
      <w:pPr>
        <w:pStyle w:val="ListParagraph"/>
        <w:numPr>
          <w:ilvl w:val="0"/>
          <w:numId w:val="6"/>
        </w:numPr>
        <w:tabs>
          <w:tab w:val="left" w:pos="1977"/>
          <w:tab w:val="left" w:pos="1979"/>
        </w:tabs>
        <w:spacing w:before="88" w:line="273" w:lineRule="auto"/>
        <w:ind w:right="3799"/>
        <w:jc w:val="left"/>
        <w:rPr>
          <w:sz w:val="17"/>
        </w:rPr>
      </w:pPr>
      <w:r>
        <w:rPr>
          <w:sz w:val="17"/>
        </w:rPr>
        <w:t>Lin D-Y, Xu Y, Gu Y, et al. Effectiveness of bivalent boosters against severe omicron infection. New England Journal of Medicine 2023;388:764-6.</w:t>
      </w:r>
    </w:p>
    <w:p w14:paraId="3413411C" w14:textId="77777777" w:rsidR="001325E9" w:rsidRDefault="00131608">
      <w:pPr>
        <w:pStyle w:val="ListParagraph"/>
        <w:numPr>
          <w:ilvl w:val="0"/>
          <w:numId w:val="6"/>
        </w:numPr>
        <w:tabs>
          <w:tab w:val="left" w:pos="1977"/>
          <w:tab w:val="left" w:pos="1979"/>
        </w:tabs>
        <w:spacing w:before="88" w:line="273" w:lineRule="auto"/>
        <w:ind w:right="3290"/>
        <w:jc w:val="left"/>
        <w:rPr>
          <w:sz w:val="17"/>
        </w:rPr>
      </w:pPr>
      <w:r>
        <w:rPr>
          <w:sz w:val="17"/>
        </w:rPr>
        <w:t>Auvigne</w:t>
      </w:r>
      <w:r>
        <w:rPr>
          <w:spacing w:val="-1"/>
          <w:sz w:val="17"/>
        </w:rPr>
        <w:t xml:space="preserve"> </w:t>
      </w:r>
      <w:r>
        <w:rPr>
          <w:sz w:val="17"/>
        </w:rPr>
        <w:t>V,</w:t>
      </w:r>
      <w:r>
        <w:rPr>
          <w:spacing w:val="-1"/>
          <w:sz w:val="17"/>
        </w:rPr>
        <w:t xml:space="preserve"> </w:t>
      </w:r>
      <w:r>
        <w:rPr>
          <w:sz w:val="17"/>
        </w:rPr>
        <w:t>Tamandjou</w:t>
      </w:r>
      <w:r>
        <w:rPr>
          <w:spacing w:val="-1"/>
          <w:sz w:val="17"/>
        </w:rPr>
        <w:t xml:space="preserve"> </w:t>
      </w:r>
      <w:r>
        <w:rPr>
          <w:sz w:val="17"/>
        </w:rPr>
        <w:t>C,</w:t>
      </w:r>
      <w:r>
        <w:rPr>
          <w:spacing w:val="-1"/>
          <w:sz w:val="17"/>
        </w:rPr>
        <w:t xml:space="preserve"> </w:t>
      </w:r>
      <w:r>
        <w:rPr>
          <w:sz w:val="17"/>
        </w:rPr>
        <w:t>Schaeffer</w:t>
      </w:r>
      <w:r>
        <w:rPr>
          <w:spacing w:val="-1"/>
          <w:sz w:val="17"/>
        </w:rPr>
        <w:t xml:space="preserve"> </w:t>
      </w:r>
      <w:r>
        <w:rPr>
          <w:sz w:val="17"/>
        </w:rPr>
        <w:t>J,</w:t>
      </w:r>
      <w:r>
        <w:rPr>
          <w:spacing w:val="-1"/>
          <w:sz w:val="17"/>
        </w:rPr>
        <w:t xml:space="preserve"> </w:t>
      </w:r>
      <w:r>
        <w:rPr>
          <w:sz w:val="17"/>
        </w:rPr>
        <w:t>Vaux</w:t>
      </w:r>
      <w:r>
        <w:rPr>
          <w:spacing w:val="-1"/>
          <w:sz w:val="17"/>
        </w:rPr>
        <w:t xml:space="preserve"> </w:t>
      </w:r>
      <w:r>
        <w:rPr>
          <w:sz w:val="17"/>
        </w:rPr>
        <w:t>S,</w:t>
      </w:r>
      <w:r>
        <w:rPr>
          <w:spacing w:val="-1"/>
          <w:sz w:val="17"/>
        </w:rPr>
        <w:t xml:space="preserve"> </w:t>
      </w:r>
      <w:r>
        <w:rPr>
          <w:sz w:val="17"/>
        </w:rPr>
        <w:t>Parent</w:t>
      </w:r>
      <w:r>
        <w:rPr>
          <w:spacing w:val="-1"/>
          <w:sz w:val="17"/>
        </w:rPr>
        <w:t xml:space="preserve"> </w:t>
      </w:r>
      <w:r>
        <w:rPr>
          <w:sz w:val="17"/>
        </w:rPr>
        <w:t>du</w:t>
      </w:r>
      <w:r>
        <w:rPr>
          <w:spacing w:val="-1"/>
          <w:sz w:val="17"/>
        </w:rPr>
        <w:t xml:space="preserve"> </w:t>
      </w:r>
      <w:r>
        <w:rPr>
          <w:sz w:val="17"/>
        </w:rPr>
        <w:t>Chatelet</w:t>
      </w:r>
      <w:r>
        <w:rPr>
          <w:spacing w:val="-1"/>
          <w:sz w:val="17"/>
        </w:rPr>
        <w:t xml:space="preserve"> </w:t>
      </w:r>
      <w:r>
        <w:rPr>
          <w:sz w:val="17"/>
        </w:rPr>
        <w:t>I. Protection against symptomatic SARS-CoV-2 BA. 5 infection</w:t>
      </w:r>
    </w:p>
    <w:p w14:paraId="3413411D" w14:textId="77777777" w:rsidR="001325E9" w:rsidRDefault="001325E9">
      <w:pPr>
        <w:spacing w:line="273" w:lineRule="auto"/>
        <w:rPr>
          <w:sz w:val="17"/>
        </w:rPr>
        <w:sectPr w:rsidR="001325E9">
          <w:pgSz w:w="11900" w:h="16840"/>
          <w:pgMar w:top="460" w:right="0" w:bottom="440" w:left="1680" w:header="269" w:footer="253" w:gutter="0"/>
          <w:cols w:space="720"/>
        </w:sectPr>
      </w:pPr>
    </w:p>
    <w:p w14:paraId="3413411E" w14:textId="77777777" w:rsidR="001325E9" w:rsidRDefault="00131608">
      <w:pPr>
        <w:spacing w:before="96" w:line="273" w:lineRule="auto"/>
        <w:ind w:left="1979" w:right="3362"/>
        <w:rPr>
          <w:sz w:val="17"/>
        </w:rPr>
      </w:pPr>
      <w:r>
        <w:rPr>
          <w:sz w:val="17"/>
        </w:rPr>
        <w:lastRenderedPageBreak/>
        <w:t>conferred by the Pfizer-BioNTech Original/BA. 4-5 bivalent vaccine compared to the mRNA Original (ancestral) monovalent vaccines–a matched cohort study in France. medRxiv 2023:2023.03. 17.23287411.</w:t>
      </w:r>
    </w:p>
    <w:p w14:paraId="3413411F" w14:textId="77777777" w:rsidR="001325E9" w:rsidRDefault="00131608">
      <w:pPr>
        <w:pStyle w:val="ListParagraph"/>
        <w:numPr>
          <w:ilvl w:val="0"/>
          <w:numId w:val="6"/>
        </w:numPr>
        <w:tabs>
          <w:tab w:val="left" w:pos="1977"/>
          <w:tab w:val="left" w:pos="1979"/>
        </w:tabs>
        <w:spacing w:before="88" w:line="273" w:lineRule="auto"/>
        <w:ind w:right="3316" w:hanging="271"/>
        <w:jc w:val="left"/>
        <w:rPr>
          <w:sz w:val="17"/>
        </w:rPr>
      </w:pPr>
      <w:r>
        <w:rPr>
          <w:sz w:val="17"/>
        </w:rPr>
        <w:t xml:space="preserve">The Kirby Institute - University of New South Wales (UNSW) NCfIRaSN, Australian Red Cross Lifeblood , et al.,. Seroprevalence of SARS-CoV-2-specific antibodies among Australian blood donors: Round 4 update. 2022. Available from: </w:t>
      </w:r>
      <w:hyperlink r:id="rId880">
        <w:r>
          <w:rPr>
            <w:spacing w:val="-2"/>
            <w:sz w:val="17"/>
            <w:u w:val="single"/>
          </w:rPr>
          <w:t>https://kirby.unsw.edu.au/sites/default/files/COVID19-Blood-</w:t>
        </w:r>
      </w:hyperlink>
      <w:r>
        <w:rPr>
          <w:spacing w:val="-2"/>
          <w:sz w:val="17"/>
        </w:rPr>
        <w:t xml:space="preserve"> </w:t>
      </w:r>
      <w:hyperlink r:id="rId881">
        <w:r>
          <w:rPr>
            <w:sz w:val="17"/>
            <w:u w:val="single"/>
          </w:rPr>
          <w:t>Donor-Report-Round4-Nov-Dec-2022.pdf</w:t>
        </w:r>
      </w:hyperlink>
      <w:r>
        <w:rPr>
          <w:sz w:val="17"/>
        </w:rPr>
        <w:t xml:space="preserve"> (Accessed</w:t>
      </w:r>
      <w:r>
        <w:rPr>
          <w:spacing w:val="80"/>
          <w:sz w:val="17"/>
        </w:rPr>
        <w:t xml:space="preserve"> </w:t>
      </w:r>
      <w:r>
        <w:rPr>
          <w:spacing w:val="-2"/>
          <w:sz w:val="17"/>
        </w:rPr>
        <w:t>20/04/2023).</w:t>
      </w:r>
    </w:p>
    <w:p w14:paraId="34134120" w14:textId="77777777" w:rsidR="001325E9" w:rsidRDefault="00131608">
      <w:pPr>
        <w:pStyle w:val="ListParagraph"/>
        <w:numPr>
          <w:ilvl w:val="0"/>
          <w:numId w:val="6"/>
        </w:numPr>
        <w:tabs>
          <w:tab w:val="left" w:pos="1977"/>
          <w:tab w:val="left" w:pos="1979"/>
        </w:tabs>
        <w:spacing w:before="90" w:line="273" w:lineRule="auto"/>
        <w:ind w:right="3369" w:hanging="271"/>
        <w:jc w:val="left"/>
        <w:rPr>
          <w:sz w:val="17"/>
        </w:rPr>
      </w:pPr>
      <w:r>
        <w:rPr>
          <w:sz w:val="17"/>
        </w:rPr>
        <w:t xml:space="preserve">International Vaccine Access Center JHBSoPH, World Health Organization, Coalition for Epidemic Preparedness Innovations,. Results of COVID-19 Vaccine Effectiveness Studies: An Ongoing Systematic Review. Forest Plots: Vaccine Effectiveness of Bivalent Ancestral Strain/Omicron-based Vaccines. 2023. Available from: </w:t>
      </w:r>
      <w:hyperlink r:id="rId882">
        <w:r>
          <w:rPr>
            <w:spacing w:val="-2"/>
            <w:sz w:val="17"/>
            <w:u w:val="single"/>
          </w:rPr>
          <w:t>https://viewhub.org/sites/default/files/2023-</w:t>
        </w:r>
      </w:hyperlink>
      <w:r>
        <w:rPr>
          <w:spacing w:val="-2"/>
          <w:sz w:val="17"/>
        </w:rPr>
        <w:t xml:space="preserve"> </w:t>
      </w:r>
      <w:hyperlink r:id="rId883">
        <w:r>
          <w:rPr>
            <w:spacing w:val="-2"/>
            <w:sz w:val="17"/>
            <w:u w:val="single"/>
          </w:rPr>
          <w:t>03/COVID19%20VE%20Studies_Bivalent%20VE%20Plots.pdf</w:t>
        </w:r>
      </w:hyperlink>
      <w:r>
        <w:rPr>
          <w:spacing w:val="-2"/>
          <w:sz w:val="17"/>
        </w:rPr>
        <w:t xml:space="preserve"> </w:t>
      </w:r>
      <w:r>
        <w:rPr>
          <w:sz w:val="17"/>
        </w:rPr>
        <w:t>(Accessed 18/05/2023).</w:t>
      </w:r>
    </w:p>
    <w:p w14:paraId="34134121" w14:textId="77777777" w:rsidR="001325E9" w:rsidRDefault="00131608">
      <w:pPr>
        <w:pStyle w:val="ListParagraph"/>
        <w:numPr>
          <w:ilvl w:val="0"/>
          <w:numId w:val="6"/>
        </w:numPr>
        <w:tabs>
          <w:tab w:val="left" w:pos="1977"/>
          <w:tab w:val="left" w:pos="1979"/>
        </w:tabs>
        <w:spacing w:before="90" w:line="273" w:lineRule="auto"/>
        <w:ind w:right="3293" w:hanging="271"/>
        <w:jc w:val="left"/>
        <w:rPr>
          <w:sz w:val="17"/>
        </w:rPr>
      </w:pPr>
      <w:r>
        <w:rPr>
          <w:sz w:val="17"/>
        </w:rPr>
        <w:t xml:space="preserve">International Vaccine Access Center JHBSoPH, World Health Organization, Coalition for Epidemic Preparedness Innovations. Results of Studies Evaluating the Impact of SARS-CoV-2 Variants of Concern on COVID-19 Vaccines: An Ongoing Systematic Review. Overview of neutralizing antibody responses in recipients of variantcontaining vs. ancestral virus-based vaccines. . 2023. Available from: </w:t>
      </w:r>
      <w:hyperlink r:id="rId884">
        <w:r>
          <w:rPr>
            <w:sz w:val="17"/>
            <w:u w:val="single"/>
          </w:rPr>
          <w:t>https://viewhub.org/sites/default/files/2023-</w:t>
        </w:r>
      </w:hyperlink>
      <w:r>
        <w:rPr>
          <w:sz w:val="17"/>
        </w:rPr>
        <w:t xml:space="preserve"> </w:t>
      </w:r>
      <w:hyperlink r:id="rId885">
        <w:r>
          <w:rPr>
            <w:spacing w:val="-2"/>
            <w:sz w:val="17"/>
            <w:u w:val="single"/>
          </w:rPr>
          <w:t>03/Laboratory%20Evidence%20Bivalent%20Vaccines.pdf</w:t>
        </w:r>
      </w:hyperlink>
      <w:r>
        <w:rPr>
          <w:spacing w:val="80"/>
          <w:w w:val="150"/>
          <w:sz w:val="17"/>
        </w:rPr>
        <w:t xml:space="preserve"> </w:t>
      </w:r>
      <w:r>
        <w:rPr>
          <w:sz w:val="17"/>
        </w:rPr>
        <w:t>(Accessed 18/05/2023).</w:t>
      </w:r>
    </w:p>
    <w:p w14:paraId="34134122" w14:textId="77777777" w:rsidR="001325E9" w:rsidRDefault="00131608">
      <w:pPr>
        <w:pStyle w:val="ListParagraph"/>
        <w:numPr>
          <w:ilvl w:val="0"/>
          <w:numId w:val="6"/>
        </w:numPr>
        <w:tabs>
          <w:tab w:val="left" w:pos="1977"/>
          <w:tab w:val="left" w:pos="1979"/>
        </w:tabs>
        <w:spacing w:before="90" w:line="273" w:lineRule="auto"/>
        <w:ind w:right="3428" w:hanging="271"/>
        <w:jc w:val="left"/>
        <w:rPr>
          <w:sz w:val="17"/>
        </w:rPr>
      </w:pPr>
      <w:r>
        <w:rPr>
          <w:sz w:val="17"/>
        </w:rPr>
        <w:t>Zou J, Kurhade C, Patel S, et al. Neutralization of ba. 4–ba. 5, ba. 4.6, ba. 2.75. 2, bq. 1.1, and xbb. 1 with bivalent vaccine. New England Journal of Medicine 2023;388:854-7.</w:t>
      </w:r>
    </w:p>
    <w:p w14:paraId="34134123" w14:textId="77777777" w:rsidR="001325E9" w:rsidRDefault="00131608">
      <w:pPr>
        <w:pStyle w:val="ListParagraph"/>
        <w:numPr>
          <w:ilvl w:val="0"/>
          <w:numId w:val="6"/>
        </w:numPr>
        <w:tabs>
          <w:tab w:val="left" w:pos="1977"/>
          <w:tab w:val="left" w:pos="1979"/>
        </w:tabs>
        <w:spacing w:before="88" w:line="273" w:lineRule="auto"/>
        <w:ind w:right="3262" w:hanging="271"/>
        <w:jc w:val="left"/>
        <w:rPr>
          <w:sz w:val="17"/>
        </w:rPr>
      </w:pPr>
      <w:r>
        <w:rPr>
          <w:sz w:val="17"/>
        </w:rPr>
        <w:t>Arashiro T, Arima Y, Kuramochi J, et al. Effectiveness of BA. 1-and BA. 4/BA. 5-containing bivalent COVID-19 mRNA vaccines against symptomatic SARS-CoV-2 infection during the BA. 5-dominant period in Japan. Open forum infectious diseases: Oxford</w:t>
      </w:r>
      <w:r>
        <w:rPr>
          <w:spacing w:val="80"/>
          <w:sz w:val="17"/>
        </w:rPr>
        <w:t xml:space="preserve"> </w:t>
      </w:r>
      <w:r>
        <w:rPr>
          <w:sz w:val="17"/>
        </w:rPr>
        <w:t>University Press; 2023.</w:t>
      </w:r>
    </w:p>
    <w:p w14:paraId="34134124" w14:textId="77777777" w:rsidR="001325E9" w:rsidRDefault="001325E9">
      <w:pPr>
        <w:pStyle w:val="BodyText"/>
        <w:rPr>
          <w:sz w:val="20"/>
        </w:rPr>
      </w:pPr>
    </w:p>
    <w:p w14:paraId="34134125" w14:textId="77777777" w:rsidR="001325E9" w:rsidRDefault="001325E9">
      <w:pPr>
        <w:pStyle w:val="BodyText"/>
        <w:rPr>
          <w:sz w:val="20"/>
        </w:rPr>
      </w:pPr>
    </w:p>
    <w:p w14:paraId="34134126" w14:textId="77777777" w:rsidR="001325E9" w:rsidRDefault="001325E9">
      <w:pPr>
        <w:pStyle w:val="BodyText"/>
        <w:spacing w:before="59"/>
        <w:rPr>
          <w:sz w:val="20"/>
        </w:rPr>
      </w:pPr>
    </w:p>
    <w:p w14:paraId="34134127" w14:textId="77777777" w:rsidR="001325E9" w:rsidRDefault="001325E9">
      <w:pPr>
        <w:rPr>
          <w:sz w:val="20"/>
        </w:rPr>
        <w:sectPr w:rsidR="001325E9">
          <w:pgSz w:w="11900" w:h="16840"/>
          <w:pgMar w:top="460" w:right="0" w:bottom="440" w:left="1680" w:header="269" w:footer="253" w:gutter="0"/>
          <w:cols w:space="720"/>
        </w:sectPr>
      </w:pPr>
    </w:p>
    <w:p w14:paraId="34134128" w14:textId="77777777" w:rsidR="001325E9" w:rsidRDefault="00131608">
      <w:pPr>
        <w:spacing w:before="103"/>
        <w:jc w:val="right"/>
        <w:rPr>
          <w:b/>
          <w:sz w:val="17"/>
        </w:rPr>
      </w:pPr>
      <w:r>
        <w:rPr>
          <w:b/>
          <w:spacing w:val="-2"/>
          <w:sz w:val="17"/>
        </w:rPr>
        <w:t>Tags:</w:t>
      </w:r>
    </w:p>
    <w:p w14:paraId="34134129" w14:textId="77777777" w:rsidR="001325E9" w:rsidRDefault="00131608">
      <w:pPr>
        <w:tabs>
          <w:tab w:val="left" w:pos="2692"/>
        </w:tabs>
        <w:spacing w:before="113"/>
        <w:ind w:left="1370"/>
        <w:rPr>
          <w:sz w:val="17"/>
        </w:rPr>
      </w:pPr>
      <w:r>
        <w:br w:type="column"/>
      </w:r>
      <w:hyperlink r:id="rId886">
        <w:r>
          <w:rPr>
            <w:spacing w:val="-2"/>
            <w:sz w:val="17"/>
          </w:rPr>
          <w:t>Immunisation</w:t>
        </w:r>
      </w:hyperlink>
      <w:r>
        <w:rPr>
          <w:sz w:val="17"/>
        </w:rPr>
        <w:tab/>
      </w:r>
      <w:hyperlink r:id="rId887">
        <w:r>
          <w:rPr>
            <w:sz w:val="17"/>
          </w:rPr>
          <w:t>Young</w:t>
        </w:r>
        <w:r>
          <w:rPr>
            <w:spacing w:val="-3"/>
            <w:sz w:val="17"/>
          </w:rPr>
          <w:t xml:space="preserve"> </w:t>
        </w:r>
        <w:r>
          <w:rPr>
            <w:sz w:val="17"/>
          </w:rPr>
          <w:t>people's</w:t>
        </w:r>
        <w:r>
          <w:rPr>
            <w:spacing w:val="-2"/>
            <w:sz w:val="17"/>
          </w:rPr>
          <w:t xml:space="preserve"> health</w:t>
        </w:r>
      </w:hyperlink>
    </w:p>
    <w:p w14:paraId="3413412A" w14:textId="77777777" w:rsidR="001325E9" w:rsidRDefault="00131608">
      <w:pPr>
        <w:spacing w:before="140" w:line="273" w:lineRule="auto"/>
        <w:ind w:left="1370" w:right="2922"/>
        <w:rPr>
          <w:sz w:val="17"/>
        </w:rPr>
      </w:pPr>
      <w:hyperlink r:id="rId888">
        <w:r>
          <w:rPr>
            <w:sz w:val="17"/>
          </w:rPr>
          <w:t>Australian</w:t>
        </w:r>
        <w:r>
          <w:rPr>
            <w:spacing w:val="-4"/>
            <w:sz w:val="17"/>
          </w:rPr>
          <w:t xml:space="preserve"> </w:t>
        </w:r>
        <w:r>
          <w:rPr>
            <w:sz w:val="17"/>
          </w:rPr>
          <w:t>Technical</w:t>
        </w:r>
        <w:r>
          <w:rPr>
            <w:spacing w:val="-4"/>
            <w:sz w:val="17"/>
          </w:rPr>
          <w:t xml:space="preserve"> </w:t>
        </w:r>
        <w:r>
          <w:rPr>
            <w:sz w:val="17"/>
          </w:rPr>
          <w:t>Advisory</w:t>
        </w:r>
        <w:r>
          <w:rPr>
            <w:spacing w:val="-4"/>
            <w:sz w:val="17"/>
          </w:rPr>
          <w:t xml:space="preserve"> </w:t>
        </w:r>
        <w:r>
          <w:rPr>
            <w:sz w:val="17"/>
          </w:rPr>
          <w:t>Group</w:t>
        </w:r>
        <w:r>
          <w:rPr>
            <w:spacing w:val="-4"/>
            <w:sz w:val="17"/>
          </w:rPr>
          <w:t xml:space="preserve"> </w:t>
        </w:r>
        <w:r>
          <w:rPr>
            <w:sz w:val="17"/>
          </w:rPr>
          <w:t>on</w:t>
        </w:r>
      </w:hyperlink>
      <w:r>
        <w:rPr>
          <w:sz w:val="17"/>
        </w:rPr>
        <w:t xml:space="preserve"> </w:t>
      </w:r>
      <w:hyperlink r:id="rId889">
        <w:r>
          <w:rPr>
            <w:sz w:val="17"/>
          </w:rPr>
          <w:t>Immunisation (ATAGI)</w:t>
        </w:r>
      </w:hyperlink>
    </w:p>
    <w:p w14:paraId="3413412B" w14:textId="77777777" w:rsidR="001325E9" w:rsidRDefault="00131608">
      <w:pPr>
        <w:tabs>
          <w:tab w:val="left" w:pos="2410"/>
        </w:tabs>
        <w:spacing w:before="109"/>
        <w:ind w:left="1370"/>
        <w:rPr>
          <w:sz w:val="17"/>
        </w:rPr>
      </w:pPr>
      <w:hyperlink r:id="rId890">
        <w:r>
          <w:rPr>
            <w:spacing w:val="-2"/>
            <w:sz w:val="17"/>
          </w:rPr>
          <w:t>COVID-</w:t>
        </w:r>
        <w:r>
          <w:rPr>
            <w:spacing w:val="-5"/>
            <w:sz w:val="17"/>
          </w:rPr>
          <w:t>19</w:t>
        </w:r>
      </w:hyperlink>
      <w:r>
        <w:rPr>
          <w:sz w:val="17"/>
        </w:rPr>
        <w:tab/>
      </w:r>
      <w:hyperlink r:id="rId891">
        <w:r>
          <w:rPr>
            <w:sz w:val="17"/>
          </w:rPr>
          <w:t>COVID-19</w:t>
        </w:r>
        <w:r>
          <w:rPr>
            <w:spacing w:val="-3"/>
            <w:sz w:val="17"/>
          </w:rPr>
          <w:t xml:space="preserve"> </w:t>
        </w:r>
        <w:r>
          <w:rPr>
            <w:spacing w:val="-2"/>
            <w:sz w:val="17"/>
          </w:rPr>
          <w:t>vaccines</w:t>
        </w:r>
      </w:hyperlink>
    </w:p>
    <w:p w14:paraId="3413412C" w14:textId="77777777" w:rsidR="001325E9" w:rsidRDefault="001325E9">
      <w:pPr>
        <w:rPr>
          <w:sz w:val="17"/>
        </w:rPr>
        <w:sectPr w:rsidR="001325E9">
          <w:type w:val="continuous"/>
          <w:pgSz w:w="11900" w:h="16840"/>
          <w:pgMar w:top="2180" w:right="0" w:bottom="920" w:left="1680" w:header="269" w:footer="253" w:gutter="0"/>
          <w:cols w:num="2" w:space="720" w:equalWidth="0">
            <w:col w:w="1957" w:space="40"/>
            <w:col w:w="8223"/>
          </w:cols>
        </w:sectPr>
      </w:pPr>
    </w:p>
    <w:p w14:paraId="3413412D" w14:textId="77777777" w:rsidR="001325E9" w:rsidRDefault="001325E9">
      <w:pPr>
        <w:pStyle w:val="BodyText"/>
      </w:pPr>
    </w:p>
    <w:p w14:paraId="3413412E" w14:textId="77777777" w:rsidR="001325E9" w:rsidRDefault="001325E9">
      <w:pPr>
        <w:pStyle w:val="BodyText"/>
      </w:pPr>
    </w:p>
    <w:p w14:paraId="3413412F" w14:textId="77777777" w:rsidR="001325E9" w:rsidRDefault="001325E9">
      <w:pPr>
        <w:pStyle w:val="BodyText"/>
      </w:pPr>
    </w:p>
    <w:p w14:paraId="34134130" w14:textId="77777777" w:rsidR="001325E9" w:rsidRDefault="001325E9">
      <w:pPr>
        <w:pStyle w:val="BodyText"/>
      </w:pPr>
    </w:p>
    <w:p w14:paraId="34134131" w14:textId="77777777" w:rsidR="001325E9" w:rsidRDefault="001325E9">
      <w:pPr>
        <w:pStyle w:val="BodyText"/>
        <w:spacing w:before="31"/>
      </w:pPr>
    </w:p>
    <w:bookmarkStart w:id="46" w:name="1_September_2023_–_ATAGI_Update_on_the_C"/>
    <w:bookmarkEnd w:id="46"/>
    <w:p w14:paraId="34134132" w14:textId="77777777" w:rsidR="001325E9" w:rsidRDefault="00131608">
      <w:pPr>
        <w:pStyle w:val="BodyText"/>
        <w:ind w:left="487"/>
      </w:pPr>
      <w:r>
        <w:fldChar w:fldCharType="begin"/>
      </w:r>
      <w:r>
        <w:instrText>HYPERLINK "https://www.health.gov.au/" \h</w:instrText>
      </w:r>
      <w:r>
        <w:fldChar w:fldCharType="separate"/>
      </w:r>
      <w:r>
        <w:rPr>
          <w:u w:val="single"/>
        </w:rPr>
        <w:t>Home</w:t>
      </w:r>
      <w:r>
        <w:rPr>
          <w:u w:val="single"/>
        </w:rPr>
        <w:fldChar w:fldCharType="end"/>
      </w:r>
      <w:r>
        <w:rPr>
          <w:spacing w:val="26"/>
        </w:rPr>
        <w:t xml:space="preserve">  </w:t>
      </w:r>
      <w:r>
        <w:t>&gt;</w:t>
      </w:r>
      <w:r>
        <w:rPr>
          <w:spacing w:val="76"/>
        </w:rPr>
        <w:t xml:space="preserve"> </w:t>
      </w:r>
      <w:hyperlink r:id="rId892">
        <w:r>
          <w:rPr>
            <w:u w:val="single"/>
          </w:rPr>
          <w:t xml:space="preserve">News and </w:t>
        </w:r>
        <w:r>
          <w:rPr>
            <w:spacing w:val="-2"/>
            <w:u w:val="single"/>
          </w:rPr>
          <w:t>media</w:t>
        </w:r>
      </w:hyperlink>
    </w:p>
    <w:p w14:paraId="34134133" w14:textId="77777777" w:rsidR="001325E9" w:rsidRDefault="001325E9">
      <w:pPr>
        <w:pStyle w:val="BodyText"/>
        <w:spacing w:before="30"/>
      </w:pPr>
    </w:p>
    <w:p w14:paraId="34134134" w14:textId="77777777" w:rsidR="001325E9" w:rsidRDefault="00131608">
      <w:pPr>
        <w:pStyle w:val="Heading2"/>
        <w:spacing w:line="220" w:lineRule="auto"/>
        <w:ind w:right="2602"/>
      </w:pPr>
      <w:r>
        <w:t xml:space="preserve">ATAGI Update on the </w:t>
      </w:r>
      <w:r>
        <w:rPr>
          <w:spacing w:val="-2"/>
        </w:rPr>
        <w:t>COVID-19</w:t>
      </w:r>
      <w:r>
        <w:rPr>
          <w:spacing w:val="-46"/>
        </w:rPr>
        <w:t xml:space="preserve"> </w:t>
      </w:r>
      <w:r>
        <w:rPr>
          <w:spacing w:val="-2"/>
        </w:rPr>
        <w:t>Vaccination Program</w:t>
      </w:r>
    </w:p>
    <w:p w14:paraId="34134135" w14:textId="77777777" w:rsidR="001325E9" w:rsidRPr="00785425" w:rsidRDefault="00131608" w:rsidP="00131608">
      <w:pPr>
        <w:pStyle w:val="Summary"/>
      </w:pPr>
      <w:r w:rsidRPr="00785425">
        <w:t>Recommendations from the Australian Technical Advisory Group on Immunisation (ATAGI)</w:t>
      </w:r>
      <w:r w:rsidRPr="00785425">
        <w:t xml:space="preserve"> </w:t>
      </w:r>
      <w:r w:rsidRPr="00785425">
        <w:t>regarding</w:t>
      </w:r>
      <w:r w:rsidRPr="00785425">
        <w:t xml:space="preserve"> </w:t>
      </w:r>
      <w:r w:rsidRPr="00785425">
        <w:t>an</w:t>
      </w:r>
      <w:r w:rsidRPr="00785425">
        <w:t xml:space="preserve"> </w:t>
      </w:r>
      <w:r w:rsidRPr="00785425">
        <w:t>additional</w:t>
      </w:r>
      <w:r w:rsidRPr="00785425">
        <w:t xml:space="preserve"> </w:t>
      </w:r>
      <w:r w:rsidRPr="00785425">
        <w:t>COVID-19</w:t>
      </w:r>
      <w:r w:rsidRPr="00785425">
        <w:t xml:space="preserve"> </w:t>
      </w:r>
      <w:r w:rsidRPr="00785425">
        <w:t>dose for highest risk people in 2023. These recommendations are in addition to the previous ATAGI COVID-19 vaccine booster advice published in February 2023.</w:t>
      </w:r>
    </w:p>
    <w:p w14:paraId="34134136" w14:textId="77777777" w:rsidR="001325E9" w:rsidRDefault="001325E9">
      <w:pPr>
        <w:pStyle w:val="BodyText"/>
        <w:spacing w:before="7"/>
        <w:rPr>
          <w:sz w:val="9"/>
        </w:rPr>
      </w:pPr>
    </w:p>
    <w:p w14:paraId="34134137" w14:textId="77777777" w:rsidR="001325E9" w:rsidRDefault="001325E9">
      <w:pPr>
        <w:rPr>
          <w:sz w:val="9"/>
        </w:rPr>
        <w:sectPr w:rsidR="001325E9">
          <w:headerReference w:type="default" r:id="rId893"/>
          <w:footerReference w:type="default" r:id="rId894"/>
          <w:pgSz w:w="11900" w:h="16840"/>
          <w:pgMar w:top="460" w:right="0" w:bottom="440" w:left="1680" w:header="269" w:footer="253" w:gutter="0"/>
          <w:pgNumType w:start="1"/>
          <w:cols w:space="720"/>
        </w:sectPr>
      </w:pPr>
    </w:p>
    <w:p w14:paraId="34134138" w14:textId="77777777" w:rsidR="001325E9" w:rsidRDefault="00131608">
      <w:pPr>
        <w:spacing w:before="100" w:line="542" w:lineRule="auto"/>
        <w:ind w:left="487" w:right="36"/>
        <w:rPr>
          <w:b/>
          <w:sz w:val="24"/>
        </w:rPr>
      </w:pPr>
      <w:r>
        <w:rPr>
          <w:b/>
          <w:sz w:val="24"/>
        </w:rPr>
        <w:t>Date</w:t>
      </w:r>
      <w:r>
        <w:rPr>
          <w:b/>
          <w:spacing w:val="-17"/>
          <w:sz w:val="24"/>
        </w:rPr>
        <w:t xml:space="preserve"> </w:t>
      </w:r>
      <w:r>
        <w:rPr>
          <w:b/>
          <w:sz w:val="24"/>
        </w:rPr>
        <w:t xml:space="preserve">published: </w:t>
      </w:r>
      <w:r>
        <w:rPr>
          <w:b/>
          <w:spacing w:val="-2"/>
          <w:sz w:val="24"/>
        </w:rPr>
        <w:t>Audience:</w:t>
      </w:r>
    </w:p>
    <w:p w14:paraId="34134139" w14:textId="77777777" w:rsidR="001325E9" w:rsidRDefault="00131608">
      <w:pPr>
        <w:pStyle w:val="BodyText"/>
        <w:spacing w:before="100" w:line="542" w:lineRule="auto"/>
        <w:ind w:left="487" w:right="5276"/>
      </w:pPr>
      <w:r>
        <w:br w:type="column"/>
      </w:r>
      <w:r>
        <w:t>1</w:t>
      </w:r>
      <w:r>
        <w:rPr>
          <w:spacing w:val="-17"/>
        </w:rPr>
        <w:t xml:space="preserve"> </w:t>
      </w:r>
      <w:r>
        <w:t>September</w:t>
      </w:r>
      <w:r>
        <w:rPr>
          <w:spacing w:val="-16"/>
        </w:rPr>
        <w:t xml:space="preserve"> </w:t>
      </w:r>
      <w:r>
        <w:t>2023 General public</w:t>
      </w:r>
    </w:p>
    <w:p w14:paraId="3413413A" w14:textId="77777777" w:rsidR="001325E9" w:rsidRDefault="001325E9">
      <w:pPr>
        <w:spacing w:line="542" w:lineRule="auto"/>
        <w:sectPr w:rsidR="001325E9">
          <w:type w:val="continuous"/>
          <w:pgSz w:w="11900" w:h="16840"/>
          <w:pgMar w:top="2180" w:right="0" w:bottom="920" w:left="1680" w:header="269" w:footer="253" w:gutter="0"/>
          <w:cols w:num="2" w:space="720" w:equalWidth="0">
            <w:col w:w="2295" w:space="105"/>
            <w:col w:w="7820"/>
          </w:cols>
        </w:sectPr>
      </w:pPr>
    </w:p>
    <w:p w14:paraId="3413413B" w14:textId="77777777" w:rsidR="001325E9" w:rsidRDefault="001325E9">
      <w:pPr>
        <w:spacing w:line="542" w:lineRule="auto"/>
        <w:sectPr w:rsidR="001325E9">
          <w:type w:val="continuous"/>
          <w:pgSz w:w="11900" w:h="16840"/>
          <w:pgMar w:top="2180" w:right="0" w:bottom="920" w:left="1680" w:header="269" w:footer="253" w:gutter="0"/>
          <w:cols w:space="720"/>
        </w:sectPr>
      </w:pPr>
    </w:p>
    <w:p w14:paraId="3413413C" w14:textId="77777777" w:rsidR="001325E9" w:rsidRDefault="00131608">
      <w:pPr>
        <w:pStyle w:val="Heading3"/>
        <w:spacing w:before="63"/>
      </w:pPr>
      <w:r>
        <w:lastRenderedPageBreak/>
        <w:t>1</w:t>
      </w:r>
      <w:r>
        <w:rPr>
          <w:spacing w:val="-1"/>
        </w:rPr>
        <w:t xml:space="preserve"> </w:t>
      </w:r>
      <w:r>
        <w:t>September</w:t>
      </w:r>
      <w:r>
        <w:rPr>
          <w:spacing w:val="-1"/>
        </w:rPr>
        <w:t xml:space="preserve"> </w:t>
      </w:r>
      <w:r>
        <w:rPr>
          <w:spacing w:val="-4"/>
        </w:rPr>
        <w:t>2023</w:t>
      </w:r>
    </w:p>
    <w:p w14:paraId="3413413D" w14:textId="77777777" w:rsidR="001325E9" w:rsidRDefault="00131608">
      <w:pPr>
        <w:pStyle w:val="BodyText"/>
        <w:spacing w:before="355" w:line="271" w:lineRule="auto"/>
        <w:ind w:left="487" w:right="2283"/>
      </w:pPr>
      <w:r>
        <w:t xml:space="preserve">The primary aim of COVID-19 vaccination continues to be to reduce the risk of serious illness and death. This is particularly important for older adults and those with risk factors for severe disease. </w:t>
      </w:r>
      <w:hyperlink r:id="rId895">
        <w:r>
          <w:rPr>
            <w:u w:val="single"/>
          </w:rPr>
          <w:t>ATAGI last</w:t>
        </w:r>
      </w:hyperlink>
      <w:r>
        <w:t xml:space="preserve"> </w:t>
      </w:r>
      <w:hyperlink r:id="rId896">
        <w:r>
          <w:rPr>
            <w:u w:val="single"/>
          </w:rPr>
          <w:t>issued</w:t>
        </w:r>
        <w:r>
          <w:rPr>
            <w:spacing w:val="-7"/>
            <w:u w:val="single"/>
          </w:rPr>
          <w:t xml:space="preserve"> </w:t>
        </w:r>
        <w:r>
          <w:rPr>
            <w:u w:val="single"/>
          </w:rPr>
          <w:t>recommendations</w:t>
        </w:r>
        <w:r>
          <w:rPr>
            <w:spacing w:val="-7"/>
            <w:u w:val="single"/>
          </w:rPr>
          <w:t xml:space="preserve"> </w:t>
        </w:r>
        <w:r>
          <w:rPr>
            <w:u w:val="single"/>
          </w:rPr>
          <w:t>regarding</w:t>
        </w:r>
        <w:r>
          <w:rPr>
            <w:spacing w:val="-7"/>
            <w:u w:val="single"/>
          </w:rPr>
          <w:t xml:space="preserve"> </w:t>
        </w:r>
        <w:r>
          <w:rPr>
            <w:u w:val="single"/>
          </w:rPr>
          <w:t>a</w:t>
        </w:r>
        <w:r>
          <w:rPr>
            <w:spacing w:val="-7"/>
            <w:u w:val="single"/>
          </w:rPr>
          <w:t xml:space="preserve"> </w:t>
        </w:r>
        <w:r>
          <w:rPr>
            <w:u w:val="single"/>
          </w:rPr>
          <w:t>2023</w:t>
        </w:r>
        <w:r>
          <w:rPr>
            <w:spacing w:val="-7"/>
            <w:u w:val="single"/>
          </w:rPr>
          <w:t xml:space="preserve"> </w:t>
        </w:r>
        <w:r>
          <w:rPr>
            <w:u w:val="single"/>
          </w:rPr>
          <w:t>dose</w:t>
        </w:r>
        <w:r>
          <w:rPr>
            <w:spacing w:val="-7"/>
            <w:u w:val="single"/>
          </w:rPr>
          <w:t xml:space="preserve"> </w:t>
        </w:r>
        <w:r>
          <w:rPr>
            <w:u w:val="single"/>
          </w:rPr>
          <w:t>of</w:t>
        </w:r>
        <w:r>
          <w:rPr>
            <w:spacing w:val="-7"/>
            <w:u w:val="single"/>
          </w:rPr>
          <w:t xml:space="preserve"> </w:t>
        </w:r>
        <w:r>
          <w:rPr>
            <w:u w:val="single"/>
          </w:rPr>
          <w:t>COVID-19</w:t>
        </w:r>
        <w:r>
          <w:rPr>
            <w:spacing w:val="-7"/>
            <w:u w:val="single"/>
          </w:rPr>
          <w:t xml:space="preserve"> </w:t>
        </w:r>
        <w:r>
          <w:rPr>
            <w:u w:val="single"/>
          </w:rPr>
          <w:t>vaccine</w:t>
        </w:r>
      </w:hyperlink>
      <w:r>
        <w:t xml:space="preserve"> </w:t>
      </w:r>
      <w:hyperlink r:id="rId897">
        <w:r>
          <w:rPr>
            <w:u w:val="single"/>
          </w:rPr>
          <w:t>in Februar</w:t>
        </w:r>
        <w:r>
          <w:t>y</w:t>
        </w:r>
        <w:r>
          <w:rPr>
            <w:spacing w:val="40"/>
            <w:u w:val="single"/>
          </w:rPr>
          <w:t xml:space="preserve"> </w:t>
        </w:r>
        <w:r>
          <w:rPr>
            <w:u w:val="single"/>
          </w:rPr>
          <w:t>2023</w:t>
        </w:r>
      </w:hyperlink>
      <w:r>
        <w:t>.</w:t>
      </w:r>
    </w:p>
    <w:p w14:paraId="3413413E" w14:textId="77777777" w:rsidR="001325E9" w:rsidRDefault="001325E9">
      <w:pPr>
        <w:pStyle w:val="BodyText"/>
        <w:spacing w:before="37"/>
      </w:pPr>
    </w:p>
    <w:p w14:paraId="3413413F" w14:textId="77777777" w:rsidR="001325E9" w:rsidRDefault="00131608">
      <w:pPr>
        <w:pStyle w:val="BodyText"/>
        <w:spacing w:before="1" w:line="271" w:lineRule="auto"/>
        <w:ind w:left="487" w:right="2190"/>
      </w:pPr>
      <w:r>
        <w:t>This advice provides guidance on who should consider receiving an additional</w:t>
      </w:r>
      <w:r>
        <w:rPr>
          <w:spacing w:val="-5"/>
        </w:rPr>
        <w:t xml:space="preserve"> </w:t>
      </w:r>
      <w:r>
        <w:t>dose</w:t>
      </w:r>
      <w:r>
        <w:rPr>
          <w:spacing w:val="-5"/>
        </w:rPr>
        <w:t xml:space="preserve"> </w:t>
      </w:r>
      <w:r>
        <w:t>of</w:t>
      </w:r>
      <w:r>
        <w:rPr>
          <w:spacing w:val="-5"/>
        </w:rPr>
        <w:t xml:space="preserve"> </w:t>
      </w:r>
      <w:r>
        <w:t>a</w:t>
      </w:r>
      <w:r>
        <w:rPr>
          <w:spacing w:val="-5"/>
        </w:rPr>
        <w:t xml:space="preserve"> </w:t>
      </w:r>
      <w:r>
        <w:t>COVID-19</w:t>
      </w:r>
      <w:r>
        <w:rPr>
          <w:spacing w:val="-5"/>
        </w:rPr>
        <w:t xml:space="preserve"> </w:t>
      </w:r>
      <w:r>
        <w:t>vaccine</w:t>
      </w:r>
      <w:r>
        <w:rPr>
          <w:spacing w:val="-5"/>
        </w:rPr>
        <w:t xml:space="preserve"> </w:t>
      </w:r>
      <w:r>
        <w:t>in</w:t>
      </w:r>
      <w:r>
        <w:rPr>
          <w:spacing w:val="-5"/>
        </w:rPr>
        <w:t xml:space="preserve"> </w:t>
      </w:r>
      <w:r>
        <w:t>2023,</w:t>
      </w:r>
      <w:r>
        <w:rPr>
          <w:spacing w:val="-5"/>
        </w:rPr>
        <w:t xml:space="preserve"> </w:t>
      </w:r>
      <w:r>
        <w:t>recognising</w:t>
      </w:r>
      <w:r>
        <w:rPr>
          <w:spacing w:val="-5"/>
        </w:rPr>
        <w:t xml:space="preserve"> </w:t>
      </w:r>
      <w:r>
        <w:t>that</w:t>
      </w:r>
      <w:r>
        <w:rPr>
          <w:spacing w:val="-5"/>
        </w:rPr>
        <w:t xml:space="preserve"> </w:t>
      </w:r>
      <w:r>
        <w:t>older age remains the strongest risk factor for severe COVID-19 disease.</w:t>
      </w:r>
    </w:p>
    <w:p w14:paraId="34134140" w14:textId="77777777" w:rsidR="001325E9" w:rsidRDefault="001325E9">
      <w:pPr>
        <w:pStyle w:val="BodyText"/>
        <w:spacing w:before="38"/>
      </w:pPr>
    </w:p>
    <w:p w14:paraId="34134141" w14:textId="77777777" w:rsidR="001325E9" w:rsidRDefault="00131608">
      <w:pPr>
        <w:pStyle w:val="BodyText"/>
        <w:spacing w:line="271" w:lineRule="auto"/>
        <w:ind w:left="487" w:right="2190"/>
      </w:pPr>
      <w:r>
        <w:t>This updated advice also reflects that much of the population, particularly younger individuals with no other medical conditions, are currently</w:t>
      </w:r>
      <w:r>
        <w:rPr>
          <w:spacing w:val="-7"/>
        </w:rPr>
        <w:t xml:space="preserve"> </w:t>
      </w:r>
      <w:r>
        <w:t>well-protected</w:t>
      </w:r>
      <w:r>
        <w:rPr>
          <w:spacing w:val="-7"/>
        </w:rPr>
        <w:t xml:space="preserve"> </w:t>
      </w:r>
      <w:r>
        <w:t>against</w:t>
      </w:r>
      <w:r>
        <w:rPr>
          <w:spacing w:val="-7"/>
        </w:rPr>
        <w:t xml:space="preserve"> </w:t>
      </w:r>
      <w:r>
        <w:t>severe</w:t>
      </w:r>
      <w:r>
        <w:rPr>
          <w:spacing w:val="-7"/>
        </w:rPr>
        <w:t xml:space="preserve"> </w:t>
      </w:r>
      <w:r>
        <w:t>disease</w:t>
      </w:r>
      <w:r>
        <w:rPr>
          <w:spacing w:val="-7"/>
        </w:rPr>
        <w:t xml:space="preserve"> </w:t>
      </w:r>
      <w:r>
        <w:t>from</w:t>
      </w:r>
      <w:r>
        <w:rPr>
          <w:spacing w:val="-7"/>
        </w:rPr>
        <w:t xml:space="preserve"> </w:t>
      </w:r>
      <w:r>
        <w:t>COVID-19</w:t>
      </w:r>
      <w:r>
        <w:rPr>
          <w:spacing w:val="-7"/>
        </w:rPr>
        <w:t xml:space="preserve"> </w:t>
      </w:r>
      <w:r>
        <w:t>from</w:t>
      </w:r>
      <w:r>
        <w:rPr>
          <w:spacing w:val="-7"/>
        </w:rPr>
        <w:t xml:space="preserve"> </w:t>
      </w:r>
      <w:r>
        <w:t>a combination of their previous vaccinations (including those who have already received a 2023 dose) and additional immunity gained from a previous infection.</w:t>
      </w:r>
    </w:p>
    <w:p w14:paraId="34134142" w14:textId="77777777" w:rsidR="001325E9" w:rsidRDefault="001325E9">
      <w:pPr>
        <w:pStyle w:val="BodyText"/>
        <w:spacing w:before="27"/>
      </w:pPr>
    </w:p>
    <w:p w14:paraId="34134143" w14:textId="77777777" w:rsidR="001325E9" w:rsidRDefault="00131608">
      <w:pPr>
        <w:pStyle w:val="Heading5"/>
      </w:pPr>
      <w:r>
        <w:rPr>
          <w:spacing w:val="-2"/>
        </w:rPr>
        <w:t>Recommendations</w:t>
      </w:r>
    </w:p>
    <w:p w14:paraId="34134144" w14:textId="77777777" w:rsidR="001325E9" w:rsidRDefault="00131608">
      <w:pPr>
        <w:pStyle w:val="BodyText"/>
        <w:spacing w:before="371" w:line="271" w:lineRule="auto"/>
        <w:ind w:left="487" w:right="2309"/>
        <w:jc w:val="both"/>
      </w:pPr>
      <w:r>
        <w:t>ATAGI</w:t>
      </w:r>
      <w:r>
        <w:rPr>
          <w:spacing w:val="-8"/>
        </w:rPr>
        <w:t xml:space="preserve"> </w:t>
      </w:r>
      <w:r>
        <w:rPr>
          <w:b/>
        </w:rPr>
        <w:t>recommends</w:t>
      </w:r>
      <w:r>
        <w:rPr>
          <w:b/>
          <w:spacing w:val="-8"/>
        </w:rPr>
        <w:t xml:space="preserve"> </w:t>
      </w:r>
      <w:r>
        <w:t>that</w:t>
      </w:r>
      <w:r>
        <w:rPr>
          <w:spacing w:val="-8"/>
        </w:rPr>
        <w:t xml:space="preserve"> </w:t>
      </w:r>
      <w:r>
        <w:t>all</w:t>
      </w:r>
      <w:r>
        <w:rPr>
          <w:spacing w:val="-8"/>
        </w:rPr>
        <w:t xml:space="preserve"> </w:t>
      </w:r>
      <w:r>
        <w:t>adults</w:t>
      </w:r>
      <w:r>
        <w:rPr>
          <w:spacing w:val="-8"/>
        </w:rPr>
        <w:t xml:space="preserve"> </w:t>
      </w:r>
      <w:r>
        <w:t>aged</w:t>
      </w:r>
      <w:r>
        <w:rPr>
          <w:spacing w:val="-8"/>
        </w:rPr>
        <w:t xml:space="preserve"> </w:t>
      </w:r>
      <w:r>
        <w:t>≥</w:t>
      </w:r>
      <w:r>
        <w:rPr>
          <w:spacing w:val="-8"/>
        </w:rPr>
        <w:t xml:space="preserve"> </w:t>
      </w:r>
      <w:r>
        <w:t>75</w:t>
      </w:r>
      <w:r>
        <w:rPr>
          <w:spacing w:val="-8"/>
        </w:rPr>
        <w:t xml:space="preserve"> </w:t>
      </w:r>
      <w:r>
        <w:t>years</w:t>
      </w:r>
      <w:r>
        <w:rPr>
          <w:spacing w:val="-8"/>
        </w:rPr>
        <w:t xml:space="preserve"> </w:t>
      </w:r>
      <w:r>
        <w:rPr>
          <w:b/>
        </w:rPr>
        <w:t>should</w:t>
      </w:r>
      <w:r>
        <w:rPr>
          <w:b/>
          <w:spacing w:val="-8"/>
        </w:rPr>
        <w:t xml:space="preserve"> </w:t>
      </w:r>
      <w:r>
        <w:rPr>
          <w:b/>
        </w:rPr>
        <w:t>receive</w:t>
      </w:r>
      <w:r>
        <w:rPr>
          <w:b/>
          <w:spacing w:val="-8"/>
        </w:rPr>
        <w:t xml:space="preserve"> </w:t>
      </w:r>
      <w:r>
        <w:t>an additional</w:t>
      </w:r>
      <w:r>
        <w:rPr>
          <w:spacing w:val="-4"/>
        </w:rPr>
        <w:t xml:space="preserve"> </w:t>
      </w:r>
      <w:r>
        <w:t>2023</w:t>
      </w:r>
      <w:r>
        <w:rPr>
          <w:spacing w:val="-4"/>
        </w:rPr>
        <w:t xml:space="preserve"> </w:t>
      </w:r>
      <w:r>
        <w:t>COVID-19</w:t>
      </w:r>
      <w:r>
        <w:rPr>
          <w:spacing w:val="-4"/>
        </w:rPr>
        <w:t xml:space="preserve"> </w:t>
      </w:r>
      <w:r>
        <w:t>vaccine</w:t>
      </w:r>
      <w:r>
        <w:rPr>
          <w:spacing w:val="-4"/>
        </w:rPr>
        <w:t xml:space="preserve"> </w:t>
      </w:r>
      <w:r>
        <w:t>dose</w:t>
      </w:r>
      <w:r>
        <w:rPr>
          <w:spacing w:val="-4"/>
        </w:rPr>
        <w:t xml:space="preserve"> </w:t>
      </w:r>
      <w:r>
        <w:t>if</w:t>
      </w:r>
      <w:r>
        <w:rPr>
          <w:spacing w:val="-4"/>
        </w:rPr>
        <w:t xml:space="preserve"> </w:t>
      </w:r>
      <w:r>
        <w:t>6</w:t>
      </w:r>
      <w:r>
        <w:rPr>
          <w:spacing w:val="-4"/>
        </w:rPr>
        <w:t xml:space="preserve"> </w:t>
      </w:r>
      <w:r>
        <w:t>months</w:t>
      </w:r>
      <w:r>
        <w:rPr>
          <w:spacing w:val="-4"/>
        </w:rPr>
        <w:t xml:space="preserve"> </w:t>
      </w:r>
      <w:r>
        <w:t>have</w:t>
      </w:r>
      <w:r>
        <w:rPr>
          <w:spacing w:val="-4"/>
        </w:rPr>
        <w:t xml:space="preserve"> </w:t>
      </w:r>
      <w:r>
        <w:t>passed</w:t>
      </w:r>
      <w:r>
        <w:rPr>
          <w:spacing w:val="-4"/>
        </w:rPr>
        <w:t xml:space="preserve"> </w:t>
      </w:r>
      <w:r>
        <w:t>since their last dose.</w:t>
      </w:r>
    </w:p>
    <w:p w14:paraId="34134145" w14:textId="77777777" w:rsidR="001325E9" w:rsidRDefault="001325E9">
      <w:pPr>
        <w:pStyle w:val="BodyText"/>
        <w:spacing w:before="38"/>
      </w:pPr>
    </w:p>
    <w:p w14:paraId="34134146" w14:textId="77777777" w:rsidR="001325E9" w:rsidRDefault="00131608">
      <w:pPr>
        <w:pStyle w:val="BodyText"/>
        <w:spacing w:line="271" w:lineRule="auto"/>
        <w:ind w:left="487" w:right="2175"/>
      </w:pPr>
      <w:r>
        <w:t>ATAGI</w:t>
      </w:r>
      <w:r>
        <w:rPr>
          <w:spacing w:val="-9"/>
        </w:rPr>
        <w:t xml:space="preserve"> </w:t>
      </w:r>
      <w:r>
        <w:t>advises</w:t>
      </w:r>
      <w:r>
        <w:rPr>
          <w:spacing w:val="-9"/>
        </w:rPr>
        <w:t xml:space="preserve"> </w:t>
      </w:r>
      <w:r>
        <w:t>the</w:t>
      </w:r>
      <w:r>
        <w:rPr>
          <w:spacing w:val="-9"/>
        </w:rPr>
        <w:t xml:space="preserve"> </w:t>
      </w:r>
      <w:r>
        <w:t>following</w:t>
      </w:r>
      <w:r>
        <w:rPr>
          <w:spacing w:val="-9"/>
        </w:rPr>
        <w:t xml:space="preserve"> </w:t>
      </w:r>
      <w:r>
        <w:t>groups</w:t>
      </w:r>
      <w:r>
        <w:rPr>
          <w:spacing w:val="-9"/>
        </w:rPr>
        <w:t xml:space="preserve"> </w:t>
      </w:r>
      <w:r>
        <w:t>should</w:t>
      </w:r>
      <w:r>
        <w:rPr>
          <w:spacing w:val="-9"/>
        </w:rPr>
        <w:t xml:space="preserve"> </w:t>
      </w:r>
      <w:r>
        <w:rPr>
          <w:b/>
        </w:rPr>
        <w:t>consider</w:t>
      </w:r>
      <w:r>
        <w:rPr>
          <w:b/>
          <w:spacing w:val="-9"/>
        </w:rPr>
        <w:t xml:space="preserve"> </w:t>
      </w:r>
      <w:r>
        <w:t>an</w:t>
      </w:r>
      <w:r>
        <w:rPr>
          <w:spacing w:val="-9"/>
        </w:rPr>
        <w:t xml:space="preserve"> </w:t>
      </w:r>
      <w:r>
        <w:t>additional</w:t>
      </w:r>
      <w:r>
        <w:rPr>
          <w:spacing w:val="-9"/>
        </w:rPr>
        <w:t xml:space="preserve"> </w:t>
      </w:r>
      <w:r>
        <w:t>2023 COVID-19 vaccine dose if 6 months have passed since their last dose, after discussion with their healthcare provider:</w:t>
      </w:r>
    </w:p>
    <w:p w14:paraId="34134147" w14:textId="77777777" w:rsidR="001325E9" w:rsidRDefault="001325E9">
      <w:pPr>
        <w:pStyle w:val="BodyText"/>
        <w:spacing w:before="39"/>
      </w:pPr>
    </w:p>
    <w:p w14:paraId="34134148" w14:textId="77777777" w:rsidR="001325E9" w:rsidRDefault="00131608">
      <w:pPr>
        <w:pStyle w:val="BodyText"/>
        <w:ind w:left="1087"/>
        <w:jc w:val="both"/>
      </w:pPr>
      <w:r>
        <w:t xml:space="preserve">All adults aged 65 to 74 years, </w:t>
      </w:r>
      <w:r>
        <w:rPr>
          <w:spacing w:val="-2"/>
        </w:rPr>
        <w:t>and/or</w:t>
      </w:r>
    </w:p>
    <w:p w14:paraId="34134149" w14:textId="77777777" w:rsidR="001325E9" w:rsidRDefault="00131608">
      <w:pPr>
        <w:pStyle w:val="BodyText"/>
        <w:spacing w:before="161"/>
        <w:ind w:left="1087"/>
        <w:jc w:val="both"/>
      </w:pPr>
      <w:r>
        <w:t>Adults</w:t>
      </w:r>
      <w:r>
        <w:rPr>
          <w:spacing w:val="-2"/>
        </w:rPr>
        <w:t xml:space="preserve"> </w:t>
      </w:r>
      <w:r>
        <w:t xml:space="preserve">aged 18 to 64 years with </w:t>
      </w:r>
      <w:hyperlink r:id="rId898">
        <w:r>
          <w:rPr>
            <w:u w:val="single"/>
          </w:rPr>
          <w:t xml:space="preserve">severe </w:t>
        </w:r>
        <w:r>
          <w:rPr>
            <w:spacing w:val="-2"/>
            <w:u w:val="single"/>
          </w:rPr>
          <w:t>immunocompromise</w:t>
        </w:r>
      </w:hyperlink>
      <w:r>
        <w:rPr>
          <w:spacing w:val="-2"/>
        </w:rPr>
        <w:t>.</w:t>
      </w:r>
    </w:p>
    <w:p w14:paraId="3413414A" w14:textId="77777777" w:rsidR="001325E9" w:rsidRDefault="00131608">
      <w:pPr>
        <w:pStyle w:val="BodyText"/>
        <w:spacing w:before="161" w:line="271" w:lineRule="auto"/>
        <w:ind w:left="1087" w:right="2235"/>
        <w:jc w:val="both"/>
      </w:pPr>
      <w:r>
        <w:t>Within</w:t>
      </w:r>
      <w:r>
        <w:rPr>
          <w:spacing w:val="-6"/>
        </w:rPr>
        <w:t xml:space="preserve"> </w:t>
      </w:r>
      <w:r>
        <w:t>the</w:t>
      </w:r>
      <w:r>
        <w:rPr>
          <w:spacing w:val="-6"/>
        </w:rPr>
        <w:t xml:space="preserve"> </w:t>
      </w:r>
      <w:r>
        <w:t>above</w:t>
      </w:r>
      <w:r>
        <w:rPr>
          <w:spacing w:val="-6"/>
        </w:rPr>
        <w:t xml:space="preserve"> </w:t>
      </w:r>
      <w:r>
        <w:t>groups,</w:t>
      </w:r>
      <w:r>
        <w:rPr>
          <w:spacing w:val="-6"/>
        </w:rPr>
        <w:t xml:space="preserve"> </w:t>
      </w:r>
      <w:r>
        <w:t>an</w:t>
      </w:r>
      <w:r>
        <w:rPr>
          <w:spacing w:val="-6"/>
        </w:rPr>
        <w:t xml:space="preserve"> </w:t>
      </w:r>
      <w:r>
        <w:t>additional</w:t>
      </w:r>
      <w:r>
        <w:rPr>
          <w:spacing w:val="-6"/>
        </w:rPr>
        <w:t xml:space="preserve"> </w:t>
      </w:r>
      <w:r>
        <w:t>2023</w:t>
      </w:r>
      <w:r>
        <w:rPr>
          <w:spacing w:val="-6"/>
        </w:rPr>
        <w:t xml:space="preserve"> </w:t>
      </w:r>
      <w:r>
        <w:t>COVID-19</w:t>
      </w:r>
      <w:r>
        <w:rPr>
          <w:spacing w:val="-6"/>
        </w:rPr>
        <w:t xml:space="preserve"> </w:t>
      </w:r>
      <w:r>
        <w:t>vaccine</w:t>
      </w:r>
      <w:r>
        <w:rPr>
          <w:spacing w:val="-6"/>
        </w:rPr>
        <w:t xml:space="preserve"> </w:t>
      </w:r>
      <w:r>
        <w:t>is likely to be of most benefit for people who:</w:t>
      </w:r>
    </w:p>
    <w:p w14:paraId="3413414B" w14:textId="77777777" w:rsidR="001325E9" w:rsidRDefault="00131608">
      <w:pPr>
        <w:pStyle w:val="BodyText"/>
        <w:spacing w:before="118" w:line="271" w:lineRule="auto"/>
        <w:ind w:left="1687" w:right="2916"/>
        <w:jc w:val="both"/>
      </w:pPr>
      <w:r>
        <w:t>Have</w:t>
      </w:r>
      <w:r>
        <w:rPr>
          <w:spacing w:val="-6"/>
        </w:rPr>
        <w:t xml:space="preserve"> </w:t>
      </w:r>
      <w:r>
        <w:t>no</w:t>
      </w:r>
      <w:r>
        <w:rPr>
          <w:spacing w:val="-6"/>
        </w:rPr>
        <w:t xml:space="preserve"> </w:t>
      </w:r>
      <w:r>
        <w:t>known</w:t>
      </w:r>
      <w:r>
        <w:rPr>
          <w:spacing w:val="-6"/>
        </w:rPr>
        <w:t xml:space="preserve"> </w:t>
      </w:r>
      <w:r>
        <w:t>history</w:t>
      </w:r>
      <w:r>
        <w:rPr>
          <w:spacing w:val="-6"/>
        </w:rPr>
        <w:t xml:space="preserve"> </w:t>
      </w:r>
      <w:r>
        <w:t>of</w:t>
      </w:r>
      <w:r>
        <w:rPr>
          <w:spacing w:val="-6"/>
        </w:rPr>
        <w:t xml:space="preserve"> </w:t>
      </w:r>
      <w:r>
        <w:t>SARS-CoV-2</w:t>
      </w:r>
      <w:r>
        <w:rPr>
          <w:spacing w:val="-6"/>
        </w:rPr>
        <w:t xml:space="preserve"> </w:t>
      </w:r>
      <w:r>
        <w:t>infection</w:t>
      </w:r>
      <w:r>
        <w:rPr>
          <w:spacing w:val="-6"/>
        </w:rPr>
        <w:t xml:space="preserve"> </w:t>
      </w:r>
      <w:r>
        <w:t xml:space="preserve">(and therefore are unlikely to have protection from hybrid </w:t>
      </w:r>
      <w:r>
        <w:rPr>
          <w:spacing w:val="-2"/>
        </w:rPr>
        <w:t>immunity),</w:t>
      </w:r>
    </w:p>
    <w:p w14:paraId="3413414C" w14:textId="77777777" w:rsidR="001325E9" w:rsidRDefault="00131608">
      <w:pPr>
        <w:pStyle w:val="BodyText"/>
        <w:spacing w:before="118" w:line="271" w:lineRule="auto"/>
        <w:ind w:left="1687" w:right="2177"/>
      </w:pPr>
      <w:r>
        <w:t>Have</w:t>
      </w:r>
      <w:r>
        <w:rPr>
          <w:spacing w:val="-5"/>
        </w:rPr>
        <w:t xml:space="preserve"> </w:t>
      </w:r>
      <w:r>
        <w:t>medical</w:t>
      </w:r>
      <w:r>
        <w:rPr>
          <w:spacing w:val="-5"/>
        </w:rPr>
        <w:t xml:space="preserve"> </w:t>
      </w:r>
      <w:r>
        <w:t>comorbidities</w:t>
      </w:r>
      <w:r>
        <w:rPr>
          <w:spacing w:val="-5"/>
        </w:rPr>
        <w:t xml:space="preserve"> </w:t>
      </w:r>
      <w:r>
        <w:t>that</w:t>
      </w:r>
      <w:r>
        <w:rPr>
          <w:spacing w:val="-5"/>
        </w:rPr>
        <w:t xml:space="preserve"> </w:t>
      </w:r>
      <w:r>
        <w:t>increase</w:t>
      </w:r>
      <w:r>
        <w:rPr>
          <w:spacing w:val="-5"/>
        </w:rPr>
        <w:t xml:space="preserve"> </w:t>
      </w:r>
      <w:r>
        <w:t>their</w:t>
      </w:r>
      <w:r>
        <w:rPr>
          <w:spacing w:val="-5"/>
        </w:rPr>
        <w:t xml:space="preserve"> </w:t>
      </w:r>
      <w:r>
        <w:t>risk</w:t>
      </w:r>
      <w:r>
        <w:rPr>
          <w:spacing w:val="-5"/>
        </w:rPr>
        <w:t xml:space="preserve"> </w:t>
      </w:r>
      <w:r>
        <w:t>of</w:t>
      </w:r>
      <w:r>
        <w:rPr>
          <w:spacing w:val="-5"/>
        </w:rPr>
        <w:t xml:space="preserve"> </w:t>
      </w:r>
      <w:r>
        <w:t>severe COVID-19, or disability with significant or complex health needs, or</w:t>
      </w:r>
    </w:p>
    <w:p w14:paraId="3413414D" w14:textId="77777777" w:rsidR="001325E9" w:rsidRDefault="00131608">
      <w:pPr>
        <w:pStyle w:val="BodyText"/>
        <w:spacing w:before="118"/>
        <w:ind w:left="1687"/>
      </w:pPr>
      <w:r>
        <w:t>Reside</w:t>
      </w:r>
      <w:r>
        <w:rPr>
          <w:spacing w:val="-2"/>
        </w:rPr>
        <w:t xml:space="preserve"> </w:t>
      </w:r>
      <w:r>
        <w:t>in</w:t>
      </w:r>
      <w:r>
        <w:rPr>
          <w:spacing w:val="-1"/>
        </w:rPr>
        <w:t xml:space="preserve"> </w:t>
      </w:r>
      <w:r>
        <w:t>a</w:t>
      </w:r>
      <w:r>
        <w:rPr>
          <w:spacing w:val="-1"/>
        </w:rPr>
        <w:t xml:space="preserve"> </w:t>
      </w:r>
      <w:r>
        <w:t>residential</w:t>
      </w:r>
      <w:r>
        <w:rPr>
          <w:spacing w:val="-2"/>
        </w:rPr>
        <w:t xml:space="preserve"> </w:t>
      </w:r>
      <w:r>
        <w:t>aged</w:t>
      </w:r>
      <w:r>
        <w:rPr>
          <w:spacing w:val="-1"/>
        </w:rPr>
        <w:t xml:space="preserve"> </w:t>
      </w:r>
      <w:r>
        <w:t>care</w:t>
      </w:r>
      <w:r>
        <w:rPr>
          <w:spacing w:val="-1"/>
        </w:rPr>
        <w:t xml:space="preserve"> </w:t>
      </w:r>
      <w:r>
        <w:rPr>
          <w:spacing w:val="-2"/>
        </w:rPr>
        <w:t>facility.</w:t>
      </w:r>
    </w:p>
    <w:p w14:paraId="3413414E" w14:textId="77777777" w:rsidR="001325E9" w:rsidRDefault="001325E9">
      <w:pPr>
        <w:sectPr w:rsidR="001325E9">
          <w:pgSz w:w="11900" w:h="16840"/>
          <w:pgMar w:top="460" w:right="0" w:bottom="440" w:left="1680" w:header="269" w:footer="253" w:gutter="0"/>
          <w:cols w:space="720"/>
        </w:sectPr>
      </w:pPr>
    </w:p>
    <w:p w14:paraId="3413414F" w14:textId="77777777" w:rsidR="001325E9" w:rsidRDefault="00131608">
      <w:pPr>
        <w:pStyle w:val="BodyText"/>
        <w:spacing w:before="97" w:line="271" w:lineRule="auto"/>
        <w:ind w:left="487" w:right="2190"/>
      </w:pPr>
      <w:r>
        <w:lastRenderedPageBreak/>
        <w:t>ATAGI continues to encourage all adults who were</w:t>
      </w:r>
      <w:hyperlink r:id="rId899">
        <w:r>
          <w:rPr>
            <w:u w:val="single"/>
          </w:rPr>
          <w:t xml:space="preserve"> recommended to</w:t>
        </w:r>
      </w:hyperlink>
      <w:r>
        <w:t xml:space="preserve"> </w:t>
      </w:r>
      <w:hyperlink r:id="rId900">
        <w:r>
          <w:rPr>
            <w:u w:val="single"/>
          </w:rPr>
          <w:t>have</w:t>
        </w:r>
        <w:r>
          <w:rPr>
            <w:spacing w:val="-7"/>
            <w:u w:val="single"/>
          </w:rPr>
          <w:t xml:space="preserve"> </w:t>
        </w:r>
        <w:r>
          <w:rPr>
            <w:u w:val="single"/>
          </w:rPr>
          <w:t>a</w:t>
        </w:r>
        <w:r>
          <w:rPr>
            <w:spacing w:val="-7"/>
            <w:u w:val="single"/>
          </w:rPr>
          <w:t xml:space="preserve"> </w:t>
        </w:r>
        <w:r>
          <w:rPr>
            <w:u w:val="single"/>
          </w:rPr>
          <w:t>COVID-19</w:t>
        </w:r>
        <w:r>
          <w:rPr>
            <w:spacing w:val="-7"/>
            <w:u w:val="single"/>
          </w:rPr>
          <w:t xml:space="preserve"> </w:t>
        </w:r>
        <w:r>
          <w:rPr>
            <w:u w:val="single"/>
          </w:rPr>
          <w:t>vaccine</w:t>
        </w:r>
        <w:r>
          <w:rPr>
            <w:spacing w:val="-7"/>
            <w:u w:val="single"/>
          </w:rPr>
          <w:t xml:space="preserve"> </w:t>
        </w:r>
        <w:r>
          <w:rPr>
            <w:u w:val="single"/>
          </w:rPr>
          <w:t>dose</w:t>
        </w:r>
        <w:r>
          <w:rPr>
            <w:spacing w:val="-7"/>
            <w:u w:val="single"/>
          </w:rPr>
          <w:t xml:space="preserve"> </w:t>
        </w:r>
        <w:r>
          <w:rPr>
            <w:u w:val="single"/>
          </w:rPr>
          <w:t>in</w:t>
        </w:r>
        <w:r>
          <w:rPr>
            <w:spacing w:val="-7"/>
            <w:u w:val="single"/>
          </w:rPr>
          <w:t xml:space="preserve"> </w:t>
        </w:r>
        <w:r>
          <w:rPr>
            <w:u w:val="single"/>
          </w:rPr>
          <w:t>Februar</w:t>
        </w:r>
        <w:r>
          <w:t>y</w:t>
        </w:r>
        <w:r>
          <w:rPr>
            <w:spacing w:val="27"/>
            <w:u w:val="single"/>
          </w:rPr>
          <w:t xml:space="preserve"> </w:t>
        </w:r>
        <w:r>
          <w:rPr>
            <w:u w:val="single"/>
          </w:rPr>
          <w:t>2023</w:t>
        </w:r>
      </w:hyperlink>
      <w:r>
        <w:t>,</w:t>
      </w:r>
      <w:r>
        <w:rPr>
          <w:spacing w:val="-7"/>
        </w:rPr>
        <w:t xml:space="preserve"> </w:t>
      </w:r>
      <w:r>
        <w:t>and</w:t>
      </w:r>
      <w:r>
        <w:rPr>
          <w:spacing w:val="-7"/>
        </w:rPr>
        <w:t xml:space="preserve"> </w:t>
      </w:r>
      <w:r>
        <w:t>who</w:t>
      </w:r>
      <w:r>
        <w:rPr>
          <w:spacing w:val="-7"/>
        </w:rPr>
        <w:t xml:space="preserve"> </w:t>
      </w:r>
      <w:r>
        <w:t>have</w:t>
      </w:r>
      <w:r>
        <w:rPr>
          <w:spacing w:val="-7"/>
        </w:rPr>
        <w:t xml:space="preserve"> </w:t>
      </w:r>
      <w:r>
        <w:t>not</w:t>
      </w:r>
      <w:r>
        <w:rPr>
          <w:spacing w:val="-7"/>
        </w:rPr>
        <w:t xml:space="preserve"> </w:t>
      </w:r>
      <w:r>
        <w:t xml:space="preserve">yet had one, to receive a vaccine dose as soon as possible (refer to Table </w:t>
      </w:r>
      <w:r>
        <w:rPr>
          <w:spacing w:val="-2"/>
        </w:rPr>
        <w:t>below).</w:t>
      </w:r>
    </w:p>
    <w:p w14:paraId="34134150" w14:textId="77777777" w:rsidR="001325E9" w:rsidRDefault="001325E9">
      <w:pPr>
        <w:pStyle w:val="BodyText"/>
        <w:spacing w:before="9"/>
      </w:pPr>
    </w:p>
    <w:p w14:paraId="34134151" w14:textId="77777777" w:rsidR="001325E9" w:rsidRDefault="00131608">
      <w:pPr>
        <w:pStyle w:val="BodyText"/>
        <w:spacing w:line="360" w:lineRule="exact"/>
        <w:ind w:left="487" w:right="2204"/>
      </w:pPr>
      <w:r>
        <w:t>For younger people or older adults without severe</w:t>
      </w:r>
      <w:r>
        <w:rPr>
          <w:spacing w:val="40"/>
        </w:rPr>
        <w:t xml:space="preserve"> </w:t>
      </w:r>
      <w:r>
        <w:t>immunocompromise who have already had a dose in 2023, no further doses are currently recommended. Their baseline risk of severe illness</w:t>
      </w:r>
      <w:r>
        <w:rPr>
          <w:spacing w:val="40"/>
        </w:rPr>
        <w:t xml:space="preserve"> </w:t>
      </w:r>
      <w:r>
        <w:t>is</w:t>
      </w:r>
      <w:r>
        <w:rPr>
          <w:spacing w:val="-4"/>
        </w:rPr>
        <w:t xml:space="preserve"> </w:t>
      </w:r>
      <w:r>
        <w:t>low</w:t>
      </w:r>
      <w:r>
        <w:rPr>
          <w:spacing w:val="-4"/>
        </w:rPr>
        <w:t xml:space="preserve"> </w:t>
      </w:r>
      <w:r>
        <w:t>if</w:t>
      </w:r>
      <w:r>
        <w:rPr>
          <w:spacing w:val="-4"/>
        </w:rPr>
        <w:t xml:space="preserve"> </w:t>
      </w:r>
      <w:r>
        <w:t>they</w:t>
      </w:r>
      <w:r>
        <w:rPr>
          <w:spacing w:val="-4"/>
        </w:rPr>
        <w:t xml:space="preserve"> </w:t>
      </w:r>
      <w:r>
        <w:t>have</w:t>
      </w:r>
      <w:r>
        <w:rPr>
          <w:spacing w:val="-4"/>
        </w:rPr>
        <w:t xml:space="preserve"> </w:t>
      </w:r>
      <w:r>
        <w:t>already</w:t>
      </w:r>
      <w:r>
        <w:rPr>
          <w:spacing w:val="-4"/>
        </w:rPr>
        <w:t xml:space="preserve"> </w:t>
      </w:r>
      <w:r>
        <w:t>been</w:t>
      </w:r>
      <w:r>
        <w:rPr>
          <w:spacing w:val="-4"/>
        </w:rPr>
        <w:t xml:space="preserve"> </w:t>
      </w:r>
      <w:r>
        <w:t>vaccinated,</w:t>
      </w:r>
      <w:r>
        <w:rPr>
          <w:spacing w:val="-4"/>
        </w:rPr>
        <w:t xml:space="preserve"> </w:t>
      </w:r>
      <w:r>
        <w:t>and</w:t>
      </w:r>
      <w:r>
        <w:rPr>
          <w:spacing w:val="-4"/>
        </w:rPr>
        <w:t xml:space="preserve"> </w:t>
      </w:r>
      <w:r>
        <w:t>particularly</w:t>
      </w:r>
      <w:r>
        <w:rPr>
          <w:spacing w:val="-4"/>
        </w:rPr>
        <w:t xml:space="preserve"> </w:t>
      </w:r>
      <w:r>
        <w:t>if</w:t>
      </w:r>
      <w:r>
        <w:rPr>
          <w:spacing w:val="-4"/>
        </w:rPr>
        <w:t xml:space="preserve"> </w:t>
      </w:r>
      <w:r>
        <w:t>they</w:t>
      </w:r>
      <w:r>
        <w:rPr>
          <w:spacing w:val="-4"/>
        </w:rPr>
        <w:t xml:space="preserve"> </w:t>
      </w:r>
      <w:r>
        <w:t>have also had prior infection.</w:t>
      </w:r>
      <w:r>
        <w:rPr>
          <w:position w:val="10"/>
          <w:sz w:val="21"/>
        </w:rPr>
        <w:t xml:space="preserve">1 </w:t>
      </w:r>
      <w:r>
        <w:t>Therefore a further 2023 dose will offer little additional benefit even if it has been more than 6 months since their last dose.</w:t>
      </w:r>
    </w:p>
    <w:p w14:paraId="34134152" w14:textId="77777777" w:rsidR="001325E9" w:rsidRDefault="001325E9">
      <w:pPr>
        <w:pStyle w:val="BodyText"/>
        <w:spacing w:before="69"/>
      </w:pPr>
    </w:p>
    <w:p w14:paraId="34134153" w14:textId="77777777" w:rsidR="001325E9" w:rsidRDefault="00131608">
      <w:pPr>
        <w:pStyle w:val="BodyText"/>
        <w:spacing w:before="1" w:line="271" w:lineRule="auto"/>
        <w:ind w:left="487" w:right="2868"/>
        <w:jc w:val="both"/>
      </w:pPr>
      <w:r>
        <w:t>ATAGI</w:t>
      </w:r>
      <w:r>
        <w:rPr>
          <w:spacing w:val="-1"/>
        </w:rPr>
        <w:t xml:space="preserve"> </w:t>
      </w:r>
      <w:r>
        <w:t>continues</w:t>
      </w:r>
      <w:r>
        <w:rPr>
          <w:spacing w:val="-1"/>
        </w:rPr>
        <w:t xml:space="preserve"> </w:t>
      </w:r>
      <w:r>
        <w:t>to</w:t>
      </w:r>
      <w:r>
        <w:rPr>
          <w:spacing w:val="-1"/>
        </w:rPr>
        <w:t xml:space="preserve"> </w:t>
      </w:r>
      <w:r>
        <w:t>note</w:t>
      </w:r>
      <w:r>
        <w:rPr>
          <w:spacing w:val="-1"/>
        </w:rPr>
        <w:t xml:space="preserve"> </w:t>
      </w:r>
      <w:r>
        <w:t>that</w:t>
      </w:r>
      <w:r>
        <w:rPr>
          <w:spacing w:val="-1"/>
        </w:rPr>
        <w:t xml:space="preserve"> </w:t>
      </w:r>
      <w:r>
        <w:t>while</w:t>
      </w:r>
      <w:r>
        <w:rPr>
          <w:spacing w:val="-1"/>
        </w:rPr>
        <w:t xml:space="preserve"> </w:t>
      </w:r>
      <w:r>
        <w:t>there</w:t>
      </w:r>
      <w:r>
        <w:rPr>
          <w:spacing w:val="-1"/>
        </w:rPr>
        <w:t xml:space="preserve"> </w:t>
      </w:r>
      <w:r>
        <w:t>is</w:t>
      </w:r>
      <w:r>
        <w:rPr>
          <w:spacing w:val="-1"/>
        </w:rPr>
        <w:t xml:space="preserve"> </w:t>
      </w:r>
      <w:r>
        <w:t>minimal</w:t>
      </w:r>
      <w:r>
        <w:rPr>
          <w:spacing w:val="-1"/>
        </w:rPr>
        <w:t xml:space="preserve"> </w:t>
      </w:r>
      <w:r>
        <w:t>benefit</w:t>
      </w:r>
      <w:r>
        <w:rPr>
          <w:spacing w:val="-1"/>
        </w:rPr>
        <w:t xml:space="preserve"> </w:t>
      </w:r>
      <w:r>
        <w:t>from having</w:t>
      </w:r>
      <w:r>
        <w:rPr>
          <w:spacing w:val="-6"/>
        </w:rPr>
        <w:t xml:space="preserve"> </w:t>
      </w:r>
      <w:r>
        <w:t>a</w:t>
      </w:r>
      <w:r>
        <w:rPr>
          <w:spacing w:val="-6"/>
        </w:rPr>
        <w:t xml:space="preserve"> </w:t>
      </w:r>
      <w:r>
        <w:t>COVID-19</w:t>
      </w:r>
      <w:r>
        <w:rPr>
          <w:spacing w:val="-6"/>
        </w:rPr>
        <w:t xml:space="preserve"> </w:t>
      </w:r>
      <w:r>
        <w:t>vaccine</w:t>
      </w:r>
      <w:r>
        <w:rPr>
          <w:spacing w:val="-6"/>
        </w:rPr>
        <w:t xml:space="preserve"> </w:t>
      </w:r>
      <w:r>
        <w:t>dose</w:t>
      </w:r>
      <w:r>
        <w:rPr>
          <w:spacing w:val="-6"/>
        </w:rPr>
        <w:t xml:space="preserve"> </w:t>
      </w:r>
      <w:r>
        <w:t>too</w:t>
      </w:r>
      <w:r>
        <w:rPr>
          <w:spacing w:val="-6"/>
        </w:rPr>
        <w:t xml:space="preserve"> </w:t>
      </w:r>
      <w:r>
        <w:t>soon</w:t>
      </w:r>
      <w:r>
        <w:rPr>
          <w:spacing w:val="-6"/>
        </w:rPr>
        <w:t xml:space="preserve"> </w:t>
      </w:r>
      <w:r>
        <w:t>after</w:t>
      </w:r>
      <w:r>
        <w:rPr>
          <w:spacing w:val="-6"/>
        </w:rPr>
        <w:t xml:space="preserve"> </w:t>
      </w:r>
      <w:r>
        <w:t>infection,</w:t>
      </w:r>
      <w:r>
        <w:rPr>
          <w:spacing w:val="-6"/>
        </w:rPr>
        <w:t xml:space="preserve"> </w:t>
      </w:r>
      <w:r>
        <w:t>current SARS-CoV-2 testing rates have dropped significantly, so from a</w:t>
      </w:r>
    </w:p>
    <w:p w14:paraId="34134154" w14:textId="77777777" w:rsidR="001325E9" w:rsidRDefault="00131608">
      <w:pPr>
        <w:pStyle w:val="BodyText"/>
        <w:spacing w:line="271" w:lineRule="auto"/>
        <w:ind w:left="487" w:right="2190"/>
      </w:pPr>
      <w:r>
        <w:t>practical</w:t>
      </w:r>
      <w:r>
        <w:rPr>
          <w:spacing w:val="-4"/>
        </w:rPr>
        <w:t xml:space="preserve"> </w:t>
      </w:r>
      <w:r>
        <w:t>perspective</w:t>
      </w:r>
      <w:r>
        <w:rPr>
          <w:spacing w:val="-4"/>
        </w:rPr>
        <w:t xml:space="preserve"> </w:t>
      </w:r>
      <w:r>
        <w:t>it</w:t>
      </w:r>
      <w:r>
        <w:rPr>
          <w:spacing w:val="-4"/>
        </w:rPr>
        <w:t xml:space="preserve"> </w:t>
      </w:r>
      <w:r>
        <w:t>is</w:t>
      </w:r>
      <w:r>
        <w:rPr>
          <w:spacing w:val="-4"/>
        </w:rPr>
        <w:t xml:space="preserve"> </w:t>
      </w:r>
      <w:r>
        <w:t>challenging</w:t>
      </w:r>
      <w:r>
        <w:rPr>
          <w:spacing w:val="-4"/>
        </w:rPr>
        <w:t xml:space="preserve"> </w:t>
      </w:r>
      <w:r>
        <w:t>for</w:t>
      </w:r>
      <w:r>
        <w:rPr>
          <w:spacing w:val="-4"/>
        </w:rPr>
        <w:t xml:space="preserve"> </w:t>
      </w:r>
      <w:r>
        <w:t>many</w:t>
      </w:r>
      <w:r>
        <w:rPr>
          <w:spacing w:val="-4"/>
        </w:rPr>
        <w:t xml:space="preserve"> </w:t>
      </w:r>
      <w:r>
        <w:t>individuals</w:t>
      </w:r>
      <w:r>
        <w:rPr>
          <w:spacing w:val="-4"/>
        </w:rPr>
        <w:t xml:space="preserve"> </w:t>
      </w:r>
      <w:r>
        <w:t>to</w:t>
      </w:r>
      <w:r>
        <w:rPr>
          <w:spacing w:val="-4"/>
        </w:rPr>
        <w:t xml:space="preserve"> </w:t>
      </w:r>
      <w:r>
        <w:t>know</w:t>
      </w:r>
      <w:r>
        <w:rPr>
          <w:spacing w:val="-4"/>
        </w:rPr>
        <w:t xml:space="preserve"> </w:t>
      </w:r>
      <w:r>
        <w:t>if</w:t>
      </w:r>
      <w:r>
        <w:rPr>
          <w:spacing w:val="-4"/>
        </w:rPr>
        <w:t xml:space="preserve"> </w:t>
      </w:r>
      <w:r>
        <w:t>or when they last had an infection.</w:t>
      </w:r>
      <w:r>
        <w:rPr>
          <w:spacing w:val="40"/>
        </w:rPr>
        <w:t xml:space="preserve"> </w:t>
      </w:r>
      <w:r>
        <w:t>Where previous infection details are unknown, it is appropriate to proceed with a first 2023 dose, and an additional dose for eligible people outlined in this update.</w:t>
      </w:r>
    </w:p>
    <w:p w14:paraId="34134155" w14:textId="77777777" w:rsidR="001325E9" w:rsidRDefault="001325E9">
      <w:pPr>
        <w:pStyle w:val="BodyText"/>
        <w:spacing w:before="35"/>
      </w:pPr>
    </w:p>
    <w:p w14:paraId="34134156" w14:textId="77777777" w:rsidR="001325E9" w:rsidRDefault="00131608">
      <w:pPr>
        <w:pStyle w:val="BodyText"/>
        <w:spacing w:line="271" w:lineRule="auto"/>
        <w:ind w:left="487" w:right="2190"/>
      </w:pPr>
      <w:r>
        <w:t>A</w:t>
      </w:r>
      <w:r>
        <w:rPr>
          <w:spacing w:val="-5"/>
        </w:rPr>
        <w:t xml:space="preserve"> </w:t>
      </w:r>
      <w:r>
        <w:t>person</w:t>
      </w:r>
      <w:r>
        <w:rPr>
          <w:spacing w:val="-5"/>
        </w:rPr>
        <w:t xml:space="preserve"> </w:t>
      </w:r>
      <w:r>
        <w:t>may</w:t>
      </w:r>
      <w:r>
        <w:rPr>
          <w:spacing w:val="-5"/>
        </w:rPr>
        <w:t xml:space="preserve"> </w:t>
      </w:r>
      <w:r>
        <w:t>be</w:t>
      </w:r>
      <w:r>
        <w:rPr>
          <w:spacing w:val="-5"/>
        </w:rPr>
        <w:t xml:space="preserve"> </w:t>
      </w:r>
      <w:r>
        <w:t>vaccinated</w:t>
      </w:r>
      <w:r>
        <w:rPr>
          <w:spacing w:val="-5"/>
        </w:rPr>
        <w:t xml:space="preserve"> </w:t>
      </w:r>
      <w:r>
        <w:t>earlier</w:t>
      </w:r>
      <w:r>
        <w:rPr>
          <w:spacing w:val="-5"/>
        </w:rPr>
        <w:t xml:space="preserve"> </w:t>
      </w:r>
      <w:r>
        <w:t>than</w:t>
      </w:r>
      <w:r>
        <w:rPr>
          <w:spacing w:val="-5"/>
        </w:rPr>
        <w:t xml:space="preserve"> </w:t>
      </w:r>
      <w:r>
        <w:t>the</w:t>
      </w:r>
      <w:r>
        <w:rPr>
          <w:spacing w:val="-5"/>
        </w:rPr>
        <w:t xml:space="preserve"> </w:t>
      </w:r>
      <w:r>
        <w:t>recommended</w:t>
      </w:r>
      <w:r>
        <w:rPr>
          <w:spacing w:val="-5"/>
        </w:rPr>
        <w:t xml:space="preserve"> </w:t>
      </w:r>
      <w:r>
        <w:t>6-month interval where considered appropriate, such as before starting an immunosuppressant, before overseas travel or if someone cannot reschedule vaccination easily (such as in an outreach or inreach vaccination program).</w:t>
      </w:r>
    </w:p>
    <w:p w14:paraId="34134157" w14:textId="77777777" w:rsidR="001325E9" w:rsidRDefault="001325E9">
      <w:pPr>
        <w:pStyle w:val="BodyText"/>
        <w:spacing w:before="37"/>
      </w:pPr>
    </w:p>
    <w:p w14:paraId="34134158" w14:textId="77777777" w:rsidR="001325E9" w:rsidRDefault="00131608">
      <w:pPr>
        <w:pStyle w:val="BodyText"/>
        <w:spacing w:line="271" w:lineRule="auto"/>
        <w:ind w:left="487" w:right="2272"/>
      </w:pPr>
      <w:r>
        <w:t>There are no additional safety concerns relating to the use of additional</w:t>
      </w:r>
      <w:r>
        <w:rPr>
          <w:spacing w:val="-3"/>
        </w:rPr>
        <w:t xml:space="preserve"> </w:t>
      </w:r>
      <w:r>
        <w:t>doses</w:t>
      </w:r>
      <w:r>
        <w:rPr>
          <w:spacing w:val="-4"/>
        </w:rPr>
        <w:t xml:space="preserve"> </w:t>
      </w:r>
      <w:r>
        <w:t>in</w:t>
      </w:r>
      <w:r>
        <w:rPr>
          <w:spacing w:val="-3"/>
        </w:rPr>
        <w:t xml:space="preserve"> </w:t>
      </w:r>
      <w:r>
        <w:t>older</w:t>
      </w:r>
      <w:r>
        <w:rPr>
          <w:spacing w:val="-4"/>
        </w:rPr>
        <w:t xml:space="preserve"> </w:t>
      </w:r>
      <w:r>
        <w:t>adults</w:t>
      </w:r>
      <w:r>
        <w:rPr>
          <w:spacing w:val="-3"/>
        </w:rPr>
        <w:t xml:space="preserve"> </w:t>
      </w:r>
      <w:r>
        <w:t>and</w:t>
      </w:r>
      <w:r>
        <w:rPr>
          <w:spacing w:val="-4"/>
        </w:rPr>
        <w:t xml:space="preserve"> </w:t>
      </w:r>
      <w:r>
        <w:t>people</w:t>
      </w:r>
      <w:r>
        <w:rPr>
          <w:spacing w:val="-3"/>
        </w:rPr>
        <w:t xml:space="preserve"> </w:t>
      </w:r>
      <w:r>
        <w:t>at</w:t>
      </w:r>
      <w:r>
        <w:rPr>
          <w:spacing w:val="-4"/>
        </w:rPr>
        <w:t xml:space="preserve"> </w:t>
      </w:r>
      <w:r>
        <w:t>high</w:t>
      </w:r>
      <w:r>
        <w:rPr>
          <w:spacing w:val="-3"/>
        </w:rPr>
        <w:t xml:space="preserve"> </w:t>
      </w:r>
      <w:r>
        <w:t>risk</w:t>
      </w:r>
      <w:r>
        <w:rPr>
          <w:spacing w:val="-4"/>
        </w:rPr>
        <w:t xml:space="preserve"> </w:t>
      </w:r>
      <w:r>
        <w:t>of</w:t>
      </w:r>
      <w:r>
        <w:rPr>
          <w:spacing w:val="-3"/>
        </w:rPr>
        <w:t xml:space="preserve"> </w:t>
      </w:r>
      <w:r>
        <w:t>severe</w:t>
      </w:r>
      <w:r>
        <w:rPr>
          <w:spacing w:val="-4"/>
        </w:rPr>
        <w:t xml:space="preserve"> </w:t>
      </w:r>
      <w:r>
        <w:t xml:space="preserve">SARS </w:t>
      </w:r>
      <w:r>
        <w:rPr>
          <w:spacing w:val="-2"/>
        </w:rPr>
        <w:t>CoV-2.</w:t>
      </w:r>
    </w:p>
    <w:p w14:paraId="34134159" w14:textId="77777777" w:rsidR="001325E9" w:rsidRDefault="001325E9">
      <w:pPr>
        <w:pStyle w:val="BodyText"/>
        <w:spacing w:before="9"/>
      </w:pPr>
    </w:p>
    <w:p w14:paraId="3413415A" w14:textId="77777777" w:rsidR="001325E9" w:rsidRDefault="00131608">
      <w:pPr>
        <w:ind w:left="487"/>
        <w:rPr>
          <w:b/>
          <w:sz w:val="24"/>
        </w:rPr>
      </w:pPr>
      <w:r>
        <w:rPr>
          <w:b/>
          <w:sz w:val="24"/>
        </w:rPr>
        <w:t>ATAGI</w:t>
      </w:r>
      <w:r>
        <w:rPr>
          <w:b/>
          <w:spacing w:val="-7"/>
          <w:sz w:val="24"/>
        </w:rPr>
        <w:t xml:space="preserve"> </w:t>
      </w:r>
      <w:r>
        <w:rPr>
          <w:b/>
          <w:sz w:val="24"/>
        </w:rPr>
        <w:t>2023</w:t>
      </w:r>
      <w:r>
        <w:rPr>
          <w:b/>
          <w:spacing w:val="-4"/>
          <w:sz w:val="24"/>
        </w:rPr>
        <w:t xml:space="preserve"> </w:t>
      </w:r>
      <w:r>
        <w:rPr>
          <w:b/>
          <w:sz w:val="24"/>
        </w:rPr>
        <w:t>COVID-19</w:t>
      </w:r>
      <w:r>
        <w:rPr>
          <w:b/>
          <w:spacing w:val="-5"/>
          <w:sz w:val="24"/>
        </w:rPr>
        <w:t xml:space="preserve"> </w:t>
      </w:r>
      <w:r>
        <w:rPr>
          <w:b/>
          <w:sz w:val="24"/>
        </w:rPr>
        <w:t>Booster</w:t>
      </w:r>
      <w:r>
        <w:rPr>
          <w:b/>
          <w:spacing w:val="-4"/>
          <w:sz w:val="24"/>
        </w:rPr>
        <w:t xml:space="preserve"> </w:t>
      </w:r>
      <w:r>
        <w:rPr>
          <w:b/>
          <w:sz w:val="24"/>
        </w:rPr>
        <w:t>Advice</w:t>
      </w:r>
      <w:r>
        <w:rPr>
          <w:b/>
          <w:spacing w:val="-5"/>
          <w:sz w:val="24"/>
        </w:rPr>
        <w:t xml:space="preserve"> </w:t>
      </w:r>
      <w:r>
        <w:rPr>
          <w:b/>
          <w:sz w:val="24"/>
        </w:rPr>
        <w:t>–</w:t>
      </w:r>
      <w:r>
        <w:rPr>
          <w:b/>
          <w:spacing w:val="-4"/>
          <w:sz w:val="24"/>
        </w:rPr>
        <w:t xml:space="preserve"> </w:t>
      </w:r>
      <w:r>
        <w:rPr>
          <w:b/>
          <w:sz w:val="24"/>
        </w:rPr>
        <w:t>first</w:t>
      </w:r>
      <w:r>
        <w:rPr>
          <w:b/>
          <w:spacing w:val="-5"/>
          <w:sz w:val="24"/>
        </w:rPr>
        <w:t xml:space="preserve"> </w:t>
      </w:r>
      <w:r>
        <w:rPr>
          <w:b/>
          <w:sz w:val="24"/>
        </w:rPr>
        <w:t>and</w:t>
      </w:r>
      <w:r>
        <w:rPr>
          <w:b/>
          <w:spacing w:val="-4"/>
          <w:sz w:val="24"/>
        </w:rPr>
        <w:t xml:space="preserve"> </w:t>
      </w:r>
      <w:r>
        <w:rPr>
          <w:b/>
          <w:sz w:val="24"/>
        </w:rPr>
        <w:t>additional</w:t>
      </w:r>
      <w:r>
        <w:rPr>
          <w:b/>
          <w:spacing w:val="-4"/>
          <w:sz w:val="24"/>
        </w:rPr>
        <w:t xml:space="preserve"> </w:t>
      </w:r>
      <w:r>
        <w:rPr>
          <w:b/>
          <w:spacing w:val="-2"/>
          <w:sz w:val="24"/>
        </w:rPr>
        <w:t>dose*</w:t>
      </w:r>
    </w:p>
    <w:p w14:paraId="3413415B" w14:textId="77777777" w:rsidR="001325E9" w:rsidRDefault="001325E9">
      <w:pPr>
        <w:pStyle w:val="BodyText"/>
        <w:rPr>
          <w:b/>
          <w:sz w:val="18"/>
        </w:rPr>
      </w:pPr>
    </w:p>
    <w:tbl>
      <w:tblPr>
        <w:tblW w:w="0" w:type="auto"/>
        <w:tblInd w:w="5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08"/>
        <w:gridCol w:w="1690"/>
        <w:gridCol w:w="1718"/>
        <w:gridCol w:w="2396"/>
        <w:gridCol w:w="1965"/>
      </w:tblGrid>
      <w:tr w:rsidR="001325E9" w14:paraId="3413415F" w14:textId="77777777">
        <w:trPr>
          <w:trHeight w:val="839"/>
        </w:trPr>
        <w:tc>
          <w:tcPr>
            <w:tcW w:w="708" w:type="dxa"/>
            <w:tcBorders>
              <w:right w:val="nil"/>
            </w:tcBorders>
          </w:tcPr>
          <w:p w14:paraId="3413415C" w14:textId="77777777" w:rsidR="001325E9" w:rsidRDefault="001325E9">
            <w:pPr>
              <w:pStyle w:val="TableParagraph"/>
              <w:spacing w:before="0"/>
              <w:ind w:left="0"/>
              <w:rPr>
                <w:rFonts w:ascii="Times New Roman"/>
              </w:rPr>
            </w:pPr>
          </w:p>
        </w:tc>
        <w:tc>
          <w:tcPr>
            <w:tcW w:w="3408" w:type="dxa"/>
            <w:gridSpan w:val="2"/>
            <w:tcBorders>
              <w:left w:val="nil"/>
              <w:right w:val="nil"/>
            </w:tcBorders>
          </w:tcPr>
          <w:p w14:paraId="3413415D" w14:textId="77777777" w:rsidR="001325E9" w:rsidRDefault="00131608">
            <w:pPr>
              <w:pStyle w:val="TableParagraph"/>
              <w:spacing w:line="271" w:lineRule="auto"/>
              <w:ind w:left="67" w:right="75"/>
              <w:rPr>
                <w:b/>
                <w:sz w:val="24"/>
              </w:rPr>
            </w:pPr>
            <w:r>
              <w:rPr>
                <w:b/>
                <w:sz w:val="24"/>
              </w:rPr>
              <w:t>2023</w:t>
            </w:r>
            <w:r>
              <w:rPr>
                <w:b/>
                <w:spacing w:val="-14"/>
                <w:sz w:val="24"/>
              </w:rPr>
              <w:t xml:space="preserve"> </w:t>
            </w:r>
            <w:r>
              <w:rPr>
                <w:b/>
                <w:sz w:val="24"/>
              </w:rPr>
              <w:t>COVID-19</w:t>
            </w:r>
            <w:r>
              <w:rPr>
                <w:b/>
                <w:spacing w:val="-14"/>
                <w:sz w:val="24"/>
              </w:rPr>
              <w:t xml:space="preserve"> </w:t>
            </w:r>
            <w:r>
              <w:rPr>
                <w:b/>
                <w:sz w:val="24"/>
              </w:rPr>
              <w:t>booster</w:t>
            </w:r>
            <w:r>
              <w:rPr>
                <w:b/>
                <w:spacing w:val="-14"/>
                <w:sz w:val="24"/>
              </w:rPr>
              <w:t xml:space="preserve"> </w:t>
            </w:r>
            <w:r>
              <w:rPr>
                <w:b/>
                <w:sz w:val="24"/>
              </w:rPr>
              <w:t>dose (February 2023 guidance)</w:t>
            </w:r>
          </w:p>
        </w:tc>
        <w:tc>
          <w:tcPr>
            <w:tcW w:w="4361" w:type="dxa"/>
            <w:gridSpan w:val="2"/>
            <w:tcBorders>
              <w:left w:val="nil"/>
            </w:tcBorders>
          </w:tcPr>
          <w:p w14:paraId="3413415E" w14:textId="77777777" w:rsidR="001325E9" w:rsidRDefault="00131608">
            <w:pPr>
              <w:pStyle w:val="TableParagraph"/>
              <w:spacing w:line="271" w:lineRule="auto"/>
              <w:ind w:left="92" w:right="342"/>
              <w:rPr>
                <w:b/>
                <w:sz w:val="24"/>
              </w:rPr>
            </w:pPr>
            <w:r>
              <w:rPr>
                <w:b/>
                <w:sz w:val="24"/>
              </w:rPr>
              <w:t>Additional</w:t>
            </w:r>
            <w:r>
              <w:rPr>
                <w:b/>
                <w:spacing w:val="-14"/>
                <w:sz w:val="24"/>
              </w:rPr>
              <w:t xml:space="preserve"> </w:t>
            </w:r>
            <w:r>
              <w:rPr>
                <w:b/>
                <w:sz w:val="24"/>
              </w:rPr>
              <w:t>2023</w:t>
            </w:r>
            <w:r>
              <w:rPr>
                <w:b/>
                <w:spacing w:val="-14"/>
                <w:sz w:val="24"/>
              </w:rPr>
              <w:t xml:space="preserve"> </w:t>
            </w:r>
            <w:r>
              <w:rPr>
                <w:b/>
                <w:sz w:val="24"/>
              </w:rPr>
              <w:t>COVID-19</w:t>
            </w:r>
            <w:r>
              <w:rPr>
                <w:b/>
                <w:spacing w:val="-14"/>
                <w:sz w:val="24"/>
              </w:rPr>
              <w:t xml:space="preserve"> </w:t>
            </w:r>
            <w:r>
              <w:rPr>
                <w:b/>
                <w:sz w:val="24"/>
              </w:rPr>
              <w:t>booster dose (September 2023 guidance)</w:t>
            </w:r>
          </w:p>
        </w:tc>
      </w:tr>
      <w:tr w:rsidR="001325E9" w14:paraId="34134165" w14:textId="77777777">
        <w:trPr>
          <w:trHeight w:val="839"/>
        </w:trPr>
        <w:tc>
          <w:tcPr>
            <w:tcW w:w="708" w:type="dxa"/>
            <w:tcBorders>
              <w:right w:val="nil"/>
            </w:tcBorders>
          </w:tcPr>
          <w:p w14:paraId="34134160" w14:textId="77777777" w:rsidR="001325E9" w:rsidRDefault="00131608">
            <w:pPr>
              <w:pStyle w:val="TableParagraph"/>
              <w:ind w:left="126"/>
              <w:rPr>
                <w:b/>
                <w:sz w:val="24"/>
              </w:rPr>
            </w:pPr>
            <w:r>
              <w:rPr>
                <w:b/>
                <w:spacing w:val="-5"/>
                <w:sz w:val="24"/>
              </w:rPr>
              <w:t>Age</w:t>
            </w:r>
          </w:p>
        </w:tc>
        <w:tc>
          <w:tcPr>
            <w:tcW w:w="1690" w:type="dxa"/>
            <w:tcBorders>
              <w:left w:val="nil"/>
              <w:right w:val="nil"/>
            </w:tcBorders>
          </w:tcPr>
          <w:p w14:paraId="34134161" w14:textId="77777777" w:rsidR="001325E9" w:rsidRDefault="00131608">
            <w:pPr>
              <w:pStyle w:val="TableParagraph"/>
              <w:spacing w:before="3"/>
              <w:ind w:left="67"/>
              <w:rPr>
                <w:b/>
                <w:sz w:val="21"/>
              </w:rPr>
            </w:pPr>
            <w:r>
              <w:rPr>
                <w:b/>
                <w:sz w:val="24"/>
              </w:rPr>
              <w:t>At</w:t>
            </w:r>
            <w:r>
              <w:rPr>
                <w:b/>
                <w:spacing w:val="-5"/>
                <w:sz w:val="24"/>
              </w:rPr>
              <w:t xml:space="preserve"> </w:t>
            </w:r>
            <w:r>
              <w:rPr>
                <w:b/>
                <w:spacing w:val="-2"/>
                <w:sz w:val="24"/>
              </w:rPr>
              <w:t>risk</w:t>
            </w:r>
            <w:r>
              <w:rPr>
                <w:b/>
                <w:spacing w:val="-2"/>
                <w:position w:val="10"/>
                <w:sz w:val="21"/>
              </w:rPr>
              <w:t>#</w:t>
            </w:r>
          </w:p>
        </w:tc>
        <w:tc>
          <w:tcPr>
            <w:tcW w:w="1718" w:type="dxa"/>
            <w:tcBorders>
              <w:left w:val="nil"/>
              <w:right w:val="nil"/>
            </w:tcBorders>
          </w:tcPr>
          <w:p w14:paraId="34134162" w14:textId="77777777" w:rsidR="001325E9" w:rsidRDefault="00131608">
            <w:pPr>
              <w:pStyle w:val="TableParagraph"/>
              <w:spacing w:line="271" w:lineRule="auto"/>
              <w:ind w:left="94" w:right="91"/>
              <w:rPr>
                <w:b/>
                <w:sz w:val="24"/>
              </w:rPr>
            </w:pPr>
            <w:r>
              <w:rPr>
                <w:b/>
                <w:sz w:val="24"/>
              </w:rPr>
              <w:t>No</w:t>
            </w:r>
            <w:r>
              <w:rPr>
                <w:b/>
                <w:spacing w:val="-17"/>
                <w:sz w:val="24"/>
              </w:rPr>
              <w:t xml:space="preserve"> </w:t>
            </w:r>
            <w:r>
              <w:rPr>
                <w:b/>
                <w:sz w:val="24"/>
              </w:rPr>
              <w:t xml:space="preserve">risk </w:t>
            </w:r>
            <w:r>
              <w:rPr>
                <w:b/>
                <w:spacing w:val="-2"/>
                <w:sz w:val="24"/>
              </w:rPr>
              <w:t>factors</w:t>
            </w:r>
          </w:p>
        </w:tc>
        <w:tc>
          <w:tcPr>
            <w:tcW w:w="2396" w:type="dxa"/>
            <w:tcBorders>
              <w:left w:val="nil"/>
              <w:right w:val="nil"/>
            </w:tcBorders>
          </w:tcPr>
          <w:p w14:paraId="34134163" w14:textId="77777777" w:rsidR="001325E9" w:rsidRDefault="00131608">
            <w:pPr>
              <w:pStyle w:val="TableParagraph"/>
              <w:spacing w:before="3"/>
              <w:ind w:left="92"/>
              <w:rPr>
                <w:b/>
                <w:sz w:val="21"/>
              </w:rPr>
            </w:pPr>
            <w:r>
              <w:rPr>
                <w:b/>
                <w:sz w:val="24"/>
              </w:rPr>
              <w:t>At</w:t>
            </w:r>
            <w:r>
              <w:rPr>
                <w:b/>
                <w:spacing w:val="-5"/>
                <w:sz w:val="24"/>
              </w:rPr>
              <w:t xml:space="preserve"> </w:t>
            </w:r>
            <w:r>
              <w:rPr>
                <w:b/>
                <w:spacing w:val="-2"/>
                <w:sz w:val="24"/>
              </w:rPr>
              <w:t>risk</w:t>
            </w:r>
            <w:r>
              <w:rPr>
                <w:b/>
                <w:spacing w:val="-2"/>
                <w:position w:val="10"/>
                <w:sz w:val="21"/>
              </w:rPr>
              <w:t>#</w:t>
            </w:r>
          </w:p>
        </w:tc>
        <w:tc>
          <w:tcPr>
            <w:tcW w:w="1965" w:type="dxa"/>
            <w:tcBorders>
              <w:left w:val="nil"/>
            </w:tcBorders>
          </w:tcPr>
          <w:p w14:paraId="34134164" w14:textId="77777777" w:rsidR="001325E9" w:rsidRDefault="00131608">
            <w:pPr>
              <w:pStyle w:val="TableParagraph"/>
              <w:spacing w:line="271" w:lineRule="auto"/>
              <w:ind w:left="305" w:right="119"/>
              <w:rPr>
                <w:b/>
                <w:sz w:val="24"/>
              </w:rPr>
            </w:pPr>
            <w:r>
              <w:rPr>
                <w:b/>
                <w:sz w:val="24"/>
              </w:rPr>
              <w:t>No</w:t>
            </w:r>
            <w:r>
              <w:rPr>
                <w:b/>
                <w:spacing w:val="-17"/>
                <w:sz w:val="24"/>
              </w:rPr>
              <w:t xml:space="preserve"> </w:t>
            </w:r>
            <w:r>
              <w:rPr>
                <w:b/>
                <w:sz w:val="24"/>
              </w:rPr>
              <w:t xml:space="preserve">risk </w:t>
            </w:r>
            <w:r>
              <w:rPr>
                <w:b/>
                <w:spacing w:val="-2"/>
                <w:sz w:val="24"/>
              </w:rPr>
              <w:t>factors</w:t>
            </w:r>
          </w:p>
        </w:tc>
      </w:tr>
      <w:tr w:rsidR="001325E9" w14:paraId="3413416C" w14:textId="77777777">
        <w:trPr>
          <w:trHeight w:val="839"/>
        </w:trPr>
        <w:tc>
          <w:tcPr>
            <w:tcW w:w="708" w:type="dxa"/>
            <w:tcBorders>
              <w:right w:val="nil"/>
            </w:tcBorders>
          </w:tcPr>
          <w:p w14:paraId="34134166" w14:textId="77777777" w:rsidR="001325E9" w:rsidRDefault="00131608">
            <w:pPr>
              <w:pStyle w:val="TableParagraph"/>
              <w:rPr>
                <w:b/>
                <w:sz w:val="24"/>
              </w:rPr>
            </w:pPr>
            <w:r>
              <w:rPr>
                <w:b/>
                <w:spacing w:val="-5"/>
                <w:sz w:val="24"/>
              </w:rPr>
              <w:t>&lt;5</w:t>
            </w:r>
          </w:p>
          <w:p w14:paraId="34134167" w14:textId="77777777" w:rsidR="001325E9" w:rsidRDefault="00131608">
            <w:pPr>
              <w:pStyle w:val="TableParagraph"/>
              <w:spacing w:before="40"/>
              <w:rPr>
                <w:b/>
                <w:sz w:val="24"/>
              </w:rPr>
            </w:pPr>
            <w:r>
              <w:rPr>
                <w:b/>
                <w:spacing w:val="-2"/>
                <w:sz w:val="24"/>
              </w:rPr>
              <w:t>years</w:t>
            </w:r>
          </w:p>
        </w:tc>
        <w:tc>
          <w:tcPr>
            <w:tcW w:w="1690" w:type="dxa"/>
            <w:tcBorders>
              <w:left w:val="nil"/>
              <w:right w:val="nil"/>
            </w:tcBorders>
          </w:tcPr>
          <w:p w14:paraId="34134168" w14:textId="77777777" w:rsidR="001325E9" w:rsidRDefault="00131608">
            <w:pPr>
              <w:pStyle w:val="TableParagraph"/>
              <w:spacing w:line="271" w:lineRule="auto"/>
              <w:ind w:left="67"/>
              <w:rPr>
                <w:sz w:val="24"/>
              </w:rPr>
            </w:pPr>
            <w:r>
              <w:rPr>
                <w:spacing w:val="-4"/>
                <w:sz w:val="24"/>
              </w:rPr>
              <w:t xml:space="preserve">Not </w:t>
            </w:r>
            <w:r>
              <w:rPr>
                <w:spacing w:val="-2"/>
                <w:sz w:val="24"/>
              </w:rPr>
              <w:t>recommended</w:t>
            </w:r>
          </w:p>
        </w:tc>
        <w:tc>
          <w:tcPr>
            <w:tcW w:w="1718" w:type="dxa"/>
            <w:tcBorders>
              <w:left w:val="nil"/>
              <w:right w:val="nil"/>
            </w:tcBorders>
          </w:tcPr>
          <w:p w14:paraId="34134169" w14:textId="77777777" w:rsidR="001325E9" w:rsidRDefault="00131608">
            <w:pPr>
              <w:pStyle w:val="TableParagraph"/>
              <w:spacing w:line="271" w:lineRule="auto"/>
              <w:ind w:left="94"/>
              <w:rPr>
                <w:sz w:val="24"/>
              </w:rPr>
            </w:pPr>
            <w:r>
              <w:rPr>
                <w:spacing w:val="-4"/>
                <w:sz w:val="24"/>
              </w:rPr>
              <w:t xml:space="preserve">Not </w:t>
            </w:r>
            <w:r>
              <w:rPr>
                <w:spacing w:val="-2"/>
                <w:sz w:val="24"/>
              </w:rPr>
              <w:t>recommended</w:t>
            </w:r>
          </w:p>
        </w:tc>
        <w:tc>
          <w:tcPr>
            <w:tcW w:w="2396" w:type="dxa"/>
            <w:tcBorders>
              <w:left w:val="nil"/>
              <w:right w:val="nil"/>
            </w:tcBorders>
          </w:tcPr>
          <w:p w14:paraId="3413416A" w14:textId="77777777" w:rsidR="001325E9" w:rsidRDefault="00131608">
            <w:pPr>
              <w:pStyle w:val="TableParagraph"/>
              <w:ind w:left="92"/>
              <w:rPr>
                <w:sz w:val="24"/>
              </w:rPr>
            </w:pPr>
            <w:r>
              <w:rPr>
                <w:sz w:val="24"/>
              </w:rPr>
              <w:t xml:space="preserve">Not </w:t>
            </w:r>
            <w:r>
              <w:rPr>
                <w:spacing w:val="-2"/>
                <w:sz w:val="24"/>
              </w:rPr>
              <w:t>recommended</w:t>
            </w:r>
          </w:p>
        </w:tc>
        <w:tc>
          <w:tcPr>
            <w:tcW w:w="1965" w:type="dxa"/>
            <w:tcBorders>
              <w:left w:val="nil"/>
            </w:tcBorders>
          </w:tcPr>
          <w:p w14:paraId="3413416B" w14:textId="77777777" w:rsidR="001325E9" w:rsidRDefault="00131608">
            <w:pPr>
              <w:pStyle w:val="TableParagraph"/>
              <w:spacing w:line="271" w:lineRule="auto"/>
              <w:ind w:left="305"/>
              <w:rPr>
                <w:sz w:val="24"/>
              </w:rPr>
            </w:pPr>
            <w:r>
              <w:rPr>
                <w:spacing w:val="-4"/>
                <w:sz w:val="24"/>
              </w:rPr>
              <w:t xml:space="preserve">Not </w:t>
            </w:r>
            <w:r>
              <w:rPr>
                <w:spacing w:val="-2"/>
                <w:sz w:val="24"/>
              </w:rPr>
              <w:t>recommended</w:t>
            </w:r>
          </w:p>
        </w:tc>
      </w:tr>
      <w:tr w:rsidR="001325E9" w14:paraId="34134173" w14:textId="77777777">
        <w:trPr>
          <w:trHeight w:val="839"/>
        </w:trPr>
        <w:tc>
          <w:tcPr>
            <w:tcW w:w="708" w:type="dxa"/>
            <w:tcBorders>
              <w:right w:val="nil"/>
            </w:tcBorders>
          </w:tcPr>
          <w:p w14:paraId="3413416D" w14:textId="77777777" w:rsidR="001325E9" w:rsidRDefault="00131608">
            <w:pPr>
              <w:pStyle w:val="TableParagraph"/>
              <w:rPr>
                <w:b/>
                <w:sz w:val="24"/>
              </w:rPr>
            </w:pPr>
            <w:r>
              <w:rPr>
                <w:b/>
                <w:sz w:val="24"/>
              </w:rPr>
              <w:t>5-</w:t>
            </w:r>
            <w:r>
              <w:rPr>
                <w:b/>
                <w:spacing w:val="-5"/>
                <w:sz w:val="24"/>
              </w:rPr>
              <w:t>17</w:t>
            </w:r>
          </w:p>
          <w:p w14:paraId="3413416E" w14:textId="77777777" w:rsidR="001325E9" w:rsidRDefault="00131608">
            <w:pPr>
              <w:pStyle w:val="TableParagraph"/>
              <w:spacing w:before="40"/>
              <w:rPr>
                <w:b/>
                <w:sz w:val="24"/>
              </w:rPr>
            </w:pPr>
            <w:r>
              <w:rPr>
                <w:b/>
                <w:spacing w:val="-2"/>
                <w:sz w:val="24"/>
              </w:rPr>
              <w:t>years</w:t>
            </w:r>
          </w:p>
        </w:tc>
        <w:tc>
          <w:tcPr>
            <w:tcW w:w="1690" w:type="dxa"/>
            <w:tcBorders>
              <w:left w:val="nil"/>
              <w:right w:val="nil"/>
            </w:tcBorders>
          </w:tcPr>
          <w:p w14:paraId="3413416F" w14:textId="77777777" w:rsidR="001325E9" w:rsidRDefault="00131608">
            <w:pPr>
              <w:pStyle w:val="TableParagraph"/>
              <w:ind w:left="67"/>
              <w:rPr>
                <w:sz w:val="24"/>
              </w:rPr>
            </w:pPr>
            <w:r>
              <w:rPr>
                <w:spacing w:val="-2"/>
                <w:sz w:val="24"/>
              </w:rPr>
              <w:t>Consider</w:t>
            </w:r>
          </w:p>
        </w:tc>
        <w:tc>
          <w:tcPr>
            <w:tcW w:w="1718" w:type="dxa"/>
            <w:tcBorders>
              <w:left w:val="nil"/>
              <w:right w:val="nil"/>
            </w:tcBorders>
          </w:tcPr>
          <w:p w14:paraId="34134170" w14:textId="77777777" w:rsidR="001325E9" w:rsidRDefault="00131608">
            <w:pPr>
              <w:pStyle w:val="TableParagraph"/>
              <w:spacing w:line="271" w:lineRule="auto"/>
              <w:ind w:left="94"/>
              <w:rPr>
                <w:sz w:val="24"/>
              </w:rPr>
            </w:pPr>
            <w:r>
              <w:rPr>
                <w:spacing w:val="-4"/>
                <w:sz w:val="24"/>
              </w:rPr>
              <w:t xml:space="preserve">Not </w:t>
            </w:r>
            <w:r>
              <w:rPr>
                <w:spacing w:val="-2"/>
                <w:sz w:val="24"/>
              </w:rPr>
              <w:t>recommended</w:t>
            </w:r>
          </w:p>
        </w:tc>
        <w:tc>
          <w:tcPr>
            <w:tcW w:w="2396" w:type="dxa"/>
            <w:tcBorders>
              <w:left w:val="nil"/>
              <w:right w:val="nil"/>
            </w:tcBorders>
          </w:tcPr>
          <w:p w14:paraId="34134171" w14:textId="77777777" w:rsidR="001325E9" w:rsidRDefault="00131608">
            <w:pPr>
              <w:pStyle w:val="TableParagraph"/>
              <w:ind w:left="92"/>
              <w:rPr>
                <w:sz w:val="24"/>
              </w:rPr>
            </w:pPr>
            <w:r>
              <w:rPr>
                <w:sz w:val="24"/>
              </w:rPr>
              <w:t xml:space="preserve">Not </w:t>
            </w:r>
            <w:r>
              <w:rPr>
                <w:spacing w:val="-2"/>
                <w:sz w:val="24"/>
              </w:rPr>
              <w:t>recommended</w:t>
            </w:r>
          </w:p>
        </w:tc>
        <w:tc>
          <w:tcPr>
            <w:tcW w:w="1965" w:type="dxa"/>
            <w:tcBorders>
              <w:left w:val="nil"/>
            </w:tcBorders>
          </w:tcPr>
          <w:p w14:paraId="34134172" w14:textId="77777777" w:rsidR="001325E9" w:rsidRDefault="00131608">
            <w:pPr>
              <w:pStyle w:val="TableParagraph"/>
              <w:spacing w:line="271" w:lineRule="auto"/>
              <w:ind w:left="305"/>
              <w:rPr>
                <w:sz w:val="24"/>
              </w:rPr>
            </w:pPr>
            <w:r>
              <w:rPr>
                <w:spacing w:val="-4"/>
                <w:sz w:val="24"/>
              </w:rPr>
              <w:t xml:space="preserve">Not </w:t>
            </w:r>
            <w:r>
              <w:rPr>
                <w:spacing w:val="-2"/>
                <w:sz w:val="24"/>
              </w:rPr>
              <w:t>recommended</w:t>
            </w:r>
          </w:p>
        </w:tc>
      </w:tr>
    </w:tbl>
    <w:p w14:paraId="34134174" w14:textId="77777777" w:rsidR="001325E9" w:rsidRDefault="001325E9">
      <w:pPr>
        <w:spacing w:line="271" w:lineRule="auto"/>
        <w:rPr>
          <w:sz w:val="24"/>
        </w:rPr>
        <w:sectPr w:rsidR="001325E9">
          <w:pgSz w:w="11900" w:h="16840"/>
          <w:pgMar w:top="460" w:right="0" w:bottom="440" w:left="1680" w:header="269" w:footer="253" w:gutter="0"/>
          <w:cols w:space="720"/>
        </w:sectPr>
      </w:pPr>
    </w:p>
    <w:p w14:paraId="34134175" w14:textId="77777777" w:rsidR="001325E9" w:rsidRDefault="001325E9">
      <w:pPr>
        <w:pStyle w:val="BodyText"/>
        <w:spacing w:before="6"/>
        <w:rPr>
          <w:b/>
          <w:sz w:val="6"/>
        </w:rPr>
      </w:pPr>
    </w:p>
    <w:tbl>
      <w:tblPr>
        <w:tblW w:w="0" w:type="auto"/>
        <w:tblInd w:w="5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475"/>
      </w:tblGrid>
      <w:tr w:rsidR="001325E9" w14:paraId="34134179" w14:textId="77777777">
        <w:trPr>
          <w:trHeight w:val="1199"/>
        </w:trPr>
        <w:tc>
          <w:tcPr>
            <w:tcW w:w="8475" w:type="dxa"/>
          </w:tcPr>
          <w:p w14:paraId="34134176" w14:textId="77777777" w:rsidR="001325E9" w:rsidRDefault="00131608">
            <w:pPr>
              <w:pStyle w:val="TableParagraph"/>
              <w:tabs>
                <w:tab w:val="left" w:pos="768"/>
                <w:tab w:val="left" w:pos="4201"/>
                <w:tab w:val="left" w:pos="6810"/>
              </w:tabs>
              <w:spacing w:line="306" w:lineRule="exact"/>
              <w:rPr>
                <w:sz w:val="24"/>
              </w:rPr>
            </w:pPr>
            <w:r>
              <w:rPr>
                <w:b/>
                <w:spacing w:val="-5"/>
                <w:sz w:val="24"/>
              </w:rPr>
              <w:t>18-</w:t>
            </w:r>
            <w:r>
              <w:rPr>
                <w:b/>
                <w:sz w:val="24"/>
              </w:rPr>
              <w:tab/>
            </w:r>
            <w:r>
              <w:rPr>
                <w:sz w:val="24"/>
              </w:rPr>
              <w:t>Recommended</w:t>
            </w:r>
            <w:r>
              <w:rPr>
                <w:spacing w:val="45"/>
                <w:sz w:val="24"/>
              </w:rPr>
              <w:t xml:space="preserve"> </w:t>
            </w:r>
            <w:r>
              <w:rPr>
                <w:spacing w:val="-2"/>
                <w:sz w:val="24"/>
              </w:rPr>
              <w:t>Consider</w:t>
            </w:r>
            <w:r>
              <w:rPr>
                <w:sz w:val="24"/>
              </w:rPr>
              <w:tab/>
              <w:t>Consider</w:t>
            </w:r>
            <w:r>
              <w:rPr>
                <w:spacing w:val="-2"/>
                <w:sz w:val="24"/>
              </w:rPr>
              <w:t xml:space="preserve"> </w:t>
            </w:r>
            <w:r>
              <w:rPr>
                <w:b/>
                <w:sz w:val="24"/>
              </w:rPr>
              <w:t xml:space="preserve">if </w:t>
            </w:r>
            <w:r>
              <w:rPr>
                <w:b/>
                <w:spacing w:val="-2"/>
                <w:sz w:val="24"/>
              </w:rPr>
              <w:t>severe</w:t>
            </w:r>
            <w:r>
              <w:rPr>
                <w:b/>
                <w:sz w:val="24"/>
              </w:rPr>
              <w:tab/>
            </w:r>
            <w:r>
              <w:rPr>
                <w:spacing w:val="-5"/>
                <w:sz w:val="24"/>
              </w:rPr>
              <w:t>Not</w:t>
            </w:r>
          </w:p>
          <w:p w14:paraId="34134177" w14:textId="77777777" w:rsidR="001325E9" w:rsidRDefault="00131608">
            <w:pPr>
              <w:pStyle w:val="TableParagraph"/>
              <w:tabs>
                <w:tab w:val="left" w:pos="4201"/>
              </w:tabs>
              <w:spacing w:before="0" w:line="373" w:lineRule="exact"/>
              <w:rPr>
                <w:sz w:val="24"/>
              </w:rPr>
            </w:pPr>
            <w:r>
              <w:rPr>
                <w:b/>
                <w:spacing w:val="-5"/>
                <w:sz w:val="24"/>
              </w:rPr>
              <w:t>64</w:t>
            </w:r>
            <w:r>
              <w:rPr>
                <w:b/>
                <w:sz w:val="24"/>
              </w:rPr>
              <w:tab/>
              <w:t>immunocompromise</w:t>
            </w:r>
            <w:r>
              <w:rPr>
                <w:b/>
                <w:position w:val="10"/>
                <w:sz w:val="21"/>
              </w:rPr>
              <w:t>^</w:t>
            </w:r>
            <w:r>
              <w:rPr>
                <w:b/>
                <w:spacing w:val="58"/>
                <w:position w:val="10"/>
                <w:sz w:val="21"/>
              </w:rPr>
              <w:t xml:space="preserve"> </w:t>
            </w:r>
            <w:r>
              <w:rPr>
                <w:spacing w:val="-2"/>
                <w:sz w:val="24"/>
              </w:rPr>
              <w:t>recommended</w:t>
            </w:r>
          </w:p>
          <w:p w14:paraId="34134178" w14:textId="77777777" w:rsidR="001325E9" w:rsidRDefault="00131608">
            <w:pPr>
              <w:pStyle w:val="TableParagraph"/>
              <w:spacing w:before="40"/>
              <w:rPr>
                <w:b/>
                <w:sz w:val="24"/>
              </w:rPr>
            </w:pPr>
            <w:r>
              <w:rPr>
                <w:b/>
                <w:spacing w:val="-2"/>
                <w:sz w:val="24"/>
              </w:rPr>
              <w:t>years</w:t>
            </w:r>
          </w:p>
        </w:tc>
      </w:tr>
      <w:tr w:rsidR="001325E9" w14:paraId="3413417D" w14:textId="77777777">
        <w:trPr>
          <w:trHeight w:val="1199"/>
        </w:trPr>
        <w:tc>
          <w:tcPr>
            <w:tcW w:w="8475" w:type="dxa"/>
          </w:tcPr>
          <w:p w14:paraId="3413417A" w14:textId="77777777" w:rsidR="001325E9" w:rsidRDefault="00131608">
            <w:pPr>
              <w:pStyle w:val="TableParagraph"/>
              <w:tabs>
                <w:tab w:val="left" w:pos="768"/>
                <w:tab w:val="left" w:pos="6810"/>
              </w:tabs>
              <w:rPr>
                <w:sz w:val="24"/>
              </w:rPr>
            </w:pPr>
            <w:r>
              <w:rPr>
                <w:b/>
                <w:spacing w:val="-5"/>
                <w:sz w:val="24"/>
              </w:rPr>
              <w:t>65-</w:t>
            </w:r>
            <w:r>
              <w:rPr>
                <w:b/>
                <w:sz w:val="24"/>
              </w:rPr>
              <w:tab/>
            </w:r>
            <w:r>
              <w:rPr>
                <w:sz w:val="24"/>
              </w:rPr>
              <w:t>Recommended</w:t>
            </w:r>
            <w:r>
              <w:rPr>
                <w:spacing w:val="45"/>
                <w:sz w:val="24"/>
              </w:rPr>
              <w:t xml:space="preserve"> </w:t>
            </w:r>
            <w:r>
              <w:rPr>
                <w:sz w:val="24"/>
              </w:rPr>
              <w:t>Recommended</w:t>
            </w:r>
            <w:r>
              <w:rPr>
                <w:spacing w:val="45"/>
                <w:sz w:val="24"/>
              </w:rPr>
              <w:t xml:space="preserve"> </w:t>
            </w:r>
            <w:r>
              <w:rPr>
                <w:spacing w:val="-2"/>
                <w:sz w:val="24"/>
              </w:rPr>
              <w:t>Consider</w:t>
            </w:r>
            <w:r>
              <w:rPr>
                <w:sz w:val="24"/>
              </w:rPr>
              <w:tab/>
            </w:r>
            <w:r>
              <w:rPr>
                <w:spacing w:val="-2"/>
                <w:sz w:val="24"/>
              </w:rPr>
              <w:t>Consider</w:t>
            </w:r>
          </w:p>
          <w:p w14:paraId="3413417B" w14:textId="77777777" w:rsidR="001325E9" w:rsidRDefault="00131608">
            <w:pPr>
              <w:pStyle w:val="TableParagraph"/>
              <w:spacing w:before="40"/>
              <w:rPr>
                <w:b/>
                <w:sz w:val="24"/>
              </w:rPr>
            </w:pPr>
            <w:r>
              <w:rPr>
                <w:b/>
                <w:spacing w:val="-5"/>
                <w:sz w:val="24"/>
              </w:rPr>
              <w:t>74</w:t>
            </w:r>
          </w:p>
          <w:p w14:paraId="3413417C" w14:textId="77777777" w:rsidR="001325E9" w:rsidRDefault="00131608">
            <w:pPr>
              <w:pStyle w:val="TableParagraph"/>
              <w:spacing w:before="41"/>
              <w:rPr>
                <w:b/>
                <w:sz w:val="24"/>
              </w:rPr>
            </w:pPr>
            <w:r>
              <w:rPr>
                <w:b/>
                <w:spacing w:val="-2"/>
                <w:sz w:val="24"/>
              </w:rPr>
              <w:t>years</w:t>
            </w:r>
          </w:p>
        </w:tc>
      </w:tr>
      <w:tr w:rsidR="001325E9" w14:paraId="34134180" w14:textId="77777777">
        <w:trPr>
          <w:trHeight w:val="839"/>
        </w:trPr>
        <w:tc>
          <w:tcPr>
            <w:tcW w:w="8475" w:type="dxa"/>
          </w:tcPr>
          <w:p w14:paraId="3413417E" w14:textId="77777777" w:rsidR="001325E9" w:rsidRDefault="00131608">
            <w:pPr>
              <w:pStyle w:val="TableParagraph"/>
              <w:tabs>
                <w:tab w:val="left" w:pos="6810"/>
              </w:tabs>
              <w:rPr>
                <w:sz w:val="24"/>
              </w:rPr>
            </w:pPr>
            <w:r>
              <w:rPr>
                <w:b/>
                <w:sz w:val="24"/>
              </w:rPr>
              <w:t>≥</w:t>
            </w:r>
            <w:r>
              <w:rPr>
                <w:b/>
                <w:spacing w:val="-3"/>
                <w:sz w:val="24"/>
              </w:rPr>
              <w:t xml:space="preserve"> </w:t>
            </w:r>
            <w:r>
              <w:rPr>
                <w:b/>
                <w:sz w:val="24"/>
              </w:rPr>
              <w:t>75</w:t>
            </w:r>
            <w:r>
              <w:rPr>
                <w:b/>
                <w:spacing w:val="28"/>
                <w:sz w:val="24"/>
              </w:rPr>
              <w:t xml:space="preserve">  </w:t>
            </w:r>
            <w:r>
              <w:rPr>
                <w:sz w:val="24"/>
              </w:rPr>
              <w:t>Recommended</w:t>
            </w:r>
            <w:r>
              <w:rPr>
                <w:spacing w:val="50"/>
                <w:sz w:val="24"/>
              </w:rPr>
              <w:t xml:space="preserve"> </w:t>
            </w:r>
            <w:r>
              <w:rPr>
                <w:sz w:val="24"/>
              </w:rPr>
              <w:t>Recommended</w:t>
            </w:r>
            <w:r>
              <w:rPr>
                <w:spacing w:val="49"/>
                <w:sz w:val="24"/>
              </w:rPr>
              <w:t xml:space="preserve"> </w:t>
            </w:r>
            <w:r>
              <w:rPr>
                <w:spacing w:val="-2"/>
                <w:sz w:val="24"/>
              </w:rPr>
              <w:t>Recommended</w:t>
            </w:r>
            <w:r>
              <w:rPr>
                <w:sz w:val="24"/>
              </w:rPr>
              <w:tab/>
            </w:r>
            <w:r>
              <w:rPr>
                <w:spacing w:val="-2"/>
                <w:sz w:val="24"/>
              </w:rPr>
              <w:t>Recommended</w:t>
            </w:r>
          </w:p>
          <w:p w14:paraId="3413417F" w14:textId="77777777" w:rsidR="001325E9" w:rsidRDefault="00131608">
            <w:pPr>
              <w:pStyle w:val="TableParagraph"/>
              <w:spacing w:before="40"/>
              <w:rPr>
                <w:b/>
                <w:sz w:val="24"/>
              </w:rPr>
            </w:pPr>
            <w:r>
              <w:rPr>
                <w:b/>
                <w:spacing w:val="-2"/>
                <w:sz w:val="24"/>
              </w:rPr>
              <w:t>years</w:t>
            </w:r>
          </w:p>
        </w:tc>
      </w:tr>
      <w:tr w:rsidR="001325E9" w14:paraId="34134184" w14:textId="77777777">
        <w:trPr>
          <w:trHeight w:val="4079"/>
        </w:trPr>
        <w:tc>
          <w:tcPr>
            <w:tcW w:w="8475" w:type="dxa"/>
          </w:tcPr>
          <w:p w14:paraId="34134181" w14:textId="77777777" w:rsidR="001325E9" w:rsidRDefault="00131608">
            <w:pPr>
              <w:pStyle w:val="TableParagraph"/>
              <w:spacing w:before="191" w:line="271" w:lineRule="auto"/>
              <w:ind w:left="660"/>
              <w:rPr>
                <w:sz w:val="24"/>
              </w:rPr>
            </w:pPr>
            <w:r>
              <w:rPr>
                <w:sz w:val="24"/>
              </w:rPr>
              <w:t>*mRNA</w:t>
            </w:r>
            <w:r>
              <w:rPr>
                <w:spacing w:val="-4"/>
                <w:sz w:val="24"/>
              </w:rPr>
              <w:t xml:space="preserve"> </w:t>
            </w:r>
            <w:r>
              <w:rPr>
                <w:sz w:val="24"/>
              </w:rPr>
              <w:t>bivalent</w:t>
            </w:r>
            <w:r>
              <w:rPr>
                <w:spacing w:val="-4"/>
                <w:sz w:val="24"/>
              </w:rPr>
              <w:t xml:space="preserve"> </w:t>
            </w:r>
            <w:r>
              <w:rPr>
                <w:sz w:val="24"/>
              </w:rPr>
              <w:t>vaccine</w:t>
            </w:r>
            <w:r>
              <w:rPr>
                <w:spacing w:val="-4"/>
                <w:sz w:val="24"/>
              </w:rPr>
              <w:t xml:space="preserve"> </w:t>
            </w:r>
            <w:r>
              <w:rPr>
                <w:sz w:val="24"/>
              </w:rPr>
              <w:t>preferred;</w:t>
            </w:r>
            <w:r>
              <w:rPr>
                <w:spacing w:val="-4"/>
                <w:sz w:val="24"/>
              </w:rPr>
              <w:t xml:space="preserve"> </w:t>
            </w:r>
            <w:r>
              <w:rPr>
                <w:sz w:val="24"/>
              </w:rPr>
              <w:t>for</w:t>
            </w:r>
            <w:r>
              <w:rPr>
                <w:spacing w:val="-4"/>
                <w:sz w:val="24"/>
              </w:rPr>
              <w:t xml:space="preserve"> </w:t>
            </w:r>
            <w:r>
              <w:rPr>
                <w:sz w:val="24"/>
              </w:rPr>
              <w:t>ages</w:t>
            </w:r>
            <w:r>
              <w:rPr>
                <w:spacing w:val="-4"/>
                <w:sz w:val="24"/>
              </w:rPr>
              <w:t xml:space="preserve"> </w:t>
            </w:r>
            <w:r>
              <w:rPr>
                <w:sz w:val="24"/>
              </w:rPr>
              <w:t>in</w:t>
            </w:r>
            <w:r>
              <w:rPr>
                <w:spacing w:val="-4"/>
                <w:sz w:val="24"/>
              </w:rPr>
              <w:t xml:space="preserve"> </w:t>
            </w:r>
            <w:r>
              <w:rPr>
                <w:sz w:val="24"/>
              </w:rPr>
              <w:t>which</w:t>
            </w:r>
            <w:r>
              <w:rPr>
                <w:spacing w:val="-4"/>
                <w:sz w:val="24"/>
              </w:rPr>
              <w:t xml:space="preserve"> </w:t>
            </w:r>
            <w:r>
              <w:rPr>
                <w:sz w:val="24"/>
              </w:rPr>
              <w:t>a</w:t>
            </w:r>
            <w:r>
              <w:rPr>
                <w:spacing w:val="-4"/>
                <w:sz w:val="24"/>
              </w:rPr>
              <w:t xml:space="preserve"> </w:t>
            </w:r>
            <w:r>
              <w:rPr>
                <w:sz w:val="24"/>
              </w:rPr>
              <w:t>bivalent</w:t>
            </w:r>
            <w:r>
              <w:rPr>
                <w:spacing w:val="-4"/>
                <w:sz w:val="24"/>
              </w:rPr>
              <w:t xml:space="preserve"> </w:t>
            </w:r>
            <w:r>
              <w:rPr>
                <w:sz w:val="24"/>
              </w:rPr>
              <w:t>vaccine</w:t>
            </w:r>
            <w:r>
              <w:rPr>
                <w:spacing w:val="-4"/>
                <w:sz w:val="24"/>
              </w:rPr>
              <w:t xml:space="preserve"> </w:t>
            </w:r>
            <w:r>
              <w:rPr>
                <w:sz w:val="24"/>
              </w:rPr>
              <w:t xml:space="preserve">is not approved, </w:t>
            </w:r>
            <w:hyperlink r:id="rId901">
              <w:r>
                <w:rPr>
                  <w:sz w:val="24"/>
                  <w:u w:val="single"/>
                </w:rPr>
                <w:t>use a vaccine approved for that age group</w:t>
              </w:r>
            </w:hyperlink>
            <w:r>
              <w:rPr>
                <w:sz w:val="24"/>
              </w:rPr>
              <w:t>. Timing: 2023 vaccine doses should be given from 6 months after a person’s last dose.</w:t>
            </w:r>
          </w:p>
          <w:p w14:paraId="34134182" w14:textId="77777777" w:rsidR="001325E9" w:rsidRDefault="00131608">
            <w:pPr>
              <w:pStyle w:val="TableParagraph"/>
              <w:spacing w:before="50" w:line="271" w:lineRule="auto"/>
              <w:ind w:left="660" w:right="85"/>
              <w:jc w:val="both"/>
              <w:rPr>
                <w:sz w:val="24"/>
              </w:rPr>
            </w:pPr>
            <w:r>
              <w:rPr>
                <w:position w:val="10"/>
                <w:sz w:val="21"/>
              </w:rPr>
              <w:t>#</w:t>
            </w:r>
            <w:r>
              <w:rPr>
                <w:sz w:val="24"/>
              </w:rPr>
              <w:t>Includes</w:t>
            </w:r>
            <w:r>
              <w:rPr>
                <w:spacing w:val="-1"/>
                <w:sz w:val="24"/>
              </w:rPr>
              <w:t xml:space="preserve"> </w:t>
            </w:r>
            <w:r>
              <w:rPr>
                <w:sz w:val="24"/>
              </w:rPr>
              <w:t>those</w:t>
            </w:r>
            <w:r>
              <w:rPr>
                <w:spacing w:val="-1"/>
                <w:sz w:val="24"/>
              </w:rPr>
              <w:t xml:space="preserve"> </w:t>
            </w:r>
            <w:r>
              <w:rPr>
                <w:sz w:val="24"/>
              </w:rPr>
              <w:t>with</w:t>
            </w:r>
            <w:r>
              <w:rPr>
                <w:spacing w:val="-1"/>
                <w:sz w:val="24"/>
              </w:rPr>
              <w:t xml:space="preserve"> </w:t>
            </w:r>
            <w:r>
              <w:rPr>
                <w:sz w:val="24"/>
              </w:rPr>
              <w:t>a</w:t>
            </w:r>
            <w:r>
              <w:rPr>
                <w:spacing w:val="-1"/>
                <w:sz w:val="24"/>
              </w:rPr>
              <w:t xml:space="preserve"> </w:t>
            </w:r>
            <w:r>
              <w:rPr>
                <w:sz w:val="24"/>
              </w:rPr>
              <w:t>medical</w:t>
            </w:r>
            <w:r>
              <w:rPr>
                <w:spacing w:val="-1"/>
                <w:sz w:val="24"/>
              </w:rPr>
              <w:t xml:space="preserve"> </w:t>
            </w:r>
            <w:r>
              <w:rPr>
                <w:sz w:val="24"/>
              </w:rPr>
              <w:t>condition</w:t>
            </w:r>
            <w:r>
              <w:rPr>
                <w:spacing w:val="-1"/>
                <w:sz w:val="24"/>
              </w:rPr>
              <w:t xml:space="preserve"> </w:t>
            </w:r>
            <w:r>
              <w:rPr>
                <w:sz w:val="24"/>
              </w:rPr>
              <w:t>that</w:t>
            </w:r>
            <w:r>
              <w:rPr>
                <w:spacing w:val="-1"/>
                <w:sz w:val="24"/>
              </w:rPr>
              <w:t xml:space="preserve"> </w:t>
            </w:r>
            <w:r>
              <w:rPr>
                <w:sz w:val="24"/>
              </w:rPr>
              <w:t>increases</w:t>
            </w:r>
            <w:r>
              <w:rPr>
                <w:spacing w:val="-1"/>
                <w:sz w:val="24"/>
              </w:rPr>
              <w:t xml:space="preserve"> </w:t>
            </w:r>
            <w:r>
              <w:rPr>
                <w:sz w:val="24"/>
              </w:rPr>
              <w:t>the</w:t>
            </w:r>
            <w:r>
              <w:rPr>
                <w:spacing w:val="-1"/>
                <w:sz w:val="24"/>
              </w:rPr>
              <w:t xml:space="preserve"> </w:t>
            </w:r>
            <w:r>
              <w:rPr>
                <w:sz w:val="24"/>
              </w:rPr>
              <w:t>risk</w:t>
            </w:r>
            <w:r>
              <w:rPr>
                <w:spacing w:val="-1"/>
                <w:sz w:val="24"/>
              </w:rPr>
              <w:t xml:space="preserve"> </w:t>
            </w:r>
            <w:r>
              <w:rPr>
                <w:sz w:val="24"/>
              </w:rPr>
              <w:t>of</w:t>
            </w:r>
            <w:r>
              <w:rPr>
                <w:spacing w:val="-1"/>
                <w:sz w:val="24"/>
              </w:rPr>
              <w:t xml:space="preserve"> </w:t>
            </w:r>
            <w:r>
              <w:rPr>
                <w:sz w:val="24"/>
              </w:rPr>
              <w:t>severe COVID-19</w:t>
            </w:r>
            <w:r>
              <w:rPr>
                <w:spacing w:val="-9"/>
                <w:sz w:val="24"/>
              </w:rPr>
              <w:t xml:space="preserve"> </w:t>
            </w:r>
            <w:r>
              <w:rPr>
                <w:sz w:val="24"/>
              </w:rPr>
              <w:t>illness</w:t>
            </w:r>
            <w:r>
              <w:rPr>
                <w:spacing w:val="-9"/>
                <w:sz w:val="24"/>
              </w:rPr>
              <w:t xml:space="preserve"> </w:t>
            </w:r>
            <w:r>
              <w:rPr>
                <w:sz w:val="24"/>
              </w:rPr>
              <w:t>(refer</w:t>
            </w:r>
            <w:r>
              <w:rPr>
                <w:spacing w:val="-9"/>
                <w:sz w:val="24"/>
              </w:rPr>
              <w:t xml:space="preserve"> </w:t>
            </w:r>
            <w:r>
              <w:rPr>
                <w:sz w:val="24"/>
              </w:rPr>
              <w:t>to</w:t>
            </w:r>
            <w:r>
              <w:rPr>
                <w:spacing w:val="-9"/>
                <w:sz w:val="24"/>
              </w:rPr>
              <w:t xml:space="preserve"> </w:t>
            </w:r>
            <w:hyperlink r:id="rId902" w:anchor="people-with-medical-conditions-that-increase-their-risk-of-covid19">
              <w:r>
                <w:rPr>
                  <w:sz w:val="24"/>
                  <w:u w:val="single"/>
                </w:rPr>
                <w:t>ATAGI</w:t>
              </w:r>
              <w:r>
                <w:rPr>
                  <w:spacing w:val="-9"/>
                  <w:sz w:val="24"/>
                  <w:u w:val="single"/>
                </w:rPr>
                <w:t xml:space="preserve"> </w:t>
              </w:r>
              <w:r>
                <w:rPr>
                  <w:sz w:val="24"/>
                  <w:u w:val="single"/>
                </w:rPr>
                <w:t>clinical</w:t>
              </w:r>
              <w:r>
                <w:rPr>
                  <w:spacing w:val="-9"/>
                  <w:sz w:val="24"/>
                  <w:u w:val="single"/>
                </w:rPr>
                <w:t xml:space="preserve"> </w:t>
              </w:r>
              <w:r>
                <w:rPr>
                  <w:sz w:val="24"/>
                  <w:u w:val="single"/>
                </w:rPr>
                <w:t>guidance</w:t>
              </w:r>
            </w:hyperlink>
            <w:r>
              <w:rPr>
                <w:sz w:val="24"/>
              </w:rPr>
              <w:t>)</w:t>
            </w:r>
            <w:r>
              <w:rPr>
                <w:spacing w:val="-9"/>
                <w:sz w:val="24"/>
              </w:rPr>
              <w:t xml:space="preserve"> </w:t>
            </w:r>
            <w:r>
              <w:rPr>
                <w:sz w:val="24"/>
              </w:rPr>
              <w:t>or</w:t>
            </w:r>
            <w:r>
              <w:rPr>
                <w:spacing w:val="-9"/>
                <w:sz w:val="24"/>
              </w:rPr>
              <w:t xml:space="preserve"> </w:t>
            </w:r>
            <w:r>
              <w:rPr>
                <w:sz w:val="24"/>
              </w:rPr>
              <w:t>those</w:t>
            </w:r>
            <w:r>
              <w:rPr>
                <w:spacing w:val="-9"/>
                <w:sz w:val="24"/>
              </w:rPr>
              <w:t xml:space="preserve"> </w:t>
            </w:r>
            <w:r>
              <w:rPr>
                <w:sz w:val="24"/>
              </w:rPr>
              <w:t>with</w:t>
            </w:r>
            <w:r>
              <w:rPr>
                <w:spacing w:val="-9"/>
                <w:sz w:val="24"/>
              </w:rPr>
              <w:t xml:space="preserve"> </w:t>
            </w:r>
            <w:r>
              <w:rPr>
                <w:sz w:val="24"/>
              </w:rPr>
              <w:t>disability with</w:t>
            </w:r>
            <w:r>
              <w:rPr>
                <w:spacing w:val="-1"/>
                <w:sz w:val="24"/>
              </w:rPr>
              <w:t xml:space="preserve"> </w:t>
            </w:r>
            <w:r>
              <w:rPr>
                <w:sz w:val="24"/>
              </w:rPr>
              <w:t>significant</w:t>
            </w:r>
            <w:r>
              <w:rPr>
                <w:spacing w:val="-1"/>
                <w:sz w:val="24"/>
              </w:rPr>
              <w:t xml:space="preserve"> </w:t>
            </w:r>
            <w:r>
              <w:rPr>
                <w:sz w:val="24"/>
              </w:rPr>
              <w:t>or</w:t>
            </w:r>
            <w:r>
              <w:rPr>
                <w:spacing w:val="-1"/>
                <w:sz w:val="24"/>
              </w:rPr>
              <w:t xml:space="preserve"> </w:t>
            </w:r>
            <w:r>
              <w:rPr>
                <w:sz w:val="24"/>
              </w:rPr>
              <w:t>complex</w:t>
            </w:r>
            <w:r>
              <w:rPr>
                <w:spacing w:val="-1"/>
                <w:sz w:val="24"/>
              </w:rPr>
              <w:t xml:space="preserve"> </w:t>
            </w:r>
            <w:r>
              <w:rPr>
                <w:sz w:val="24"/>
              </w:rPr>
              <w:t>health</w:t>
            </w:r>
            <w:r>
              <w:rPr>
                <w:spacing w:val="-1"/>
                <w:sz w:val="24"/>
              </w:rPr>
              <w:t xml:space="preserve"> </w:t>
            </w:r>
            <w:r>
              <w:rPr>
                <w:sz w:val="24"/>
              </w:rPr>
              <w:t>needs</w:t>
            </w:r>
            <w:r>
              <w:rPr>
                <w:spacing w:val="-1"/>
                <w:sz w:val="24"/>
              </w:rPr>
              <w:t xml:space="preserve"> </w:t>
            </w:r>
            <w:r>
              <w:rPr>
                <w:sz w:val="24"/>
              </w:rPr>
              <w:t>or</w:t>
            </w:r>
            <w:r>
              <w:rPr>
                <w:spacing w:val="-1"/>
                <w:sz w:val="24"/>
              </w:rPr>
              <w:t xml:space="preserve"> </w:t>
            </w:r>
            <w:r>
              <w:rPr>
                <w:sz w:val="24"/>
              </w:rPr>
              <w:t>multiple</w:t>
            </w:r>
            <w:r>
              <w:rPr>
                <w:spacing w:val="-1"/>
                <w:sz w:val="24"/>
              </w:rPr>
              <w:t xml:space="preserve"> </w:t>
            </w:r>
            <w:r>
              <w:rPr>
                <w:sz w:val="24"/>
              </w:rPr>
              <w:t>comorbidities</w:t>
            </w:r>
            <w:r>
              <w:rPr>
                <w:spacing w:val="-1"/>
                <w:sz w:val="24"/>
              </w:rPr>
              <w:t xml:space="preserve"> </w:t>
            </w:r>
            <w:r>
              <w:rPr>
                <w:sz w:val="24"/>
              </w:rPr>
              <w:t>which increase the risk of poor outcomes from COVID-19.</w:t>
            </w:r>
          </w:p>
          <w:p w14:paraId="34134183" w14:textId="77777777" w:rsidR="001325E9" w:rsidRDefault="00131608">
            <w:pPr>
              <w:pStyle w:val="TableParagraph"/>
              <w:spacing w:before="49" w:line="271" w:lineRule="auto"/>
              <w:ind w:left="660"/>
              <w:rPr>
                <w:sz w:val="24"/>
              </w:rPr>
            </w:pPr>
            <w:r>
              <w:rPr>
                <w:position w:val="10"/>
                <w:sz w:val="21"/>
              </w:rPr>
              <w:t xml:space="preserve">^ </w:t>
            </w:r>
            <w:r>
              <w:rPr>
                <w:sz w:val="24"/>
              </w:rPr>
              <w:t>For</w:t>
            </w:r>
            <w:r>
              <w:rPr>
                <w:spacing w:val="-6"/>
                <w:sz w:val="24"/>
              </w:rPr>
              <w:t xml:space="preserve"> </w:t>
            </w:r>
            <w:r>
              <w:rPr>
                <w:sz w:val="24"/>
              </w:rPr>
              <w:t>details,</w:t>
            </w:r>
            <w:r>
              <w:rPr>
                <w:spacing w:val="-6"/>
                <w:sz w:val="24"/>
              </w:rPr>
              <w:t xml:space="preserve"> </w:t>
            </w:r>
            <w:r>
              <w:rPr>
                <w:sz w:val="24"/>
              </w:rPr>
              <w:t>refer</w:t>
            </w:r>
            <w:r>
              <w:rPr>
                <w:spacing w:val="-6"/>
                <w:sz w:val="24"/>
              </w:rPr>
              <w:t xml:space="preserve"> </w:t>
            </w:r>
            <w:r>
              <w:rPr>
                <w:sz w:val="24"/>
              </w:rPr>
              <w:t>to</w:t>
            </w:r>
            <w:r>
              <w:rPr>
                <w:spacing w:val="-6"/>
                <w:sz w:val="24"/>
              </w:rPr>
              <w:t xml:space="preserve"> </w:t>
            </w:r>
            <w:r>
              <w:rPr>
                <w:sz w:val="24"/>
              </w:rPr>
              <w:t>the</w:t>
            </w:r>
            <w:r>
              <w:rPr>
                <w:spacing w:val="-6"/>
                <w:sz w:val="24"/>
              </w:rPr>
              <w:t xml:space="preserve"> </w:t>
            </w:r>
            <w:hyperlink r:id="rId903">
              <w:r>
                <w:rPr>
                  <w:sz w:val="24"/>
                  <w:u w:val="single"/>
                </w:rPr>
                <w:t>ATAGI</w:t>
              </w:r>
              <w:r>
                <w:rPr>
                  <w:spacing w:val="-6"/>
                  <w:sz w:val="24"/>
                  <w:u w:val="single"/>
                </w:rPr>
                <w:t xml:space="preserve"> </w:t>
              </w:r>
              <w:r>
                <w:rPr>
                  <w:sz w:val="24"/>
                  <w:u w:val="single"/>
                </w:rPr>
                <w:t>recommendations</w:t>
              </w:r>
              <w:r>
                <w:rPr>
                  <w:spacing w:val="-6"/>
                  <w:sz w:val="24"/>
                  <w:u w:val="single"/>
                </w:rPr>
                <w:t xml:space="preserve"> </w:t>
              </w:r>
              <w:r>
                <w:rPr>
                  <w:sz w:val="24"/>
                  <w:u w:val="single"/>
                </w:rPr>
                <w:t>on</w:t>
              </w:r>
              <w:r>
                <w:rPr>
                  <w:spacing w:val="-6"/>
                  <w:sz w:val="24"/>
                  <w:u w:val="single"/>
                </w:rPr>
                <w:t xml:space="preserve"> </w:t>
              </w:r>
              <w:r>
                <w:rPr>
                  <w:sz w:val="24"/>
                  <w:u w:val="single"/>
                </w:rPr>
                <w:t>the</w:t>
              </w:r>
              <w:r>
                <w:rPr>
                  <w:spacing w:val="-6"/>
                  <w:sz w:val="24"/>
                  <w:u w:val="single"/>
                </w:rPr>
                <w:t xml:space="preserve"> </w:t>
              </w:r>
              <w:r>
                <w:rPr>
                  <w:sz w:val="24"/>
                  <w:u w:val="single"/>
                </w:rPr>
                <w:t>use</w:t>
              </w:r>
              <w:r>
                <w:rPr>
                  <w:spacing w:val="-6"/>
                  <w:sz w:val="24"/>
                  <w:u w:val="single"/>
                </w:rPr>
                <w:t xml:space="preserve"> </w:t>
              </w:r>
              <w:r>
                <w:rPr>
                  <w:sz w:val="24"/>
                  <w:u w:val="single"/>
                </w:rPr>
                <w:t>of</w:t>
              </w:r>
              <w:r>
                <w:rPr>
                  <w:spacing w:val="-6"/>
                  <w:sz w:val="24"/>
                  <w:u w:val="single"/>
                </w:rPr>
                <w:t xml:space="preserve"> </w:t>
              </w:r>
              <w:r>
                <w:rPr>
                  <w:sz w:val="24"/>
                  <w:u w:val="single"/>
                </w:rPr>
                <w:t>a</w:t>
              </w:r>
              <w:r>
                <w:rPr>
                  <w:spacing w:val="-6"/>
                  <w:sz w:val="24"/>
                  <w:u w:val="single"/>
                </w:rPr>
                <w:t xml:space="preserve"> </w:t>
              </w:r>
              <w:r>
                <w:rPr>
                  <w:sz w:val="24"/>
                  <w:u w:val="single"/>
                </w:rPr>
                <w:t>third</w:t>
              </w:r>
            </w:hyperlink>
            <w:r>
              <w:rPr>
                <w:sz w:val="24"/>
              </w:rPr>
              <w:t xml:space="preserve"> </w:t>
            </w:r>
            <w:hyperlink r:id="rId904">
              <w:r>
                <w:rPr>
                  <w:sz w:val="24"/>
                  <w:u w:val="single"/>
                </w:rPr>
                <w:t>primary dose of COVID-19 vaccine in individuals who are severely</w:t>
              </w:r>
            </w:hyperlink>
            <w:r>
              <w:rPr>
                <w:sz w:val="24"/>
              </w:rPr>
              <w:t xml:space="preserve"> </w:t>
            </w:r>
            <w:hyperlink r:id="rId905">
              <w:r>
                <w:rPr>
                  <w:spacing w:val="-2"/>
                  <w:sz w:val="24"/>
                  <w:u w:val="single"/>
                </w:rPr>
                <w:t>immunocompromised</w:t>
              </w:r>
            </w:hyperlink>
            <w:r>
              <w:rPr>
                <w:spacing w:val="-2"/>
                <w:sz w:val="24"/>
              </w:rPr>
              <w:t>.</w:t>
            </w:r>
          </w:p>
        </w:tc>
      </w:tr>
    </w:tbl>
    <w:p w14:paraId="34134185" w14:textId="77777777" w:rsidR="001325E9" w:rsidRDefault="00131608">
      <w:pPr>
        <w:pStyle w:val="Heading5"/>
        <w:spacing w:before="366"/>
      </w:pPr>
      <w:r>
        <w:rPr>
          <w:spacing w:val="-2"/>
        </w:rPr>
        <w:t>Rationale</w:t>
      </w:r>
    </w:p>
    <w:p w14:paraId="34134186" w14:textId="77777777" w:rsidR="001325E9" w:rsidRDefault="00131608">
      <w:pPr>
        <w:pStyle w:val="BodyText"/>
        <w:spacing w:before="326" w:line="360" w:lineRule="exact"/>
        <w:ind w:left="487" w:right="2190"/>
        <w:rPr>
          <w:sz w:val="21"/>
        </w:rPr>
      </w:pPr>
      <w:r>
        <w:t>Nationally</w:t>
      </w:r>
      <w:r>
        <w:rPr>
          <w:spacing w:val="-2"/>
        </w:rPr>
        <w:t xml:space="preserve"> </w:t>
      </w:r>
      <w:r>
        <w:t>there</w:t>
      </w:r>
      <w:r>
        <w:rPr>
          <w:spacing w:val="-2"/>
        </w:rPr>
        <w:t xml:space="preserve"> </w:t>
      </w:r>
      <w:r>
        <w:t>was</w:t>
      </w:r>
      <w:r>
        <w:rPr>
          <w:spacing w:val="-2"/>
        </w:rPr>
        <w:t xml:space="preserve"> </w:t>
      </w:r>
      <w:r>
        <w:t>a</w:t>
      </w:r>
      <w:r>
        <w:rPr>
          <w:spacing w:val="-2"/>
        </w:rPr>
        <w:t xml:space="preserve"> </w:t>
      </w:r>
      <w:r>
        <w:t>gradual</w:t>
      </w:r>
      <w:r>
        <w:rPr>
          <w:spacing w:val="-2"/>
        </w:rPr>
        <w:t xml:space="preserve"> </w:t>
      </w:r>
      <w:r>
        <w:t>increase</w:t>
      </w:r>
      <w:r>
        <w:rPr>
          <w:spacing w:val="-2"/>
        </w:rPr>
        <w:t xml:space="preserve"> </w:t>
      </w:r>
      <w:r>
        <w:t>in</w:t>
      </w:r>
      <w:r>
        <w:rPr>
          <w:spacing w:val="-2"/>
        </w:rPr>
        <w:t xml:space="preserve"> </w:t>
      </w:r>
      <w:r>
        <w:t>COVID-19</w:t>
      </w:r>
      <w:r>
        <w:rPr>
          <w:spacing w:val="-2"/>
        </w:rPr>
        <w:t xml:space="preserve"> </w:t>
      </w:r>
      <w:r>
        <w:t>case</w:t>
      </w:r>
      <w:r>
        <w:rPr>
          <w:spacing w:val="-2"/>
        </w:rPr>
        <w:t xml:space="preserve"> </w:t>
      </w:r>
      <w:r>
        <w:t>notifications from March to June 2023 across all age groups</w:t>
      </w:r>
      <w:r>
        <w:rPr>
          <w:position w:val="10"/>
          <w:sz w:val="21"/>
        </w:rPr>
        <w:t>2</w:t>
      </w:r>
      <w:r>
        <w:t>. While the number of cases</w:t>
      </w:r>
      <w:r>
        <w:rPr>
          <w:spacing w:val="-5"/>
        </w:rPr>
        <w:t xml:space="preserve"> </w:t>
      </w:r>
      <w:r>
        <w:t>has</w:t>
      </w:r>
      <w:r>
        <w:rPr>
          <w:spacing w:val="-5"/>
        </w:rPr>
        <w:t xml:space="preserve"> </w:t>
      </w:r>
      <w:r>
        <w:t>declined</w:t>
      </w:r>
      <w:r>
        <w:rPr>
          <w:spacing w:val="-5"/>
        </w:rPr>
        <w:t xml:space="preserve"> </w:t>
      </w:r>
      <w:r>
        <w:t>substantially</w:t>
      </w:r>
      <w:r>
        <w:rPr>
          <w:spacing w:val="-5"/>
        </w:rPr>
        <w:t xml:space="preserve"> </w:t>
      </w:r>
      <w:r>
        <w:t>in</w:t>
      </w:r>
      <w:r>
        <w:rPr>
          <w:spacing w:val="-5"/>
        </w:rPr>
        <w:t xml:space="preserve"> </w:t>
      </w:r>
      <w:r>
        <w:t>recent</w:t>
      </w:r>
      <w:r>
        <w:rPr>
          <w:spacing w:val="-5"/>
        </w:rPr>
        <w:t xml:space="preserve"> </w:t>
      </w:r>
      <w:r>
        <w:t>weeks,</w:t>
      </w:r>
      <w:r>
        <w:rPr>
          <w:spacing w:val="-5"/>
        </w:rPr>
        <w:t xml:space="preserve"> </w:t>
      </w:r>
      <w:r>
        <w:t>virus</w:t>
      </w:r>
      <w:r>
        <w:rPr>
          <w:spacing w:val="-5"/>
        </w:rPr>
        <w:t xml:space="preserve"> </w:t>
      </w:r>
      <w:r>
        <w:t>transmission</w:t>
      </w:r>
      <w:r>
        <w:rPr>
          <w:spacing w:val="-5"/>
        </w:rPr>
        <w:t xml:space="preserve"> </w:t>
      </w:r>
      <w:r>
        <w:t>will continue to occur. COVID-19 cases also continue to be reported in residential aged care facilities.</w:t>
      </w:r>
      <w:r>
        <w:rPr>
          <w:position w:val="10"/>
          <w:sz w:val="21"/>
        </w:rPr>
        <w:t xml:space="preserve">2 </w:t>
      </w:r>
      <w:r>
        <w:t>Most cases of severe illness (e.g., requiring hospitalisation) continue to be in older adults, particularly those aged ≥ 75 years.</w:t>
      </w:r>
      <w:r>
        <w:rPr>
          <w:position w:val="10"/>
          <w:sz w:val="21"/>
        </w:rPr>
        <w:t xml:space="preserve">3 </w:t>
      </w:r>
      <w:r>
        <w:t>Among cases reported to the National Notifiable Diseases Surveillance System (NNDSS) during the 4</w:t>
      </w:r>
      <w:r>
        <w:rPr>
          <w:position w:val="10"/>
          <w:sz w:val="21"/>
        </w:rPr>
        <w:t xml:space="preserve">th </w:t>
      </w:r>
      <w:r>
        <w:t>Omicron wave (October 2</w:t>
      </w:r>
      <w:r>
        <w:t>022 – April 2023), around 2% of Australians aged 65-74 were hospitalised with COVID-19, compared with 7.2% of people aged ≥ 75 years.</w:t>
      </w:r>
      <w:r>
        <w:rPr>
          <w:position w:val="10"/>
          <w:sz w:val="21"/>
        </w:rPr>
        <w:t>3</w:t>
      </w:r>
    </w:p>
    <w:p w14:paraId="34134187" w14:textId="77777777" w:rsidR="001325E9" w:rsidRDefault="001325E9">
      <w:pPr>
        <w:pStyle w:val="BodyText"/>
        <w:spacing w:before="41"/>
      </w:pPr>
    </w:p>
    <w:p w14:paraId="34134188" w14:textId="77777777" w:rsidR="001325E9" w:rsidRDefault="00131608">
      <w:pPr>
        <w:pStyle w:val="BodyText"/>
        <w:spacing w:line="360" w:lineRule="exact"/>
        <w:ind w:left="487" w:right="2170"/>
      </w:pPr>
      <w:r>
        <w:t>COVID-19</w:t>
      </w:r>
      <w:r>
        <w:rPr>
          <w:spacing w:val="-3"/>
        </w:rPr>
        <w:t xml:space="preserve"> </w:t>
      </w:r>
      <w:r>
        <w:t>vaccine</w:t>
      </w:r>
      <w:r>
        <w:rPr>
          <w:spacing w:val="-3"/>
        </w:rPr>
        <w:t xml:space="preserve"> </w:t>
      </w:r>
      <w:r>
        <w:t>doses</w:t>
      </w:r>
      <w:r>
        <w:rPr>
          <w:spacing w:val="-3"/>
        </w:rPr>
        <w:t xml:space="preserve"> </w:t>
      </w:r>
      <w:r>
        <w:t>provide</w:t>
      </w:r>
      <w:r>
        <w:rPr>
          <w:spacing w:val="-3"/>
        </w:rPr>
        <w:t xml:space="preserve"> </w:t>
      </w:r>
      <w:r>
        <w:t>good</w:t>
      </w:r>
      <w:r>
        <w:rPr>
          <w:spacing w:val="-3"/>
        </w:rPr>
        <w:t xml:space="preserve"> </w:t>
      </w:r>
      <w:r>
        <w:t>protection</w:t>
      </w:r>
      <w:r>
        <w:rPr>
          <w:spacing w:val="-3"/>
        </w:rPr>
        <w:t xml:space="preserve"> </w:t>
      </w:r>
      <w:r>
        <w:t>against</w:t>
      </w:r>
      <w:r>
        <w:rPr>
          <w:spacing w:val="-3"/>
        </w:rPr>
        <w:t xml:space="preserve"> </w:t>
      </w:r>
      <w:r>
        <w:t>severe</w:t>
      </w:r>
      <w:r>
        <w:rPr>
          <w:spacing w:val="-3"/>
        </w:rPr>
        <w:t xml:space="preserve"> </w:t>
      </w:r>
      <w:r>
        <w:t>illness and death for several months. However, protection wanes over time</w:t>
      </w:r>
      <w:r>
        <w:rPr>
          <w:u w:val="single"/>
        </w:rPr>
        <w:t xml:space="preserve">. </w:t>
      </w:r>
      <w:r>
        <w:t>In an Australian study conducted from November 2022 – March 2023, absolute</w:t>
      </w:r>
      <w:r>
        <w:rPr>
          <w:spacing w:val="-6"/>
        </w:rPr>
        <w:t xml:space="preserve"> </w:t>
      </w:r>
      <w:r>
        <w:t>vaccine</w:t>
      </w:r>
      <w:r>
        <w:rPr>
          <w:spacing w:val="-6"/>
        </w:rPr>
        <w:t xml:space="preserve"> </w:t>
      </w:r>
      <w:r>
        <w:t>effectiveness</w:t>
      </w:r>
      <w:r>
        <w:rPr>
          <w:spacing w:val="-6"/>
        </w:rPr>
        <w:t xml:space="preserve"> </w:t>
      </w:r>
      <w:r>
        <w:t>(VE)</w:t>
      </w:r>
      <w:r>
        <w:rPr>
          <w:spacing w:val="-6"/>
        </w:rPr>
        <w:t xml:space="preserve"> </w:t>
      </w:r>
      <w:r>
        <w:t>of</w:t>
      </w:r>
      <w:r>
        <w:rPr>
          <w:spacing w:val="-6"/>
        </w:rPr>
        <w:t xml:space="preserve"> </w:t>
      </w:r>
      <w:r>
        <w:t>a</w:t>
      </w:r>
      <w:r>
        <w:rPr>
          <w:spacing w:val="-6"/>
        </w:rPr>
        <w:t xml:space="preserve"> </w:t>
      </w:r>
      <w:r>
        <w:t>booster</w:t>
      </w:r>
      <w:r>
        <w:rPr>
          <w:spacing w:val="-6"/>
        </w:rPr>
        <w:t xml:space="preserve"> </w:t>
      </w:r>
      <w:r>
        <w:t>COVID-19</w:t>
      </w:r>
      <w:r>
        <w:rPr>
          <w:spacing w:val="-6"/>
        </w:rPr>
        <w:t xml:space="preserve"> </w:t>
      </w:r>
      <w:r>
        <w:t>vaccine</w:t>
      </w:r>
      <w:r>
        <w:rPr>
          <w:spacing w:val="-6"/>
        </w:rPr>
        <w:t xml:space="preserve"> </w:t>
      </w:r>
      <w:r>
        <w:t>dose against mortality in adults aged ≥ 65 years was 74.7% (95% CI 64.9 – 81.7) within 3 months of the dose but declined to 52.9% (95% CI 43.5 – 60.8) after 9 months following that dose.</w:t>
      </w:r>
      <w:r>
        <w:rPr>
          <w:position w:val="10"/>
          <w:sz w:val="21"/>
        </w:rPr>
        <w:t>4</w:t>
      </w:r>
      <w:r>
        <w:rPr>
          <w:spacing w:val="8"/>
          <w:position w:val="10"/>
          <w:sz w:val="21"/>
        </w:rPr>
        <w:t xml:space="preserve"> </w:t>
      </w:r>
      <w:r>
        <w:t xml:space="preserve">In adults aged ≥ 75 years, </w:t>
      </w:r>
      <w:r>
        <w:rPr>
          <w:spacing w:val="-5"/>
        </w:rPr>
        <w:t>VE</w:t>
      </w:r>
    </w:p>
    <w:p w14:paraId="34134189" w14:textId="77777777" w:rsidR="001325E9" w:rsidRDefault="001325E9">
      <w:pPr>
        <w:spacing w:line="360" w:lineRule="exact"/>
        <w:sectPr w:rsidR="001325E9">
          <w:pgSz w:w="11900" w:h="16840"/>
          <w:pgMar w:top="460" w:right="0" w:bottom="440" w:left="1680" w:header="269" w:footer="253" w:gutter="0"/>
          <w:cols w:space="720"/>
        </w:sectPr>
      </w:pPr>
    </w:p>
    <w:p w14:paraId="3413418A" w14:textId="77777777" w:rsidR="001325E9" w:rsidRDefault="00131608">
      <w:pPr>
        <w:pStyle w:val="BodyText"/>
        <w:spacing w:before="97" w:line="306" w:lineRule="exact"/>
        <w:ind w:left="487"/>
      </w:pPr>
      <w:r>
        <w:lastRenderedPageBreak/>
        <w:t xml:space="preserve">fell from 78.3% (95% CI 69.4 – 84.7) within 3 months of a dose to </w:t>
      </w:r>
      <w:r>
        <w:rPr>
          <w:spacing w:val="-2"/>
        </w:rPr>
        <w:t>60.5%</w:t>
      </w:r>
    </w:p>
    <w:p w14:paraId="3413418B" w14:textId="77777777" w:rsidR="001325E9" w:rsidRDefault="00131608">
      <w:pPr>
        <w:pStyle w:val="BodyText"/>
        <w:spacing w:line="271" w:lineRule="auto"/>
        <w:ind w:left="487" w:right="2283"/>
      </w:pPr>
      <w:r>
        <w:t>(95% CI 52 – 67.5) after 9 months.</w:t>
      </w:r>
      <w:r>
        <w:rPr>
          <w:position w:val="10"/>
          <w:sz w:val="21"/>
        </w:rPr>
        <w:t xml:space="preserve">4 </w:t>
      </w:r>
      <w:r>
        <w:t>In adults aged ≥ 75 years, the difference in the rate of COVID-19 mortality in those whose most recent dose was &gt; 9 months earlier compared with those vaccinated within</w:t>
      </w:r>
      <w:r>
        <w:rPr>
          <w:spacing w:val="-3"/>
        </w:rPr>
        <w:t xml:space="preserve"> </w:t>
      </w:r>
      <w:r>
        <w:t>the</w:t>
      </w:r>
      <w:r>
        <w:rPr>
          <w:spacing w:val="-3"/>
        </w:rPr>
        <w:t xml:space="preserve"> </w:t>
      </w:r>
      <w:r>
        <w:t>previous</w:t>
      </w:r>
      <w:r>
        <w:rPr>
          <w:spacing w:val="-3"/>
        </w:rPr>
        <w:t xml:space="preserve"> </w:t>
      </w:r>
      <w:r>
        <w:t>3</w:t>
      </w:r>
      <w:r>
        <w:rPr>
          <w:spacing w:val="-3"/>
        </w:rPr>
        <w:t xml:space="preserve"> </w:t>
      </w:r>
      <w:r>
        <w:t>months</w:t>
      </w:r>
      <w:r>
        <w:rPr>
          <w:spacing w:val="-3"/>
        </w:rPr>
        <w:t xml:space="preserve"> </w:t>
      </w:r>
      <w:r>
        <w:t>was</w:t>
      </w:r>
      <w:r>
        <w:rPr>
          <w:spacing w:val="-3"/>
        </w:rPr>
        <w:t xml:space="preserve"> </w:t>
      </w:r>
      <w:r>
        <w:t>11</w:t>
      </w:r>
      <w:r>
        <w:rPr>
          <w:spacing w:val="-3"/>
        </w:rPr>
        <w:t xml:space="preserve"> </w:t>
      </w:r>
      <w:r>
        <w:t>out</w:t>
      </w:r>
      <w:r>
        <w:rPr>
          <w:spacing w:val="-3"/>
        </w:rPr>
        <w:t xml:space="preserve"> </w:t>
      </w:r>
      <w:r>
        <w:t>of</w:t>
      </w:r>
      <w:r>
        <w:rPr>
          <w:spacing w:val="-3"/>
        </w:rPr>
        <w:t xml:space="preserve"> </w:t>
      </w:r>
      <w:r>
        <w:t>10,000</w:t>
      </w:r>
      <w:r>
        <w:rPr>
          <w:spacing w:val="-3"/>
        </w:rPr>
        <w:t xml:space="preserve"> </w:t>
      </w:r>
      <w:r>
        <w:t>persons</w:t>
      </w:r>
      <w:r>
        <w:rPr>
          <w:spacing w:val="-3"/>
        </w:rPr>
        <w:t xml:space="preserve"> </w:t>
      </w:r>
      <w:r>
        <w:t>a</w:t>
      </w:r>
      <w:r>
        <w:rPr>
          <w:spacing w:val="-3"/>
        </w:rPr>
        <w:t xml:space="preserve"> </w:t>
      </w:r>
      <w:r>
        <w:t>year.</w:t>
      </w:r>
      <w:r>
        <w:rPr>
          <w:spacing w:val="-3"/>
        </w:rPr>
        <w:t xml:space="preserve"> </w:t>
      </w:r>
      <w:r>
        <w:t>In adults aged 65-74 years the difference was only 1 out of 10,000, emphasising that the benefit of a recent vaccine dose is higher with increasing age.</w:t>
      </w:r>
    </w:p>
    <w:p w14:paraId="3413418C" w14:textId="77777777" w:rsidR="001325E9" w:rsidRDefault="00131608">
      <w:pPr>
        <w:pStyle w:val="BodyText"/>
        <w:spacing w:before="312" w:line="360" w:lineRule="exact"/>
        <w:ind w:left="487" w:right="2254"/>
        <w:rPr>
          <w:sz w:val="21"/>
        </w:rPr>
      </w:pPr>
      <w:r>
        <w:t>Multiple</w:t>
      </w:r>
      <w:r>
        <w:rPr>
          <w:spacing w:val="-4"/>
        </w:rPr>
        <w:t xml:space="preserve"> </w:t>
      </w:r>
      <w:r>
        <w:t>factors</w:t>
      </w:r>
      <w:r>
        <w:rPr>
          <w:spacing w:val="-4"/>
        </w:rPr>
        <w:t xml:space="preserve"> </w:t>
      </w:r>
      <w:r>
        <w:t>contribute</w:t>
      </w:r>
      <w:r>
        <w:rPr>
          <w:spacing w:val="-4"/>
        </w:rPr>
        <w:t xml:space="preserve"> </w:t>
      </w:r>
      <w:r>
        <w:t>to</w:t>
      </w:r>
      <w:r>
        <w:rPr>
          <w:spacing w:val="-4"/>
        </w:rPr>
        <w:t xml:space="preserve"> </w:t>
      </w:r>
      <w:r>
        <w:t>the</w:t>
      </w:r>
      <w:r>
        <w:rPr>
          <w:spacing w:val="-4"/>
        </w:rPr>
        <w:t xml:space="preserve"> </w:t>
      </w:r>
      <w:r>
        <w:t>relatively</w:t>
      </w:r>
      <w:r>
        <w:rPr>
          <w:spacing w:val="-4"/>
        </w:rPr>
        <w:t xml:space="preserve"> </w:t>
      </w:r>
      <w:r>
        <w:t>lower</w:t>
      </w:r>
      <w:r>
        <w:rPr>
          <w:spacing w:val="-4"/>
        </w:rPr>
        <w:t xml:space="preserve"> </w:t>
      </w:r>
      <w:r>
        <w:t>rates</w:t>
      </w:r>
      <w:r>
        <w:rPr>
          <w:spacing w:val="-4"/>
        </w:rPr>
        <w:t xml:space="preserve"> </w:t>
      </w:r>
      <w:r>
        <w:t>of</w:t>
      </w:r>
      <w:r>
        <w:rPr>
          <w:spacing w:val="-4"/>
        </w:rPr>
        <w:t xml:space="preserve"> </w:t>
      </w:r>
      <w:r>
        <w:t>severe</w:t>
      </w:r>
      <w:r>
        <w:rPr>
          <w:spacing w:val="-4"/>
        </w:rPr>
        <w:t xml:space="preserve"> </w:t>
      </w:r>
      <w:r>
        <w:t>illness in younger compared with older age groups. SARS-CoV-2 has consistently caused more severe illness, hospitalisation and deaths in older adults, particularly those with major medical comorbidities and/or frailty. An analysis of NNDSS data from the 4</w:t>
      </w:r>
      <w:r>
        <w:rPr>
          <w:position w:val="10"/>
          <w:sz w:val="21"/>
        </w:rPr>
        <w:t xml:space="preserve">th </w:t>
      </w:r>
      <w:r>
        <w:t>Omicron wave, about 1% of people aged 18-49 with reported SARS-CoV-2 infection were hospitalised.</w:t>
      </w:r>
      <w:r>
        <w:rPr>
          <w:position w:val="10"/>
          <w:sz w:val="21"/>
        </w:rPr>
        <w:t xml:space="preserve">3 </w:t>
      </w:r>
      <w:r>
        <w:t>Furthermore, much of the population now has ‘hybrid immunity’, a combination of protection from previous vaccination and prior infection. This is supported</w:t>
      </w:r>
      <w:r>
        <w:t xml:space="preserve"> by serosurveillance conducted at the end of 2022, which indicates that about 70% of the adult population and 64% of children had evidence of infection with </w:t>
      </w:r>
      <w:r>
        <w:rPr>
          <w:spacing w:val="-2"/>
        </w:rPr>
        <w:t>SARS-CoV-2.</w:t>
      </w:r>
      <w:r>
        <w:rPr>
          <w:spacing w:val="-2"/>
          <w:position w:val="10"/>
          <w:sz w:val="21"/>
        </w:rPr>
        <w:t>1,5</w:t>
      </w:r>
    </w:p>
    <w:p w14:paraId="3413418D" w14:textId="77777777" w:rsidR="001325E9" w:rsidRDefault="001325E9">
      <w:pPr>
        <w:pStyle w:val="BodyText"/>
        <w:spacing w:before="41"/>
      </w:pPr>
    </w:p>
    <w:p w14:paraId="3413418E" w14:textId="77777777" w:rsidR="001325E9" w:rsidRDefault="00131608">
      <w:pPr>
        <w:pStyle w:val="BodyText"/>
        <w:spacing w:line="360" w:lineRule="exact"/>
        <w:ind w:left="487" w:right="2190"/>
      </w:pPr>
      <w:r>
        <w:t>Globally, vaccine advisory groups recognise that severe COVID-19 disproportionally</w:t>
      </w:r>
      <w:r>
        <w:rPr>
          <w:spacing w:val="-5"/>
        </w:rPr>
        <w:t xml:space="preserve"> </w:t>
      </w:r>
      <w:r>
        <w:t>affects</w:t>
      </w:r>
      <w:r>
        <w:rPr>
          <w:spacing w:val="-5"/>
        </w:rPr>
        <w:t xml:space="preserve"> </w:t>
      </w:r>
      <w:r>
        <w:t>older</w:t>
      </w:r>
      <w:r>
        <w:rPr>
          <w:spacing w:val="-5"/>
        </w:rPr>
        <w:t xml:space="preserve"> </w:t>
      </w:r>
      <w:r>
        <w:t>adults</w:t>
      </w:r>
      <w:r>
        <w:rPr>
          <w:spacing w:val="-5"/>
        </w:rPr>
        <w:t xml:space="preserve"> </w:t>
      </w:r>
      <w:r>
        <w:t>and</w:t>
      </w:r>
      <w:r>
        <w:rPr>
          <w:spacing w:val="-5"/>
        </w:rPr>
        <w:t xml:space="preserve"> </w:t>
      </w:r>
      <w:r>
        <w:t>people</w:t>
      </w:r>
      <w:r>
        <w:rPr>
          <w:spacing w:val="-5"/>
        </w:rPr>
        <w:t xml:space="preserve"> </w:t>
      </w:r>
      <w:r>
        <w:t>with</w:t>
      </w:r>
      <w:r>
        <w:rPr>
          <w:spacing w:val="-5"/>
        </w:rPr>
        <w:t xml:space="preserve"> </w:t>
      </w:r>
      <w:r>
        <w:t>high-risk</w:t>
      </w:r>
      <w:r>
        <w:rPr>
          <w:spacing w:val="-5"/>
        </w:rPr>
        <w:t xml:space="preserve"> </w:t>
      </w:r>
      <w:r>
        <w:t xml:space="preserve">medical conditions. </w:t>
      </w:r>
      <w:r>
        <w:rPr>
          <w:position w:val="10"/>
          <w:sz w:val="21"/>
        </w:rPr>
        <w:t xml:space="preserve">6-8 </w:t>
      </w:r>
      <w:r>
        <w:t xml:space="preserve">These people will benefit most from additional vaccine </w:t>
      </w:r>
      <w:r>
        <w:rPr>
          <w:spacing w:val="-2"/>
        </w:rPr>
        <w:t>doses.</w:t>
      </w:r>
    </w:p>
    <w:p w14:paraId="3413418F" w14:textId="77777777" w:rsidR="001325E9" w:rsidRDefault="001325E9">
      <w:pPr>
        <w:pStyle w:val="BodyText"/>
        <w:spacing w:before="60"/>
      </w:pPr>
    </w:p>
    <w:p w14:paraId="34134190" w14:textId="77777777" w:rsidR="001325E9" w:rsidRDefault="00131608">
      <w:pPr>
        <w:pStyle w:val="Heading5"/>
      </w:pPr>
      <w:r>
        <w:t>2023</w:t>
      </w:r>
      <w:r>
        <w:rPr>
          <w:spacing w:val="-1"/>
        </w:rPr>
        <w:t xml:space="preserve"> </w:t>
      </w:r>
      <w:r>
        <w:t>booster</w:t>
      </w:r>
      <w:r>
        <w:rPr>
          <w:spacing w:val="-1"/>
        </w:rPr>
        <w:t xml:space="preserve"> </w:t>
      </w:r>
      <w:r>
        <w:t xml:space="preserve">doses </w:t>
      </w:r>
      <w:r>
        <w:rPr>
          <w:spacing w:val="-2"/>
        </w:rPr>
        <w:t>delivered</w:t>
      </w:r>
    </w:p>
    <w:p w14:paraId="34134191" w14:textId="77777777" w:rsidR="001325E9" w:rsidRDefault="00131608">
      <w:pPr>
        <w:pStyle w:val="BodyText"/>
        <w:spacing w:before="342" w:line="360" w:lineRule="exact"/>
        <w:ind w:left="487" w:right="2190"/>
      </w:pPr>
      <w:r>
        <w:t>Since 1 January 2023, approximately 3.8 million COVID-19 booster doses have been administered to Australians aged over 18 years.</w:t>
      </w:r>
      <w:r>
        <w:rPr>
          <w:position w:val="11"/>
          <w:sz w:val="21"/>
        </w:rPr>
        <w:t xml:space="preserve">2 </w:t>
      </w:r>
      <w:r>
        <w:t>Among eligible aged care residents (i.e., who had not had a dose or known</w:t>
      </w:r>
      <w:r>
        <w:rPr>
          <w:spacing w:val="-2"/>
        </w:rPr>
        <w:t xml:space="preserve"> </w:t>
      </w:r>
      <w:r>
        <w:t>infection</w:t>
      </w:r>
      <w:r>
        <w:rPr>
          <w:spacing w:val="-2"/>
        </w:rPr>
        <w:t xml:space="preserve"> </w:t>
      </w:r>
      <w:r>
        <w:t>within</w:t>
      </w:r>
      <w:r>
        <w:rPr>
          <w:spacing w:val="-2"/>
        </w:rPr>
        <w:t xml:space="preserve"> </w:t>
      </w:r>
      <w:r>
        <w:t>the</w:t>
      </w:r>
      <w:r>
        <w:rPr>
          <w:spacing w:val="-2"/>
        </w:rPr>
        <w:t xml:space="preserve"> </w:t>
      </w:r>
      <w:r>
        <w:t>prior</w:t>
      </w:r>
      <w:r>
        <w:rPr>
          <w:spacing w:val="-2"/>
        </w:rPr>
        <w:t xml:space="preserve"> </w:t>
      </w:r>
      <w:r>
        <w:t>6</w:t>
      </w:r>
      <w:r>
        <w:rPr>
          <w:spacing w:val="-2"/>
        </w:rPr>
        <w:t xml:space="preserve"> </w:t>
      </w:r>
      <w:r>
        <w:t>months),</w:t>
      </w:r>
      <w:r>
        <w:rPr>
          <w:spacing w:val="-2"/>
        </w:rPr>
        <w:t xml:space="preserve"> </w:t>
      </w:r>
      <w:r>
        <w:t>around</w:t>
      </w:r>
      <w:r>
        <w:rPr>
          <w:spacing w:val="-2"/>
        </w:rPr>
        <w:t xml:space="preserve"> </w:t>
      </w:r>
      <w:r>
        <w:t>66%</w:t>
      </w:r>
      <w:r>
        <w:rPr>
          <w:spacing w:val="-2"/>
        </w:rPr>
        <w:t xml:space="preserve"> </w:t>
      </w:r>
      <w:r>
        <w:t>had</w:t>
      </w:r>
      <w:r>
        <w:rPr>
          <w:spacing w:val="-2"/>
        </w:rPr>
        <w:t xml:space="preserve"> </w:t>
      </w:r>
      <w:r>
        <w:t>received</w:t>
      </w:r>
      <w:r>
        <w:rPr>
          <w:spacing w:val="-2"/>
        </w:rPr>
        <w:t xml:space="preserve"> </w:t>
      </w:r>
      <w:r>
        <w:t>a booster</w:t>
      </w:r>
      <w:r>
        <w:rPr>
          <w:spacing w:val="-3"/>
        </w:rPr>
        <w:t xml:space="preserve"> </w:t>
      </w:r>
      <w:r>
        <w:t>dose</w:t>
      </w:r>
      <w:r>
        <w:rPr>
          <w:spacing w:val="-3"/>
        </w:rPr>
        <w:t xml:space="preserve"> </w:t>
      </w:r>
      <w:r>
        <w:t>as</w:t>
      </w:r>
      <w:r>
        <w:rPr>
          <w:spacing w:val="-3"/>
        </w:rPr>
        <w:t xml:space="preserve"> </w:t>
      </w:r>
      <w:r>
        <w:t>of</w:t>
      </w:r>
      <w:r>
        <w:rPr>
          <w:spacing w:val="-3"/>
        </w:rPr>
        <w:t xml:space="preserve"> </w:t>
      </w:r>
      <w:r>
        <w:t>16</w:t>
      </w:r>
      <w:r>
        <w:rPr>
          <w:spacing w:val="-3"/>
        </w:rPr>
        <w:t xml:space="preserve"> </w:t>
      </w:r>
      <w:r>
        <w:t>August</w:t>
      </w:r>
      <w:r>
        <w:rPr>
          <w:spacing w:val="-3"/>
        </w:rPr>
        <w:t xml:space="preserve"> </w:t>
      </w:r>
      <w:r>
        <w:t>2023.</w:t>
      </w:r>
      <w:r>
        <w:rPr>
          <w:position w:val="10"/>
          <w:sz w:val="21"/>
        </w:rPr>
        <w:t xml:space="preserve">9 </w:t>
      </w:r>
      <w:r>
        <w:t>Only</w:t>
      </w:r>
      <w:r>
        <w:rPr>
          <w:spacing w:val="-3"/>
        </w:rPr>
        <w:t xml:space="preserve"> </w:t>
      </w:r>
      <w:r>
        <w:t>53%</w:t>
      </w:r>
      <w:r>
        <w:rPr>
          <w:spacing w:val="-3"/>
        </w:rPr>
        <w:t xml:space="preserve"> </w:t>
      </w:r>
      <w:r>
        <w:t>of</w:t>
      </w:r>
      <w:r>
        <w:rPr>
          <w:spacing w:val="-3"/>
        </w:rPr>
        <w:t xml:space="preserve"> </w:t>
      </w:r>
      <w:r>
        <w:t>people</w:t>
      </w:r>
      <w:r>
        <w:rPr>
          <w:spacing w:val="-3"/>
        </w:rPr>
        <w:t xml:space="preserve"> </w:t>
      </w:r>
      <w:r>
        <w:t>aged</w:t>
      </w:r>
      <w:r>
        <w:rPr>
          <w:spacing w:val="-3"/>
        </w:rPr>
        <w:t xml:space="preserve"> </w:t>
      </w:r>
      <w:r>
        <w:t>65</w:t>
      </w:r>
      <w:r>
        <w:rPr>
          <w:spacing w:val="-3"/>
        </w:rPr>
        <w:t xml:space="preserve"> </w:t>
      </w:r>
      <w:r>
        <w:t>years and older have received a booster dose in the last 6 months.</w:t>
      </w:r>
      <w:r>
        <w:rPr>
          <w:position w:val="10"/>
          <w:sz w:val="21"/>
        </w:rPr>
        <w:t xml:space="preserve">9 </w:t>
      </w:r>
      <w:r>
        <w:t>These data reflect that a significant proportion of adults ≥ 65 years of age, and particularly aged care residents, should be strongly encouraged to receive a COVID vaccine now.</w:t>
      </w:r>
    </w:p>
    <w:p w14:paraId="34134192" w14:textId="77777777" w:rsidR="001325E9" w:rsidRDefault="001325E9">
      <w:pPr>
        <w:spacing w:line="360" w:lineRule="exact"/>
        <w:sectPr w:rsidR="001325E9">
          <w:pgSz w:w="11900" w:h="16840"/>
          <w:pgMar w:top="460" w:right="0" w:bottom="440" w:left="1680" w:header="269" w:footer="253" w:gutter="0"/>
          <w:cols w:space="720"/>
        </w:sectPr>
      </w:pPr>
    </w:p>
    <w:p w14:paraId="34134193" w14:textId="77777777" w:rsidR="001325E9" w:rsidRDefault="00131608">
      <w:pPr>
        <w:pStyle w:val="Heading5"/>
        <w:spacing w:before="87"/>
        <w:ind w:right="2190"/>
      </w:pPr>
      <w:r>
        <w:lastRenderedPageBreak/>
        <w:t>Additional</w:t>
      </w:r>
      <w:r>
        <w:rPr>
          <w:spacing w:val="-9"/>
        </w:rPr>
        <w:t xml:space="preserve"> </w:t>
      </w:r>
      <w:r>
        <w:t>information</w:t>
      </w:r>
      <w:r>
        <w:rPr>
          <w:spacing w:val="-9"/>
        </w:rPr>
        <w:t xml:space="preserve"> </w:t>
      </w:r>
      <w:r>
        <w:t>and</w:t>
      </w:r>
      <w:r>
        <w:rPr>
          <w:spacing w:val="-9"/>
        </w:rPr>
        <w:t xml:space="preserve"> </w:t>
      </w:r>
      <w:r>
        <w:t>timing</w:t>
      </w:r>
      <w:r>
        <w:rPr>
          <w:spacing w:val="-9"/>
        </w:rPr>
        <w:t xml:space="preserve"> </w:t>
      </w:r>
      <w:r>
        <w:t>of</w:t>
      </w:r>
      <w:r>
        <w:rPr>
          <w:spacing w:val="-9"/>
        </w:rPr>
        <w:t xml:space="preserve"> </w:t>
      </w:r>
      <w:r>
        <w:t xml:space="preserve">future </w:t>
      </w:r>
      <w:r>
        <w:rPr>
          <w:spacing w:val="-2"/>
        </w:rPr>
        <w:t>advice</w:t>
      </w:r>
    </w:p>
    <w:p w14:paraId="34134194" w14:textId="77777777" w:rsidR="001325E9" w:rsidRDefault="00131608">
      <w:pPr>
        <w:pStyle w:val="BodyText"/>
        <w:spacing w:before="372" w:line="271" w:lineRule="auto"/>
        <w:ind w:left="487" w:right="2190"/>
      </w:pPr>
      <w:r>
        <w:t>Bivalent</w:t>
      </w:r>
      <w:r>
        <w:rPr>
          <w:spacing w:val="-7"/>
        </w:rPr>
        <w:t xml:space="preserve"> </w:t>
      </w:r>
      <w:r>
        <w:t>Omicron-based</w:t>
      </w:r>
      <w:r>
        <w:rPr>
          <w:spacing w:val="-7"/>
        </w:rPr>
        <w:t xml:space="preserve"> </w:t>
      </w:r>
      <w:r>
        <w:t>mRNA</w:t>
      </w:r>
      <w:r>
        <w:rPr>
          <w:spacing w:val="-7"/>
        </w:rPr>
        <w:t xml:space="preserve"> </w:t>
      </w:r>
      <w:r>
        <w:t>COVID-19</w:t>
      </w:r>
      <w:r>
        <w:rPr>
          <w:spacing w:val="-7"/>
        </w:rPr>
        <w:t xml:space="preserve"> </w:t>
      </w:r>
      <w:r>
        <w:t>vaccines</w:t>
      </w:r>
      <w:r>
        <w:rPr>
          <w:spacing w:val="-7"/>
        </w:rPr>
        <w:t xml:space="preserve"> </w:t>
      </w:r>
      <w:r>
        <w:t>continue</w:t>
      </w:r>
      <w:r>
        <w:rPr>
          <w:spacing w:val="-7"/>
        </w:rPr>
        <w:t xml:space="preserve"> </w:t>
      </w:r>
      <w:r>
        <w:t>to</w:t>
      </w:r>
      <w:r>
        <w:rPr>
          <w:spacing w:val="-7"/>
        </w:rPr>
        <w:t xml:space="preserve"> </w:t>
      </w:r>
      <w:r>
        <w:t>be preferred for all doses in people aged ≥ 12 years.</w:t>
      </w:r>
    </w:p>
    <w:p w14:paraId="34134195" w14:textId="77777777" w:rsidR="001325E9" w:rsidRDefault="001325E9">
      <w:pPr>
        <w:pStyle w:val="BodyText"/>
        <w:spacing w:before="39"/>
      </w:pPr>
    </w:p>
    <w:p w14:paraId="34134196" w14:textId="77777777" w:rsidR="001325E9" w:rsidRDefault="00131608">
      <w:pPr>
        <w:pStyle w:val="BodyText"/>
        <w:spacing w:before="1" w:line="271" w:lineRule="auto"/>
        <w:ind w:left="487" w:right="2190"/>
      </w:pPr>
      <w:r>
        <w:t>ATAGI notes that XBB.1.5-based vaccines have been developed, but these</w:t>
      </w:r>
      <w:r>
        <w:rPr>
          <w:spacing w:val="-3"/>
        </w:rPr>
        <w:t xml:space="preserve"> </w:t>
      </w:r>
      <w:r>
        <w:t>are</w:t>
      </w:r>
      <w:r>
        <w:rPr>
          <w:spacing w:val="-3"/>
        </w:rPr>
        <w:t xml:space="preserve"> </w:t>
      </w:r>
      <w:r>
        <w:t>not</w:t>
      </w:r>
      <w:r>
        <w:rPr>
          <w:spacing w:val="-3"/>
        </w:rPr>
        <w:t xml:space="preserve"> </w:t>
      </w:r>
      <w:r>
        <w:t>yet</w:t>
      </w:r>
      <w:r>
        <w:rPr>
          <w:spacing w:val="-3"/>
        </w:rPr>
        <w:t xml:space="preserve"> </w:t>
      </w:r>
      <w:r>
        <w:t>approved</w:t>
      </w:r>
      <w:r>
        <w:rPr>
          <w:spacing w:val="-3"/>
        </w:rPr>
        <w:t xml:space="preserve"> </w:t>
      </w:r>
      <w:r>
        <w:t>for</w:t>
      </w:r>
      <w:r>
        <w:rPr>
          <w:spacing w:val="-3"/>
        </w:rPr>
        <w:t xml:space="preserve"> </w:t>
      </w:r>
      <w:r>
        <w:t>use</w:t>
      </w:r>
      <w:r>
        <w:rPr>
          <w:spacing w:val="-3"/>
        </w:rPr>
        <w:t xml:space="preserve"> </w:t>
      </w:r>
      <w:r>
        <w:t>by</w:t>
      </w:r>
      <w:r>
        <w:rPr>
          <w:spacing w:val="-3"/>
        </w:rPr>
        <w:t xml:space="preserve"> </w:t>
      </w:r>
      <w:r>
        <w:t>any</w:t>
      </w:r>
      <w:r>
        <w:rPr>
          <w:spacing w:val="-3"/>
        </w:rPr>
        <w:t xml:space="preserve"> </w:t>
      </w:r>
      <w:r>
        <w:t>country</w:t>
      </w:r>
      <w:r>
        <w:rPr>
          <w:spacing w:val="-3"/>
        </w:rPr>
        <w:t xml:space="preserve"> </w:t>
      </w:r>
      <w:r>
        <w:t>and</w:t>
      </w:r>
      <w:r>
        <w:rPr>
          <w:spacing w:val="-3"/>
        </w:rPr>
        <w:t xml:space="preserve"> </w:t>
      </w:r>
      <w:r>
        <w:t>updates</w:t>
      </w:r>
      <w:r>
        <w:rPr>
          <w:spacing w:val="-3"/>
        </w:rPr>
        <w:t xml:space="preserve"> </w:t>
      </w:r>
      <w:r>
        <w:t>will</w:t>
      </w:r>
      <w:r>
        <w:rPr>
          <w:spacing w:val="-3"/>
        </w:rPr>
        <w:t xml:space="preserve"> </w:t>
      </w:r>
      <w:r>
        <w:t>be provided as information is available.</w:t>
      </w:r>
    </w:p>
    <w:p w14:paraId="34134197" w14:textId="77777777" w:rsidR="001325E9" w:rsidRDefault="001325E9">
      <w:pPr>
        <w:pStyle w:val="BodyText"/>
        <w:spacing w:before="38"/>
      </w:pPr>
    </w:p>
    <w:p w14:paraId="34134198" w14:textId="77777777" w:rsidR="001325E9" w:rsidRDefault="00131608">
      <w:pPr>
        <w:pStyle w:val="BodyText"/>
        <w:spacing w:line="271" w:lineRule="auto"/>
        <w:ind w:left="487" w:right="2207"/>
      </w:pPr>
      <w:r>
        <w:t>Ongoing surveillance of COVID-19 infection rates and clinical outcomes, new variants, and vaccine availability and effectiveness will inform</w:t>
      </w:r>
      <w:r>
        <w:rPr>
          <w:spacing w:val="-7"/>
        </w:rPr>
        <w:t xml:space="preserve"> </w:t>
      </w:r>
      <w:r>
        <w:t>future</w:t>
      </w:r>
      <w:r>
        <w:rPr>
          <w:spacing w:val="-7"/>
        </w:rPr>
        <w:t xml:space="preserve"> </w:t>
      </w:r>
      <w:r>
        <w:t>recommendations</w:t>
      </w:r>
      <w:r>
        <w:rPr>
          <w:spacing w:val="-7"/>
        </w:rPr>
        <w:t xml:space="preserve"> </w:t>
      </w:r>
      <w:r>
        <w:t>for</w:t>
      </w:r>
      <w:r>
        <w:rPr>
          <w:spacing w:val="-7"/>
        </w:rPr>
        <w:t xml:space="preserve"> </w:t>
      </w:r>
      <w:r>
        <w:t>additional</w:t>
      </w:r>
      <w:r>
        <w:rPr>
          <w:spacing w:val="-7"/>
        </w:rPr>
        <w:t xml:space="preserve"> </w:t>
      </w:r>
      <w:r>
        <w:t>COVID-19</w:t>
      </w:r>
      <w:r>
        <w:rPr>
          <w:spacing w:val="-7"/>
        </w:rPr>
        <w:t xml:space="preserve"> </w:t>
      </w:r>
      <w:r>
        <w:t>vaccine</w:t>
      </w:r>
      <w:r>
        <w:rPr>
          <w:spacing w:val="-7"/>
        </w:rPr>
        <w:t xml:space="preserve"> </w:t>
      </w:r>
      <w:r>
        <w:t>doses from ATAGI.</w:t>
      </w:r>
    </w:p>
    <w:p w14:paraId="34134199" w14:textId="77777777" w:rsidR="001325E9" w:rsidRDefault="001325E9">
      <w:pPr>
        <w:pStyle w:val="BodyText"/>
        <w:spacing w:before="28"/>
      </w:pPr>
    </w:p>
    <w:p w14:paraId="3413419A" w14:textId="77777777" w:rsidR="001325E9" w:rsidRDefault="00131608">
      <w:pPr>
        <w:pStyle w:val="Heading5"/>
        <w:spacing w:before="1"/>
      </w:pPr>
      <w:r>
        <w:rPr>
          <w:spacing w:val="-2"/>
        </w:rPr>
        <w:t>References</w:t>
      </w:r>
    </w:p>
    <w:p w14:paraId="3413419B" w14:textId="77777777" w:rsidR="001325E9" w:rsidRDefault="00131608">
      <w:pPr>
        <w:pStyle w:val="ListParagraph"/>
        <w:numPr>
          <w:ilvl w:val="0"/>
          <w:numId w:val="5"/>
        </w:numPr>
        <w:tabs>
          <w:tab w:val="left" w:pos="734"/>
        </w:tabs>
        <w:spacing w:before="370" w:line="271" w:lineRule="auto"/>
        <w:ind w:right="2263" w:firstLine="0"/>
        <w:rPr>
          <w:sz w:val="24"/>
        </w:rPr>
      </w:pPr>
      <w:r>
        <w:rPr>
          <w:sz w:val="24"/>
        </w:rPr>
        <w:t xml:space="preserve">Australian COVID-19 Serosurveillance Network. Seroprevalence of SARS-CoV-2-specific antibodies among Australian blood donors: Round 3 update. </w:t>
      </w:r>
      <w:hyperlink r:id="rId906">
        <w:r>
          <w:rPr>
            <w:spacing w:val="-2"/>
            <w:sz w:val="24"/>
            <w:u w:val="single"/>
          </w:rPr>
          <w:t>https://www.kirby.unsw.edu.au/sites/default/files/documents/COVID19</w:t>
        </w:r>
      </w:hyperlink>
    </w:p>
    <w:p w14:paraId="3413419C" w14:textId="77777777" w:rsidR="001325E9" w:rsidRDefault="00131608">
      <w:pPr>
        <w:pStyle w:val="BodyText"/>
        <w:spacing w:line="316" w:lineRule="exact"/>
        <w:ind w:left="487"/>
      </w:pPr>
      <w:hyperlink r:id="rId907">
        <w:r>
          <w:rPr>
            <w:u w:val="single"/>
          </w:rPr>
          <w:t>-Blood-Donor-Report-Round3-Aug-Sep-2022%5B1%5D.pdf</w:t>
        </w:r>
      </w:hyperlink>
      <w:r>
        <w:rPr>
          <w:spacing w:val="-16"/>
        </w:rPr>
        <w:t xml:space="preserve"> </w:t>
      </w:r>
      <w:r>
        <w:rPr>
          <w:spacing w:val="-2"/>
        </w:rPr>
        <w:t>(2022).</w:t>
      </w:r>
    </w:p>
    <w:p w14:paraId="3413419D" w14:textId="77777777" w:rsidR="001325E9" w:rsidRDefault="001325E9">
      <w:pPr>
        <w:pStyle w:val="BodyText"/>
        <w:spacing w:before="82"/>
      </w:pPr>
    </w:p>
    <w:p w14:paraId="3413419E" w14:textId="77777777" w:rsidR="001325E9" w:rsidRDefault="00131608">
      <w:pPr>
        <w:pStyle w:val="ListParagraph"/>
        <w:numPr>
          <w:ilvl w:val="0"/>
          <w:numId w:val="5"/>
        </w:numPr>
        <w:tabs>
          <w:tab w:val="left" w:pos="734"/>
        </w:tabs>
        <w:spacing w:line="271" w:lineRule="auto"/>
        <w:ind w:right="2626" w:firstLine="0"/>
        <w:rPr>
          <w:sz w:val="24"/>
        </w:rPr>
      </w:pPr>
      <w:r>
        <w:rPr>
          <w:sz w:val="24"/>
        </w:rPr>
        <w:t xml:space="preserve">Australian Government Department of Health and Aged Care. Weekly COVID-19 reporting - 24 August 2023. </w:t>
      </w:r>
      <w:hyperlink r:id="rId908">
        <w:r>
          <w:rPr>
            <w:spacing w:val="-2"/>
            <w:sz w:val="24"/>
            <w:u w:val="single"/>
          </w:rPr>
          <w:t>https://www.health.gov.au/health-alerts/covid-19/weekly-reporting</w:t>
        </w:r>
      </w:hyperlink>
      <w:r>
        <w:rPr>
          <w:spacing w:val="-2"/>
          <w:sz w:val="24"/>
        </w:rPr>
        <w:t xml:space="preserve"> (2023).</w:t>
      </w:r>
    </w:p>
    <w:p w14:paraId="3413419F" w14:textId="77777777" w:rsidR="001325E9" w:rsidRDefault="001325E9">
      <w:pPr>
        <w:pStyle w:val="BodyText"/>
        <w:spacing w:before="38"/>
      </w:pPr>
    </w:p>
    <w:p w14:paraId="341341A0" w14:textId="77777777" w:rsidR="001325E9" w:rsidRDefault="00131608">
      <w:pPr>
        <w:pStyle w:val="ListParagraph"/>
        <w:numPr>
          <w:ilvl w:val="0"/>
          <w:numId w:val="5"/>
        </w:numPr>
        <w:tabs>
          <w:tab w:val="left" w:pos="734"/>
        </w:tabs>
        <w:spacing w:line="271" w:lineRule="auto"/>
        <w:ind w:right="2220" w:firstLine="0"/>
        <w:rPr>
          <w:sz w:val="24"/>
        </w:rPr>
      </w:pPr>
      <w:r>
        <w:rPr>
          <w:sz w:val="24"/>
        </w:rPr>
        <w:t>NCIRS analysis of NNDSS data provided by Communicable Disease Epidemiology</w:t>
      </w:r>
      <w:r>
        <w:rPr>
          <w:spacing w:val="-5"/>
          <w:sz w:val="24"/>
        </w:rPr>
        <w:t xml:space="preserve"> </w:t>
      </w:r>
      <w:r>
        <w:rPr>
          <w:sz w:val="24"/>
        </w:rPr>
        <w:t>and</w:t>
      </w:r>
      <w:r>
        <w:rPr>
          <w:spacing w:val="-5"/>
          <w:sz w:val="24"/>
        </w:rPr>
        <w:t xml:space="preserve"> </w:t>
      </w:r>
      <w:r>
        <w:rPr>
          <w:sz w:val="24"/>
        </w:rPr>
        <w:t>Surveillance</w:t>
      </w:r>
      <w:r>
        <w:rPr>
          <w:spacing w:val="-5"/>
          <w:sz w:val="24"/>
        </w:rPr>
        <w:t xml:space="preserve"> </w:t>
      </w:r>
      <w:r>
        <w:rPr>
          <w:sz w:val="24"/>
        </w:rPr>
        <w:t>Section</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Australian</w:t>
      </w:r>
      <w:r>
        <w:rPr>
          <w:spacing w:val="-5"/>
          <w:sz w:val="24"/>
        </w:rPr>
        <w:t xml:space="preserve"> </w:t>
      </w:r>
      <w:r>
        <w:rPr>
          <w:sz w:val="24"/>
        </w:rPr>
        <w:t>Department</w:t>
      </w:r>
      <w:r>
        <w:rPr>
          <w:spacing w:val="-5"/>
          <w:sz w:val="24"/>
        </w:rPr>
        <w:t xml:space="preserve"> </w:t>
      </w:r>
      <w:r>
        <w:rPr>
          <w:sz w:val="24"/>
        </w:rPr>
        <w:t>of Health, on behalf of the Communicable Diseases Network Australia.</w:t>
      </w:r>
    </w:p>
    <w:p w14:paraId="341341A1" w14:textId="77777777" w:rsidR="001325E9" w:rsidRDefault="001325E9">
      <w:pPr>
        <w:pStyle w:val="BodyText"/>
        <w:spacing w:before="38"/>
      </w:pPr>
    </w:p>
    <w:p w14:paraId="341341A2" w14:textId="77777777" w:rsidR="001325E9" w:rsidRDefault="00131608">
      <w:pPr>
        <w:pStyle w:val="ListParagraph"/>
        <w:numPr>
          <w:ilvl w:val="0"/>
          <w:numId w:val="5"/>
        </w:numPr>
        <w:tabs>
          <w:tab w:val="left" w:pos="734"/>
        </w:tabs>
        <w:spacing w:line="271" w:lineRule="auto"/>
        <w:ind w:right="2282" w:firstLine="0"/>
        <w:rPr>
          <w:sz w:val="24"/>
        </w:rPr>
      </w:pPr>
      <w:r>
        <w:rPr>
          <w:sz w:val="24"/>
        </w:rPr>
        <w:t>NCIRS</w:t>
      </w:r>
      <w:r>
        <w:rPr>
          <w:spacing w:val="-4"/>
          <w:sz w:val="24"/>
        </w:rPr>
        <w:t xml:space="preserve"> </w:t>
      </w:r>
      <w:r>
        <w:rPr>
          <w:sz w:val="24"/>
        </w:rPr>
        <w:t>analysis</w:t>
      </w:r>
      <w:r>
        <w:rPr>
          <w:spacing w:val="-4"/>
          <w:sz w:val="24"/>
        </w:rPr>
        <w:t xml:space="preserve"> </w:t>
      </w:r>
      <w:r>
        <w:rPr>
          <w:sz w:val="24"/>
        </w:rPr>
        <w:t>of</w:t>
      </w:r>
      <w:r>
        <w:rPr>
          <w:spacing w:val="-4"/>
          <w:sz w:val="24"/>
        </w:rPr>
        <w:t xml:space="preserve"> </w:t>
      </w:r>
      <w:r>
        <w:rPr>
          <w:sz w:val="24"/>
        </w:rPr>
        <w:t>data</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Department</w:t>
      </w:r>
      <w:r>
        <w:rPr>
          <w:spacing w:val="-4"/>
          <w:sz w:val="24"/>
        </w:rPr>
        <w:t xml:space="preserve"> </w:t>
      </w:r>
      <w:r>
        <w:rPr>
          <w:sz w:val="24"/>
        </w:rPr>
        <w:t>of</w:t>
      </w:r>
      <w:r>
        <w:rPr>
          <w:spacing w:val="-4"/>
          <w:sz w:val="24"/>
        </w:rPr>
        <w:t xml:space="preserve"> </w:t>
      </w:r>
      <w:r>
        <w:rPr>
          <w:sz w:val="24"/>
        </w:rPr>
        <w:t>Health</w:t>
      </w:r>
      <w:r>
        <w:rPr>
          <w:spacing w:val="-4"/>
          <w:sz w:val="24"/>
        </w:rPr>
        <w:t xml:space="preserve"> </w:t>
      </w:r>
      <w:r>
        <w:rPr>
          <w:sz w:val="24"/>
        </w:rPr>
        <w:t>and</w:t>
      </w:r>
      <w:r>
        <w:rPr>
          <w:spacing w:val="-4"/>
          <w:sz w:val="24"/>
        </w:rPr>
        <w:t xml:space="preserve"> </w:t>
      </w:r>
      <w:r>
        <w:rPr>
          <w:sz w:val="24"/>
        </w:rPr>
        <w:t>Aged</w:t>
      </w:r>
      <w:r>
        <w:rPr>
          <w:spacing w:val="-4"/>
          <w:sz w:val="24"/>
        </w:rPr>
        <w:t xml:space="preserve"> </w:t>
      </w:r>
      <w:r>
        <w:rPr>
          <w:sz w:val="24"/>
        </w:rPr>
        <w:t>Care’s MADIP project on Understanding Socio-Demographic Cohorts in the COVID-19 Vaccines Strategy (AIR-MADIP Project). The MADIP infrastructure is managed by the Australian Bureau of Statistics and access is provided by the Department of Health and Aged Care.</w:t>
      </w:r>
    </w:p>
    <w:p w14:paraId="341341A3" w14:textId="77777777" w:rsidR="001325E9" w:rsidRDefault="001325E9">
      <w:pPr>
        <w:pStyle w:val="BodyText"/>
        <w:spacing w:before="37"/>
      </w:pPr>
    </w:p>
    <w:p w14:paraId="341341A4" w14:textId="77777777" w:rsidR="001325E9" w:rsidRDefault="00131608">
      <w:pPr>
        <w:pStyle w:val="ListParagraph"/>
        <w:numPr>
          <w:ilvl w:val="0"/>
          <w:numId w:val="5"/>
        </w:numPr>
        <w:tabs>
          <w:tab w:val="left" w:pos="734"/>
        </w:tabs>
        <w:spacing w:before="1" w:line="271" w:lineRule="auto"/>
        <w:ind w:right="2171" w:firstLine="0"/>
        <w:rPr>
          <w:sz w:val="24"/>
        </w:rPr>
      </w:pPr>
      <w:r>
        <w:rPr>
          <w:sz w:val="24"/>
        </w:rPr>
        <w:t>Australian</w:t>
      </w:r>
      <w:r>
        <w:rPr>
          <w:spacing w:val="-12"/>
          <w:sz w:val="24"/>
        </w:rPr>
        <w:t xml:space="preserve"> </w:t>
      </w:r>
      <w:r>
        <w:rPr>
          <w:sz w:val="24"/>
        </w:rPr>
        <w:t>COVID-19</w:t>
      </w:r>
      <w:r>
        <w:rPr>
          <w:spacing w:val="-12"/>
          <w:sz w:val="24"/>
        </w:rPr>
        <w:t xml:space="preserve"> </w:t>
      </w:r>
      <w:r>
        <w:rPr>
          <w:sz w:val="24"/>
        </w:rPr>
        <w:t>Serosurveillance</w:t>
      </w:r>
      <w:r>
        <w:rPr>
          <w:spacing w:val="-12"/>
          <w:sz w:val="24"/>
        </w:rPr>
        <w:t xml:space="preserve"> </w:t>
      </w:r>
      <w:r>
        <w:rPr>
          <w:sz w:val="24"/>
        </w:rPr>
        <w:t>Network.</w:t>
      </w:r>
      <w:r>
        <w:rPr>
          <w:spacing w:val="-12"/>
          <w:sz w:val="24"/>
        </w:rPr>
        <w:t xml:space="preserve"> </w:t>
      </w:r>
      <w:r>
        <w:rPr>
          <w:sz w:val="24"/>
        </w:rPr>
        <w:t>Paediatric</w:t>
      </w:r>
      <w:r>
        <w:rPr>
          <w:spacing w:val="-12"/>
          <w:sz w:val="24"/>
        </w:rPr>
        <w:t xml:space="preserve"> </w:t>
      </w:r>
      <w:r>
        <w:rPr>
          <w:sz w:val="24"/>
        </w:rPr>
        <w:t xml:space="preserve">SARS-CoV- 2 serosurvey 2022, Australia Summary report. </w:t>
      </w:r>
      <w:hyperlink r:id="rId909">
        <w:r>
          <w:rPr>
            <w:spacing w:val="-2"/>
            <w:sz w:val="24"/>
            <w:u w:val="single"/>
          </w:rPr>
          <w:t>https://ncirs.org.au/sites/default/files/2022-</w:t>
        </w:r>
      </w:hyperlink>
    </w:p>
    <w:p w14:paraId="341341A5" w14:textId="77777777" w:rsidR="001325E9" w:rsidRDefault="001325E9">
      <w:pPr>
        <w:spacing w:line="271" w:lineRule="auto"/>
        <w:rPr>
          <w:sz w:val="24"/>
        </w:rPr>
        <w:sectPr w:rsidR="001325E9">
          <w:pgSz w:w="11900" w:h="16840"/>
          <w:pgMar w:top="460" w:right="0" w:bottom="440" w:left="1680" w:header="269" w:footer="253" w:gutter="0"/>
          <w:cols w:space="720"/>
        </w:sectPr>
      </w:pPr>
    </w:p>
    <w:p w14:paraId="341341A6" w14:textId="77777777" w:rsidR="001325E9" w:rsidRDefault="00131608">
      <w:pPr>
        <w:pStyle w:val="BodyText"/>
        <w:spacing w:before="97"/>
        <w:ind w:left="487"/>
      </w:pPr>
      <w:hyperlink r:id="rId910">
        <w:r>
          <w:rPr>
            <w:spacing w:val="-2"/>
            <w:u w:val="single"/>
          </w:rPr>
          <w:t>11/PAEDS%20NCIRS_COVID-</w:t>
        </w:r>
      </w:hyperlink>
    </w:p>
    <w:p w14:paraId="341341A7" w14:textId="77777777" w:rsidR="001325E9" w:rsidRDefault="00131608">
      <w:pPr>
        <w:pStyle w:val="BodyText"/>
        <w:spacing w:before="41" w:line="271" w:lineRule="auto"/>
        <w:ind w:left="487" w:right="2190"/>
      </w:pPr>
      <w:hyperlink r:id="rId911">
        <w:r>
          <w:rPr>
            <w:spacing w:val="-2"/>
            <w:u w:val="single"/>
          </w:rPr>
          <w:t>19%20Paediatric%20Serosurvey%202022%20Report_3-11-</w:t>
        </w:r>
      </w:hyperlink>
      <w:r>
        <w:rPr>
          <w:spacing w:val="-2"/>
        </w:rPr>
        <w:t xml:space="preserve"> </w:t>
      </w:r>
      <w:hyperlink r:id="rId912">
        <w:r>
          <w:rPr>
            <w:u w:val="single"/>
          </w:rPr>
          <w:t>2022_Final_1.pdf</w:t>
        </w:r>
      </w:hyperlink>
      <w:r>
        <w:t xml:space="preserve"> (2023).</w:t>
      </w:r>
    </w:p>
    <w:p w14:paraId="341341A8" w14:textId="77777777" w:rsidR="001325E9" w:rsidRDefault="001325E9">
      <w:pPr>
        <w:pStyle w:val="BodyText"/>
        <w:spacing w:before="39"/>
      </w:pPr>
    </w:p>
    <w:p w14:paraId="341341A9" w14:textId="77777777" w:rsidR="001325E9" w:rsidRDefault="00131608">
      <w:pPr>
        <w:pStyle w:val="ListParagraph"/>
        <w:numPr>
          <w:ilvl w:val="0"/>
          <w:numId w:val="5"/>
        </w:numPr>
        <w:tabs>
          <w:tab w:val="left" w:pos="734"/>
        </w:tabs>
        <w:spacing w:line="271" w:lineRule="auto"/>
        <w:ind w:right="2191" w:firstLine="0"/>
        <w:rPr>
          <w:sz w:val="24"/>
        </w:rPr>
      </w:pPr>
      <w:r>
        <w:rPr>
          <w:sz w:val="24"/>
        </w:rPr>
        <w:t>United</w:t>
      </w:r>
      <w:r>
        <w:rPr>
          <w:spacing w:val="-5"/>
          <w:sz w:val="24"/>
        </w:rPr>
        <w:t xml:space="preserve"> </w:t>
      </w:r>
      <w:r>
        <w:rPr>
          <w:sz w:val="24"/>
        </w:rPr>
        <w:t>Kingdom</w:t>
      </w:r>
      <w:r>
        <w:rPr>
          <w:spacing w:val="-5"/>
          <w:sz w:val="24"/>
        </w:rPr>
        <w:t xml:space="preserve"> </w:t>
      </w:r>
      <w:r>
        <w:rPr>
          <w:sz w:val="24"/>
        </w:rPr>
        <w:t>Government,</w:t>
      </w:r>
      <w:r>
        <w:rPr>
          <w:spacing w:val="-5"/>
          <w:sz w:val="24"/>
        </w:rPr>
        <w:t xml:space="preserve"> </w:t>
      </w:r>
      <w:r>
        <w:rPr>
          <w:sz w:val="24"/>
        </w:rPr>
        <w:t>Department</w:t>
      </w:r>
      <w:r>
        <w:rPr>
          <w:spacing w:val="-5"/>
          <w:sz w:val="24"/>
        </w:rPr>
        <w:t xml:space="preserve"> </w:t>
      </w:r>
      <w:r>
        <w:rPr>
          <w:sz w:val="24"/>
        </w:rPr>
        <w:t>of</w:t>
      </w:r>
      <w:r>
        <w:rPr>
          <w:spacing w:val="-5"/>
          <w:sz w:val="24"/>
        </w:rPr>
        <w:t xml:space="preserve"> </w:t>
      </w:r>
      <w:r>
        <w:rPr>
          <w:sz w:val="24"/>
        </w:rPr>
        <w:t>Health</w:t>
      </w:r>
      <w:r>
        <w:rPr>
          <w:spacing w:val="-5"/>
          <w:sz w:val="24"/>
        </w:rPr>
        <w:t xml:space="preserve"> </w:t>
      </w:r>
      <w:r>
        <w:rPr>
          <w:sz w:val="24"/>
        </w:rPr>
        <w:t>and</w:t>
      </w:r>
      <w:r>
        <w:rPr>
          <w:spacing w:val="-5"/>
          <w:sz w:val="24"/>
        </w:rPr>
        <w:t xml:space="preserve"> </w:t>
      </w:r>
      <w:r>
        <w:rPr>
          <w:sz w:val="24"/>
        </w:rPr>
        <w:t>Social</w:t>
      </w:r>
      <w:r>
        <w:rPr>
          <w:spacing w:val="-5"/>
          <w:sz w:val="24"/>
        </w:rPr>
        <w:t xml:space="preserve"> </w:t>
      </w:r>
      <w:r>
        <w:rPr>
          <w:sz w:val="24"/>
        </w:rPr>
        <w:t xml:space="preserve">Care. JCVI statement on the COVID-19 vaccination programme for autumn 2023, 26 May 2023. Published July 8, 2023. </w:t>
      </w:r>
      <w:hyperlink r:id="rId913">
        <w:r>
          <w:rPr>
            <w:spacing w:val="-2"/>
            <w:sz w:val="24"/>
            <w:u w:val="single"/>
          </w:rPr>
          <w:t>https://www.gov.uk/government/publications/covid-19-autumn-2023-</w:t>
        </w:r>
      </w:hyperlink>
      <w:r>
        <w:rPr>
          <w:spacing w:val="-2"/>
          <w:sz w:val="24"/>
        </w:rPr>
        <w:t xml:space="preserve"> </w:t>
      </w:r>
      <w:hyperlink r:id="rId914">
        <w:r>
          <w:rPr>
            <w:spacing w:val="-2"/>
            <w:sz w:val="24"/>
            <w:u w:val="single"/>
          </w:rPr>
          <w:t>vaccination-programme-jcvi-advice-26-may-2023</w:t>
        </w:r>
      </w:hyperlink>
    </w:p>
    <w:p w14:paraId="341341AA" w14:textId="77777777" w:rsidR="001325E9" w:rsidRDefault="001325E9">
      <w:pPr>
        <w:pStyle w:val="BodyText"/>
        <w:spacing w:before="37"/>
      </w:pPr>
    </w:p>
    <w:p w14:paraId="341341AB" w14:textId="77777777" w:rsidR="001325E9" w:rsidRDefault="00131608">
      <w:pPr>
        <w:pStyle w:val="ListParagraph"/>
        <w:numPr>
          <w:ilvl w:val="0"/>
          <w:numId w:val="5"/>
        </w:numPr>
        <w:tabs>
          <w:tab w:val="left" w:pos="734"/>
        </w:tabs>
        <w:spacing w:line="271" w:lineRule="auto"/>
        <w:ind w:right="2351" w:firstLine="0"/>
        <w:rPr>
          <w:sz w:val="24"/>
        </w:rPr>
      </w:pPr>
      <w:r>
        <w:rPr>
          <w:sz w:val="24"/>
        </w:rPr>
        <w:t>World</w:t>
      </w:r>
      <w:r>
        <w:rPr>
          <w:spacing w:val="-8"/>
          <w:sz w:val="24"/>
        </w:rPr>
        <w:t xml:space="preserve"> </w:t>
      </w:r>
      <w:r>
        <w:rPr>
          <w:sz w:val="24"/>
        </w:rPr>
        <w:t>Health</w:t>
      </w:r>
      <w:r>
        <w:rPr>
          <w:spacing w:val="-8"/>
          <w:sz w:val="24"/>
        </w:rPr>
        <w:t xml:space="preserve"> </w:t>
      </w:r>
      <w:r>
        <w:rPr>
          <w:sz w:val="24"/>
        </w:rPr>
        <w:t>Organization.</w:t>
      </w:r>
      <w:r>
        <w:rPr>
          <w:spacing w:val="-8"/>
          <w:sz w:val="24"/>
        </w:rPr>
        <w:t xml:space="preserve"> </w:t>
      </w:r>
      <w:r>
        <w:rPr>
          <w:sz w:val="24"/>
        </w:rPr>
        <w:t>COVID-19</w:t>
      </w:r>
      <w:r>
        <w:rPr>
          <w:spacing w:val="-8"/>
          <w:sz w:val="24"/>
        </w:rPr>
        <w:t xml:space="preserve"> </w:t>
      </w:r>
      <w:r>
        <w:rPr>
          <w:sz w:val="24"/>
        </w:rPr>
        <w:t>advice</w:t>
      </w:r>
      <w:r>
        <w:rPr>
          <w:spacing w:val="-8"/>
          <w:sz w:val="24"/>
        </w:rPr>
        <w:t xml:space="preserve"> </w:t>
      </w:r>
      <w:r>
        <w:rPr>
          <w:sz w:val="24"/>
        </w:rPr>
        <w:t>for</w:t>
      </w:r>
      <w:r>
        <w:rPr>
          <w:spacing w:val="-8"/>
          <w:sz w:val="24"/>
        </w:rPr>
        <w:t xml:space="preserve"> </w:t>
      </w:r>
      <w:r>
        <w:rPr>
          <w:sz w:val="24"/>
        </w:rPr>
        <w:t>the</w:t>
      </w:r>
      <w:r>
        <w:rPr>
          <w:spacing w:val="-8"/>
          <w:sz w:val="24"/>
        </w:rPr>
        <w:t xml:space="preserve"> </w:t>
      </w:r>
      <w:r>
        <w:rPr>
          <w:sz w:val="24"/>
        </w:rPr>
        <w:t>public:</w:t>
      </w:r>
      <w:r>
        <w:rPr>
          <w:spacing w:val="-8"/>
          <w:sz w:val="24"/>
        </w:rPr>
        <w:t xml:space="preserve"> </w:t>
      </w:r>
      <w:r>
        <w:rPr>
          <w:sz w:val="24"/>
        </w:rPr>
        <w:t xml:space="preserve">Getting vaccinated. Updated 4 August, 2023. </w:t>
      </w:r>
      <w:hyperlink r:id="rId915">
        <w:r>
          <w:rPr>
            <w:spacing w:val="-2"/>
            <w:sz w:val="24"/>
            <w:u w:val="single"/>
          </w:rPr>
          <w:t>https://www.who.int/emergencies/diseases/novel-coronavirus-</w:t>
        </w:r>
      </w:hyperlink>
      <w:r>
        <w:rPr>
          <w:spacing w:val="-2"/>
          <w:sz w:val="24"/>
        </w:rPr>
        <w:t xml:space="preserve"> </w:t>
      </w:r>
      <w:hyperlink r:id="rId916">
        <w:r>
          <w:rPr>
            <w:spacing w:val="-2"/>
            <w:sz w:val="24"/>
            <w:u w:val="single"/>
          </w:rPr>
          <w:t>2019/covid-19-vaccines/advice</w:t>
        </w:r>
      </w:hyperlink>
    </w:p>
    <w:p w14:paraId="341341AC" w14:textId="77777777" w:rsidR="001325E9" w:rsidRDefault="001325E9">
      <w:pPr>
        <w:pStyle w:val="BodyText"/>
        <w:spacing w:before="38"/>
      </w:pPr>
    </w:p>
    <w:p w14:paraId="341341AD" w14:textId="77777777" w:rsidR="001325E9" w:rsidRDefault="00131608">
      <w:pPr>
        <w:pStyle w:val="ListParagraph"/>
        <w:numPr>
          <w:ilvl w:val="0"/>
          <w:numId w:val="5"/>
        </w:numPr>
        <w:tabs>
          <w:tab w:val="left" w:pos="734"/>
        </w:tabs>
        <w:spacing w:line="271" w:lineRule="auto"/>
        <w:ind w:right="2372" w:firstLine="0"/>
        <w:rPr>
          <w:sz w:val="24"/>
        </w:rPr>
      </w:pPr>
      <w:r>
        <w:rPr>
          <w:sz w:val="24"/>
        </w:rPr>
        <w:t>European</w:t>
      </w:r>
      <w:r>
        <w:rPr>
          <w:spacing w:val="-5"/>
          <w:sz w:val="24"/>
        </w:rPr>
        <w:t xml:space="preserve"> </w:t>
      </w:r>
      <w:r>
        <w:rPr>
          <w:sz w:val="24"/>
        </w:rPr>
        <w:t>Centre</w:t>
      </w:r>
      <w:r>
        <w:rPr>
          <w:spacing w:val="-5"/>
          <w:sz w:val="24"/>
        </w:rPr>
        <w:t xml:space="preserve"> </w:t>
      </w:r>
      <w:r>
        <w:rPr>
          <w:sz w:val="24"/>
        </w:rPr>
        <w:t>for</w:t>
      </w:r>
      <w:r>
        <w:rPr>
          <w:spacing w:val="-5"/>
          <w:sz w:val="24"/>
        </w:rPr>
        <w:t xml:space="preserve"> </w:t>
      </w:r>
      <w:r>
        <w:rPr>
          <w:sz w:val="24"/>
        </w:rPr>
        <w:t>Disease</w:t>
      </w:r>
      <w:r>
        <w:rPr>
          <w:spacing w:val="-5"/>
          <w:sz w:val="24"/>
        </w:rPr>
        <w:t xml:space="preserve"> </w:t>
      </w:r>
      <w:r>
        <w:rPr>
          <w:sz w:val="24"/>
        </w:rPr>
        <w:t>Prevention</w:t>
      </w:r>
      <w:r>
        <w:rPr>
          <w:spacing w:val="-5"/>
          <w:sz w:val="24"/>
        </w:rPr>
        <w:t xml:space="preserve"> </w:t>
      </w:r>
      <w:r>
        <w:rPr>
          <w:sz w:val="24"/>
        </w:rPr>
        <w:t>and</w:t>
      </w:r>
      <w:r>
        <w:rPr>
          <w:spacing w:val="-5"/>
          <w:sz w:val="24"/>
        </w:rPr>
        <w:t xml:space="preserve"> </w:t>
      </w:r>
      <w:r>
        <w:rPr>
          <w:sz w:val="24"/>
        </w:rPr>
        <w:t>Control.</w:t>
      </w:r>
      <w:r>
        <w:rPr>
          <w:spacing w:val="-5"/>
          <w:sz w:val="24"/>
        </w:rPr>
        <w:t xml:space="preserve"> </w:t>
      </w:r>
      <w:r>
        <w:rPr>
          <w:sz w:val="24"/>
        </w:rPr>
        <w:t>Interim</w:t>
      </w:r>
      <w:r>
        <w:rPr>
          <w:spacing w:val="-5"/>
          <w:sz w:val="24"/>
        </w:rPr>
        <w:t xml:space="preserve"> </w:t>
      </w:r>
      <w:r>
        <w:rPr>
          <w:sz w:val="24"/>
        </w:rPr>
        <w:t>public health considerations for COVID-19 vaccination roll-out during 2023. Published</w:t>
      </w:r>
      <w:r>
        <w:rPr>
          <w:spacing w:val="-2"/>
          <w:sz w:val="24"/>
        </w:rPr>
        <w:t xml:space="preserve"> </w:t>
      </w:r>
      <w:r>
        <w:rPr>
          <w:sz w:val="24"/>
        </w:rPr>
        <w:t>April</w:t>
      </w:r>
      <w:r>
        <w:rPr>
          <w:spacing w:val="-2"/>
          <w:sz w:val="24"/>
        </w:rPr>
        <w:t xml:space="preserve"> </w:t>
      </w:r>
      <w:r>
        <w:rPr>
          <w:sz w:val="24"/>
        </w:rPr>
        <w:t>5,</w:t>
      </w:r>
      <w:r>
        <w:rPr>
          <w:spacing w:val="-2"/>
          <w:sz w:val="24"/>
        </w:rPr>
        <w:t xml:space="preserve"> </w:t>
      </w:r>
      <w:r>
        <w:rPr>
          <w:sz w:val="24"/>
        </w:rPr>
        <w:t>2023.</w:t>
      </w:r>
      <w:r>
        <w:rPr>
          <w:spacing w:val="-2"/>
          <w:sz w:val="24"/>
        </w:rPr>
        <w:t xml:space="preserve"> </w:t>
      </w:r>
      <w:hyperlink r:id="rId917">
        <w:r>
          <w:rPr>
            <w:sz w:val="24"/>
            <w:u w:val="single"/>
          </w:rPr>
          <w:t>https://www.ecdc.europa.eu/en/publications-</w:t>
        </w:r>
      </w:hyperlink>
      <w:r>
        <w:rPr>
          <w:sz w:val="24"/>
        </w:rPr>
        <w:t xml:space="preserve"> </w:t>
      </w:r>
      <w:hyperlink r:id="rId918">
        <w:r>
          <w:rPr>
            <w:spacing w:val="-2"/>
            <w:sz w:val="24"/>
            <w:u w:val="single"/>
          </w:rPr>
          <w:t>data/interim-public-health-considerations-covid-19-vaccination-roll-</w:t>
        </w:r>
      </w:hyperlink>
      <w:r>
        <w:rPr>
          <w:spacing w:val="-2"/>
          <w:sz w:val="24"/>
        </w:rPr>
        <w:t xml:space="preserve"> </w:t>
      </w:r>
      <w:hyperlink r:id="rId919">
        <w:r>
          <w:rPr>
            <w:spacing w:val="-2"/>
            <w:sz w:val="24"/>
            <w:u w:val="single"/>
          </w:rPr>
          <w:t>out-during-2023</w:t>
        </w:r>
      </w:hyperlink>
    </w:p>
    <w:p w14:paraId="341341AE" w14:textId="77777777" w:rsidR="001325E9" w:rsidRDefault="001325E9">
      <w:pPr>
        <w:pStyle w:val="BodyText"/>
        <w:spacing w:before="37"/>
      </w:pPr>
    </w:p>
    <w:p w14:paraId="341341AF" w14:textId="77777777" w:rsidR="001325E9" w:rsidRDefault="00131608">
      <w:pPr>
        <w:pStyle w:val="ListParagraph"/>
        <w:numPr>
          <w:ilvl w:val="0"/>
          <w:numId w:val="5"/>
        </w:numPr>
        <w:tabs>
          <w:tab w:val="left" w:pos="734"/>
        </w:tabs>
        <w:spacing w:line="271" w:lineRule="auto"/>
        <w:ind w:right="2976" w:firstLine="0"/>
        <w:rPr>
          <w:sz w:val="24"/>
        </w:rPr>
      </w:pPr>
      <w:r>
        <w:rPr>
          <w:sz w:val="24"/>
        </w:rPr>
        <w:t>Australian</w:t>
      </w:r>
      <w:r>
        <w:rPr>
          <w:spacing w:val="-5"/>
          <w:sz w:val="24"/>
        </w:rPr>
        <w:t xml:space="preserve"> </w:t>
      </w:r>
      <w:r>
        <w:rPr>
          <w:sz w:val="24"/>
        </w:rPr>
        <w:t>Government</w:t>
      </w:r>
      <w:r>
        <w:rPr>
          <w:spacing w:val="-5"/>
          <w:sz w:val="24"/>
        </w:rPr>
        <w:t xml:space="preserve"> </w:t>
      </w:r>
      <w:r>
        <w:rPr>
          <w:sz w:val="24"/>
        </w:rPr>
        <w:t>Department</w:t>
      </w:r>
      <w:r>
        <w:rPr>
          <w:spacing w:val="-5"/>
          <w:sz w:val="24"/>
        </w:rPr>
        <w:t xml:space="preserve"> </w:t>
      </w:r>
      <w:r>
        <w:rPr>
          <w:sz w:val="24"/>
        </w:rPr>
        <w:t>of</w:t>
      </w:r>
      <w:r>
        <w:rPr>
          <w:spacing w:val="-5"/>
          <w:sz w:val="24"/>
        </w:rPr>
        <w:t xml:space="preserve"> </w:t>
      </w:r>
      <w:r>
        <w:rPr>
          <w:sz w:val="24"/>
        </w:rPr>
        <w:t>Health</w:t>
      </w:r>
      <w:r>
        <w:rPr>
          <w:spacing w:val="-5"/>
          <w:sz w:val="24"/>
        </w:rPr>
        <w:t xml:space="preserve"> </w:t>
      </w:r>
      <w:r>
        <w:rPr>
          <w:sz w:val="24"/>
        </w:rPr>
        <w:t>and</w:t>
      </w:r>
      <w:r>
        <w:rPr>
          <w:spacing w:val="-5"/>
          <w:sz w:val="24"/>
        </w:rPr>
        <w:t xml:space="preserve"> </w:t>
      </w:r>
      <w:r>
        <w:rPr>
          <w:sz w:val="24"/>
        </w:rPr>
        <w:t>Aged</w:t>
      </w:r>
      <w:r>
        <w:rPr>
          <w:spacing w:val="-5"/>
          <w:sz w:val="24"/>
        </w:rPr>
        <w:t xml:space="preserve"> </w:t>
      </w:r>
      <w:r>
        <w:rPr>
          <w:sz w:val="24"/>
        </w:rPr>
        <w:t xml:space="preserve">Care. COVID-19 vaccine rollout update – 18 August, 2023. </w:t>
      </w:r>
      <w:hyperlink r:id="rId920">
        <w:r>
          <w:rPr>
            <w:spacing w:val="-2"/>
            <w:sz w:val="24"/>
            <w:u w:val="single"/>
          </w:rPr>
          <w:t>https://www.health.gov.au/sites/default/files/2023-08/covid-19-</w:t>
        </w:r>
      </w:hyperlink>
      <w:r>
        <w:rPr>
          <w:spacing w:val="-2"/>
          <w:sz w:val="24"/>
        </w:rPr>
        <w:t xml:space="preserve"> </w:t>
      </w:r>
      <w:hyperlink r:id="rId921">
        <w:r>
          <w:rPr>
            <w:spacing w:val="-2"/>
            <w:sz w:val="24"/>
            <w:u w:val="single"/>
          </w:rPr>
          <w:t>vaccine-rollout-update-18-august-2023.pdf</w:t>
        </w:r>
      </w:hyperlink>
    </w:p>
    <w:p w14:paraId="341341B0" w14:textId="77777777" w:rsidR="001325E9" w:rsidRDefault="001325E9">
      <w:pPr>
        <w:pStyle w:val="BodyText"/>
        <w:rPr>
          <w:sz w:val="20"/>
        </w:rPr>
      </w:pPr>
    </w:p>
    <w:p w14:paraId="341341B1" w14:textId="77777777" w:rsidR="001325E9" w:rsidRDefault="001325E9">
      <w:pPr>
        <w:pStyle w:val="BodyText"/>
        <w:rPr>
          <w:sz w:val="20"/>
        </w:rPr>
      </w:pPr>
    </w:p>
    <w:p w14:paraId="341341B2" w14:textId="77777777" w:rsidR="001325E9" w:rsidRDefault="001325E9">
      <w:pPr>
        <w:pStyle w:val="BodyText"/>
        <w:rPr>
          <w:sz w:val="20"/>
        </w:rPr>
      </w:pPr>
    </w:p>
    <w:p w14:paraId="341341B3" w14:textId="77777777" w:rsidR="001325E9" w:rsidRDefault="001325E9">
      <w:pPr>
        <w:pStyle w:val="BodyText"/>
        <w:spacing w:before="168"/>
        <w:rPr>
          <w:sz w:val="20"/>
        </w:rPr>
      </w:pPr>
    </w:p>
    <w:p w14:paraId="341341B4" w14:textId="77777777" w:rsidR="001325E9" w:rsidRDefault="001325E9">
      <w:pPr>
        <w:rPr>
          <w:sz w:val="20"/>
        </w:rPr>
        <w:sectPr w:rsidR="001325E9">
          <w:pgSz w:w="11900" w:h="16840"/>
          <w:pgMar w:top="460" w:right="0" w:bottom="440" w:left="1680" w:header="269" w:footer="253" w:gutter="0"/>
          <w:cols w:space="720"/>
        </w:sectPr>
      </w:pPr>
    </w:p>
    <w:p w14:paraId="341341B5" w14:textId="77777777" w:rsidR="001325E9" w:rsidRDefault="00131608">
      <w:pPr>
        <w:spacing w:before="100"/>
        <w:ind w:left="487"/>
        <w:rPr>
          <w:b/>
          <w:sz w:val="24"/>
        </w:rPr>
      </w:pPr>
      <w:r>
        <w:rPr>
          <w:b/>
          <w:spacing w:val="-2"/>
          <w:sz w:val="24"/>
        </w:rPr>
        <w:t>Tags:</w:t>
      </w:r>
    </w:p>
    <w:p w14:paraId="341341B6" w14:textId="77777777" w:rsidR="001325E9" w:rsidRDefault="00131608">
      <w:pPr>
        <w:pStyle w:val="BodyText"/>
        <w:spacing w:before="115" w:line="271" w:lineRule="auto"/>
        <w:ind w:left="487" w:right="2385"/>
      </w:pPr>
      <w:r>
        <w:br w:type="column"/>
      </w:r>
      <w:hyperlink r:id="rId922">
        <w:r>
          <w:t>Australian</w:t>
        </w:r>
        <w:r>
          <w:rPr>
            <w:spacing w:val="-15"/>
          </w:rPr>
          <w:t xml:space="preserve"> </w:t>
        </w:r>
        <w:r>
          <w:t>Technical</w:t>
        </w:r>
        <w:r>
          <w:rPr>
            <w:spacing w:val="-15"/>
          </w:rPr>
          <w:t xml:space="preserve"> </w:t>
        </w:r>
        <w:r>
          <w:t>Advisory</w:t>
        </w:r>
        <w:r>
          <w:rPr>
            <w:spacing w:val="-15"/>
          </w:rPr>
          <w:t xml:space="preserve"> </w:t>
        </w:r>
        <w:r>
          <w:t>Group</w:t>
        </w:r>
        <w:r>
          <w:rPr>
            <w:spacing w:val="-15"/>
          </w:rPr>
          <w:t xml:space="preserve"> </w:t>
        </w:r>
        <w:r>
          <w:t>on</w:t>
        </w:r>
      </w:hyperlink>
      <w:r>
        <w:t xml:space="preserve"> </w:t>
      </w:r>
      <w:hyperlink r:id="rId923">
        <w:r>
          <w:t>Immunisation (ATAGI)</w:t>
        </w:r>
      </w:hyperlink>
    </w:p>
    <w:p w14:paraId="341341B7" w14:textId="77777777" w:rsidR="001325E9" w:rsidRDefault="00131608">
      <w:pPr>
        <w:pStyle w:val="BodyText"/>
        <w:tabs>
          <w:tab w:val="left" w:pos="1936"/>
        </w:tabs>
        <w:spacing w:before="149" w:line="384" w:lineRule="auto"/>
        <w:ind w:left="487" w:right="3746"/>
      </w:pPr>
      <w:hyperlink r:id="rId924">
        <w:r>
          <w:rPr>
            <w:spacing w:val="-2"/>
          </w:rPr>
          <w:t>COVID-19</w:t>
        </w:r>
      </w:hyperlink>
      <w:r>
        <w:tab/>
      </w:r>
      <w:hyperlink r:id="rId925">
        <w:r>
          <w:rPr>
            <w:spacing w:val="-2"/>
          </w:rPr>
          <w:t>COVID-19</w:t>
        </w:r>
        <w:r>
          <w:rPr>
            <w:spacing w:val="-15"/>
          </w:rPr>
          <w:t xml:space="preserve"> </w:t>
        </w:r>
        <w:r>
          <w:rPr>
            <w:spacing w:val="-2"/>
          </w:rPr>
          <w:t>vaccines</w:t>
        </w:r>
      </w:hyperlink>
      <w:r>
        <w:rPr>
          <w:spacing w:val="-2"/>
        </w:rPr>
        <w:t xml:space="preserve"> </w:t>
      </w:r>
      <w:hyperlink r:id="rId926">
        <w:r>
          <w:t>Coronavirus (COVID-19)</w:t>
        </w:r>
      </w:hyperlink>
    </w:p>
    <w:p w14:paraId="341341B8" w14:textId="77777777" w:rsidR="001325E9" w:rsidRDefault="001325E9">
      <w:pPr>
        <w:spacing w:line="384" w:lineRule="auto"/>
        <w:sectPr w:rsidR="001325E9">
          <w:type w:val="continuous"/>
          <w:pgSz w:w="11900" w:h="16840"/>
          <w:pgMar w:top="2180" w:right="0" w:bottom="920" w:left="1680" w:header="269" w:footer="253" w:gutter="0"/>
          <w:cols w:num="2" w:space="720" w:equalWidth="0">
            <w:col w:w="1097" w:space="1438"/>
            <w:col w:w="7685"/>
          </w:cols>
        </w:sectPr>
      </w:pPr>
    </w:p>
    <w:p w14:paraId="341341B9" w14:textId="77777777" w:rsidR="001325E9" w:rsidRDefault="001325E9">
      <w:pPr>
        <w:pStyle w:val="BodyText"/>
      </w:pPr>
    </w:p>
    <w:p w14:paraId="341341BA" w14:textId="77777777" w:rsidR="001325E9" w:rsidRDefault="001325E9">
      <w:pPr>
        <w:pStyle w:val="BodyText"/>
      </w:pPr>
    </w:p>
    <w:p w14:paraId="341341BB" w14:textId="77777777" w:rsidR="001325E9" w:rsidRDefault="001325E9">
      <w:pPr>
        <w:pStyle w:val="BodyText"/>
      </w:pPr>
    </w:p>
    <w:p w14:paraId="341341BC" w14:textId="77777777" w:rsidR="001325E9" w:rsidRDefault="001325E9">
      <w:pPr>
        <w:pStyle w:val="BodyText"/>
      </w:pPr>
    </w:p>
    <w:p w14:paraId="341341BD" w14:textId="77777777" w:rsidR="001325E9" w:rsidRDefault="001325E9">
      <w:pPr>
        <w:pStyle w:val="BodyText"/>
        <w:spacing w:before="31"/>
      </w:pPr>
    </w:p>
    <w:bookmarkStart w:id="47" w:name="20_November_2023_–_ATAGI_recommendations"/>
    <w:bookmarkEnd w:id="47"/>
    <w:p w14:paraId="341341BE" w14:textId="77777777" w:rsidR="001325E9" w:rsidRDefault="00131608">
      <w:pPr>
        <w:pStyle w:val="BodyText"/>
        <w:ind w:left="487"/>
      </w:pPr>
      <w:r>
        <w:fldChar w:fldCharType="begin"/>
      </w:r>
      <w:r>
        <w:instrText>HYPERLINK "https://www.health.gov.au/" \h</w:instrText>
      </w:r>
      <w:r>
        <w:fldChar w:fldCharType="separate"/>
      </w:r>
      <w:r>
        <w:rPr>
          <w:u w:val="single"/>
        </w:rPr>
        <w:t>Home</w:t>
      </w:r>
      <w:r>
        <w:rPr>
          <w:u w:val="single"/>
        </w:rPr>
        <w:fldChar w:fldCharType="end"/>
      </w:r>
      <w:r>
        <w:rPr>
          <w:spacing w:val="26"/>
        </w:rPr>
        <w:t xml:space="preserve">  </w:t>
      </w:r>
      <w:r>
        <w:t>&gt;</w:t>
      </w:r>
      <w:r>
        <w:rPr>
          <w:spacing w:val="76"/>
        </w:rPr>
        <w:t xml:space="preserve"> </w:t>
      </w:r>
      <w:hyperlink r:id="rId927">
        <w:r>
          <w:rPr>
            <w:u w:val="single"/>
          </w:rPr>
          <w:t xml:space="preserve">News and </w:t>
        </w:r>
        <w:r>
          <w:rPr>
            <w:spacing w:val="-2"/>
            <w:u w:val="single"/>
          </w:rPr>
          <w:t>media</w:t>
        </w:r>
      </w:hyperlink>
    </w:p>
    <w:p w14:paraId="341341C0" w14:textId="3CC50206" w:rsidR="001325E9" w:rsidRDefault="00131608" w:rsidP="00131608">
      <w:pPr>
        <w:pStyle w:val="Heading1"/>
      </w:pPr>
      <w:r>
        <w:rPr>
          <w:spacing w:val="-2"/>
        </w:rPr>
        <w:t xml:space="preserve">ATAGI </w:t>
      </w:r>
      <w:r>
        <w:t>recommendations on use of the Moderna and</w:t>
      </w:r>
      <w:r>
        <w:rPr>
          <w:spacing w:val="-25"/>
        </w:rPr>
        <w:t xml:space="preserve"> </w:t>
      </w:r>
      <w:r>
        <w:t>Pfizer</w:t>
      </w:r>
      <w:r>
        <w:rPr>
          <w:spacing w:val="-25"/>
        </w:rPr>
        <w:t xml:space="preserve"> </w:t>
      </w:r>
      <w:r>
        <w:t>monovalent Omicron XBB.1.5 COVID-19 vaccines</w:t>
      </w:r>
    </w:p>
    <w:p w14:paraId="341341C1" w14:textId="77777777" w:rsidR="001325E9" w:rsidRPr="00785425" w:rsidRDefault="00131608" w:rsidP="00131608">
      <w:pPr>
        <w:pStyle w:val="Summary"/>
      </w:pPr>
      <w:r w:rsidRPr="00785425">
        <w:t>Recommendations from the Australian Technical</w:t>
      </w:r>
      <w:r w:rsidRPr="00785425">
        <w:t xml:space="preserve"> </w:t>
      </w:r>
      <w:r w:rsidRPr="00785425">
        <w:t>Advisory</w:t>
      </w:r>
      <w:r w:rsidRPr="00785425">
        <w:t xml:space="preserve"> </w:t>
      </w:r>
      <w:r w:rsidRPr="00785425">
        <w:t>Group</w:t>
      </w:r>
      <w:r w:rsidRPr="00785425">
        <w:t xml:space="preserve"> </w:t>
      </w:r>
      <w:r w:rsidRPr="00785425">
        <w:t>on</w:t>
      </w:r>
      <w:r w:rsidRPr="00785425">
        <w:t xml:space="preserve"> </w:t>
      </w:r>
      <w:r w:rsidRPr="00785425">
        <w:t xml:space="preserve">Immunisation (ATAGI) on the use of XBB 1.5 COVID-19 </w:t>
      </w:r>
      <w:r w:rsidRPr="00785425">
        <w:t>vaccines.</w:t>
      </w:r>
    </w:p>
    <w:p w14:paraId="341341C2" w14:textId="77777777" w:rsidR="001325E9" w:rsidRDefault="001325E9">
      <w:pPr>
        <w:pStyle w:val="BodyText"/>
        <w:spacing w:before="11"/>
        <w:rPr>
          <w:sz w:val="9"/>
        </w:rPr>
      </w:pPr>
    </w:p>
    <w:p w14:paraId="341341C3" w14:textId="77777777" w:rsidR="001325E9" w:rsidRDefault="001325E9">
      <w:pPr>
        <w:rPr>
          <w:sz w:val="9"/>
        </w:rPr>
        <w:sectPr w:rsidR="001325E9">
          <w:headerReference w:type="default" r:id="rId928"/>
          <w:footerReference w:type="default" r:id="rId929"/>
          <w:pgSz w:w="11900" w:h="16840"/>
          <w:pgMar w:top="460" w:right="0" w:bottom="440" w:left="1680" w:header="269" w:footer="253" w:gutter="0"/>
          <w:pgNumType w:start="1"/>
          <w:cols w:space="720"/>
        </w:sectPr>
      </w:pPr>
    </w:p>
    <w:p w14:paraId="341341C4" w14:textId="77777777" w:rsidR="001325E9" w:rsidRDefault="00131608">
      <w:pPr>
        <w:spacing w:before="100" w:line="542" w:lineRule="auto"/>
        <w:ind w:left="487" w:right="36"/>
        <w:rPr>
          <w:b/>
          <w:sz w:val="24"/>
        </w:rPr>
      </w:pPr>
      <w:r>
        <w:rPr>
          <w:b/>
          <w:sz w:val="24"/>
        </w:rPr>
        <w:t>Date</w:t>
      </w:r>
      <w:r>
        <w:rPr>
          <w:b/>
          <w:spacing w:val="-17"/>
          <w:sz w:val="24"/>
        </w:rPr>
        <w:t xml:space="preserve"> </w:t>
      </w:r>
      <w:r>
        <w:rPr>
          <w:b/>
          <w:sz w:val="24"/>
        </w:rPr>
        <w:t xml:space="preserve">published: </w:t>
      </w:r>
      <w:r>
        <w:rPr>
          <w:b/>
          <w:spacing w:val="-2"/>
          <w:sz w:val="24"/>
        </w:rPr>
        <w:t>Audience:</w:t>
      </w:r>
    </w:p>
    <w:p w14:paraId="341341C5" w14:textId="77777777" w:rsidR="001325E9" w:rsidRDefault="00131608">
      <w:pPr>
        <w:pStyle w:val="BodyText"/>
        <w:spacing w:before="100" w:line="542" w:lineRule="auto"/>
        <w:ind w:left="487" w:right="5276"/>
      </w:pPr>
      <w:r>
        <w:br w:type="column"/>
      </w:r>
      <w:r>
        <w:t>20</w:t>
      </w:r>
      <w:r>
        <w:rPr>
          <w:spacing w:val="-17"/>
        </w:rPr>
        <w:t xml:space="preserve"> </w:t>
      </w:r>
      <w:r>
        <w:t>November</w:t>
      </w:r>
      <w:r>
        <w:rPr>
          <w:spacing w:val="-16"/>
        </w:rPr>
        <w:t xml:space="preserve"> </w:t>
      </w:r>
      <w:r>
        <w:t>2023 General public</w:t>
      </w:r>
    </w:p>
    <w:p w14:paraId="341341C6" w14:textId="77777777" w:rsidR="001325E9" w:rsidRDefault="001325E9">
      <w:pPr>
        <w:spacing w:line="542" w:lineRule="auto"/>
        <w:sectPr w:rsidR="001325E9">
          <w:type w:val="continuous"/>
          <w:pgSz w:w="11900" w:h="16840"/>
          <w:pgMar w:top="2180" w:right="0" w:bottom="920" w:left="1680" w:header="269" w:footer="253" w:gutter="0"/>
          <w:cols w:num="2" w:space="720" w:equalWidth="0">
            <w:col w:w="2295" w:space="105"/>
            <w:col w:w="7820"/>
          </w:cols>
        </w:sectPr>
      </w:pPr>
    </w:p>
    <w:p w14:paraId="341341C7" w14:textId="77777777" w:rsidR="001325E9" w:rsidRDefault="001325E9">
      <w:pPr>
        <w:spacing w:line="542" w:lineRule="auto"/>
        <w:sectPr w:rsidR="001325E9">
          <w:type w:val="continuous"/>
          <w:pgSz w:w="11900" w:h="16840"/>
          <w:pgMar w:top="2180" w:right="0" w:bottom="920" w:left="1680" w:header="269" w:footer="253" w:gutter="0"/>
          <w:cols w:space="720"/>
        </w:sectPr>
      </w:pPr>
    </w:p>
    <w:p w14:paraId="341341C8" w14:textId="77777777" w:rsidR="001325E9" w:rsidRDefault="00131608">
      <w:pPr>
        <w:pStyle w:val="Heading3"/>
        <w:spacing w:before="63"/>
      </w:pPr>
      <w:r>
        <w:lastRenderedPageBreak/>
        <w:t>20</w:t>
      </w:r>
      <w:r>
        <w:rPr>
          <w:spacing w:val="-3"/>
        </w:rPr>
        <w:t xml:space="preserve"> </w:t>
      </w:r>
      <w:r>
        <w:t>November</w:t>
      </w:r>
      <w:r>
        <w:rPr>
          <w:spacing w:val="-2"/>
        </w:rPr>
        <w:t xml:space="preserve"> </w:t>
      </w:r>
      <w:r>
        <w:rPr>
          <w:spacing w:val="-4"/>
        </w:rPr>
        <w:t>2023</w:t>
      </w:r>
    </w:p>
    <w:p w14:paraId="341341C9" w14:textId="77777777" w:rsidR="001325E9" w:rsidRDefault="00131608">
      <w:pPr>
        <w:pStyle w:val="BodyText"/>
        <w:spacing w:before="355" w:line="271" w:lineRule="auto"/>
        <w:ind w:left="487" w:right="2190"/>
      </w:pPr>
      <w:r>
        <w:t>The</w:t>
      </w:r>
      <w:r>
        <w:rPr>
          <w:spacing w:val="-5"/>
        </w:rPr>
        <w:t xml:space="preserve"> </w:t>
      </w:r>
      <w:r>
        <w:t>Therapeutic</w:t>
      </w:r>
      <w:r>
        <w:rPr>
          <w:spacing w:val="-5"/>
        </w:rPr>
        <w:t xml:space="preserve"> </w:t>
      </w:r>
      <w:r>
        <w:t>Goods</w:t>
      </w:r>
      <w:r>
        <w:rPr>
          <w:spacing w:val="-5"/>
        </w:rPr>
        <w:t xml:space="preserve"> </w:t>
      </w:r>
      <w:r>
        <w:t>Administration</w:t>
      </w:r>
      <w:r>
        <w:rPr>
          <w:spacing w:val="-5"/>
        </w:rPr>
        <w:t xml:space="preserve"> </w:t>
      </w:r>
      <w:r>
        <w:t>of</w:t>
      </w:r>
      <w:r>
        <w:rPr>
          <w:spacing w:val="-5"/>
        </w:rPr>
        <w:t xml:space="preserve"> </w:t>
      </w:r>
      <w:r>
        <w:t>Australia</w:t>
      </w:r>
      <w:r>
        <w:rPr>
          <w:spacing w:val="-5"/>
        </w:rPr>
        <w:t xml:space="preserve"> </w:t>
      </w:r>
      <w:r>
        <w:t>has</w:t>
      </w:r>
      <w:r>
        <w:rPr>
          <w:spacing w:val="-5"/>
        </w:rPr>
        <w:t xml:space="preserve"> </w:t>
      </w:r>
      <w:r>
        <w:t>approved</w:t>
      </w:r>
      <w:r>
        <w:rPr>
          <w:spacing w:val="-5"/>
        </w:rPr>
        <w:t xml:space="preserve"> </w:t>
      </w:r>
      <w:r>
        <w:t>the following XBB 1.5 vaccines for use as primary and additional doses:</w:t>
      </w:r>
    </w:p>
    <w:p w14:paraId="341341CA" w14:textId="77777777" w:rsidR="001325E9" w:rsidRDefault="001325E9">
      <w:pPr>
        <w:pStyle w:val="BodyText"/>
        <w:spacing w:before="40"/>
      </w:pPr>
    </w:p>
    <w:p w14:paraId="341341CB" w14:textId="77777777" w:rsidR="001325E9" w:rsidRDefault="00131608">
      <w:pPr>
        <w:pStyle w:val="BodyText"/>
        <w:spacing w:line="271" w:lineRule="auto"/>
        <w:ind w:left="1087" w:right="2190"/>
      </w:pPr>
      <w:r>
        <w:t>Pfizer</w:t>
      </w:r>
      <w:r>
        <w:rPr>
          <w:spacing w:val="-5"/>
        </w:rPr>
        <w:t xml:space="preserve"> </w:t>
      </w:r>
      <w:r>
        <w:t>monovalent</w:t>
      </w:r>
      <w:r>
        <w:rPr>
          <w:spacing w:val="-5"/>
        </w:rPr>
        <w:t xml:space="preserve"> </w:t>
      </w:r>
      <w:r>
        <w:t>Omicron</w:t>
      </w:r>
      <w:r>
        <w:rPr>
          <w:spacing w:val="-5"/>
        </w:rPr>
        <w:t xml:space="preserve"> </w:t>
      </w:r>
      <w:r>
        <w:t>XBB.1.5</w:t>
      </w:r>
      <w:r>
        <w:rPr>
          <w:spacing w:val="-5"/>
        </w:rPr>
        <w:t xml:space="preserve"> </w:t>
      </w:r>
      <w:r>
        <w:t>vaccine</w:t>
      </w:r>
      <w:r>
        <w:rPr>
          <w:spacing w:val="-5"/>
        </w:rPr>
        <w:t xml:space="preserve"> </w:t>
      </w:r>
      <w:r>
        <w:t>5</w:t>
      </w:r>
      <w:r>
        <w:rPr>
          <w:spacing w:val="-5"/>
        </w:rPr>
        <w:t xml:space="preserve"> </w:t>
      </w:r>
      <w:r>
        <w:t>-</w:t>
      </w:r>
      <w:r>
        <w:rPr>
          <w:spacing w:val="-5"/>
        </w:rPr>
        <w:t xml:space="preserve"> </w:t>
      </w:r>
      <w:r>
        <w:t>&lt;12</w:t>
      </w:r>
      <w:r>
        <w:rPr>
          <w:spacing w:val="-5"/>
        </w:rPr>
        <w:t xml:space="preserve"> </w:t>
      </w:r>
      <w:r>
        <w:t>years formulation (light blue cap)</w:t>
      </w:r>
    </w:p>
    <w:p w14:paraId="341341CC" w14:textId="77777777" w:rsidR="001325E9" w:rsidRDefault="00131608">
      <w:pPr>
        <w:pStyle w:val="BodyText"/>
        <w:spacing w:before="118" w:line="271" w:lineRule="auto"/>
        <w:ind w:left="1087" w:right="2283"/>
      </w:pPr>
      <w:r>
        <w:t>Pfizer</w:t>
      </w:r>
      <w:r>
        <w:rPr>
          <w:spacing w:val="-7"/>
        </w:rPr>
        <w:t xml:space="preserve"> </w:t>
      </w:r>
      <w:r>
        <w:t>monovalent</w:t>
      </w:r>
      <w:r>
        <w:rPr>
          <w:spacing w:val="-7"/>
        </w:rPr>
        <w:t xml:space="preserve"> </w:t>
      </w:r>
      <w:r>
        <w:t>Omicron</w:t>
      </w:r>
      <w:r>
        <w:rPr>
          <w:spacing w:val="-7"/>
        </w:rPr>
        <w:t xml:space="preserve"> </w:t>
      </w:r>
      <w:r>
        <w:t>XBB.1.5</w:t>
      </w:r>
      <w:r>
        <w:rPr>
          <w:spacing w:val="-7"/>
        </w:rPr>
        <w:t xml:space="preserve"> </w:t>
      </w:r>
      <w:r>
        <w:t>vaccine</w:t>
      </w:r>
      <w:r>
        <w:rPr>
          <w:spacing w:val="-7"/>
        </w:rPr>
        <w:t xml:space="preserve"> </w:t>
      </w:r>
      <w:r>
        <w:t>≥12</w:t>
      </w:r>
      <w:r>
        <w:rPr>
          <w:spacing w:val="-7"/>
        </w:rPr>
        <w:t xml:space="preserve"> </w:t>
      </w:r>
      <w:r>
        <w:t>years formulation (dark grey cap)</w:t>
      </w:r>
    </w:p>
    <w:p w14:paraId="341341CD" w14:textId="77777777" w:rsidR="001325E9" w:rsidRDefault="00131608">
      <w:pPr>
        <w:pStyle w:val="BodyText"/>
        <w:spacing w:before="119" w:line="271" w:lineRule="auto"/>
        <w:ind w:left="1087" w:right="2190"/>
      </w:pPr>
      <w:r>
        <w:t>Moderna</w:t>
      </w:r>
      <w:r>
        <w:rPr>
          <w:spacing w:val="-6"/>
        </w:rPr>
        <w:t xml:space="preserve"> </w:t>
      </w:r>
      <w:r>
        <w:t>monovalent</w:t>
      </w:r>
      <w:r>
        <w:rPr>
          <w:spacing w:val="-6"/>
        </w:rPr>
        <w:t xml:space="preserve"> </w:t>
      </w:r>
      <w:r>
        <w:t>Omicron</w:t>
      </w:r>
      <w:r>
        <w:rPr>
          <w:spacing w:val="-6"/>
        </w:rPr>
        <w:t xml:space="preserve"> </w:t>
      </w:r>
      <w:r>
        <w:t>XBB.1.5</w:t>
      </w:r>
      <w:r>
        <w:rPr>
          <w:spacing w:val="-6"/>
        </w:rPr>
        <w:t xml:space="preserve"> </w:t>
      </w:r>
      <w:r>
        <w:t>vaccine,</w:t>
      </w:r>
      <w:r>
        <w:rPr>
          <w:spacing w:val="-6"/>
        </w:rPr>
        <w:t xml:space="preserve"> </w:t>
      </w:r>
      <w:r>
        <w:t>registered</w:t>
      </w:r>
      <w:r>
        <w:rPr>
          <w:spacing w:val="-6"/>
        </w:rPr>
        <w:t xml:space="preserve"> </w:t>
      </w:r>
      <w:r>
        <w:t>for</w:t>
      </w:r>
      <w:r>
        <w:rPr>
          <w:spacing w:val="-6"/>
        </w:rPr>
        <w:t xml:space="preserve"> </w:t>
      </w:r>
      <w:r>
        <w:t>use in people aged 12 years and older.</w:t>
      </w:r>
    </w:p>
    <w:p w14:paraId="341341CE" w14:textId="77777777" w:rsidR="001325E9" w:rsidRDefault="001325E9">
      <w:pPr>
        <w:pStyle w:val="BodyText"/>
        <w:spacing w:before="30"/>
      </w:pPr>
    </w:p>
    <w:p w14:paraId="341341CF" w14:textId="77777777" w:rsidR="001325E9" w:rsidRDefault="00131608">
      <w:pPr>
        <w:pStyle w:val="Heading5"/>
      </w:pPr>
      <w:r>
        <w:rPr>
          <w:spacing w:val="-2"/>
        </w:rPr>
        <w:t>Recommendations</w:t>
      </w:r>
    </w:p>
    <w:p w14:paraId="341341D0" w14:textId="77777777" w:rsidR="001325E9" w:rsidRDefault="00131608">
      <w:pPr>
        <w:pStyle w:val="BodyText"/>
        <w:spacing w:before="370" w:line="271" w:lineRule="auto"/>
        <w:ind w:left="487" w:right="2190"/>
      </w:pPr>
      <w:r>
        <w:t>Monovalent</w:t>
      </w:r>
      <w:r>
        <w:rPr>
          <w:spacing w:val="-5"/>
        </w:rPr>
        <w:t xml:space="preserve"> </w:t>
      </w:r>
      <w:r>
        <w:t>Omicron</w:t>
      </w:r>
      <w:r>
        <w:rPr>
          <w:spacing w:val="-5"/>
        </w:rPr>
        <w:t xml:space="preserve"> </w:t>
      </w:r>
      <w:r>
        <w:t>XBB.1.5</w:t>
      </w:r>
      <w:r>
        <w:rPr>
          <w:spacing w:val="-5"/>
        </w:rPr>
        <w:t xml:space="preserve"> </w:t>
      </w:r>
      <w:r>
        <w:t>vaccines</w:t>
      </w:r>
      <w:r>
        <w:rPr>
          <w:spacing w:val="-5"/>
        </w:rPr>
        <w:t xml:space="preserve"> </w:t>
      </w:r>
      <w:r>
        <w:t>are</w:t>
      </w:r>
      <w:r>
        <w:rPr>
          <w:spacing w:val="-5"/>
        </w:rPr>
        <w:t xml:space="preserve"> </w:t>
      </w:r>
      <w:r>
        <w:t>now</w:t>
      </w:r>
      <w:r>
        <w:rPr>
          <w:spacing w:val="-5"/>
        </w:rPr>
        <w:t xml:space="preserve"> </w:t>
      </w:r>
      <w:r>
        <w:t>available</w:t>
      </w:r>
      <w:r>
        <w:rPr>
          <w:spacing w:val="-5"/>
        </w:rPr>
        <w:t xml:space="preserve"> </w:t>
      </w:r>
      <w:r>
        <w:t>in</w:t>
      </w:r>
      <w:r>
        <w:rPr>
          <w:spacing w:val="-5"/>
        </w:rPr>
        <w:t xml:space="preserve"> </w:t>
      </w:r>
      <w:r>
        <w:t>Australia. ATAGI advises the following:</w:t>
      </w:r>
    </w:p>
    <w:p w14:paraId="341341D1" w14:textId="77777777" w:rsidR="001325E9" w:rsidRDefault="001325E9">
      <w:pPr>
        <w:pStyle w:val="BodyText"/>
        <w:spacing w:before="40"/>
      </w:pPr>
    </w:p>
    <w:p w14:paraId="341341D2" w14:textId="77777777" w:rsidR="001325E9" w:rsidRDefault="00131608">
      <w:pPr>
        <w:pStyle w:val="BodyText"/>
        <w:spacing w:line="271" w:lineRule="auto"/>
        <w:ind w:left="1087" w:right="2190"/>
      </w:pPr>
      <w:r>
        <w:t>All currently available COVID-19 vaccines are anticipated to provide benefit to eligible people, however the monovalent Omicron XBB.1.5 vaccines are preferred over other vaccines for use</w:t>
      </w:r>
      <w:r>
        <w:rPr>
          <w:spacing w:val="-4"/>
        </w:rPr>
        <w:t xml:space="preserve"> </w:t>
      </w:r>
      <w:r>
        <w:t>in</w:t>
      </w:r>
      <w:r>
        <w:rPr>
          <w:spacing w:val="-4"/>
        </w:rPr>
        <w:t xml:space="preserve"> </w:t>
      </w:r>
      <w:r>
        <w:t>children</w:t>
      </w:r>
      <w:r>
        <w:rPr>
          <w:spacing w:val="-4"/>
        </w:rPr>
        <w:t xml:space="preserve"> </w:t>
      </w:r>
      <w:r>
        <w:t>aged</w:t>
      </w:r>
      <w:r>
        <w:rPr>
          <w:spacing w:val="-4"/>
        </w:rPr>
        <w:t xml:space="preserve"> </w:t>
      </w:r>
      <w:r>
        <w:t>5</w:t>
      </w:r>
      <w:r>
        <w:rPr>
          <w:spacing w:val="-4"/>
        </w:rPr>
        <w:t xml:space="preserve"> </w:t>
      </w:r>
      <w:r>
        <w:t>years</w:t>
      </w:r>
      <w:r>
        <w:rPr>
          <w:spacing w:val="-4"/>
        </w:rPr>
        <w:t xml:space="preserve"> </w:t>
      </w:r>
      <w:r>
        <w:t>or</w:t>
      </w:r>
      <w:r>
        <w:rPr>
          <w:spacing w:val="-4"/>
        </w:rPr>
        <w:t xml:space="preserve"> </w:t>
      </w:r>
      <w:r>
        <w:t>older</w:t>
      </w:r>
      <w:r>
        <w:rPr>
          <w:spacing w:val="-4"/>
        </w:rPr>
        <w:t xml:space="preserve"> </w:t>
      </w:r>
      <w:r>
        <w:t>and</w:t>
      </w:r>
      <w:r>
        <w:rPr>
          <w:spacing w:val="-4"/>
        </w:rPr>
        <w:t xml:space="preserve"> </w:t>
      </w:r>
      <w:r>
        <w:t>adults</w:t>
      </w:r>
      <w:r>
        <w:rPr>
          <w:spacing w:val="-4"/>
        </w:rPr>
        <w:t xml:space="preserve"> </w:t>
      </w:r>
      <w:r>
        <w:t>who</w:t>
      </w:r>
      <w:r>
        <w:rPr>
          <w:spacing w:val="-4"/>
        </w:rPr>
        <w:t xml:space="preserve"> </w:t>
      </w:r>
      <w:r>
        <w:t>are</w:t>
      </w:r>
      <w:r>
        <w:rPr>
          <w:spacing w:val="-4"/>
        </w:rPr>
        <w:t xml:space="preserve"> </w:t>
      </w:r>
      <w:r>
        <w:t xml:space="preserve">currently recommended primary or additional doses of COVID-19 vaccine according to the </w:t>
      </w:r>
      <w:hyperlink r:id="rId930" w:anchor="recommendations">
        <w:r>
          <w:rPr>
            <w:u w:val="single"/>
          </w:rPr>
          <w:t>Australian Immunisation Handbook</w:t>
        </w:r>
      </w:hyperlink>
    </w:p>
    <w:p w14:paraId="341341D3" w14:textId="77777777" w:rsidR="001325E9" w:rsidRDefault="00131608">
      <w:pPr>
        <w:pStyle w:val="BodyText"/>
        <w:spacing w:before="115" w:line="271" w:lineRule="auto"/>
        <w:ind w:left="1087" w:right="2409"/>
      </w:pPr>
      <w:r>
        <w:t xml:space="preserve">For those who have had the recommended </w:t>
      </w:r>
      <w:hyperlink r:id="rId931" w:anchor="recommendations">
        <w:r>
          <w:rPr>
            <w:u w:val="single"/>
          </w:rPr>
          <w:t>2023 dose/s</w:t>
        </w:r>
      </w:hyperlink>
      <w:r>
        <w:t xml:space="preserve"> of COVID-19</w:t>
      </w:r>
      <w:r>
        <w:rPr>
          <w:spacing w:val="-11"/>
        </w:rPr>
        <w:t xml:space="preserve"> </w:t>
      </w:r>
      <w:r>
        <w:t>vaccine,</w:t>
      </w:r>
      <w:r>
        <w:rPr>
          <w:spacing w:val="-11"/>
        </w:rPr>
        <w:t xml:space="preserve"> </w:t>
      </w:r>
      <w:r>
        <w:t>ATAGI</w:t>
      </w:r>
      <w:r>
        <w:rPr>
          <w:spacing w:val="-11"/>
        </w:rPr>
        <w:t xml:space="preserve"> </w:t>
      </w:r>
      <w:r>
        <w:t>is</w:t>
      </w:r>
      <w:r>
        <w:rPr>
          <w:spacing w:val="-11"/>
        </w:rPr>
        <w:t xml:space="preserve"> </w:t>
      </w:r>
      <w:r>
        <w:t>not</w:t>
      </w:r>
      <w:r>
        <w:rPr>
          <w:spacing w:val="-11"/>
        </w:rPr>
        <w:t xml:space="preserve"> </w:t>
      </w:r>
      <w:r>
        <w:t>recommending</w:t>
      </w:r>
      <w:r>
        <w:rPr>
          <w:spacing w:val="-11"/>
        </w:rPr>
        <w:t xml:space="preserve"> </w:t>
      </w:r>
      <w:r>
        <w:t>further</w:t>
      </w:r>
      <w:r>
        <w:rPr>
          <w:spacing w:val="-11"/>
        </w:rPr>
        <w:t xml:space="preserve"> </w:t>
      </w:r>
      <w:r>
        <w:t>doses</w:t>
      </w:r>
      <w:r>
        <w:rPr>
          <w:spacing w:val="-11"/>
        </w:rPr>
        <w:t xml:space="preserve"> </w:t>
      </w:r>
      <w:r>
        <w:t>or re-vaccination with an XBB.1.5-containing vaccine at this time</w:t>
      </w:r>
    </w:p>
    <w:p w14:paraId="341341D4" w14:textId="77777777" w:rsidR="001325E9" w:rsidRDefault="00131608">
      <w:pPr>
        <w:pStyle w:val="BodyText"/>
        <w:spacing w:before="118" w:line="271" w:lineRule="auto"/>
        <w:ind w:left="1087" w:right="2201"/>
      </w:pPr>
      <w:r>
        <w:t>ATAGI notes the recent increase in COVID-19 cases across Australia</w:t>
      </w:r>
      <w:r>
        <w:rPr>
          <w:spacing w:val="-10"/>
        </w:rPr>
        <w:t xml:space="preserve"> </w:t>
      </w:r>
      <w:r>
        <w:t>since</w:t>
      </w:r>
      <w:r>
        <w:rPr>
          <w:spacing w:val="-10"/>
        </w:rPr>
        <w:t xml:space="preserve"> </w:t>
      </w:r>
      <w:r>
        <w:t>November</w:t>
      </w:r>
      <w:r>
        <w:rPr>
          <w:spacing w:val="-10"/>
        </w:rPr>
        <w:t xml:space="preserve"> </w:t>
      </w:r>
      <w:r>
        <w:t>2023.</w:t>
      </w:r>
      <w:r>
        <w:rPr>
          <w:spacing w:val="-10"/>
        </w:rPr>
        <w:t xml:space="preserve"> </w:t>
      </w:r>
      <w:r>
        <w:t>ATAGI</w:t>
      </w:r>
      <w:r>
        <w:rPr>
          <w:spacing w:val="-10"/>
        </w:rPr>
        <w:t xml:space="preserve"> </w:t>
      </w:r>
      <w:r>
        <w:t>encourages</w:t>
      </w:r>
      <w:r>
        <w:rPr>
          <w:spacing w:val="-10"/>
        </w:rPr>
        <w:t xml:space="preserve"> </w:t>
      </w:r>
      <w:r>
        <w:t>all</w:t>
      </w:r>
      <w:r>
        <w:rPr>
          <w:spacing w:val="-10"/>
        </w:rPr>
        <w:t xml:space="preserve"> </w:t>
      </w:r>
      <w:r>
        <w:t>people</w:t>
      </w:r>
      <w:r>
        <w:rPr>
          <w:spacing w:val="-10"/>
        </w:rPr>
        <w:t xml:space="preserve"> </w:t>
      </w:r>
      <w:r>
        <w:t>who have not yet had their recommended 2023 dose/s to receive them as soon as possible (see Appendix).</w:t>
      </w:r>
    </w:p>
    <w:p w14:paraId="341341D5" w14:textId="77777777" w:rsidR="001325E9" w:rsidRDefault="001325E9">
      <w:pPr>
        <w:pStyle w:val="BodyText"/>
        <w:spacing w:before="38"/>
      </w:pPr>
    </w:p>
    <w:p w14:paraId="341341D6" w14:textId="77777777" w:rsidR="001325E9" w:rsidRDefault="00131608">
      <w:pPr>
        <w:pStyle w:val="BodyText"/>
        <w:spacing w:line="271" w:lineRule="auto"/>
        <w:ind w:left="487" w:right="2211"/>
      </w:pPr>
      <w:r>
        <w:t>There are no monovalent XBB.1.5-containing vaccines registered for use in children aged 6 months to 4 years. Currently, Pfizer original (maroon cap) is the only formulation available for use in this age</w:t>
      </w:r>
      <w:r>
        <w:rPr>
          <w:spacing w:val="40"/>
        </w:rPr>
        <w:t xml:space="preserve"> </w:t>
      </w:r>
      <w:r>
        <w:t>group.</w:t>
      </w:r>
      <w:r>
        <w:rPr>
          <w:spacing w:val="-4"/>
        </w:rPr>
        <w:t xml:space="preserve"> </w:t>
      </w:r>
      <w:r>
        <w:t>Providers</w:t>
      </w:r>
      <w:r>
        <w:rPr>
          <w:spacing w:val="-4"/>
        </w:rPr>
        <w:t xml:space="preserve"> </w:t>
      </w:r>
      <w:r>
        <w:t>can</w:t>
      </w:r>
      <w:r>
        <w:rPr>
          <w:spacing w:val="-4"/>
        </w:rPr>
        <w:t xml:space="preserve"> </w:t>
      </w:r>
      <w:r>
        <w:t>refer</w:t>
      </w:r>
      <w:r>
        <w:rPr>
          <w:spacing w:val="-4"/>
        </w:rPr>
        <w:t xml:space="preserve"> </w:t>
      </w:r>
      <w:r>
        <w:t>to</w:t>
      </w:r>
      <w:r>
        <w:rPr>
          <w:spacing w:val="-4"/>
        </w:rPr>
        <w:t xml:space="preserve"> </w:t>
      </w:r>
      <w:r>
        <w:t>the</w:t>
      </w:r>
      <w:r>
        <w:rPr>
          <w:spacing w:val="-4"/>
        </w:rPr>
        <w:t xml:space="preserve"> </w:t>
      </w:r>
      <w:hyperlink r:id="rId932" w:anchor="vaccines-dosage-and-administration">
        <w:r>
          <w:rPr>
            <w:u w:val="single"/>
          </w:rPr>
          <w:t>Australian</w:t>
        </w:r>
        <w:r>
          <w:rPr>
            <w:spacing w:val="-4"/>
            <w:u w:val="single"/>
          </w:rPr>
          <w:t xml:space="preserve"> </w:t>
        </w:r>
        <w:r>
          <w:rPr>
            <w:u w:val="single"/>
          </w:rPr>
          <w:t>Immunisation</w:t>
        </w:r>
        <w:r>
          <w:rPr>
            <w:spacing w:val="-4"/>
            <w:u w:val="single"/>
          </w:rPr>
          <w:t xml:space="preserve"> </w:t>
        </w:r>
        <w:r>
          <w:rPr>
            <w:u w:val="single"/>
          </w:rPr>
          <w:t>Handbook</w:t>
        </w:r>
      </w:hyperlink>
      <w:r>
        <w:rPr>
          <w:spacing w:val="-4"/>
        </w:rPr>
        <w:t xml:space="preserve"> </w:t>
      </w:r>
      <w:r>
        <w:t>to check which vaccines are recommended by age group.</w:t>
      </w:r>
    </w:p>
    <w:p w14:paraId="341341D7" w14:textId="77777777" w:rsidR="001325E9" w:rsidRDefault="001325E9">
      <w:pPr>
        <w:pStyle w:val="BodyText"/>
        <w:spacing w:before="28"/>
      </w:pPr>
    </w:p>
    <w:p w14:paraId="341341D8" w14:textId="77777777" w:rsidR="001325E9" w:rsidRDefault="00131608">
      <w:pPr>
        <w:pStyle w:val="Heading5"/>
      </w:pPr>
      <w:r>
        <w:rPr>
          <w:spacing w:val="-2"/>
        </w:rPr>
        <w:t>Formulations</w:t>
      </w:r>
    </w:p>
    <w:p w14:paraId="341341D9" w14:textId="77777777" w:rsidR="001325E9" w:rsidRDefault="001325E9">
      <w:pPr>
        <w:pStyle w:val="BodyText"/>
        <w:spacing w:before="51"/>
        <w:rPr>
          <w:b/>
        </w:rPr>
      </w:pPr>
    </w:p>
    <w:p w14:paraId="341341DA" w14:textId="77777777" w:rsidR="001325E9" w:rsidRDefault="00131608">
      <w:pPr>
        <w:pStyle w:val="BodyText"/>
        <w:spacing w:line="271" w:lineRule="auto"/>
        <w:ind w:left="1087" w:right="2190"/>
      </w:pPr>
      <w:r>
        <w:t xml:space="preserve">The Moderna monovalent XBB.1.5 ≥ 12 years pre-filled syringe contains 50mcg of the SARS-CoV-2 XBB.1.5 Omicron </w:t>
      </w:r>
      <w:r>
        <w:rPr>
          <w:spacing w:val="-2"/>
        </w:rPr>
        <w:t>subvariant</w:t>
      </w:r>
    </w:p>
    <w:p w14:paraId="341341DB" w14:textId="77777777" w:rsidR="001325E9" w:rsidRDefault="001325E9">
      <w:pPr>
        <w:spacing w:line="271" w:lineRule="auto"/>
        <w:sectPr w:rsidR="001325E9">
          <w:pgSz w:w="11900" w:h="16840"/>
          <w:pgMar w:top="460" w:right="0" w:bottom="440" w:left="1680" w:header="269" w:footer="253" w:gutter="0"/>
          <w:cols w:space="720"/>
        </w:sectPr>
      </w:pPr>
    </w:p>
    <w:p w14:paraId="341341DC" w14:textId="77777777" w:rsidR="001325E9" w:rsidRDefault="00131608">
      <w:pPr>
        <w:pStyle w:val="BodyText"/>
        <w:spacing w:before="97"/>
        <w:ind w:left="1087"/>
      </w:pPr>
      <w:r>
        <w:lastRenderedPageBreak/>
        <w:t xml:space="preserve">spike protein </w:t>
      </w:r>
      <w:r>
        <w:rPr>
          <w:spacing w:val="-2"/>
        </w:rPr>
        <w:t>mRNA.</w:t>
      </w:r>
    </w:p>
    <w:p w14:paraId="341341DD" w14:textId="77777777" w:rsidR="001325E9" w:rsidRDefault="00131608">
      <w:pPr>
        <w:pStyle w:val="BodyText"/>
        <w:spacing w:before="161" w:line="271" w:lineRule="auto"/>
        <w:ind w:left="1087" w:right="2190"/>
      </w:pPr>
      <w:r>
        <w:t>The</w:t>
      </w:r>
      <w:r>
        <w:rPr>
          <w:spacing w:val="-5"/>
        </w:rPr>
        <w:t xml:space="preserve"> </w:t>
      </w:r>
      <w:r>
        <w:t>Pfizer</w:t>
      </w:r>
      <w:r>
        <w:rPr>
          <w:spacing w:val="-5"/>
        </w:rPr>
        <w:t xml:space="preserve"> </w:t>
      </w:r>
      <w:r>
        <w:t>monovalent</w:t>
      </w:r>
      <w:r>
        <w:rPr>
          <w:spacing w:val="-5"/>
        </w:rPr>
        <w:t xml:space="preserve"> </w:t>
      </w:r>
      <w:r>
        <w:t>XBB.1.5</w:t>
      </w:r>
      <w:r>
        <w:rPr>
          <w:spacing w:val="-5"/>
        </w:rPr>
        <w:t xml:space="preserve"> </w:t>
      </w:r>
      <w:r>
        <w:t>≥12</w:t>
      </w:r>
      <w:r>
        <w:rPr>
          <w:spacing w:val="-5"/>
        </w:rPr>
        <w:t xml:space="preserve"> </w:t>
      </w:r>
      <w:r>
        <w:t>years</w:t>
      </w:r>
      <w:r>
        <w:rPr>
          <w:spacing w:val="-5"/>
        </w:rPr>
        <w:t xml:space="preserve"> </w:t>
      </w:r>
      <w:r>
        <w:t>formulation</w:t>
      </w:r>
      <w:r>
        <w:rPr>
          <w:spacing w:val="-5"/>
        </w:rPr>
        <w:t xml:space="preserve"> </w:t>
      </w:r>
      <w:r>
        <w:t>(dark</w:t>
      </w:r>
      <w:r>
        <w:rPr>
          <w:spacing w:val="-5"/>
        </w:rPr>
        <w:t xml:space="preserve"> </w:t>
      </w:r>
      <w:r>
        <w:t>grey cap) contains 30mcg of the SARS-CoV-2 XBB.1.5 Omicron subvariant spike protein mRNA.</w:t>
      </w:r>
    </w:p>
    <w:p w14:paraId="341341DE" w14:textId="77777777" w:rsidR="001325E9" w:rsidRDefault="00131608">
      <w:pPr>
        <w:pStyle w:val="BodyText"/>
        <w:spacing w:before="117" w:line="271" w:lineRule="auto"/>
        <w:ind w:left="1087" w:right="2283"/>
      </w:pPr>
      <w:r>
        <w:t>The Pfizer monovalent XBB.1.5 5-&lt;12 years formulation (light blue</w:t>
      </w:r>
      <w:r>
        <w:rPr>
          <w:spacing w:val="-5"/>
        </w:rPr>
        <w:t xml:space="preserve"> </w:t>
      </w:r>
      <w:r>
        <w:t>cap)</w:t>
      </w:r>
      <w:r>
        <w:rPr>
          <w:spacing w:val="-5"/>
        </w:rPr>
        <w:t xml:space="preserve"> </w:t>
      </w:r>
      <w:r>
        <w:t>contains</w:t>
      </w:r>
      <w:r>
        <w:rPr>
          <w:spacing w:val="-5"/>
        </w:rPr>
        <w:t xml:space="preserve"> </w:t>
      </w:r>
      <w:r>
        <w:t>10mcg</w:t>
      </w:r>
      <w:r>
        <w:rPr>
          <w:spacing w:val="-5"/>
        </w:rPr>
        <w:t xml:space="preserve"> </w:t>
      </w:r>
      <w:r>
        <w:t>of</w:t>
      </w:r>
      <w:r>
        <w:rPr>
          <w:spacing w:val="-5"/>
        </w:rPr>
        <w:t xml:space="preserve"> </w:t>
      </w:r>
      <w:r>
        <w:t>the</w:t>
      </w:r>
      <w:r>
        <w:rPr>
          <w:spacing w:val="-5"/>
        </w:rPr>
        <w:t xml:space="preserve"> </w:t>
      </w:r>
      <w:r>
        <w:t>SARS-CoV-2</w:t>
      </w:r>
      <w:r>
        <w:rPr>
          <w:spacing w:val="-5"/>
        </w:rPr>
        <w:t xml:space="preserve"> </w:t>
      </w:r>
      <w:r>
        <w:t>XBB.1.5</w:t>
      </w:r>
      <w:r>
        <w:rPr>
          <w:spacing w:val="-5"/>
        </w:rPr>
        <w:t xml:space="preserve"> </w:t>
      </w:r>
      <w:r>
        <w:t>Omicron subvariant spike protein mRNA.</w:t>
      </w:r>
    </w:p>
    <w:p w14:paraId="341341DF" w14:textId="77777777" w:rsidR="001325E9" w:rsidRDefault="001325E9">
      <w:pPr>
        <w:pStyle w:val="BodyText"/>
        <w:spacing w:before="39"/>
      </w:pPr>
    </w:p>
    <w:p w14:paraId="341341E0" w14:textId="77777777" w:rsidR="001325E9" w:rsidRDefault="00131608">
      <w:pPr>
        <w:pStyle w:val="BodyText"/>
        <w:spacing w:line="271" w:lineRule="auto"/>
        <w:ind w:left="487" w:right="2190"/>
      </w:pPr>
      <w:r>
        <w:t>Each</w:t>
      </w:r>
      <w:r>
        <w:rPr>
          <w:spacing w:val="-6"/>
        </w:rPr>
        <w:t xml:space="preserve"> </w:t>
      </w:r>
      <w:r>
        <w:t>formulation</w:t>
      </w:r>
      <w:r>
        <w:rPr>
          <w:spacing w:val="-6"/>
        </w:rPr>
        <w:t xml:space="preserve"> </w:t>
      </w:r>
      <w:r>
        <w:t>should</w:t>
      </w:r>
      <w:r>
        <w:rPr>
          <w:spacing w:val="-6"/>
        </w:rPr>
        <w:t xml:space="preserve"> </w:t>
      </w:r>
      <w:r>
        <w:t>be</w:t>
      </w:r>
      <w:r>
        <w:rPr>
          <w:spacing w:val="-6"/>
        </w:rPr>
        <w:t xml:space="preserve"> </w:t>
      </w:r>
      <w:r>
        <w:t>administered</w:t>
      </w:r>
      <w:r>
        <w:rPr>
          <w:spacing w:val="-6"/>
        </w:rPr>
        <w:t xml:space="preserve"> </w:t>
      </w:r>
      <w:r>
        <w:t>intramuscularly,</w:t>
      </w:r>
      <w:r>
        <w:rPr>
          <w:spacing w:val="-6"/>
        </w:rPr>
        <w:t xml:space="preserve"> </w:t>
      </w:r>
      <w:r>
        <w:t>preferably</w:t>
      </w:r>
      <w:r>
        <w:rPr>
          <w:spacing w:val="-6"/>
        </w:rPr>
        <w:t xml:space="preserve"> </w:t>
      </w:r>
      <w:r>
        <w:t>in the deltoid.</w:t>
      </w:r>
    </w:p>
    <w:p w14:paraId="341341E1" w14:textId="77777777" w:rsidR="001325E9" w:rsidRDefault="001325E9">
      <w:pPr>
        <w:pStyle w:val="BodyText"/>
        <w:spacing w:before="39"/>
      </w:pPr>
    </w:p>
    <w:p w14:paraId="341341E2" w14:textId="77777777" w:rsidR="001325E9" w:rsidRDefault="00131608">
      <w:pPr>
        <w:pStyle w:val="BodyText"/>
        <w:spacing w:line="271" w:lineRule="auto"/>
        <w:ind w:left="487" w:right="2190"/>
      </w:pPr>
      <w:r>
        <w:t>Novavax XBB.1.5 vaccine is not currently available. Novavax Original vaccine</w:t>
      </w:r>
      <w:r>
        <w:rPr>
          <w:spacing w:val="-4"/>
        </w:rPr>
        <w:t xml:space="preserve"> </w:t>
      </w:r>
      <w:r>
        <w:t>can</w:t>
      </w:r>
      <w:r>
        <w:rPr>
          <w:spacing w:val="-4"/>
        </w:rPr>
        <w:t xml:space="preserve"> </w:t>
      </w:r>
      <w:r>
        <w:t>be</w:t>
      </w:r>
      <w:r>
        <w:rPr>
          <w:spacing w:val="-4"/>
        </w:rPr>
        <w:t xml:space="preserve"> </w:t>
      </w:r>
      <w:r>
        <w:t>given</w:t>
      </w:r>
      <w:r>
        <w:rPr>
          <w:spacing w:val="-4"/>
        </w:rPr>
        <w:t xml:space="preserve"> </w:t>
      </w:r>
      <w:r>
        <w:t>to</w:t>
      </w:r>
      <w:r>
        <w:rPr>
          <w:spacing w:val="-4"/>
        </w:rPr>
        <w:t xml:space="preserve"> </w:t>
      </w:r>
      <w:r>
        <w:t>people</w:t>
      </w:r>
      <w:r>
        <w:rPr>
          <w:spacing w:val="-4"/>
        </w:rPr>
        <w:t xml:space="preserve"> </w:t>
      </w:r>
      <w:r>
        <w:t>aged</w:t>
      </w:r>
      <w:r>
        <w:rPr>
          <w:spacing w:val="-4"/>
        </w:rPr>
        <w:t xml:space="preserve"> </w:t>
      </w:r>
      <w:r>
        <w:t>12</w:t>
      </w:r>
      <w:r>
        <w:rPr>
          <w:spacing w:val="-4"/>
        </w:rPr>
        <w:t xml:space="preserve"> </w:t>
      </w:r>
      <w:r>
        <w:t>years</w:t>
      </w:r>
      <w:r>
        <w:rPr>
          <w:spacing w:val="-4"/>
        </w:rPr>
        <w:t xml:space="preserve"> </w:t>
      </w:r>
      <w:r>
        <w:t>and</w:t>
      </w:r>
      <w:r>
        <w:rPr>
          <w:spacing w:val="-4"/>
        </w:rPr>
        <w:t xml:space="preserve"> </w:t>
      </w:r>
      <w:r>
        <w:t>older,</w:t>
      </w:r>
      <w:r>
        <w:rPr>
          <w:spacing w:val="-4"/>
        </w:rPr>
        <w:t xml:space="preserve"> </w:t>
      </w:r>
      <w:r>
        <w:t>but</w:t>
      </w:r>
      <w:r>
        <w:rPr>
          <w:spacing w:val="-4"/>
        </w:rPr>
        <w:t xml:space="preserve"> </w:t>
      </w:r>
      <w:r>
        <w:t>XBB.1.5- based vaccines are preferred.</w:t>
      </w:r>
    </w:p>
    <w:p w14:paraId="341341E3" w14:textId="77777777" w:rsidR="001325E9" w:rsidRDefault="001325E9">
      <w:pPr>
        <w:pStyle w:val="BodyText"/>
        <w:spacing w:before="29"/>
      </w:pPr>
    </w:p>
    <w:p w14:paraId="341341E4" w14:textId="77777777" w:rsidR="001325E9" w:rsidRDefault="00131608">
      <w:pPr>
        <w:pStyle w:val="Heading5"/>
        <w:spacing w:before="1"/>
      </w:pPr>
      <w:r>
        <w:rPr>
          <w:spacing w:val="-2"/>
        </w:rPr>
        <w:t>Rationale</w:t>
      </w:r>
    </w:p>
    <w:p w14:paraId="341341E5" w14:textId="77777777" w:rsidR="001325E9" w:rsidRDefault="00131608">
      <w:pPr>
        <w:pStyle w:val="BodyText"/>
        <w:spacing w:before="341" w:line="360" w:lineRule="exact"/>
        <w:ind w:left="487" w:right="2254"/>
        <w:rPr>
          <w:sz w:val="21"/>
        </w:rPr>
      </w:pPr>
      <w:r>
        <w:t>Most Omicron subvariants currently circulating in Australia are sub- lineages of XBB.1 with BA.2.8 representing a small but growing proportion.</w:t>
      </w:r>
      <w:r>
        <w:rPr>
          <w:position w:val="10"/>
          <w:sz w:val="21"/>
        </w:rPr>
        <w:t xml:space="preserve">1 </w:t>
      </w:r>
      <w:r>
        <w:t>The</w:t>
      </w:r>
      <w:r>
        <w:rPr>
          <w:spacing w:val="-7"/>
        </w:rPr>
        <w:t xml:space="preserve"> </w:t>
      </w:r>
      <w:r>
        <w:t>World</w:t>
      </w:r>
      <w:r>
        <w:rPr>
          <w:spacing w:val="-7"/>
        </w:rPr>
        <w:t xml:space="preserve"> </w:t>
      </w:r>
      <w:r>
        <w:t>Health</w:t>
      </w:r>
      <w:r>
        <w:rPr>
          <w:spacing w:val="-7"/>
        </w:rPr>
        <w:t xml:space="preserve"> </w:t>
      </w:r>
      <w:r>
        <w:t>Organisation</w:t>
      </w:r>
      <w:r>
        <w:rPr>
          <w:spacing w:val="-7"/>
        </w:rPr>
        <w:t xml:space="preserve"> </w:t>
      </w:r>
      <w:r>
        <w:t>(WHO)</w:t>
      </w:r>
      <w:r>
        <w:rPr>
          <w:spacing w:val="-7"/>
        </w:rPr>
        <w:t xml:space="preserve"> </w:t>
      </w:r>
      <w:r>
        <w:t>has</w:t>
      </w:r>
      <w:r>
        <w:rPr>
          <w:spacing w:val="-7"/>
        </w:rPr>
        <w:t xml:space="preserve"> </w:t>
      </w:r>
      <w:r>
        <w:t>recommended COVID-19 vaccine formulations target the XBB.1 subvariant and move away from inclusion of the original (ancestral) strain.</w:t>
      </w:r>
      <w:r>
        <w:rPr>
          <w:position w:val="10"/>
          <w:sz w:val="21"/>
        </w:rPr>
        <w:t>2</w:t>
      </w:r>
    </w:p>
    <w:p w14:paraId="341341E6" w14:textId="77777777" w:rsidR="001325E9" w:rsidRDefault="001325E9">
      <w:pPr>
        <w:pStyle w:val="BodyText"/>
        <w:spacing w:before="70"/>
      </w:pPr>
    </w:p>
    <w:p w14:paraId="341341E7" w14:textId="77777777" w:rsidR="001325E9" w:rsidRDefault="00131608">
      <w:pPr>
        <w:pStyle w:val="BodyText"/>
        <w:spacing w:line="271" w:lineRule="auto"/>
        <w:ind w:left="487" w:right="2190"/>
      </w:pPr>
      <w:r>
        <w:t>Vaccine</w:t>
      </w:r>
      <w:r>
        <w:rPr>
          <w:spacing w:val="-8"/>
        </w:rPr>
        <w:t xml:space="preserve"> </w:t>
      </w:r>
      <w:r>
        <w:t>effectiveness</w:t>
      </w:r>
      <w:r>
        <w:rPr>
          <w:spacing w:val="-8"/>
        </w:rPr>
        <w:t xml:space="preserve"> </w:t>
      </w:r>
      <w:r>
        <w:t>and</w:t>
      </w:r>
      <w:r>
        <w:rPr>
          <w:spacing w:val="-8"/>
        </w:rPr>
        <w:t xml:space="preserve"> </w:t>
      </w:r>
      <w:r>
        <w:t>safety</w:t>
      </w:r>
      <w:r>
        <w:rPr>
          <w:spacing w:val="-8"/>
        </w:rPr>
        <w:t xml:space="preserve"> </w:t>
      </w:r>
      <w:r>
        <w:t>of</w:t>
      </w:r>
      <w:r>
        <w:rPr>
          <w:spacing w:val="-8"/>
        </w:rPr>
        <w:t xml:space="preserve"> </w:t>
      </w:r>
      <w:r>
        <w:t>XBB.1.5-containing</w:t>
      </w:r>
      <w:r>
        <w:rPr>
          <w:spacing w:val="-8"/>
        </w:rPr>
        <w:t xml:space="preserve"> </w:t>
      </w:r>
      <w:r>
        <w:t>vaccines</w:t>
      </w:r>
      <w:r>
        <w:rPr>
          <w:spacing w:val="-8"/>
        </w:rPr>
        <w:t xml:space="preserve"> </w:t>
      </w:r>
      <w:r>
        <w:t>have been largely inferred from earlier COVID-19 vaccine formulations.</w:t>
      </w:r>
    </w:p>
    <w:p w14:paraId="341341E8" w14:textId="77777777" w:rsidR="001325E9" w:rsidRDefault="00131608">
      <w:pPr>
        <w:pStyle w:val="BodyText"/>
        <w:spacing w:line="318" w:lineRule="exact"/>
        <w:ind w:left="487"/>
      </w:pPr>
      <w:r>
        <w:t xml:space="preserve">Limited direct data are </w:t>
      </w:r>
      <w:r>
        <w:rPr>
          <w:spacing w:val="-2"/>
        </w:rPr>
        <w:t>available.</w:t>
      </w:r>
    </w:p>
    <w:p w14:paraId="341341E9" w14:textId="77777777" w:rsidR="001325E9" w:rsidRDefault="001325E9">
      <w:pPr>
        <w:pStyle w:val="BodyText"/>
        <w:spacing w:before="52"/>
      </w:pPr>
    </w:p>
    <w:p w14:paraId="341341EA" w14:textId="77777777" w:rsidR="001325E9" w:rsidRDefault="00131608">
      <w:pPr>
        <w:pStyle w:val="BodyText"/>
        <w:spacing w:before="1" w:line="360" w:lineRule="exact"/>
        <w:ind w:left="487" w:right="2190"/>
        <w:rPr>
          <w:sz w:val="21"/>
        </w:rPr>
      </w:pPr>
      <w:r>
        <w:t>Early human immunogenicity data demonstrate an 8.7-10.4 times increase in neutralising antibodies against the Omicron XBB.1.5 subvariant and other recently circulating subvariants at 29 days after receiving</w:t>
      </w:r>
      <w:r>
        <w:rPr>
          <w:spacing w:val="-2"/>
        </w:rPr>
        <w:t xml:space="preserve"> </w:t>
      </w:r>
      <w:r>
        <w:t>a</w:t>
      </w:r>
      <w:r>
        <w:rPr>
          <w:spacing w:val="-2"/>
        </w:rPr>
        <w:t xml:space="preserve"> </w:t>
      </w:r>
      <w:r>
        <w:t>dose</w:t>
      </w:r>
      <w:r>
        <w:rPr>
          <w:spacing w:val="-2"/>
        </w:rPr>
        <w:t xml:space="preserve"> </w:t>
      </w:r>
      <w:r>
        <w:t>of</w:t>
      </w:r>
      <w:r>
        <w:rPr>
          <w:spacing w:val="-2"/>
        </w:rPr>
        <w:t xml:space="preserve"> </w:t>
      </w:r>
      <w:r>
        <w:t>the</w:t>
      </w:r>
      <w:r>
        <w:rPr>
          <w:spacing w:val="-2"/>
        </w:rPr>
        <w:t xml:space="preserve"> </w:t>
      </w:r>
      <w:r>
        <w:t>Moderna</w:t>
      </w:r>
      <w:r>
        <w:rPr>
          <w:spacing w:val="-2"/>
        </w:rPr>
        <w:t xml:space="preserve"> </w:t>
      </w:r>
      <w:r>
        <w:t>monovalent</w:t>
      </w:r>
      <w:r>
        <w:rPr>
          <w:spacing w:val="-2"/>
        </w:rPr>
        <w:t xml:space="preserve"> </w:t>
      </w:r>
      <w:r>
        <w:t>XBB.1.5</w:t>
      </w:r>
      <w:r>
        <w:rPr>
          <w:spacing w:val="-2"/>
        </w:rPr>
        <w:t xml:space="preserve"> </w:t>
      </w:r>
      <w:r>
        <w:t>vaccine</w:t>
      </w:r>
      <w:r>
        <w:rPr>
          <w:spacing w:val="-2"/>
        </w:rPr>
        <w:t xml:space="preserve"> </w:t>
      </w:r>
      <w:r>
        <w:t>in</w:t>
      </w:r>
      <w:r>
        <w:rPr>
          <w:spacing w:val="-2"/>
        </w:rPr>
        <w:t xml:space="preserve"> </w:t>
      </w:r>
      <w:r>
        <w:t>people who completed at least a primary course of vaccination.</w:t>
      </w:r>
      <w:r>
        <w:rPr>
          <w:position w:val="10"/>
          <w:sz w:val="21"/>
        </w:rPr>
        <w:t xml:space="preserve">3 </w:t>
      </w:r>
      <w:r>
        <w:t>Local and systemic reactions following the Moderna monovalent XBB.1.5 vaccine occurred</w:t>
      </w:r>
      <w:r>
        <w:rPr>
          <w:spacing w:val="-4"/>
        </w:rPr>
        <w:t xml:space="preserve"> </w:t>
      </w:r>
      <w:r>
        <w:t>at</w:t>
      </w:r>
      <w:r>
        <w:rPr>
          <w:spacing w:val="-4"/>
        </w:rPr>
        <w:t xml:space="preserve"> </w:t>
      </w:r>
      <w:r>
        <w:t>similar</w:t>
      </w:r>
      <w:r>
        <w:rPr>
          <w:spacing w:val="-4"/>
        </w:rPr>
        <w:t xml:space="preserve"> </w:t>
      </w:r>
      <w:r>
        <w:t>or</w:t>
      </w:r>
      <w:r>
        <w:rPr>
          <w:spacing w:val="-4"/>
        </w:rPr>
        <w:t xml:space="preserve"> </w:t>
      </w:r>
      <w:r>
        <w:t>lower</w:t>
      </w:r>
      <w:r>
        <w:rPr>
          <w:spacing w:val="-4"/>
        </w:rPr>
        <w:t xml:space="preserve"> </w:t>
      </w:r>
      <w:r>
        <w:t>rates</w:t>
      </w:r>
      <w:r>
        <w:rPr>
          <w:spacing w:val="-4"/>
        </w:rPr>
        <w:t xml:space="preserve"> </w:t>
      </w:r>
      <w:r>
        <w:t>compared</w:t>
      </w:r>
      <w:r>
        <w:rPr>
          <w:spacing w:val="-4"/>
        </w:rPr>
        <w:t xml:space="preserve"> </w:t>
      </w:r>
      <w:r>
        <w:t>to</w:t>
      </w:r>
      <w:r>
        <w:rPr>
          <w:spacing w:val="-4"/>
        </w:rPr>
        <w:t xml:space="preserve"> </w:t>
      </w:r>
      <w:r>
        <w:t>the</w:t>
      </w:r>
      <w:r>
        <w:rPr>
          <w:spacing w:val="-4"/>
        </w:rPr>
        <w:t xml:space="preserve"> </w:t>
      </w:r>
      <w:r>
        <w:t>original</w:t>
      </w:r>
      <w:r>
        <w:rPr>
          <w:spacing w:val="-4"/>
        </w:rPr>
        <w:t xml:space="preserve"> </w:t>
      </w:r>
      <w:r>
        <w:t>and</w:t>
      </w:r>
      <w:r>
        <w:rPr>
          <w:spacing w:val="-4"/>
        </w:rPr>
        <w:t xml:space="preserve"> </w:t>
      </w:r>
      <w:r>
        <w:t>bivalent (original/BA.4/5) Moderna formulations.</w:t>
      </w:r>
      <w:r>
        <w:rPr>
          <w:position w:val="10"/>
          <w:sz w:val="21"/>
        </w:rPr>
        <w:t xml:space="preserve">3 </w:t>
      </w:r>
      <w:r>
        <w:t>The most frequent adverse events reported after a non-primary dose were injection site pain (in 68%), fatigue (44%), muscle pain (38%), and headache (34%).</w:t>
      </w:r>
      <w:r>
        <w:rPr>
          <w:position w:val="10"/>
          <w:sz w:val="21"/>
        </w:rPr>
        <w:t>3</w:t>
      </w:r>
    </w:p>
    <w:p w14:paraId="341341EB" w14:textId="77777777" w:rsidR="001325E9" w:rsidRDefault="001325E9">
      <w:pPr>
        <w:pStyle w:val="BodyText"/>
        <w:spacing w:before="69"/>
      </w:pPr>
    </w:p>
    <w:p w14:paraId="341341EC" w14:textId="77777777" w:rsidR="001325E9" w:rsidRDefault="00131608">
      <w:pPr>
        <w:pStyle w:val="BodyText"/>
        <w:spacing w:line="271" w:lineRule="auto"/>
        <w:ind w:left="487" w:right="2361"/>
      </w:pPr>
      <w:r>
        <w:t>While there are no direct comparisons between monovalent Pfizer XBB.1.5</w:t>
      </w:r>
      <w:r>
        <w:rPr>
          <w:spacing w:val="-5"/>
        </w:rPr>
        <w:t xml:space="preserve"> </w:t>
      </w:r>
      <w:r>
        <w:t>and</w:t>
      </w:r>
      <w:r>
        <w:rPr>
          <w:spacing w:val="-5"/>
        </w:rPr>
        <w:t xml:space="preserve"> </w:t>
      </w:r>
      <w:r>
        <w:t>Pfizer</w:t>
      </w:r>
      <w:r>
        <w:rPr>
          <w:spacing w:val="-5"/>
        </w:rPr>
        <w:t xml:space="preserve"> </w:t>
      </w:r>
      <w:r>
        <w:t>bivalent</w:t>
      </w:r>
      <w:r>
        <w:rPr>
          <w:spacing w:val="-5"/>
        </w:rPr>
        <w:t xml:space="preserve"> </w:t>
      </w:r>
      <w:r>
        <w:t>boosters</w:t>
      </w:r>
      <w:r>
        <w:rPr>
          <w:spacing w:val="-5"/>
        </w:rPr>
        <w:t xml:space="preserve"> </w:t>
      </w:r>
      <w:r>
        <w:t>in</w:t>
      </w:r>
      <w:r>
        <w:rPr>
          <w:spacing w:val="-5"/>
        </w:rPr>
        <w:t xml:space="preserve"> </w:t>
      </w:r>
      <w:r>
        <w:t>humans,</w:t>
      </w:r>
      <w:r>
        <w:rPr>
          <w:spacing w:val="-5"/>
        </w:rPr>
        <w:t xml:space="preserve"> </w:t>
      </w:r>
      <w:r>
        <w:t>immunogenicity</w:t>
      </w:r>
      <w:r>
        <w:rPr>
          <w:spacing w:val="-5"/>
        </w:rPr>
        <w:t xml:space="preserve"> </w:t>
      </w:r>
      <w:r>
        <w:t>data in mice demonstrated a rise in neutralising antibodies against the</w:t>
      </w:r>
    </w:p>
    <w:p w14:paraId="341341ED" w14:textId="77777777" w:rsidR="001325E9" w:rsidRDefault="001325E9">
      <w:pPr>
        <w:spacing w:line="271" w:lineRule="auto"/>
        <w:sectPr w:rsidR="001325E9">
          <w:pgSz w:w="11900" w:h="16840"/>
          <w:pgMar w:top="460" w:right="0" w:bottom="440" w:left="1680" w:header="269" w:footer="253" w:gutter="0"/>
          <w:cols w:space="720"/>
        </w:sectPr>
      </w:pPr>
    </w:p>
    <w:p w14:paraId="341341EE" w14:textId="77777777" w:rsidR="001325E9" w:rsidRDefault="00131608">
      <w:pPr>
        <w:pStyle w:val="BodyText"/>
        <w:spacing w:before="68" w:line="360" w:lineRule="exact"/>
        <w:ind w:left="487" w:right="2190"/>
        <w:rPr>
          <w:sz w:val="21"/>
        </w:rPr>
      </w:pPr>
      <w:r>
        <w:lastRenderedPageBreak/>
        <w:t>Omicron XBB.1.5 subvariant that was approximately 5 times higher compared</w:t>
      </w:r>
      <w:r>
        <w:rPr>
          <w:spacing w:val="-5"/>
        </w:rPr>
        <w:t xml:space="preserve"> </w:t>
      </w:r>
      <w:r>
        <w:t>to</w:t>
      </w:r>
      <w:r>
        <w:rPr>
          <w:spacing w:val="-5"/>
        </w:rPr>
        <w:t xml:space="preserve"> </w:t>
      </w:r>
      <w:r>
        <w:t>an</w:t>
      </w:r>
      <w:r>
        <w:rPr>
          <w:spacing w:val="-5"/>
        </w:rPr>
        <w:t xml:space="preserve"> </w:t>
      </w:r>
      <w:r>
        <w:t>additional</w:t>
      </w:r>
      <w:r>
        <w:rPr>
          <w:spacing w:val="-5"/>
        </w:rPr>
        <w:t xml:space="preserve"> </w:t>
      </w:r>
      <w:r>
        <w:t>dose</w:t>
      </w:r>
      <w:r>
        <w:rPr>
          <w:spacing w:val="-5"/>
        </w:rPr>
        <w:t xml:space="preserve"> </w:t>
      </w:r>
      <w:r>
        <w:t>with</w:t>
      </w:r>
      <w:r>
        <w:rPr>
          <w:spacing w:val="-5"/>
        </w:rPr>
        <w:t xml:space="preserve"> </w:t>
      </w:r>
      <w:r>
        <w:t>Pfizer</w:t>
      </w:r>
      <w:r>
        <w:rPr>
          <w:spacing w:val="-5"/>
        </w:rPr>
        <w:t xml:space="preserve"> </w:t>
      </w:r>
      <w:r>
        <w:t>bivalent</w:t>
      </w:r>
      <w:r>
        <w:rPr>
          <w:spacing w:val="-5"/>
        </w:rPr>
        <w:t xml:space="preserve"> </w:t>
      </w:r>
      <w:r>
        <w:t xml:space="preserve">(original/BA.4/5) </w:t>
      </w:r>
      <w:r>
        <w:rPr>
          <w:spacing w:val="-2"/>
        </w:rPr>
        <w:t>vaccine.</w:t>
      </w:r>
      <w:r>
        <w:rPr>
          <w:spacing w:val="-2"/>
          <w:position w:val="10"/>
          <w:sz w:val="21"/>
        </w:rPr>
        <w:t>4</w:t>
      </w:r>
    </w:p>
    <w:p w14:paraId="341341EF" w14:textId="77777777" w:rsidR="001325E9" w:rsidRDefault="001325E9">
      <w:pPr>
        <w:pStyle w:val="BodyText"/>
        <w:spacing w:before="69"/>
      </w:pPr>
    </w:p>
    <w:p w14:paraId="341341F0" w14:textId="77777777" w:rsidR="001325E9" w:rsidRDefault="00131608">
      <w:pPr>
        <w:pStyle w:val="BodyText"/>
        <w:spacing w:before="1" w:line="271" w:lineRule="auto"/>
        <w:ind w:left="487" w:right="2190"/>
      </w:pPr>
      <w:r>
        <w:t>ATAGI</w:t>
      </w:r>
      <w:r>
        <w:rPr>
          <w:spacing w:val="-8"/>
        </w:rPr>
        <w:t xml:space="preserve"> </w:t>
      </w:r>
      <w:r>
        <w:t>has</w:t>
      </w:r>
      <w:r>
        <w:rPr>
          <w:spacing w:val="-8"/>
        </w:rPr>
        <w:t xml:space="preserve"> </w:t>
      </w:r>
      <w:r>
        <w:t>no</w:t>
      </w:r>
      <w:r>
        <w:rPr>
          <w:spacing w:val="-8"/>
        </w:rPr>
        <w:t xml:space="preserve"> </w:t>
      </w:r>
      <w:r>
        <w:t>additional</w:t>
      </w:r>
      <w:r>
        <w:rPr>
          <w:spacing w:val="-8"/>
        </w:rPr>
        <w:t xml:space="preserve"> </w:t>
      </w:r>
      <w:r>
        <w:t>safety</w:t>
      </w:r>
      <w:r>
        <w:rPr>
          <w:spacing w:val="-8"/>
        </w:rPr>
        <w:t xml:space="preserve"> </w:t>
      </w:r>
      <w:r>
        <w:t>concerns</w:t>
      </w:r>
      <w:r>
        <w:rPr>
          <w:spacing w:val="-8"/>
        </w:rPr>
        <w:t xml:space="preserve"> </w:t>
      </w:r>
      <w:r>
        <w:t>regarding</w:t>
      </w:r>
      <w:r>
        <w:rPr>
          <w:spacing w:val="-8"/>
        </w:rPr>
        <w:t xml:space="preserve"> </w:t>
      </w:r>
      <w:r>
        <w:t>the</w:t>
      </w:r>
      <w:r>
        <w:rPr>
          <w:spacing w:val="-8"/>
        </w:rPr>
        <w:t xml:space="preserve"> </w:t>
      </w:r>
      <w:r>
        <w:t>use</w:t>
      </w:r>
      <w:r>
        <w:rPr>
          <w:spacing w:val="-8"/>
        </w:rPr>
        <w:t xml:space="preserve"> </w:t>
      </w:r>
      <w:r>
        <w:t>of</w:t>
      </w:r>
      <w:r>
        <w:rPr>
          <w:spacing w:val="-8"/>
        </w:rPr>
        <w:t xml:space="preserve"> </w:t>
      </w:r>
      <w:r>
        <w:t>XBB.1.5- containing vaccines compared to older vaccine formulations.</w:t>
      </w:r>
    </w:p>
    <w:p w14:paraId="341341F1" w14:textId="77777777" w:rsidR="001325E9" w:rsidRDefault="001325E9">
      <w:pPr>
        <w:pStyle w:val="BodyText"/>
        <w:spacing w:before="10"/>
      </w:pPr>
    </w:p>
    <w:p w14:paraId="341341F2" w14:textId="77777777" w:rsidR="001325E9" w:rsidRDefault="00131608">
      <w:pPr>
        <w:pStyle w:val="BodyText"/>
        <w:spacing w:line="360" w:lineRule="exact"/>
        <w:ind w:left="487" w:right="2190"/>
        <w:rPr>
          <w:sz w:val="21"/>
        </w:rPr>
      </w:pPr>
      <w:r>
        <w:t>Older vaccine formulations continue to provide strong protection against severe disease.</w:t>
      </w:r>
      <w:r>
        <w:rPr>
          <w:position w:val="10"/>
          <w:sz w:val="21"/>
        </w:rPr>
        <w:t xml:space="preserve">2 </w:t>
      </w:r>
      <w:r>
        <w:t>Available data suggests monovalent XBB vaccines</w:t>
      </w:r>
      <w:r>
        <w:rPr>
          <w:spacing w:val="-6"/>
        </w:rPr>
        <w:t xml:space="preserve"> </w:t>
      </w:r>
      <w:r>
        <w:t>provide</w:t>
      </w:r>
      <w:r>
        <w:rPr>
          <w:spacing w:val="-6"/>
        </w:rPr>
        <w:t xml:space="preserve"> </w:t>
      </w:r>
      <w:r>
        <w:t>modestly</w:t>
      </w:r>
      <w:r>
        <w:rPr>
          <w:spacing w:val="-6"/>
        </w:rPr>
        <w:t xml:space="preserve"> </w:t>
      </w:r>
      <w:r>
        <w:t>enhanced</w:t>
      </w:r>
      <w:r>
        <w:rPr>
          <w:spacing w:val="-6"/>
        </w:rPr>
        <w:t xml:space="preserve"> </w:t>
      </w:r>
      <w:r>
        <w:t>protection</w:t>
      </w:r>
      <w:r>
        <w:rPr>
          <w:spacing w:val="-6"/>
        </w:rPr>
        <w:t xml:space="preserve"> </w:t>
      </w:r>
      <w:r>
        <w:t>from</w:t>
      </w:r>
      <w:r>
        <w:rPr>
          <w:spacing w:val="-6"/>
        </w:rPr>
        <w:t xml:space="preserve"> </w:t>
      </w:r>
      <w:r>
        <w:t>severe</w:t>
      </w:r>
      <w:r>
        <w:rPr>
          <w:spacing w:val="-6"/>
        </w:rPr>
        <w:t xml:space="preserve"> </w:t>
      </w:r>
      <w:r>
        <w:t>disease compared to older vaccines.</w:t>
      </w:r>
      <w:r>
        <w:rPr>
          <w:position w:val="10"/>
          <w:sz w:val="21"/>
        </w:rPr>
        <w:t>5</w:t>
      </w:r>
    </w:p>
    <w:p w14:paraId="341341F3" w14:textId="77777777" w:rsidR="001325E9" w:rsidRDefault="001325E9">
      <w:pPr>
        <w:pStyle w:val="BodyText"/>
        <w:spacing w:before="70"/>
      </w:pPr>
    </w:p>
    <w:p w14:paraId="341341F4" w14:textId="77777777" w:rsidR="001325E9" w:rsidRDefault="00131608">
      <w:pPr>
        <w:pStyle w:val="BodyText"/>
        <w:spacing w:line="271" w:lineRule="auto"/>
        <w:ind w:left="487" w:right="2190"/>
      </w:pPr>
      <w:r>
        <w:t>ATAGI encourages people to follow the recommended public health measures</w:t>
      </w:r>
      <w:r>
        <w:rPr>
          <w:spacing w:val="-5"/>
        </w:rPr>
        <w:t xml:space="preserve"> </w:t>
      </w:r>
      <w:r>
        <w:t>(e.g.,</w:t>
      </w:r>
      <w:r>
        <w:rPr>
          <w:spacing w:val="-5"/>
        </w:rPr>
        <w:t xml:space="preserve"> </w:t>
      </w:r>
      <w:r>
        <w:t>mask</w:t>
      </w:r>
      <w:r>
        <w:rPr>
          <w:spacing w:val="-5"/>
        </w:rPr>
        <w:t xml:space="preserve"> </w:t>
      </w:r>
      <w:r>
        <w:t>wearing</w:t>
      </w:r>
      <w:r>
        <w:rPr>
          <w:spacing w:val="-5"/>
        </w:rPr>
        <w:t xml:space="preserve"> </w:t>
      </w:r>
      <w:r>
        <w:t>in</w:t>
      </w:r>
      <w:r>
        <w:rPr>
          <w:spacing w:val="-5"/>
        </w:rPr>
        <w:t xml:space="preserve"> </w:t>
      </w:r>
      <w:r>
        <w:t>high-risk</w:t>
      </w:r>
      <w:r>
        <w:rPr>
          <w:spacing w:val="-5"/>
        </w:rPr>
        <w:t xml:space="preserve"> </w:t>
      </w:r>
      <w:r>
        <w:t>settings,</w:t>
      </w:r>
      <w:r>
        <w:rPr>
          <w:spacing w:val="-5"/>
        </w:rPr>
        <w:t xml:space="preserve"> </w:t>
      </w:r>
      <w:r>
        <w:t>staying</w:t>
      </w:r>
      <w:r>
        <w:rPr>
          <w:spacing w:val="-5"/>
        </w:rPr>
        <w:t xml:space="preserve"> </w:t>
      </w:r>
      <w:r>
        <w:t>home</w:t>
      </w:r>
      <w:r>
        <w:rPr>
          <w:spacing w:val="-5"/>
        </w:rPr>
        <w:t xml:space="preserve"> </w:t>
      </w:r>
      <w:r>
        <w:t>when unwell) during the current COVID-19 wave.</w:t>
      </w:r>
    </w:p>
    <w:p w14:paraId="341341F5" w14:textId="77777777" w:rsidR="001325E9" w:rsidRDefault="001325E9">
      <w:pPr>
        <w:pStyle w:val="BodyText"/>
        <w:spacing w:before="38"/>
      </w:pPr>
    </w:p>
    <w:p w14:paraId="341341F6" w14:textId="77777777" w:rsidR="001325E9" w:rsidRDefault="00131608">
      <w:pPr>
        <w:pStyle w:val="BodyText"/>
        <w:spacing w:line="271" w:lineRule="auto"/>
        <w:ind w:left="487" w:right="2252"/>
      </w:pPr>
      <w:r>
        <w:t>ATAGI will continue to monitor the emerging data on vaccine effectiveness and safety of Moderna and Pfizer monovalent XBB.1.5 and</w:t>
      </w:r>
      <w:r>
        <w:rPr>
          <w:spacing w:val="-11"/>
        </w:rPr>
        <w:t xml:space="preserve"> </w:t>
      </w:r>
      <w:r>
        <w:t>the</w:t>
      </w:r>
      <w:r>
        <w:rPr>
          <w:spacing w:val="-11"/>
        </w:rPr>
        <w:t xml:space="preserve"> </w:t>
      </w:r>
      <w:r>
        <w:t>changing</w:t>
      </w:r>
      <w:r>
        <w:rPr>
          <w:spacing w:val="-11"/>
        </w:rPr>
        <w:t xml:space="preserve"> </w:t>
      </w:r>
      <w:r>
        <w:t>COVID-19</w:t>
      </w:r>
      <w:r>
        <w:rPr>
          <w:spacing w:val="-11"/>
        </w:rPr>
        <w:t xml:space="preserve"> </w:t>
      </w:r>
      <w:r>
        <w:t>epidemiology.</w:t>
      </w:r>
      <w:r>
        <w:rPr>
          <w:spacing w:val="-11"/>
        </w:rPr>
        <w:t xml:space="preserve"> </w:t>
      </w:r>
      <w:r>
        <w:t>ATAGI</w:t>
      </w:r>
      <w:r>
        <w:rPr>
          <w:spacing w:val="-11"/>
        </w:rPr>
        <w:t xml:space="preserve"> </w:t>
      </w:r>
      <w:r>
        <w:t>will</w:t>
      </w:r>
      <w:r>
        <w:rPr>
          <w:spacing w:val="-11"/>
        </w:rPr>
        <w:t xml:space="preserve"> </w:t>
      </w:r>
      <w:r>
        <w:t>provide</w:t>
      </w:r>
      <w:r>
        <w:rPr>
          <w:spacing w:val="-11"/>
        </w:rPr>
        <w:t xml:space="preserve"> </w:t>
      </w:r>
      <w:r>
        <w:t>updated advice in early 2024. Until that time, the existing advice for further doses remains and is summarised in the Appendix below.</w:t>
      </w:r>
    </w:p>
    <w:p w14:paraId="341341F7" w14:textId="77777777" w:rsidR="001325E9" w:rsidRDefault="001325E9">
      <w:pPr>
        <w:pStyle w:val="BodyText"/>
        <w:spacing w:before="28"/>
      </w:pPr>
    </w:p>
    <w:p w14:paraId="341341F8" w14:textId="77777777" w:rsidR="001325E9" w:rsidRDefault="00131608">
      <w:pPr>
        <w:pStyle w:val="Heading5"/>
      </w:pPr>
      <w:r>
        <w:rPr>
          <w:spacing w:val="-2"/>
        </w:rPr>
        <w:t>References</w:t>
      </w:r>
    </w:p>
    <w:p w14:paraId="341341F9" w14:textId="77777777" w:rsidR="001325E9" w:rsidRDefault="00131608">
      <w:pPr>
        <w:pStyle w:val="ListParagraph"/>
        <w:numPr>
          <w:ilvl w:val="0"/>
          <w:numId w:val="4"/>
        </w:numPr>
        <w:tabs>
          <w:tab w:val="left" w:pos="1087"/>
        </w:tabs>
        <w:spacing w:before="371" w:line="271" w:lineRule="auto"/>
        <w:ind w:right="2362"/>
        <w:rPr>
          <w:sz w:val="24"/>
        </w:rPr>
      </w:pPr>
      <w:r>
        <w:rPr>
          <w:sz w:val="24"/>
        </w:rPr>
        <w:t xml:space="preserve">Government of New South Wales, Department of Health. NSW Respiratory Surveillance Report - fortnight ending 21 October 2023. Available at: </w:t>
      </w:r>
      <w:hyperlink r:id="rId933">
        <w:r>
          <w:rPr>
            <w:spacing w:val="-2"/>
            <w:sz w:val="24"/>
            <w:u w:val="single"/>
          </w:rPr>
          <w:t>https://www.health.nsw.gov.au/Infectious/covid-</w:t>
        </w:r>
      </w:hyperlink>
      <w:r>
        <w:rPr>
          <w:spacing w:val="-2"/>
          <w:sz w:val="24"/>
        </w:rPr>
        <w:t xml:space="preserve"> </w:t>
      </w:r>
      <w:hyperlink r:id="rId934">
        <w:r>
          <w:rPr>
            <w:sz w:val="24"/>
            <w:u w:val="single"/>
          </w:rPr>
          <w:t>19/Documents/respiratory-surveillance-20231021.pdf</w:t>
        </w:r>
      </w:hyperlink>
      <w:r>
        <w:rPr>
          <w:spacing w:val="-17"/>
          <w:sz w:val="24"/>
        </w:rPr>
        <w:t xml:space="preserve"> </w:t>
      </w:r>
      <w:r>
        <w:rPr>
          <w:sz w:val="24"/>
        </w:rPr>
        <w:t xml:space="preserve">(Accessed </w:t>
      </w:r>
      <w:r>
        <w:rPr>
          <w:spacing w:val="-2"/>
          <w:sz w:val="24"/>
        </w:rPr>
        <w:t>16/11/2023)</w:t>
      </w:r>
    </w:p>
    <w:p w14:paraId="341341FA" w14:textId="77777777" w:rsidR="001325E9" w:rsidRDefault="00131608">
      <w:pPr>
        <w:pStyle w:val="ListParagraph"/>
        <w:numPr>
          <w:ilvl w:val="0"/>
          <w:numId w:val="4"/>
        </w:numPr>
        <w:tabs>
          <w:tab w:val="left" w:pos="1087"/>
        </w:tabs>
        <w:spacing w:before="115" w:line="271" w:lineRule="auto"/>
        <w:ind w:right="2272"/>
        <w:rPr>
          <w:sz w:val="24"/>
        </w:rPr>
      </w:pPr>
      <w:r>
        <w:rPr>
          <w:sz w:val="24"/>
        </w:rPr>
        <w:t xml:space="preserve">World Health Organization. Statement on the antigen composition of COVID-19 vaccines. 18 May 2023. Available at: </w:t>
      </w:r>
      <w:hyperlink r:id="rId935">
        <w:r>
          <w:rPr>
            <w:spacing w:val="-2"/>
            <w:sz w:val="24"/>
            <w:u w:val="single"/>
          </w:rPr>
          <w:t>https://www.who.int/news/item/18-05-2023-statement-on-the-</w:t>
        </w:r>
      </w:hyperlink>
      <w:r>
        <w:rPr>
          <w:spacing w:val="-2"/>
          <w:sz w:val="24"/>
        </w:rPr>
        <w:t xml:space="preserve"> </w:t>
      </w:r>
      <w:hyperlink r:id="rId936">
        <w:r>
          <w:rPr>
            <w:sz w:val="24"/>
            <w:u w:val="single"/>
          </w:rPr>
          <w:t>antigen-composition-of-covid-19-vaccines</w:t>
        </w:r>
      </w:hyperlink>
      <w:r>
        <w:rPr>
          <w:spacing w:val="-17"/>
          <w:sz w:val="24"/>
        </w:rPr>
        <w:t xml:space="preserve"> </w:t>
      </w:r>
      <w:r>
        <w:rPr>
          <w:sz w:val="24"/>
        </w:rPr>
        <w:t>(Accessed</w:t>
      </w:r>
      <w:r>
        <w:rPr>
          <w:spacing w:val="-16"/>
          <w:sz w:val="24"/>
        </w:rPr>
        <w:t xml:space="preserve"> </w:t>
      </w:r>
      <w:r>
        <w:rPr>
          <w:sz w:val="24"/>
        </w:rPr>
        <w:t>3/11/2023)</w:t>
      </w:r>
    </w:p>
    <w:p w14:paraId="341341FB" w14:textId="77777777" w:rsidR="001325E9" w:rsidRDefault="00131608">
      <w:pPr>
        <w:pStyle w:val="ListParagraph"/>
        <w:numPr>
          <w:ilvl w:val="0"/>
          <w:numId w:val="4"/>
        </w:numPr>
        <w:tabs>
          <w:tab w:val="left" w:pos="1087"/>
        </w:tabs>
        <w:spacing w:before="118" w:line="271" w:lineRule="auto"/>
        <w:ind w:right="2128"/>
        <w:rPr>
          <w:sz w:val="24"/>
        </w:rPr>
      </w:pPr>
      <w:r>
        <w:rPr>
          <w:sz w:val="24"/>
        </w:rPr>
        <w:t xml:space="preserve">Chalkias S, McGhee N, Whatley JL, et al. Safety and Immunogenicity of XBB.1.5-Containing mRNA Vaccines. medRxiv. Published online 2023:2023-09. Available from: </w:t>
      </w:r>
      <w:hyperlink r:id="rId937">
        <w:r>
          <w:rPr>
            <w:spacing w:val="-2"/>
            <w:sz w:val="24"/>
            <w:u w:val="single"/>
          </w:rPr>
          <w:t>https://www.medrxiv.org/content/10.1101/2023.08.22.23293434v2</w:t>
        </w:r>
      </w:hyperlink>
      <w:r>
        <w:rPr>
          <w:spacing w:val="-2"/>
          <w:sz w:val="24"/>
        </w:rPr>
        <w:t xml:space="preserve"> </w:t>
      </w:r>
      <w:r>
        <w:rPr>
          <w:sz w:val="24"/>
        </w:rPr>
        <w:t>(Accessed 1/11/2023)</w:t>
      </w:r>
    </w:p>
    <w:p w14:paraId="341341FC" w14:textId="77777777" w:rsidR="001325E9" w:rsidRDefault="00131608">
      <w:pPr>
        <w:pStyle w:val="ListParagraph"/>
        <w:numPr>
          <w:ilvl w:val="0"/>
          <w:numId w:val="4"/>
        </w:numPr>
        <w:tabs>
          <w:tab w:val="left" w:pos="1087"/>
        </w:tabs>
        <w:spacing w:before="116" w:line="271" w:lineRule="auto"/>
        <w:ind w:right="2497"/>
        <w:rPr>
          <w:sz w:val="24"/>
        </w:rPr>
      </w:pPr>
      <w:r>
        <w:rPr>
          <w:sz w:val="24"/>
        </w:rPr>
        <w:t>Modjarrad K. ACIP meeting slides. 12 September 2023. Pfizer- BioNTech</w:t>
      </w:r>
      <w:r>
        <w:rPr>
          <w:spacing w:val="-10"/>
          <w:sz w:val="24"/>
        </w:rPr>
        <w:t xml:space="preserve"> </w:t>
      </w:r>
      <w:r>
        <w:rPr>
          <w:sz w:val="24"/>
        </w:rPr>
        <w:t>2023</w:t>
      </w:r>
      <w:r>
        <w:rPr>
          <w:spacing w:val="-10"/>
          <w:sz w:val="24"/>
        </w:rPr>
        <w:t xml:space="preserve"> </w:t>
      </w:r>
      <w:r>
        <w:rPr>
          <w:sz w:val="24"/>
        </w:rPr>
        <w:t>–</w:t>
      </w:r>
      <w:r>
        <w:rPr>
          <w:spacing w:val="-10"/>
          <w:sz w:val="24"/>
        </w:rPr>
        <w:t xml:space="preserve"> </w:t>
      </w:r>
      <w:r>
        <w:rPr>
          <w:sz w:val="24"/>
        </w:rPr>
        <w:t>2024</w:t>
      </w:r>
      <w:r>
        <w:rPr>
          <w:spacing w:val="-10"/>
          <w:sz w:val="24"/>
        </w:rPr>
        <w:t xml:space="preserve"> </w:t>
      </w:r>
      <w:r>
        <w:rPr>
          <w:sz w:val="24"/>
        </w:rPr>
        <w:t>COVID-19</w:t>
      </w:r>
      <w:r>
        <w:rPr>
          <w:spacing w:val="-10"/>
          <w:sz w:val="24"/>
        </w:rPr>
        <w:t xml:space="preserve"> </w:t>
      </w:r>
      <w:r>
        <w:rPr>
          <w:sz w:val="24"/>
        </w:rPr>
        <w:t>vaccine.</w:t>
      </w:r>
      <w:r>
        <w:rPr>
          <w:spacing w:val="-10"/>
          <w:sz w:val="24"/>
        </w:rPr>
        <w:t xml:space="preserve"> </w:t>
      </w:r>
      <w:r>
        <w:rPr>
          <w:sz w:val="24"/>
        </w:rPr>
        <w:t>2023.</w:t>
      </w:r>
      <w:r>
        <w:rPr>
          <w:spacing w:val="-10"/>
          <w:sz w:val="24"/>
        </w:rPr>
        <w:t xml:space="preserve"> </w:t>
      </w:r>
      <w:r>
        <w:rPr>
          <w:sz w:val="24"/>
        </w:rPr>
        <w:t>Available</w:t>
      </w:r>
      <w:r>
        <w:rPr>
          <w:spacing w:val="-10"/>
          <w:sz w:val="24"/>
        </w:rPr>
        <w:t xml:space="preserve"> </w:t>
      </w:r>
      <w:r>
        <w:rPr>
          <w:sz w:val="24"/>
        </w:rPr>
        <w:t>from:</w:t>
      </w:r>
    </w:p>
    <w:p w14:paraId="341341FD" w14:textId="77777777" w:rsidR="001325E9" w:rsidRDefault="001325E9">
      <w:pPr>
        <w:spacing w:line="271" w:lineRule="auto"/>
        <w:rPr>
          <w:sz w:val="24"/>
        </w:rPr>
        <w:sectPr w:rsidR="001325E9">
          <w:pgSz w:w="11900" w:h="16840"/>
          <w:pgMar w:top="460" w:right="0" w:bottom="440" w:left="1680" w:header="269" w:footer="253" w:gutter="0"/>
          <w:cols w:space="720"/>
        </w:sectPr>
      </w:pPr>
    </w:p>
    <w:p w14:paraId="341341FE" w14:textId="77777777" w:rsidR="001325E9" w:rsidRDefault="00131608">
      <w:pPr>
        <w:pStyle w:val="BodyText"/>
        <w:spacing w:before="97" w:line="271" w:lineRule="auto"/>
        <w:ind w:left="1087" w:right="2264"/>
      </w:pPr>
      <w:hyperlink r:id="rId938">
        <w:r>
          <w:rPr>
            <w:spacing w:val="-2"/>
            <w:u w:val="single"/>
          </w:rPr>
          <w:t>https://www.cdc.gov/vaccines/acip/meetings/downloads/slides-</w:t>
        </w:r>
      </w:hyperlink>
      <w:r>
        <w:rPr>
          <w:spacing w:val="-2"/>
        </w:rPr>
        <w:t xml:space="preserve"> </w:t>
      </w:r>
      <w:hyperlink r:id="rId939">
        <w:r>
          <w:rPr>
            <w:u w:val="single"/>
          </w:rPr>
          <w:t>2023-09-12/10-COVID-Modjarrad-508.pdf</w:t>
        </w:r>
      </w:hyperlink>
      <w:r>
        <w:rPr>
          <w:spacing w:val="-7"/>
        </w:rPr>
        <w:t xml:space="preserve"> </w:t>
      </w:r>
      <w:r>
        <w:t>(Accessed</w:t>
      </w:r>
      <w:r>
        <w:rPr>
          <w:spacing w:val="-6"/>
        </w:rPr>
        <w:t xml:space="preserve"> </w:t>
      </w:r>
      <w:r>
        <w:rPr>
          <w:spacing w:val="-2"/>
        </w:rPr>
        <w:t>1/11/2023).</w:t>
      </w:r>
    </w:p>
    <w:p w14:paraId="341341FF" w14:textId="77777777" w:rsidR="001325E9" w:rsidRDefault="00131608">
      <w:pPr>
        <w:pStyle w:val="ListParagraph"/>
        <w:numPr>
          <w:ilvl w:val="0"/>
          <w:numId w:val="4"/>
        </w:numPr>
        <w:tabs>
          <w:tab w:val="left" w:pos="1087"/>
        </w:tabs>
        <w:spacing w:before="118" w:line="271" w:lineRule="auto"/>
        <w:ind w:right="2184"/>
        <w:rPr>
          <w:sz w:val="24"/>
        </w:rPr>
      </w:pPr>
      <w:r>
        <w:rPr>
          <w:sz w:val="24"/>
        </w:rPr>
        <w:t>World Health Organization. COVID-19 vaccines. 2023. Available at:</w:t>
      </w:r>
      <w:r>
        <w:rPr>
          <w:spacing w:val="-17"/>
          <w:sz w:val="24"/>
        </w:rPr>
        <w:t xml:space="preserve"> </w:t>
      </w:r>
      <w:hyperlink r:id="rId940">
        <w:r>
          <w:rPr>
            <w:sz w:val="24"/>
            <w:u w:val="single"/>
          </w:rPr>
          <w:t>https://www.who.int/emergencies/diseases/novel-coronavirus-</w:t>
        </w:r>
      </w:hyperlink>
      <w:r>
        <w:rPr>
          <w:sz w:val="24"/>
        </w:rPr>
        <w:t xml:space="preserve"> </w:t>
      </w:r>
      <w:hyperlink r:id="rId941">
        <w:r>
          <w:rPr>
            <w:sz w:val="24"/>
            <w:u w:val="single"/>
          </w:rPr>
          <w:t>2019/covid-19-vaccines</w:t>
        </w:r>
      </w:hyperlink>
      <w:r>
        <w:rPr>
          <w:spacing w:val="40"/>
          <w:sz w:val="24"/>
        </w:rPr>
        <w:t xml:space="preserve"> </w:t>
      </w:r>
      <w:r>
        <w:rPr>
          <w:sz w:val="24"/>
        </w:rPr>
        <w:t>(Accessed 3/11/2023)</w:t>
      </w:r>
    </w:p>
    <w:p w14:paraId="34134200" w14:textId="77777777" w:rsidR="001325E9" w:rsidRDefault="001325E9">
      <w:pPr>
        <w:pStyle w:val="BodyText"/>
        <w:spacing w:before="29"/>
      </w:pPr>
    </w:p>
    <w:p w14:paraId="34134201" w14:textId="77777777" w:rsidR="001325E9" w:rsidRDefault="00131608">
      <w:pPr>
        <w:pStyle w:val="Heading5"/>
        <w:spacing w:before="1"/>
      </w:pPr>
      <w:r>
        <w:rPr>
          <w:spacing w:val="-2"/>
        </w:rPr>
        <w:t>Appendix</w:t>
      </w:r>
    </w:p>
    <w:p w14:paraId="34134202" w14:textId="77777777" w:rsidR="001325E9" w:rsidRDefault="00131608">
      <w:pPr>
        <w:pStyle w:val="BodyText"/>
        <w:spacing w:before="370" w:line="271" w:lineRule="auto"/>
        <w:ind w:left="487" w:right="2190"/>
      </w:pPr>
      <w:r>
        <w:t>ATAGI updated the recommendations for doses of COVID-19 in February and September 2023. These recommendations have not changed</w:t>
      </w:r>
      <w:r>
        <w:rPr>
          <w:spacing w:val="-4"/>
        </w:rPr>
        <w:t xml:space="preserve"> </w:t>
      </w:r>
      <w:r>
        <w:t>at</w:t>
      </w:r>
      <w:r>
        <w:rPr>
          <w:spacing w:val="-4"/>
        </w:rPr>
        <w:t xml:space="preserve"> </w:t>
      </w:r>
      <w:r>
        <w:t>this</w:t>
      </w:r>
      <w:r>
        <w:rPr>
          <w:spacing w:val="-4"/>
        </w:rPr>
        <w:t xml:space="preserve"> </w:t>
      </w:r>
      <w:r>
        <w:t>time.</w:t>
      </w:r>
      <w:r>
        <w:rPr>
          <w:spacing w:val="-4"/>
        </w:rPr>
        <w:t xml:space="preserve"> </w:t>
      </w:r>
      <w:r>
        <w:t>As</w:t>
      </w:r>
      <w:r>
        <w:rPr>
          <w:spacing w:val="-4"/>
        </w:rPr>
        <w:t xml:space="preserve"> </w:t>
      </w:r>
      <w:r>
        <w:t>published</w:t>
      </w:r>
      <w:r>
        <w:rPr>
          <w:spacing w:val="-4"/>
        </w:rPr>
        <w:t xml:space="preserve"> </w:t>
      </w:r>
      <w:r>
        <w:t>in</w:t>
      </w:r>
      <w:r>
        <w:rPr>
          <w:spacing w:val="-4"/>
        </w:rPr>
        <w:t xml:space="preserve"> </w:t>
      </w:r>
      <w:r>
        <w:t>the</w:t>
      </w:r>
      <w:r>
        <w:rPr>
          <w:spacing w:val="-4"/>
        </w:rPr>
        <w:t xml:space="preserve"> </w:t>
      </w:r>
      <w:r>
        <w:t>September</w:t>
      </w:r>
      <w:r>
        <w:rPr>
          <w:spacing w:val="-4"/>
        </w:rPr>
        <w:t xml:space="preserve"> </w:t>
      </w:r>
      <w:r>
        <w:t>statement,</w:t>
      </w:r>
      <w:r>
        <w:rPr>
          <w:spacing w:val="-4"/>
        </w:rPr>
        <w:t xml:space="preserve"> </w:t>
      </w:r>
      <w:r>
        <w:t xml:space="preserve">the current recommendations for further doses are summarised </w:t>
      </w:r>
      <w:r>
        <w:rPr>
          <w:spacing w:val="-2"/>
        </w:rPr>
        <w:t>below:</w:t>
      </w:r>
    </w:p>
    <w:p w14:paraId="34134203" w14:textId="77777777" w:rsidR="001325E9" w:rsidRDefault="001325E9">
      <w:pPr>
        <w:pStyle w:val="BodyText"/>
        <w:spacing w:before="38"/>
      </w:pPr>
    </w:p>
    <w:p w14:paraId="34134204" w14:textId="77777777" w:rsidR="001325E9" w:rsidRDefault="00131608">
      <w:pPr>
        <w:spacing w:line="271" w:lineRule="auto"/>
        <w:ind w:left="487" w:right="2190"/>
        <w:rPr>
          <w:b/>
          <w:sz w:val="24"/>
        </w:rPr>
      </w:pPr>
      <w:r>
        <w:rPr>
          <w:b/>
          <w:sz w:val="24"/>
        </w:rPr>
        <w:t>Table</w:t>
      </w:r>
      <w:r>
        <w:rPr>
          <w:b/>
          <w:spacing w:val="-9"/>
          <w:sz w:val="24"/>
        </w:rPr>
        <w:t xml:space="preserve"> </w:t>
      </w:r>
      <w:r>
        <w:rPr>
          <w:b/>
          <w:sz w:val="24"/>
        </w:rPr>
        <w:t>1.</w:t>
      </w:r>
      <w:r>
        <w:rPr>
          <w:b/>
          <w:spacing w:val="-9"/>
          <w:sz w:val="24"/>
        </w:rPr>
        <w:t xml:space="preserve"> </w:t>
      </w:r>
      <w:r>
        <w:rPr>
          <w:b/>
          <w:sz w:val="24"/>
        </w:rPr>
        <w:t>Current</w:t>
      </w:r>
      <w:r>
        <w:rPr>
          <w:b/>
          <w:spacing w:val="-9"/>
          <w:sz w:val="24"/>
        </w:rPr>
        <w:t xml:space="preserve"> </w:t>
      </w:r>
      <w:r>
        <w:rPr>
          <w:b/>
          <w:sz w:val="24"/>
        </w:rPr>
        <w:t>recommendations</w:t>
      </w:r>
      <w:r>
        <w:rPr>
          <w:b/>
          <w:spacing w:val="-9"/>
          <w:sz w:val="24"/>
        </w:rPr>
        <w:t xml:space="preserve"> </w:t>
      </w:r>
      <w:r>
        <w:rPr>
          <w:b/>
          <w:sz w:val="24"/>
        </w:rPr>
        <w:t>for</w:t>
      </w:r>
      <w:r>
        <w:rPr>
          <w:b/>
          <w:spacing w:val="-9"/>
          <w:sz w:val="24"/>
        </w:rPr>
        <w:t xml:space="preserve"> </w:t>
      </w:r>
      <w:r>
        <w:rPr>
          <w:b/>
          <w:sz w:val="24"/>
        </w:rPr>
        <w:t>further</w:t>
      </w:r>
      <w:r>
        <w:rPr>
          <w:b/>
          <w:spacing w:val="-9"/>
          <w:sz w:val="24"/>
        </w:rPr>
        <w:t xml:space="preserve"> </w:t>
      </w:r>
      <w:r>
        <w:rPr>
          <w:b/>
          <w:sz w:val="24"/>
        </w:rPr>
        <w:t>COVID-19</w:t>
      </w:r>
      <w:r>
        <w:rPr>
          <w:b/>
          <w:spacing w:val="-9"/>
          <w:sz w:val="24"/>
        </w:rPr>
        <w:t xml:space="preserve"> </w:t>
      </w:r>
      <w:r>
        <w:rPr>
          <w:b/>
          <w:sz w:val="24"/>
        </w:rPr>
        <w:t>vaccine doses (unchanged from September 2023)</w:t>
      </w:r>
    </w:p>
    <w:p w14:paraId="34134205" w14:textId="77777777" w:rsidR="001325E9" w:rsidRDefault="001325E9">
      <w:pPr>
        <w:pStyle w:val="BodyText"/>
        <w:spacing w:before="81" w:after="1"/>
        <w:rPr>
          <w:b/>
          <w:sz w:val="20"/>
        </w:rPr>
      </w:pPr>
    </w:p>
    <w:tbl>
      <w:tblPr>
        <w:tblW w:w="0" w:type="auto"/>
        <w:tblInd w:w="5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08"/>
        <w:gridCol w:w="3433"/>
        <w:gridCol w:w="2370"/>
        <w:gridCol w:w="1964"/>
      </w:tblGrid>
      <w:tr w:rsidR="001325E9" w14:paraId="34134209" w14:textId="77777777">
        <w:trPr>
          <w:trHeight w:val="839"/>
        </w:trPr>
        <w:tc>
          <w:tcPr>
            <w:tcW w:w="708" w:type="dxa"/>
            <w:tcBorders>
              <w:right w:val="nil"/>
            </w:tcBorders>
          </w:tcPr>
          <w:p w14:paraId="34134206" w14:textId="77777777" w:rsidR="001325E9" w:rsidRDefault="001325E9">
            <w:pPr>
              <w:pStyle w:val="TableParagraph"/>
              <w:spacing w:before="0"/>
              <w:ind w:left="0"/>
              <w:rPr>
                <w:rFonts w:ascii="Times New Roman"/>
              </w:rPr>
            </w:pPr>
          </w:p>
        </w:tc>
        <w:tc>
          <w:tcPr>
            <w:tcW w:w="3433" w:type="dxa"/>
            <w:tcBorders>
              <w:left w:val="nil"/>
              <w:right w:val="nil"/>
            </w:tcBorders>
          </w:tcPr>
          <w:p w14:paraId="34134207" w14:textId="77777777" w:rsidR="001325E9" w:rsidRDefault="00131608">
            <w:pPr>
              <w:pStyle w:val="TableParagraph"/>
              <w:spacing w:line="271" w:lineRule="auto"/>
              <w:ind w:left="67" w:right="38"/>
              <w:rPr>
                <w:b/>
                <w:sz w:val="24"/>
              </w:rPr>
            </w:pPr>
            <w:r>
              <w:rPr>
                <w:b/>
                <w:sz w:val="24"/>
              </w:rPr>
              <w:t>first</w:t>
            </w:r>
            <w:r>
              <w:rPr>
                <w:b/>
                <w:spacing w:val="-9"/>
                <w:sz w:val="24"/>
              </w:rPr>
              <w:t xml:space="preserve"> </w:t>
            </w:r>
            <w:r>
              <w:rPr>
                <w:b/>
                <w:sz w:val="24"/>
              </w:rPr>
              <w:t>2023</w:t>
            </w:r>
            <w:r>
              <w:rPr>
                <w:b/>
                <w:spacing w:val="-9"/>
                <w:sz w:val="24"/>
              </w:rPr>
              <w:t xml:space="preserve"> </w:t>
            </w:r>
            <w:r>
              <w:rPr>
                <w:b/>
                <w:sz w:val="24"/>
              </w:rPr>
              <w:t>dose</w:t>
            </w:r>
            <w:r>
              <w:rPr>
                <w:b/>
                <w:spacing w:val="-9"/>
                <w:sz w:val="24"/>
              </w:rPr>
              <w:t xml:space="preserve"> </w:t>
            </w:r>
            <w:r>
              <w:rPr>
                <w:b/>
                <w:sz w:val="24"/>
              </w:rPr>
              <w:t>(February 2023 guidance)*</w:t>
            </w:r>
          </w:p>
        </w:tc>
        <w:tc>
          <w:tcPr>
            <w:tcW w:w="4334" w:type="dxa"/>
            <w:gridSpan w:val="2"/>
            <w:tcBorders>
              <w:left w:val="nil"/>
            </w:tcBorders>
          </w:tcPr>
          <w:p w14:paraId="34134208" w14:textId="77777777" w:rsidR="001325E9" w:rsidRDefault="00131608">
            <w:pPr>
              <w:pStyle w:val="TableParagraph"/>
              <w:spacing w:line="271" w:lineRule="auto"/>
              <w:ind w:left="67"/>
              <w:rPr>
                <w:b/>
                <w:sz w:val="24"/>
              </w:rPr>
            </w:pPr>
            <w:r>
              <w:rPr>
                <w:b/>
                <w:sz w:val="24"/>
              </w:rPr>
              <w:t>second</w:t>
            </w:r>
            <w:r>
              <w:rPr>
                <w:b/>
                <w:spacing w:val="-10"/>
                <w:sz w:val="24"/>
              </w:rPr>
              <w:t xml:space="preserve"> </w:t>
            </w:r>
            <w:r>
              <w:rPr>
                <w:b/>
                <w:sz w:val="24"/>
              </w:rPr>
              <w:t>2023</w:t>
            </w:r>
            <w:r>
              <w:rPr>
                <w:b/>
                <w:spacing w:val="-10"/>
                <w:sz w:val="24"/>
              </w:rPr>
              <w:t xml:space="preserve"> </w:t>
            </w:r>
            <w:r>
              <w:rPr>
                <w:b/>
                <w:sz w:val="24"/>
              </w:rPr>
              <w:t>dose</w:t>
            </w:r>
            <w:r>
              <w:rPr>
                <w:b/>
                <w:spacing w:val="-10"/>
                <w:sz w:val="24"/>
              </w:rPr>
              <w:t xml:space="preserve"> </w:t>
            </w:r>
            <w:r>
              <w:rPr>
                <w:b/>
                <w:sz w:val="24"/>
              </w:rPr>
              <w:t>(September</w:t>
            </w:r>
            <w:r>
              <w:rPr>
                <w:b/>
                <w:spacing w:val="-10"/>
                <w:sz w:val="24"/>
              </w:rPr>
              <w:t xml:space="preserve"> </w:t>
            </w:r>
            <w:r>
              <w:rPr>
                <w:b/>
                <w:sz w:val="24"/>
              </w:rPr>
              <w:t xml:space="preserve">2023 </w:t>
            </w:r>
            <w:r>
              <w:rPr>
                <w:b/>
                <w:spacing w:val="-2"/>
                <w:sz w:val="24"/>
              </w:rPr>
              <w:t>guidance)*</w:t>
            </w:r>
          </w:p>
        </w:tc>
      </w:tr>
      <w:tr w:rsidR="001325E9" w14:paraId="3413420E" w14:textId="77777777">
        <w:trPr>
          <w:trHeight w:val="839"/>
        </w:trPr>
        <w:tc>
          <w:tcPr>
            <w:tcW w:w="708" w:type="dxa"/>
            <w:tcBorders>
              <w:right w:val="nil"/>
            </w:tcBorders>
          </w:tcPr>
          <w:p w14:paraId="3413420A" w14:textId="77777777" w:rsidR="001325E9" w:rsidRDefault="00131608">
            <w:pPr>
              <w:pStyle w:val="TableParagraph"/>
              <w:ind w:left="126"/>
              <w:rPr>
                <w:b/>
                <w:sz w:val="24"/>
              </w:rPr>
            </w:pPr>
            <w:r>
              <w:rPr>
                <w:b/>
                <w:spacing w:val="-5"/>
                <w:sz w:val="24"/>
              </w:rPr>
              <w:t>Age</w:t>
            </w:r>
          </w:p>
        </w:tc>
        <w:tc>
          <w:tcPr>
            <w:tcW w:w="3433" w:type="dxa"/>
            <w:tcBorders>
              <w:left w:val="nil"/>
              <w:right w:val="nil"/>
            </w:tcBorders>
          </w:tcPr>
          <w:p w14:paraId="3413420B" w14:textId="77777777" w:rsidR="001325E9" w:rsidRDefault="00131608">
            <w:pPr>
              <w:pStyle w:val="TableParagraph"/>
              <w:tabs>
                <w:tab w:val="left" w:pos="1784"/>
              </w:tabs>
              <w:spacing w:before="3" w:line="271" w:lineRule="auto"/>
              <w:ind w:left="1784" w:right="839" w:hanging="1717"/>
              <w:rPr>
                <w:b/>
                <w:sz w:val="24"/>
              </w:rPr>
            </w:pPr>
            <w:r>
              <w:rPr>
                <w:b/>
                <w:sz w:val="24"/>
              </w:rPr>
              <w:t>At risk</w:t>
            </w:r>
            <w:r>
              <w:rPr>
                <w:b/>
                <w:position w:val="10"/>
                <w:sz w:val="21"/>
              </w:rPr>
              <w:t>#</w:t>
            </w:r>
            <w:r>
              <w:rPr>
                <w:b/>
                <w:position w:val="10"/>
                <w:sz w:val="21"/>
              </w:rPr>
              <w:tab/>
            </w:r>
            <w:r>
              <w:rPr>
                <w:b/>
                <w:sz w:val="24"/>
              </w:rPr>
              <w:t>No</w:t>
            </w:r>
            <w:r>
              <w:rPr>
                <w:b/>
                <w:spacing w:val="-17"/>
                <w:sz w:val="24"/>
              </w:rPr>
              <w:t xml:space="preserve"> </w:t>
            </w:r>
            <w:r>
              <w:rPr>
                <w:b/>
                <w:sz w:val="24"/>
              </w:rPr>
              <w:t xml:space="preserve">risk </w:t>
            </w:r>
            <w:r>
              <w:rPr>
                <w:b/>
                <w:spacing w:val="-2"/>
                <w:sz w:val="24"/>
              </w:rPr>
              <w:t>factors</w:t>
            </w:r>
          </w:p>
        </w:tc>
        <w:tc>
          <w:tcPr>
            <w:tcW w:w="2370" w:type="dxa"/>
            <w:tcBorders>
              <w:left w:val="nil"/>
              <w:right w:val="nil"/>
            </w:tcBorders>
          </w:tcPr>
          <w:p w14:paraId="3413420C" w14:textId="77777777" w:rsidR="001325E9" w:rsidRDefault="00131608">
            <w:pPr>
              <w:pStyle w:val="TableParagraph"/>
              <w:spacing w:before="3"/>
              <w:ind w:left="67"/>
              <w:rPr>
                <w:b/>
                <w:sz w:val="21"/>
              </w:rPr>
            </w:pPr>
            <w:r>
              <w:rPr>
                <w:b/>
                <w:sz w:val="24"/>
              </w:rPr>
              <w:t>At</w:t>
            </w:r>
            <w:r>
              <w:rPr>
                <w:b/>
                <w:spacing w:val="-5"/>
                <w:sz w:val="24"/>
              </w:rPr>
              <w:t xml:space="preserve"> </w:t>
            </w:r>
            <w:r>
              <w:rPr>
                <w:b/>
                <w:spacing w:val="-2"/>
                <w:sz w:val="24"/>
              </w:rPr>
              <w:t>risk</w:t>
            </w:r>
            <w:r>
              <w:rPr>
                <w:b/>
                <w:spacing w:val="-2"/>
                <w:position w:val="10"/>
                <w:sz w:val="21"/>
              </w:rPr>
              <w:t>#</w:t>
            </w:r>
          </w:p>
        </w:tc>
        <w:tc>
          <w:tcPr>
            <w:tcW w:w="1964" w:type="dxa"/>
            <w:tcBorders>
              <w:left w:val="nil"/>
            </w:tcBorders>
          </w:tcPr>
          <w:p w14:paraId="3413420D" w14:textId="77777777" w:rsidR="001325E9" w:rsidRDefault="00131608">
            <w:pPr>
              <w:pStyle w:val="TableParagraph"/>
              <w:spacing w:line="271" w:lineRule="auto"/>
              <w:ind w:left="306" w:right="117"/>
              <w:rPr>
                <w:b/>
                <w:sz w:val="24"/>
              </w:rPr>
            </w:pPr>
            <w:r>
              <w:rPr>
                <w:b/>
                <w:sz w:val="24"/>
              </w:rPr>
              <w:t>No</w:t>
            </w:r>
            <w:r>
              <w:rPr>
                <w:b/>
                <w:spacing w:val="-17"/>
                <w:sz w:val="24"/>
              </w:rPr>
              <w:t xml:space="preserve"> </w:t>
            </w:r>
            <w:r>
              <w:rPr>
                <w:b/>
                <w:sz w:val="24"/>
              </w:rPr>
              <w:t xml:space="preserve">risk </w:t>
            </w:r>
            <w:r>
              <w:rPr>
                <w:b/>
                <w:spacing w:val="-2"/>
                <w:sz w:val="24"/>
              </w:rPr>
              <w:t>factors</w:t>
            </w:r>
          </w:p>
        </w:tc>
      </w:tr>
      <w:tr w:rsidR="001325E9" w14:paraId="34134215" w14:textId="77777777">
        <w:trPr>
          <w:trHeight w:val="839"/>
        </w:trPr>
        <w:tc>
          <w:tcPr>
            <w:tcW w:w="708" w:type="dxa"/>
            <w:tcBorders>
              <w:right w:val="nil"/>
            </w:tcBorders>
          </w:tcPr>
          <w:p w14:paraId="3413420F" w14:textId="77777777" w:rsidR="001325E9" w:rsidRDefault="00131608">
            <w:pPr>
              <w:pStyle w:val="TableParagraph"/>
              <w:rPr>
                <w:b/>
                <w:sz w:val="24"/>
              </w:rPr>
            </w:pPr>
            <w:r>
              <w:rPr>
                <w:b/>
                <w:spacing w:val="-5"/>
                <w:sz w:val="24"/>
              </w:rPr>
              <w:t>&lt;5</w:t>
            </w:r>
          </w:p>
          <w:p w14:paraId="34134210" w14:textId="77777777" w:rsidR="001325E9" w:rsidRDefault="00131608">
            <w:pPr>
              <w:pStyle w:val="TableParagraph"/>
              <w:spacing w:before="40"/>
              <w:rPr>
                <w:b/>
                <w:sz w:val="24"/>
              </w:rPr>
            </w:pPr>
            <w:r>
              <w:rPr>
                <w:b/>
                <w:spacing w:val="-2"/>
                <w:sz w:val="24"/>
              </w:rPr>
              <w:t>years</w:t>
            </w:r>
          </w:p>
        </w:tc>
        <w:tc>
          <w:tcPr>
            <w:tcW w:w="3433" w:type="dxa"/>
            <w:tcBorders>
              <w:left w:val="nil"/>
              <w:right w:val="nil"/>
            </w:tcBorders>
          </w:tcPr>
          <w:p w14:paraId="34134211" w14:textId="77777777" w:rsidR="001325E9" w:rsidRDefault="00131608">
            <w:pPr>
              <w:pStyle w:val="TableParagraph"/>
              <w:tabs>
                <w:tab w:val="left" w:pos="1784"/>
              </w:tabs>
              <w:ind w:left="67"/>
              <w:rPr>
                <w:sz w:val="24"/>
              </w:rPr>
            </w:pPr>
            <w:r>
              <w:rPr>
                <w:spacing w:val="-5"/>
                <w:sz w:val="24"/>
              </w:rPr>
              <w:t>Not</w:t>
            </w:r>
            <w:r>
              <w:rPr>
                <w:sz w:val="24"/>
              </w:rPr>
              <w:tab/>
            </w:r>
            <w:r>
              <w:rPr>
                <w:spacing w:val="-5"/>
                <w:sz w:val="24"/>
              </w:rPr>
              <w:t>Not</w:t>
            </w:r>
          </w:p>
          <w:p w14:paraId="34134212" w14:textId="77777777" w:rsidR="001325E9" w:rsidRDefault="00131608">
            <w:pPr>
              <w:pStyle w:val="TableParagraph"/>
              <w:spacing w:before="40"/>
              <w:ind w:left="67"/>
              <w:rPr>
                <w:sz w:val="24"/>
              </w:rPr>
            </w:pPr>
            <w:r>
              <w:rPr>
                <w:sz w:val="24"/>
              </w:rPr>
              <w:t>recommended</w:t>
            </w:r>
            <w:r>
              <w:rPr>
                <w:spacing w:val="73"/>
                <w:w w:val="150"/>
                <w:sz w:val="24"/>
              </w:rPr>
              <w:t xml:space="preserve"> </w:t>
            </w:r>
            <w:r>
              <w:rPr>
                <w:spacing w:val="-2"/>
                <w:sz w:val="24"/>
              </w:rPr>
              <w:t>recommended</w:t>
            </w:r>
          </w:p>
        </w:tc>
        <w:tc>
          <w:tcPr>
            <w:tcW w:w="2370" w:type="dxa"/>
            <w:tcBorders>
              <w:left w:val="nil"/>
              <w:right w:val="nil"/>
            </w:tcBorders>
          </w:tcPr>
          <w:p w14:paraId="34134213" w14:textId="77777777" w:rsidR="001325E9" w:rsidRDefault="00131608">
            <w:pPr>
              <w:pStyle w:val="TableParagraph"/>
              <w:ind w:left="67"/>
              <w:rPr>
                <w:sz w:val="24"/>
              </w:rPr>
            </w:pPr>
            <w:r>
              <w:rPr>
                <w:sz w:val="24"/>
              </w:rPr>
              <w:t xml:space="preserve">Not </w:t>
            </w:r>
            <w:r>
              <w:rPr>
                <w:spacing w:val="-2"/>
                <w:sz w:val="24"/>
              </w:rPr>
              <w:t>recommended</w:t>
            </w:r>
          </w:p>
        </w:tc>
        <w:tc>
          <w:tcPr>
            <w:tcW w:w="1964" w:type="dxa"/>
            <w:tcBorders>
              <w:left w:val="nil"/>
            </w:tcBorders>
          </w:tcPr>
          <w:p w14:paraId="34134214" w14:textId="77777777" w:rsidR="001325E9" w:rsidRDefault="00131608">
            <w:pPr>
              <w:pStyle w:val="TableParagraph"/>
              <w:spacing w:line="271" w:lineRule="auto"/>
              <w:ind w:left="306"/>
              <w:rPr>
                <w:sz w:val="24"/>
              </w:rPr>
            </w:pPr>
            <w:r>
              <w:rPr>
                <w:spacing w:val="-4"/>
                <w:sz w:val="24"/>
              </w:rPr>
              <w:t xml:space="preserve">Not </w:t>
            </w:r>
            <w:r>
              <w:rPr>
                <w:spacing w:val="-2"/>
                <w:sz w:val="24"/>
              </w:rPr>
              <w:t>recommended</w:t>
            </w:r>
          </w:p>
        </w:tc>
      </w:tr>
      <w:tr w:rsidR="001325E9" w14:paraId="3413421B" w14:textId="77777777">
        <w:trPr>
          <w:trHeight w:val="839"/>
        </w:trPr>
        <w:tc>
          <w:tcPr>
            <w:tcW w:w="708" w:type="dxa"/>
            <w:tcBorders>
              <w:right w:val="nil"/>
            </w:tcBorders>
          </w:tcPr>
          <w:p w14:paraId="34134216" w14:textId="77777777" w:rsidR="001325E9" w:rsidRDefault="00131608">
            <w:pPr>
              <w:pStyle w:val="TableParagraph"/>
              <w:rPr>
                <w:b/>
                <w:sz w:val="24"/>
              </w:rPr>
            </w:pPr>
            <w:r>
              <w:rPr>
                <w:b/>
                <w:sz w:val="24"/>
              </w:rPr>
              <w:t>5-</w:t>
            </w:r>
            <w:r>
              <w:rPr>
                <w:b/>
                <w:spacing w:val="-5"/>
                <w:sz w:val="24"/>
              </w:rPr>
              <w:t>17</w:t>
            </w:r>
          </w:p>
          <w:p w14:paraId="34134217" w14:textId="77777777" w:rsidR="001325E9" w:rsidRDefault="00131608">
            <w:pPr>
              <w:pStyle w:val="TableParagraph"/>
              <w:spacing w:before="40"/>
              <w:rPr>
                <w:b/>
                <w:sz w:val="24"/>
              </w:rPr>
            </w:pPr>
            <w:r>
              <w:rPr>
                <w:b/>
                <w:spacing w:val="-2"/>
                <w:sz w:val="24"/>
              </w:rPr>
              <w:t>years</w:t>
            </w:r>
          </w:p>
        </w:tc>
        <w:tc>
          <w:tcPr>
            <w:tcW w:w="3433" w:type="dxa"/>
            <w:tcBorders>
              <w:left w:val="nil"/>
              <w:right w:val="nil"/>
            </w:tcBorders>
          </w:tcPr>
          <w:p w14:paraId="34134218" w14:textId="77777777" w:rsidR="001325E9" w:rsidRDefault="00131608">
            <w:pPr>
              <w:pStyle w:val="TableParagraph"/>
              <w:tabs>
                <w:tab w:val="left" w:pos="1784"/>
              </w:tabs>
              <w:spacing w:line="271" w:lineRule="auto"/>
              <w:ind w:left="1784" w:right="103" w:hanging="1717"/>
              <w:rPr>
                <w:sz w:val="24"/>
              </w:rPr>
            </w:pPr>
            <w:r>
              <w:rPr>
                <w:spacing w:val="-2"/>
                <w:sz w:val="24"/>
              </w:rPr>
              <w:t>Consider</w:t>
            </w:r>
            <w:r>
              <w:rPr>
                <w:sz w:val="24"/>
              </w:rPr>
              <w:tab/>
            </w:r>
            <w:r>
              <w:rPr>
                <w:spacing w:val="-4"/>
                <w:sz w:val="24"/>
              </w:rPr>
              <w:t xml:space="preserve">Not </w:t>
            </w:r>
            <w:r>
              <w:rPr>
                <w:spacing w:val="-2"/>
                <w:sz w:val="24"/>
              </w:rPr>
              <w:t>recommended</w:t>
            </w:r>
          </w:p>
        </w:tc>
        <w:tc>
          <w:tcPr>
            <w:tcW w:w="2370" w:type="dxa"/>
            <w:tcBorders>
              <w:left w:val="nil"/>
              <w:right w:val="nil"/>
            </w:tcBorders>
          </w:tcPr>
          <w:p w14:paraId="34134219" w14:textId="77777777" w:rsidR="001325E9" w:rsidRDefault="00131608">
            <w:pPr>
              <w:pStyle w:val="TableParagraph"/>
              <w:ind w:left="67"/>
              <w:rPr>
                <w:sz w:val="24"/>
              </w:rPr>
            </w:pPr>
            <w:r>
              <w:rPr>
                <w:sz w:val="24"/>
              </w:rPr>
              <w:t xml:space="preserve">Not </w:t>
            </w:r>
            <w:r>
              <w:rPr>
                <w:spacing w:val="-2"/>
                <w:sz w:val="24"/>
              </w:rPr>
              <w:t>recommended</w:t>
            </w:r>
          </w:p>
        </w:tc>
        <w:tc>
          <w:tcPr>
            <w:tcW w:w="1964" w:type="dxa"/>
            <w:tcBorders>
              <w:left w:val="nil"/>
            </w:tcBorders>
          </w:tcPr>
          <w:p w14:paraId="3413421A" w14:textId="77777777" w:rsidR="001325E9" w:rsidRDefault="00131608">
            <w:pPr>
              <w:pStyle w:val="TableParagraph"/>
              <w:spacing w:line="271" w:lineRule="auto"/>
              <w:ind w:left="306"/>
              <w:rPr>
                <w:sz w:val="24"/>
              </w:rPr>
            </w:pPr>
            <w:r>
              <w:rPr>
                <w:spacing w:val="-4"/>
                <w:sz w:val="24"/>
              </w:rPr>
              <w:t xml:space="preserve">Not </w:t>
            </w:r>
            <w:r>
              <w:rPr>
                <w:spacing w:val="-2"/>
                <w:sz w:val="24"/>
              </w:rPr>
              <w:t>recommended</w:t>
            </w:r>
          </w:p>
        </w:tc>
      </w:tr>
      <w:tr w:rsidR="001325E9" w14:paraId="34134222" w14:textId="77777777">
        <w:trPr>
          <w:trHeight w:val="1199"/>
        </w:trPr>
        <w:tc>
          <w:tcPr>
            <w:tcW w:w="708" w:type="dxa"/>
            <w:tcBorders>
              <w:right w:val="nil"/>
            </w:tcBorders>
          </w:tcPr>
          <w:p w14:paraId="3413421C" w14:textId="77777777" w:rsidR="001325E9" w:rsidRDefault="00131608">
            <w:pPr>
              <w:pStyle w:val="TableParagraph"/>
              <w:rPr>
                <w:b/>
                <w:sz w:val="24"/>
              </w:rPr>
            </w:pPr>
            <w:r>
              <w:rPr>
                <w:b/>
                <w:spacing w:val="-5"/>
                <w:sz w:val="24"/>
              </w:rPr>
              <w:t>18-</w:t>
            </w:r>
          </w:p>
          <w:p w14:paraId="3413421D" w14:textId="77777777" w:rsidR="001325E9" w:rsidRDefault="00131608">
            <w:pPr>
              <w:pStyle w:val="TableParagraph"/>
              <w:spacing w:before="40"/>
              <w:rPr>
                <w:b/>
                <w:sz w:val="24"/>
              </w:rPr>
            </w:pPr>
            <w:r>
              <w:rPr>
                <w:b/>
                <w:spacing w:val="-5"/>
                <w:sz w:val="24"/>
              </w:rPr>
              <w:t>64</w:t>
            </w:r>
          </w:p>
          <w:p w14:paraId="3413421E" w14:textId="77777777" w:rsidR="001325E9" w:rsidRDefault="00131608">
            <w:pPr>
              <w:pStyle w:val="TableParagraph"/>
              <w:spacing w:before="41"/>
              <w:rPr>
                <w:b/>
                <w:sz w:val="24"/>
              </w:rPr>
            </w:pPr>
            <w:r>
              <w:rPr>
                <w:b/>
                <w:spacing w:val="-2"/>
                <w:sz w:val="24"/>
              </w:rPr>
              <w:t>years</w:t>
            </w:r>
          </w:p>
        </w:tc>
        <w:tc>
          <w:tcPr>
            <w:tcW w:w="3433" w:type="dxa"/>
            <w:tcBorders>
              <w:left w:val="nil"/>
              <w:right w:val="nil"/>
            </w:tcBorders>
          </w:tcPr>
          <w:p w14:paraId="3413421F" w14:textId="77777777" w:rsidR="001325E9" w:rsidRDefault="00131608">
            <w:pPr>
              <w:pStyle w:val="TableParagraph"/>
              <w:ind w:left="67"/>
              <w:rPr>
                <w:sz w:val="24"/>
              </w:rPr>
            </w:pPr>
            <w:r>
              <w:rPr>
                <w:sz w:val="24"/>
              </w:rPr>
              <w:t>Recommended</w:t>
            </w:r>
            <w:r>
              <w:rPr>
                <w:spacing w:val="45"/>
                <w:sz w:val="24"/>
              </w:rPr>
              <w:t xml:space="preserve"> </w:t>
            </w:r>
            <w:r>
              <w:rPr>
                <w:spacing w:val="-2"/>
                <w:sz w:val="24"/>
              </w:rPr>
              <w:t>Consider</w:t>
            </w:r>
          </w:p>
        </w:tc>
        <w:tc>
          <w:tcPr>
            <w:tcW w:w="4334" w:type="dxa"/>
            <w:gridSpan w:val="2"/>
            <w:tcBorders>
              <w:left w:val="nil"/>
            </w:tcBorders>
          </w:tcPr>
          <w:p w14:paraId="34134220" w14:textId="77777777" w:rsidR="001325E9" w:rsidRDefault="00131608">
            <w:pPr>
              <w:pStyle w:val="TableParagraph"/>
              <w:tabs>
                <w:tab w:val="left" w:pos="2676"/>
              </w:tabs>
              <w:spacing w:line="306" w:lineRule="exact"/>
              <w:ind w:left="67"/>
              <w:rPr>
                <w:sz w:val="24"/>
              </w:rPr>
            </w:pPr>
            <w:r>
              <w:rPr>
                <w:sz w:val="24"/>
              </w:rPr>
              <w:t xml:space="preserve">Consider </w:t>
            </w:r>
            <w:r>
              <w:rPr>
                <w:b/>
                <w:sz w:val="24"/>
              </w:rPr>
              <w:t xml:space="preserve">if </w:t>
            </w:r>
            <w:r>
              <w:rPr>
                <w:b/>
                <w:spacing w:val="-2"/>
                <w:sz w:val="24"/>
              </w:rPr>
              <w:t>severe</w:t>
            </w:r>
            <w:r>
              <w:rPr>
                <w:b/>
                <w:sz w:val="24"/>
              </w:rPr>
              <w:tab/>
            </w:r>
            <w:r>
              <w:rPr>
                <w:spacing w:val="-5"/>
                <w:sz w:val="24"/>
              </w:rPr>
              <w:t>Not</w:t>
            </w:r>
          </w:p>
          <w:p w14:paraId="34134221" w14:textId="77777777" w:rsidR="001325E9" w:rsidRDefault="00131608">
            <w:pPr>
              <w:pStyle w:val="TableParagraph"/>
              <w:spacing w:before="0" w:line="373" w:lineRule="exact"/>
              <w:ind w:left="67"/>
              <w:rPr>
                <w:sz w:val="24"/>
              </w:rPr>
            </w:pPr>
            <w:r>
              <w:rPr>
                <w:b/>
                <w:sz w:val="24"/>
              </w:rPr>
              <w:t>immunocompromise</w:t>
            </w:r>
            <w:r>
              <w:rPr>
                <w:b/>
                <w:position w:val="10"/>
                <w:sz w:val="21"/>
              </w:rPr>
              <w:t>^</w:t>
            </w:r>
            <w:r>
              <w:rPr>
                <w:b/>
                <w:spacing w:val="60"/>
                <w:position w:val="10"/>
                <w:sz w:val="21"/>
              </w:rPr>
              <w:t xml:space="preserve"> </w:t>
            </w:r>
            <w:r>
              <w:rPr>
                <w:spacing w:val="-2"/>
                <w:sz w:val="24"/>
              </w:rPr>
              <w:t>recommended</w:t>
            </w:r>
          </w:p>
        </w:tc>
      </w:tr>
      <w:tr w:rsidR="001325E9" w14:paraId="34134229" w14:textId="77777777">
        <w:trPr>
          <w:trHeight w:val="1199"/>
        </w:trPr>
        <w:tc>
          <w:tcPr>
            <w:tcW w:w="708" w:type="dxa"/>
            <w:tcBorders>
              <w:right w:val="nil"/>
            </w:tcBorders>
          </w:tcPr>
          <w:p w14:paraId="34134223" w14:textId="77777777" w:rsidR="001325E9" w:rsidRDefault="00131608">
            <w:pPr>
              <w:pStyle w:val="TableParagraph"/>
              <w:rPr>
                <w:b/>
                <w:sz w:val="24"/>
              </w:rPr>
            </w:pPr>
            <w:r>
              <w:rPr>
                <w:b/>
                <w:spacing w:val="-5"/>
                <w:sz w:val="24"/>
              </w:rPr>
              <w:t>65-</w:t>
            </w:r>
          </w:p>
          <w:p w14:paraId="34134224" w14:textId="77777777" w:rsidR="001325E9" w:rsidRDefault="00131608">
            <w:pPr>
              <w:pStyle w:val="TableParagraph"/>
              <w:spacing w:before="40"/>
              <w:rPr>
                <w:b/>
                <w:sz w:val="24"/>
              </w:rPr>
            </w:pPr>
            <w:r>
              <w:rPr>
                <w:b/>
                <w:spacing w:val="-5"/>
                <w:sz w:val="24"/>
              </w:rPr>
              <w:t>74</w:t>
            </w:r>
          </w:p>
          <w:p w14:paraId="34134225" w14:textId="77777777" w:rsidR="001325E9" w:rsidRDefault="00131608">
            <w:pPr>
              <w:pStyle w:val="TableParagraph"/>
              <w:spacing w:before="41"/>
              <w:rPr>
                <w:b/>
                <w:sz w:val="24"/>
              </w:rPr>
            </w:pPr>
            <w:r>
              <w:rPr>
                <w:b/>
                <w:spacing w:val="-2"/>
                <w:sz w:val="24"/>
              </w:rPr>
              <w:t>years</w:t>
            </w:r>
          </w:p>
        </w:tc>
        <w:tc>
          <w:tcPr>
            <w:tcW w:w="3433" w:type="dxa"/>
            <w:tcBorders>
              <w:left w:val="nil"/>
              <w:right w:val="nil"/>
            </w:tcBorders>
          </w:tcPr>
          <w:p w14:paraId="34134226" w14:textId="77777777" w:rsidR="001325E9" w:rsidRDefault="00131608">
            <w:pPr>
              <w:pStyle w:val="TableParagraph"/>
              <w:ind w:left="67"/>
              <w:rPr>
                <w:sz w:val="24"/>
              </w:rPr>
            </w:pPr>
            <w:r>
              <w:rPr>
                <w:sz w:val="24"/>
              </w:rPr>
              <w:t>Recommended</w:t>
            </w:r>
            <w:r>
              <w:rPr>
                <w:spacing w:val="45"/>
                <w:sz w:val="24"/>
              </w:rPr>
              <w:t xml:space="preserve"> </w:t>
            </w:r>
            <w:r>
              <w:rPr>
                <w:spacing w:val="-2"/>
                <w:sz w:val="24"/>
              </w:rPr>
              <w:t>Recommended</w:t>
            </w:r>
          </w:p>
        </w:tc>
        <w:tc>
          <w:tcPr>
            <w:tcW w:w="2370" w:type="dxa"/>
            <w:tcBorders>
              <w:left w:val="nil"/>
              <w:right w:val="nil"/>
            </w:tcBorders>
          </w:tcPr>
          <w:p w14:paraId="34134227" w14:textId="77777777" w:rsidR="001325E9" w:rsidRDefault="00131608">
            <w:pPr>
              <w:pStyle w:val="TableParagraph"/>
              <w:ind w:left="67"/>
              <w:rPr>
                <w:sz w:val="24"/>
              </w:rPr>
            </w:pPr>
            <w:r>
              <w:rPr>
                <w:spacing w:val="-2"/>
                <w:sz w:val="24"/>
              </w:rPr>
              <w:t>Consider</w:t>
            </w:r>
          </w:p>
        </w:tc>
        <w:tc>
          <w:tcPr>
            <w:tcW w:w="1964" w:type="dxa"/>
            <w:tcBorders>
              <w:left w:val="nil"/>
            </w:tcBorders>
          </w:tcPr>
          <w:p w14:paraId="34134228" w14:textId="77777777" w:rsidR="001325E9" w:rsidRDefault="00131608">
            <w:pPr>
              <w:pStyle w:val="TableParagraph"/>
              <w:ind w:left="306"/>
              <w:rPr>
                <w:sz w:val="24"/>
              </w:rPr>
            </w:pPr>
            <w:r>
              <w:rPr>
                <w:spacing w:val="-2"/>
                <w:sz w:val="24"/>
              </w:rPr>
              <w:t>Consider</w:t>
            </w:r>
          </w:p>
        </w:tc>
      </w:tr>
      <w:tr w:rsidR="001325E9" w14:paraId="3413422E" w14:textId="77777777">
        <w:trPr>
          <w:trHeight w:val="839"/>
        </w:trPr>
        <w:tc>
          <w:tcPr>
            <w:tcW w:w="708" w:type="dxa"/>
            <w:tcBorders>
              <w:right w:val="nil"/>
            </w:tcBorders>
          </w:tcPr>
          <w:p w14:paraId="3413422A" w14:textId="77777777" w:rsidR="001325E9" w:rsidRDefault="00131608">
            <w:pPr>
              <w:pStyle w:val="TableParagraph"/>
              <w:spacing w:line="271" w:lineRule="auto"/>
              <w:ind w:right="41"/>
              <w:rPr>
                <w:b/>
                <w:sz w:val="24"/>
              </w:rPr>
            </w:pPr>
            <w:r>
              <w:rPr>
                <w:b/>
                <w:sz w:val="24"/>
              </w:rPr>
              <w:t xml:space="preserve">≥ 75 </w:t>
            </w:r>
            <w:r>
              <w:rPr>
                <w:b/>
                <w:spacing w:val="-2"/>
                <w:sz w:val="24"/>
              </w:rPr>
              <w:t>years</w:t>
            </w:r>
          </w:p>
        </w:tc>
        <w:tc>
          <w:tcPr>
            <w:tcW w:w="3433" w:type="dxa"/>
            <w:tcBorders>
              <w:left w:val="nil"/>
              <w:right w:val="nil"/>
            </w:tcBorders>
          </w:tcPr>
          <w:p w14:paraId="3413422B" w14:textId="77777777" w:rsidR="001325E9" w:rsidRDefault="00131608">
            <w:pPr>
              <w:pStyle w:val="TableParagraph"/>
              <w:ind w:left="67"/>
              <w:rPr>
                <w:sz w:val="24"/>
              </w:rPr>
            </w:pPr>
            <w:r>
              <w:rPr>
                <w:sz w:val="24"/>
              </w:rPr>
              <w:t>Recommended</w:t>
            </w:r>
            <w:r>
              <w:rPr>
                <w:spacing w:val="45"/>
                <w:sz w:val="24"/>
              </w:rPr>
              <w:t xml:space="preserve"> </w:t>
            </w:r>
            <w:r>
              <w:rPr>
                <w:spacing w:val="-2"/>
                <w:sz w:val="24"/>
              </w:rPr>
              <w:t>Recommended</w:t>
            </w:r>
          </w:p>
        </w:tc>
        <w:tc>
          <w:tcPr>
            <w:tcW w:w="2370" w:type="dxa"/>
            <w:tcBorders>
              <w:left w:val="nil"/>
              <w:right w:val="nil"/>
            </w:tcBorders>
          </w:tcPr>
          <w:p w14:paraId="3413422C" w14:textId="77777777" w:rsidR="001325E9" w:rsidRDefault="00131608">
            <w:pPr>
              <w:pStyle w:val="TableParagraph"/>
              <w:ind w:left="67"/>
              <w:rPr>
                <w:sz w:val="24"/>
              </w:rPr>
            </w:pPr>
            <w:r>
              <w:rPr>
                <w:spacing w:val="-2"/>
                <w:sz w:val="24"/>
              </w:rPr>
              <w:t>Recommended</w:t>
            </w:r>
          </w:p>
        </w:tc>
        <w:tc>
          <w:tcPr>
            <w:tcW w:w="1964" w:type="dxa"/>
            <w:tcBorders>
              <w:left w:val="nil"/>
            </w:tcBorders>
          </w:tcPr>
          <w:p w14:paraId="3413422D" w14:textId="77777777" w:rsidR="001325E9" w:rsidRDefault="00131608">
            <w:pPr>
              <w:pStyle w:val="TableParagraph"/>
              <w:ind w:left="306"/>
              <w:rPr>
                <w:sz w:val="24"/>
              </w:rPr>
            </w:pPr>
            <w:r>
              <w:rPr>
                <w:spacing w:val="-2"/>
                <w:sz w:val="24"/>
              </w:rPr>
              <w:t>Recommended</w:t>
            </w:r>
          </w:p>
        </w:tc>
      </w:tr>
    </w:tbl>
    <w:p w14:paraId="3413422F" w14:textId="77777777" w:rsidR="001325E9" w:rsidRDefault="001325E9">
      <w:pPr>
        <w:rPr>
          <w:sz w:val="24"/>
        </w:rPr>
        <w:sectPr w:rsidR="001325E9">
          <w:pgSz w:w="11900" w:h="16840"/>
          <w:pgMar w:top="460" w:right="0" w:bottom="440" w:left="1680" w:header="269" w:footer="253" w:gutter="0"/>
          <w:cols w:space="720"/>
        </w:sectPr>
      </w:pPr>
    </w:p>
    <w:p w14:paraId="34134230" w14:textId="77777777" w:rsidR="001325E9" w:rsidRDefault="001325E9">
      <w:pPr>
        <w:pStyle w:val="BodyText"/>
        <w:spacing w:before="6"/>
        <w:rPr>
          <w:b/>
          <w:sz w:val="6"/>
        </w:rPr>
      </w:pPr>
    </w:p>
    <w:tbl>
      <w:tblPr>
        <w:tblW w:w="0" w:type="auto"/>
        <w:tblInd w:w="5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475"/>
      </w:tblGrid>
      <w:tr w:rsidR="001325E9" w14:paraId="34134235" w14:textId="77777777">
        <w:trPr>
          <w:trHeight w:val="5519"/>
        </w:trPr>
        <w:tc>
          <w:tcPr>
            <w:tcW w:w="8475" w:type="dxa"/>
          </w:tcPr>
          <w:p w14:paraId="34134231" w14:textId="77777777" w:rsidR="001325E9" w:rsidRDefault="00131608">
            <w:pPr>
              <w:pStyle w:val="TableParagraph"/>
              <w:spacing w:before="191" w:line="271" w:lineRule="auto"/>
              <w:ind w:left="660" w:right="158"/>
              <w:rPr>
                <w:sz w:val="24"/>
              </w:rPr>
            </w:pPr>
            <w:r>
              <w:rPr>
                <w:sz w:val="24"/>
              </w:rPr>
              <w:t>*XBB.1.5-containing vaccine preferred for all doses. For eligible children aged 6 months to 4 years, use Pfizer Original 6 month - &lt;5 year formulation (maroon cap) as the only available formulation for this age group.</w:t>
            </w:r>
            <w:r>
              <w:rPr>
                <w:spacing w:val="-4"/>
                <w:sz w:val="24"/>
              </w:rPr>
              <w:t xml:space="preserve"> </w:t>
            </w:r>
            <w:r>
              <w:rPr>
                <w:sz w:val="24"/>
              </w:rPr>
              <w:t>Timing:</w:t>
            </w:r>
            <w:r>
              <w:rPr>
                <w:spacing w:val="-4"/>
                <w:sz w:val="24"/>
              </w:rPr>
              <w:t xml:space="preserve"> </w:t>
            </w:r>
            <w:r>
              <w:rPr>
                <w:sz w:val="24"/>
              </w:rPr>
              <w:t>2023</w:t>
            </w:r>
            <w:r>
              <w:rPr>
                <w:spacing w:val="-4"/>
                <w:sz w:val="24"/>
              </w:rPr>
              <w:t xml:space="preserve"> </w:t>
            </w:r>
            <w:r>
              <w:rPr>
                <w:sz w:val="24"/>
              </w:rPr>
              <w:t>vaccine</w:t>
            </w:r>
            <w:r>
              <w:rPr>
                <w:spacing w:val="-4"/>
                <w:sz w:val="24"/>
              </w:rPr>
              <w:t xml:space="preserve"> </w:t>
            </w:r>
            <w:r>
              <w:rPr>
                <w:sz w:val="24"/>
              </w:rPr>
              <w:t>doses</w:t>
            </w:r>
            <w:r>
              <w:rPr>
                <w:spacing w:val="-4"/>
                <w:sz w:val="24"/>
              </w:rPr>
              <w:t xml:space="preserve"> </w:t>
            </w:r>
            <w:r>
              <w:rPr>
                <w:sz w:val="24"/>
              </w:rPr>
              <w:t>should</w:t>
            </w:r>
            <w:r>
              <w:rPr>
                <w:spacing w:val="-4"/>
                <w:sz w:val="24"/>
              </w:rPr>
              <w:t xml:space="preserve"> </w:t>
            </w:r>
            <w:r>
              <w:rPr>
                <w:sz w:val="24"/>
              </w:rPr>
              <w:t>be</w:t>
            </w:r>
            <w:r>
              <w:rPr>
                <w:spacing w:val="-4"/>
                <w:sz w:val="24"/>
              </w:rPr>
              <w:t xml:space="preserve"> </w:t>
            </w:r>
            <w:r>
              <w:rPr>
                <w:sz w:val="24"/>
              </w:rPr>
              <w:t>given</w:t>
            </w:r>
            <w:r>
              <w:rPr>
                <w:spacing w:val="-4"/>
                <w:sz w:val="24"/>
              </w:rPr>
              <w:t xml:space="preserve"> </w:t>
            </w:r>
            <w:r>
              <w:rPr>
                <w:sz w:val="24"/>
              </w:rPr>
              <w:t>from</w:t>
            </w:r>
            <w:r>
              <w:rPr>
                <w:spacing w:val="-4"/>
                <w:sz w:val="24"/>
              </w:rPr>
              <w:t xml:space="preserve"> </w:t>
            </w:r>
            <w:r>
              <w:rPr>
                <w:sz w:val="24"/>
              </w:rPr>
              <w:t>6</w:t>
            </w:r>
            <w:r>
              <w:rPr>
                <w:spacing w:val="-4"/>
                <w:sz w:val="24"/>
              </w:rPr>
              <w:t xml:space="preserve"> </w:t>
            </w:r>
            <w:r>
              <w:rPr>
                <w:sz w:val="24"/>
              </w:rPr>
              <w:t>months</w:t>
            </w:r>
            <w:r>
              <w:rPr>
                <w:spacing w:val="-4"/>
                <w:sz w:val="24"/>
              </w:rPr>
              <w:t xml:space="preserve"> </w:t>
            </w:r>
            <w:r>
              <w:rPr>
                <w:sz w:val="24"/>
              </w:rPr>
              <w:t>after a person’s last dose and can be given in early 2024, pending updated advice from ATAGI.</w:t>
            </w:r>
          </w:p>
          <w:p w14:paraId="34134232" w14:textId="77777777" w:rsidR="001325E9" w:rsidRDefault="00131608">
            <w:pPr>
              <w:pStyle w:val="TableParagraph"/>
              <w:spacing w:before="48" w:line="271" w:lineRule="auto"/>
              <w:ind w:left="660" w:right="112"/>
              <w:rPr>
                <w:sz w:val="24"/>
              </w:rPr>
            </w:pPr>
            <w:r>
              <w:rPr>
                <w:position w:val="10"/>
                <w:sz w:val="21"/>
              </w:rPr>
              <w:t>#</w:t>
            </w:r>
            <w:r>
              <w:rPr>
                <w:sz w:val="24"/>
              </w:rPr>
              <w:t>Includes</w:t>
            </w:r>
            <w:r>
              <w:rPr>
                <w:spacing w:val="-4"/>
                <w:sz w:val="24"/>
              </w:rPr>
              <w:t xml:space="preserve"> </w:t>
            </w:r>
            <w:r>
              <w:rPr>
                <w:sz w:val="24"/>
              </w:rPr>
              <w:t>those</w:t>
            </w:r>
            <w:r>
              <w:rPr>
                <w:spacing w:val="-4"/>
                <w:sz w:val="24"/>
              </w:rPr>
              <w:t xml:space="preserve"> </w:t>
            </w:r>
            <w:r>
              <w:rPr>
                <w:sz w:val="24"/>
              </w:rPr>
              <w:t>with</w:t>
            </w:r>
            <w:r>
              <w:rPr>
                <w:spacing w:val="-4"/>
                <w:sz w:val="24"/>
              </w:rPr>
              <w:t xml:space="preserve"> </w:t>
            </w:r>
            <w:r>
              <w:rPr>
                <w:sz w:val="24"/>
              </w:rPr>
              <w:t>a</w:t>
            </w:r>
            <w:r>
              <w:rPr>
                <w:spacing w:val="-4"/>
                <w:sz w:val="24"/>
              </w:rPr>
              <w:t xml:space="preserve"> </w:t>
            </w:r>
            <w:r>
              <w:rPr>
                <w:sz w:val="24"/>
              </w:rPr>
              <w:t>medical</w:t>
            </w:r>
            <w:r>
              <w:rPr>
                <w:spacing w:val="-4"/>
                <w:sz w:val="24"/>
              </w:rPr>
              <w:t xml:space="preserve"> </w:t>
            </w:r>
            <w:r>
              <w:rPr>
                <w:sz w:val="24"/>
              </w:rPr>
              <w:t>condition</w:t>
            </w:r>
            <w:r>
              <w:rPr>
                <w:spacing w:val="-4"/>
                <w:sz w:val="24"/>
              </w:rPr>
              <w:t xml:space="preserve"> </w:t>
            </w:r>
            <w:r>
              <w:rPr>
                <w:sz w:val="24"/>
              </w:rPr>
              <w:t>that</w:t>
            </w:r>
            <w:r>
              <w:rPr>
                <w:spacing w:val="-4"/>
                <w:sz w:val="24"/>
              </w:rPr>
              <w:t xml:space="preserve"> </w:t>
            </w:r>
            <w:r>
              <w:rPr>
                <w:sz w:val="24"/>
              </w:rPr>
              <w:t>increases</w:t>
            </w:r>
            <w:r>
              <w:rPr>
                <w:spacing w:val="-4"/>
                <w:sz w:val="24"/>
              </w:rPr>
              <w:t xml:space="preserve"> </w:t>
            </w:r>
            <w:r>
              <w:rPr>
                <w:sz w:val="24"/>
              </w:rPr>
              <w:t>the</w:t>
            </w:r>
            <w:r>
              <w:rPr>
                <w:spacing w:val="-4"/>
                <w:sz w:val="24"/>
              </w:rPr>
              <w:t xml:space="preserve"> </w:t>
            </w:r>
            <w:r>
              <w:rPr>
                <w:sz w:val="24"/>
              </w:rPr>
              <w:t>risk</w:t>
            </w:r>
            <w:r>
              <w:rPr>
                <w:spacing w:val="-4"/>
                <w:sz w:val="24"/>
              </w:rPr>
              <w:t xml:space="preserve"> </w:t>
            </w:r>
            <w:r>
              <w:rPr>
                <w:sz w:val="24"/>
              </w:rPr>
              <w:t>of</w:t>
            </w:r>
            <w:r>
              <w:rPr>
                <w:spacing w:val="-4"/>
                <w:sz w:val="24"/>
              </w:rPr>
              <w:t xml:space="preserve"> </w:t>
            </w:r>
            <w:r>
              <w:rPr>
                <w:sz w:val="24"/>
              </w:rPr>
              <w:t xml:space="preserve">severe COVID-19 illness (refer to the </w:t>
            </w:r>
            <w:hyperlink r:id="rId942">
              <w:r>
                <w:rPr>
                  <w:sz w:val="24"/>
                  <w:u w:val="single"/>
                </w:rPr>
                <w:t>Australian Immunisation Handbook</w:t>
              </w:r>
            </w:hyperlink>
            <w:r>
              <w:rPr>
                <w:sz w:val="24"/>
              </w:rPr>
              <w:t>)</w:t>
            </w:r>
          </w:p>
          <w:p w14:paraId="34134233" w14:textId="77777777" w:rsidR="001325E9" w:rsidRDefault="00131608">
            <w:pPr>
              <w:pStyle w:val="TableParagraph"/>
              <w:spacing w:before="0" w:line="271" w:lineRule="auto"/>
              <w:ind w:left="660" w:right="440"/>
              <w:rPr>
                <w:sz w:val="24"/>
              </w:rPr>
            </w:pPr>
            <w:r>
              <w:rPr>
                <w:sz w:val="24"/>
              </w:rPr>
              <w:t>or those with disability with significant or complex health needs or multiple</w:t>
            </w:r>
            <w:r>
              <w:rPr>
                <w:spacing w:val="-5"/>
                <w:sz w:val="24"/>
              </w:rPr>
              <w:t xml:space="preserve"> </w:t>
            </w:r>
            <w:r>
              <w:rPr>
                <w:sz w:val="24"/>
              </w:rPr>
              <w:t>comorbidities</w:t>
            </w:r>
            <w:r>
              <w:rPr>
                <w:spacing w:val="-5"/>
                <w:sz w:val="24"/>
              </w:rPr>
              <w:t xml:space="preserve"> </w:t>
            </w:r>
            <w:r>
              <w:rPr>
                <w:sz w:val="24"/>
              </w:rPr>
              <w:t>which</w:t>
            </w:r>
            <w:r>
              <w:rPr>
                <w:spacing w:val="-5"/>
                <w:sz w:val="24"/>
              </w:rPr>
              <w:t xml:space="preserve"> </w:t>
            </w:r>
            <w:r>
              <w:rPr>
                <w:sz w:val="24"/>
              </w:rPr>
              <w:t>increase</w:t>
            </w:r>
            <w:r>
              <w:rPr>
                <w:spacing w:val="-5"/>
                <w:sz w:val="24"/>
              </w:rPr>
              <w:t xml:space="preserve"> </w:t>
            </w:r>
            <w:r>
              <w:rPr>
                <w:sz w:val="24"/>
              </w:rPr>
              <w:t>the</w:t>
            </w:r>
            <w:r>
              <w:rPr>
                <w:spacing w:val="-5"/>
                <w:sz w:val="24"/>
              </w:rPr>
              <w:t xml:space="preserve"> </w:t>
            </w:r>
            <w:r>
              <w:rPr>
                <w:sz w:val="24"/>
              </w:rPr>
              <w:t>risk</w:t>
            </w:r>
            <w:r>
              <w:rPr>
                <w:spacing w:val="-5"/>
                <w:sz w:val="24"/>
              </w:rPr>
              <w:t xml:space="preserve"> </w:t>
            </w:r>
            <w:r>
              <w:rPr>
                <w:sz w:val="24"/>
              </w:rPr>
              <w:t>of</w:t>
            </w:r>
            <w:r>
              <w:rPr>
                <w:spacing w:val="-5"/>
                <w:sz w:val="24"/>
              </w:rPr>
              <w:t xml:space="preserve"> </w:t>
            </w:r>
            <w:r>
              <w:rPr>
                <w:sz w:val="24"/>
              </w:rPr>
              <w:t>poor</w:t>
            </w:r>
            <w:r>
              <w:rPr>
                <w:spacing w:val="-5"/>
                <w:sz w:val="24"/>
              </w:rPr>
              <w:t xml:space="preserve"> </w:t>
            </w:r>
            <w:r>
              <w:rPr>
                <w:sz w:val="24"/>
              </w:rPr>
              <w:t>outcomes</w:t>
            </w:r>
            <w:r>
              <w:rPr>
                <w:spacing w:val="-5"/>
                <w:sz w:val="24"/>
              </w:rPr>
              <w:t xml:space="preserve"> </w:t>
            </w:r>
            <w:r>
              <w:rPr>
                <w:sz w:val="24"/>
              </w:rPr>
              <w:t xml:space="preserve">from </w:t>
            </w:r>
            <w:r>
              <w:rPr>
                <w:spacing w:val="-2"/>
                <w:sz w:val="24"/>
              </w:rPr>
              <w:t>COVID-19.</w:t>
            </w:r>
          </w:p>
          <w:p w14:paraId="34134234" w14:textId="77777777" w:rsidR="001325E9" w:rsidRDefault="00131608">
            <w:pPr>
              <w:pStyle w:val="TableParagraph"/>
              <w:spacing w:before="49" w:line="271" w:lineRule="auto"/>
              <w:ind w:left="660"/>
              <w:rPr>
                <w:sz w:val="24"/>
              </w:rPr>
            </w:pPr>
            <w:r>
              <w:rPr>
                <w:position w:val="10"/>
                <w:sz w:val="21"/>
              </w:rPr>
              <w:t xml:space="preserve">^ </w:t>
            </w:r>
            <w:r>
              <w:rPr>
                <w:sz w:val="24"/>
              </w:rPr>
              <w:t>For</w:t>
            </w:r>
            <w:r>
              <w:rPr>
                <w:spacing w:val="-6"/>
                <w:sz w:val="24"/>
              </w:rPr>
              <w:t xml:space="preserve"> </w:t>
            </w:r>
            <w:r>
              <w:rPr>
                <w:sz w:val="24"/>
              </w:rPr>
              <w:t>details,</w:t>
            </w:r>
            <w:r>
              <w:rPr>
                <w:spacing w:val="-6"/>
                <w:sz w:val="24"/>
              </w:rPr>
              <w:t xml:space="preserve"> </w:t>
            </w:r>
            <w:r>
              <w:rPr>
                <w:sz w:val="24"/>
              </w:rPr>
              <w:t>refer</w:t>
            </w:r>
            <w:r>
              <w:rPr>
                <w:spacing w:val="-6"/>
                <w:sz w:val="24"/>
              </w:rPr>
              <w:t xml:space="preserve"> </w:t>
            </w:r>
            <w:r>
              <w:rPr>
                <w:sz w:val="24"/>
              </w:rPr>
              <w:t>to</w:t>
            </w:r>
            <w:r>
              <w:rPr>
                <w:spacing w:val="-6"/>
                <w:sz w:val="24"/>
              </w:rPr>
              <w:t xml:space="preserve"> </w:t>
            </w:r>
            <w:r>
              <w:rPr>
                <w:sz w:val="24"/>
              </w:rPr>
              <w:t>the</w:t>
            </w:r>
            <w:r>
              <w:rPr>
                <w:spacing w:val="-6"/>
                <w:sz w:val="24"/>
              </w:rPr>
              <w:t xml:space="preserve"> </w:t>
            </w:r>
            <w:hyperlink r:id="rId943">
              <w:r>
                <w:rPr>
                  <w:sz w:val="24"/>
                  <w:u w:val="single"/>
                </w:rPr>
                <w:t>ATAGI</w:t>
              </w:r>
              <w:r>
                <w:rPr>
                  <w:spacing w:val="-6"/>
                  <w:sz w:val="24"/>
                  <w:u w:val="single"/>
                </w:rPr>
                <w:t xml:space="preserve"> </w:t>
              </w:r>
              <w:r>
                <w:rPr>
                  <w:sz w:val="24"/>
                  <w:u w:val="single"/>
                </w:rPr>
                <w:t>recommendations</w:t>
              </w:r>
              <w:r>
                <w:rPr>
                  <w:spacing w:val="-6"/>
                  <w:sz w:val="24"/>
                  <w:u w:val="single"/>
                </w:rPr>
                <w:t xml:space="preserve"> </w:t>
              </w:r>
              <w:r>
                <w:rPr>
                  <w:sz w:val="24"/>
                  <w:u w:val="single"/>
                </w:rPr>
                <w:t>on</w:t>
              </w:r>
              <w:r>
                <w:rPr>
                  <w:spacing w:val="-6"/>
                  <w:sz w:val="24"/>
                  <w:u w:val="single"/>
                </w:rPr>
                <w:t xml:space="preserve"> </w:t>
              </w:r>
              <w:r>
                <w:rPr>
                  <w:sz w:val="24"/>
                  <w:u w:val="single"/>
                </w:rPr>
                <w:t>the</w:t>
              </w:r>
              <w:r>
                <w:rPr>
                  <w:spacing w:val="-6"/>
                  <w:sz w:val="24"/>
                  <w:u w:val="single"/>
                </w:rPr>
                <w:t xml:space="preserve"> </w:t>
              </w:r>
              <w:r>
                <w:rPr>
                  <w:sz w:val="24"/>
                  <w:u w:val="single"/>
                </w:rPr>
                <w:t>use</w:t>
              </w:r>
              <w:r>
                <w:rPr>
                  <w:spacing w:val="-6"/>
                  <w:sz w:val="24"/>
                  <w:u w:val="single"/>
                </w:rPr>
                <w:t xml:space="preserve"> </w:t>
              </w:r>
              <w:r>
                <w:rPr>
                  <w:sz w:val="24"/>
                  <w:u w:val="single"/>
                </w:rPr>
                <w:t>of</w:t>
              </w:r>
              <w:r>
                <w:rPr>
                  <w:spacing w:val="-6"/>
                  <w:sz w:val="24"/>
                  <w:u w:val="single"/>
                </w:rPr>
                <w:t xml:space="preserve"> </w:t>
              </w:r>
              <w:r>
                <w:rPr>
                  <w:sz w:val="24"/>
                  <w:u w:val="single"/>
                </w:rPr>
                <w:t>a</w:t>
              </w:r>
              <w:r>
                <w:rPr>
                  <w:spacing w:val="-6"/>
                  <w:sz w:val="24"/>
                  <w:u w:val="single"/>
                </w:rPr>
                <w:t xml:space="preserve"> </w:t>
              </w:r>
              <w:r>
                <w:rPr>
                  <w:sz w:val="24"/>
                  <w:u w:val="single"/>
                </w:rPr>
                <w:t>third</w:t>
              </w:r>
            </w:hyperlink>
            <w:r>
              <w:rPr>
                <w:sz w:val="24"/>
              </w:rPr>
              <w:t xml:space="preserve"> </w:t>
            </w:r>
            <w:hyperlink r:id="rId944">
              <w:r>
                <w:rPr>
                  <w:sz w:val="24"/>
                  <w:u w:val="single"/>
                </w:rPr>
                <w:t>primary dose of COVID-19 vaccine in individuals who are severely</w:t>
              </w:r>
            </w:hyperlink>
            <w:r>
              <w:rPr>
                <w:sz w:val="24"/>
              </w:rPr>
              <w:t xml:space="preserve"> </w:t>
            </w:r>
            <w:hyperlink r:id="rId945">
              <w:r>
                <w:rPr>
                  <w:spacing w:val="-2"/>
                  <w:sz w:val="24"/>
                  <w:u w:val="single"/>
                </w:rPr>
                <w:t>immunocompromised</w:t>
              </w:r>
            </w:hyperlink>
            <w:r>
              <w:rPr>
                <w:spacing w:val="-2"/>
                <w:sz w:val="24"/>
              </w:rPr>
              <w:t>.</w:t>
            </w:r>
          </w:p>
        </w:tc>
      </w:tr>
    </w:tbl>
    <w:p w14:paraId="34134236" w14:textId="77777777" w:rsidR="001325E9" w:rsidRDefault="001325E9">
      <w:pPr>
        <w:pStyle w:val="BodyText"/>
        <w:rPr>
          <w:b/>
          <w:sz w:val="20"/>
        </w:rPr>
      </w:pPr>
    </w:p>
    <w:p w14:paraId="34134237" w14:textId="77777777" w:rsidR="001325E9" w:rsidRDefault="001325E9">
      <w:pPr>
        <w:pStyle w:val="BodyText"/>
        <w:rPr>
          <w:b/>
          <w:sz w:val="20"/>
        </w:rPr>
      </w:pPr>
    </w:p>
    <w:p w14:paraId="34134238" w14:textId="77777777" w:rsidR="001325E9" w:rsidRDefault="001325E9">
      <w:pPr>
        <w:pStyle w:val="BodyText"/>
        <w:rPr>
          <w:b/>
          <w:sz w:val="20"/>
        </w:rPr>
      </w:pPr>
    </w:p>
    <w:p w14:paraId="34134239" w14:textId="77777777" w:rsidR="001325E9" w:rsidRDefault="001325E9">
      <w:pPr>
        <w:pStyle w:val="BodyText"/>
        <w:spacing w:before="183"/>
        <w:rPr>
          <w:b/>
          <w:sz w:val="20"/>
        </w:rPr>
      </w:pPr>
    </w:p>
    <w:p w14:paraId="3413423A" w14:textId="77777777" w:rsidR="001325E9" w:rsidRDefault="001325E9">
      <w:pPr>
        <w:rPr>
          <w:sz w:val="20"/>
        </w:rPr>
        <w:sectPr w:rsidR="001325E9">
          <w:pgSz w:w="11900" w:h="16840"/>
          <w:pgMar w:top="460" w:right="0" w:bottom="440" w:left="1680" w:header="269" w:footer="253" w:gutter="0"/>
          <w:cols w:space="720"/>
        </w:sectPr>
      </w:pPr>
    </w:p>
    <w:p w14:paraId="3413423B" w14:textId="77777777" w:rsidR="001325E9" w:rsidRDefault="00131608">
      <w:pPr>
        <w:spacing w:before="100"/>
        <w:ind w:left="487"/>
        <w:rPr>
          <w:b/>
          <w:sz w:val="24"/>
        </w:rPr>
      </w:pPr>
      <w:r>
        <w:rPr>
          <w:b/>
          <w:spacing w:val="-2"/>
          <w:sz w:val="24"/>
        </w:rPr>
        <w:t>Tags:</w:t>
      </w:r>
    </w:p>
    <w:p w14:paraId="3413423C" w14:textId="77777777" w:rsidR="001325E9" w:rsidRDefault="00131608">
      <w:pPr>
        <w:pStyle w:val="BodyText"/>
        <w:spacing w:before="115" w:line="271" w:lineRule="auto"/>
        <w:ind w:left="487" w:right="2385"/>
      </w:pPr>
      <w:r>
        <w:br w:type="column"/>
      </w:r>
      <w:hyperlink r:id="rId946">
        <w:r>
          <w:t>Australian</w:t>
        </w:r>
        <w:r>
          <w:rPr>
            <w:spacing w:val="-15"/>
          </w:rPr>
          <w:t xml:space="preserve"> </w:t>
        </w:r>
        <w:r>
          <w:t>Technical</w:t>
        </w:r>
        <w:r>
          <w:rPr>
            <w:spacing w:val="-15"/>
          </w:rPr>
          <w:t xml:space="preserve"> </w:t>
        </w:r>
        <w:r>
          <w:t>Advisory</w:t>
        </w:r>
        <w:r>
          <w:rPr>
            <w:spacing w:val="-15"/>
          </w:rPr>
          <w:t xml:space="preserve"> </w:t>
        </w:r>
        <w:r>
          <w:t>Group</w:t>
        </w:r>
        <w:r>
          <w:rPr>
            <w:spacing w:val="-15"/>
          </w:rPr>
          <w:t xml:space="preserve"> </w:t>
        </w:r>
        <w:r>
          <w:t>on</w:t>
        </w:r>
      </w:hyperlink>
      <w:r>
        <w:t xml:space="preserve"> </w:t>
      </w:r>
      <w:hyperlink r:id="rId947">
        <w:r>
          <w:t>Immunisation (ATAGI)</w:t>
        </w:r>
      </w:hyperlink>
    </w:p>
    <w:p w14:paraId="3413423D" w14:textId="77777777" w:rsidR="001325E9" w:rsidRDefault="00131608">
      <w:pPr>
        <w:pStyle w:val="BodyText"/>
        <w:tabs>
          <w:tab w:val="left" w:pos="1936"/>
        </w:tabs>
        <w:spacing w:before="149" w:line="384" w:lineRule="auto"/>
        <w:ind w:left="487" w:right="3746"/>
      </w:pPr>
      <w:hyperlink r:id="rId948">
        <w:r>
          <w:rPr>
            <w:spacing w:val="-2"/>
          </w:rPr>
          <w:t>COVID-19</w:t>
        </w:r>
      </w:hyperlink>
      <w:r>
        <w:tab/>
      </w:r>
      <w:hyperlink r:id="rId949">
        <w:r>
          <w:rPr>
            <w:spacing w:val="-2"/>
          </w:rPr>
          <w:t>COVID-19</w:t>
        </w:r>
        <w:r>
          <w:rPr>
            <w:spacing w:val="-15"/>
          </w:rPr>
          <w:t xml:space="preserve"> </w:t>
        </w:r>
        <w:r>
          <w:rPr>
            <w:spacing w:val="-2"/>
          </w:rPr>
          <w:t>vaccines</w:t>
        </w:r>
      </w:hyperlink>
      <w:r>
        <w:rPr>
          <w:spacing w:val="-2"/>
        </w:rPr>
        <w:t xml:space="preserve"> </w:t>
      </w:r>
      <w:hyperlink r:id="rId950">
        <w:r>
          <w:t>Coronavirus (COVID-19)</w:t>
        </w:r>
      </w:hyperlink>
    </w:p>
    <w:sectPr w:rsidR="001325E9">
      <w:type w:val="continuous"/>
      <w:pgSz w:w="11900" w:h="16840"/>
      <w:pgMar w:top="2180" w:right="0" w:bottom="920" w:left="1680" w:header="269" w:footer="253" w:gutter="0"/>
      <w:cols w:num="2" w:space="720" w:equalWidth="0">
        <w:col w:w="1097" w:space="1438"/>
        <w:col w:w="768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342B4" w14:textId="77777777" w:rsidR="00131608" w:rsidRDefault="00131608">
      <w:r>
        <w:separator/>
      </w:r>
    </w:p>
  </w:endnote>
  <w:endnote w:type="continuationSeparator" w:id="0">
    <w:p w14:paraId="341342B6" w14:textId="77777777" w:rsidR="00131608" w:rsidRDefault="00131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altName w:val="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3F" w14:textId="77777777" w:rsidR="001325E9" w:rsidRDefault="00131608">
    <w:pPr>
      <w:pStyle w:val="BodyText"/>
      <w:spacing w:line="14" w:lineRule="auto"/>
      <w:rPr>
        <w:sz w:val="20"/>
      </w:rPr>
    </w:pPr>
    <w:r>
      <w:rPr>
        <w:noProof/>
      </w:rPr>
      <mc:AlternateContent>
        <mc:Choice Requires="wps">
          <w:drawing>
            <wp:anchor distT="0" distB="0" distL="0" distR="0" simplePos="0" relativeHeight="483964928" behindDoc="1" locked="0" layoutInCell="1" allowOverlap="1" wp14:anchorId="341342B2" wp14:editId="341342B3">
              <wp:simplePos x="0" y="0"/>
              <wp:positionH relativeFrom="page">
                <wp:posOffset>887983</wp:posOffset>
              </wp:positionH>
              <wp:positionV relativeFrom="page">
                <wp:posOffset>10086637</wp:posOffset>
              </wp:positionV>
              <wp:extent cx="3575050" cy="16700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75050" cy="167005"/>
                      </a:xfrm>
                      <a:prstGeom prst="rect">
                        <a:avLst/>
                      </a:prstGeom>
                    </wps:spPr>
                    <wps:txbx>
                      <w:txbxContent>
                        <w:p w14:paraId="34134414" w14:textId="77777777" w:rsidR="001325E9" w:rsidRDefault="00131608">
                          <w:pPr>
                            <w:spacing w:before="12"/>
                            <w:ind w:left="20"/>
                            <w:rPr>
                              <w:rFonts w:ascii="Arial" w:hAnsi="Arial"/>
                              <w:sz w:val="20"/>
                            </w:rPr>
                          </w:pPr>
                          <w:r>
                            <w:rPr>
                              <w:rFonts w:ascii="Arial" w:hAnsi="Arial"/>
                              <w:sz w:val="20"/>
                            </w:rPr>
                            <w:t>ATAGI</w:t>
                          </w:r>
                          <w:r>
                            <w:rPr>
                              <w:rFonts w:ascii="Arial" w:hAnsi="Arial"/>
                              <w:spacing w:val="-8"/>
                              <w:sz w:val="20"/>
                            </w:rPr>
                            <w:t xml:space="preserve"> </w:t>
                          </w:r>
                          <w:r>
                            <w:rPr>
                              <w:rFonts w:ascii="Arial" w:hAnsi="Arial"/>
                              <w:sz w:val="20"/>
                            </w:rPr>
                            <w:t>COVID-19</w:t>
                          </w:r>
                          <w:r>
                            <w:rPr>
                              <w:rFonts w:ascii="Arial" w:hAnsi="Arial"/>
                              <w:spacing w:val="-8"/>
                              <w:sz w:val="20"/>
                            </w:rPr>
                            <w:t xml:space="preserve"> </w:t>
                          </w:r>
                          <w:r>
                            <w:rPr>
                              <w:rFonts w:ascii="Arial" w:hAnsi="Arial"/>
                              <w:sz w:val="20"/>
                            </w:rPr>
                            <w:t>pandemic</w:t>
                          </w:r>
                          <w:r>
                            <w:rPr>
                              <w:rFonts w:ascii="Arial" w:hAnsi="Arial"/>
                              <w:spacing w:val="-7"/>
                              <w:sz w:val="20"/>
                            </w:rPr>
                            <w:t xml:space="preserve"> </w:t>
                          </w:r>
                          <w:r>
                            <w:rPr>
                              <w:rFonts w:ascii="Arial" w:hAnsi="Arial"/>
                              <w:sz w:val="20"/>
                            </w:rPr>
                            <w:t>statements</w:t>
                          </w:r>
                          <w:r>
                            <w:rPr>
                              <w:rFonts w:ascii="Arial" w:hAnsi="Arial"/>
                              <w:spacing w:val="-7"/>
                              <w:sz w:val="20"/>
                            </w:rPr>
                            <w:t xml:space="preserve"> </w:t>
                          </w:r>
                          <w:r>
                            <w:rPr>
                              <w:rFonts w:ascii="Arial" w:hAnsi="Arial"/>
                              <w:sz w:val="20"/>
                            </w:rPr>
                            <w:t>–</w:t>
                          </w:r>
                          <w:r>
                            <w:rPr>
                              <w:rFonts w:ascii="Arial" w:hAnsi="Arial"/>
                              <w:spacing w:val="-8"/>
                              <w:sz w:val="20"/>
                            </w:rPr>
                            <w:t xml:space="preserve"> </w:t>
                          </w:r>
                          <w:r>
                            <w:rPr>
                              <w:rFonts w:ascii="Arial" w:hAnsi="Arial"/>
                              <w:sz w:val="20"/>
                            </w:rPr>
                            <w:t>Compiled</w:t>
                          </w:r>
                          <w:r>
                            <w:rPr>
                              <w:rFonts w:ascii="Arial" w:hAnsi="Arial"/>
                              <w:spacing w:val="-8"/>
                              <w:sz w:val="20"/>
                            </w:rPr>
                            <w:t xml:space="preserve"> </w:t>
                          </w:r>
                          <w:r>
                            <w:rPr>
                              <w:rFonts w:ascii="Arial" w:hAnsi="Arial"/>
                              <w:sz w:val="20"/>
                            </w:rPr>
                            <w:t>June</w:t>
                          </w:r>
                          <w:r>
                            <w:rPr>
                              <w:rFonts w:ascii="Arial" w:hAnsi="Arial"/>
                              <w:spacing w:val="-6"/>
                              <w:sz w:val="20"/>
                            </w:rPr>
                            <w:t xml:space="preserve"> </w:t>
                          </w:r>
                          <w:r>
                            <w:rPr>
                              <w:rFonts w:ascii="Arial" w:hAnsi="Arial"/>
                              <w:spacing w:val="-4"/>
                              <w:sz w:val="20"/>
                            </w:rPr>
                            <w:t>2024</w:t>
                          </w:r>
                        </w:p>
                      </w:txbxContent>
                    </wps:txbx>
                    <wps:bodyPr wrap="square" lIns="0" tIns="0" rIns="0" bIns="0" rtlCol="0">
                      <a:noAutofit/>
                    </wps:bodyPr>
                  </wps:wsp>
                </a:graphicData>
              </a:graphic>
            </wp:anchor>
          </w:drawing>
        </mc:Choice>
        <mc:Fallback>
          <w:pict>
            <v:shapetype w14:anchorId="341342B2" id="_x0000_t202" coordsize="21600,21600" o:spt="202" path="m,l,21600r21600,l21600,xe">
              <v:stroke joinstyle="miter"/>
              <v:path gradientshapeok="t" o:connecttype="rect"/>
            </v:shapetype>
            <v:shape id="Textbox 2" o:spid="_x0000_s1026" type="#_x0000_t202" style="position:absolute;margin-left:69.9pt;margin-top:794.2pt;width:281.5pt;height:13.15pt;z-index:-19351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" filled="f" stroked="f">
              <v:textbox inset="0,0,0,0">
                <w:txbxContent>
                  <w:p w14:paraId="34134414" w14:textId="77777777" w:rsidR="001325E9" w:rsidRDefault="00131608">
                    <w:pPr>
                      <w:spacing w:before="12"/>
                      <w:ind w:left="20"/>
                      <w:rPr>
                        <w:rFonts w:ascii="Arial" w:hAnsi="Arial"/>
                        <w:sz w:val="20"/>
                      </w:rPr>
                    </w:pPr>
                    <w:r>
                      <w:rPr>
                        <w:rFonts w:ascii="Arial" w:hAnsi="Arial"/>
                        <w:sz w:val="20"/>
                      </w:rPr>
                      <w:t>ATAGI</w:t>
                    </w:r>
                    <w:r>
                      <w:rPr>
                        <w:rFonts w:ascii="Arial" w:hAnsi="Arial"/>
                        <w:spacing w:val="-8"/>
                        <w:sz w:val="20"/>
                      </w:rPr>
                      <w:t xml:space="preserve"> </w:t>
                    </w:r>
                    <w:r>
                      <w:rPr>
                        <w:rFonts w:ascii="Arial" w:hAnsi="Arial"/>
                        <w:sz w:val="20"/>
                      </w:rPr>
                      <w:t>COVID-19</w:t>
                    </w:r>
                    <w:r>
                      <w:rPr>
                        <w:rFonts w:ascii="Arial" w:hAnsi="Arial"/>
                        <w:spacing w:val="-8"/>
                        <w:sz w:val="20"/>
                      </w:rPr>
                      <w:t xml:space="preserve"> </w:t>
                    </w:r>
                    <w:r>
                      <w:rPr>
                        <w:rFonts w:ascii="Arial" w:hAnsi="Arial"/>
                        <w:sz w:val="20"/>
                      </w:rPr>
                      <w:t>pandemic</w:t>
                    </w:r>
                    <w:r>
                      <w:rPr>
                        <w:rFonts w:ascii="Arial" w:hAnsi="Arial"/>
                        <w:spacing w:val="-7"/>
                        <w:sz w:val="20"/>
                      </w:rPr>
                      <w:t xml:space="preserve"> </w:t>
                    </w:r>
                    <w:r>
                      <w:rPr>
                        <w:rFonts w:ascii="Arial" w:hAnsi="Arial"/>
                        <w:sz w:val="20"/>
                      </w:rPr>
                      <w:t>statements</w:t>
                    </w:r>
                    <w:r>
                      <w:rPr>
                        <w:rFonts w:ascii="Arial" w:hAnsi="Arial"/>
                        <w:spacing w:val="-7"/>
                        <w:sz w:val="20"/>
                      </w:rPr>
                      <w:t xml:space="preserve"> </w:t>
                    </w:r>
                    <w:r>
                      <w:rPr>
                        <w:rFonts w:ascii="Arial" w:hAnsi="Arial"/>
                        <w:sz w:val="20"/>
                      </w:rPr>
                      <w:t>–</w:t>
                    </w:r>
                    <w:r>
                      <w:rPr>
                        <w:rFonts w:ascii="Arial" w:hAnsi="Arial"/>
                        <w:spacing w:val="-8"/>
                        <w:sz w:val="20"/>
                      </w:rPr>
                      <w:t xml:space="preserve"> </w:t>
                    </w:r>
                    <w:r>
                      <w:rPr>
                        <w:rFonts w:ascii="Arial" w:hAnsi="Arial"/>
                        <w:sz w:val="20"/>
                      </w:rPr>
                      <w:t>Compiled</w:t>
                    </w:r>
                    <w:r>
                      <w:rPr>
                        <w:rFonts w:ascii="Arial" w:hAnsi="Arial"/>
                        <w:spacing w:val="-8"/>
                        <w:sz w:val="20"/>
                      </w:rPr>
                      <w:t xml:space="preserve"> </w:t>
                    </w:r>
                    <w:r>
                      <w:rPr>
                        <w:rFonts w:ascii="Arial" w:hAnsi="Arial"/>
                        <w:sz w:val="20"/>
                      </w:rPr>
                      <w:t>June</w:t>
                    </w:r>
                    <w:r>
                      <w:rPr>
                        <w:rFonts w:ascii="Arial" w:hAnsi="Arial"/>
                        <w:spacing w:val="-6"/>
                        <w:sz w:val="20"/>
                      </w:rPr>
                      <w:t xml:space="preserve"> </w:t>
                    </w:r>
                    <w:r>
                      <w:rPr>
                        <w:rFonts w:ascii="Arial" w:hAnsi="Arial"/>
                        <w:spacing w:val="-4"/>
                        <w:sz w:val="20"/>
                      </w:rPr>
                      <w:t>2024</w:t>
                    </w:r>
                  </w:p>
                </w:txbxContent>
              </v:textbox>
              <w10:wrap anchorx="page" anchory="page"/>
            </v:shape>
          </w:pict>
        </mc:Fallback>
      </mc:AlternateContent>
    </w:r>
    <w:r>
      <w:rPr>
        <w:noProof/>
      </w:rPr>
      <mc:AlternateContent>
        <mc:Choice Requires="wps">
          <w:drawing>
            <wp:anchor distT="0" distB="0" distL="0" distR="0" simplePos="0" relativeHeight="483965440" behindDoc="1" locked="0" layoutInCell="1" allowOverlap="1" wp14:anchorId="341342B4" wp14:editId="341342B5">
              <wp:simplePos x="0" y="0"/>
              <wp:positionH relativeFrom="page">
                <wp:posOffset>6549766</wp:posOffset>
              </wp:positionH>
              <wp:positionV relativeFrom="page">
                <wp:posOffset>10086637</wp:posOffset>
              </wp:positionV>
              <wp:extent cx="95885" cy="16700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85" cy="167005"/>
                      </a:xfrm>
                      <a:prstGeom prst="rect">
                        <a:avLst/>
                      </a:prstGeom>
                    </wps:spPr>
                    <wps:txbx>
                      <w:txbxContent>
                        <w:p w14:paraId="34134415" w14:textId="77777777" w:rsidR="001325E9" w:rsidRDefault="00131608">
                          <w:pPr>
                            <w:spacing w:before="12"/>
                            <w:ind w:left="20"/>
                            <w:rPr>
                              <w:rFonts w:ascii="Arial"/>
                              <w:sz w:val="20"/>
                            </w:rPr>
                          </w:pPr>
                          <w:r>
                            <w:rPr>
                              <w:rFonts w:ascii="Arial"/>
                              <w:spacing w:val="-10"/>
                              <w:sz w:val="20"/>
                            </w:rPr>
                            <w:t>1</w:t>
                          </w:r>
                        </w:p>
                      </w:txbxContent>
                    </wps:txbx>
                    <wps:bodyPr wrap="square" lIns="0" tIns="0" rIns="0" bIns="0" rtlCol="0">
                      <a:noAutofit/>
                    </wps:bodyPr>
                  </wps:wsp>
                </a:graphicData>
              </a:graphic>
            </wp:anchor>
          </w:drawing>
        </mc:Choice>
        <mc:Fallback>
          <w:pict>
            <v:shape w14:anchorId="341342B4" id="Textbox 3" o:spid="_x0000_s1027" type="#_x0000_t202" style="position:absolute;margin-left:515.75pt;margin-top:794.2pt;width:7.55pt;height:13.15pt;z-index:-19351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" filled="f" stroked="f">
              <v:textbox inset="0,0,0,0">
                <w:txbxContent>
                  <w:p w14:paraId="34134415" w14:textId="77777777" w:rsidR="001325E9" w:rsidRDefault="00131608">
                    <w:pPr>
                      <w:spacing w:before="12"/>
                      <w:ind w:left="20"/>
                      <w:rPr>
                        <w:rFonts w:ascii="Arial"/>
                        <w:sz w:val="20"/>
                      </w:rPr>
                    </w:pPr>
                    <w:r>
                      <w:rPr>
                        <w:rFonts w:ascii="Arial"/>
                        <w:spacing w:val="-10"/>
                        <w:sz w:val="20"/>
                      </w:rPr>
                      <w:t>1</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51" w14:textId="77777777" w:rsidR="001325E9" w:rsidRDefault="00131608">
    <w:pPr>
      <w:pStyle w:val="BodyText"/>
      <w:spacing w:line="14" w:lineRule="auto"/>
      <w:rPr>
        <w:sz w:val="20"/>
      </w:rPr>
    </w:pPr>
    <w:r>
      <w:rPr>
        <w:noProof/>
      </w:rPr>
      <mc:AlternateContent>
        <mc:Choice Requires="wps">
          <w:drawing>
            <wp:anchor distT="0" distB="0" distL="0" distR="0" simplePos="0" relativeHeight="483980288" behindDoc="1" locked="0" layoutInCell="1" allowOverlap="1" wp14:anchorId="341342EE" wp14:editId="341342EF">
              <wp:simplePos x="0" y="0"/>
              <wp:positionH relativeFrom="page">
                <wp:posOffset>311298</wp:posOffset>
              </wp:positionH>
              <wp:positionV relativeFrom="page">
                <wp:posOffset>10391931</wp:posOffset>
              </wp:positionV>
              <wp:extent cx="6936740" cy="13906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36740" cy="139065"/>
                      </a:xfrm>
                      <a:prstGeom prst="rect">
                        <a:avLst/>
                      </a:prstGeom>
                    </wps:spPr>
                    <wps:txbx>
                      <w:txbxContent>
                        <w:p w14:paraId="34134431" w14:textId="77777777" w:rsidR="001325E9" w:rsidRDefault="00131608">
                          <w:pPr>
                            <w:tabs>
                              <w:tab w:val="left" w:pos="10680"/>
                            </w:tabs>
                            <w:spacing w:before="14"/>
                            <w:ind w:left="20"/>
                            <w:rPr>
                              <w:rFonts w:ascii="Arial"/>
                              <w:sz w:val="16"/>
                            </w:rPr>
                          </w:pPr>
                          <w:r>
                            <w:rPr>
                              <w:rFonts w:ascii="Arial"/>
                              <w:spacing w:val="-2"/>
                              <w:sz w:val="16"/>
                            </w:rPr>
                            <w:t>https://</w:t>
                          </w:r>
                          <w:hyperlink r:id="rId1">
                            <w:r>
                              <w:rPr>
                                <w:rFonts w:ascii="Arial"/>
                                <w:spacing w:val="-2"/>
                                <w:sz w:val="16"/>
                              </w:rPr>
                              <w:t>www.health.gov.au/news/atagi-reinforce-recommendations-on-use-of-covid-19-vaccines-following-review-of-vaccine-safety-data-and-benefits</w:t>
                            </w:r>
                          </w:hyperlink>
                          <w:r>
                            <w:rPr>
                              <w:rFonts w:ascii="Arial"/>
                              <w:sz w:val="16"/>
                            </w:rPr>
                            <w:tab/>
                          </w:r>
                          <w:r>
                            <w:rPr>
                              <w:rFonts w:ascii="Arial"/>
                              <w:spacing w:val="-5"/>
                              <w:sz w:val="16"/>
                            </w:rPr>
                            <w:t>1/4</w:t>
                          </w:r>
                        </w:p>
                      </w:txbxContent>
                    </wps:txbx>
                    <wps:bodyPr wrap="square" lIns="0" tIns="0" rIns="0" bIns="0" rtlCol="0">
                      <a:noAutofit/>
                    </wps:bodyPr>
                  </wps:wsp>
                </a:graphicData>
              </a:graphic>
            </wp:anchor>
          </w:drawing>
        </mc:Choice>
        <mc:Fallback>
          <w:pict>
            <v:shapetype w14:anchorId="341342EE" id="_x0000_t202" coordsize="21600,21600" o:spt="202" path="m,l,21600r21600,l21600,xe">
              <v:stroke joinstyle="miter"/>
              <v:path gradientshapeok="t" o:connecttype="rect"/>
            </v:shapetype>
            <v:shape id="Textbox 32" o:spid="_x0000_s1055" type="#_x0000_t202" style="position:absolute;margin-left:24.5pt;margin-top:818.25pt;width:546.2pt;height:10.95pt;z-index:-1933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" filled="f" stroked="f">
              <v:textbox inset="0,0,0,0">
                <w:txbxContent>
                  <w:p w14:paraId="34134431" w14:textId="77777777" w:rsidR="001325E9" w:rsidRDefault="00131608">
                    <w:pPr>
                      <w:tabs>
                        <w:tab w:val="left" w:pos="10680"/>
                      </w:tabs>
                      <w:spacing w:before="14"/>
                      <w:ind w:left="20"/>
                      <w:rPr>
                        <w:rFonts w:ascii="Arial"/>
                        <w:sz w:val="16"/>
                      </w:rPr>
                    </w:pPr>
                    <w:r>
                      <w:rPr>
                        <w:rFonts w:ascii="Arial"/>
                        <w:spacing w:val="-2"/>
                        <w:sz w:val="16"/>
                      </w:rPr>
                      <w:t>https://</w:t>
                    </w:r>
                    <w:hyperlink r:id="rId2">
                      <w:r>
                        <w:rPr>
                          <w:rFonts w:ascii="Arial"/>
                          <w:spacing w:val="-2"/>
                          <w:sz w:val="16"/>
                        </w:rPr>
                        <w:t>www.health.gov.au/news/atagi-reinforce-recommendations-on-use-of-covid-19-vaccines-following-review-of-vaccine-safety-data-and-benefits</w:t>
                      </w:r>
                    </w:hyperlink>
                    <w:r>
                      <w:rPr>
                        <w:rFonts w:ascii="Arial"/>
                        <w:sz w:val="16"/>
                      </w:rPr>
                      <w:tab/>
                    </w:r>
                    <w:r>
                      <w:rPr>
                        <w:rFonts w:ascii="Arial"/>
                        <w:spacing w:val="-5"/>
                        <w:sz w:val="16"/>
                      </w:rPr>
                      <w:t>1/4</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53" w14:textId="77777777" w:rsidR="001325E9" w:rsidRDefault="00131608">
    <w:pPr>
      <w:pStyle w:val="BodyText"/>
      <w:spacing w:line="14" w:lineRule="auto"/>
      <w:rPr>
        <w:sz w:val="20"/>
      </w:rPr>
    </w:pPr>
    <w:r>
      <w:rPr>
        <w:noProof/>
      </w:rPr>
      <mc:AlternateContent>
        <mc:Choice Requires="wps">
          <w:drawing>
            <wp:anchor distT="0" distB="0" distL="0" distR="0" simplePos="0" relativeHeight="483981824" behindDoc="1" locked="0" layoutInCell="1" allowOverlap="1" wp14:anchorId="341342F4" wp14:editId="341342F5">
              <wp:simplePos x="0" y="0"/>
              <wp:positionH relativeFrom="page">
                <wp:posOffset>311298</wp:posOffset>
              </wp:positionH>
              <wp:positionV relativeFrom="page">
                <wp:posOffset>10391931</wp:posOffset>
              </wp:positionV>
              <wp:extent cx="6936740" cy="139065"/>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36740" cy="139065"/>
                      </a:xfrm>
                      <a:prstGeom prst="rect">
                        <a:avLst/>
                      </a:prstGeom>
                    </wps:spPr>
                    <wps:txbx>
                      <w:txbxContent>
                        <w:p w14:paraId="34134434" w14:textId="77777777" w:rsidR="001325E9" w:rsidRDefault="00131608">
                          <w:pPr>
                            <w:tabs>
                              <w:tab w:val="left" w:pos="10680"/>
                            </w:tabs>
                            <w:spacing w:before="14"/>
                            <w:ind w:left="20"/>
                            <w:rPr>
                              <w:rFonts w:ascii="Arial"/>
                              <w:sz w:val="16"/>
                            </w:rPr>
                          </w:pPr>
                          <w:r>
                            <w:rPr>
                              <w:rFonts w:ascii="Arial"/>
                              <w:spacing w:val="-2"/>
                              <w:sz w:val="16"/>
                            </w:rPr>
                            <w:t>https://</w:t>
                          </w:r>
                          <w:hyperlink r:id="rId1">
                            <w:r>
                              <w:rPr>
                                <w:rFonts w:ascii="Arial"/>
                                <w:spacing w:val="-2"/>
                                <w:sz w:val="16"/>
                              </w:rPr>
                              <w:t>www.health.gov.au/news/atagi-reinforce-recommendations-on-use-of-covid-19-vaccines-following-review-of-vaccine-safety-data-and-benefits</w:t>
                            </w:r>
                          </w:hyperlink>
                          <w:r>
                            <w:rPr>
                              <w:rFonts w:ascii="Arial"/>
                              <w:sz w:val="16"/>
                            </w:rPr>
                            <w:tab/>
                          </w: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2</w:t>
                          </w:r>
                          <w:r>
                            <w:rPr>
                              <w:rFonts w:ascii="Arial"/>
                              <w:spacing w:val="-5"/>
                              <w:sz w:val="16"/>
                            </w:rPr>
                            <w:fldChar w:fldCharType="end"/>
                          </w:r>
                          <w:r>
                            <w:rPr>
                              <w:rFonts w:ascii="Arial"/>
                              <w:spacing w:val="-5"/>
                              <w:sz w:val="16"/>
                            </w:rPr>
                            <w:t>/4</w:t>
                          </w:r>
                        </w:p>
                      </w:txbxContent>
                    </wps:txbx>
                    <wps:bodyPr wrap="square" lIns="0" tIns="0" rIns="0" bIns="0" rtlCol="0">
                      <a:noAutofit/>
                    </wps:bodyPr>
                  </wps:wsp>
                </a:graphicData>
              </a:graphic>
            </wp:anchor>
          </w:drawing>
        </mc:Choice>
        <mc:Fallback>
          <w:pict>
            <v:shapetype w14:anchorId="341342F4" id="_x0000_t202" coordsize="21600,21600" o:spt="202" path="m,l,21600r21600,l21600,xe">
              <v:stroke joinstyle="miter"/>
              <v:path gradientshapeok="t" o:connecttype="rect"/>
            </v:shapetype>
            <v:shape id="Textbox 35" o:spid="_x0000_s1058" type="#_x0000_t202" style="position:absolute;margin-left:24.5pt;margin-top:818.25pt;width:546.2pt;height:10.95pt;z-index:-1933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" filled="f" stroked="f">
              <v:textbox inset="0,0,0,0">
                <w:txbxContent>
                  <w:p w14:paraId="34134434" w14:textId="77777777" w:rsidR="001325E9" w:rsidRDefault="00131608">
                    <w:pPr>
                      <w:tabs>
                        <w:tab w:val="left" w:pos="10680"/>
                      </w:tabs>
                      <w:spacing w:before="14"/>
                      <w:ind w:left="20"/>
                      <w:rPr>
                        <w:rFonts w:ascii="Arial"/>
                        <w:sz w:val="16"/>
                      </w:rPr>
                    </w:pPr>
                    <w:r>
                      <w:rPr>
                        <w:rFonts w:ascii="Arial"/>
                        <w:spacing w:val="-2"/>
                        <w:sz w:val="16"/>
                      </w:rPr>
                      <w:t>https://</w:t>
                    </w:r>
                    <w:hyperlink r:id="rId2">
                      <w:r>
                        <w:rPr>
                          <w:rFonts w:ascii="Arial"/>
                          <w:spacing w:val="-2"/>
                          <w:sz w:val="16"/>
                        </w:rPr>
                        <w:t>www.health.gov.au/news/atagi-reinforce-recommendations-on-use-of-covid-19-vaccines-following-review-of-vaccine-safety-data-and-benefits</w:t>
                      </w:r>
                    </w:hyperlink>
                    <w:r>
                      <w:rPr>
                        <w:rFonts w:ascii="Arial"/>
                        <w:sz w:val="16"/>
                      </w:rPr>
                      <w:tab/>
                    </w: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2</w:t>
                    </w:r>
                    <w:r>
                      <w:rPr>
                        <w:rFonts w:ascii="Arial"/>
                        <w:spacing w:val="-5"/>
                        <w:sz w:val="16"/>
                      </w:rPr>
                      <w:fldChar w:fldCharType="end"/>
                    </w:r>
                    <w:r>
                      <w:rPr>
                        <w:rFonts w:ascii="Arial"/>
                        <w:spacing w:val="-5"/>
                        <w:sz w:val="16"/>
                      </w:rPr>
                      <w:t>/4</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55" w14:textId="77777777" w:rsidR="001325E9" w:rsidRDefault="00131608">
    <w:pPr>
      <w:pStyle w:val="BodyText"/>
      <w:spacing w:line="14" w:lineRule="auto"/>
      <w:rPr>
        <w:sz w:val="20"/>
      </w:rPr>
    </w:pPr>
    <w:r>
      <w:rPr>
        <w:noProof/>
      </w:rPr>
      <mc:AlternateContent>
        <mc:Choice Requires="wps">
          <w:drawing>
            <wp:anchor distT="0" distB="0" distL="0" distR="0" simplePos="0" relativeHeight="483983360" behindDoc="1" locked="0" layoutInCell="1" allowOverlap="1" wp14:anchorId="341342FA" wp14:editId="341342FB">
              <wp:simplePos x="0" y="0"/>
              <wp:positionH relativeFrom="page">
                <wp:posOffset>311298</wp:posOffset>
              </wp:positionH>
              <wp:positionV relativeFrom="page">
                <wp:posOffset>10391931</wp:posOffset>
              </wp:positionV>
              <wp:extent cx="5600065" cy="13906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0065" cy="139065"/>
                      </a:xfrm>
                      <a:prstGeom prst="rect">
                        <a:avLst/>
                      </a:prstGeom>
                    </wps:spPr>
                    <wps:txbx>
                      <w:txbxContent>
                        <w:p w14:paraId="34134437" w14:textId="77777777" w:rsidR="001325E9" w:rsidRDefault="00131608">
                          <w:pPr>
                            <w:spacing w:before="14"/>
                            <w:ind w:left="20"/>
                            <w:rPr>
                              <w:rFonts w:ascii="Arial"/>
                              <w:sz w:val="16"/>
                            </w:rPr>
                          </w:pPr>
                          <w:r>
                            <w:rPr>
                              <w:rFonts w:ascii="Arial"/>
                              <w:spacing w:val="-2"/>
                              <w:sz w:val="16"/>
                            </w:rPr>
                            <w:t>https://</w:t>
                          </w:r>
                          <w:hyperlink r:id="rId1">
                            <w:r>
                              <w:rPr>
                                <w:rFonts w:ascii="Arial"/>
                                <w:spacing w:val="-2"/>
                                <w:sz w:val="16"/>
                              </w:rPr>
                              <w:t>www.health.gov.au/news/joint-statement-between-ranzcog-and-atagi-about-covid-19-vaccination-for-pregnant-women</w:t>
                            </w:r>
                          </w:hyperlink>
                        </w:p>
                      </w:txbxContent>
                    </wps:txbx>
                    <wps:bodyPr wrap="square" lIns="0" tIns="0" rIns="0" bIns="0" rtlCol="0">
                      <a:noAutofit/>
                    </wps:bodyPr>
                  </wps:wsp>
                </a:graphicData>
              </a:graphic>
            </wp:anchor>
          </w:drawing>
        </mc:Choice>
        <mc:Fallback>
          <w:pict>
            <v:shapetype w14:anchorId="341342FA" id="_x0000_t202" coordsize="21600,21600" o:spt="202" path="m,l,21600r21600,l21600,xe">
              <v:stroke joinstyle="miter"/>
              <v:path gradientshapeok="t" o:connecttype="rect"/>
            </v:shapetype>
            <v:shape id="Textbox 38" o:spid="_x0000_s1061" type="#_x0000_t202" style="position:absolute;margin-left:24.5pt;margin-top:818.25pt;width:440.95pt;height:10.95pt;z-index:-1933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" filled="f" stroked="f">
              <v:textbox inset="0,0,0,0">
                <w:txbxContent>
                  <w:p w14:paraId="34134437" w14:textId="77777777" w:rsidR="001325E9" w:rsidRDefault="00131608">
                    <w:pPr>
                      <w:spacing w:before="14"/>
                      <w:ind w:left="20"/>
                      <w:rPr>
                        <w:rFonts w:ascii="Arial"/>
                        <w:sz w:val="16"/>
                      </w:rPr>
                    </w:pPr>
                    <w:r>
                      <w:rPr>
                        <w:rFonts w:ascii="Arial"/>
                        <w:spacing w:val="-2"/>
                        <w:sz w:val="16"/>
                      </w:rPr>
                      <w:t>https://</w:t>
                    </w:r>
                    <w:hyperlink r:id="rId2">
                      <w:r>
                        <w:rPr>
                          <w:rFonts w:ascii="Arial"/>
                          <w:spacing w:val="-2"/>
                          <w:sz w:val="16"/>
                        </w:rPr>
                        <w:t>www.health.gov.au/news/joint-statement-between-ranzcog-and-atagi-about-covid-19-vaccination-for-pregnant-women</w:t>
                      </w:r>
                    </w:hyperlink>
                  </w:p>
                </w:txbxContent>
              </v:textbox>
              <w10:wrap anchorx="page" anchory="page"/>
            </v:shape>
          </w:pict>
        </mc:Fallback>
      </mc:AlternateContent>
    </w:r>
    <w:r>
      <w:rPr>
        <w:noProof/>
      </w:rPr>
      <mc:AlternateContent>
        <mc:Choice Requires="wps">
          <w:drawing>
            <wp:anchor distT="0" distB="0" distL="0" distR="0" simplePos="0" relativeHeight="483983872" behindDoc="1" locked="0" layoutInCell="1" allowOverlap="1" wp14:anchorId="341342FC" wp14:editId="341342FD">
              <wp:simplePos x="0" y="0"/>
              <wp:positionH relativeFrom="page">
                <wp:posOffset>7055494</wp:posOffset>
              </wp:positionH>
              <wp:positionV relativeFrom="page">
                <wp:posOffset>10391931</wp:posOffset>
              </wp:positionV>
              <wp:extent cx="192405" cy="139065"/>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 cy="139065"/>
                      </a:xfrm>
                      <a:prstGeom prst="rect">
                        <a:avLst/>
                      </a:prstGeom>
                    </wps:spPr>
                    <wps:txbx>
                      <w:txbxContent>
                        <w:p w14:paraId="34134438" w14:textId="77777777" w:rsidR="001325E9" w:rsidRDefault="00131608">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w:t>
                          </w:r>
                          <w:r>
                            <w:rPr>
                              <w:rFonts w:ascii="Arial"/>
                              <w:spacing w:val="-5"/>
                              <w:sz w:val="16"/>
                            </w:rPr>
                            <w:fldChar w:fldCharType="end"/>
                          </w:r>
                          <w:r>
                            <w:rPr>
                              <w:rFonts w:ascii="Arial"/>
                              <w:spacing w:val="-5"/>
                              <w:sz w:val="16"/>
                            </w:rPr>
                            <w:t>/2</w:t>
                          </w:r>
                        </w:p>
                      </w:txbxContent>
                    </wps:txbx>
                    <wps:bodyPr wrap="square" lIns="0" tIns="0" rIns="0" bIns="0" rtlCol="0">
                      <a:noAutofit/>
                    </wps:bodyPr>
                  </wps:wsp>
                </a:graphicData>
              </a:graphic>
            </wp:anchor>
          </w:drawing>
        </mc:Choice>
        <mc:Fallback>
          <w:pict>
            <v:shape w14:anchorId="341342FC" id="Textbox 39" o:spid="_x0000_s1062" type="#_x0000_t202" style="position:absolute;margin-left:555.55pt;margin-top:818.25pt;width:15.15pt;height:10.95pt;z-index:-1933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" filled="f" stroked="f">
              <v:textbox inset="0,0,0,0">
                <w:txbxContent>
                  <w:p w14:paraId="34134438" w14:textId="77777777" w:rsidR="001325E9" w:rsidRDefault="00131608">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w:t>
                    </w:r>
                    <w:r>
                      <w:rPr>
                        <w:rFonts w:ascii="Arial"/>
                        <w:spacing w:val="-5"/>
                        <w:sz w:val="16"/>
                      </w:rPr>
                      <w:fldChar w:fldCharType="end"/>
                    </w:r>
                    <w:r>
                      <w:rPr>
                        <w:rFonts w:ascii="Arial"/>
                        <w:spacing w:val="-5"/>
                        <w:sz w:val="16"/>
                      </w:rPr>
                      <w:t>/2</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57" w14:textId="77777777" w:rsidR="001325E9" w:rsidRDefault="00131608">
    <w:pPr>
      <w:pStyle w:val="BodyText"/>
      <w:spacing w:line="14" w:lineRule="auto"/>
      <w:rPr>
        <w:sz w:val="20"/>
      </w:rPr>
    </w:pPr>
    <w:r>
      <w:rPr>
        <w:noProof/>
      </w:rPr>
      <mc:AlternateContent>
        <mc:Choice Requires="wps">
          <w:drawing>
            <wp:anchor distT="0" distB="0" distL="0" distR="0" simplePos="0" relativeHeight="483985408" behindDoc="1" locked="0" layoutInCell="1" allowOverlap="1" wp14:anchorId="34134302" wp14:editId="34134303">
              <wp:simplePos x="0" y="0"/>
              <wp:positionH relativeFrom="page">
                <wp:posOffset>311298</wp:posOffset>
              </wp:positionH>
              <wp:positionV relativeFrom="page">
                <wp:posOffset>10391931</wp:posOffset>
              </wp:positionV>
              <wp:extent cx="6169660" cy="139065"/>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69660" cy="139065"/>
                      </a:xfrm>
                      <a:prstGeom prst="rect">
                        <a:avLst/>
                      </a:prstGeom>
                    </wps:spPr>
                    <wps:txbx>
                      <w:txbxContent>
                        <w:p w14:paraId="3413443B" w14:textId="77777777" w:rsidR="001325E9" w:rsidRDefault="00131608">
                          <w:pPr>
                            <w:spacing w:before="14"/>
                            <w:ind w:left="20"/>
                            <w:rPr>
                              <w:rFonts w:ascii="Arial"/>
                              <w:sz w:val="16"/>
                            </w:rPr>
                          </w:pPr>
                          <w:r>
                            <w:rPr>
                              <w:rFonts w:ascii="Arial"/>
                              <w:spacing w:val="-2"/>
                              <w:sz w:val="16"/>
                            </w:rPr>
                            <w:t>https://</w:t>
                          </w:r>
                          <w:hyperlink r:id="rId1">
                            <w:r>
                              <w:rPr>
                                <w:rFonts w:ascii="Arial"/>
                                <w:spacing w:val="-2"/>
                                <w:sz w:val="16"/>
                              </w:rPr>
                              <w:t>www.health.gov.au/news/atagi-statement-on-revised-recommendations-on-the-use-of-covid-19-vaccine-astrazeneca-17-june-</w:t>
                            </w:r>
                            <w:r>
                              <w:rPr>
                                <w:rFonts w:ascii="Arial"/>
                                <w:spacing w:val="-4"/>
                                <w:sz w:val="16"/>
                              </w:rPr>
                              <w:t>2021</w:t>
                            </w:r>
                          </w:hyperlink>
                        </w:p>
                      </w:txbxContent>
                    </wps:txbx>
                    <wps:bodyPr wrap="square" lIns="0" tIns="0" rIns="0" bIns="0" rtlCol="0">
                      <a:noAutofit/>
                    </wps:bodyPr>
                  </wps:wsp>
                </a:graphicData>
              </a:graphic>
            </wp:anchor>
          </w:drawing>
        </mc:Choice>
        <mc:Fallback>
          <w:pict>
            <v:shapetype w14:anchorId="34134302" id="_x0000_t202" coordsize="21600,21600" o:spt="202" path="m,l,21600r21600,l21600,xe">
              <v:stroke joinstyle="miter"/>
              <v:path gradientshapeok="t" o:connecttype="rect"/>
            </v:shapetype>
            <v:shape id="Textbox 42" o:spid="_x0000_s1065" type="#_x0000_t202" style="position:absolute;margin-left:24.5pt;margin-top:818.25pt;width:485.8pt;height:10.95pt;z-index:-1933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" filled="f" stroked="f">
              <v:textbox inset="0,0,0,0">
                <w:txbxContent>
                  <w:p w14:paraId="3413443B" w14:textId="77777777" w:rsidR="001325E9" w:rsidRDefault="00131608">
                    <w:pPr>
                      <w:spacing w:before="14"/>
                      <w:ind w:left="20"/>
                      <w:rPr>
                        <w:rFonts w:ascii="Arial"/>
                        <w:sz w:val="16"/>
                      </w:rPr>
                    </w:pPr>
                    <w:r>
                      <w:rPr>
                        <w:rFonts w:ascii="Arial"/>
                        <w:spacing w:val="-2"/>
                        <w:sz w:val="16"/>
                      </w:rPr>
                      <w:t>https://</w:t>
                    </w:r>
                    <w:hyperlink r:id="rId2">
                      <w:r>
                        <w:rPr>
                          <w:rFonts w:ascii="Arial"/>
                          <w:spacing w:val="-2"/>
                          <w:sz w:val="16"/>
                        </w:rPr>
                        <w:t>www.health.gov.au/news/atagi-statement-on-revised-recommendations-on-the-use-of-covid-19-vaccine-astrazeneca-17-june-</w:t>
                      </w:r>
                      <w:r>
                        <w:rPr>
                          <w:rFonts w:ascii="Arial"/>
                          <w:spacing w:val="-4"/>
                          <w:sz w:val="16"/>
                        </w:rPr>
                        <w:t>2021</w:t>
                      </w:r>
                    </w:hyperlink>
                  </w:p>
                </w:txbxContent>
              </v:textbox>
              <w10:wrap anchorx="page" anchory="page"/>
            </v:shape>
          </w:pict>
        </mc:Fallback>
      </mc:AlternateContent>
    </w:r>
    <w:r>
      <w:rPr>
        <w:noProof/>
      </w:rPr>
      <mc:AlternateContent>
        <mc:Choice Requires="wps">
          <w:drawing>
            <wp:anchor distT="0" distB="0" distL="0" distR="0" simplePos="0" relativeHeight="483985920" behindDoc="1" locked="0" layoutInCell="1" allowOverlap="1" wp14:anchorId="34134304" wp14:editId="34134305">
              <wp:simplePos x="0" y="0"/>
              <wp:positionH relativeFrom="page">
                <wp:posOffset>7055494</wp:posOffset>
              </wp:positionH>
              <wp:positionV relativeFrom="page">
                <wp:posOffset>10391931</wp:posOffset>
              </wp:positionV>
              <wp:extent cx="192405" cy="139065"/>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 cy="139065"/>
                      </a:xfrm>
                      <a:prstGeom prst="rect">
                        <a:avLst/>
                      </a:prstGeom>
                    </wps:spPr>
                    <wps:txbx>
                      <w:txbxContent>
                        <w:p w14:paraId="3413443C" w14:textId="77777777" w:rsidR="001325E9" w:rsidRDefault="00131608">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w:t>
                          </w:r>
                          <w:r>
                            <w:rPr>
                              <w:rFonts w:ascii="Arial"/>
                              <w:spacing w:val="-5"/>
                              <w:sz w:val="16"/>
                            </w:rPr>
                            <w:fldChar w:fldCharType="end"/>
                          </w:r>
                          <w:r>
                            <w:rPr>
                              <w:rFonts w:ascii="Arial"/>
                              <w:spacing w:val="-5"/>
                              <w:sz w:val="16"/>
                            </w:rPr>
                            <w:t>/7</w:t>
                          </w:r>
                        </w:p>
                      </w:txbxContent>
                    </wps:txbx>
                    <wps:bodyPr wrap="square" lIns="0" tIns="0" rIns="0" bIns="0" rtlCol="0">
                      <a:noAutofit/>
                    </wps:bodyPr>
                  </wps:wsp>
                </a:graphicData>
              </a:graphic>
            </wp:anchor>
          </w:drawing>
        </mc:Choice>
        <mc:Fallback>
          <w:pict>
            <v:shape w14:anchorId="34134304" id="Textbox 43" o:spid="_x0000_s1066" type="#_x0000_t202" style="position:absolute;margin-left:555.55pt;margin-top:818.25pt;width:15.15pt;height:10.95pt;z-index:-19330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" filled="f" stroked="f">
              <v:textbox inset="0,0,0,0">
                <w:txbxContent>
                  <w:p w14:paraId="3413443C" w14:textId="77777777" w:rsidR="001325E9" w:rsidRDefault="00131608">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w:t>
                    </w:r>
                    <w:r>
                      <w:rPr>
                        <w:rFonts w:ascii="Arial"/>
                        <w:spacing w:val="-5"/>
                        <w:sz w:val="16"/>
                      </w:rPr>
                      <w:fldChar w:fldCharType="end"/>
                    </w:r>
                    <w:r>
                      <w:rPr>
                        <w:rFonts w:ascii="Arial"/>
                        <w:spacing w:val="-5"/>
                        <w:sz w:val="16"/>
                      </w:rPr>
                      <w:t>/7</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59" w14:textId="77777777" w:rsidR="001325E9" w:rsidRDefault="00131608">
    <w:pPr>
      <w:pStyle w:val="BodyText"/>
      <w:spacing w:line="14" w:lineRule="auto"/>
      <w:rPr>
        <w:sz w:val="20"/>
      </w:rPr>
    </w:pPr>
    <w:r>
      <w:rPr>
        <w:noProof/>
      </w:rPr>
      <mc:AlternateContent>
        <mc:Choice Requires="wps">
          <w:drawing>
            <wp:anchor distT="0" distB="0" distL="0" distR="0" simplePos="0" relativeHeight="483987456" behindDoc="1" locked="0" layoutInCell="1" allowOverlap="1" wp14:anchorId="3413430A" wp14:editId="3413430B">
              <wp:simplePos x="0" y="0"/>
              <wp:positionH relativeFrom="page">
                <wp:posOffset>311298</wp:posOffset>
              </wp:positionH>
              <wp:positionV relativeFrom="page">
                <wp:posOffset>10391931</wp:posOffset>
              </wp:positionV>
              <wp:extent cx="4498975" cy="139065"/>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8975" cy="139065"/>
                      </a:xfrm>
                      <a:prstGeom prst="rect">
                        <a:avLst/>
                      </a:prstGeom>
                    </wps:spPr>
                    <wps:txbx>
                      <w:txbxContent>
                        <w:p w14:paraId="3413443F" w14:textId="77777777" w:rsidR="001325E9" w:rsidRDefault="00131608">
                          <w:pPr>
                            <w:spacing w:before="14"/>
                            <w:ind w:left="20"/>
                            <w:rPr>
                              <w:rFonts w:ascii="Arial"/>
                              <w:sz w:val="16"/>
                            </w:rPr>
                          </w:pPr>
                          <w:r>
                            <w:rPr>
                              <w:rFonts w:ascii="Arial"/>
                              <w:spacing w:val="-2"/>
                              <w:sz w:val="16"/>
                            </w:rPr>
                            <w:t>https://</w:t>
                          </w:r>
                          <w:hyperlink r:id="rId1">
                            <w:r>
                              <w:rPr>
                                <w:rFonts w:ascii="Arial"/>
                                <w:spacing w:val="-2"/>
                                <w:sz w:val="16"/>
                              </w:rPr>
                              <w:t>www.health.gov.au/news/atagi-statement-on-use-of-covid-19-vaccines-in-an-outbreak-setting</w:t>
                            </w:r>
                          </w:hyperlink>
                        </w:p>
                      </w:txbxContent>
                    </wps:txbx>
                    <wps:bodyPr wrap="square" lIns="0" tIns="0" rIns="0" bIns="0" rtlCol="0">
                      <a:noAutofit/>
                    </wps:bodyPr>
                  </wps:wsp>
                </a:graphicData>
              </a:graphic>
            </wp:anchor>
          </w:drawing>
        </mc:Choice>
        <mc:Fallback>
          <w:pict>
            <v:shapetype w14:anchorId="3413430A" id="_x0000_t202" coordsize="21600,21600" o:spt="202" path="m,l,21600r21600,l21600,xe">
              <v:stroke joinstyle="miter"/>
              <v:path gradientshapeok="t" o:connecttype="rect"/>
            </v:shapetype>
            <v:shape id="Textbox 46" o:spid="_x0000_s1069" type="#_x0000_t202" style="position:absolute;margin-left:24.5pt;margin-top:818.25pt;width:354.25pt;height:10.95pt;z-index:-1932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" filled="f" stroked="f">
              <v:textbox inset="0,0,0,0">
                <w:txbxContent>
                  <w:p w14:paraId="3413443F" w14:textId="77777777" w:rsidR="001325E9" w:rsidRDefault="00131608">
                    <w:pPr>
                      <w:spacing w:before="14"/>
                      <w:ind w:left="20"/>
                      <w:rPr>
                        <w:rFonts w:ascii="Arial"/>
                        <w:sz w:val="16"/>
                      </w:rPr>
                    </w:pPr>
                    <w:r>
                      <w:rPr>
                        <w:rFonts w:ascii="Arial"/>
                        <w:spacing w:val="-2"/>
                        <w:sz w:val="16"/>
                      </w:rPr>
                      <w:t>https://</w:t>
                    </w:r>
                    <w:hyperlink r:id="rId2">
                      <w:r>
                        <w:rPr>
                          <w:rFonts w:ascii="Arial"/>
                          <w:spacing w:val="-2"/>
                          <w:sz w:val="16"/>
                        </w:rPr>
                        <w:t>www.health.gov.au/news/atagi-statement-on-use-of-covid-19-vaccines-in-an-outbreak-setting</w:t>
                      </w:r>
                    </w:hyperlink>
                  </w:p>
                </w:txbxContent>
              </v:textbox>
              <w10:wrap anchorx="page" anchory="page"/>
            </v:shape>
          </w:pict>
        </mc:Fallback>
      </mc:AlternateContent>
    </w:r>
    <w:r>
      <w:rPr>
        <w:noProof/>
      </w:rPr>
      <mc:AlternateContent>
        <mc:Choice Requires="wps">
          <w:drawing>
            <wp:anchor distT="0" distB="0" distL="0" distR="0" simplePos="0" relativeHeight="483987968" behindDoc="1" locked="0" layoutInCell="1" allowOverlap="1" wp14:anchorId="3413430C" wp14:editId="3413430D">
              <wp:simplePos x="0" y="0"/>
              <wp:positionH relativeFrom="page">
                <wp:posOffset>7055494</wp:posOffset>
              </wp:positionH>
              <wp:positionV relativeFrom="page">
                <wp:posOffset>10391931</wp:posOffset>
              </wp:positionV>
              <wp:extent cx="192405" cy="139065"/>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 cy="139065"/>
                      </a:xfrm>
                      <a:prstGeom prst="rect">
                        <a:avLst/>
                      </a:prstGeom>
                    </wps:spPr>
                    <wps:txbx>
                      <w:txbxContent>
                        <w:p w14:paraId="34134440" w14:textId="77777777" w:rsidR="001325E9" w:rsidRDefault="00131608">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w:t>
                          </w:r>
                          <w:r>
                            <w:rPr>
                              <w:rFonts w:ascii="Arial"/>
                              <w:spacing w:val="-5"/>
                              <w:sz w:val="16"/>
                            </w:rPr>
                            <w:fldChar w:fldCharType="end"/>
                          </w:r>
                          <w:r>
                            <w:rPr>
                              <w:rFonts w:ascii="Arial"/>
                              <w:spacing w:val="-5"/>
                              <w:sz w:val="16"/>
                            </w:rPr>
                            <w:t>/7</w:t>
                          </w:r>
                        </w:p>
                      </w:txbxContent>
                    </wps:txbx>
                    <wps:bodyPr wrap="square" lIns="0" tIns="0" rIns="0" bIns="0" rtlCol="0">
                      <a:noAutofit/>
                    </wps:bodyPr>
                  </wps:wsp>
                </a:graphicData>
              </a:graphic>
            </wp:anchor>
          </w:drawing>
        </mc:Choice>
        <mc:Fallback>
          <w:pict>
            <v:shape w14:anchorId="3413430C" id="Textbox 47" o:spid="_x0000_s1070" type="#_x0000_t202" style="position:absolute;margin-left:555.55pt;margin-top:818.25pt;width:15.15pt;height:10.95pt;z-index:-19328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" filled="f" stroked="f">
              <v:textbox inset="0,0,0,0">
                <w:txbxContent>
                  <w:p w14:paraId="34134440" w14:textId="77777777" w:rsidR="001325E9" w:rsidRDefault="00131608">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w:t>
                    </w:r>
                    <w:r>
                      <w:rPr>
                        <w:rFonts w:ascii="Arial"/>
                        <w:spacing w:val="-5"/>
                        <w:sz w:val="16"/>
                      </w:rPr>
                      <w:fldChar w:fldCharType="end"/>
                    </w:r>
                    <w:r>
                      <w:rPr>
                        <w:rFonts w:ascii="Arial"/>
                        <w:spacing w:val="-5"/>
                        <w:sz w:val="16"/>
                      </w:rPr>
                      <w:t>/7</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5B" w14:textId="77777777" w:rsidR="001325E9" w:rsidRDefault="00131608">
    <w:pPr>
      <w:pStyle w:val="BodyText"/>
      <w:spacing w:line="14" w:lineRule="auto"/>
      <w:rPr>
        <w:sz w:val="20"/>
      </w:rPr>
    </w:pPr>
    <w:r>
      <w:rPr>
        <w:noProof/>
      </w:rPr>
      <mc:AlternateContent>
        <mc:Choice Requires="wps">
          <w:drawing>
            <wp:anchor distT="0" distB="0" distL="0" distR="0" simplePos="0" relativeHeight="483989504" behindDoc="1" locked="0" layoutInCell="1" allowOverlap="1" wp14:anchorId="34134312" wp14:editId="34134313">
              <wp:simplePos x="0" y="0"/>
              <wp:positionH relativeFrom="page">
                <wp:posOffset>311298</wp:posOffset>
              </wp:positionH>
              <wp:positionV relativeFrom="page">
                <wp:posOffset>10391931</wp:posOffset>
              </wp:positionV>
              <wp:extent cx="4476750" cy="139065"/>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6750" cy="139065"/>
                      </a:xfrm>
                      <a:prstGeom prst="rect">
                        <a:avLst/>
                      </a:prstGeom>
                    </wps:spPr>
                    <wps:txbx>
                      <w:txbxContent>
                        <w:p w14:paraId="34134443" w14:textId="77777777" w:rsidR="001325E9" w:rsidRDefault="00131608">
                          <w:pPr>
                            <w:spacing w:before="14"/>
                            <w:ind w:left="20"/>
                            <w:rPr>
                              <w:rFonts w:ascii="Arial"/>
                              <w:sz w:val="16"/>
                            </w:rPr>
                          </w:pPr>
                          <w:r>
                            <w:rPr>
                              <w:rFonts w:ascii="Arial"/>
                              <w:spacing w:val="-2"/>
                              <w:sz w:val="16"/>
                            </w:rPr>
                            <w:t>https://</w:t>
                          </w:r>
                          <w:hyperlink r:id="rId1">
                            <w:r>
                              <w:rPr>
                                <w:rFonts w:ascii="Arial"/>
                                <w:spacing w:val="-2"/>
                                <w:sz w:val="16"/>
                              </w:rPr>
                              <w:t>www.health.gov.au/news/atagi-statement-response-to-nsw-covid-19-outbreak-24th-july-</w:t>
                            </w:r>
                            <w:r>
                              <w:rPr>
                                <w:rFonts w:ascii="Arial"/>
                                <w:spacing w:val="-4"/>
                                <w:sz w:val="16"/>
                              </w:rPr>
                              <w:t>2021</w:t>
                            </w:r>
                          </w:hyperlink>
                        </w:p>
                      </w:txbxContent>
                    </wps:txbx>
                    <wps:bodyPr wrap="square" lIns="0" tIns="0" rIns="0" bIns="0" rtlCol="0">
                      <a:noAutofit/>
                    </wps:bodyPr>
                  </wps:wsp>
                </a:graphicData>
              </a:graphic>
            </wp:anchor>
          </w:drawing>
        </mc:Choice>
        <mc:Fallback>
          <w:pict>
            <v:shapetype w14:anchorId="34134312" id="_x0000_t202" coordsize="21600,21600" o:spt="202" path="m,l,21600r21600,l21600,xe">
              <v:stroke joinstyle="miter"/>
              <v:path gradientshapeok="t" o:connecttype="rect"/>
            </v:shapetype>
            <v:shape id="Textbox 50" o:spid="_x0000_s1073" type="#_x0000_t202" style="position:absolute;margin-left:24.5pt;margin-top:818.25pt;width:352.5pt;height:10.95pt;z-index:-1932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" filled="f" stroked="f">
              <v:textbox inset="0,0,0,0">
                <w:txbxContent>
                  <w:p w14:paraId="34134443" w14:textId="77777777" w:rsidR="001325E9" w:rsidRDefault="00131608">
                    <w:pPr>
                      <w:spacing w:before="14"/>
                      <w:ind w:left="20"/>
                      <w:rPr>
                        <w:rFonts w:ascii="Arial"/>
                        <w:sz w:val="16"/>
                      </w:rPr>
                    </w:pPr>
                    <w:r>
                      <w:rPr>
                        <w:rFonts w:ascii="Arial"/>
                        <w:spacing w:val="-2"/>
                        <w:sz w:val="16"/>
                      </w:rPr>
                      <w:t>https://</w:t>
                    </w:r>
                    <w:hyperlink r:id="rId2">
                      <w:r>
                        <w:rPr>
                          <w:rFonts w:ascii="Arial"/>
                          <w:spacing w:val="-2"/>
                          <w:sz w:val="16"/>
                        </w:rPr>
                        <w:t>www.health.gov.au/news/atagi-statement-response-to-nsw-covid-19-outbreak-24th-july-</w:t>
                      </w:r>
                      <w:r>
                        <w:rPr>
                          <w:rFonts w:ascii="Arial"/>
                          <w:spacing w:val="-4"/>
                          <w:sz w:val="16"/>
                        </w:rPr>
                        <w:t>2021</w:t>
                      </w:r>
                    </w:hyperlink>
                  </w:p>
                </w:txbxContent>
              </v:textbox>
              <w10:wrap anchorx="page" anchory="page"/>
            </v:shape>
          </w:pict>
        </mc:Fallback>
      </mc:AlternateContent>
    </w:r>
    <w:r>
      <w:rPr>
        <w:noProof/>
      </w:rPr>
      <mc:AlternateContent>
        <mc:Choice Requires="wps">
          <w:drawing>
            <wp:anchor distT="0" distB="0" distL="0" distR="0" simplePos="0" relativeHeight="483990016" behindDoc="1" locked="0" layoutInCell="1" allowOverlap="1" wp14:anchorId="34134314" wp14:editId="34134315">
              <wp:simplePos x="0" y="0"/>
              <wp:positionH relativeFrom="page">
                <wp:posOffset>7055494</wp:posOffset>
              </wp:positionH>
              <wp:positionV relativeFrom="page">
                <wp:posOffset>10391931</wp:posOffset>
              </wp:positionV>
              <wp:extent cx="192405" cy="139065"/>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 cy="139065"/>
                      </a:xfrm>
                      <a:prstGeom prst="rect">
                        <a:avLst/>
                      </a:prstGeom>
                    </wps:spPr>
                    <wps:txbx>
                      <w:txbxContent>
                        <w:p w14:paraId="34134444" w14:textId="77777777" w:rsidR="001325E9" w:rsidRDefault="00131608">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w:t>
                          </w:r>
                          <w:r>
                            <w:rPr>
                              <w:rFonts w:ascii="Arial"/>
                              <w:spacing w:val="-5"/>
                              <w:sz w:val="16"/>
                            </w:rPr>
                            <w:fldChar w:fldCharType="end"/>
                          </w:r>
                          <w:r>
                            <w:rPr>
                              <w:rFonts w:ascii="Arial"/>
                              <w:spacing w:val="-5"/>
                              <w:sz w:val="16"/>
                            </w:rPr>
                            <w:t>/3</w:t>
                          </w:r>
                        </w:p>
                      </w:txbxContent>
                    </wps:txbx>
                    <wps:bodyPr wrap="square" lIns="0" tIns="0" rIns="0" bIns="0" rtlCol="0">
                      <a:noAutofit/>
                    </wps:bodyPr>
                  </wps:wsp>
                </a:graphicData>
              </a:graphic>
            </wp:anchor>
          </w:drawing>
        </mc:Choice>
        <mc:Fallback>
          <w:pict>
            <v:shape w14:anchorId="34134314" id="Textbox 51" o:spid="_x0000_s1074" type="#_x0000_t202" style="position:absolute;margin-left:555.55pt;margin-top:818.25pt;width:15.15pt;height:10.95pt;z-index:-19326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" filled="f" stroked="f">
              <v:textbox inset="0,0,0,0">
                <w:txbxContent>
                  <w:p w14:paraId="34134444" w14:textId="77777777" w:rsidR="001325E9" w:rsidRDefault="00131608">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w:t>
                    </w:r>
                    <w:r>
                      <w:rPr>
                        <w:rFonts w:ascii="Arial"/>
                        <w:spacing w:val="-5"/>
                        <w:sz w:val="16"/>
                      </w:rPr>
                      <w:fldChar w:fldCharType="end"/>
                    </w:r>
                    <w:r>
                      <w:rPr>
                        <w:rFonts w:ascii="Arial"/>
                        <w:spacing w:val="-5"/>
                        <w:sz w:val="16"/>
                      </w:rPr>
                      <w:t>/3</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5D" w14:textId="77777777" w:rsidR="001325E9" w:rsidRDefault="00131608">
    <w:pPr>
      <w:pStyle w:val="BodyText"/>
      <w:spacing w:line="14" w:lineRule="auto"/>
      <w:rPr>
        <w:sz w:val="20"/>
      </w:rPr>
    </w:pPr>
    <w:r>
      <w:rPr>
        <w:noProof/>
      </w:rPr>
      <mc:AlternateContent>
        <mc:Choice Requires="wps">
          <w:drawing>
            <wp:anchor distT="0" distB="0" distL="0" distR="0" simplePos="0" relativeHeight="483991552" behindDoc="1" locked="0" layoutInCell="1" allowOverlap="1" wp14:anchorId="3413431A" wp14:editId="3413431B">
              <wp:simplePos x="0" y="0"/>
              <wp:positionH relativeFrom="page">
                <wp:posOffset>311298</wp:posOffset>
              </wp:positionH>
              <wp:positionV relativeFrom="page">
                <wp:posOffset>10391931</wp:posOffset>
              </wp:positionV>
              <wp:extent cx="6220460" cy="139065"/>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0460" cy="139065"/>
                      </a:xfrm>
                      <a:prstGeom prst="rect">
                        <a:avLst/>
                      </a:prstGeom>
                    </wps:spPr>
                    <wps:txbx>
                      <w:txbxContent>
                        <w:p w14:paraId="34134447" w14:textId="77777777" w:rsidR="001325E9" w:rsidRDefault="00131608">
                          <w:pPr>
                            <w:spacing w:before="14"/>
                            <w:ind w:left="20"/>
                            <w:rPr>
                              <w:rFonts w:ascii="Arial"/>
                              <w:sz w:val="16"/>
                            </w:rPr>
                          </w:pPr>
                          <w:r>
                            <w:rPr>
                              <w:rFonts w:ascii="Arial"/>
                              <w:spacing w:val="-2"/>
                              <w:sz w:val="16"/>
                            </w:rPr>
                            <w:t>https://</w:t>
                          </w:r>
                          <w:hyperlink r:id="rId1">
                            <w:r>
                              <w:rPr>
                                <w:rFonts w:ascii="Arial"/>
                                <w:spacing w:val="-2"/>
                                <w:sz w:val="16"/>
                              </w:rPr>
                              <w:t>www.health.gov.au/news/atagi-statement-regarding-covid-19-vaccines-in-the-setting-of-transmission-of-the-delta-variant-of-concern</w:t>
                            </w:r>
                          </w:hyperlink>
                        </w:p>
                      </w:txbxContent>
                    </wps:txbx>
                    <wps:bodyPr wrap="square" lIns="0" tIns="0" rIns="0" bIns="0" rtlCol="0">
                      <a:noAutofit/>
                    </wps:bodyPr>
                  </wps:wsp>
                </a:graphicData>
              </a:graphic>
            </wp:anchor>
          </w:drawing>
        </mc:Choice>
        <mc:Fallback>
          <w:pict>
            <v:shapetype w14:anchorId="3413431A" id="_x0000_t202" coordsize="21600,21600" o:spt="202" path="m,l,21600r21600,l21600,xe">
              <v:stroke joinstyle="miter"/>
              <v:path gradientshapeok="t" o:connecttype="rect"/>
            </v:shapetype>
            <v:shape id="Textbox 54" o:spid="_x0000_s1077" type="#_x0000_t202" style="position:absolute;margin-left:24.5pt;margin-top:818.25pt;width:489.8pt;height:10.95pt;z-index:-1932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" filled="f" stroked="f">
              <v:textbox inset="0,0,0,0">
                <w:txbxContent>
                  <w:p w14:paraId="34134447" w14:textId="77777777" w:rsidR="001325E9" w:rsidRDefault="00131608">
                    <w:pPr>
                      <w:spacing w:before="14"/>
                      <w:ind w:left="20"/>
                      <w:rPr>
                        <w:rFonts w:ascii="Arial"/>
                        <w:sz w:val="16"/>
                      </w:rPr>
                    </w:pPr>
                    <w:r>
                      <w:rPr>
                        <w:rFonts w:ascii="Arial"/>
                        <w:spacing w:val="-2"/>
                        <w:sz w:val="16"/>
                      </w:rPr>
                      <w:t>https://</w:t>
                    </w:r>
                    <w:hyperlink r:id="rId2">
                      <w:r>
                        <w:rPr>
                          <w:rFonts w:ascii="Arial"/>
                          <w:spacing w:val="-2"/>
                          <w:sz w:val="16"/>
                        </w:rPr>
                        <w:t>www.health.gov.au/news/atagi-statement-regarding-covid-19-vaccines-in-the-setting-of-transmission-of-the-delta-variant-of-concern</w:t>
                      </w:r>
                    </w:hyperlink>
                  </w:p>
                </w:txbxContent>
              </v:textbox>
              <w10:wrap anchorx="page" anchory="page"/>
            </v:shape>
          </w:pict>
        </mc:Fallback>
      </mc:AlternateContent>
    </w:r>
    <w:r>
      <w:rPr>
        <w:noProof/>
      </w:rPr>
      <mc:AlternateContent>
        <mc:Choice Requires="wps">
          <w:drawing>
            <wp:anchor distT="0" distB="0" distL="0" distR="0" simplePos="0" relativeHeight="483992064" behindDoc="1" locked="0" layoutInCell="1" allowOverlap="1" wp14:anchorId="3413431C" wp14:editId="3413431D">
              <wp:simplePos x="0" y="0"/>
              <wp:positionH relativeFrom="page">
                <wp:posOffset>7055494</wp:posOffset>
              </wp:positionH>
              <wp:positionV relativeFrom="page">
                <wp:posOffset>10391931</wp:posOffset>
              </wp:positionV>
              <wp:extent cx="192405" cy="139065"/>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 cy="139065"/>
                      </a:xfrm>
                      <a:prstGeom prst="rect">
                        <a:avLst/>
                      </a:prstGeom>
                    </wps:spPr>
                    <wps:txbx>
                      <w:txbxContent>
                        <w:p w14:paraId="34134448" w14:textId="77777777" w:rsidR="001325E9" w:rsidRDefault="00131608">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w:t>
                          </w:r>
                          <w:r>
                            <w:rPr>
                              <w:rFonts w:ascii="Arial"/>
                              <w:spacing w:val="-5"/>
                              <w:sz w:val="16"/>
                            </w:rPr>
                            <w:fldChar w:fldCharType="end"/>
                          </w:r>
                          <w:r>
                            <w:rPr>
                              <w:rFonts w:ascii="Arial"/>
                              <w:spacing w:val="-5"/>
                              <w:sz w:val="16"/>
                            </w:rPr>
                            <w:t>/4</w:t>
                          </w:r>
                        </w:p>
                      </w:txbxContent>
                    </wps:txbx>
                    <wps:bodyPr wrap="square" lIns="0" tIns="0" rIns="0" bIns="0" rtlCol="0">
                      <a:noAutofit/>
                    </wps:bodyPr>
                  </wps:wsp>
                </a:graphicData>
              </a:graphic>
            </wp:anchor>
          </w:drawing>
        </mc:Choice>
        <mc:Fallback>
          <w:pict>
            <v:shape w14:anchorId="3413431C" id="Textbox 55" o:spid="_x0000_s1078" type="#_x0000_t202" style="position:absolute;margin-left:555.55pt;margin-top:818.25pt;width:15.15pt;height:10.95pt;z-index:-19324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" filled="f" stroked="f">
              <v:textbox inset="0,0,0,0">
                <w:txbxContent>
                  <w:p w14:paraId="34134448" w14:textId="77777777" w:rsidR="001325E9" w:rsidRDefault="00131608">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w:t>
                    </w:r>
                    <w:r>
                      <w:rPr>
                        <w:rFonts w:ascii="Arial"/>
                        <w:spacing w:val="-5"/>
                        <w:sz w:val="16"/>
                      </w:rPr>
                      <w:fldChar w:fldCharType="end"/>
                    </w:r>
                    <w:r>
                      <w:rPr>
                        <w:rFonts w:ascii="Arial"/>
                        <w:spacing w:val="-5"/>
                        <w:sz w:val="16"/>
                      </w:rPr>
                      <w:t>/4</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5F" w14:textId="77777777" w:rsidR="001325E9" w:rsidRDefault="00131608">
    <w:pPr>
      <w:pStyle w:val="BodyText"/>
      <w:spacing w:line="14" w:lineRule="auto"/>
      <w:rPr>
        <w:sz w:val="20"/>
      </w:rPr>
    </w:pPr>
    <w:r>
      <w:rPr>
        <w:noProof/>
      </w:rPr>
      <mc:AlternateContent>
        <mc:Choice Requires="wps">
          <w:drawing>
            <wp:anchor distT="0" distB="0" distL="0" distR="0" simplePos="0" relativeHeight="483993600" behindDoc="1" locked="0" layoutInCell="1" allowOverlap="1" wp14:anchorId="34134322" wp14:editId="34134323">
              <wp:simplePos x="0" y="0"/>
              <wp:positionH relativeFrom="page">
                <wp:posOffset>311298</wp:posOffset>
              </wp:positionH>
              <wp:positionV relativeFrom="page">
                <wp:posOffset>10391931</wp:posOffset>
              </wp:positionV>
              <wp:extent cx="5819775" cy="139065"/>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9775" cy="139065"/>
                      </a:xfrm>
                      <a:prstGeom prst="rect">
                        <a:avLst/>
                      </a:prstGeom>
                    </wps:spPr>
                    <wps:txbx>
                      <w:txbxContent>
                        <w:p w14:paraId="3413444B" w14:textId="77777777" w:rsidR="001325E9" w:rsidRDefault="00131608">
                          <w:pPr>
                            <w:spacing w:before="14"/>
                            <w:ind w:left="20"/>
                            <w:rPr>
                              <w:rFonts w:ascii="Arial"/>
                              <w:sz w:val="16"/>
                            </w:rPr>
                          </w:pPr>
                          <w:r>
                            <w:rPr>
                              <w:rFonts w:ascii="Arial"/>
                              <w:spacing w:val="-2"/>
                              <w:sz w:val="16"/>
                            </w:rPr>
                            <w:t>https://</w:t>
                          </w:r>
                          <w:hyperlink r:id="rId1">
                            <w:r>
                              <w:rPr>
                                <w:rFonts w:ascii="Arial"/>
                                <w:spacing w:val="-2"/>
                                <w:sz w:val="16"/>
                              </w:rPr>
                              <w:t>www.health.gov.au/news/atagi-statement-on-considerations-for-establishing-drive-through-covid-19-vaccination-clinic-sites</w:t>
                            </w:r>
                          </w:hyperlink>
                        </w:p>
                      </w:txbxContent>
                    </wps:txbx>
                    <wps:bodyPr wrap="square" lIns="0" tIns="0" rIns="0" bIns="0" rtlCol="0">
                      <a:noAutofit/>
                    </wps:bodyPr>
                  </wps:wsp>
                </a:graphicData>
              </a:graphic>
            </wp:anchor>
          </w:drawing>
        </mc:Choice>
        <mc:Fallback>
          <w:pict>
            <v:shapetype w14:anchorId="34134322" id="_x0000_t202" coordsize="21600,21600" o:spt="202" path="m,l,21600r21600,l21600,xe">
              <v:stroke joinstyle="miter"/>
              <v:path gradientshapeok="t" o:connecttype="rect"/>
            </v:shapetype>
            <v:shape id="Textbox 58" o:spid="_x0000_s1081" type="#_x0000_t202" style="position:absolute;margin-left:24.5pt;margin-top:818.25pt;width:458.25pt;height:10.95pt;z-index:-1932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" filled="f" stroked="f">
              <v:textbox inset="0,0,0,0">
                <w:txbxContent>
                  <w:p w14:paraId="3413444B" w14:textId="77777777" w:rsidR="001325E9" w:rsidRDefault="00131608">
                    <w:pPr>
                      <w:spacing w:before="14"/>
                      <w:ind w:left="20"/>
                      <w:rPr>
                        <w:rFonts w:ascii="Arial"/>
                        <w:sz w:val="16"/>
                      </w:rPr>
                    </w:pPr>
                    <w:r>
                      <w:rPr>
                        <w:rFonts w:ascii="Arial"/>
                        <w:spacing w:val="-2"/>
                        <w:sz w:val="16"/>
                      </w:rPr>
                      <w:t>https://</w:t>
                    </w:r>
                    <w:hyperlink r:id="rId2">
                      <w:r>
                        <w:rPr>
                          <w:rFonts w:ascii="Arial"/>
                          <w:spacing w:val="-2"/>
                          <w:sz w:val="16"/>
                        </w:rPr>
                        <w:t>www.health.gov.au/news/atagi-statement-on-considerations-for-establishing-drive-through-covid-19-vaccination-clinic-sites</w:t>
                      </w:r>
                    </w:hyperlink>
                  </w:p>
                </w:txbxContent>
              </v:textbox>
              <w10:wrap anchorx="page" anchory="page"/>
            </v:shape>
          </w:pict>
        </mc:Fallback>
      </mc:AlternateContent>
    </w:r>
    <w:r>
      <w:rPr>
        <w:noProof/>
      </w:rPr>
      <mc:AlternateContent>
        <mc:Choice Requires="wps">
          <w:drawing>
            <wp:anchor distT="0" distB="0" distL="0" distR="0" simplePos="0" relativeHeight="483994112" behindDoc="1" locked="0" layoutInCell="1" allowOverlap="1" wp14:anchorId="34134324" wp14:editId="34134325">
              <wp:simplePos x="0" y="0"/>
              <wp:positionH relativeFrom="page">
                <wp:posOffset>6942683</wp:posOffset>
              </wp:positionH>
              <wp:positionV relativeFrom="page">
                <wp:posOffset>10391931</wp:posOffset>
              </wp:positionV>
              <wp:extent cx="305435" cy="139065"/>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5435" cy="139065"/>
                      </a:xfrm>
                      <a:prstGeom prst="rect">
                        <a:avLst/>
                      </a:prstGeom>
                    </wps:spPr>
                    <wps:txbx>
                      <w:txbxContent>
                        <w:p w14:paraId="3413444C" w14:textId="77777777" w:rsidR="001325E9" w:rsidRDefault="00131608">
                          <w:pPr>
                            <w:spacing w:before="14"/>
                            <w:ind w:left="60"/>
                            <w:rPr>
                              <w:rFonts w:ascii="Arial"/>
                              <w:sz w:val="16"/>
                            </w:rPr>
                          </w:pPr>
                          <w:r>
                            <w:rPr>
                              <w:rFonts w:ascii="Arial"/>
                              <w:spacing w:val="-2"/>
                              <w:sz w:val="16"/>
                            </w:rPr>
                            <w:fldChar w:fldCharType="begin"/>
                          </w:r>
                          <w:r>
                            <w:rPr>
                              <w:rFonts w:ascii="Arial"/>
                              <w:spacing w:val="-2"/>
                              <w:sz w:val="16"/>
                            </w:rPr>
                            <w:instrText xml:space="preserve"> PAGE </w:instrText>
                          </w:r>
                          <w:r>
                            <w:rPr>
                              <w:rFonts w:ascii="Arial"/>
                              <w:spacing w:val="-2"/>
                              <w:sz w:val="16"/>
                            </w:rPr>
                            <w:fldChar w:fldCharType="separate"/>
                          </w:r>
                          <w:r>
                            <w:rPr>
                              <w:rFonts w:ascii="Arial"/>
                              <w:spacing w:val="-2"/>
                              <w:sz w:val="16"/>
                            </w:rPr>
                            <w:t>10</w:t>
                          </w:r>
                          <w:r>
                            <w:rPr>
                              <w:rFonts w:ascii="Arial"/>
                              <w:spacing w:val="-2"/>
                              <w:sz w:val="16"/>
                            </w:rPr>
                            <w:fldChar w:fldCharType="end"/>
                          </w:r>
                          <w:r>
                            <w:rPr>
                              <w:rFonts w:ascii="Arial"/>
                              <w:spacing w:val="-2"/>
                              <w:sz w:val="16"/>
                            </w:rPr>
                            <w:t>/12</w:t>
                          </w:r>
                        </w:p>
                      </w:txbxContent>
                    </wps:txbx>
                    <wps:bodyPr wrap="square" lIns="0" tIns="0" rIns="0" bIns="0" rtlCol="0">
                      <a:noAutofit/>
                    </wps:bodyPr>
                  </wps:wsp>
                </a:graphicData>
              </a:graphic>
            </wp:anchor>
          </w:drawing>
        </mc:Choice>
        <mc:Fallback>
          <w:pict>
            <v:shape w14:anchorId="34134324" id="Textbox 59" o:spid="_x0000_s1082" type="#_x0000_t202" style="position:absolute;margin-left:546.65pt;margin-top:818.25pt;width:24.05pt;height:10.95pt;z-index:-19322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" filled="f" stroked="f">
              <v:textbox inset="0,0,0,0">
                <w:txbxContent>
                  <w:p w14:paraId="3413444C" w14:textId="77777777" w:rsidR="001325E9" w:rsidRDefault="00131608">
                    <w:pPr>
                      <w:spacing w:before="14"/>
                      <w:ind w:left="60"/>
                      <w:rPr>
                        <w:rFonts w:ascii="Arial"/>
                        <w:sz w:val="16"/>
                      </w:rPr>
                    </w:pPr>
                    <w:r>
                      <w:rPr>
                        <w:rFonts w:ascii="Arial"/>
                        <w:spacing w:val="-2"/>
                        <w:sz w:val="16"/>
                      </w:rPr>
                      <w:fldChar w:fldCharType="begin"/>
                    </w:r>
                    <w:r>
                      <w:rPr>
                        <w:rFonts w:ascii="Arial"/>
                        <w:spacing w:val="-2"/>
                        <w:sz w:val="16"/>
                      </w:rPr>
                      <w:instrText xml:space="preserve"> PAGE </w:instrText>
                    </w:r>
                    <w:r>
                      <w:rPr>
                        <w:rFonts w:ascii="Arial"/>
                        <w:spacing w:val="-2"/>
                        <w:sz w:val="16"/>
                      </w:rPr>
                      <w:fldChar w:fldCharType="separate"/>
                    </w:r>
                    <w:r>
                      <w:rPr>
                        <w:rFonts w:ascii="Arial"/>
                        <w:spacing w:val="-2"/>
                        <w:sz w:val="16"/>
                      </w:rPr>
                      <w:t>10</w:t>
                    </w:r>
                    <w:r>
                      <w:rPr>
                        <w:rFonts w:ascii="Arial"/>
                        <w:spacing w:val="-2"/>
                        <w:sz w:val="16"/>
                      </w:rPr>
                      <w:fldChar w:fldCharType="end"/>
                    </w:r>
                    <w:r>
                      <w:rPr>
                        <w:rFonts w:ascii="Arial"/>
                        <w:spacing w:val="-2"/>
                        <w:sz w:val="16"/>
                      </w:rPr>
                      <w:t>/12</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61" w14:textId="77777777" w:rsidR="001325E9" w:rsidRDefault="00131608">
    <w:pPr>
      <w:pStyle w:val="BodyText"/>
      <w:spacing w:line="14" w:lineRule="auto"/>
      <w:rPr>
        <w:sz w:val="20"/>
      </w:rPr>
    </w:pPr>
    <w:r>
      <w:rPr>
        <w:noProof/>
      </w:rPr>
      <mc:AlternateContent>
        <mc:Choice Requires="wps">
          <w:drawing>
            <wp:anchor distT="0" distB="0" distL="0" distR="0" simplePos="0" relativeHeight="483995648" behindDoc="1" locked="0" layoutInCell="1" allowOverlap="1" wp14:anchorId="3413432A" wp14:editId="3413432B">
              <wp:simplePos x="0" y="0"/>
              <wp:positionH relativeFrom="page">
                <wp:posOffset>311298</wp:posOffset>
              </wp:positionH>
              <wp:positionV relativeFrom="page">
                <wp:posOffset>10391931</wp:posOffset>
              </wp:positionV>
              <wp:extent cx="5317490" cy="139065"/>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17490" cy="139065"/>
                      </a:xfrm>
                      <a:prstGeom prst="rect">
                        <a:avLst/>
                      </a:prstGeom>
                    </wps:spPr>
                    <wps:txbx>
                      <w:txbxContent>
                        <w:p w14:paraId="3413444F" w14:textId="77777777" w:rsidR="001325E9" w:rsidRDefault="00131608">
                          <w:pPr>
                            <w:spacing w:before="14"/>
                            <w:ind w:left="20"/>
                            <w:rPr>
                              <w:rFonts w:ascii="Arial"/>
                              <w:sz w:val="16"/>
                            </w:rPr>
                          </w:pPr>
                          <w:r>
                            <w:rPr>
                              <w:rFonts w:ascii="Arial"/>
                              <w:spacing w:val="-2"/>
                              <w:sz w:val="16"/>
                            </w:rPr>
                            <w:t>https://</w:t>
                          </w:r>
                          <w:hyperlink r:id="rId1">
                            <w:r>
                              <w:rPr>
                                <w:rFonts w:ascii="Arial"/>
                                <w:spacing w:val="-2"/>
                                <w:sz w:val="16"/>
                              </w:rPr>
                              <w:t>www.health.gov.au/news/atagi-statement-on-the-use-of-covid-19-vaccines-in-all-young-adolescents-in-australia</w:t>
                            </w:r>
                          </w:hyperlink>
                        </w:p>
                      </w:txbxContent>
                    </wps:txbx>
                    <wps:bodyPr wrap="square" lIns="0" tIns="0" rIns="0" bIns="0" rtlCol="0">
                      <a:noAutofit/>
                    </wps:bodyPr>
                  </wps:wsp>
                </a:graphicData>
              </a:graphic>
            </wp:anchor>
          </w:drawing>
        </mc:Choice>
        <mc:Fallback>
          <w:pict>
            <v:shapetype w14:anchorId="3413432A" id="_x0000_t202" coordsize="21600,21600" o:spt="202" path="m,l,21600r21600,l21600,xe">
              <v:stroke joinstyle="miter"/>
              <v:path gradientshapeok="t" o:connecttype="rect"/>
            </v:shapetype>
            <v:shape id="Textbox 62" o:spid="_x0000_s1085" type="#_x0000_t202" style="position:absolute;margin-left:24.5pt;margin-top:818.25pt;width:418.7pt;height:10.95pt;z-index:-1932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" filled="f" stroked="f">
              <v:textbox inset="0,0,0,0">
                <w:txbxContent>
                  <w:p w14:paraId="3413444F" w14:textId="77777777" w:rsidR="001325E9" w:rsidRDefault="00131608">
                    <w:pPr>
                      <w:spacing w:before="14"/>
                      <w:ind w:left="20"/>
                      <w:rPr>
                        <w:rFonts w:ascii="Arial"/>
                        <w:sz w:val="16"/>
                      </w:rPr>
                    </w:pPr>
                    <w:r>
                      <w:rPr>
                        <w:rFonts w:ascii="Arial"/>
                        <w:spacing w:val="-2"/>
                        <w:sz w:val="16"/>
                      </w:rPr>
                      <w:t>https://</w:t>
                    </w:r>
                    <w:hyperlink r:id="rId2">
                      <w:r>
                        <w:rPr>
                          <w:rFonts w:ascii="Arial"/>
                          <w:spacing w:val="-2"/>
                          <w:sz w:val="16"/>
                        </w:rPr>
                        <w:t>www.health.gov.au/news/atagi-statement-on-the-use-of-covid-19-vaccines-in-all-young-adolescents-in-australia</w:t>
                      </w:r>
                    </w:hyperlink>
                  </w:p>
                </w:txbxContent>
              </v:textbox>
              <w10:wrap anchorx="page" anchory="page"/>
            </v:shape>
          </w:pict>
        </mc:Fallback>
      </mc:AlternateContent>
    </w:r>
    <w:r>
      <w:rPr>
        <w:noProof/>
      </w:rPr>
      <mc:AlternateContent>
        <mc:Choice Requires="wps">
          <w:drawing>
            <wp:anchor distT="0" distB="0" distL="0" distR="0" simplePos="0" relativeHeight="483996160" behindDoc="1" locked="0" layoutInCell="1" allowOverlap="1" wp14:anchorId="3413432C" wp14:editId="3413432D">
              <wp:simplePos x="0" y="0"/>
              <wp:positionH relativeFrom="page">
                <wp:posOffset>7055494</wp:posOffset>
              </wp:positionH>
              <wp:positionV relativeFrom="page">
                <wp:posOffset>10391931</wp:posOffset>
              </wp:positionV>
              <wp:extent cx="192405" cy="139065"/>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 cy="139065"/>
                      </a:xfrm>
                      <a:prstGeom prst="rect">
                        <a:avLst/>
                      </a:prstGeom>
                    </wps:spPr>
                    <wps:txbx>
                      <w:txbxContent>
                        <w:p w14:paraId="34134450" w14:textId="77777777" w:rsidR="001325E9" w:rsidRDefault="00131608">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w:t>
                          </w:r>
                          <w:r>
                            <w:rPr>
                              <w:rFonts w:ascii="Arial"/>
                              <w:spacing w:val="-5"/>
                              <w:sz w:val="16"/>
                            </w:rPr>
                            <w:fldChar w:fldCharType="end"/>
                          </w:r>
                          <w:r>
                            <w:rPr>
                              <w:rFonts w:ascii="Arial"/>
                              <w:spacing w:val="-5"/>
                              <w:sz w:val="16"/>
                            </w:rPr>
                            <w:t>/3</w:t>
                          </w:r>
                        </w:p>
                      </w:txbxContent>
                    </wps:txbx>
                    <wps:bodyPr wrap="square" lIns="0" tIns="0" rIns="0" bIns="0" rtlCol="0">
                      <a:noAutofit/>
                    </wps:bodyPr>
                  </wps:wsp>
                </a:graphicData>
              </a:graphic>
            </wp:anchor>
          </w:drawing>
        </mc:Choice>
        <mc:Fallback>
          <w:pict>
            <v:shape w14:anchorId="3413432C" id="Textbox 63" o:spid="_x0000_s1086" type="#_x0000_t202" style="position:absolute;margin-left:555.55pt;margin-top:818.25pt;width:15.15pt;height:10.95pt;z-index:-19320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" filled="f" stroked="f">
              <v:textbox inset="0,0,0,0">
                <w:txbxContent>
                  <w:p w14:paraId="34134450" w14:textId="77777777" w:rsidR="001325E9" w:rsidRDefault="00131608">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w:t>
                    </w:r>
                    <w:r>
                      <w:rPr>
                        <w:rFonts w:ascii="Arial"/>
                        <w:spacing w:val="-5"/>
                        <w:sz w:val="16"/>
                      </w:rPr>
                      <w:fldChar w:fldCharType="end"/>
                    </w:r>
                    <w:r>
                      <w:rPr>
                        <w:rFonts w:ascii="Arial"/>
                        <w:spacing w:val="-5"/>
                        <w:sz w:val="16"/>
                      </w:rPr>
                      <w:t>/3</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63" w14:textId="77777777" w:rsidR="001325E9" w:rsidRDefault="00131608">
    <w:pPr>
      <w:pStyle w:val="BodyText"/>
      <w:spacing w:line="14" w:lineRule="auto"/>
      <w:rPr>
        <w:sz w:val="20"/>
      </w:rPr>
    </w:pPr>
    <w:r>
      <w:rPr>
        <w:noProof/>
      </w:rPr>
      <mc:AlternateContent>
        <mc:Choice Requires="wps">
          <w:drawing>
            <wp:anchor distT="0" distB="0" distL="0" distR="0" simplePos="0" relativeHeight="483997696" behindDoc="1" locked="0" layoutInCell="1" allowOverlap="1" wp14:anchorId="34134332" wp14:editId="34134333">
              <wp:simplePos x="0" y="0"/>
              <wp:positionH relativeFrom="page">
                <wp:posOffset>311298</wp:posOffset>
              </wp:positionH>
              <wp:positionV relativeFrom="page">
                <wp:posOffset>10391931</wp:posOffset>
              </wp:positionV>
              <wp:extent cx="4781550" cy="139065"/>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1550" cy="139065"/>
                      </a:xfrm>
                      <a:prstGeom prst="rect">
                        <a:avLst/>
                      </a:prstGeom>
                    </wps:spPr>
                    <wps:txbx>
                      <w:txbxContent>
                        <w:p w14:paraId="34134453" w14:textId="77777777" w:rsidR="001325E9" w:rsidRDefault="00131608">
                          <w:pPr>
                            <w:spacing w:before="14"/>
                            <w:ind w:left="20"/>
                            <w:rPr>
                              <w:rFonts w:ascii="Arial"/>
                              <w:sz w:val="16"/>
                            </w:rPr>
                          </w:pPr>
                          <w:r>
                            <w:rPr>
                              <w:rFonts w:ascii="Arial"/>
                              <w:spacing w:val="-2"/>
                              <w:sz w:val="16"/>
                            </w:rPr>
                            <w:t>https://</w:t>
                          </w:r>
                          <w:hyperlink r:id="rId1">
                            <w:r>
                              <w:rPr>
                                <w:rFonts w:ascii="Arial"/>
                                <w:spacing w:val="-2"/>
                                <w:sz w:val="16"/>
                              </w:rPr>
                              <w:t>www.health.gov.au/news/atagi-statement-about-the-need-for-additional-doses-of-covid-19-vaccines</w:t>
                            </w:r>
                          </w:hyperlink>
                        </w:p>
                      </w:txbxContent>
                    </wps:txbx>
                    <wps:bodyPr wrap="square" lIns="0" tIns="0" rIns="0" bIns="0" rtlCol="0">
                      <a:noAutofit/>
                    </wps:bodyPr>
                  </wps:wsp>
                </a:graphicData>
              </a:graphic>
            </wp:anchor>
          </w:drawing>
        </mc:Choice>
        <mc:Fallback>
          <w:pict>
            <v:shapetype w14:anchorId="34134332" id="_x0000_t202" coordsize="21600,21600" o:spt="202" path="m,l,21600r21600,l21600,xe">
              <v:stroke joinstyle="miter"/>
              <v:path gradientshapeok="t" o:connecttype="rect"/>
            </v:shapetype>
            <v:shape id="Textbox 66" o:spid="_x0000_s1089" type="#_x0000_t202" style="position:absolute;margin-left:24.5pt;margin-top:818.25pt;width:376.5pt;height:10.95pt;z-index:-1931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" filled="f" stroked="f">
              <v:textbox inset="0,0,0,0">
                <w:txbxContent>
                  <w:p w14:paraId="34134453" w14:textId="77777777" w:rsidR="001325E9" w:rsidRDefault="00131608">
                    <w:pPr>
                      <w:spacing w:before="14"/>
                      <w:ind w:left="20"/>
                      <w:rPr>
                        <w:rFonts w:ascii="Arial"/>
                        <w:sz w:val="16"/>
                      </w:rPr>
                    </w:pPr>
                    <w:r>
                      <w:rPr>
                        <w:rFonts w:ascii="Arial"/>
                        <w:spacing w:val="-2"/>
                        <w:sz w:val="16"/>
                      </w:rPr>
                      <w:t>https://</w:t>
                    </w:r>
                    <w:hyperlink r:id="rId2">
                      <w:r>
                        <w:rPr>
                          <w:rFonts w:ascii="Arial"/>
                          <w:spacing w:val="-2"/>
                          <w:sz w:val="16"/>
                        </w:rPr>
                        <w:t>www.health.gov.au/news/atagi-statement-about-the-need-for-additional-doses-of-covid-19-vaccines</w:t>
                      </w:r>
                    </w:hyperlink>
                  </w:p>
                </w:txbxContent>
              </v:textbox>
              <w10:wrap anchorx="page" anchory="page"/>
            </v:shape>
          </w:pict>
        </mc:Fallback>
      </mc:AlternateContent>
    </w:r>
    <w:r>
      <w:rPr>
        <w:noProof/>
      </w:rPr>
      <mc:AlternateContent>
        <mc:Choice Requires="wps">
          <w:drawing>
            <wp:anchor distT="0" distB="0" distL="0" distR="0" simplePos="0" relativeHeight="483998208" behindDoc="1" locked="0" layoutInCell="1" allowOverlap="1" wp14:anchorId="34134334" wp14:editId="34134335">
              <wp:simplePos x="0" y="0"/>
              <wp:positionH relativeFrom="page">
                <wp:posOffset>7055494</wp:posOffset>
              </wp:positionH>
              <wp:positionV relativeFrom="page">
                <wp:posOffset>10391931</wp:posOffset>
              </wp:positionV>
              <wp:extent cx="192405" cy="139065"/>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 cy="139065"/>
                      </a:xfrm>
                      <a:prstGeom prst="rect">
                        <a:avLst/>
                      </a:prstGeom>
                    </wps:spPr>
                    <wps:txbx>
                      <w:txbxContent>
                        <w:p w14:paraId="34134454" w14:textId="77777777" w:rsidR="001325E9" w:rsidRDefault="00131608">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w:t>
                          </w:r>
                          <w:r>
                            <w:rPr>
                              <w:rFonts w:ascii="Arial"/>
                              <w:spacing w:val="-5"/>
                              <w:sz w:val="16"/>
                            </w:rPr>
                            <w:fldChar w:fldCharType="end"/>
                          </w:r>
                          <w:r>
                            <w:rPr>
                              <w:rFonts w:ascii="Arial"/>
                              <w:spacing w:val="-5"/>
                              <w:sz w:val="16"/>
                            </w:rPr>
                            <w:t>/3</w:t>
                          </w:r>
                        </w:p>
                      </w:txbxContent>
                    </wps:txbx>
                    <wps:bodyPr wrap="square" lIns="0" tIns="0" rIns="0" bIns="0" rtlCol="0">
                      <a:noAutofit/>
                    </wps:bodyPr>
                  </wps:wsp>
                </a:graphicData>
              </a:graphic>
            </wp:anchor>
          </w:drawing>
        </mc:Choice>
        <mc:Fallback>
          <w:pict>
            <v:shape w14:anchorId="34134334" id="Textbox 67" o:spid="_x0000_s1090" type="#_x0000_t202" style="position:absolute;margin-left:555.55pt;margin-top:818.25pt;width:15.15pt;height:10.95pt;z-index:-19318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" filled="f" stroked="f">
              <v:textbox inset="0,0,0,0">
                <w:txbxContent>
                  <w:p w14:paraId="34134454" w14:textId="77777777" w:rsidR="001325E9" w:rsidRDefault="00131608">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w:t>
                    </w:r>
                    <w:r>
                      <w:rPr>
                        <w:rFonts w:ascii="Arial"/>
                        <w:spacing w:val="-5"/>
                        <w:sz w:val="16"/>
                      </w:rPr>
                      <w:fldChar w:fldCharType="end"/>
                    </w:r>
                    <w:r>
                      <w:rPr>
                        <w:rFonts w:ascii="Arial"/>
                        <w:spacing w:val="-5"/>
                        <w:sz w:val="16"/>
                      </w:rPr>
                      <w:t>/3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41" w14:textId="77777777" w:rsidR="001325E9" w:rsidRDefault="00131608">
    <w:pPr>
      <w:pStyle w:val="BodyText"/>
      <w:spacing w:line="14" w:lineRule="auto"/>
      <w:rPr>
        <w:sz w:val="20"/>
      </w:rPr>
    </w:pPr>
    <w:r>
      <w:rPr>
        <w:noProof/>
      </w:rPr>
      <mc:AlternateContent>
        <mc:Choice Requires="wps">
          <w:drawing>
            <wp:anchor distT="0" distB="0" distL="0" distR="0" simplePos="0" relativeHeight="483966464" behindDoc="1" locked="0" layoutInCell="1" allowOverlap="1" wp14:anchorId="341342B8" wp14:editId="341342B9">
              <wp:simplePos x="0" y="0"/>
              <wp:positionH relativeFrom="page">
                <wp:posOffset>6524239</wp:posOffset>
              </wp:positionH>
              <wp:positionV relativeFrom="page">
                <wp:posOffset>10086637</wp:posOffset>
              </wp:positionV>
              <wp:extent cx="159385" cy="16700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67005"/>
                      </a:xfrm>
                      <a:prstGeom prst="rect">
                        <a:avLst/>
                      </a:prstGeom>
                    </wps:spPr>
                    <wps:txbx>
                      <w:txbxContent>
                        <w:p w14:paraId="34134416" w14:textId="77777777" w:rsidR="001325E9" w:rsidRDefault="00131608">
                          <w:pPr>
                            <w:spacing w:before="12"/>
                            <w:ind w:left="60"/>
                            <w:rPr>
                              <w:rFonts w:ascii="Arial"/>
                              <w:sz w:val="20"/>
                            </w:rPr>
                          </w:pPr>
                          <w:r>
                            <w:rPr>
                              <w:rFonts w:ascii="Arial"/>
                              <w:spacing w:val="-10"/>
                              <w:sz w:val="20"/>
                            </w:rPr>
                            <w:fldChar w:fldCharType="begin"/>
                          </w:r>
                          <w:r>
                            <w:rPr>
                              <w:rFonts w:ascii="Arial"/>
                              <w:spacing w:val="-10"/>
                              <w:sz w:val="20"/>
                            </w:rPr>
                            <w:instrText xml:space="preserve"> PAGE </w:instrText>
                          </w:r>
                          <w:r>
                            <w:rPr>
                              <w:rFonts w:ascii="Arial"/>
                              <w:spacing w:val="-10"/>
                              <w:sz w:val="20"/>
                            </w:rPr>
                            <w:fldChar w:fldCharType="separate"/>
                          </w:r>
                          <w:r>
                            <w:rPr>
                              <w:rFonts w:ascii="Arial"/>
                              <w:spacing w:val="-10"/>
                              <w:sz w:val="20"/>
                            </w:rPr>
                            <w:t>1</w:t>
                          </w:r>
                          <w:r>
                            <w:rPr>
                              <w:rFonts w:ascii="Arial"/>
                              <w:spacing w:val="-10"/>
                              <w:sz w:val="20"/>
                            </w:rPr>
                            <w:fldChar w:fldCharType="end"/>
                          </w:r>
                        </w:p>
                      </w:txbxContent>
                    </wps:txbx>
                    <wps:bodyPr wrap="square" lIns="0" tIns="0" rIns="0" bIns="0" rtlCol="0">
                      <a:noAutofit/>
                    </wps:bodyPr>
                  </wps:wsp>
                </a:graphicData>
              </a:graphic>
            </wp:anchor>
          </w:drawing>
        </mc:Choice>
        <mc:Fallback>
          <w:pict>
            <v:shapetype w14:anchorId="341342B8" id="_x0000_t202" coordsize="21600,21600" o:spt="202" path="m,l,21600r21600,l21600,xe">
              <v:stroke joinstyle="miter"/>
              <v:path gradientshapeok="t" o:connecttype="rect"/>
            </v:shapetype>
            <v:shape id="Textbox 5" o:spid="_x0000_s1028" type="#_x0000_t202" style="position:absolute;margin-left:513.7pt;margin-top:794.2pt;width:12.55pt;height:13.15pt;z-index:-19350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" filled="f" stroked="f">
              <v:textbox inset="0,0,0,0">
                <w:txbxContent>
                  <w:p w14:paraId="34134416" w14:textId="77777777" w:rsidR="001325E9" w:rsidRDefault="00131608">
                    <w:pPr>
                      <w:spacing w:before="12"/>
                      <w:ind w:left="60"/>
                      <w:rPr>
                        <w:rFonts w:ascii="Arial"/>
                        <w:sz w:val="20"/>
                      </w:rPr>
                    </w:pPr>
                    <w:r>
                      <w:rPr>
                        <w:rFonts w:ascii="Arial"/>
                        <w:spacing w:val="-10"/>
                        <w:sz w:val="20"/>
                      </w:rPr>
                      <w:fldChar w:fldCharType="begin"/>
                    </w:r>
                    <w:r>
                      <w:rPr>
                        <w:rFonts w:ascii="Arial"/>
                        <w:spacing w:val="-10"/>
                        <w:sz w:val="20"/>
                      </w:rPr>
                      <w:instrText xml:space="preserve"> PAGE </w:instrText>
                    </w:r>
                    <w:r>
                      <w:rPr>
                        <w:rFonts w:ascii="Arial"/>
                        <w:spacing w:val="-10"/>
                        <w:sz w:val="20"/>
                      </w:rPr>
                      <w:fldChar w:fldCharType="separate"/>
                    </w:r>
                    <w:r>
                      <w:rPr>
                        <w:rFonts w:ascii="Arial"/>
                        <w:spacing w:val="-10"/>
                        <w:sz w:val="20"/>
                      </w:rPr>
                      <w:t>1</w:t>
                    </w:r>
                    <w:r>
                      <w:rPr>
                        <w:rFonts w:ascii="Arial"/>
                        <w:spacing w:val="-10"/>
                        <w:sz w:val="20"/>
                      </w:rPr>
                      <w:fldChar w:fldCharType="end"/>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65" w14:textId="77777777" w:rsidR="001325E9" w:rsidRDefault="00131608">
    <w:pPr>
      <w:pStyle w:val="BodyText"/>
      <w:spacing w:line="14" w:lineRule="auto"/>
      <w:rPr>
        <w:sz w:val="20"/>
      </w:rPr>
    </w:pPr>
    <w:r>
      <w:rPr>
        <w:noProof/>
      </w:rPr>
      <mc:AlternateContent>
        <mc:Choice Requires="wps">
          <w:drawing>
            <wp:anchor distT="0" distB="0" distL="0" distR="0" simplePos="0" relativeHeight="483999744" behindDoc="1" locked="0" layoutInCell="1" allowOverlap="1" wp14:anchorId="3413433A" wp14:editId="3413433B">
              <wp:simplePos x="0" y="0"/>
              <wp:positionH relativeFrom="page">
                <wp:posOffset>311298</wp:posOffset>
              </wp:positionH>
              <wp:positionV relativeFrom="page">
                <wp:posOffset>10391931</wp:posOffset>
              </wp:positionV>
              <wp:extent cx="6598284" cy="139065"/>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98284" cy="139065"/>
                      </a:xfrm>
                      <a:prstGeom prst="rect">
                        <a:avLst/>
                      </a:prstGeom>
                    </wps:spPr>
                    <wps:txbx>
                      <w:txbxContent>
                        <w:p w14:paraId="34134457" w14:textId="77777777" w:rsidR="001325E9" w:rsidRDefault="00131608">
                          <w:pPr>
                            <w:spacing w:before="14"/>
                            <w:ind w:left="20"/>
                            <w:rPr>
                              <w:rFonts w:ascii="Arial" w:hAnsi="Arial"/>
                              <w:sz w:val="16"/>
                            </w:rPr>
                          </w:pPr>
                          <w:r>
                            <w:rPr>
                              <w:rFonts w:ascii="Arial" w:hAnsi="Arial"/>
                              <w:spacing w:val="-2"/>
                              <w:sz w:val="16"/>
                            </w:rPr>
                            <w:t>https://</w:t>
                          </w:r>
                          <w:hyperlink r:id="rId1">
                            <w:r>
                              <w:rPr>
                                <w:rFonts w:ascii="Arial" w:hAnsi="Arial"/>
                                <w:spacing w:val="-2"/>
                                <w:sz w:val="16"/>
                              </w:rPr>
                              <w:t>www.health.gov.au/news/atagi-statement-on-the-use-of-a-3rd-primary-dose-of-covid-19-vaccine-in-individuals-who-are-severely-immunoc</w:t>
                            </w:r>
                          </w:hyperlink>
                          <w:r>
                            <w:rPr>
                              <w:rFonts w:ascii="Arial" w:hAnsi="Arial"/>
                              <w:spacing w:val="-2"/>
                              <w:sz w:val="16"/>
                            </w:rPr>
                            <w:t>…</w:t>
                          </w:r>
                        </w:p>
                      </w:txbxContent>
                    </wps:txbx>
                    <wps:bodyPr wrap="square" lIns="0" tIns="0" rIns="0" bIns="0" rtlCol="0">
                      <a:noAutofit/>
                    </wps:bodyPr>
                  </wps:wsp>
                </a:graphicData>
              </a:graphic>
            </wp:anchor>
          </w:drawing>
        </mc:Choice>
        <mc:Fallback>
          <w:pict>
            <v:shapetype w14:anchorId="3413433A" id="_x0000_t202" coordsize="21600,21600" o:spt="202" path="m,l,21600r21600,l21600,xe">
              <v:stroke joinstyle="miter"/>
              <v:path gradientshapeok="t" o:connecttype="rect"/>
            </v:shapetype>
            <v:shape id="Textbox 70" o:spid="_x0000_s1093" type="#_x0000_t202" style="position:absolute;margin-left:24.5pt;margin-top:818.25pt;width:519.55pt;height:10.95pt;z-index:-1931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" filled="f" stroked="f">
              <v:textbox inset="0,0,0,0">
                <w:txbxContent>
                  <w:p w14:paraId="34134457" w14:textId="77777777" w:rsidR="001325E9" w:rsidRDefault="00131608">
                    <w:pPr>
                      <w:spacing w:before="14"/>
                      <w:ind w:left="20"/>
                      <w:rPr>
                        <w:rFonts w:ascii="Arial" w:hAnsi="Arial"/>
                        <w:sz w:val="16"/>
                      </w:rPr>
                    </w:pPr>
                    <w:r>
                      <w:rPr>
                        <w:rFonts w:ascii="Arial" w:hAnsi="Arial"/>
                        <w:spacing w:val="-2"/>
                        <w:sz w:val="16"/>
                      </w:rPr>
                      <w:t>https://</w:t>
                    </w:r>
                    <w:hyperlink r:id="rId2">
                      <w:r>
                        <w:rPr>
                          <w:rFonts w:ascii="Arial" w:hAnsi="Arial"/>
                          <w:spacing w:val="-2"/>
                          <w:sz w:val="16"/>
                        </w:rPr>
                        <w:t>www.health.gov.au/news/atagi-statement-on-the-use-of-a-3rd-primary-dose-of-covid-19-vaccine-in-individuals-who-are-severely-immunoc</w:t>
                      </w:r>
                    </w:hyperlink>
                    <w:r>
                      <w:rPr>
                        <w:rFonts w:ascii="Arial" w:hAnsi="Arial"/>
                        <w:spacing w:val="-2"/>
                        <w:sz w:val="16"/>
                      </w:rPr>
                      <w:t>…</w:t>
                    </w:r>
                  </w:p>
                </w:txbxContent>
              </v:textbox>
              <w10:wrap anchorx="page" anchory="page"/>
            </v:shape>
          </w:pict>
        </mc:Fallback>
      </mc:AlternateContent>
    </w:r>
    <w:r>
      <w:rPr>
        <w:noProof/>
      </w:rPr>
      <mc:AlternateContent>
        <mc:Choice Requires="wps">
          <w:drawing>
            <wp:anchor distT="0" distB="0" distL="0" distR="0" simplePos="0" relativeHeight="484000256" behindDoc="1" locked="0" layoutInCell="1" allowOverlap="1" wp14:anchorId="3413433C" wp14:editId="3413433D">
              <wp:simplePos x="0" y="0"/>
              <wp:positionH relativeFrom="page">
                <wp:posOffset>7055494</wp:posOffset>
              </wp:positionH>
              <wp:positionV relativeFrom="page">
                <wp:posOffset>10391931</wp:posOffset>
              </wp:positionV>
              <wp:extent cx="192405" cy="139065"/>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 cy="139065"/>
                      </a:xfrm>
                      <a:prstGeom prst="rect">
                        <a:avLst/>
                      </a:prstGeom>
                    </wps:spPr>
                    <wps:txbx>
                      <w:txbxContent>
                        <w:p w14:paraId="34134458" w14:textId="77777777" w:rsidR="001325E9" w:rsidRDefault="00131608">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w:t>
                          </w:r>
                          <w:r>
                            <w:rPr>
                              <w:rFonts w:ascii="Arial"/>
                              <w:spacing w:val="-5"/>
                              <w:sz w:val="16"/>
                            </w:rPr>
                            <w:fldChar w:fldCharType="end"/>
                          </w:r>
                          <w:r>
                            <w:rPr>
                              <w:rFonts w:ascii="Arial"/>
                              <w:spacing w:val="-5"/>
                              <w:sz w:val="16"/>
                            </w:rPr>
                            <w:t>/2</w:t>
                          </w:r>
                        </w:p>
                      </w:txbxContent>
                    </wps:txbx>
                    <wps:bodyPr wrap="square" lIns="0" tIns="0" rIns="0" bIns="0" rtlCol="0">
                      <a:noAutofit/>
                    </wps:bodyPr>
                  </wps:wsp>
                </a:graphicData>
              </a:graphic>
            </wp:anchor>
          </w:drawing>
        </mc:Choice>
        <mc:Fallback>
          <w:pict>
            <v:shape w14:anchorId="3413433C" id="Textbox 71" o:spid="_x0000_s1094" type="#_x0000_t202" style="position:absolute;margin-left:555.55pt;margin-top:818.25pt;width:15.15pt;height:10.95pt;z-index:-19316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" filled="f" stroked="f">
              <v:textbox inset="0,0,0,0">
                <w:txbxContent>
                  <w:p w14:paraId="34134458" w14:textId="77777777" w:rsidR="001325E9" w:rsidRDefault="00131608">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w:t>
                    </w:r>
                    <w:r>
                      <w:rPr>
                        <w:rFonts w:ascii="Arial"/>
                        <w:spacing w:val="-5"/>
                        <w:sz w:val="16"/>
                      </w:rPr>
                      <w:fldChar w:fldCharType="end"/>
                    </w:r>
                    <w:r>
                      <w:rPr>
                        <w:rFonts w:ascii="Arial"/>
                        <w:spacing w:val="-5"/>
                        <w:sz w:val="16"/>
                      </w:rPr>
                      <w:t>/2</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67" w14:textId="77777777" w:rsidR="001325E9" w:rsidRDefault="00131608">
    <w:pPr>
      <w:pStyle w:val="BodyText"/>
      <w:spacing w:line="14" w:lineRule="auto"/>
      <w:rPr>
        <w:sz w:val="20"/>
      </w:rPr>
    </w:pPr>
    <w:r>
      <w:rPr>
        <w:noProof/>
      </w:rPr>
      <mc:AlternateContent>
        <mc:Choice Requires="wps">
          <w:drawing>
            <wp:anchor distT="0" distB="0" distL="0" distR="0" simplePos="0" relativeHeight="484001792" behindDoc="1" locked="0" layoutInCell="1" allowOverlap="1" wp14:anchorId="34134342" wp14:editId="34134343">
              <wp:simplePos x="0" y="0"/>
              <wp:positionH relativeFrom="page">
                <wp:posOffset>311298</wp:posOffset>
              </wp:positionH>
              <wp:positionV relativeFrom="page">
                <wp:posOffset>10391931</wp:posOffset>
              </wp:positionV>
              <wp:extent cx="4854575" cy="139065"/>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4575" cy="139065"/>
                      </a:xfrm>
                      <a:prstGeom prst="rect">
                        <a:avLst/>
                      </a:prstGeom>
                    </wps:spPr>
                    <wps:txbx>
                      <w:txbxContent>
                        <w:p w14:paraId="3413445B" w14:textId="77777777" w:rsidR="001325E9" w:rsidRDefault="00131608">
                          <w:pPr>
                            <w:spacing w:before="14"/>
                            <w:ind w:left="20"/>
                            <w:rPr>
                              <w:rFonts w:ascii="Arial"/>
                              <w:sz w:val="16"/>
                            </w:rPr>
                          </w:pPr>
                          <w:r>
                            <w:rPr>
                              <w:rFonts w:ascii="Arial"/>
                              <w:spacing w:val="-2"/>
                              <w:sz w:val="16"/>
                            </w:rPr>
                            <w:t>https://</w:t>
                          </w:r>
                          <w:hyperlink r:id="rId1">
                            <w:r>
                              <w:rPr>
                                <w:rFonts w:ascii="Arial"/>
                                <w:spacing w:val="-2"/>
                                <w:sz w:val="16"/>
                              </w:rPr>
                              <w:t>www.health.gov.au/news/atagi-statement-on-sars-cov-2-omicron-variant-and-covid-19-booster-doses</w:t>
                            </w:r>
                          </w:hyperlink>
                        </w:p>
                      </w:txbxContent>
                    </wps:txbx>
                    <wps:bodyPr wrap="square" lIns="0" tIns="0" rIns="0" bIns="0" rtlCol="0">
                      <a:noAutofit/>
                    </wps:bodyPr>
                  </wps:wsp>
                </a:graphicData>
              </a:graphic>
            </wp:anchor>
          </w:drawing>
        </mc:Choice>
        <mc:Fallback>
          <w:pict>
            <v:shapetype w14:anchorId="34134342" id="_x0000_t202" coordsize="21600,21600" o:spt="202" path="m,l,21600r21600,l21600,xe">
              <v:stroke joinstyle="miter"/>
              <v:path gradientshapeok="t" o:connecttype="rect"/>
            </v:shapetype>
            <v:shape id="Textbox 74" o:spid="_x0000_s1097" type="#_x0000_t202" style="position:absolute;margin-left:24.5pt;margin-top:818.25pt;width:382.25pt;height:10.95pt;z-index:-1931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" filled="f" stroked="f">
              <v:textbox inset="0,0,0,0">
                <w:txbxContent>
                  <w:p w14:paraId="3413445B" w14:textId="77777777" w:rsidR="001325E9" w:rsidRDefault="00131608">
                    <w:pPr>
                      <w:spacing w:before="14"/>
                      <w:ind w:left="20"/>
                      <w:rPr>
                        <w:rFonts w:ascii="Arial"/>
                        <w:sz w:val="16"/>
                      </w:rPr>
                    </w:pPr>
                    <w:r>
                      <w:rPr>
                        <w:rFonts w:ascii="Arial"/>
                        <w:spacing w:val="-2"/>
                        <w:sz w:val="16"/>
                      </w:rPr>
                      <w:t>https://</w:t>
                    </w:r>
                    <w:hyperlink r:id="rId2">
                      <w:r>
                        <w:rPr>
                          <w:rFonts w:ascii="Arial"/>
                          <w:spacing w:val="-2"/>
                          <w:sz w:val="16"/>
                        </w:rPr>
                        <w:t>www.health.gov.au/news/atagi-statement-on-sars-cov-2-omicron-variant-and-covid-19-booster-doses</w:t>
                      </w:r>
                    </w:hyperlink>
                  </w:p>
                </w:txbxContent>
              </v:textbox>
              <w10:wrap anchorx="page" anchory="page"/>
            </v:shape>
          </w:pict>
        </mc:Fallback>
      </mc:AlternateContent>
    </w:r>
    <w:r>
      <w:rPr>
        <w:noProof/>
      </w:rPr>
      <mc:AlternateContent>
        <mc:Choice Requires="wps">
          <w:drawing>
            <wp:anchor distT="0" distB="0" distL="0" distR="0" simplePos="0" relativeHeight="484002304" behindDoc="1" locked="0" layoutInCell="1" allowOverlap="1" wp14:anchorId="34134344" wp14:editId="34134345">
              <wp:simplePos x="0" y="0"/>
              <wp:positionH relativeFrom="page">
                <wp:posOffset>7055494</wp:posOffset>
              </wp:positionH>
              <wp:positionV relativeFrom="page">
                <wp:posOffset>10391931</wp:posOffset>
              </wp:positionV>
              <wp:extent cx="192405" cy="139065"/>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 cy="139065"/>
                      </a:xfrm>
                      <a:prstGeom prst="rect">
                        <a:avLst/>
                      </a:prstGeom>
                    </wps:spPr>
                    <wps:txbx>
                      <w:txbxContent>
                        <w:p w14:paraId="3413445C" w14:textId="77777777" w:rsidR="001325E9" w:rsidRDefault="00131608">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w:t>
                          </w:r>
                          <w:r>
                            <w:rPr>
                              <w:rFonts w:ascii="Arial"/>
                              <w:spacing w:val="-5"/>
                              <w:sz w:val="16"/>
                            </w:rPr>
                            <w:fldChar w:fldCharType="end"/>
                          </w:r>
                          <w:r>
                            <w:rPr>
                              <w:rFonts w:ascii="Arial"/>
                              <w:spacing w:val="-5"/>
                              <w:sz w:val="16"/>
                            </w:rPr>
                            <w:t>/3</w:t>
                          </w:r>
                        </w:p>
                      </w:txbxContent>
                    </wps:txbx>
                    <wps:bodyPr wrap="square" lIns="0" tIns="0" rIns="0" bIns="0" rtlCol="0">
                      <a:noAutofit/>
                    </wps:bodyPr>
                  </wps:wsp>
                </a:graphicData>
              </a:graphic>
            </wp:anchor>
          </w:drawing>
        </mc:Choice>
        <mc:Fallback>
          <w:pict>
            <v:shape w14:anchorId="34134344" id="Textbox 75" o:spid="_x0000_s1098" type="#_x0000_t202" style="position:absolute;margin-left:555.55pt;margin-top:818.25pt;width:15.15pt;height:10.95pt;z-index:-19314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" filled="f" stroked="f">
              <v:textbox inset="0,0,0,0">
                <w:txbxContent>
                  <w:p w14:paraId="3413445C" w14:textId="77777777" w:rsidR="001325E9" w:rsidRDefault="00131608">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w:t>
                    </w:r>
                    <w:r>
                      <w:rPr>
                        <w:rFonts w:ascii="Arial"/>
                        <w:spacing w:val="-5"/>
                        <w:sz w:val="16"/>
                      </w:rPr>
                      <w:fldChar w:fldCharType="end"/>
                    </w:r>
                    <w:r>
                      <w:rPr>
                        <w:rFonts w:ascii="Arial"/>
                        <w:spacing w:val="-5"/>
                        <w:sz w:val="16"/>
                      </w:rPr>
                      <w:t>/3</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69" w14:textId="77777777" w:rsidR="001325E9" w:rsidRDefault="00131608">
    <w:pPr>
      <w:pStyle w:val="BodyText"/>
      <w:spacing w:line="14" w:lineRule="auto"/>
      <w:rPr>
        <w:sz w:val="20"/>
      </w:rPr>
    </w:pPr>
    <w:r>
      <w:rPr>
        <w:noProof/>
      </w:rPr>
      <mc:AlternateContent>
        <mc:Choice Requires="wps">
          <w:drawing>
            <wp:anchor distT="0" distB="0" distL="0" distR="0" simplePos="0" relativeHeight="484003840" behindDoc="1" locked="0" layoutInCell="1" allowOverlap="1" wp14:anchorId="3413434A" wp14:editId="3413434B">
              <wp:simplePos x="0" y="0"/>
              <wp:positionH relativeFrom="page">
                <wp:posOffset>311298</wp:posOffset>
              </wp:positionH>
              <wp:positionV relativeFrom="page">
                <wp:posOffset>10391931</wp:posOffset>
              </wp:positionV>
              <wp:extent cx="5949950" cy="139065"/>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9950" cy="139065"/>
                      </a:xfrm>
                      <a:prstGeom prst="rect">
                        <a:avLst/>
                      </a:prstGeom>
                    </wps:spPr>
                    <wps:txbx>
                      <w:txbxContent>
                        <w:p w14:paraId="3413445F" w14:textId="77777777" w:rsidR="001325E9" w:rsidRDefault="00131608">
                          <w:pPr>
                            <w:spacing w:before="14"/>
                            <w:ind w:left="20"/>
                            <w:rPr>
                              <w:rFonts w:ascii="Arial"/>
                              <w:sz w:val="16"/>
                            </w:rPr>
                          </w:pPr>
                          <w:r>
                            <w:rPr>
                              <w:rFonts w:ascii="Arial"/>
                              <w:spacing w:val="-2"/>
                              <w:sz w:val="16"/>
                            </w:rPr>
                            <w:t>https://</w:t>
                          </w:r>
                          <w:hyperlink r:id="rId1">
                            <w:r>
                              <w:rPr>
                                <w:rFonts w:ascii="Arial"/>
                                <w:spacing w:val="-2"/>
                                <w:sz w:val="16"/>
                              </w:rPr>
                              <w:t>www.health.gov.au/news/updated-atagi-advice-on-the-administration-of-seasonal-influenza-vaccines-in-2021-december-</w:t>
                            </w:r>
                            <w:r>
                              <w:rPr>
                                <w:rFonts w:ascii="Arial"/>
                                <w:spacing w:val="-4"/>
                                <w:sz w:val="16"/>
                              </w:rPr>
                              <w:t>2021</w:t>
                            </w:r>
                          </w:hyperlink>
                        </w:p>
                      </w:txbxContent>
                    </wps:txbx>
                    <wps:bodyPr wrap="square" lIns="0" tIns="0" rIns="0" bIns="0" rtlCol="0">
                      <a:noAutofit/>
                    </wps:bodyPr>
                  </wps:wsp>
                </a:graphicData>
              </a:graphic>
            </wp:anchor>
          </w:drawing>
        </mc:Choice>
        <mc:Fallback>
          <w:pict>
            <v:shapetype w14:anchorId="3413434A" id="_x0000_t202" coordsize="21600,21600" o:spt="202" path="m,l,21600r21600,l21600,xe">
              <v:stroke joinstyle="miter"/>
              <v:path gradientshapeok="t" o:connecttype="rect"/>
            </v:shapetype>
            <v:shape id="Textbox 78" o:spid="_x0000_s1101" type="#_x0000_t202" style="position:absolute;margin-left:24.5pt;margin-top:818.25pt;width:468.5pt;height:10.95pt;z-index:-19312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" filled="f" stroked="f">
              <v:textbox inset="0,0,0,0">
                <w:txbxContent>
                  <w:p w14:paraId="3413445F" w14:textId="77777777" w:rsidR="001325E9" w:rsidRDefault="00131608">
                    <w:pPr>
                      <w:spacing w:before="14"/>
                      <w:ind w:left="20"/>
                      <w:rPr>
                        <w:rFonts w:ascii="Arial"/>
                        <w:sz w:val="16"/>
                      </w:rPr>
                    </w:pPr>
                    <w:r>
                      <w:rPr>
                        <w:rFonts w:ascii="Arial"/>
                        <w:spacing w:val="-2"/>
                        <w:sz w:val="16"/>
                      </w:rPr>
                      <w:t>https://</w:t>
                    </w:r>
                    <w:hyperlink r:id="rId2">
                      <w:r>
                        <w:rPr>
                          <w:rFonts w:ascii="Arial"/>
                          <w:spacing w:val="-2"/>
                          <w:sz w:val="16"/>
                        </w:rPr>
                        <w:t>www.health.gov.au/news/updated-atagi-advice-on-the-administration-of-seasonal-influenza-vaccines-in-2021-december-</w:t>
                      </w:r>
                      <w:r>
                        <w:rPr>
                          <w:rFonts w:ascii="Arial"/>
                          <w:spacing w:val="-4"/>
                          <w:sz w:val="16"/>
                        </w:rPr>
                        <w:t>2021</w:t>
                      </w:r>
                    </w:hyperlink>
                  </w:p>
                </w:txbxContent>
              </v:textbox>
              <w10:wrap anchorx="page" anchory="page"/>
            </v:shape>
          </w:pict>
        </mc:Fallback>
      </mc:AlternateContent>
    </w:r>
    <w:r>
      <w:rPr>
        <w:noProof/>
      </w:rPr>
      <mc:AlternateContent>
        <mc:Choice Requires="wps">
          <w:drawing>
            <wp:anchor distT="0" distB="0" distL="0" distR="0" simplePos="0" relativeHeight="484004352" behindDoc="1" locked="0" layoutInCell="1" allowOverlap="1" wp14:anchorId="3413434C" wp14:editId="3413434D">
              <wp:simplePos x="0" y="0"/>
              <wp:positionH relativeFrom="page">
                <wp:posOffset>7055494</wp:posOffset>
              </wp:positionH>
              <wp:positionV relativeFrom="page">
                <wp:posOffset>10391931</wp:posOffset>
              </wp:positionV>
              <wp:extent cx="192405" cy="139065"/>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 cy="139065"/>
                      </a:xfrm>
                      <a:prstGeom prst="rect">
                        <a:avLst/>
                      </a:prstGeom>
                    </wps:spPr>
                    <wps:txbx>
                      <w:txbxContent>
                        <w:p w14:paraId="34134460" w14:textId="77777777" w:rsidR="001325E9" w:rsidRDefault="00131608">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w:t>
                          </w:r>
                          <w:r>
                            <w:rPr>
                              <w:rFonts w:ascii="Arial"/>
                              <w:spacing w:val="-5"/>
                              <w:sz w:val="16"/>
                            </w:rPr>
                            <w:fldChar w:fldCharType="end"/>
                          </w:r>
                          <w:r>
                            <w:rPr>
                              <w:rFonts w:ascii="Arial"/>
                              <w:spacing w:val="-5"/>
                              <w:sz w:val="16"/>
                            </w:rPr>
                            <w:t>/3</w:t>
                          </w:r>
                        </w:p>
                      </w:txbxContent>
                    </wps:txbx>
                    <wps:bodyPr wrap="square" lIns="0" tIns="0" rIns="0" bIns="0" rtlCol="0">
                      <a:noAutofit/>
                    </wps:bodyPr>
                  </wps:wsp>
                </a:graphicData>
              </a:graphic>
            </wp:anchor>
          </w:drawing>
        </mc:Choice>
        <mc:Fallback>
          <w:pict>
            <v:shape w14:anchorId="3413434C" id="Textbox 79" o:spid="_x0000_s1102" type="#_x0000_t202" style="position:absolute;margin-left:555.55pt;margin-top:818.25pt;width:15.15pt;height:10.95pt;z-index:-19312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" filled="f" stroked="f">
              <v:textbox inset="0,0,0,0">
                <w:txbxContent>
                  <w:p w14:paraId="34134460" w14:textId="77777777" w:rsidR="001325E9" w:rsidRDefault="00131608">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w:t>
                    </w:r>
                    <w:r>
                      <w:rPr>
                        <w:rFonts w:ascii="Arial"/>
                        <w:spacing w:val="-5"/>
                        <w:sz w:val="16"/>
                      </w:rPr>
                      <w:fldChar w:fldCharType="end"/>
                    </w:r>
                    <w:r>
                      <w:rPr>
                        <w:rFonts w:ascii="Arial"/>
                        <w:spacing w:val="-5"/>
                        <w:sz w:val="16"/>
                      </w:rPr>
                      <w:t>/3</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6B" w14:textId="77777777" w:rsidR="001325E9" w:rsidRDefault="00131608">
    <w:pPr>
      <w:pStyle w:val="BodyText"/>
      <w:spacing w:line="14" w:lineRule="auto"/>
      <w:rPr>
        <w:sz w:val="20"/>
      </w:rPr>
    </w:pPr>
    <w:r>
      <w:rPr>
        <w:noProof/>
      </w:rPr>
      <mc:AlternateContent>
        <mc:Choice Requires="wps">
          <w:drawing>
            <wp:anchor distT="0" distB="0" distL="0" distR="0" simplePos="0" relativeHeight="484005888" behindDoc="1" locked="0" layoutInCell="1" allowOverlap="1" wp14:anchorId="34134352" wp14:editId="34134353">
              <wp:simplePos x="0" y="0"/>
              <wp:positionH relativeFrom="page">
                <wp:posOffset>311298</wp:posOffset>
              </wp:positionH>
              <wp:positionV relativeFrom="page">
                <wp:posOffset>10391931</wp:posOffset>
              </wp:positionV>
              <wp:extent cx="4994275" cy="139065"/>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94275" cy="139065"/>
                      </a:xfrm>
                      <a:prstGeom prst="rect">
                        <a:avLst/>
                      </a:prstGeom>
                    </wps:spPr>
                    <wps:txbx>
                      <w:txbxContent>
                        <w:p w14:paraId="34134463" w14:textId="77777777" w:rsidR="001325E9" w:rsidRDefault="00131608">
                          <w:pPr>
                            <w:spacing w:before="14"/>
                            <w:ind w:left="20"/>
                            <w:rPr>
                              <w:rFonts w:ascii="Arial"/>
                              <w:sz w:val="16"/>
                            </w:rPr>
                          </w:pPr>
                          <w:r>
                            <w:rPr>
                              <w:rFonts w:ascii="Arial"/>
                              <w:spacing w:val="-2"/>
                              <w:sz w:val="16"/>
                            </w:rPr>
                            <w:t>https://</w:t>
                          </w:r>
                          <w:hyperlink r:id="rId1">
                            <w:r>
                              <w:rPr>
                                <w:rFonts w:ascii="Arial"/>
                                <w:spacing w:val="-2"/>
                                <w:sz w:val="16"/>
                              </w:rPr>
                              <w:t>www.health.gov.au/news/response-to-atagi-advice-about-vaccinating-5-to-11-year-olds-against-covid-</w:t>
                            </w:r>
                            <w:r>
                              <w:rPr>
                                <w:rFonts w:ascii="Arial"/>
                                <w:spacing w:val="-5"/>
                                <w:sz w:val="16"/>
                              </w:rPr>
                              <w:t>19</w:t>
                            </w:r>
                          </w:hyperlink>
                        </w:p>
                      </w:txbxContent>
                    </wps:txbx>
                    <wps:bodyPr wrap="square" lIns="0" tIns="0" rIns="0" bIns="0" rtlCol="0">
                      <a:noAutofit/>
                    </wps:bodyPr>
                  </wps:wsp>
                </a:graphicData>
              </a:graphic>
            </wp:anchor>
          </w:drawing>
        </mc:Choice>
        <mc:Fallback>
          <w:pict>
            <v:shapetype w14:anchorId="34134352" id="_x0000_t202" coordsize="21600,21600" o:spt="202" path="m,l,21600r21600,l21600,xe">
              <v:stroke joinstyle="miter"/>
              <v:path gradientshapeok="t" o:connecttype="rect"/>
            </v:shapetype>
            <v:shape id="Textbox 82" o:spid="_x0000_s1105" type="#_x0000_t202" style="position:absolute;margin-left:24.5pt;margin-top:818.25pt;width:393.25pt;height:10.95pt;z-index:-19310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" filled="f" stroked="f">
              <v:textbox inset="0,0,0,0">
                <w:txbxContent>
                  <w:p w14:paraId="34134463" w14:textId="77777777" w:rsidR="001325E9" w:rsidRDefault="00131608">
                    <w:pPr>
                      <w:spacing w:before="14"/>
                      <w:ind w:left="20"/>
                      <w:rPr>
                        <w:rFonts w:ascii="Arial"/>
                        <w:sz w:val="16"/>
                      </w:rPr>
                    </w:pPr>
                    <w:r>
                      <w:rPr>
                        <w:rFonts w:ascii="Arial"/>
                        <w:spacing w:val="-2"/>
                        <w:sz w:val="16"/>
                      </w:rPr>
                      <w:t>https://</w:t>
                    </w:r>
                    <w:hyperlink r:id="rId2">
                      <w:r>
                        <w:rPr>
                          <w:rFonts w:ascii="Arial"/>
                          <w:spacing w:val="-2"/>
                          <w:sz w:val="16"/>
                        </w:rPr>
                        <w:t>www.health.gov.au/news/response-to-atagi-advice-about-vaccinating-5-to-11-year-olds-against-covid-</w:t>
                      </w:r>
                      <w:r>
                        <w:rPr>
                          <w:rFonts w:ascii="Arial"/>
                          <w:spacing w:val="-5"/>
                          <w:sz w:val="16"/>
                        </w:rPr>
                        <w:t>19</w:t>
                      </w:r>
                    </w:hyperlink>
                  </w:p>
                </w:txbxContent>
              </v:textbox>
              <w10:wrap anchorx="page" anchory="page"/>
            </v:shape>
          </w:pict>
        </mc:Fallback>
      </mc:AlternateContent>
    </w:r>
    <w:r>
      <w:rPr>
        <w:noProof/>
      </w:rPr>
      <mc:AlternateContent>
        <mc:Choice Requires="wps">
          <w:drawing>
            <wp:anchor distT="0" distB="0" distL="0" distR="0" simplePos="0" relativeHeight="484006400" behindDoc="1" locked="0" layoutInCell="1" allowOverlap="1" wp14:anchorId="34134354" wp14:editId="34134355">
              <wp:simplePos x="0" y="0"/>
              <wp:positionH relativeFrom="page">
                <wp:posOffset>7055494</wp:posOffset>
              </wp:positionH>
              <wp:positionV relativeFrom="page">
                <wp:posOffset>10391931</wp:posOffset>
              </wp:positionV>
              <wp:extent cx="192405" cy="139065"/>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 cy="139065"/>
                      </a:xfrm>
                      <a:prstGeom prst="rect">
                        <a:avLst/>
                      </a:prstGeom>
                    </wps:spPr>
                    <wps:txbx>
                      <w:txbxContent>
                        <w:p w14:paraId="34134464" w14:textId="77777777" w:rsidR="001325E9" w:rsidRDefault="00131608">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w:t>
                          </w:r>
                          <w:r>
                            <w:rPr>
                              <w:rFonts w:ascii="Arial"/>
                              <w:spacing w:val="-5"/>
                              <w:sz w:val="16"/>
                            </w:rPr>
                            <w:fldChar w:fldCharType="end"/>
                          </w:r>
                          <w:r>
                            <w:rPr>
                              <w:rFonts w:ascii="Arial"/>
                              <w:spacing w:val="-5"/>
                              <w:sz w:val="16"/>
                            </w:rPr>
                            <w:t>/3</w:t>
                          </w:r>
                        </w:p>
                      </w:txbxContent>
                    </wps:txbx>
                    <wps:bodyPr wrap="square" lIns="0" tIns="0" rIns="0" bIns="0" rtlCol="0">
                      <a:noAutofit/>
                    </wps:bodyPr>
                  </wps:wsp>
                </a:graphicData>
              </a:graphic>
            </wp:anchor>
          </w:drawing>
        </mc:Choice>
        <mc:Fallback>
          <w:pict>
            <v:shape w14:anchorId="34134354" id="Textbox 83" o:spid="_x0000_s1106" type="#_x0000_t202" style="position:absolute;margin-left:555.55pt;margin-top:818.25pt;width:15.15pt;height:10.95pt;z-index:-19310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" filled="f" stroked="f">
              <v:textbox inset="0,0,0,0">
                <w:txbxContent>
                  <w:p w14:paraId="34134464" w14:textId="77777777" w:rsidR="001325E9" w:rsidRDefault="00131608">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w:t>
                    </w:r>
                    <w:r>
                      <w:rPr>
                        <w:rFonts w:ascii="Arial"/>
                        <w:spacing w:val="-5"/>
                        <w:sz w:val="16"/>
                      </w:rPr>
                      <w:fldChar w:fldCharType="end"/>
                    </w:r>
                    <w:r>
                      <w:rPr>
                        <w:rFonts w:ascii="Arial"/>
                        <w:spacing w:val="-5"/>
                        <w:sz w:val="16"/>
                      </w:rPr>
                      <w:t>/3</w:t>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6D" w14:textId="77777777" w:rsidR="001325E9" w:rsidRDefault="00131608">
    <w:pPr>
      <w:pStyle w:val="BodyText"/>
      <w:spacing w:line="14" w:lineRule="auto"/>
      <w:rPr>
        <w:sz w:val="20"/>
      </w:rPr>
    </w:pPr>
    <w:r>
      <w:rPr>
        <w:noProof/>
      </w:rPr>
      <mc:AlternateContent>
        <mc:Choice Requires="wps">
          <w:drawing>
            <wp:anchor distT="0" distB="0" distL="0" distR="0" simplePos="0" relativeHeight="484007936" behindDoc="1" locked="0" layoutInCell="1" allowOverlap="1" wp14:anchorId="3413435A" wp14:editId="3413435B">
              <wp:simplePos x="0" y="0"/>
              <wp:positionH relativeFrom="page">
                <wp:posOffset>311298</wp:posOffset>
              </wp:positionH>
              <wp:positionV relativeFrom="page">
                <wp:posOffset>10391931</wp:posOffset>
              </wp:positionV>
              <wp:extent cx="6615430" cy="139065"/>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5430" cy="139065"/>
                      </a:xfrm>
                      <a:prstGeom prst="rect">
                        <a:avLst/>
                      </a:prstGeom>
                    </wps:spPr>
                    <wps:txbx>
                      <w:txbxContent>
                        <w:p w14:paraId="34134467" w14:textId="77777777" w:rsidR="001325E9" w:rsidRDefault="00131608">
                          <w:pPr>
                            <w:spacing w:before="14"/>
                            <w:ind w:left="20"/>
                            <w:rPr>
                              <w:rFonts w:ascii="Arial" w:hAnsi="Arial"/>
                              <w:sz w:val="16"/>
                            </w:rPr>
                          </w:pPr>
                          <w:r>
                            <w:rPr>
                              <w:rFonts w:ascii="Arial" w:hAnsi="Arial"/>
                              <w:spacing w:val="-2"/>
                              <w:sz w:val="16"/>
                            </w:rPr>
                            <w:t>https://</w:t>
                          </w:r>
                          <w:hyperlink r:id="rId1">
                            <w:r>
                              <w:rPr>
                                <w:rFonts w:ascii="Arial" w:hAnsi="Arial"/>
                                <w:spacing w:val="-2"/>
                                <w:sz w:val="16"/>
                              </w:rPr>
                              <w:t>www.health.gov.au/news/australian-technical-advisory-group-on-immunisation-atagi-recommendations-on-the-use-of-spikevax-moderna-</w:t>
                            </w:r>
                            <w:r>
                              <w:rPr>
                                <w:rFonts w:ascii="Arial" w:hAnsi="Arial"/>
                                <w:spacing w:val="-5"/>
                                <w:sz w:val="16"/>
                              </w:rPr>
                              <w:t>a</w:t>
                            </w:r>
                          </w:hyperlink>
                          <w:r>
                            <w:rPr>
                              <w:rFonts w:ascii="Arial" w:hAnsi="Arial"/>
                              <w:spacing w:val="-5"/>
                              <w:sz w:val="16"/>
                            </w:rPr>
                            <w:t>…</w:t>
                          </w:r>
                        </w:p>
                      </w:txbxContent>
                    </wps:txbx>
                    <wps:bodyPr wrap="square" lIns="0" tIns="0" rIns="0" bIns="0" rtlCol="0">
                      <a:noAutofit/>
                    </wps:bodyPr>
                  </wps:wsp>
                </a:graphicData>
              </a:graphic>
            </wp:anchor>
          </w:drawing>
        </mc:Choice>
        <mc:Fallback>
          <w:pict>
            <v:shapetype w14:anchorId="3413435A" id="_x0000_t202" coordsize="21600,21600" o:spt="202" path="m,l,21600r21600,l21600,xe">
              <v:stroke joinstyle="miter"/>
              <v:path gradientshapeok="t" o:connecttype="rect"/>
            </v:shapetype>
            <v:shape id="Textbox 86" o:spid="_x0000_s1109" type="#_x0000_t202" style="position:absolute;margin-left:24.5pt;margin-top:818.25pt;width:520.9pt;height:10.95pt;z-index:-19308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" filled="f" stroked="f">
              <v:textbox inset="0,0,0,0">
                <w:txbxContent>
                  <w:p w14:paraId="34134467" w14:textId="77777777" w:rsidR="001325E9" w:rsidRDefault="00131608">
                    <w:pPr>
                      <w:spacing w:before="14"/>
                      <w:ind w:left="20"/>
                      <w:rPr>
                        <w:rFonts w:ascii="Arial" w:hAnsi="Arial"/>
                        <w:sz w:val="16"/>
                      </w:rPr>
                    </w:pPr>
                    <w:r>
                      <w:rPr>
                        <w:rFonts w:ascii="Arial" w:hAnsi="Arial"/>
                        <w:spacing w:val="-2"/>
                        <w:sz w:val="16"/>
                      </w:rPr>
                      <w:t>https://</w:t>
                    </w:r>
                    <w:hyperlink r:id="rId2">
                      <w:r>
                        <w:rPr>
                          <w:rFonts w:ascii="Arial" w:hAnsi="Arial"/>
                          <w:spacing w:val="-2"/>
                          <w:sz w:val="16"/>
                        </w:rPr>
                        <w:t>www.health.gov.au/news/australian-technical-advisory-group-on-immunisation-atagi-recommendations-on-the-use-of-spikevax-moderna-</w:t>
                      </w:r>
                      <w:r>
                        <w:rPr>
                          <w:rFonts w:ascii="Arial" w:hAnsi="Arial"/>
                          <w:spacing w:val="-5"/>
                          <w:sz w:val="16"/>
                        </w:rPr>
                        <w:t>a</w:t>
                      </w:r>
                    </w:hyperlink>
                    <w:r>
                      <w:rPr>
                        <w:rFonts w:ascii="Arial" w:hAnsi="Arial"/>
                        <w:spacing w:val="-5"/>
                        <w:sz w:val="16"/>
                      </w:rPr>
                      <w:t>…</w:t>
                    </w:r>
                  </w:p>
                </w:txbxContent>
              </v:textbox>
              <w10:wrap anchorx="page" anchory="page"/>
            </v:shape>
          </w:pict>
        </mc:Fallback>
      </mc:AlternateContent>
    </w:r>
    <w:r>
      <w:rPr>
        <w:noProof/>
      </w:rPr>
      <mc:AlternateContent>
        <mc:Choice Requires="wps">
          <w:drawing>
            <wp:anchor distT="0" distB="0" distL="0" distR="0" simplePos="0" relativeHeight="484008448" behindDoc="1" locked="0" layoutInCell="1" allowOverlap="1" wp14:anchorId="3413435C" wp14:editId="3413435D">
              <wp:simplePos x="0" y="0"/>
              <wp:positionH relativeFrom="page">
                <wp:posOffset>7055494</wp:posOffset>
              </wp:positionH>
              <wp:positionV relativeFrom="page">
                <wp:posOffset>10391931</wp:posOffset>
              </wp:positionV>
              <wp:extent cx="192405" cy="139065"/>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 cy="139065"/>
                      </a:xfrm>
                      <a:prstGeom prst="rect">
                        <a:avLst/>
                      </a:prstGeom>
                    </wps:spPr>
                    <wps:txbx>
                      <w:txbxContent>
                        <w:p w14:paraId="34134468" w14:textId="77777777" w:rsidR="001325E9" w:rsidRDefault="00131608">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w:t>
                          </w:r>
                          <w:r>
                            <w:rPr>
                              <w:rFonts w:ascii="Arial"/>
                              <w:spacing w:val="-5"/>
                              <w:sz w:val="16"/>
                            </w:rPr>
                            <w:fldChar w:fldCharType="end"/>
                          </w:r>
                          <w:r>
                            <w:rPr>
                              <w:rFonts w:ascii="Arial"/>
                              <w:spacing w:val="-5"/>
                              <w:sz w:val="16"/>
                            </w:rPr>
                            <w:t>/8</w:t>
                          </w:r>
                        </w:p>
                      </w:txbxContent>
                    </wps:txbx>
                    <wps:bodyPr wrap="square" lIns="0" tIns="0" rIns="0" bIns="0" rtlCol="0">
                      <a:noAutofit/>
                    </wps:bodyPr>
                  </wps:wsp>
                </a:graphicData>
              </a:graphic>
            </wp:anchor>
          </w:drawing>
        </mc:Choice>
        <mc:Fallback>
          <w:pict>
            <v:shape w14:anchorId="3413435C" id="Textbox 87" o:spid="_x0000_s1110" type="#_x0000_t202" style="position:absolute;margin-left:555.55pt;margin-top:818.25pt;width:15.15pt;height:10.95pt;z-index:-19308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" filled="f" stroked="f">
              <v:textbox inset="0,0,0,0">
                <w:txbxContent>
                  <w:p w14:paraId="34134468" w14:textId="77777777" w:rsidR="001325E9" w:rsidRDefault="00131608">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w:t>
                    </w:r>
                    <w:r>
                      <w:rPr>
                        <w:rFonts w:ascii="Arial"/>
                        <w:spacing w:val="-5"/>
                        <w:sz w:val="16"/>
                      </w:rPr>
                      <w:fldChar w:fldCharType="end"/>
                    </w:r>
                    <w:r>
                      <w:rPr>
                        <w:rFonts w:ascii="Arial"/>
                        <w:spacing w:val="-5"/>
                        <w:sz w:val="16"/>
                      </w:rPr>
                      <w:t>/8</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6F" w14:textId="77777777" w:rsidR="001325E9" w:rsidRDefault="00131608">
    <w:pPr>
      <w:pStyle w:val="BodyText"/>
      <w:spacing w:line="14" w:lineRule="auto"/>
      <w:rPr>
        <w:sz w:val="20"/>
      </w:rPr>
    </w:pPr>
    <w:r>
      <w:rPr>
        <w:noProof/>
      </w:rPr>
      <mc:AlternateContent>
        <mc:Choice Requires="wps">
          <w:drawing>
            <wp:anchor distT="0" distB="0" distL="0" distR="0" simplePos="0" relativeHeight="484009984" behindDoc="1" locked="0" layoutInCell="1" allowOverlap="1" wp14:anchorId="34134362" wp14:editId="34134363">
              <wp:simplePos x="0" y="0"/>
              <wp:positionH relativeFrom="page">
                <wp:posOffset>311298</wp:posOffset>
              </wp:positionH>
              <wp:positionV relativeFrom="page">
                <wp:posOffset>10391931</wp:posOffset>
              </wp:positionV>
              <wp:extent cx="5182235" cy="139065"/>
              <wp:effectExtent l="0" t="0" r="0" b="0"/>
              <wp:wrapNone/>
              <wp:docPr id="90"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2235" cy="139065"/>
                      </a:xfrm>
                      <a:prstGeom prst="rect">
                        <a:avLst/>
                      </a:prstGeom>
                    </wps:spPr>
                    <wps:txbx>
                      <w:txbxContent>
                        <w:p w14:paraId="3413446B" w14:textId="77777777" w:rsidR="001325E9" w:rsidRDefault="00131608">
                          <w:pPr>
                            <w:spacing w:before="14"/>
                            <w:ind w:left="20"/>
                            <w:rPr>
                              <w:rFonts w:ascii="Arial"/>
                              <w:sz w:val="16"/>
                            </w:rPr>
                          </w:pPr>
                          <w:r>
                            <w:rPr>
                              <w:rFonts w:ascii="Arial"/>
                              <w:spacing w:val="-2"/>
                              <w:sz w:val="16"/>
                            </w:rPr>
                            <w:t>https://</w:t>
                          </w:r>
                          <w:hyperlink r:id="rId1">
                            <w:r>
                              <w:rPr>
                                <w:rFonts w:ascii="Arial"/>
                                <w:spacing w:val="-2"/>
                                <w:sz w:val="16"/>
                              </w:rPr>
                              <w:t>www.health.gov.au/news/atagi-statement-on-the-omicron-variant-and-timing-of-covid-19-booster-vaccination</w:t>
                            </w:r>
                          </w:hyperlink>
                        </w:p>
                      </w:txbxContent>
                    </wps:txbx>
                    <wps:bodyPr wrap="square" lIns="0" tIns="0" rIns="0" bIns="0" rtlCol="0">
                      <a:noAutofit/>
                    </wps:bodyPr>
                  </wps:wsp>
                </a:graphicData>
              </a:graphic>
            </wp:anchor>
          </w:drawing>
        </mc:Choice>
        <mc:Fallback>
          <w:pict>
            <v:shapetype w14:anchorId="34134362" id="_x0000_t202" coordsize="21600,21600" o:spt="202" path="m,l,21600r21600,l21600,xe">
              <v:stroke joinstyle="miter"/>
              <v:path gradientshapeok="t" o:connecttype="rect"/>
            </v:shapetype>
            <v:shape id="Textbox 90" o:spid="_x0000_s1113" type="#_x0000_t202" style="position:absolute;margin-left:24.5pt;margin-top:818.25pt;width:408.05pt;height:10.95pt;z-index:-19306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" filled="f" stroked="f">
              <v:textbox inset="0,0,0,0">
                <w:txbxContent>
                  <w:p w14:paraId="3413446B" w14:textId="77777777" w:rsidR="001325E9" w:rsidRDefault="00131608">
                    <w:pPr>
                      <w:spacing w:before="14"/>
                      <w:ind w:left="20"/>
                      <w:rPr>
                        <w:rFonts w:ascii="Arial"/>
                        <w:sz w:val="16"/>
                      </w:rPr>
                    </w:pPr>
                    <w:r>
                      <w:rPr>
                        <w:rFonts w:ascii="Arial"/>
                        <w:spacing w:val="-2"/>
                        <w:sz w:val="16"/>
                      </w:rPr>
                      <w:t>https://</w:t>
                    </w:r>
                    <w:hyperlink r:id="rId2">
                      <w:r>
                        <w:rPr>
                          <w:rFonts w:ascii="Arial"/>
                          <w:spacing w:val="-2"/>
                          <w:sz w:val="16"/>
                        </w:rPr>
                        <w:t>www.health.gov.au/news/atagi-statement-on-the-omicron-variant-and-timing-of-covid-19-booster-vaccination</w:t>
                      </w:r>
                    </w:hyperlink>
                  </w:p>
                </w:txbxContent>
              </v:textbox>
              <w10:wrap anchorx="page" anchory="page"/>
            </v:shape>
          </w:pict>
        </mc:Fallback>
      </mc:AlternateContent>
    </w:r>
    <w:r>
      <w:rPr>
        <w:noProof/>
      </w:rPr>
      <mc:AlternateContent>
        <mc:Choice Requires="wps">
          <w:drawing>
            <wp:anchor distT="0" distB="0" distL="0" distR="0" simplePos="0" relativeHeight="484010496" behindDoc="1" locked="0" layoutInCell="1" allowOverlap="1" wp14:anchorId="34134364" wp14:editId="34134365">
              <wp:simplePos x="0" y="0"/>
              <wp:positionH relativeFrom="page">
                <wp:posOffset>7055494</wp:posOffset>
              </wp:positionH>
              <wp:positionV relativeFrom="page">
                <wp:posOffset>10391931</wp:posOffset>
              </wp:positionV>
              <wp:extent cx="192405" cy="139065"/>
              <wp:effectExtent l="0" t="0" r="0" b="0"/>
              <wp:wrapNone/>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 cy="139065"/>
                      </a:xfrm>
                      <a:prstGeom prst="rect">
                        <a:avLst/>
                      </a:prstGeom>
                    </wps:spPr>
                    <wps:txbx>
                      <w:txbxContent>
                        <w:p w14:paraId="3413446C" w14:textId="77777777" w:rsidR="001325E9" w:rsidRDefault="00131608">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w:t>
                          </w:r>
                          <w:r>
                            <w:rPr>
                              <w:rFonts w:ascii="Arial"/>
                              <w:spacing w:val="-5"/>
                              <w:sz w:val="16"/>
                            </w:rPr>
                            <w:fldChar w:fldCharType="end"/>
                          </w:r>
                          <w:r>
                            <w:rPr>
                              <w:rFonts w:ascii="Arial"/>
                              <w:spacing w:val="-5"/>
                              <w:sz w:val="16"/>
                            </w:rPr>
                            <w:t>/4</w:t>
                          </w:r>
                        </w:p>
                      </w:txbxContent>
                    </wps:txbx>
                    <wps:bodyPr wrap="square" lIns="0" tIns="0" rIns="0" bIns="0" rtlCol="0">
                      <a:noAutofit/>
                    </wps:bodyPr>
                  </wps:wsp>
                </a:graphicData>
              </a:graphic>
            </wp:anchor>
          </w:drawing>
        </mc:Choice>
        <mc:Fallback>
          <w:pict>
            <v:shape w14:anchorId="34134364" id="Textbox 91" o:spid="_x0000_s1114" type="#_x0000_t202" style="position:absolute;margin-left:555.55pt;margin-top:818.25pt;width:15.15pt;height:10.95pt;z-index:-19305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" filled="f" stroked="f">
              <v:textbox inset="0,0,0,0">
                <w:txbxContent>
                  <w:p w14:paraId="3413446C" w14:textId="77777777" w:rsidR="001325E9" w:rsidRDefault="00131608">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w:t>
                    </w:r>
                    <w:r>
                      <w:rPr>
                        <w:rFonts w:ascii="Arial"/>
                        <w:spacing w:val="-5"/>
                        <w:sz w:val="16"/>
                      </w:rPr>
                      <w:fldChar w:fldCharType="end"/>
                    </w:r>
                    <w:r>
                      <w:rPr>
                        <w:rFonts w:ascii="Arial"/>
                        <w:spacing w:val="-5"/>
                        <w:sz w:val="16"/>
                      </w:rPr>
                      <w:t>/4</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71" w14:textId="77777777" w:rsidR="001325E9" w:rsidRDefault="00131608">
    <w:pPr>
      <w:pStyle w:val="BodyText"/>
      <w:spacing w:line="14" w:lineRule="auto"/>
      <w:rPr>
        <w:sz w:val="20"/>
      </w:rPr>
    </w:pPr>
    <w:r>
      <w:rPr>
        <w:noProof/>
      </w:rPr>
      <mc:AlternateContent>
        <mc:Choice Requires="wps">
          <w:drawing>
            <wp:anchor distT="0" distB="0" distL="0" distR="0" simplePos="0" relativeHeight="484012032" behindDoc="1" locked="0" layoutInCell="1" allowOverlap="1" wp14:anchorId="3413436A" wp14:editId="3413436B">
              <wp:simplePos x="0" y="0"/>
              <wp:positionH relativeFrom="page">
                <wp:posOffset>311298</wp:posOffset>
              </wp:positionH>
              <wp:positionV relativeFrom="page">
                <wp:posOffset>10391931</wp:posOffset>
              </wp:positionV>
              <wp:extent cx="3048635" cy="139065"/>
              <wp:effectExtent l="0" t="0" r="0" b="0"/>
              <wp:wrapNone/>
              <wp:docPr id="94"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8635" cy="139065"/>
                      </a:xfrm>
                      <a:prstGeom prst="rect">
                        <a:avLst/>
                      </a:prstGeom>
                    </wps:spPr>
                    <wps:txbx>
                      <w:txbxContent>
                        <w:p w14:paraId="3413446F" w14:textId="77777777" w:rsidR="001325E9" w:rsidRDefault="00131608">
                          <w:pPr>
                            <w:spacing w:before="14"/>
                            <w:ind w:left="20"/>
                            <w:rPr>
                              <w:rFonts w:ascii="Arial"/>
                              <w:sz w:val="16"/>
                            </w:rPr>
                          </w:pPr>
                          <w:r>
                            <w:rPr>
                              <w:rFonts w:ascii="Arial"/>
                              <w:spacing w:val="-2"/>
                              <w:sz w:val="16"/>
                            </w:rPr>
                            <w:t>https://</w:t>
                          </w:r>
                          <w:hyperlink r:id="rId1">
                            <w:r>
                              <w:rPr>
                                <w:rFonts w:ascii="Arial"/>
                                <w:spacing w:val="-2"/>
                                <w:sz w:val="16"/>
                              </w:rPr>
                              <w:t>www.health.gov.au/news/atagi-statement-on-omicron-variant</w:t>
                            </w:r>
                          </w:hyperlink>
                        </w:p>
                      </w:txbxContent>
                    </wps:txbx>
                    <wps:bodyPr wrap="square" lIns="0" tIns="0" rIns="0" bIns="0" rtlCol="0">
                      <a:noAutofit/>
                    </wps:bodyPr>
                  </wps:wsp>
                </a:graphicData>
              </a:graphic>
            </wp:anchor>
          </w:drawing>
        </mc:Choice>
        <mc:Fallback>
          <w:pict>
            <v:shapetype w14:anchorId="3413436A" id="_x0000_t202" coordsize="21600,21600" o:spt="202" path="m,l,21600r21600,l21600,xe">
              <v:stroke joinstyle="miter"/>
              <v:path gradientshapeok="t" o:connecttype="rect"/>
            </v:shapetype>
            <v:shape id="Textbox 94" o:spid="_x0000_s1117" type="#_x0000_t202" style="position:absolute;margin-left:24.5pt;margin-top:818.25pt;width:240.05pt;height:10.95pt;z-index:-19304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" filled="f" stroked="f">
              <v:textbox inset="0,0,0,0">
                <w:txbxContent>
                  <w:p w14:paraId="3413446F" w14:textId="77777777" w:rsidR="001325E9" w:rsidRDefault="00131608">
                    <w:pPr>
                      <w:spacing w:before="14"/>
                      <w:ind w:left="20"/>
                      <w:rPr>
                        <w:rFonts w:ascii="Arial"/>
                        <w:sz w:val="16"/>
                      </w:rPr>
                    </w:pPr>
                    <w:r>
                      <w:rPr>
                        <w:rFonts w:ascii="Arial"/>
                        <w:spacing w:val="-2"/>
                        <w:sz w:val="16"/>
                      </w:rPr>
                      <w:t>https://</w:t>
                    </w:r>
                    <w:hyperlink r:id="rId2">
                      <w:r>
                        <w:rPr>
                          <w:rFonts w:ascii="Arial"/>
                          <w:spacing w:val="-2"/>
                          <w:sz w:val="16"/>
                        </w:rPr>
                        <w:t>www.health.gov.au/news/atagi-statement-on-omicron-variant</w:t>
                      </w:r>
                    </w:hyperlink>
                  </w:p>
                </w:txbxContent>
              </v:textbox>
              <w10:wrap anchorx="page" anchory="page"/>
            </v:shape>
          </w:pict>
        </mc:Fallback>
      </mc:AlternateContent>
    </w:r>
    <w:r>
      <w:rPr>
        <w:noProof/>
      </w:rPr>
      <mc:AlternateContent>
        <mc:Choice Requires="wps">
          <w:drawing>
            <wp:anchor distT="0" distB="0" distL="0" distR="0" simplePos="0" relativeHeight="484012544" behindDoc="1" locked="0" layoutInCell="1" allowOverlap="1" wp14:anchorId="3413436C" wp14:editId="3413436D">
              <wp:simplePos x="0" y="0"/>
              <wp:positionH relativeFrom="page">
                <wp:posOffset>7055494</wp:posOffset>
              </wp:positionH>
              <wp:positionV relativeFrom="page">
                <wp:posOffset>10391931</wp:posOffset>
              </wp:positionV>
              <wp:extent cx="192405" cy="139065"/>
              <wp:effectExtent l="0" t="0" r="0" b="0"/>
              <wp:wrapNone/>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 cy="139065"/>
                      </a:xfrm>
                      <a:prstGeom prst="rect">
                        <a:avLst/>
                      </a:prstGeom>
                    </wps:spPr>
                    <wps:txbx>
                      <w:txbxContent>
                        <w:p w14:paraId="34134470" w14:textId="77777777" w:rsidR="001325E9" w:rsidRDefault="00131608">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w:t>
                          </w:r>
                          <w:r>
                            <w:rPr>
                              <w:rFonts w:ascii="Arial"/>
                              <w:spacing w:val="-5"/>
                              <w:sz w:val="16"/>
                            </w:rPr>
                            <w:fldChar w:fldCharType="end"/>
                          </w:r>
                          <w:r>
                            <w:rPr>
                              <w:rFonts w:ascii="Arial"/>
                              <w:spacing w:val="-5"/>
                              <w:sz w:val="16"/>
                            </w:rPr>
                            <w:t>/5</w:t>
                          </w:r>
                        </w:p>
                      </w:txbxContent>
                    </wps:txbx>
                    <wps:bodyPr wrap="square" lIns="0" tIns="0" rIns="0" bIns="0" rtlCol="0">
                      <a:noAutofit/>
                    </wps:bodyPr>
                  </wps:wsp>
                </a:graphicData>
              </a:graphic>
            </wp:anchor>
          </w:drawing>
        </mc:Choice>
        <mc:Fallback>
          <w:pict>
            <v:shape w14:anchorId="3413436C" id="Textbox 95" o:spid="_x0000_s1118" type="#_x0000_t202" style="position:absolute;margin-left:555.55pt;margin-top:818.25pt;width:15.15pt;height:10.95pt;z-index:-19303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" filled="f" stroked="f">
              <v:textbox inset="0,0,0,0">
                <w:txbxContent>
                  <w:p w14:paraId="34134470" w14:textId="77777777" w:rsidR="001325E9" w:rsidRDefault="00131608">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w:t>
                    </w:r>
                    <w:r>
                      <w:rPr>
                        <w:rFonts w:ascii="Arial"/>
                        <w:spacing w:val="-5"/>
                        <w:sz w:val="16"/>
                      </w:rPr>
                      <w:fldChar w:fldCharType="end"/>
                    </w:r>
                    <w:r>
                      <w:rPr>
                        <w:rFonts w:ascii="Arial"/>
                        <w:spacing w:val="-5"/>
                        <w:sz w:val="16"/>
                      </w:rPr>
                      <w:t>/5</w:t>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73" w14:textId="77777777" w:rsidR="001325E9" w:rsidRDefault="00131608">
    <w:pPr>
      <w:pStyle w:val="BodyText"/>
      <w:spacing w:line="14" w:lineRule="auto"/>
      <w:rPr>
        <w:sz w:val="20"/>
      </w:rPr>
    </w:pPr>
    <w:r>
      <w:rPr>
        <w:noProof/>
      </w:rPr>
      <mc:AlternateContent>
        <mc:Choice Requires="wps">
          <w:drawing>
            <wp:anchor distT="0" distB="0" distL="0" distR="0" simplePos="0" relativeHeight="484014080" behindDoc="1" locked="0" layoutInCell="1" allowOverlap="1" wp14:anchorId="34134372" wp14:editId="34134373">
              <wp:simplePos x="0" y="0"/>
              <wp:positionH relativeFrom="page">
                <wp:posOffset>311298</wp:posOffset>
              </wp:positionH>
              <wp:positionV relativeFrom="page">
                <wp:posOffset>10391931</wp:posOffset>
              </wp:positionV>
              <wp:extent cx="5356860" cy="139065"/>
              <wp:effectExtent l="0" t="0" r="0" b="0"/>
              <wp:wrapNone/>
              <wp:docPr id="98"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56860" cy="139065"/>
                      </a:xfrm>
                      <a:prstGeom prst="rect">
                        <a:avLst/>
                      </a:prstGeom>
                    </wps:spPr>
                    <wps:txbx>
                      <w:txbxContent>
                        <w:p w14:paraId="34134473" w14:textId="77777777" w:rsidR="001325E9" w:rsidRDefault="00131608">
                          <w:pPr>
                            <w:spacing w:before="14"/>
                            <w:ind w:left="20"/>
                            <w:rPr>
                              <w:rFonts w:ascii="Arial"/>
                              <w:sz w:val="16"/>
                            </w:rPr>
                          </w:pPr>
                          <w:r>
                            <w:rPr>
                              <w:rFonts w:ascii="Arial"/>
                              <w:spacing w:val="-2"/>
                              <w:sz w:val="16"/>
                            </w:rPr>
                            <w:t>https://</w:t>
                          </w:r>
                          <w:hyperlink r:id="rId1">
                            <w:r>
                              <w:rPr>
                                <w:rFonts w:ascii="Arial"/>
                                <w:spacing w:val="-2"/>
                                <w:sz w:val="16"/>
                              </w:rPr>
                              <w:t>www.health.gov.au/news/atagi-statement-on-the-omicron-variant-and-the-timing-of-covid-19-booster-vaccination</w:t>
                            </w:r>
                          </w:hyperlink>
                        </w:p>
                      </w:txbxContent>
                    </wps:txbx>
                    <wps:bodyPr wrap="square" lIns="0" tIns="0" rIns="0" bIns="0" rtlCol="0">
                      <a:noAutofit/>
                    </wps:bodyPr>
                  </wps:wsp>
                </a:graphicData>
              </a:graphic>
            </wp:anchor>
          </w:drawing>
        </mc:Choice>
        <mc:Fallback>
          <w:pict>
            <v:shapetype w14:anchorId="34134372" id="_x0000_t202" coordsize="21600,21600" o:spt="202" path="m,l,21600r21600,l21600,xe">
              <v:stroke joinstyle="miter"/>
              <v:path gradientshapeok="t" o:connecttype="rect"/>
            </v:shapetype>
            <v:shape id="Textbox 98" o:spid="_x0000_s1121" type="#_x0000_t202" style="position:absolute;margin-left:24.5pt;margin-top:818.25pt;width:421.8pt;height:10.95pt;z-index:-19302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" filled="f" stroked="f">
              <v:textbox inset="0,0,0,0">
                <w:txbxContent>
                  <w:p w14:paraId="34134473" w14:textId="77777777" w:rsidR="001325E9" w:rsidRDefault="00131608">
                    <w:pPr>
                      <w:spacing w:before="14"/>
                      <w:ind w:left="20"/>
                      <w:rPr>
                        <w:rFonts w:ascii="Arial"/>
                        <w:sz w:val="16"/>
                      </w:rPr>
                    </w:pPr>
                    <w:r>
                      <w:rPr>
                        <w:rFonts w:ascii="Arial"/>
                        <w:spacing w:val="-2"/>
                        <w:sz w:val="16"/>
                      </w:rPr>
                      <w:t>https://</w:t>
                    </w:r>
                    <w:hyperlink r:id="rId2">
                      <w:r>
                        <w:rPr>
                          <w:rFonts w:ascii="Arial"/>
                          <w:spacing w:val="-2"/>
                          <w:sz w:val="16"/>
                        </w:rPr>
                        <w:t>www.health.gov.au/news/atagi-statement-on-the-omicron-variant-and-the-timing-of-covid-19-booster-vaccination</w:t>
                      </w:r>
                    </w:hyperlink>
                  </w:p>
                </w:txbxContent>
              </v:textbox>
              <w10:wrap anchorx="page" anchory="page"/>
            </v:shape>
          </w:pict>
        </mc:Fallback>
      </mc:AlternateContent>
    </w:r>
    <w:r>
      <w:rPr>
        <w:noProof/>
      </w:rPr>
      <mc:AlternateContent>
        <mc:Choice Requires="wps">
          <w:drawing>
            <wp:anchor distT="0" distB="0" distL="0" distR="0" simplePos="0" relativeHeight="484014592" behindDoc="1" locked="0" layoutInCell="1" allowOverlap="1" wp14:anchorId="34134374" wp14:editId="34134375">
              <wp:simplePos x="0" y="0"/>
              <wp:positionH relativeFrom="page">
                <wp:posOffset>7055494</wp:posOffset>
              </wp:positionH>
              <wp:positionV relativeFrom="page">
                <wp:posOffset>10391931</wp:posOffset>
              </wp:positionV>
              <wp:extent cx="192405" cy="139065"/>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 cy="139065"/>
                      </a:xfrm>
                      <a:prstGeom prst="rect">
                        <a:avLst/>
                      </a:prstGeom>
                    </wps:spPr>
                    <wps:txbx>
                      <w:txbxContent>
                        <w:p w14:paraId="34134474" w14:textId="77777777" w:rsidR="001325E9" w:rsidRDefault="00131608">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w:t>
                          </w:r>
                          <w:r>
                            <w:rPr>
                              <w:rFonts w:ascii="Arial"/>
                              <w:spacing w:val="-5"/>
                              <w:sz w:val="16"/>
                            </w:rPr>
                            <w:fldChar w:fldCharType="end"/>
                          </w:r>
                          <w:r>
                            <w:rPr>
                              <w:rFonts w:ascii="Arial"/>
                              <w:spacing w:val="-5"/>
                              <w:sz w:val="16"/>
                            </w:rPr>
                            <w:t>/7</w:t>
                          </w:r>
                        </w:p>
                      </w:txbxContent>
                    </wps:txbx>
                    <wps:bodyPr wrap="square" lIns="0" tIns="0" rIns="0" bIns="0" rtlCol="0">
                      <a:noAutofit/>
                    </wps:bodyPr>
                  </wps:wsp>
                </a:graphicData>
              </a:graphic>
            </wp:anchor>
          </w:drawing>
        </mc:Choice>
        <mc:Fallback>
          <w:pict>
            <v:shape w14:anchorId="34134374" id="Textbox 99" o:spid="_x0000_s1122" type="#_x0000_t202" style="position:absolute;margin-left:555.55pt;margin-top:818.25pt;width:15.15pt;height:10.95pt;z-index:-19301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" filled="f" stroked="f">
              <v:textbox inset="0,0,0,0">
                <w:txbxContent>
                  <w:p w14:paraId="34134474" w14:textId="77777777" w:rsidR="001325E9" w:rsidRDefault="00131608">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w:t>
                    </w:r>
                    <w:r>
                      <w:rPr>
                        <w:rFonts w:ascii="Arial"/>
                        <w:spacing w:val="-5"/>
                        <w:sz w:val="16"/>
                      </w:rPr>
                      <w:fldChar w:fldCharType="end"/>
                    </w:r>
                    <w:r>
                      <w:rPr>
                        <w:rFonts w:ascii="Arial"/>
                        <w:spacing w:val="-5"/>
                        <w:sz w:val="16"/>
                      </w:rPr>
                      <w:t>/7</w:t>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75" w14:textId="77777777" w:rsidR="001325E9" w:rsidRDefault="00131608">
    <w:pPr>
      <w:pStyle w:val="BodyText"/>
      <w:spacing w:line="14" w:lineRule="auto"/>
      <w:rPr>
        <w:sz w:val="20"/>
      </w:rPr>
    </w:pPr>
    <w:r>
      <w:rPr>
        <w:noProof/>
      </w:rPr>
      <mc:AlternateContent>
        <mc:Choice Requires="wps">
          <w:drawing>
            <wp:anchor distT="0" distB="0" distL="0" distR="0" simplePos="0" relativeHeight="484016128" behindDoc="1" locked="0" layoutInCell="1" allowOverlap="1" wp14:anchorId="3413437A" wp14:editId="3413437B">
              <wp:simplePos x="0" y="0"/>
              <wp:positionH relativeFrom="page">
                <wp:posOffset>311298</wp:posOffset>
              </wp:positionH>
              <wp:positionV relativeFrom="page">
                <wp:posOffset>10391931</wp:posOffset>
              </wp:positionV>
              <wp:extent cx="4504690" cy="139065"/>
              <wp:effectExtent l="0" t="0" r="0" b="0"/>
              <wp:wrapNone/>
              <wp:docPr id="102"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04690" cy="139065"/>
                      </a:xfrm>
                      <a:prstGeom prst="rect">
                        <a:avLst/>
                      </a:prstGeom>
                    </wps:spPr>
                    <wps:txbx>
                      <w:txbxContent>
                        <w:p w14:paraId="34134477" w14:textId="77777777" w:rsidR="001325E9" w:rsidRDefault="00131608">
                          <w:pPr>
                            <w:spacing w:before="14"/>
                            <w:ind w:left="20"/>
                            <w:rPr>
                              <w:rFonts w:ascii="Arial"/>
                              <w:sz w:val="16"/>
                            </w:rPr>
                          </w:pPr>
                          <w:r>
                            <w:rPr>
                              <w:rFonts w:ascii="Arial"/>
                              <w:spacing w:val="-2"/>
                              <w:sz w:val="16"/>
                            </w:rPr>
                            <w:t>https://</w:t>
                          </w:r>
                          <w:hyperlink r:id="rId1">
                            <w:r>
                              <w:rPr>
                                <w:rFonts w:ascii="Arial"/>
                                <w:spacing w:val="-2"/>
                                <w:sz w:val="16"/>
                              </w:rPr>
                              <w:t>www.health.gov.au/news/atagi-statement-on-the-use-of-novavax-covid-19-vaccine-nuvaxovid</w:t>
                            </w:r>
                          </w:hyperlink>
                        </w:p>
                      </w:txbxContent>
                    </wps:txbx>
                    <wps:bodyPr wrap="square" lIns="0" tIns="0" rIns="0" bIns="0" rtlCol="0">
                      <a:noAutofit/>
                    </wps:bodyPr>
                  </wps:wsp>
                </a:graphicData>
              </a:graphic>
            </wp:anchor>
          </w:drawing>
        </mc:Choice>
        <mc:Fallback>
          <w:pict>
            <v:shapetype w14:anchorId="3413437A" id="_x0000_t202" coordsize="21600,21600" o:spt="202" path="m,l,21600r21600,l21600,xe">
              <v:stroke joinstyle="miter"/>
              <v:path gradientshapeok="t" o:connecttype="rect"/>
            </v:shapetype>
            <v:shape id="Textbox 102" o:spid="_x0000_s1125" type="#_x0000_t202" style="position:absolute;margin-left:24.5pt;margin-top:818.25pt;width:354.7pt;height:10.95pt;z-index:-19300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" filled="f" stroked="f">
              <v:textbox inset="0,0,0,0">
                <w:txbxContent>
                  <w:p w14:paraId="34134477" w14:textId="77777777" w:rsidR="001325E9" w:rsidRDefault="00131608">
                    <w:pPr>
                      <w:spacing w:before="14"/>
                      <w:ind w:left="20"/>
                      <w:rPr>
                        <w:rFonts w:ascii="Arial"/>
                        <w:sz w:val="16"/>
                      </w:rPr>
                    </w:pPr>
                    <w:r>
                      <w:rPr>
                        <w:rFonts w:ascii="Arial"/>
                        <w:spacing w:val="-2"/>
                        <w:sz w:val="16"/>
                      </w:rPr>
                      <w:t>https://</w:t>
                    </w:r>
                    <w:hyperlink r:id="rId2">
                      <w:r>
                        <w:rPr>
                          <w:rFonts w:ascii="Arial"/>
                          <w:spacing w:val="-2"/>
                          <w:sz w:val="16"/>
                        </w:rPr>
                        <w:t>www.health.gov.au/news/atagi-statement-on-the-use-of-novavax-covid-19-vaccine-nuvaxovid</w:t>
                      </w:r>
                    </w:hyperlink>
                  </w:p>
                </w:txbxContent>
              </v:textbox>
              <w10:wrap anchorx="page" anchory="page"/>
            </v:shape>
          </w:pict>
        </mc:Fallback>
      </mc:AlternateContent>
    </w:r>
    <w:r>
      <w:rPr>
        <w:noProof/>
      </w:rPr>
      <mc:AlternateContent>
        <mc:Choice Requires="wps">
          <w:drawing>
            <wp:anchor distT="0" distB="0" distL="0" distR="0" simplePos="0" relativeHeight="484016640" behindDoc="1" locked="0" layoutInCell="1" allowOverlap="1" wp14:anchorId="3413437C" wp14:editId="3413437D">
              <wp:simplePos x="0" y="0"/>
              <wp:positionH relativeFrom="page">
                <wp:posOffset>7055494</wp:posOffset>
              </wp:positionH>
              <wp:positionV relativeFrom="page">
                <wp:posOffset>10391931</wp:posOffset>
              </wp:positionV>
              <wp:extent cx="192405" cy="139065"/>
              <wp:effectExtent l="0" t="0" r="0" b="0"/>
              <wp:wrapNone/>
              <wp:docPr id="10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 cy="139065"/>
                      </a:xfrm>
                      <a:prstGeom prst="rect">
                        <a:avLst/>
                      </a:prstGeom>
                    </wps:spPr>
                    <wps:txbx>
                      <w:txbxContent>
                        <w:p w14:paraId="34134478" w14:textId="77777777" w:rsidR="001325E9" w:rsidRDefault="00131608">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w:t>
                          </w:r>
                          <w:r>
                            <w:rPr>
                              <w:rFonts w:ascii="Arial"/>
                              <w:spacing w:val="-5"/>
                              <w:sz w:val="16"/>
                            </w:rPr>
                            <w:fldChar w:fldCharType="end"/>
                          </w:r>
                          <w:r>
                            <w:rPr>
                              <w:rFonts w:ascii="Arial"/>
                              <w:spacing w:val="-5"/>
                              <w:sz w:val="16"/>
                            </w:rPr>
                            <w:t>/7</w:t>
                          </w:r>
                        </w:p>
                      </w:txbxContent>
                    </wps:txbx>
                    <wps:bodyPr wrap="square" lIns="0" tIns="0" rIns="0" bIns="0" rtlCol="0">
                      <a:noAutofit/>
                    </wps:bodyPr>
                  </wps:wsp>
                </a:graphicData>
              </a:graphic>
            </wp:anchor>
          </w:drawing>
        </mc:Choice>
        <mc:Fallback>
          <w:pict>
            <v:shape w14:anchorId="3413437C" id="Textbox 103" o:spid="_x0000_s1126" type="#_x0000_t202" style="position:absolute;margin-left:555.55pt;margin-top:818.25pt;width:15.15pt;height:10.95pt;z-index:-19299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" filled="f" stroked="f">
              <v:textbox inset="0,0,0,0">
                <w:txbxContent>
                  <w:p w14:paraId="34134478" w14:textId="77777777" w:rsidR="001325E9" w:rsidRDefault="00131608">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w:t>
                    </w:r>
                    <w:r>
                      <w:rPr>
                        <w:rFonts w:ascii="Arial"/>
                        <w:spacing w:val="-5"/>
                        <w:sz w:val="16"/>
                      </w:rPr>
                      <w:fldChar w:fldCharType="end"/>
                    </w:r>
                    <w:r>
                      <w:rPr>
                        <w:rFonts w:ascii="Arial"/>
                        <w:spacing w:val="-5"/>
                        <w:sz w:val="16"/>
                      </w:rPr>
                      <w:t>/7</w:t>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77" w14:textId="77777777" w:rsidR="001325E9" w:rsidRDefault="00131608">
    <w:pPr>
      <w:pStyle w:val="BodyText"/>
      <w:spacing w:line="14" w:lineRule="auto"/>
      <w:rPr>
        <w:sz w:val="20"/>
      </w:rPr>
    </w:pPr>
    <w:r>
      <w:rPr>
        <w:noProof/>
      </w:rPr>
      <mc:AlternateContent>
        <mc:Choice Requires="wps">
          <w:drawing>
            <wp:anchor distT="0" distB="0" distL="0" distR="0" simplePos="0" relativeHeight="484018176" behindDoc="1" locked="0" layoutInCell="1" allowOverlap="1" wp14:anchorId="34134382" wp14:editId="34134383">
              <wp:simplePos x="0" y="0"/>
              <wp:positionH relativeFrom="page">
                <wp:posOffset>311298</wp:posOffset>
              </wp:positionH>
              <wp:positionV relativeFrom="page">
                <wp:posOffset>10391931</wp:posOffset>
              </wp:positionV>
              <wp:extent cx="6457315" cy="139065"/>
              <wp:effectExtent l="0" t="0" r="0" b="0"/>
              <wp:wrapNone/>
              <wp:docPr id="106"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7315" cy="139065"/>
                      </a:xfrm>
                      <a:prstGeom prst="rect">
                        <a:avLst/>
                      </a:prstGeom>
                    </wps:spPr>
                    <wps:txbx>
                      <w:txbxContent>
                        <w:p w14:paraId="3413447B" w14:textId="77777777" w:rsidR="001325E9" w:rsidRDefault="00131608">
                          <w:pPr>
                            <w:spacing w:before="14"/>
                            <w:ind w:left="20"/>
                            <w:rPr>
                              <w:rFonts w:ascii="Arial"/>
                              <w:sz w:val="16"/>
                            </w:rPr>
                          </w:pPr>
                          <w:r>
                            <w:rPr>
                              <w:rFonts w:ascii="Arial"/>
                              <w:spacing w:val="-2"/>
                              <w:sz w:val="16"/>
                            </w:rPr>
                            <w:t>https://</w:t>
                          </w:r>
                          <w:hyperlink r:id="rId1">
                            <w:r>
                              <w:rPr>
                                <w:rFonts w:ascii="Arial"/>
                                <w:spacing w:val="-2"/>
                                <w:sz w:val="16"/>
                              </w:rPr>
                              <w:t>www.health.gov.au/news/atagi-recommendations-for-use-of-pfizer-covid-19-vaccine-as-a-booster-dose-in-adolescents-aged-16-17-years</w:t>
                            </w:r>
                          </w:hyperlink>
                        </w:p>
                      </w:txbxContent>
                    </wps:txbx>
                    <wps:bodyPr wrap="square" lIns="0" tIns="0" rIns="0" bIns="0" rtlCol="0">
                      <a:noAutofit/>
                    </wps:bodyPr>
                  </wps:wsp>
                </a:graphicData>
              </a:graphic>
            </wp:anchor>
          </w:drawing>
        </mc:Choice>
        <mc:Fallback>
          <w:pict>
            <v:shapetype w14:anchorId="34134382" id="_x0000_t202" coordsize="21600,21600" o:spt="202" path="m,l,21600r21600,l21600,xe">
              <v:stroke joinstyle="miter"/>
              <v:path gradientshapeok="t" o:connecttype="rect"/>
            </v:shapetype>
            <v:shape id="Textbox 106" o:spid="_x0000_s1129" type="#_x0000_t202" style="position:absolute;margin-left:24.5pt;margin-top:818.25pt;width:508.45pt;height:10.95pt;z-index:-19298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" filled="f" stroked="f">
              <v:textbox inset="0,0,0,0">
                <w:txbxContent>
                  <w:p w14:paraId="3413447B" w14:textId="77777777" w:rsidR="001325E9" w:rsidRDefault="00131608">
                    <w:pPr>
                      <w:spacing w:before="14"/>
                      <w:ind w:left="20"/>
                      <w:rPr>
                        <w:rFonts w:ascii="Arial"/>
                        <w:sz w:val="16"/>
                      </w:rPr>
                    </w:pPr>
                    <w:r>
                      <w:rPr>
                        <w:rFonts w:ascii="Arial"/>
                        <w:spacing w:val="-2"/>
                        <w:sz w:val="16"/>
                      </w:rPr>
                      <w:t>https://</w:t>
                    </w:r>
                    <w:hyperlink r:id="rId2">
                      <w:r>
                        <w:rPr>
                          <w:rFonts w:ascii="Arial"/>
                          <w:spacing w:val="-2"/>
                          <w:sz w:val="16"/>
                        </w:rPr>
                        <w:t>www.health.gov.au/news/atagi-recommendations-for-use-of-pfizer-covid-19-vaccine-as-a-booster-dose-in-adolescents-aged-16-17-years</w:t>
                      </w:r>
                    </w:hyperlink>
                  </w:p>
                </w:txbxContent>
              </v:textbox>
              <w10:wrap anchorx="page" anchory="page"/>
            </v:shape>
          </w:pict>
        </mc:Fallback>
      </mc:AlternateContent>
    </w:r>
    <w:r>
      <w:rPr>
        <w:noProof/>
      </w:rPr>
      <mc:AlternateContent>
        <mc:Choice Requires="wps">
          <w:drawing>
            <wp:anchor distT="0" distB="0" distL="0" distR="0" simplePos="0" relativeHeight="484018688" behindDoc="1" locked="0" layoutInCell="1" allowOverlap="1" wp14:anchorId="34134384" wp14:editId="34134385">
              <wp:simplePos x="0" y="0"/>
              <wp:positionH relativeFrom="page">
                <wp:posOffset>6950124</wp:posOffset>
              </wp:positionH>
              <wp:positionV relativeFrom="page">
                <wp:posOffset>10391931</wp:posOffset>
              </wp:positionV>
              <wp:extent cx="297815" cy="139065"/>
              <wp:effectExtent l="0" t="0" r="0" b="0"/>
              <wp:wrapNone/>
              <wp:docPr id="107"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815" cy="139065"/>
                      </a:xfrm>
                      <a:prstGeom prst="rect">
                        <a:avLst/>
                      </a:prstGeom>
                    </wps:spPr>
                    <wps:txbx>
                      <w:txbxContent>
                        <w:p w14:paraId="3413447C" w14:textId="77777777" w:rsidR="001325E9" w:rsidRDefault="00131608">
                          <w:pPr>
                            <w:spacing w:before="14"/>
                            <w:ind w:left="60"/>
                            <w:rPr>
                              <w:rFonts w:ascii="Arial"/>
                              <w:sz w:val="16"/>
                            </w:rPr>
                          </w:pPr>
                          <w:r>
                            <w:rPr>
                              <w:rFonts w:ascii="Arial"/>
                              <w:spacing w:val="-2"/>
                              <w:sz w:val="16"/>
                            </w:rPr>
                            <w:fldChar w:fldCharType="begin"/>
                          </w:r>
                          <w:r>
                            <w:rPr>
                              <w:rFonts w:ascii="Arial"/>
                              <w:spacing w:val="-2"/>
                              <w:sz w:val="16"/>
                            </w:rPr>
                            <w:instrText xml:space="preserve"> PAGE </w:instrText>
                          </w:r>
                          <w:r>
                            <w:rPr>
                              <w:rFonts w:ascii="Arial"/>
                              <w:spacing w:val="-2"/>
                              <w:sz w:val="16"/>
                            </w:rPr>
                            <w:fldChar w:fldCharType="separate"/>
                          </w:r>
                          <w:r>
                            <w:rPr>
                              <w:rFonts w:ascii="Arial"/>
                              <w:spacing w:val="-2"/>
                              <w:sz w:val="16"/>
                            </w:rPr>
                            <w:t>10</w:t>
                          </w:r>
                          <w:r>
                            <w:rPr>
                              <w:rFonts w:ascii="Arial"/>
                              <w:spacing w:val="-2"/>
                              <w:sz w:val="16"/>
                            </w:rPr>
                            <w:fldChar w:fldCharType="end"/>
                          </w:r>
                          <w:r>
                            <w:rPr>
                              <w:rFonts w:ascii="Arial"/>
                              <w:spacing w:val="-2"/>
                              <w:sz w:val="16"/>
                            </w:rPr>
                            <w:t>/11</w:t>
                          </w:r>
                        </w:p>
                      </w:txbxContent>
                    </wps:txbx>
                    <wps:bodyPr wrap="square" lIns="0" tIns="0" rIns="0" bIns="0" rtlCol="0">
                      <a:noAutofit/>
                    </wps:bodyPr>
                  </wps:wsp>
                </a:graphicData>
              </a:graphic>
            </wp:anchor>
          </w:drawing>
        </mc:Choice>
        <mc:Fallback>
          <w:pict>
            <v:shape w14:anchorId="34134384" id="Textbox 107" o:spid="_x0000_s1130" type="#_x0000_t202" style="position:absolute;margin-left:547.25pt;margin-top:818.25pt;width:23.45pt;height:10.95pt;z-index:-19297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" filled="f" stroked="f">
              <v:textbox inset="0,0,0,0">
                <w:txbxContent>
                  <w:p w14:paraId="3413447C" w14:textId="77777777" w:rsidR="001325E9" w:rsidRDefault="00131608">
                    <w:pPr>
                      <w:spacing w:before="14"/>
                      <w:ind w:left="60"/>
                      <w:rPr>
                        <w:rFonts w:ascii="Arial"/>
                        <w:sz w:val="16"/>
                      </w:rPr>
                    </w:pPr>
                    <w:r>
                      <w:rPr>
                        <w:rFonts w:ascii="Arial"/>
                        <w:spacing w:val="-2"/>
                        <w:sz w:val="16"/>
                      </w:rPr>
                      <w:fldChar w:fldCharType="begin"/>
                    </w:r>
                    <w:r>
                      <w:rPr>
                        <w:rFonts w:ascii="Arial"/>
                        <w:spacing w:val="-2"/>
                        <w:sz w:val="16"/>
                      </w:rPr>
                      <w:instrText xml:space="preserve"> PAGE </w:instrText>
                    </w:r>
                    <w:r>
                      <w:rPr>
                        <w:rFonts w:ascii="Arial"/>
                        <w:spacing w:val="-2"/>
                        <w:sz w:val="16"/>
                      </w:rPr>
                      <w:fldChar w:fldCharType="separate"/>
                    </w:r>
                    <w:r>
                      <w:rPr>
                        <w:rFonts w:ascii="Arial"/>
                        <w:spacing w:val="-2"/>
                        <w:sz w:val="16"/>
                      </w:rPr>
                      <w:t>10</w:t>
                    </w:r>
                    <w:r>
                      <w:rPr>
                        <w:rFonts w:ascii="Arial"/>
                        <w:spacing w:val="-2"/>
                        <w:sz w:val="16"/>
                      </w:rPr>
                      <w:fldChar w:fldCharType="end"/>
                    </w:r>
                    <w:r>
                      <w:rPr>
                        <w:rFonts w:ascii="Arial"/>
                        <w:spacing w:val="-2"/>
                        <w:sz w:val="16"/>
                      </w:rPr>
                      <w:t>/11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43" w14:textId="77777777" w:rsidR="001325E9" w:rsidRDefault="00131608">
    <w:pPr>
      <w:pStyle w:val="BodyText"/>
      <w:spacing w:line="14" w:lineRule="auto"/>
      <w:rPr>
        <w:sz w:val="20"/>
      </w:rPr>
    </w:pPr>
    <w:r>
      <w:rPr>
        <w:noProof/>
      </w:rPr>
      <mc:AlternateContent>
        <mc:Choice Requires="wps">
          <w:drawing>
            <wp:anchor distT="0" distB="0" distL="0" distR="0" simplePos="0" relativeHeight="483966976" behindDoc="1" locked="0" layoutInCell="1" allowOverlap="1" wp14:anchorId="341342BA" wp14:editId="341342BB">
              <wp:simplePos x="0" y="0"/>
              <wp:positionH relativeFrom="page">
                <wp:posOffset>6551688</wp:posOffset>
              </wp:positionH>
              <wp:positionV relativeFrom="page">
                <wp:posOffset>10086636</wp:posOffset>
              </wp:positionV>
              <wp:extent cx="159385" cy="16700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67005"/>
                      </a:xfrm>
                      <a:prstGeom prst="rect">
                        <a:avLst/>
                      </a:prstGeom>
                    </wps:spPr>
                    <wps:txbx>
                      <w:txbxContent>
                        <w:p w14:paraId="34134417" w14:textId="77777777" w:rsidR="001325E9" w:rsidRDefault="00131608">
                          <w:pPr>
                            <w:spacing w:before="12"/>
                            <w:ind w:left="60"/>
                            <w:rPr>
                              <w:rFonts w:ascii="Arial"/>
                              <w:sz w:val="20"/>
                            </w:rPr>
                          </w:pPr>
                          <w:r>
                            <w:rPr>
                              <w:rFonts w:ascii="Arial"/>
                              <w:spacing w:val="-10"/>
                              <w:sz w:val="20"/>
                            </w:rPr>
                            <w:fldChar w:fldCharType="begin"/>
                          </w:r>
                          <w:r>
                            <w:rPr>
                              <w:rFonts w:ascii="Arial"/>
                              <w:spacing w:val="-10"/>
                              <w:sz w:val="20"/>
                            </w:rPr>
                            <w:instrText xml:space="preserve"> PAGE </w:instrText>
                          </w:r>
                          <w:r>
                            <w:rPr>
                              <w:rFonts w:ascii="Arial"/>
                              <w:spacing w:val="-10"/>
                              <w:sz w:val="20"/>
                            </w:rPr>
                            <w:fldChar w:fldCharType="separate"/>
                          </w:r>
                          <w:r>
                            <w:rPr>
                              <w:rFonts w:ascii="Arial"/>
                              <w:spacing w:val="-10"/>
                              <w:sz w:val="20"/>
                            </w:rPr>
                            <w:t>2</w:t>
                          </w:r>
                          <w:r>
                            <w:rPr>
                              <w:rFonts w:ascii="Arial"/>
                              <w:spacing w:val="-10"/>
                              <w:sz w:val="20"/>
                            </w:rPr>
                            <w:fldChar w:fldCharType="end"/>
                          </w:r>
                        </w:p>
                      </w:txbxContent>
                    </wps:txbx>
                    <wps:bodyPr wrap="square" lIns="0" tIns="0" rIns="0" bIns="0" rtlCol="0">
                      <a:noAutofit/>
                    </wps:bodyPr>
                  </wps:wsp>
                </a:graphicData>
              </a:graphic>
            </wp:anchor>
          </w:drawing>
        </mc:Choice>
        <mc:Fallback>
          <w:pict>
            <v:shapetype w14:anchorId="341342BA" id="_x0000_t202" coordsize="21600,21600" o:spt="202" path="m,l,21600r21600,l21600,xe">
              <v:stroke joinstyle="miter"/>
              <v:path gradientshapeok="t" o:connecttype="rect"/>
            </v:shapetype>
            <v:shape id="Textbox 6" o:spid="_x0000_s1029" type="#_x0000_t202" style="position:absolute;margin-left:515.9pt;margin-top:794.2pt;width:12.55pt;height:13.15pt;z-index:-1934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" filled="f" stroked="f">
              <v:textbox inset="0,0,0,0">
                <w:txbxContent>
                  <w:p w14:paraId="34134417" w14:textId="77777777" w:rsidR="001325E9" w:rsidRDefault="00131608">
                    <w:pPr>
                      <w:spacing w:before="12"/>
                      <w:ind w:left="60"/>
                      <w:rPr>
                        <w:rFonts w:ascii="Arial"/>
                        <w:sz w:val="20"/>
                      </w:rPr>
                    </w:pPr>
                    <w:r>
                      <w:rPr>
                        <w:rFonts w:ascii="Arial"/>
                        <w:spacing w:val="-10"/>
                        <w:sz w:val="20"/>
                      </w:rPr>
                      <w:fldChar w:fldCharType="begin"/>
                    </w:r>
                    <w:r>
                      <w:rPr>
                        <w:rFonts w:ascii="Arial"/>
                        <w:spacing w:val="-10"/>
                        <w:sz w:val="20"/>
                      </w:rPr>
                      <w:instrText xml:space="preserve"> PAGE </w:instrText>
                    </w:r>
                    <w:r>
                      <w:rPr>
                        <w:rFonts w:ascii="Arial"/>
                        <w:spacing w:val="-10"/>
                        <w:sz w:val="20"/>
                      </w:rPr>
                      <w:fldChar w:fldCharType="separate"/>
                    </w:r>
                    <w:r>
                      <w:rPr>
                        <w:rFonts w:ascii="Arial"/>
                        <w:spacing w:val="-10"/>
                        <w:sz w:val="20"/>
                      </w:rPr>
                      <w:t>2</w:t>
                    </w:r>
                    <w:r>
                      <w:rPr>
                        <w:rFonts w:ascii="Arial"/>
                        <w:spacing w:val="-10"/>
                        <w:sz w:val="20"/>
                      </w:rPr>
                      <w:fldChar w:fldCharType="end"/>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79" w14:textId="77777777" w:rsidR="001325E9" w:rsidRDefault="00131608">
    <w:pPr>
      <w:pStyle w:val="BodyText"/>
      <w:spacing w:line="14" w:lineRule="auto"/>
      <w:rPr>
        <w:sz w:val="20"/>
      </w:rPr>
    </w:pPr>
    <w:r>
      <w:rPr>
        <w:noProof/>
      </w:rPr>
      <mc:AlternateContent>
        <mc:Choice Requires="wps">
          <w:drawing>
            <wp:anchor distT="0" distB="0" distL="0" distR="0" simplePos="0" relativeHeight="484020224" behindDoc="1" locked="0" layoutInCell="1" allowOverlap="1" wp14:anchorId="3413438A" wp14:editId="3413438B">
              <wp:simplePos x="0" y="0"/>
              <wp:positionH relativeFrom="page">
                <wp:posOffset>311298</wp:posOffset>
              </wp:positionH>
              <wp:positionV relativeFrom="page">
                <wp:posOffset>10391931</wp:posOffset>
              </wp:positionV>
              <wp:extent cx="6218555" cy="139065"/>
              <wp:effectExtent l="0" t="0" r="0" b="0"/>
              <wp:wrapNone/>
              <wp:docPr id="110" name="Text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8555" cy="139065"/>
                      </a:xfrm>
                      <a:prstGeom prst="rect">
                        <a:avLst/>
                      </a:prstGeom>
                    </wps:spPr>
                    <wps:txbx>
                      <w:txbxContent>
                        <w:p w14:paraId="3413447F" w14:textId="77777777" w:rsidR="001325E9" w:rsidRDefault="00131608">
                          <w:pPr>
                            <w:spacing w:before="14"/>
                            <w:ind w:left="20"/>
                            <w:rPr>
                              <w:rFonts w:ascii="Arial"/>
                              <w:sz w:val="16"/>
                            </w:rPr>
                          </w:pPr>
                          <w:r>
                            <w:rPr>
                              <w:rFonts w:ascii="Arial"/>
                              <w:spacing w:val="-2"/>
                              <w:sz w:val="16"/>
                            </w:rPr>
                            <w:t>https://</w:t>
                          </w:r>
                          <w:hyperlink r:id="rId1">
                            <w:r>
                              <w:rPr>
                                <w:rFonts w:ascii="Arial"/>
                                <w:spacing w:val="-2"/>
                                <w:sz w:val="16"/>
                              </w:rPr>
                              <w:t>www.health.gov.au/news/atagi-recommendations-on-the-use-of-spikevax-moderna-covid-19-vaccine-in-children-aged-6-to-11-years</w:t>
                            </w:r>
                          </w:hyperlink>
                        </w:p>
                      </w:txbxContent>
                    </wps:txbx>
                    <wps:bodyPr wrap="square" lIns="0" tIns="0" rIns="0" bIns="0" rtlCol="0">
                      <a:noAutofit/>
                    </wps:bodyPr>
                  </wps:wsp>
                </a:graphicData>
              </a:graphic>
            </wp:anchor>
          </w:drawing>
        </mc:Choice>
        <mc:Fallback>
          <w:pict>
            <v:shapetype w14:anchorId="3413438A" id="_x0000_t202" coordsize="21600,21600" o:spt="202" path="m,l,21600r21600,l21600,xe">
              <v:stroke joinstyle="miter"/>
              <v:path gradientshapeok="t" o:connecttype="rect"/>
            </v:shapetype>
            <v:shape id="Textbox 110" o:spid="_x0000_s1133" type="#_x0000_t202" style="position:absolute;margin-left:24.5pt;margin-top:818.25pt;width:489.65pt;height:10.95pt;z-index:-19296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" filled="f" stroked="f">
              <v:textbox inset="0,0,0,0">
                <w:txbxContent>
                  <w:p w14:paraId="3413447F" w14:textId="77777777" w:rsidR="001325E9" w:rsidRDefault="00131608">
                    <w:pPr>
                      <w:spacing w:before="14"/>
                      <w:ind w:left="20"/>
                      <w:rPr>
                        <w:rFonts w:ascii="Arial"/>
                        <w:sz w:val="16"/>
                      </w:rPr>
                    </w:pPr>
                    <w:r>
                      <w:rPr>
                        <w:rFonts w:ascii="Arial"/>
                        <w:spacing w:val="-2"/>
                        <w:sz w:val="16"/>
                      </w:rPr>
                      <w:t>https://</w:t>
                    </w:r>
                    <w:hyperlink r:id="rId2">
                      <w:r>
                        <w:rPr>
                          <w:rFonts w:ascii="Arial"/>
                          <w:spacing w:val="-2"/>
                          <w:sz w:val="16"/>
                        </w:rPr>
                        <w:t>www.health.gov.au/news/atagi-recommendations-on-the-use-of-spikevax-moderna-covid-19-vaccine-in-children-aged-6-to-11-years</w:t>
                      </w:r>
                    </w:hyperlink>
                  </w:p>
                </w:txbxContent>
              </v:textbox>
              <w10:wrap anchorx="page" anchory="page"/>
            </v:shape>
          </w:pict>
        </mc:Fallback>
      </mc:AlternateContent>
    </w:r>
    <w:r>
      <w:rPr>
        <w:noProof/>
      </w:rPr>
      <mc:AlternateContent>
        <mc:Choice Requires="wps">
          <w:drawing>
            <wp:anchor distT="0" distB="0" distL="0" distR="0" simplePos="0" relativeHeight="484020736" behindDoc="1" locked="0" layoutInCell="1" allowOverlap="1" wp14:anchorId="3413438C" wp14:editId="3413438D">
              <wp:simplePos x="0" y="0"/>
              <wp:positionH relativeFrom="page">
                <wp:posOffset>6950124</wp:posOffset>
              </wp:positionH>
              <wp:positionV relativeFrom="page">
                <wp:posOffset>10391931</wp:posOffset>
              </wp:positionV>
              <wp:extent cx="297815" cy="139065"/>
              <wp:effectExtent l="0" t="0" r="0" b="0"/>
              <wp:wrapNone/>
              <wp:docPr id="111"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815" cy="139065"/>
                      </a:xfrm>
                      <a:prstGeom prst="rect">
                        <a:avLst/>
                      </a:prstGeom>
                    </wps:spPr>
                    <wps:txbx>
                      <w:txbxContent>
                        <w:p w14:paraId="34134480" w14:textId="77777777" w:rsidR="001325E9" w:rsidRDefault="00131608">
                          <w:pPr>
                            <w:spacing w:before="14"/>
                            <w:ind w:left="60"/>
                            <w:rPr>
                              <w:rFonts w:ascii="Arial"/>
                              <w:sz w:val="16"/>
                            </w:rPr>
                          </w:pPr>
                          <w:r>
                            <w:rPr>
                              <w:rFonts w:ascii="Arial"/>
                              <w:spacing w:val="-2"/>
                              <w:sz w:val="16"/>
                            </w:rPr>
                            <w:fldChar w:fldCharType="begin"/>
                          </w:r>
                          <w:r>
                            <w:rPr>
                              <w:rFonts w:ascii="Arial"/>
                              <w:spacing w:val="-2"/>
                              <w:sz w:val="16"/>
                            </w:rPr>
                            <w:instrText xml:space="preserve"> PAGE </w:instrText>
                          </w:r>
                          <w:r>
                            <w:rPr>
                              <w:rFonts w:ascii="Arial"/>
                              <w:spacing w:val="-2"/>
                              <w:sz w:val="16"/>
                            </w:rPr>
                            <w:fldChar w:fldCharType="separate"/>
                          </w:r>
                          <w:r>
                            <w:rPr>
                              <w:rFonts w:ascii="Arial"/>
                              <w:spacing w:val="-2"/>
                              <w:sz w:val="16"/>
                            </w:rPr>
                            <w:t>10</w:t>
                          </w:r>
                          <w:r>
                            <w:rPr>
                              <w:rFonts w:ascii="Arial"/>
                              <w:spacing w:val="-2"/>
                              <w:sz w:val="16"/>
                            </w:rPr>
                            <w:fldChar w:fldCharType="end"/>
                          </w:r>
                          <w:r>
                            <w:rPr>
                              <w:rFonts w:ascii="Arial"/>
                              <w:spacing w:val="-2"/>
                              <w:sz w:val="16"/>
                            </w:rPr>
                            <w:t>/11</w:t>
                          </w:r>
                        </w:p>
                      </w:txbxContent>
                    </wps:txbx>
                    <wps:bodyPr wrap="square" lIns="0" tIns="0" rIns="0" bIns="0" rtlCol="0">
                      <a:noAutofit/>
                    </wps:bodyPr>
                  </wps:wsp>
                </a:graphicData>
              </a:graphic>
            </wp:anchor>
          </w:drawing>
        </mc:Choice>
        <mc:Fallback>
          <w:pict>
            <v:shape w14:anchorId="3413438C" id="Textbox 111" o:spid="_x0000_s1134" type="#_x0000_t202" style="position:absolute;margin-left:547.25pt;margin-top:818.25pt;width:23.45pt;height:10.95pt;z-index:-19295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" filled="f" stroked="f">
              <v:textbox inset="0,0,0,0">
                <w:txbxContent>
                  <w:p w14:paraId="34134480" w14:textId="77777777" w:rsidR="001325E9" w:rsidRDefault="00131608">
                    <w:pPr>
                      <w:spacing w:before="14"/>
                      <w:ind w:left="60"/>
                      <w:rPr>
                        <w:rFonts w:ascii="Arial"/>
                        <w:sz w:val="16"/>
                      </w:rPr>
                    </w:pPr>
                    <w:r>
                      <w:rPr>
                        <w:rFonts w:ascii="Arial"/>
                        <w:spacing w:val="-2"/>
                        <w:sz w:val="16"/>
                      </w:rPr>
                      <w:fldChar w:fldCharType="begin"/>
                    </w:r>
                    <w:r>
                      <w:rPr>
                        <w:rFonts w:ascii="Arial"/>
                        <w:spacing w:val="-2"/>
                        <w:sz w:val="16"/>
                      </w:rPr>
                      <w:instrText xml:space="preserve"> PAGE </w:instrText>
                    </w:r>
                    <w:r>
                      <w:rPr>
                        <w:rFonts w:ascii="Arial"/>
                        <w:spacing w:val="-2"/>
                        <w:sz w:val="16"/>
                      </w:rPr>
                      <w:fldChar w:fldCharType="separate"/>
                    </w:r>
                    <w:r>
                      <w:rPr>
                        <w:rFonts w:ascii="Arial"/>
                        <w:spacing w:val="-2"/>
                        <w:sz w:val="16"/>
                      </w:rPr>
                      <w:t>10</w:t>
                    </w:r>
                    <w:r>
                      <w:rPr>
                        <w:rFonts w:ascii="Arial"/>
                        <w:spacing w:val="-2"/>
                        <w:sz w:val="16"/>
                      </w:rPr>
                      <w:fldChar w:fldCharType="end"/>
                    </w:r>
                    <w:r>
                      <w:rPr>
                        <w:rFonts w:ascii="Arial"/>
                        <w:spacing w:val="-2"/>
                        <w:sz w:val="16"/>
                      </w:rPr>
                      <w:t>/11</w:t>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7B" w14:textId="77777777" w:rsidR="001325E9" w:rsidRDefault="001325E9">
    <w:pPr>
      <w:pStyle w:val="BodyText"/>
      <w:spacing w:line="14" w:lineRule="auto"/>
      <w:rPr>
        <w:sz w:val="2"/>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7D" w14:textId="77777777" w:rsidR="001325E9" w:rsidRDefault="001325E9">
    <w:pPr>
      <w:pStyle w:val="BodyText"/>
      <w:spacing w:line="14" w:lineRule="auto"/>
      <w:rPr>
        <w:sz w:val="2"/>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7F" w14:textId="77777777" w:rsidR="001325E9" w:rsidRDefault="001325E9">
    <w:pPr>
      <w:pStyle w:val="BodyText"/>
      <w:spacing w:line="14" w:lineRule="auto"/>
      <w:rPr>
        <w:sz w:val="2"/>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81" w14:textId="77777777" w:rsidR="001325E9" w:rsidRDefault="001325E9">
    <w:pPr>
      <w:pStyle w:val="BodyText"/>
      <w:spacing w:line="14" w:lineRule="auto"/>
      <w:rPr>
        <w:sz w:val="2"/>
      </w:rP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83" w14:textId="77777777" w:rsidR="001325E9" w:rsidRDefault="001325E9">
    <w:pPr>
      <w:pStyle w:val="BodyText"/>
      <w:spacing w:line="14" w:lineRule="auto"/>
      <w:rPr>
        <w:sz w:val="2"/>
      </w:rP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85" w14:textId="77777777" w:rsidR="001325E9" w:rsidRDefault="001325E9">
    <w:pPr>
      <w:pStyle w:val="BodyText"/>
      <w:spacing w:line="14" w:lineRule="auto"/>
      <w:rPr>
        <w:sz w:val="2"/>
      </w:rP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87" w14:textId="77777777" w:rsidR="001325E9" w:rsidRDefault="001325E9">
    <w:pPr>
      <w:pStyle w:val="BodyText"/>
      <w:spacing w:line="14" w:lineRule="auto"/>
      <w:rPr>
        <w:sz w:val="2"/>
      </w:rP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89" w14:textId="77777777" w:rsidR="001325E9" w:rsidRDefault="001325E9">
    <w:pPr>
      <w:pStyle w:val="BodyText"/>
      <w:spacing w:line="14" w:lineRule="auto"/>
      <w:rPr>
        <w:sz w:val="2"/>
      </w:rP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8B" w14:textId="77777777" w:rsidR="001325E9" w:rsidRDefault="001325E9">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45" w14:textId="77777777" w:rsidR="001325E9" w:rsidRDefault="00131608">
    <w:pPr>
      <w:pStyle w:val="BodyText"/>
      <w:spacing w:line="14" w:lineRule="auto"/>
      <w:rPr>
        <w:sz w:val="20"/>
      </w:rPr>
    </w:pPr>
    <w:r>
      <w:rPr>
        <w:noProof/>
      </w:rPr>
      <mc:AlternateContent>
        <mc:Choice Requires="wps">
          <w:drawing>
            <wp:anchor distT="0" distB="0" distL="0" distR="0" simplePos="0" relativeHeight="483968512" behindDoc="1" locked="0" layoutInCell="1" allowOverlap="1" wp14:anchorId="341342C0" wp14:editId="341342C1">
              <wp:simplePos x="0" y="0"/>
              <wp:positionH relativeFrom="page">
                <wp:posOffset>311298</wp:posOffset>
              </wp:positionH>
              <wp:positionV relativeFrom="page">
                <wp:posOffset>10391931</wp:posOffset>
              </wp:positionV>
              <wp:extent cx="5199380" cy="13906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99380" cy="139065"/>
                      </a:xfrm>
                      <a:prstGeom prst="rect">
                        <a:avLst/>
                      </a:prstGeom>
                    </wps:spPr>
                    <wps:txbx>
                      <w:txbxContent>
                        <w:p w14:paraId="3413441A" w14:textId="77777777" w:rsidR="001325E9" w:rsidRDefault="00131608">
                          <w:pPr>
                            <w:spacing w:before="14"/>
                            <w:ind w:left="20"/>
                            <w:rPr>
                              <w:rFonts w:ascii="Arial"/>
                              <w:sz w:val="16"/>
                            </w:rPr>
                          </w:pPr>
                          <w:r>
                            <w:rPr>
                              <w:rFonts w:ascii="Arial"/>
                              <w:spacing w:val="-2"/>
                              <w:sz w:val="16"/>
                            </w:rPr>
                            <w:t>https://</w:t>
                          </w:r>
                          <w:hyperlink r:id="rId1">
                            <w:r>
                              <w:rPr>
                                <w:rFonts w:ascii="Arial"/>
                                <w:spacing w:val="-2"/>
                                <w:sz w:val="16"/>
                              </w:rPr>
                              <w:t>www.health.gov.au/news/atagi-statement-in-response-to-european-decisions-about-the-astrazeneca-vaccine</w:t>
                            </w:r>
                          </w:hyperlink>
                        </w:p>
                      </w:txbxContent>
                    </wps:txbx>
                    <wps:bodyPr wrap="square" lIns="0" tIns="0" rIns="0" bIns="0" rtlCol="0">
                      <a:noAutofit/>
                    </wps:bodyPr>
                  </wps:wsp>
                </a:graphicData>
              </a:graphic>
            </wp:anchor>
          </w:drawing>
        </mc:Choice>
        <mc:Fallback>
          <w:pict>
            <v:shapetype w14:anchorId="341342C0" id="_x0000_t202" coordsize="21600,21600" o:spt="202" path="m,l,21600r21600,l21600,xe">
              <v:stroke joinstyle="miter"/>
              <v:path gradientshapeok="t" o:connecttype="rect"/>
            </v:shapetype>
            <v:shape id="Textbox 9" o:spid="_x0000_s1032" type="#_x0000_t202" style="position:absolute;margin-left:24.5pt;margin-top:818.25pt;width:409.4pt;height:10.95pt;z-index:-19347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" filled="f" stroked="f">
              <v:textbox inset="0,0,0,0">
                <w:txbxContent>
                  <w:p w14:paraId="3413441A" w14:textId="77777777" w:rsidR="001325E9" w:rsidRDefault="00131608">
                    <w:pPr>
                      <w:spacing w:before="14"/>
                      <w:ind w:left="20"/>
                      <w:rPr>
                        <w:rFonts w:ascii="Arial"/>
                        <w:sz w:val="16"/>
                      </w:rPr>
                    </w:pPr>
                    <w:r>
                      <w:rPr>
                        <w:rFonts w:ascii="Arial"/>
                        <w:spacing w:val="-2"/>
                        <w:sz w:val="16"/>
                      </w:rPr>
                      <w:t>https://</w:t>
                    </w:r>
                    <w:hyperlink r:id="rId2">
                      <w:r>
                        <w:rPr>
                          <w:rFonts w:ascii="Arial"/>
                          <w:spacing w:val="-2"/>
                          <w:sz w:val="16"/>
                        </w:rPr>
                        <w:t>www.health.gov.au/news/atagi-statement-in-response-to-european-decisions-about-the-astrazeneca-vaccine</w:t>
                      </w:r>
                    </w:hyperlink>
                  </w:p>
                </w:txbxContent>
              </v:textbox>
              <w10:wrap anchorx="page" anchory="page"/>
            </v:shape>
          </w:pict>
        </mc:Fallback>
      </mc:AlternateContent>
    </w:r>
    <w:r>
      <w:rPr>
        <w:noProof/>
      </w:rPr>
      <mc:AlternateContent>
        <mc:Choice Requires="wps">
          <w:drawing>
            <wp:anchor distT="0" distB="0" distL="0" distR="0" simplePos="0" relativeHeight="483969024" behindDoc="1" locked="0" layoutInCell="1" allowOverlap="1" wp14:anchorId="341342C2" wp14:editId="341342C3">
              <wp:simplePos x="0" y="0"/>
              <wp:positionH relativeFrom="page">
                <wp:posOffset>7055494</wp:posOffset>
              </wp:positionH>
              <wp:positionV relativeFrom="page">
                <wp:posOffset>10391931</wp:posOffset>
              </wp:positionV>
              <wp:extent cx="192405" cy="13906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 cy="139065"/>
                      </a:xfrm>
                      <a:prstGeom prst="rect">
                        <a:avLst/>
                      </a:prstGeom>
                    </wps:spPr>
                    <wps:txbx>
                      <w:txbxContent>
                        <w:p w14:paraId="3413441B" w14:textId="77777777" w:rsidR="001325E9" w:rsidRDefault="00131608">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w:t>
                          </w:r>
                          <w:r>
                            <w:rPr>
                              <w:rFonts w:ascii="Arial"/>
                              <w:spacing w:val="-5"/>
                              <w:sz w:val="16"/>
                            </w:rPr>
                            <w:fldChar w:fldCharType="end"/>
                          </w:r>
                          <w:r>
                            <w:rPr>
                              <w:rFonts w:ascii="Arial"/>
                              <w:spacing w:val="-5"/>
                              <w:sz w:val="16"/>
                            </w:rPr>
                            <w:t>/2</w:t>
                          </w:r>
                        </w:p>
                      </w:txbxContent>
                    </wps:txbx>
                    <wps:bodyPr wrap="square" lIns="0" tIns="0" rIns="0" bIns="0" rtlCol="0">
                      <a:noAutofit/>
                    </wps:bodyPr>
                  </wps:wsp>
                </a:graphicData>
              </a:graphic>
            </wp:anchor>
          </w:drawing>
        </mc:Choice>
        <mc:Fallback>
          <w:pict>
            <v:shape w14:anchorId="341342C2" id="Textbox 10" o:spid="_x0000_s1033" type="#_x0000_t202" style="position:absolute;margin-left:555.55pt;margin-top:818.25pt;width:15.15pt;height:10.95pt;z-index:-1934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" filled="f" stroked="f">
              <v:textbox inset="0,0,0,0">
                <w:txbxContent>
                  <w:p w14:paraId="3413441B" w14:textId="77777777" w:rsidR="001325E9" w:rsidRDefault="00131608">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w:t>
                    </w:r>
                    <w:r>
                      <w:rPr>
                        <w:rFonts w:ascii="Arial"/>
                        <w:spacing w:val="-5"/>
                        <w:sz w:val="16"/>
                      </w:rPr>
                      <w:fldChar w:fldCharType="end"/>
                    </w:r>
                    <w:r>
                      <w:rPr>
                        <w:rFonts w:ascii="Arial"/>
                        <w:spacing w:val="-5"/>
                        <w:sz w:val="16"/>
                      </w:rPr>
                      <w:t>/2</w:t>
                    </w:r>
                  </w:p>
                </w:txbxContent>
              </v:textbox>
              <w10:wrap anchorx="page" anchory="page"/>
            </v:shape>
          </w:pict>
        </mc:Fallback>
      </mc:AlternateConten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8D" w14:textId="77777777" w:rsidR="001325E9" w:rsidRDefault="001325E9">
    <w:pPr>
      <w:pStyle w:val="BodyText"/>
      <w:spacing w:line="14" w:lineRule="auto"/>
      <w:rPr>
        <w:sz w:val="2"/>
      </w:rP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8F" w14:textId="77777777" w:rsidR="001325E9" w:rsidRDefault="00131608">
    <w:pPr>
      <w:pStyle w:val="BodyText"/>
      <w:spacing w:line="14" w:lineRule="auto"/>
      <w:rPr>
        <w:sz w:val="20"/>
      </w:rPr>
    </w:pPr>
    <w:r>
      <w:rPr>
        <w:noProof/>
      </w:rPr>
      <mc:AlternateContent>
        <mc:Choice Requires="wps">
          <w:drawing>
            <wp:anchor distT="0" distB="0" distL="0" distR="0" simplePos="0" relativeHeight="484022272" behindDoc="1" locked="0" layoutInCell="1" allowOverlap="1" wp14:anchorId="34134392" wp14:editId="34134393">
              <wp:simplePos x="0" y="0"/>
              <wp:positionH relativeFrom="page">
                <wp:posOffset>311298</wp:posOffset>
              </wp:positionH>
              <wp:positionV relativeFrom="page">
                <wp:posOffset>10391931</wp:posOffset>
              </wp:positionV>
              <wp:extent cx="4832350" cy="139065"/>
              <wp:effectExtent l="0" t="0" r="0" b="0"/>
              <wp:wrapNone/>
              <wp:docPr id="114" name="Text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32350" cy="139065"/>
                      </a:xfrm>
                      <a:prstGeom prst="rect">
                        <a:avLst/>
                      </a:prstGeom>
                    </wps:spPr>
                    <wps:txbx>
                      <w:txbxContent>
                        <w:p w14:paraId="34134483" w14:textId="77777777" w:rsidR="001325E9" w:rsidRDefault="00131608">
                          <w:pPr>
                            <w:spacing w:before="14"/>
                            <w:ind w:left="20"/>
                            <w:rPr>
                              <w:rFonts w:ascii="Arial"/>
                              <w:sz w:val="16"/>
                            </w:rPr>
                          </w:pPr>
                          <w:r>
                            <w:rPr>
                              <w:rFonts w:ascii="Arial"/>
                              <w:spacing w:val="-2"/>
                              <w:sz w:val="16"/>
                            </w:rPr>
                            <w:t>https://</w:t>
                          </w:r>
                          <w:hyperlink r:id="rId1">
                            <w:r>
                              <w:rPr>
                                <w:rFonts w:ascii="Arial"/>
                                <w:spacing w:val="-2"/>
                                <w:sz w:val="16"/>
                              </w:rPr>
                              <w:t>www.health.gov.au/news/atagi-statement-on-use-of-booster-doses-in-adolescents-aged-12-15-years</w:t>
                            </w:r>
                          </w:hyperlink>
                        </w:p>
                      </w:txbxContent>
                    </wps:txbx>
                    <wps:bodyPr wrap="square" lIns="0" tIns="0" rIns="0" bIns="0" rtlCol="0">
                      <a:noAutofit/>
                    </wps:bodyPr>
                  </wps:wsp>
                </a:graphicData>
              </a:graphic>
            </wp:anchor>
          </w:drawing>
        </mc:Choice>
        <mc:Fallback>
          <w:pict>
            <v:shapetype w14:anchorId="34134392" id="_x0000_t202" coordsize="21600,21600" o:spt="202" path="m,l,21600r21600,l21600,xe">
              <v:stroke joinstyle="miter"/>
              <v:path gradientshapeok="t" o:connecttype="rect"/>
            </v:shapetype>
            <v:shape id="Textbox 114" o:spid="_x0000_s1137" type="#_x0000_t202" style="position:absolute;margin-left:24.5pt;margin-top:818.25pt;width:380.5pt;height:10.95pt;z-index:-1929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" filled="f" stroked="f">
              <v:textbox inset="0,0,0,0">
                <w:txbxContent>
                  <w:p w14:paraId="34134483" w14:textId="77777777" w:rsidR="001325E9" w:rsidRDefault="00131608">
                    <w:pPr>
                      <w:spacing w:before="14"/>
                      <w:ind w:left="20"/>
                      <w:rPr>
                        <w:rFonts w:ascii="Arial"/>
                        <w:sz w:val="16"/>
                      </w:rPr>
                    </w:pPr>
                    <w:r>
                      <w:rPr>
                        <w:rFonts w:ascii="Arial"/>
                        <w:spacing w:val="-2"/>
                        <w:sz w:val="16"/>
                      </w:rPr>
                      <w:t>https://</w:t>
                    </w:r>
                    <w:hyperlink r:id="rId2">
                      <w:r>
                        <w:rPr>
                          <w:rFonts w:ascii="Arial"/>
                          <w:spacing w:val="-2"/>
                          <w:sz w:val="16"/>
                        </w:rPr>
                        <w:t>www.health.gov.au/news/atagi-statement-on-use-of-booster-doses-in-adolescents-aged-12-15-years</w:t>
                      </w:r>
                    </w:hyperlink>
                  </w:p>
                </w:txbxContent>
              </v:textbox>
              <w10:wrap anchorx="page" anchory="page"/>
            </v:shape>
          </w:pict>
        </mc:Fallback>
      </mc:AlternateContent>
    </w:r>
    <w:r>
      <w:rPr>
        <w:noProof/>
      </w:rPr>
      <mc:AlternateContent>
        <mc:Choice Requires="wps">
          <w:drawing>
            <wp:anchor distT="0" distB="0" distL="0" distR="0" simplePos="0" relativeHeight="484022784" behindDoc="1" locked="0" layoutInCell="1" allowOverlap="1" wp14:anchorId="34134394" wp14:editId="34134395">
              <wp:simplePos x="0" y="0"/>
              <wp:positionH relativeFrom="page">
                <wp:posOffset>7055494</wp:posOffset>
              </wp:positionH>
              <wp:positionV relativeFrom="page">
                <wp:posOffset>10391931</wp:posOffset>
              </wp:positionV>
              <wp:extent cx="192405" cy="139065"/>
              <wp:effectExtent l="0" t="0" r="0" b="0"/>
              <wp:wrapNone/>
              <wp:docPr id="115" name="Text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 cy="139065"/>
                      </a:xfrm>
                      <a:prstGeom prst="rect">
                        <a:avLst/>
                      </a:prstGeom>
                    </wps:spPr>
                    <wps:txbx>
                      <w:txbxContent>
                        <w:p w14:paraId="34134484" w14:textId="77777777" w:rsidR="001325E9" w:rsidRDefault="00131608">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w:t>
                          </w:r>
                          <w:r>
                            <w:rPr>
                              <w:rFonts w:ascii="Arial"/>
                              <w:spacing w:val="-5"/>
                              <w:sz w:val="16"/>
                            </w:rPr>
                            <w:fldChar w:fldCharType="end"/>
                          </w:r>
                          <w:r>
                            <w:rPr>
                              <w:rFonts w:ascii="Arial"/>
                              <w:spacing w:val="-5"/>
                              <w:sz w:val="16"/>
                            </w:rPr>
                            <w:t>/2</w:t>
                          </w:r>
                        </w:p>
                      </w:txbxContent>
                    </wps:txbx>
                    <wps:bodyPr wrap="square" lIns="0" tIns="0" rIns="0" bIns="0" rtlCol="0">
                      <a:noAutofit/>
                    </wps:bodyPr>
                  </wps:wsp>
                </a:graphicData>
              </a:graphic>
            </wp:anchor>
          </w:drawing>
        </mc:Choice>
        <mc:Fallback>
          <w:pict>
            <v:shape w14:anchorId="34134394" id="Textbox 115" o:spid="_x0000_s1138" type="#_x0000_t202" style="position:absolute;margin-left:555.55pt;margin-top:818.25pt;width:15.15pt;height:10.95pt;z-index:-19293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" filled="f" stroked="f">
              <v:textbox inset="0,0,0,0">
                <w:txbxContent>
                  <w:p w14:paraId="34134484" w14:textId="77777777" w:rsidR="001325E9" w:rsidRDefault="00131608">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w:t>
                    </w:r>
                    <w:r>
                      <w:rPr>
                        <w:rFonts w:ascii="Arial"/>
                        <w:spacing w:val="-5"/>
                        <w:sz w:val="16"/>
                      </w:rPr>
                      <w:fldChar w:fldCharType="end"/>
                    </w:r>
                    <w:r>
                      <w:rPr>
                        <w:rFonts w:ascii="Arial"/>
                        <w:spacing w:val="-5"/>
                        <w:sz w:val="16"/>
                      </w:rPr>
                      <w:t>/2</w:t>
                    </w:r>
                  </w:p>
                </w:txbxContent>
              </v:textbox>
              <w10:wrap anchorx="page" anchory="page"/>
            </v:shape>
          </w:pict>
        </mc:Fallback>
      </mc:AlternateConten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91" w14:textId="77777777" w:rsidR="001325E9" w:rsidRDefault="00131608">
    <w:pPr>
      <w:pStyle w:val="BodyText"/>
      <w:spacing w:line="14" w:lineRule="auto"/>
      <w:rPr>
        <w:sz w:val="20"/>
      </w:rPr>
    </w:pPr>
    <w:r>
      <w:rPr>
        <w:noProof/>
      </w:rPr>
      <mc:AlternateContent>
        <mc:Choice Requires="wps">
          <w:drawing>
            <wp:anchor distT="0" distB="0" distL="0" distR="0" simplePos="0" relativeHeight="484024320" behindDoc="1" locked="0" layoutInCell="1" allowOverlap="1" wp14:anchorId="3413439A" wp14:editId="3413439B">
              <wp:simplePos x="0" y="0"/>
              <wp:positionH relativeFrom="page">
                <wp:posOffset>311298</wp:posOffset>
              </wp:positionH>
              <wp:positionV relativeFrom="page">
                <wp:posOffset>10391931</wp:posOffset>
              </wp:positionV>
              <wp:extent cx="6581775" cy="139065"/>
              <wp:effectExtent l="0" t="0" r="0" b="0"/>
              <wp:wrapNone/>
              <wp:docPr id="118" name="Text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81775" cy="139065"/>
                      </a:xfrm>
                      <a:prstGeom prst="rect">
                        <a:avLst/>
                      </a:prstGeom>
                    </wps:spPr>
                    <wps:txbx>
                      <w:txbxContent>
                        <w:p w14:paraId="34134487" w14:textId="77777777" w:rsidR="001325E9" w:rsidRDefault="00131608">
                          <w:pPr>
                            <w:spacing w:before="14"/>
                            <w:ind w:left="20"/>
                            <w:rPr>
                              <w:rFonts w:ascii="Arial" w:hAnsi="Arial"/>
                              <w:sz w:val="16"/>
                            </w:rPr>
                          </w:pPr>
                          <w:r>
                            <w:rPr>
                              <w:rFonts w:ascii="Arial" w:hAnsi="Arial"/>
                              <w:spacing w:val="-2"/>
                              <w:sz w:val="16"/>
                            </w:rPr>
                            <w:t>https://</w:t>
                          </w:r>
                          <w:hyperlink r:id="rId1">
                            <w:r>
                              <w:rPr>
                                <w:rFonts w:ascii="Arial" w:hAnsi="Arial"/>
                                <w:spacing w:val="-2"/>
                                <w:sz w:val="16"/>
                              </w:rPr>
                              <w:t>www.health.gov.au/news/expanded-atagi-recommendations-on-winter-covid-19-booster-doses-for-people-at-increased-risk-of-severe-</w:t>
                            </w:r>
                            <w:r>
                              <w:rPr>
                                <w:rFonts w:ascii="Arial" w:hAnsi="Arial"/>
                                <w:spacing w:val="-4"/>
                                <w:sz w:val="16"/>
                              </w:rPr>
                              <w:t>cov</w:t>
                            </w:r>
                          </w:hyperlink>
                          <w:r>
                            <w:rPr>
                              <w:rFonts w:ascii="Arial" w:hAnsi="Arial"/>
                              <w:spacing w:val="-4"/>
                              <w:sz w:val="16"/>
                            </w:rPr>
                            <w:t>…</w:t>
                          </w:r>
                        </w:p>
                      </w:txbxContent>
                    </wps:txbx>
                    <wps:bodyPr wrap="square" lIns="0" tIns="0" rIns="0" bIns="0" rtlCol="0">
                      <a:noAutofit/>
                    </wps:bodyPr>
                  </wps:wsp>
                </a:graphicData>
              </a:graphic>
            </wp:anchor>
          </w:drawing>
        </mc:Choice>
        <mc:Fallback>
          <w:pict>
            <v:shapetype w14:anchorId="3413439A" id="_x0000_t202" coordsize="21600,21600" o:spt="202" path="m,l,21600r21600,l21600,xe">
              <v:stroke joinstyle="miter"/>
              <v:path gradientshapeok="t" o:connecttype="rect"/>
            </v:shapetype>
            <v:shape id="Textbox 118" o:spid="_x0000_s1141" type="#_x0000_t202" style="position:absolute;margin-left:24.5pt;margin-top:818.25pt;width:518.25pt;height:10.95pt;z-index:-19292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" filled="f" stroked="f">
              <v:textbox inset="0,0,0,0">
                <w:txbxContent>
                  <w:p w14:paraId="34134487" w14:textId="77777777" w:rsidR="001325E9" w:rsidRDefault="00131608">
                    <w:pPr>
                      <w:spacing w:before="14"/>
                      <w:ind w:left="20"/>
                      <w:rPr>
                        <w:rFonts w:ascii="Arial" w:hAnsi="Arial"/>
                        <w:sz w:val="16"/>
                      </w:rPr>
                    </w:pPr>
                    <w:r>
                      <w:rPr>
                        <w:rFonts w:ascii="Arial" w:hAnsi="Arial"/>
                        <w:spacing w:val="-2"/>
                        <w:sz w:val="16"/>
                      </w:rPr>
                      <w:t>https://</w:t>
                    </w:r>
                    <w:hyperlink r:id="rId2">
                      <w:r>
                        <w:rPr>
                          <w:rFonts w:ascii="Arial" w:hAnsi="Arial"/>
                          <w:spacing w:val="-2"/>
                          <w:sz w:val="16"/>
                        </w:rPr>
                        <w:t>www.health.gov.au/news/expanded-atagi-recommendations-on-winter-covid-19-booster-doses-for-people-at-increased-risk-of-severe-</w:t>
                      </w:r>
                      <w:r>
                        <w:rPr>
                          <w:rFonts w:ascii="Arial" w:hAnsi="Arial"/>
                          <w:spacing w:val="-4"/>
                          <w:sz w:val="16"/>
                        </w:rPr>
                        <w:t>cov</w:t>
                      </w:r>
                    </w:hyperlink>
                    <w:r>
                      <w:rPr>
                        <w:rFonts w:ascii="Arial" w:hAnsi="Arial"/>
                        <w:spacing w:val="-4"/>
                        <w:sz w:val="16"/>
                      </w:rPr>
                      <w:t>…</w:t>
                    </w:r>
                  </w:p>
                </w:txbxContent>
              </v:textbox>
              <w10:wrap anchorx="page" anchory="page"/>
            </v:shape>
          </w:pict>
        </mc:Fallback>
      </mc:AlternateContent>
    </w:r>
    <w:r>
      <w:rPr>
        <w:noProof/>
      </w:rPr>
      <mc:AlternateContent>
        <mc:Choice Requires="wps">
          <w:drawing>
            <wp:anchor distT="0" distB="0" distL="0" distR="0" simplePos="0" relativeHeight="484024832" behindDoc="1" locked="0" layoutInCell="1" allowOverlap="1" wp14:anchorId="3413439C" wp14:editId="3413439D">
              <wp:simplePos x="0" y="0"/>
              <wp:positionH relativeFrom="page">
                <wp:posOffset>6999089</wp:posOffset>
              </wp:positionH>
              <wp:positionV relativeFrom="page">
                <wp:posOffset>10391931</wp:posOffset>
              </wp:positionV>
              <wp:extent cx="248920" cy="139065"/>
              <wp:effectExtent l="0" t="0" r="0" b="0"/>
              <wp:wrapNone/>
              <wp:docPr id="119" name="Text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920" cy="139065"/>
                      </a:xfrm>
                      <a:prstGeom prst="rect">
                        <a:avLst/>
                      </a:prstGeom>
                    </wps:spPr>
                    <wps:txbx>
                      <w:txbxContent>
                        <w:p w14:paraId="34134488" w14:textId="77777777" w:rsidR="001325E9" w:rsidRDefault="00131608">
                          <w:pPr>
                            <w:spacing w:before="14"/>
                            <w:ind w:left="60"/>
                            <w:rPr>
                              <w:rFonts w:ascii="Arial"/>
                              <w:sz w:val="16"/>
                            </w:rPr>
                          </w:pPr>
                          <w:r>
                            <w:rPr>
                              <w:rFonts w:ascii="Arial"/>
                              <w:spacing w:val="-4"/>
                              <w:sz w:val="16"/>
                            </w:rPr>
                            <w:fldChar w:fldCharType="begin"/>
                          </w:r>
                          <w:r>
                            <w:rPr>
                              <w:rFonts w:ascii="Arial"/>
                              <w:spacing w:val="-4"/>
                              <w:sz w:val="16"/>
                            </w:rPr>
                            <w:instrText xml:space="preserve"> PAGE </w:instrText>
                          </w:r>
                          <w:r>
                            <w:rPr>
                              <w:rFonts w:ascii="Arial"/>
                              <w:spacing w:val="-4"/>
                              <w:sz w:val="16"/>
                            </w:rPr>
                            <w:fldChar w:fldCharType="separate"/>
                          </w:r>
                          <w:r>
                            <w:rPr>
                              <w:rFonts w:ascii="Arial"/>
                              <w:spacing w:val="-4"/>
                              <w:sz w:val="16"/>
                            </w:rPr>
                            <w:t>1</w:t>
                          </w:r>
                          <w:r>
                            <w:rPr>
                              <w:rFonts w:ascii="Arial"/>
                              <w:spacing w:val="-4"/>
                              <w:sz w:val="16"/>
                            </w:rPr>
                            <w:fldChar w:fldCharType="end"/>
                          </w:r>
                          <w:r>
                            <w:rPr>
                              <w:rFonts w:ascii="Arial"/>
                              <w:spacing w:val="-4"/>
                              <w:sz w:val="16"/>
                            </w:rPr>
                            <w:t>/14</w:t>
                          </w:r>
                        </w:p>
                      </w:txbxContent>
                    </wps:txbx>
                    <wps:bodyPr wrap="square" lIns="0" tIns="0" rIns="0" bIns="0" rtlCol="0">
                      <a:noAutofit/>
                    </wps:bodyPr>
                  </wps:wsp>
                </a:graphicData>
              </a:graphic>
            </wp:anchor>
          </w:drawing>
        </mc:Choice>
        <mc:Fallback>
          <w:pict>
            <v:shape w14:anchorId="3413439C" id="Textbox 119" o:spid="_x0000_s1142" type="#_x0000_t202" style="position:absolute;margin-left:551.1pt;margin-top:818.25pt;width:19.6pt;height:10.95pt;z-index:-19291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" filled="f" stroked="f">
              <v:textbox inset="0,0,0,0">
                <w:txbxContent>
                  <w:p w14:paraId="34134488" w14:textId="77777777" w:rsidR="001325E9" w:rsidRDefault="00131608">
                    <w:pPr>
                      <w:spacing w:before="14"/>
                      <w:ind w:left="60"/>
                      <w:rPr>
                        <w:rFonts w:ascii="Arial"/>
                        <w:sz w:val="16"/>
                      </w:rPr>
                    </w:pPr>
                    <w:r>
                      <w:rPr>
                        <w:rFonts w:ascii="Arial"/>
                        <w:spacing w:val="-4"/>
                        <w:sz w:val="16"/>
                      </w:rPr>
                      <w:fldChar w:fldCharType="begin"/>
                    </w:r>
                    <w:r>
                      <w:rPr>
                        <w:rFonts w:ascii="Arial"/>
                        <w:spacing w:val="-4"/>
                        <w:sz w:val="16"/>
                      </w:rPr>
                      <w:instrText xml:space="preserve"> PAGE </w:instrText>
                    </w:r>
                    <w:r>
                      <w:rPr>
                        <w:rFonts w:ascii="Arial"/>
                        <w:spacing w:val="-4"/>
                        <w:sz w:val="16"/>
                      </w:rPr>
                      <w:fldChar w:fldCharType="separate"/>
                    </w:r>
                    <w:r>
                      <w:rPr>
                        <w:rFonts w:ascii="Arial"/>
                        <w:spacing w:val="-4"/>
                        <w:sz w:val="16"/>
                      </w:rPr>
                      <w:t>1</w:t>
                    </w:r>
                    <w:r>
                      <w:rPr>
                        <w:rFonts w:ascii="Arial"/>
                        <w:spacing w:val="-4"/>
                        <w:sz w:val="16"/>
                      </w:rPr>
                      <w:fldChar w:fldCharType="end"/>
                    </w:r>
                    <w:r>
                      <w:rPr>
                        <w:rFonts w:ascii="Arial"/>
                        <w:spacing w:val="-4"/>
                        <w:sz w:val="16"/>
                      </w:rPr>
                      <w:t>/14</w:t>
                    </w:r>
                  </w:p>
                </w:txbxContent>
              </v:textbox>
              <w10:wrap anchorx="page" anchory="page"/>
            </v:shape>
          </w:pict>
        </mc:Fallback>
      </mc:AlternateConten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93" w14:textId="77777777" w:rsidR="001325E9" w:rsidRDefault="00131608">
    <w:pPr>
      <w:pStyle w:val="BodyText"/>
      <w:spacing w:line="14" w:lineRule="auto"/>
      <w:rPr>
        <w:sz w:val="20"/>
      </w:rPr>
    </w:pPr>
    <w:r>
      <w:rPr>
        <w:noProof/>
      </w:rPr>
      <mc:AlternateContent>
        <mc:Choice Requires="wps">
          <w:drawing>
            <wp:anchor distT="0" distB="0" distL="0" distR="0" simplePos="0" relativeHeight="484026368" behindDoc="1" locked="0" layoutInCell="1" allowOverlap="1" wp14:anchorId="341343A2" wp14:editId="341343A3">
              <wp:simplePos x="0" y="0"/>
              <wp:positionH relativeFrom="page">
                <wp:posOffset>311298</wp:posOffset>
              </wp:positionH>
              <wp:positionV relativeFrom="page">
                <wp:posOffset>10391931</wp:posOffset>
              </wp:positionV>
              <wp:extent cx="6936740" cy="139065"/>
              <wp:effectExtent l="0" t="0" r="0" b="0"/>
              <wp:wrapNone/>
              <wp:docPr id="122" name="Text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36740" cy="139065"/>
                      </a:xfrm>
                      <a:prstGeom prst="rect">
                        <a:avLst/>
                      </a:prstGeom>
                    </wps:spPr>
                    <wps:txbx>
                      <w:txbxContent>
                        <w:p w14:paraId="3413448B" w14:textId="77777777" w:rsidR="001325E9" w:rsidRDefault="00131608">
                          <w:pPr>
                            <w:tabs>
                              <w:tab w:val="left" w:pos="10503"/>
                            </w:tabs>
                            <w:spacing w:before="14"/>
                            <w:ind w:left="20"/>
                            <w:rPr>
                              <w:rFonts w:ascii="Arial" w:hAnsi="Arial"/>
                              <w:sz w:val="16"/>
                            </w:rPr>
                          </w:pPr>
                          <w:r>
                            <w:rPr>
                              <w:rFonts w:ascii="Arial" w:hAnsi="Arial"/>
                              <w:spacing w:val="-2"/>
                              <w:sz w:val="16"/>
                            </w:rPr>
                            <w:t>https://</w:t>
                          </w:r>
                          <w:hyperlink r:id="rId1">
                            <w:r>
                              <w:rPr>
                                <w:rFonts w:ascii="Arial" w:hAnsi="Arial"/>
                                <w:spacing w:val="-2"/>
                                <w:sz w:val="16"/>
                              </w:rPr>
                              <w:t>www.health.gov.au/news/expanded-atagi-recommendations-on-winter-covid-19-booster-doses-for-people-at-increased-risk-of-severe-</w:t>
                            </w:r>
                            <w:r>
                              <w:rPr>
                                <w:rFonts w:ascii="Arial" w:hAnsi="Arial"/>
                                <w:spacing w:val="-5"/>
                                <w:sz w:val="16"/>
                              </w:rPr>
                              <w:t>co</w:t>
                            </w:r>
                          </w:hyperlink>
                          <w:r>
                            <w:rPr>
                              <w:rFonts w:ascii="Arial" w:hAnsi="Arial"/>
                              <w:spacing w:val="-5"/>
                              <w:sz w:val="16"/>
                            </w:rPr>
                            <w:t>…</w:t>
                          </w:r>
                          <w:r>
                            <w:rPr>
                              <w:rFonts w:ascii="Arial" w:hAnsi="Arial"/>
                              <w:sz w:val="16"/>
                            </w:rPr>
                            <w:tab/>
                          </w:r>
                          <w:r>
                            <w:rPr>
                              <w:rFonts w:ascii="Arial" w:hAnsi="Arial"/>
                              <w:spacing w:val="-2"/>
                              <w:sz w:val="16"/>
                            </w:rPr>
                            <w:fldChar w:fldCharType="begin"/>
                          </w:r>
                          <w:r>
                            <w:rPr>
                              <w:rFonts w:ascii="Arial" w:hAnsi="Arial"/>
                              <w:spacing w:val="-2"/>
                              <w:sz w:val="16"/>
                            </w:rPr>
                            <w:instrText xml:space="preserve"> PAGE </w:instrText>
                          </w:r>
                          <w:r>
                            <w:rPr>
                              <w:rFonts w:ascii="Arial" w:hAnsi="Arial"/>
                              <w:spacing w:val="-2"/>
                              <w:sz w:val="16"/>
                            </w:rPr>
                            <w:fldChar w:fldCharType="separate"/>
                          </w:r>
                          <w:r>
                            <w:rPr>
                              <w:rFonts w:ascii="Arial" w:hAnsi="Arial"/>
                              <w:spacing w:val="-2"/>
                              <w:sz w:val="16"/>
                            </w:rPr>
                            <w:t>10</w:t>
                          </w:r>
                          <w:r>
                            <w:rPr>
                              <w:rFonts w:ascii="Arial" w:hAnsi="Arial"/>
                              <w:spacing w:val="-2"/>
                              <w:sz w:val="16"/>
                            </w:rPr>
                            <w:fldChar w:fldCharType="end"/>
                          </w:r>
                          <w:r>
                            <w:rPr>
                              <w:rFonts w:ascii="Arial" w:hAnsi="Arial"/>
                              <w:spacing w:val="-2"/>
                              <w:sz w:val="16"/>
                            </w:rPr>
                            <w:t>/14</w:t>
                          </w:r>
                        </w:p>
                      </w:txbxContent>
                    </wps:txbx>
                    <wps:bodyPr wrap="square" lIns="0" tIns="0" rIns="0" bIns="0" rtlCol="0">
                      <a:noAutofit/>
                    </wps:bodyPr>
                  </wps:wsp>
                </a:graphicData>
              </a:graphic>
            </wp:anchor>
          </w:drawing>
        </mc:Choice>
        <mc:Fallback>
          <w:pict>
            <v:shapetype w14:anchorId="341343A2" id="_x0000_t202" coordsize="21600,21600" o:spt="202" path="m,l,21600r21600,l21600,xe">
              <v:stroke joinstyle="miter"/>
              <v:path gradientshapeok="t" o:connecttype="rect"/>
            </v:shapetype>
            <v:shape id="Textbox 122" o:spid="_x0000_s1145" type="#_x0000_t202" style="position:absolute;margin-left:24.5pt;margin-top:818.25pt;width:546.2pt;height:10.95pt;z-index:-19290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" filled="f" stroked="f">
              <v:textbox inset="0,0,0,0">
                <w:txbxContent>
                  <w:p w14:paraId="3413448B" w14:textId="77777777" w:rsidR="001325E9" w:rsidRDefault="00131608">
                    <w:pPr>
                      <w:tabs>
                        <w:tab w:val="left" w:pos="10503"/>
                      </w:tabs>
                      <w:spacing w:before="14"/>
                      <w:ind w:left="20"/>
                      <w:rPr>
                        <w:rFonts w:ascii="Arial" w:hAnsi="Arial"/>
                        <w:sz w:val="16"/>
                      </w:rPr>
                    </w:pPr>
                    <w:r>
                      <w:rPr>
                        <w:rFonts w:ascii="Arial" w:hAnsi="Arial"/>
                        <w:spacing w:val="-2"/>
                        <w:sz w:val="16"/>
                      </w:rPr>
                      <w:t>https://</w:t>
                    </w:r>
                    <w:hyperlink r:id="rId2">
                      <w:r>
                        <w:rPr>
                          <w:rFonts w:ascii="Arial" w:hAnsi="Arial"/>
                          <w:spacing w:val="-2"/>
                          <w:sz w:val="16"/>
                        </w:rPr>
                        <w:t>www.health.gov.au/news/expanded-atagi-recommendations-on-winter-covid-19-booster-doses-for-people-at-increased-risk-of-severe-</w:t>
                      </w:r>
                      <w:r>
                        <w:rPr>
                          <w:rFonts w:ascii="Arial" w:hAnsi="Arial"/>
                          <w:spacing w:val="-5"/>
                          <w:sz w:val="16"/>
                        </w:rPr>
                        <w:t>co</w:t>
                      </w:r>
                    </w:hyperlink>
                    <w:r>
                      <w:rPr>
                        <w:rFonts w:ascii="Arial" w:hAnsi="Arial"/>
                        <w:spacing w:val="-5"/>
                        <w:sz w:val="16"/>
                      </w:rPr>
                      <w:t>…</w:t>
                    </w:r>
                    <w:r>
                      <w:rPr>
                        <w:rFonts w:ascii="Arial" w:hAnsi="Arial"/>
                        <w:sz w:val="16"/>
                      </w:rPr>
                      <w:tab/>
                    </w:r>
                    <w:r>
                      <w:rPr>
                        <w:rFonts w:ascii="Arial" w:hAnsi="Arial"/>
                        <w:spacing w:val="-2"/>
                        <w:sz w:val="16"/>
                      </w:rPr>
                      <w:fldChar w:fldCharType="begin"/>
                    </w:r>
                    <w:r>
                      <w:rPr>
                        <w:rFonts w:ascii="Arial" w:hAnsi="Arial"/>
                        <w:spacing w:val="-2"/>
                        <w:sz w:val="16"/>
                      </w:rPr>
                      <w:instrText xml:space="preserve"> PAGE </w:instrText>
                    </w:r>
                    <w:r>
                      <w:rPr>
                        <w:rFonts w:ascii="Arial" w:hAnsi="Arial"/>
                        <w:spacing w:val="-2"/>
                        <w:sz w:val="16"/>
                      </w:rPr>
                      <w:fldChar w:fldCharType="separate"/>
                    </w:r>
                    <w:r>
                      <w:rPr>
                        <w:rFonts w:ascii="Arial" w:hAnsi="Arial"/>
                        <w:spacing w:val="-2"/>
                        <w:sz w:val="16"/>
                      </w:rPr>
                      <w:t>10</w:t>
                    </w:r>
                    <w:r>
                      <w:rPr>
                        <w:rFonts w:ascii="Arial" w:hAnsi="Arial"/>
                        <w:spacing w:val="-2"/>
                        <w:sz w:val="16"/>
                      </w:rPr>
                      <w:fldChar w:fldCharType="end"/>
                    </w:r>
                    <w:r>
                      <w:rPr>
                        <w:rFonts w:ascii="Arial" w:hAnsi="Arial"/>
                        <w:spacing w:val="-2"/>
                        <w:sz w:val="16"/>
                      </w:rPr>
                      <w:t>/14</w:t>
                    </w:r>
                  </w:p>
                </w:txbxContent>
              </v:textbox>
              <w10:wrap anchorx="page" anchory="page"/>
            </v:shape>
          </w:pict>
        </mc:Fallback>
      </mc:AlternateConten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95" w14:textId="77777777" w:rsidR="001325E9" w:rsidRDefault="00131608">
    <w:pPr>
      <w:pStyle w:val="BodyText"/>
      <w:spacing w:line="14" w:lineRule="auto"/>
      <w:rPr>
        <w:sz w:val="20"/>
      </w:rPr>
    </w:pPr>
    <w:r>
      <w:rPr>
        <w:noProof/>
      </w:rPr>
      <mc:AlternateContent>
        <mc:Choice Requires="wps">
          <w:drawing>
            <wp:anchor distT="0" distB="0" distL="0" distR="0" simplePos="0" relativeHeight="484027904" behindDoc="1" locked="0" layoutInCell="1" allowOverlap="1" wp14:anchorId="341343A8" wp14:editId="341343A9">
              <wp:simplePos x="0" y="0"/>
              <wp:positionH relativeFrom="page">
                <wp:posOffset>311298</wp:posOffset>
              </wp:positionH>
              <wp:positionV relativeFrom="page">
                <wp:posOffset>10391931</wp:posOffset>
              </wp:positionV>
              <wp:extent cx="5024120" cy="139065"/>
              <wp:effectExtent l="0" t="0" r="0" b="0"/>
              <wp:wrapNone/>
              <wp:docPr id="125" name="Text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4120" cy="139065"/>
                      </a:xfrm>
                      <a:prstGeom prst="rect">
                        <a:avLst/>
                      </a:prstGeom>
                    </wps:spPr>
                    <wps:txbx>
                      <w:txbxContent>
                        <w:p w14:paraId="3413448E" w14:textId="77777777" w:rsidR="001325E9" w:rsidRDefault="00131608">
                          <w:pPr>
                            <w:spacing w:before="14"/>
                            <w:ind w:left="20"/>
                            <w:rPr>
                              <w:rFonts w:ascii="Arial"/>
                              <w:sz w:val="16"/>
                            </w:rPr>
                          </w:pPr>
                          <w:r>
                            <w:rPr>
                              <w:rFonts w:ascii="Arial"/>
                              <w:spacing w:val="-2"/>
                              <w:sz w:val="16"/>
                            </w:rPr>
                            <w:t>https://</w:t>
                          </w:r>
                          <w:hyperlink r:id="rId1">
                            <w:r>
                              <w:rPr>
                                <w:rFonts w:ascii="Arial"/>
                                <w:spacing w:val="-2"/>
                                <w:sz w:val="16"/>
                              </w:rPr>
                              <w:t>www.health.gov.au/news/atagi-recommendations-on-first-booster-dose-in-adolescents-aged-12-15-years</w:t>
                            </w:r>
                          </w:hyperlink>
                        </w:p>
                      </w:txbxContent>
                    </wps:txbx>
                    <wps:bodyPr wrap="square" lIns="0" tIns="0" rIns="0" bIns="0" rtlCol="0">
                      <a:noAutofit/>
                    </wps:bodyPr>
                  </wps:wsp>
                </a:graphicData>
              </a:graphic>
            </wp:anchor>
          </w:drawing>
        </mc:Choice>
        <mc:Fallback>
          <w:pict>
            <v:shapetype w14:anchorId="341343A8" id="_x0000_t202" coordsize="21600,21600" o:spt="202" path="m,l,21600r21600,l21600,xe">
              <v:stroke joinstyle="miter"/>
              <v:path gradientshapeok="t" o:connecttype="rect"/>
            </v:shapetype>
            <v:shape id="Textbox 125" o:spid="_x0000_s1148" type="#_x0000_t202" style="position:absolute;margin-left:24.5pt;margin-top:818.25pt;width:395.6pt;height:10.95pt;z-index:-19288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" filled="f" stroked="f">
              <v:textbox inset="0,0,0,0">
                <w:txbxContent>
                  <w:p w14:paraId="3413448E" w14:textId="77777777" w:rsidR="001325E9" w:rsidRDefault="00131608">
                    <w:pPr>
                      <w:spacing w:before="14"/>
                      <w:ind w:left="20"/>
                      <w:rPr>
                        <w:rFonts w:ascii="Arial"/>
                        <w:sz w:val="16"/>
                      </w:rPr>
                    </w:pPr>
                    <w:r>
                      <w:rPr>
                        <w:rFonts w:ascii="Arial"/>
                        <w:spacing w:val="-2"/>
                        <w:sz w:val="16"/>
                      </w:rPr>
                      <w:t>https://</w:t>
                    </w:r>
                    <w:hyperlink r:id="rId2">
                      <w:r>
                        <w:rPr>
                          <w:rFonts w:ascii="Arial"/>
                          <w:spacing w:val="-2"/>
                          <w:sz w:val="16"/>
                        </w:rPr>
                        <w:t>www.health.gov.au/news/atagi-recommendations-on-first-booster-dose-in-adolescents-aged-12-15-years</w:t>
                      </w:r>
                    </w:hyperlink>
                  </w:p>
                </w:txbxContent>
              </v:textbox>
              <w10:wrap anchorx="page" anchory="page"/>
            </v:shape>
          </w:pict>
        </mc:Fallback>
      </mc:AlternateContent>
    </w:r>
    <w:r>
      <w:rPr>
        <w:noProof/>
      </w:rPr>
      <mc:AlternateContent>
        <mc:Choice Requires="wps">
          <w:drawing>
            <wp:anchor distT="0" distB="0" distL="0" distR="0" simplePos="0" relativeHeight="484028416" behindDoc="1" locked="0" layoutInCell="1" allowOverlap="1" wp14:anchorId="341343AA" wp14:editId="341343AB">
              <wp:simplePos x="0" y="0"/>
              <wp:positionH relativeFrom="page">
                <wp:posOffset>7055494</wp:posOffset>
              </wp:positionH>
              <wp:positionV relativeFrom="page">
                <wp:posOffset>10391931</wp:posOffset>
              </wp:positionV>
              <wp:extent cx="192405" cy="139065"/>
              <wp:effectExtent l="0" t="0" r="0" b="0"/>
              <wp:wrapNone/>
              <wp:docPr id="126" name="Text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 cy="139065"/>
                      </a:xfrm>
                      <a:prstGeom prst="rect">
                        <a:avLst/>
                      </a:prstGeom>
                    </wps:spPr>
                    <wps:txbx>
                      <w:txbxContent>
                        <w:p w14:paraId="3413448F" w14:textId="77777777" w:rsidR="001325E9" w:rsidRDefault="00131608">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w:t>
                          </w:r>
                          <w:r>
                            <w:rPr>
                              <w:rFonts w:ascii="Arial"/>
                              <w:spacing w:val="-5"/>
                              <w:sz w:val="16"/>
                            </w:rPr>
                            <w:fldChar w:fldCharType="end"/>
                          </w:r>
                          <w:r>
                            <w:rPr>
                              <w:rFonts w:ascii="Arial"/>
                              <w:spacing w:val="-5"/>
                              <w:sz w:val="16"/>
                            </w:rPr>
                            <w:t>/6</w:t>
                          </w:r>
                        </w:p>
                      </w:txbxContent>
                    </wps:txbx>
                    <wps:bodyPr wrap="square" lIns="0" tIns="0" rIns="0" bIns="0" rtlCol="0">
                      <a:noAutofit/>
                    </wps:bodyPr>
                  </wps:wsp>
                </a:graphicData>
              </a:graphic>
            </wp:anchor>
          </w:drawing>
        </mc:Choice>
        <mc:Fallback>
          <w:pict>
            <v:shape w14:anchorId="341343AA" id="Textbox 126" o:spid="_x0000_s1149" type="#_x0000_t202" style="position:absolute;margin-left:555.55pt;margin-top:818.25pt;width:15.15pt;height:10.95pt;z-index:-19288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" filled="f" stroked="f">
              <v:textbox inset="0,0,0,0">
                <w:txbxContent>
                  <w:p w14:paraId="3413448F" w14:textId="77777777" w:rsidR="001325E9" w:rsidRDefault="00131608">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w:t>
                    </w:r>
                    <w:r>
                      <w:rPr>
                        <w:rFonts w:ascii="Arial"/>
                        <w:spacing w:val="-5"/>
                        <w:sz w:val="16"/>
                      </w:rPr>
                      <w:fldChar w:fldCharType="end"/>
                    </w:r>
                    <w:r>
                      <w:rPr>
                        <w:rFonts w:ascii="Arial"/>
                        <w:spacing w:val="-5"/>
                        <w:sz w:val="16"/>
                      </w:rPr>
                      <w:t>/6</w:t>
                    </w:r>
                  </w:p>
                </w:txbxContent>
              </v:textbox>
              <w10:wrap anchorx="page" anchory="page"/>
            </v:shape>
          </w:pict>
        </mc:Fallback>
      </mc:AlternateConten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97" w14:textId="77777777" w:rsidR="001325E9" w:rsidRDefault="00131608">
    <w:pPr>
      <w:pStyle w:val="BodyText"/>
      <w:spacing w:line="14" w:lineRule="auto"/>
      <w:rPr>
        <w:sz w:val="20"/>
      </w:rPr>
    </w:pPr>
    <w:r>
      <w:rPr>
        <w:noProof/>
      </w:rPr>
      <mc:AlternateContent>
        <mc:Choice Requires="wps">
          <w:drawing>
            <wp:anchor distT="0" distB="0" distL="0" distR="0" simplePos="0" relativeHeight="484029952" behindDoc="1" locked="0" layoutInCell="1" allowOverlap="1" wp14:anchorId="341343B0" wp14:editId="341343B1">
              <wp:simplePos x="0" y="0"/>
              <wp:positionH relativeFrom="page">
                <wp:posOffset>311298</wp:posOffset>
              </wp:positionH>
              <wp:positionV relativeFrom="page">
                <wp:posOffset>10391931</wp:posOffset>
              </wp:positionV>
              <wp:extent cx="4645660" cy="139065"/>
              <wp:effectExtent l="0" t="0" r="0" b="0"/>
              <wp:wrapNone/>
              <wp:docPr id="129" name="Text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45660" cy="139065"/>
                      </a:xfrm>
                      <a:prstGeom prst="rect">
                        <a:avLst/>
                      </a:prstGeom>
                    </wps:spPr>
                    <wps:txbx>
                      <w:txbxContent>
                        <w:p w14:paraId="34134492" w14:textId="77777777" w:rsidR="001325E9" w:rsidRDefault="00131608">
                          <w:pPr>
                            <w:spacing w:before="14"/>
                            <w:ind w:left="20"/>
                            <w:rPr>
                              <w:rFonts w:ascii="Arial"/>
                              <w:sz w:val="16"/>
                            </w:rPr>
                          </w:pPr>
                          <w:r>
                            <w:rPr>
                              <w:rFonts w:ascii="Arial"/>
                              <w:spacing w:val="-2"/>
                              <w:sz w:val="16"/>
                            </w:rPr>
                            <w:t>https://</w:t>
                          </w:r>
                          <w:hyperlink r:id="rId1">
                            <w:r>
                              <w:rPr>
                                <w:rFonts w:ascii="Arial"/>
                                <w:spacing w:val="-2"/>
                                <w:sz w:val="16"/>
                              </w:rPr>
                              <w:t>www.health.gov.au/news/atagi-updated-recommendations-for-a-winter-dose-of-covid-19-vaccine</w:t>
                            </w:r>
                          </w:hyperlink>
                        </w:p>
                      </w:txbxContent>
                    </wps:txbx>
                    <wps:bodyPr wrap="square" lIns="0" tIns="0" rIns="0" bIns="0" rtlCol="0">
                      <a:noAutofit/>
                    </wps:bodyPr>
                  </wps:wsp>
                </a:graphicData>
              </a:graphic>
            </wp:anchor>
          </w:drawing>
        </mc:Choice>
        <mc:Fallback>
          <w:pict>
            <v:shapetype w14:anchorId="341343B0" id="_x0000_t202" coordsize="21600,21600" o:spt="202" path="m,l,21600r21600,l21600,xe">
              <v:stroke joinstyle="miter"/>
              <v:path gradientshapeok="t" o:connecttype="rect"/>
            </v:shapetype>
            <v:shape id="Textbox 129" o:spid="_x0000_s1152" type="#_x0000_t202" style="position:absolute;margin-left:24.5pt;margin-top:818.25pt;width:365.8pt;height:10.95pt;z-index:-19286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" filled="f" stroked="f">
              <v:textbox inset="0,0,0,0">
                <w:txbxContent>
                  <w:p w14:paraId="34134492" w14:textId="77777777" w:rsidR="001325E9" w:rsidRDefault="00131608">
                    <w:pPr>
                      <w:spacing w:before="14"/>
                      <w:ind w:left="20"/>
                      <w:rPr>
                        <w:rFonts w:ascii="Arial"/>
                        <w:sz w:val="16"/>
                      </w:rPr>
                    </w:pPr>
                    <w:r>
                      <w:rPr>
                        <w:rFonts w:ascii="Arial"/>
                        <w:spacing w:val="-2"/>
                        <w:sz w:val="16"/>
                      </w:rPr>
                      <w:t>https://</w:t>
                    </w:r>
                    <w:hyperlink r:id="rId2">
                      <w:r>
                        <w:rPr>
                          <w:rFonts w:ascii="Arial"/>
                          <w:spacing w:val="-2"/>
                          <w:sz w:val="16"/>
                        </w:rPr>
                        <w:t>www.health.gov.au/news/atagi-updated-recommendations-for-a-winter-dose-of-covid-19-vaccine</w:t>
                      </w:r>
                    </w:hyperlink>
                  </w:p>
                </w:txbxContent>
              </v:textbox>
              <w10:wrap anchorx="page" anchory="page"/>
            </v:shape>
          </w:pict>
        </mc:Fallback>
      </mc:AlternateContent>
    </w:r>
    <w:r>
      <w:rPr>
        <w:noProof/>
      </w:rPr>
      <mc:AlternateContent>
        <mc:Choice Requires="wps">
          <w:drawing>
            <wp:anchor distT="0" distB="0" distL="0" distR="0" simplePos="0" relativeHeight="484030464" behindDoc="1" locked="0" layoutInCell="1" allowOverlap="1" wp14:anchorId="341343B2" wp14:editId="341343B3">
              <wp:simplePos x="0" y="0"/>
              <wp:positionH relativeFrom="page">
                <wp:posOffset>7055494</wp:posOffset>
              </wp:positionH>
              <wp:positionV relativeFrom="page">
                <wp:posOffset>10391931</wp:posOffset>
              </wp:positionV>
              <wp:extent cx="192405" cy="139065"/>
              <wp:effectExtent l="0" t="0" r="0" b="0"/>
              <wp:wrapNone/>
              <wp:docPr id="130" name="Text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 cy="139065"/>
                      </a:xfrm>
                      <a:prstGeom prst="rect">
                        <a:avLst/>
                      </a:prstGeom>
                    </wps:spPr>
                    <wps:txbx>
                      <w:txbxContent>
                        <w:p w14:paraId="34134493" w14:textId="77777777" w:rsidR="001325E9" w:rsidRDefault="00131608">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w:t>
                          </w:r>
                          <w:r>
                            <w:rPr>
                              <w:rFonts w:ascii="Arial"/>
                              <w:spacing w:val="-5"/>
                              <w:sz w:val="16"/>
                            </w:rPr>
                            <w:fldChar w:fldCharType="end"/>
                          </w:r>
                          <w:r>
                            <w:rPr>
                              <w:rFonts w:ascii="Arial"/>
                              <w:spacing w:val="-5"/>
                              <w:sz w:val="16"/>
                            </w:rPr>
                            <w:t>/5</w:t>
                          </w:r>
                        </w:p>
                      </w:txbxContent>
                    </wps:txbx>
                    <wps:bodyPr wrap="square" lIns="0" tIns="0" rIns="0" bIns="0" rtlCol="0">
                      <a:noAutofit/>
                    </wps:bodyPr>
                  </wps:wsp>
                </a:graphicData>
              </a:graphic>
            </wp:anchor>
          </w:drawing>
        </mc:Choice>
        <mc:Fallback>
          <w:pict>
            <v:shape w14:anchorId="341343B2" id="Textbox 130" o:spid="_x0000_s1153" type="#_x0000_t202" style="position:absolute;margin-left:555.55pt;margin-top:818.25pt;width:15.15pt;height:10.95pt;z-index:-19286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" filled="f" stroked="f">
              <v:textbox inset="0,0,0,0">
                <w:txbxContent>
                  <w:p w14:paraId="34134493" w14:textId="77777777" w:rsidR="001325E9" w:rsidRDefault="00131608">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w:t>
                    </w:r>
                    <w:r>
                      <w:rPr>
                        <w:rFonts w:ascii="Arial"/>
                        <w:spacing w:val="-5"/>
                        <w:sz w:val="16"/>
                      </w:rPr>
                      <w:fldChar w:fldCharType="end"/>
                    </w:r>
                    <w:r>
                      <w:rPr>
                        <w:rFonts w:ascii="Arial"/>
                        <w:spacing w:val="-5"/>
                        <w:sz w:val="16"/>
                      </w:rPr>
                      <w:t>/5</w:t>
                    </w:r>
                  </w:p>
                </w:txbxContent>
              </v:textbox>
              <w10:wrap anchorx="page" anchory="page"/>
            </v:shape>
          </w:pict>
        </mc:Fallback>
      </mc:AlternateConten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99" w14:textId="77777777" w:rsidR="001325E9" w:rsidRDefault="00131608">
    <w:pPr>
      <w:pStyle w:val="BodyText"/>
      <w:spacing w:line="14" w:lineRule="auto"/>
      <w:rPr>
        <w:sz w:val="20"/>
      </w:rPr>
    </w:pPr>
    <w:r>
      <w:rPr>
        <w:noProof/>
      </w:rPr>
      <mc:AlternateContent>
        <mc:Choice Requires="wps">
          <w:drawing>
            <wp:anchor distT="0" distB="0" distL="0" distR="0" simplePos="0" relativeHeight="484032000" behindDoc="1" locked="0" layoutInCell="1" allowOverlap="1" wp14:anchorId="341343B8" wp14:editId="341343B9">
              <wp:simplePos x="0" y="0"/>
              <wp:positionH relativeFrom="page">
                <wp:posOffset>311298</wp:posOffset>
              </wp:positionH>
              <wp:positionV relativeFrom="page">
                <wp:posOffset>10391931</wp:posOffset>
              </wp:positionV>
              <wp:extent cx="5006975" cy="139065"/>
              <wp:effectExtent l="0" t="0" r="0" b="0"/>
              <wp:wrapNone/>
              <wp:docPr id="133" name="Text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06975" cy="139065"/>
                      </a:xfrm>
                      <a:prstGeom prst="rect">
                        <a:avLst/>
                      </a:prstGeom>
                    </wps:spPr>
                    <wps:txbx>
                      <w:txbxContent>
                        <w:p w14:paraId="34134496" w14:textId="77777777" w:rsidR="001325E9" w:rsidRDefault="00131608">
                          <w:pPr>
                            <w:spacing w:before="14"/>
                            <w:ind w:left="20"/>
                            <w:rPr>
                              <w:rFonts w:ascii="Arial"/>
                              <w:sz w:val="16"/>
                            </w:rPr>
                          </w:pPr>
                          <w:r>
                            <w:rPr>
                              <w:rFonts w:ascii="Arial"/>
                              <w:spacing w:val="-2"/>
                              <w:sz w:val="16"/>
                            </w:rPr>
                            <w:t>https://</w:t>
                          </w:r>
                          <w:hyperlink r:id="rId1">
                            <w:r>
                              <w:rPr>
                                <w:rFonts w:ascii="Arial"/>
                                <w:spacing w:val="-2"/>
                                <w:sz w:val="16"/>
                              </w:rPr>
                              <w:t>www.health.gov.au/news/atagi-recommendations-on-covid-19-vaccine-use-in-children-aged-6-months-</w:t>
                            </w:r>
                            <w:r>
                              <w:rPr>
                                <w:rFonts w:ascii="Arial"/>
                                <w:spacing w:val="-5"/>
                                <w:sz w:val="16"/>
                              </w:rPr>
                              <w:t>to</w:t>
                            </w:r>
                          </w:hyperlink>
                        </w:p>
                      </w:txbxContent>
                    </wps:txbx>
                    <wps:bodyPr wrap="square" lIns="0" tIns="0" rIns="0" bIns="0" rtlCol="0">
                      <a:noAutofit/>
                    </wps:bodyPr>
                  </wps:wsp>
                </a:graphicData>
              </a:graphic>
            </wp:anchor>
          </w:drawing>
        </mc:Choice>
        <mc:Fallback>
          <w:pict>
            <v:shapetype w14:anchorId="341343B8" id="_x0000_t202" coordsize="21600,21600" o:spt="202" path="m,l,21600r21600,l21600,xe">
              <v:stroke joinstyle="miter"/>
              <v:path gradientshapeok="t" o:connecttype="rect"/>
            </v:shapetype>
            <v:shape id="Textbox 133" o:spid="_x0000_s1156" type="#_x0000_t202" style="position:absolute;margin-left:24.5pt;margin-top:818.25pt;width:394.25pt;height:10.95pt;z-index:-19284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" filled="f" stroked="f">
              <v:textbox inset="0,0,0,0">
                <w:txbxContent>
                  <w:p w14:paraId="34134496" w14:textId="77777777" w:rsidR="001325E9" w:rsidRDefault="00131608">
                    <w:pPr>
                      <w:spacing w:before="14"/>
                      <w:ind w:left="20"/>
                      <w:rPr>
                        <w:rFonts w:ascii="Arial"/>
                        <w:sz w:val="16"/>
                      </w:rPr>
                    </w:pPr>
                    <w:r>
                      <w:rPr>
                        <w:rFonts w:ascii="Arial"/>
                        <w:spacing w:val="-2"/>
                        <w:sz w:val="16"/>
                      </w:rPr>
                      <w:t>https://</w:t>
                    </w:r>
                    <w:hyperlink r:id="rId2">
                      <w:r>
                        <w:rPr>
                          <w:rFonts w:ascii="Arial"/>
                          <w:spacing w:val="-2"/>
                          <w:sz w:val="16"/>
                        </w:rPr>
                        <w:t>www.health.gov.au/news/atagi-recommendations-on-covid-19-vaccine-use-in-children-aged-6-months-</w:t>
                      </w:r>
                      <w:r>
                        <w:rPr>
                          <w:rFonts w:ascii="Arial"/>
                          <w:spacing w:val="-5"/>
                          <w:sz w:val="16"/>
                        </w:rPr>
                        <w:t>to</w:t>
                      </w:r>
                    </w:hyperlink>
                  </w:p>
                </w:txbxContent>
              </v:textbox>
              <w10:wrap anchorx="page" anchory="page"/>
            </v:shape>
          </w:pict>
        </mc:Fallback>
      </mc:AlternateContent>
    </w:r>
    <w:r>
      <w:rPr>
        <w:noProof/>
      </w:rPr>
      <mc:AlternateContent>
        <mc:Choice Requires="wps">
          <w:drawing>
            <wp:anchor distT="0" distB="0" distL="0" distR="0" simplePos="0" relativeHeight="484032512" behindDoc="1" locked="0" layoutInCell="1" allowOverlap="1" wp14:anchorId="341343BA" wp14:editId="341343BB">
              <wp:simplePos x="0" y="0"/>
              <wp:positionH relativeFrom="page">
                <wp:posOffset>6942683</wp:posOffset>
              </wp:positionH>
              <wp:positionV relativeFrom="page">
                <wp:posOffset>10391931</wp:posOffset>
              </wp:positionV>
              <wp:extent cx="305435" cy="139065"/>
              <wp:effectExtent l="0" t="0" r="0" b="0"/>
              <wp:wrapNone/>
              <wp:docPr id="134" name="Text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5435" cy="139065"/>
                      </a:xfrm>
                      <a:prstGeom prst="rect">
                        <a:avLst/>
                      </a:prstGeom>
                    </wps:spPr>
                    <wps:txbx>
                      <w:txbxContent>
                        <w:p w14:paraId="34134497" w14:textId="77777777" w:rsidR="001325E9" w:rsidRDefault="00131608">
                          <w:pPr>
                            <w:spacing w:before="14"/>
                            <w:ind w:left="60"/>
                            <w:rPr>
                              <w:rFonts w:ascii="Arial"/>
                              <w:sz w:val="16"/>
                            </w:rPr>
                          </w:pPr>
                          <w:r>
                            <w:rPr>
                              <w:rFonts w:ascii="Arial"/>
                              <w:spacing w:val="-2"/>
                              <w:sz w:val="16"/>
                            </w:rPr>
                            <w:fldChar w:fldCharType="begin"/>
                          </w:r>
                          <w:r>
                            <w:rPr>
                              <w:rFonts w:ascii="Arial"/>
                              <w:spacing w:val="-2"/>
                              <w:sz w:val="16"/>
                            </w:rPr>
                            <w:instrText xml:space="preserve"> PAGE </w:instrText>
                          </w:r>
                          <w:r>
                            <w:rPr>
                              <w:rFonts w:ascii="Arial"/>
                              <w:spacing w:val="-2"/>
                              <w:sz w:val="16"/>
                            </w:rPr>
                            <w:fldChar w:fldCharType="separate"/>
                          </w:r>
                          <w:r>
                            <w:rPr>
                              <w:rFonts w:ascii="Arial"/>
                              <w:spacing w:val="-2"/>
                              <w:sz w:val="16"/>
                            </w:rPr>
                            <w:t>10</w:t>
                          </w:r>
                          <w:r>
                            <w:rPr>
                              <w:rFonts w:ascii="Arial"/>
                              <w:spacing w:val="-2"/>
                              <w:sz w:val="16"/>
                            </w:rPr>
                            <w:fldChar w:fldCharType="end"/>
                          </w:r>
                          <w:r>
                            <w:rPr>
                              <w:rFonts w:ascii="Arial"/>
                              <w:spacing w:val="-2"/>
                              <w:sz w:val="16"/>
                            </w:rPr>
                            <w:t>/15</w:t>
                          </w:r>
                        </w:p>
                      </w:txbxContent>
                    </wps:txbx>
                    <wps:bodyPr wrap="square" lIns="0" tIns="0" rIns="0" bIns="0" rtlCol="0">
                      <a:noAutofit/>
                    </wps:bodyPr>
                  </wps:wsp>
                </a:graphicData>
              </a:graphic>
            </wp:anchor>
          </w:drawing>
        </mc:Choice>
        <mc:Fallback>
          <w:pict>
            <v:shape w14:anchorId="341343BA" id="Textbox 134" o:spid="_x0000_s1157" type="#_x0000_t202" style="position:absolute;margin-left:546.65pt;margin-top:818.25pt;width:24.05pt;height:10.95pt;z-index:-19283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" filled="f" stroked="f">
              <v:textbox inset="0,0,0,0">
                <w:txbxContent>
                  <w:p w14:paraId="34134497" w14:textId="77777777" w:rsidR="001325E9" w:rsidRDefault="00131608">
                    <w:pPr>
                      <w:spacing w:before="14"/>
                      <w:ind w:left="60"/>
                      <w:rPr>
                        <w:rFonts w:ascii="Arial"/>
                        <w:sz w:val="16"/>
                      </w:rPr>
                    </w:pPr>
                    <w:r>
                      <w:rPr>
                        <w:rFonts w:ascii="Arial"/>
                        <w:spacing w:val="-2"/>
                        <w:sz w:val="16"/>
                      </w:rPr>
                      <w:fldChar w:fldCharType="begin"/>
                    </w:r>
                    <w:r>
                      <w:rPr>
                        <w:rFonts w:ascii="Arial"/>
                        <w:spacing w:val="-2"/>
                        <w:sz w:val="16"/>
                      </w:rPr>
                      <w:instrText xml:space="preserve"> PAGE </w:instrText>
                    </w:r>
                    <w:r>
                      <w:rPr>
                        <w:rFonts w:ascii="Arial"/>
                        <w:spacing w:val="-2"/>
                        <w:sz w:val="16"/>
                      </w:rPr>
                      <w:fldChar w:fldCharType="separate"/>
                    </w:r>
                    <w:r>
                      <w:rPr>
                        <w:rFonts w:ascii="Arial"/>
                        <w:spacing w:val="-2"/>
                        <w:sz w:val="16"/>
                      </w:rPr>
                      <w:t>10</w:t>
                    </w:r>
                    <w:r>
                      <w:rPr>
                        <w:rFonts w:ascii="Arial"/>
                        <w:spacing w:val="-2"/>
                        <w:sz w:val="16"/>
                      </w:rPr>
                      <w:fldChar w:fldCharType="end"/>
                    </w:r>
                    <w:r>
                      <w:rPr>
                        <w:rFonts w:ascii="Arial"/>
                        <w:spacing w:val="-2"/>
                        <w:sz w:val="16"/>
                      </w:rPr>
                      <w:t>/15</w:t>
                    </w:r>
                  </w:p>
                </w:txbxContent>
              </v:textbox>
              <w10:wrap anchorx="page" anchory="page"/>
            </v:shape>
          </w:pict>
        </mc:Fallback>
      </mc:AlternateConten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9B" w14:textId="77777777" w:rsidR="001325E9" w:rsidRDefault="00131608">
    <w:pPr>
      <w:pStyle w:val="BodyText"/>
      <w:spacing w:line="14" w:lineRule="auto"/>
      <w:rPr>
        <w:sz w:val="20"/>
      </w:rPr>
    </w:pPr>
    <w:r>
      <w:rPr>
        <w:noProof/>
      </w:rPr>
      <mc:AlternateContent>
        <mc:Choice Requires="wps">
          <w:drawing>
            <wp:anchor distT="0" distB="0" distL="0" distR="0" simplePos="0" relativeHeight="484034048" behindDoc="1" locked="0" layoutInCell="1" allowOverlap="1" wp14:anchorId="341343C0" wp14:editId="341343C1">
              <wp:simplePos x="0" y="0"/>
              <wp:positionH relativeFrom="page">
                <wp:posOffset>311298</wp:posOffset>
              </wp:positionH>
              <wp:positionV relativeFrom="page">
                <wp:posOffset>10391931</wp:posOffset>
              </wp:positionV>
              <wp:extent cx="3788410" cy="139065"/>
              <wp:effectExtent l="0" t="0" r="0" b="0"/>
              <wp:wrapNone/>
              <wp:docPr id="137" name="Text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88410" cy="139065"/>
                      </a:xfrm>
                      <a:prstGeom prst="rect">
                        <a:avLst/>
                      </a:prstGeom>
                    </wps:spPr>
                    <wps:txbx>
                      <w:txbxContent>
                        <w:p w14:paraId="3413449A" w14:textId="77777777" w:rsidR="001325E9" w:rsidRDefault="00131608">
                          <w:pPr>
                            <w:spacing w:before="14"/>
                            <w:ind w:left="20"/>
                            <w:rPr>
                              <w:rFonts w:ascii="Arial"/>
                              <w:sz w:val="16"/>
                            </w:rPr>
                          </w:pPr>
                          <w:r>
                            <w:rPr>
                              <w:rFonts w:ascii="Arial"/>
                              <w:spacing w:val="-2"/>
                              <w:sz w:val="16"/>
                            </w:rPr>
                            <w:t>https://</w:t>
                          </w:r>
                          <w:hyperlink r:id="rId1">
                            <w:r>
                              <w:rPr>
                                <w:rFonts w:ascii="Arial"/>
                                <w:spacing w:val="-2"/>
                                <w:sz w:val="16"/>
                              </w:rPr>
                              <w:t>www.health.gov.au/news/novavax-vaccine-for-adolescents-aged-12-17-years</w:t>
                            </w:r>
                          </w:hyperlink>
                        </w:p>
                      </w:txbxContent>
                    </wps:txbx>
                    <wps:bodyPr wrap="square" lIns="0" tIns="0" rIns="0" bIns="0" rtlCol="0">
                      <a:noAutofit/>
                    </wps:bodyPr>
                  </wps:wsp>
                </a:graphicData>
              </a:graphic>
            </wp:anchor>
          </w:drawing>
        </mc:Choice>
        <mc:Fallback>
          <w:pict>
            <v:shapetype w14:anchorId="341343C0" id="_x0000_t202" coordsize="21600,21600" o:spt="202" path="m,l,21600r21600,l21600,xe">
              <v:stroke joinstyle="miter"/>
              <v:path gradientshapeok="t" o:connecttype="rect"/>
            </v:shapetype>
            <v:shape id="Textbox 137" o:spid="_x0000_s1160" type="#_x0000_t202" style="position:absolute;margin-left:24.5pt;margin-top:818.25pt;width:298.3pt;height:10.95pt;z-index:-19282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" filled="f" stroked="f">
              <v:textbox inset="0,0,0,0">
                <w:txbxContent>
                  <w:p w14:paraId="3413449A" w14:textId="77777777" w:rsidR="001325E9" w:rsidRDefault="00131608">
                    <w:pPr>
                      <w:spacing w:before="14"/>
                      <w:ind w:left="20"/>
                      <w:rPr>
                        <w:rFonts w:ascii="Arial"/>
                        <w:sz w:val="16"/>
                      </w:rPr>
                    </w:pPr>
                    <w:r>
                      <w:rPr>
                        <w:rFonts w:ascii="Arial"/>
                        <w:spacing w:val="-2"/>
                        <w:sz w:val="16"/>
                      </w:rPr>
                      <w:t>https://</w:t>
                    </w:r>
                    <w:hyperlink r:id="rId2">
                      <w:r>
                        <w:rPr>
                          <w:rFonts w:ascii="Arial"/>
                          <w:spacing w:val="-2"/>
                          <w:sz w:val="16"/>
                        </w:rPr>
                        <w:t>www.health.gov.au/news/novavax-vaccine-for-adolescents-aged-12-17-years</w:t>
                      </w:r>
                    </w:hyperlink>
                  </w:p>
                </w:txbxContent>
              </v:textbox>
              <w10:wrap anchorx="page" anchory="page"/>
            </v:shape>
          </w:pict>
        </mc:Fallback>
      </mc:AlternateContent>
    </w:r>
    <w:r>
      <w:rPr>
        <w:noProof/>
      </w:rPr>
      <mc:AlternateContent>
        <mc:Choice Requires="wps">
          <w:drawing>
            <wp:anchor distT="0" distB="0" distL="0" distR="0" simplePos="0" relativeHeight="484034560" behindDoc="1" locked="0" layoutInCell="1" allowOverlap="1" wp14:anchorId="341343C2" wp14:editId="341343C3">
              <wp:simplePos x="0" y="0"/>
              <wp:positionH relativeFrom="page">
                <wp:posOffset>7055494</wp:posOffset>
              </wp:positionH>
              <wp:positionV relativeFrom="page">
                <wp:posOffset>10391931</wp:posOffset>
              </wp:positionV>
              <wp:extent cx="192405" cy="139065"/>
              <wp:effectExtent l="0" t="0" r="0" b="0"/>
              <wp:wrapNone/>
              <wp:docPr id="138" name="Text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 cy="139065"/>
                      </a:xfrm>
                      <a:prstGeom prst="rect">
                        <a:avLst/>
                      </a:prstGeom>
                    </wps:spPr>
                    <wps:txbx>
                      <w:txbxContent>
                        <w:p w14:paraId="3413449B" w14:textId="77777777" w:rsidR="001325E9" w:rsidRDefault="00131608">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w:t>
                          </w:r>
                          <w:r>
                            <w:rPr>
                              <w:rFonts w:ascii="Arial"/>
                              <w:spacing w:val="-5"/>
                              <w:sz w:val="16"/>
                            </w:rPr>
                            <w:fldChar w:fldCharType="end"/>
                          </w:r>
                          <w:r>
                            <w:rPr>
                              <w:rFonts w:ascii="Arial"/>
                              <w:spacing w:val="-5"/>
                              <w:sz w:val="16"/>
                            </w:rPr>
                            <w:t>/3</w:t>
                          </w:r>
                        </w:p>
                      </w:txbxContent>
                    </wps:txbx>
                    <wps:bodyPr wrap="square" lIns="0" tIns="0" rIns="0" bIns="0" rtlCol="0">
                      <a:noAutofit/>
                    </wps:bodyPr>
                  </wps:wsp>
                </a:graphicData>
              </a:graphic>
            </wp:anchor>
          </w:drawing>
        </mc:Choice>
        <mc:Fallback>
          <w:pict>
            <v:shape w14:anchorId="341343C2" id="Textbox 138" o:spid="_x0000_s1161" type="#_x0000_t202" style="position:absolute;margin-left:555.55pt;margin-top:818.25pt;width:15.15pt;height:10.95pt;z-index:-19281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" filled="f" stroked="f">
              <v:textbox inset="0,0,0,0">
                <w:txbxContent>
                  <w:p w14:paraId="3413449B" w14:textId="77777777" w:rsidR="001325E9" w:rsidRDefault="00131608">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w:t>
                    </w:r>
                    <w:r>
                      <w:rPr>
                        <w:rFonts w:ascii="Arial"/>
                        <w:spacing w:val="-5"/>
                        <w:sz w:val="16"/>
                      </w:rPr>
                      <w:fldChar w:fldCharType="end"/>
                    </w:r>
                    <w:r>
                      <w:rPr>
                        <w:rFonts w:ascii="Arial"/>
                        <w:spacing w:val="-5"/>
                        <w:sz w:val="16"/>
                      </w:rPr>
                      <w:t>/3</w:t>
                    </w:r>
                  </w:p>
                </w:txbxContent>
              </v:textbox>
              <w10:wrap anchorx="page" anchory="page"/>
            </v:shape>
          </w:pict>
        </mc:Fallback>
      </mc:AlternateConten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9D" w14:textId="77777777" w:rsidR="001325E9" w:rsidRDefault="00131608">
    <w:pPr>
      <w:pStyle w:val="BodyText"/>
      <w:spacing w:line="14" w:lineRule="auto"/>
      <w:rPr>
        <w:sz w:val="20"/>
      </w:rPr>
    </w:pPr>
    <w:r>
      <w:rPr>
        <w:noProof/>
      </w:rPr>
      <mc:AlternateContent>
        <mc:Choice Requires="wps">
          <w:drawing>
            <wp:anchor distT="0" distB="0" distL="0" distR="0" simplePos="0" relativeHeight="484036096" behindDoc="1" locked="0" layoutInCell="1" allowOverlap="1" wp14:anchorId="341343C8" wp14:editId="341343C9">
              <wp:simplePos x="0" y="0"/>
              <wp:positionH relativeFrom="page">
                <wp:posOffset>311298</wp:posOffset>
              </wp:positionH>
              <wp:positionV relativeFrom="page">
                <wp:posOffset>10391931</wp:posOffset>
              </wp:positionV>
              <wp:extent cx="4725035" cy="139065"/>
              <wp:effectExtent l="0" t="0" r="0" b="0"/>
              <wp:wrapNone/>
              <wp:docPr id="141" name="Text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25035" cy="139065"/>
                      </a:xfrm>
                      <a:prstGeom prst="rect">
                        <a:avLst/>
                      </a:prstGeom>
                    </wps:spPr>
                    <wps:txbx>
                      <w:txbxContent>
                        <w:p w14:paraId="3413449E" w14:textId="77777777" w:rsidR="001325E9" w:rsidRDefault="00131608">
                          <w:pPr>
                            <w:spacing w:before="14"/>
                            <w:ind w:left="20"/>
                            <w:rPr>
                              <w:rFonts w:ascii="Arial"/>
                              <w:sz w:val="16"/>
                            </w:rPr>
                          </w:pPr>
                          <w:r>
                            <w:rPr>
                              <w:rFonts w:ascii="Arial"/>
                              <w:spacing w:val="-2"/>
                              <w:sz w:val="16"/>
                            </w:rPr>
                            <w:t>https://</w:t>
                          </w:r>
                          <w:hyperlink r:id="rId1">
                            <w:r>
                              <w:rPr>
                                <w:rFonts w:ascii="Arial"/>
                                <w:spacing w:val="-2"/>
                                <w:sz w:val="16"/>
                              </w:rPr>
                              <w:t>www.health.gov.au/news/atagi-statement-on-use-of-the-moderna-bivalent-originalomicron-vaccine</w:t>
                            </w:r>
                          </w:hyperlink>
                        </w:p>
                      </w:txbxContent>
                    </wps:txbx>
                    <wps:bodyPr wrap="square" lIns="0" tIns="0" rIns="0" bIns="0" rtlCol="0">
                      <a:noAutofit/>
                    </wps:bodyPr>
                  </wps:wsp>
                </a:graphicData>
              </a:graphic>
            </wp:anchor>
          </w:drawing>
        </mc:Choice>
        <mc:Fallback>
          <w:pict>
            <v:shapetype w14:anchorId="341343C8" id="_x0000_t202" coordsize="21600,21600" o:spt="202" path="m,l,21600r21600,l21600,xe">
              <v:stroke joinstyle="miter"/>
              <v:path gradientshapeok="t" o:connecttype="rect"/>
            </v:shapetype>
            <v:shape id="Textbox 141" o:spid="_x0000_s1164" type="#_x0000_t202" style="position:absolute;margin-left:24.5pt;margin-top:818.25pt;width:372.05pt;height:10.95pt;z-index:-19280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" filled="f" stroked="f">
              <v:textbox inset="0,0,0,0">
                <w:txbxContent>
                  <w:p w14:paraId="3413449E" w14:textId="77777777" w:rsidR="001325E9" w:rsidRDefault="00131608">
                    <w:pPr>
                      <w:spacing w:before="14"/>
                      <w:ind w:left="20"/>
                      <w:rPr>
                        <w:rFonts w:ascii="Arial"/>
                        <w:sz w:val="16"/>
                      </w:rPr>
                    </w:pPr>
                    <w:r>
                      <w:rPr>
                        <w:rFonts w:ascii="Arial"/>
                        <w:spacing w:val="-2"/>
                        <w:sz w:val="16"/>
                      </w:rPr>
                      <w:t>https://</w:t>
                    </w:r>
                    <w:hyperlink r:id="rId2">
                      <w:r>
                        <w:rPr>
                          <w:rFonts w:ascii="Arial"/>
                          <w:spacing w:val="-2"/>
                          <w:sz w:val="16"/>
                        </w:rPr>
                        <w:t>www.health.gov.au/news/atagi-statement-on-use-of-the-moderna-bivalent-originalomicron-vaccine</w:t>
                      </w:r>
                    </w:hyperlink>
                  </w:p>
                </w:txbxContent>
              </v:textbox>
              <w10:wrap anchorx="page" anchory="page"/>
            </v:shape>
          </w:pict>
        </mc:Fallback>
      </mc:AlternateContent>
    </w:r>
    <w:r>
      <w:rPr>
        <w:noProof/>
      </w:rPr>
      <mc:AlternateContent>
        <mc:Choice Requires="wps">
          <w:drawing>
            <wp:anchor distT="0" distB="0" distL="0" distR="0" simplePos="0" relativeHeight="484036608" behindDoc="1" locked="0" layoutInCell="1" allowOverlap="1" wp14:anchorId="341343CA" wp14:editId="341343CB">
              <wp:simplePos x="0" y="0"/>
              <wp:positionH relativeFrom="page">
                <wp:posOffset>7055494</wp:posOffset>
              </wp:positionH>
              <wp:positionV relativeFrom="page">
                <wp:posOffset>10391931</wp:posOffset>
              </wp:positionV>
              <wp:extent cx="192405" cy="139065"/>
              <wp:effectExtent l="0" t="0" r="0" b="0"/>
              <wp:wrapNone/>
              <wp:docPr id="142" name="Text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 cy="139065"/>
                      </a:xfrm>
                      <a:prstGeom prst="rect">
                        <a:avLst/>
                      </a:prstGeom>
                    </wps:spPr>
                    <wps:txbx>
                      <w:txbxContent>
                        <w:p w14:paraId="3413449F" w14:textId="77777777" w:rsidR="001325E9" w:rsidRDefault="00131608">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w:t>
                          </w:r>
                          <w:r>
                            <w:rPr>
                              <w:rFonts w:ascii="Arial"/>
                              <w:spacing w:val="-5"/>
                              <w:sz w:val="16"/>
                            </w:rPr>
                            <w:fldChar w:fldCharType="end"/>
                          </w:r>
                          <w:r>
                            <w:rPr>
                              <w:rFonts w:ascii="Arial"/>
                              <w:spacing w:val="-5"/>
                              <w:sz w:val="16"/>
                            </w:rPr>
                            <w:t>/8</w:t>
                          </w:r>
                        </w:p>
                      </w:txbxContent>
                    </wps:txbx>
                    <wps:bodyPr wrap="square" lIns="0" tIns="0" rIns="0" bIns="0" rtlCol="0">
                      <a:noAutofit/>
                    </wps:bodyPr>
                  </wps:wsp>
                </a:graphicData>
              </a:graphic>
            </wp:anchor>
          </w:drawing>
        </mc:Choice>
        <mc:Fallback>
          <w:pict>
            <v:shape w14:anchorId="341343CA" id="Textbox 142" o:spid="_x0000_s1165" type="#_x0000_t202" style="position:absolute;margin-left:555.55pt;margin-top:818.25pt;width:15.15pt;height:10.95pt;z-index:-19279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" filled="f" stroked="f">
              <v:textbox inset="0,0,0,0">
                <w:txbxContent>
                  <w:p w14:paraId="3413449F" w14:textId="77777777" w:rsidR="001325E9" w:rsidRDefault="00131608">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w:t>
                    </w:r>
                    <w:r>
                      <w:rPr>
                        <w:rFonts w:ascii="Arial"/>
                        <w:spacing w:val="-5"/>
                        <w:sz w:val="16"/>
                      </w:rPr>
                      <w:fldChar w:fldCharType="end"/>
                    </w:r>
                    <w:r>
                      <w:rPr>
                        <w:rFonts w:ascii="Arial"/>
                        <w:spacing w:val="-5"/>
                        <w:sz w:val="16"/>
                      </w:rPr>
                      <w:t>/8</w:t>
                    </w:r>
                  </w:p>
                </w:txbxContent>
              </v:textbox>
              <w10:wrap anchorx="page" anchory="page"/>
            </v:shape>
          </w:pict>
        </mc:Fallback>
      </mc:AlternateConten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9F" w14:textId="77777777" w:rsidR="001325E9" w:rsidRDefault="00131608">
    <w:pPr>
      <w:pStyle w:val="BodyText"/>
      <w:spacing w:line="14" w:lineRule="auto"/>
      <w:rPr>
        <w:sz w:val="20"/>
      </w:rPr>
    </w:pPr>
    <w:r>
      <w:rPr>
        <w:noProof/>
      </w:rPr>
      <mc:AlternateContent>
        <mc:Choice Requires="wps">
          <w:drawing>
            <wp:anchor distT="0" distB="0" distL="0" distR="0" simplePos="0" relativeHeight="484038144" behindDoc="1" locked="0" layoutInCell="1" allowOverlap="1" wp14:anchorId="341343D0" wp14:editId="341343D1">
              <wp:simplePos x="0" y="0"/>
              <wp:positionH relativeFrom="page">
                <wp:posOffset>311298</wp:posOffset>
              </wp:positionH>
              <wp:positionV relativeFrom="page">
                <wp:posOffset>10391931</wp:posOffset>
              </wp:positionV>
              <wp:extent cx="6636384" cy="139065"/>
              <wp:effectExtent l="0" t="0" r="0" b="0"/>
              <wp:wrapNone/>
              <wp:docPr id="145" name="Text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36384" cy="139065"/>
                      </a:xfrm>
                      <a:prstGeom prst="rect">
                        <a:avLst/>
                      </a:prstGeom>
                    </wps:spPr>
                    <wps:txbx>
                      <w:txbxContent>
                        <w:p w14:paraId="341344A2" w14:textId="77777777" w:rsidR="001325E9" w:rsidRDefault="00131608">
                          <w:pPr>
                            <w:spacing w:before="14"/>
                            <w:ind w:left="20"/>
                            <w:rPr>
                              <w:rFonts w:ascii="Arial"/>
                              <w:sz w:val="16"/>
                            </w:rPr>
                          </w:pPr>
                          <w:r>
                            <w:rPr>
                              <w:rFonts w:ascii="Arial"/>
                              <w:spacing w:val="-2"/>
                              <w:sz w:val="16"/>
                            </w:rPr>
                            <w:t>https://</w:t>
                          </w:r>
                          <w:hyperlink r:id="rId1">
                            <w:r>
                              <w:rPr>
                                <w:rFonts w:ascii="Arial"/>
                                <w:spacing w:val="-2"/>
                                <w:sz w:val="16"/>
                              </w:rPr>
                              <w:t>www.health.gov.au/news/atagi-recommendations-for-a-booster-dose-of-the-paediatric-pfizer-covid-19-vaccine-in-children-aged-5-to-11-years</w:t>
                            </w:r>
                          </w:hyperlink>
                        </w:p>
                      </w:txbxContent>
                    </wps:txbx>
                    <wps:bodyPr wrap="square" lIns="0" tIns="0" rIns="0" bIns="0" rtlCol="0">
                      <a:noAutofit/>
                    </wps:bodyPr>
                  </wps:wsp>
                </a:graphicData>
              </a:graphic>
            </wp:anchor>
          </w:drawing>
        </mc:Choice>
        <mc:Fallback>
          <w:pict>
            <v:shapetype w14:anchorId="341343D0" id="_x0000_t202" coordsize="21600,21600" o:spt="202" path="m,l,21600r21600,l21600,xe">
              <v:stroke joinstyle="miter"/>
              <v:path gradientshapeok="t" o:connecttype="rect"/>
            </v:shapetype>
            <v:shape id="Textbox 145" o:spid="_x0000_s1168" type="#_x0000_t202" style="position:absolute;margin-left:24.5pt;margin-top:818.25pt;width:522.55pt;height:10.95pt;z-index:-19278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" filled="f" stroked="f">
              <v:textbox inset="0,0,0,0">
                <w:txbxContent>
                  <w:p w14:paraId="341344A2" w14:textId="77777777" w:rsidR="001325E9" w:rsidRDefault="00131608">
                    <w:pPr>
                      <w:spacing w:before="14"/>
                      <w:ind w:left="20"/>
                      <w:rPr>
                        <w:rFonts w:ascii="Arial"/>
                        <w:sz w:val="16"/>
                      </w:rPr>
                    </w:pPr>
                    <w:r>
                      <w:rPr>
                        <w:rFonts w:ascii="Arial"/>
                        <w:spacing w:val="-2"/>
                        <w:sz w:val="16"/>
                      </w:rPr>
                      <w:t>https://</w:t>
                    </w:r>
                    <w:hyperlink r:id="rId2">
                      <w:r>
                        <w:rPr>
                          <w:rFonts w:ascii="Arial"/>
                          <w:spacing w:val="-2"/>
                          <w:sz w:val="16"/>
                        </w:rPr>
                        <w:t>www.health.gov.au/news/atagi-recommendations-for-a-booster-dose-of-the-paediatric-pfizer-covid-19-vaccine-in-children-aged-5-to-11-years</w:t>
                      </w:r>
                    </w:hyperlink>
                  </w:p>
                </w:txbxContent>
              </v:textbox>
              <w10:wrap anchorx="page" anchory="page"/>
            </v:shape>
          </w:pict>
        </mc:Fallback>
      </mc:AlternateContent>
    </w:r>
    <w:r>
      <w:rPr>
        <w:noProof/>
      </w:rPr>
      <mc:AlternateContent>
        <mc:Choice Requires="wps">
          <w:drawing>
            <wp:anchor distT="0" distB="0" distL="0" distR="0" simplePos="0" relativeHeight="484038656" behindDoc="1" locked="0" layoutInCell="1" allowOverlap="1" wp14:anchorId="341343D2" wp14:editId="341343D3">
              <wp:simplePos x="0" y="0"/>
              <wp:positionH relativeFrom="page">
                <wp:posOffset>7055494</wp:posOffset>
              </wp:positionH>
              <wp:positionV relativeFrom="page">
                <wp:posOffset>10391931</wp:posOffset>
              </wp:positionV>
              <wp:extent cx="192405" cy="139065"/>
              <wp:effectExtent l="0" t="0" r="0" b="0"/>
              <wp:wrapNone/>
              <wp:docPr id="146" name="Text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 cy="139065"/>
                      </a:xfrm>
                      <a:prstGeom prst="rect">
                        <a:avLst/>
                      </a:prstGeom>
                    </wps:spPr>
                    <wps:txbx>
                      <w:txbxContent>
                        <w:p w14:paraId="341344A3" w14:textId="77777777" w:rsidR="001325E9" w:rsidRDefault="00131608">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w:t>
                          </w:r>
                          <w:r>
                            <w:rPr>
                              <w:rFonts w:ascii="Arial"/>
                              <w:spacing w:val="-5"/>
                              <w:sz w:val="16"/>
                            </w:rPr>
                            <w:fldChar w:fldCharType="end"/>
                          </w:r>
                          <w:r>
                            <w:rPr>
                              <w:rFonts w:ascii="Arial"/>
                              <w:spacing w:val="-5"/>
                              <w:sz w:val="16"/>
                            </w:rPr>
                            <w:t>/5</w:t>
                          </w:r>
                        </w:p>
                      </w:txbxContent>
                    </wps:txbx>
                    <wps:bodyPr wrap="square" lIns="0" tIns="0" rIns="0" bIns="0" rtlCol="0">
                      <a:noAutofit/>
                    </wps:bodyPr>
                  </wps:wsp>
                </a:graphicData>
              </a:graphic>
            </wp:anchor>
          </w:drawing>
        </mc:Choice>
        <mc:Fallback>
          <w:pict>
            <v:shape w14:anchorId="341343D2" id="Textbox 146" o:spid="_x0000_s1169" type="#_x0000_t202" style="position:absolute;margin-left:555.55pt;margin-top:818.25pt;width:15.15pt;height:10.95pt;z-index:-19277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" filled="f" stroked="f">
              <v:textbox inset="0,0,0,0">
                <w:txbxContent>
                  <w:p w14:paraId="341344A3" w14:textId="77777777" w:rsidR="001325E9" w:rsidRDefault="00131608">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w:t>
                    </w:r>
                    <w:r>
                      <w:rPr>
                        <w:rFonts w:ascii="Arial"/>
                        <w:spacing w:val="-5"/>
                        <w:sz w:val="16"/>
                      </w:rPr>
                      <w:fldChar w:fldCharType="end"/>
                    </w:r>
                    <w:r>
                      <w:rPr>
                        <w:rFonts w:ascii="Arial"/>
                        <w:spacing w:val="-5"/>
                        <w:sz w:val="16"/>
                      </w:rPr>
                      <w:t>/5</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47" w14:textId="77777777" w:rsidR="001325E9" w:rsidRDefault="00131608">
    <w:pPr>
      <w:pStyle w:val="BodyText"/>
      <w:spacing w:line="14" w:lineRule="auto"/>
      <w:rPr>
        <w:sz w:val="20"/>
      </w:rPr>
    </w:pPr>
    <w:r>
      <w:rPr>
        <w:noProof/>
      </w:rPr>
      <mc:AlternateContent>
        <mc:Choice Requires="wps">
          <w:drawing>
            <wp:anchor distT="0" distB="0" distL="0" distR="0" simplePos="0" relativeHeight="483970560" behindDoc="1" locked="0" layoutInCell="1" allowOverlap="1" wp14:anchorId="341342C8" wp14:editId="341342C9">
              <wp:simplePos x="0" y="0"/>
              <wp:positionH relativeFrom="page">
                <wp:posOffset>311298</wp:posOffset>
              </wp:positionH>
              <wp:positionV relativeFrom="page">
                <wp:posOffset>10391931</wp:posOffset>
              </wp:positionV>
              <wp:extent cx="6621780" cy="13906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1780" cy="139065"/>
                      </a:xfrm>
                      <a:prstGeom prst="rect">
                        <a:avLst/>
                      </a:prstGeom>
                    </wps:spPr>
                    <wps:txbx>
                      <w:txbxContent>
                        <w:p w14:paraId="3413441E" w14:textId="77777777" w:rsidR="001325E9" w:rsidRDefault="00131608">
                          <w:pPr>
                            <w:spacing w:before="14"/>
                            <w:ind w:left="20"/>
                            <w:rPr>
                              <w:rFonts w:ascii="Arial" w:hAnsi="Arial"/>
                              <w:sz w:val="16"/>
                            </w:rPr>
                          </w:pPr>
                          <w:r>
                            <w:rPr>
                              <w:rFonts w:ascii="Arial" w:hAnsi="Arial"/>
                              <w:spacing w:val="-2"/>
                              <w:sz w:val="16"/>
                            </w:rPr>
                            <w:t>https://</w:t>
                          </w:r>
                          <w:hyperlink r:id="rId1">
                            <w:r>
                              <w:rPr>
                                <w:rFonts w:ascii="Arial" w:hAnsi="Arial"/>
                                <w:spacing w:val="-2"/>
                                <w:sz w:val="16"/>
                              </w:rPr>
                              <w:t>www.health.gov.au/news/atagi-statement-and-clinical-guidance-on-astrazeneca-covid-19-vaccine-following-european-medicines-agency-</w:t>
                            </w:r>
                            <w:r>
                              <w:rPr>
                                <w:rFonts w:ascii="Arial" w:hAnsi="Arial"/>
                                <w:spacing w:val="-5"/>
                                <w:sz w:val="16"/>
                              </w:rPr>
                              <w:t>e</w:t>
                            </w:r>
                          </w:hyperlink>
                          <w:r>
                            <w:rPr>
                              <w:rFonts w:ascii="Arial" w:hAnsi="Arial"/>
                              <w:spacing w:val="-5"/>
                              <w:sz w:val="16"/>
                            </w:rPr>
                            <w:t>…</w:t>
                          </w:r>
                        </w:p>
                      </w:txbxContent>
                    </wps:txbx>
                    <wps:bodyPr wrap="square" lIns="0" tIns="0" rIns="0" bIns="0" rtlCol="0">
                      <a:noAutofit/>
                    </wps:bodyPr>
                  </wps:wsp>
                </a:graphicData>
              </a:graphic>
            </wp:anchor>
          </w:drawing>
        </mc:Choice>
        <mc:Fallback>
          <w:pict>
            <v:shapetype w14:anchorId="341342C8" id="_x0000_t202" coordsize="21600,21600" o:spt="202" path="m,l,21600r21600,l21600,xe">
              <v:stroke joinstyle="miter"/>
              <v:path gradientshapeok="t" o:connecttype="rect"/>
            </v:shapetype>
            <v:shape id="Textbox 13" o:spid="_x0000_s1036" type="#_x0000_t202" style="position:absolute;margin-left:24.5pt;margin-top:818.25pt;width:521.4pt;height:10.95pt;z-index:-19345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" filled="f" stroked="f">
              <v:textbox inset="0,0,0,0">
                <w:txbxContent>
                  <w:p w14:paraId="3413441E" w14:textId="77777777" w:rsidR="001325E9" w:rsidRDefault="00131608">
                    <w:pPr>
                      <w:spacing w:before="14"/>
                      <w:ind w:left="20"/>
                      <w:rPr>
                        <w:rFonts w:ascii="Arial" w:hAnsi="Arial"/>
                        <w:sz w:val="16"/>
                      </w:rPr>
                    </w:pPr>
                    <w:r>
                      <w:rPr>
                        <w:rFonts w:ascii="Arial" w:hAnsi="Arial"/>
                        <w:spacing w:val="-2"/>
                        <w:sz w:val="16"/>
                      </w:rPr>
                      <w:t>https://</w:t>
                    </w:r>
                    <w:hyperlink r:id="rId2">
                      <w:r>
                        <w:rPr>
                          <w:rFonts w:ascii="Arial" w:hAnsi="Arial"/>
                          <w:spacing w:val="-2"/>
                          <w:sz w:val="16"/>
                        </w:rPr>
                        <w:t>www.health.gov.au/news/atagi-statement-and-clinical-guidance-on-astrazeneca-covid-19-vaccine-following-european-medicines-agency-</w:t>
                      </w:r>
                      <w:r>
                        <w:rPr>
                          <w:rFonts w:ascii="Arial" w:hAnsi="Arial"/>
                          <w:spacing w:val="-5"/>
                          <w:sz w:val="16"/>
                        </w:rPr>
                        <w:t>e</w:t>
                      </w:r>
                    </w:hyperlink>
                    <w:r>
                      <w:rPr>
                        <w:rFonts w:ascii="Arial" w:hAnsi="Arial"/>
                        <w:spacing w:val="-5"/>
                        <w:sz w:val="16"/>
                      </w:rPr>
                      <w:t>…</w:t>
                    </w:r>
                  </w:p>
                </w:txbxContent>
              </v:textbox>
              <w10:wrap anchorx="page" anchory="page"/>
            </v:shape>
          </w:pict>
        </mc:Fallback>
      </mc:AlternateContent>
    </w:r>
    <w:r>
      <w:rPr>
        <w:noProof/>
      </w:rPr>
      <mc:AlternateContent>
        <mc:Choice Requires="wps">
          <w:drawing>
            <wp:anchor distT="0" distB="0" distL="0" distR="0" simplePos="0" relativeHeight="483971072" behindDoc="1" locked="0" layoutInCell="1" allowOverlap="1" wp14:anchorId="341342CA" wp14:editId="341342CB">
              <wp:simplePos x="0" y="0"/>
              <wp:positionH relativeFrom="page">
                <wp:posOffset>7055494</wp:posOffset>
              </wp:positionH>
              <wp:positionV relativeFrom="page">
                <wp:posOffset>10391931</wp:posOffset>
              </wp:positionV>
              <wp:extent cx="192405" cy="13906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 cy="139065"/>
                      </a:xfrm>
                      <a:prstGeom prst="rect">
                        <a:avLst/>
                      </a:prstGeom>
                    </wps:spPr>
                    <wps:txbx>
                      <w:txbxContent>
                        <w:p w14:paraId="3413441F" w14:textId="77777777" w:rsidR="001325E9" w:rsidRDefault="00131608">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w:t>
                          </w:r>
                          <w:r>
                            <w:rPr>
                              <w:rFonts w:ascii="Arial"/>
                              <w:spacing w:val="-5"/>
                              <w:sz w:val="16"/>
                            </w:rPr>
                            <w:fldChar w:fldCharType="end"/>
                          </w:r>
                          <w:r>
                            <w:rPr>
                              <w:rFonts w:ascii="Arial"/>
                              <w:spacing w:val="-5"/>
                              <w:sz w:val="16"/>
                            </w:rPr>
                            <w:t>/3</w:t>
                          </w:r>
                        </w:p>
                      </w:txbxContent>
                    </wps:txbx>
                    <wps:bodyPr wrap="square" lIns="0" tIns="0" rIns="0" bIns="0" rtlCol="0">
                      <a:noAutofit/>
                    </wps:bodyPr>
                  </wps:wsp>
                </a:graphicData>
              </a:graphic>
            </wp:anchor>
          </w:drawing>
        </mc:Choice>
        <mc:Fallback>
          <w:pict>
            <v:shape w14:anchorId="341342CA" id="Textbox 14" o:spid="_x0000_s1037" type="#_x0000_t202" style="position:absolute;margin-left:555.55pt;margin-top:818.25pt;width:15.15pt;height:10.95pt;z-index:-1934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" filled="f" stroked="f">
              <v:textbox inset="0,0,0,0">
                <w:txbxContent>
                  <w:p w14:paraId="3413441F" w14:textId="77777777" w:rsidR="001325E9" w:rsidRDefault="00131608">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w:t>
                    </w:r>
                    <w:r>
                      <w:rPr>
                        <w:rFonts w:ascii="Arial"/>
                        <w:spacing w:val="-5"/>
                        <w:sz w:val="16"/>
                      </w:rPr>
                      <w:fldChar w:fldCharType="end"/>
                    </w:r>
                    <w:r>
                      <w:rPr>
                        <w:rFonts w:ascii="Arial"/>
                        <w:spacing w:val="-5"/>
                        <w:sz w:val="16"/>
                      </w:rPr>
                      <w:t>/3</w:t>
                    </w:r>
                  </w:p>
                </w:txbxContent>
              </v:textbox>
              <w10:wrap anchorx="page" anchory="page"/>
            </v:shape>
          </w:pict>
        </mc:Fallback>
      </mc:AlternateConten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A1" w14:textId="77777777" w:rsidR="001325E9" w:rsidRDefault="00131608">
    <w:pPr>
      <w:pStyle w:val="BodyText"/>
      <w:spacing w:line="14" w:lineRule="auto"/>
      <w:rPr>
        <w:sz w:val="20"/>
      </w:rPr>
    </w:pPr>
    <w:r>
      <w:rPr>
        <w:noProof/>
      </w:rPr>
      <mc:AlternateContent>
        <mc:Choice Requires="wps">
          <w:drawing>
            <wp:anchor distT="0" distB="0" distL="0" distR="0" simplePos="0" relativeHeight="484040192" behindDoc="1" locked="0" layoutInCell="1" allowOverlap="1" wp14:anchorId="341343D8" wp14:editId="341343D9">
              <wp:simplePos x="0" y="0"/>
              <wp:positionH relativeFrom="page">
                <wp:posOffset>311298</wp:posOffset>
              </wp:positionH>
              <wp:positionV relativeFrom="page">
                <wp:posOffset>10391931</wp:posOffset>
              </wp:positionV>
              <wp:extent cx="5554345" cy="139065"/>
              <wp:effectExtent l="0" t="0" r="0" b="0"/>
              <wp:wrapNone/>
              <wp:docPr id="149" name="Text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54345" cy="139065"/>
                      </a:xfrm>
                      <a:prstGeom prst="rect">
                        <a:avLst/>
                      </a:prstGeom>
                    </wps:spPr>
                    <wps:txbx>
                      <w:txbxContent>
                        <w:p w14:paraId="341344A6" w14:textId="77777777" w:rsidR="001325E9" w:rsidRDefault="00131608">
                          <w:pPr>
                            <w:spacing w:before="14"/>
                            <w:ind w:left="20"/>
                            <w:rPr>
                              <w:rFonts w:ascii="Arial"/>
                              <w:sz w:val="16"/>
                            </w:rPr>
                          </w:pPr>
                          <w:r>
                            <w:rPr>
                              <w:rFonts w:ascii="Arial"/>
                              <w:spacing w:val="-2"/>
                              <w:sz w:val="16"/>
                            </w:rPr>
                            <w:t>https://</w:t>
                          </w:r>
                          <w:hyperlink r:id="rId1">
                            <w:r>
                              <w:rPr>
                                <w:rFonts w:ascii="Arial"/>
                                <w:spacing w:val="-2"/>
                                <w:sz w:val="16"/>
                              </w:rPr>
                              <w:t>www.health.gov.au/news/atagi-recommendations-on-use-of-the-pfizer-bivalent-originalomicron-ba1-covid-19-vaccine</w:t>
                            </w:r>
                          </w:hyperlink>
                        </w:p>
                      </w:txbxContent>
                    </wps:txbx>
                    <wps:bodyPr wrap="square" lIns="0" tIns="0" rIns="0" bIns="0" rtlCol="0">
                      <a:noAutofit/>
                    </wps:bodyPr>
                  </wps:wsp>
                </a:graphicData>
              </a:graphic>
            </wp:anchor>
          </w:drawing>
        </mc:Choice>
        <mc:Fallback>
          <w:pict>
            <v:shapetype w14:anchorId="341343D8" id="_x0000_t202" coordsize="21600,21600" o:spt="202" path="m,l,21600r21600,l21600,xe">
              <v:stroke joinstyle="miter"/>
              <v:path gradientshapeok="t" o:connecttype="rect"/>
            </v:shapetype>
            <v:shape id="Textbox 149" o:spid="_x0000_s1172" type="#_x0000_t202" style="position:absolute;margin-left:24.5pt;margin-top:818.25pt;width:437.35pt;height:10.95pt;z-index:-19276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" filled="f" stroked="f">
              <v:textbox inset="0,0,0,0">
                <w:txbxContent>
                  <w:p w14:paraId="341344A6" w14:textId="77777777" w:rsidR="001325E9" w:rsidRDefault="00131608">
                    <w:pPr>
                      <w:spacing w:before="14"/>
                      <w:ind w:left="20"/>
                      <w:rPr>
                        <w:rFonts w:ascii="Arial"/>
                        <w:sz w:val="16"/>
                      </w:rPr>
                    </w:pPr>
                    <w:r>
                      <w:rPr>
                        <w:rFonts w:ascii="Arial"/>
                        <w:spacing w:val="-2"/>
                        <w:sz w:val="16"/>
                      </w:rPr>
                      <w:t>https://</w:t>
                    </w:r>
                    <w:hyperlink r:id="rId2">
                      <w:r>
                        <w:rPr>
                          <w:rFonts w:ascii="Arial"/>
                          <w:spacing w:val="-2"/>
                          <w:sz w:val="16"/>
                        </w:rPr>
                        <w:t>www.health.gov.au/news/atagi-recommendations-on-use-of-the-pfizer-bivalent-originalomicron-ba1-covid-19-vaccine</w:t>
                      </w:r>
                    </w:hyperlink>
                  </w:p>
                </w:txbxContent>
              </v:textbox>
              <w10:wrap anchorx="page" anchory="page"/>
            </v:shape>
          </w:pict>
        </mc:Fallback>
      </mc:AlternateContent>
    </w:r>
    <w:r>
      <w:rPr>
        <w:noProof/>
      </w:rPr>
      <mc:AlternateContent>
        <mc:Choice Requires="wps">
          <w:drawing>
            <wp:anchor distT="0" distB="0" distL="0" distR="0" simplePos="0" relativeHeight="484040704" behindDoc="1" locked="0" layoutInCell="1" allowOverlap="1" wp14:anchorId="341343DA" wp14:editId="341343DB">
              <wp:simplePos x="0" y="0"/>
              <wp:positionH relativeFrom="page">
                <wp:posOffset>7055494</wp:posOffset>
              </wp:positionH>
              <wp:positionV relativeFrom="page">
                <wp:posOffset>10391931</wp:posOffset>
              </wp:positionV>
              <wp:extent cx="192405" cy="139065"/>
              <wp:effectExtent l="0" t="0" r="0" b="0"/>
              <wp:wrapNone/>
              <wp:docPr id="150" name="Text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 cy="139065"/>
                      </a:xfrm>
                      <a:prstGeom prst="rect">
                        <a:avLst/>
                      </a:prstGeom>
                    </wps:spPr>
                    <wps:txbx>
                      <w:txbxContent>
                        <w:p w14:paraId="341344A7" w14:textId="77777777" w:rsidR="001325E9" w:rsidRDefault="00131608">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w:t>
                          </w:r>
                          <w:r>
                            <w:rPr>
                              <w:rFonts w:ascii="Arial"/>
                              <w:spacing w:val="-5"/>
                              <w:sz w:val="16"/>
                            </w:rPr>
                            <w:fldChar w:fldCharType="end"/>
                          </w:r>
                          <w:r>
                            <w:rPr>
                              <w:rFonts w:ascii="Arial"/>
                              <w:spacing w:val="-5"/>
                              <w:sz w:val="16"/>
                            </w:rPr>
                            <w:t>/6</w:t>
                          </w:r>
                        </w:p>
                      </w:txbxContent>
                    </wps:txbx>
                    <wps:bodyPr wrap="square" lIns="0" tIns="0" rIns="0" bIns="0" rtlCol="0">
                      <a:noAutofit/>
                    </wps:bodyPr>
                  </wps:wsp>
                </a:graphicData>
              </a:graphic>
            </wp:anchor>
          </w:drawing>
        </mc:Choice>
        <mc:Fallback>
          <w:pict>
            <v:shape w14:anchorId="341343DA" id="Textbox 150" o:spid="_x0000_s1173" type="#_x0000_t202" style="position:absolute;margin-left:555.55pt;margin-top:818.25pt;width:15.15pt;height:10.95pt;z-index:-19275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" filled="f" stroked="f">
              <v:textbox inset="0,0,0,0">
                <w:txbxContent>
                  <w:p w14:paraId="341344A7" w14:textId="77777777" w:rsidR="001325E9" w:rsidRDefault="00131608">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w:t>
                    </w:r>
                    <w:r>
                      <w:rPr>
                        <w:rFonts w:ascii="Arial"/>
                        <w:spacing w:val="-5"/>
                        <w:sz w:val="16"/>
                      </w:rPr>
                      <w:fldChar w:fldCharType="end"/>
                    </w:r>
                    <w:r>
                      <w:rPr>
                        <w:rFonts w:ascii="Arial"/>
                        <w:spacing w:val="-5"/>
                        <w:sz w:val="16"/>
                      </w:rPr>
                      <w:t>/6</w:t>
                    </w:r>
                  </w:p>
                </w:txbxContent>
              </v:textbox>
              <w10:wrap anchorx="page" anchory="page"/>
            </v:shape>
          </w:pict>
        </mc:Fallback>
      </mc:AlternateConten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A3" w14:textId="77777777" w:rsidR="001325E9" w:rsidRDefault="00131608">
    <w:pPr>
      <w:pStyle w:val="BodyText"/>
      <w:spacing w:line="14" w:lineRule="auto"/>
      <w:rPr>
        <w:sz w:val="20"/>
      </w:rPr>
    </w:pPr>
    <w:r>
      <w:rPr>
        <w:noProof/>
      </w:rPr>
      <mc:AlternateContent>
        <mc:Choice Requires="wps">
          <w:drawing>
            <wp:anchor distT="0" distB="0" distL="0" distR="0" simplePos="0" relativeHeight="484042240" behindDoc="1" locked="0" layoutInCell="1" allowOverlap="1" wp14:anchorId="341343E0" wp14:editId="341343E1">
              <wp:simplePos x="0" y="0"/>
              <wp:positionH relativeFrom="page">
                <wp:posOffset>311298</wp:posOffset>
              </wp:positionH>
              <wp:positionV relativeFrom="page">
                <wp:posOffset>10391931</wp:posOffset>
              </wp:positionV>
              <wp:extent cx="5994400" cy="139065"/>
              <wp:effectExtent l="0" t="0" r="0" b="0"/>
              <wp:wrapNone/>
              <wp:docPr id="153" name="Text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94400" cy="139065"/>
                      </a:xfrm>
                      <a:prstGeom prst="rect">
                        <a:avLst/>
                      </a:prstGeom>
                    </wps:spPr>
                    <wps:txbx>
                      <w:txbxContent>
                        <w:p w14:paraId="341344AA" w14:textId="77777777" w:rsidR="001325E9" w:rsidRDefault="00131608">
                          <w:pPr>
                            <w:spacing w:before="14"/>
                            <w:ind w:left="20"/>
                            <w:rPr>
                              <w:rFonts w:ascii="Arial"/>
                              <w:sz w:val="16"/>
                            </w:rPr>
                          </w:pPr>
                          <w:r>
                            <w:rPr>
                              <w:rFonts w:ascii="Arial"/>
                              <w:spacing w:val="-2"/>
                              <w:sz w:val="16"/>
                            </w:rPr>
                            <w:t>https://</w:t>
                          </w:r>
                          <w:hyperlink r:id="rId1">
                            <w:r>
                              <w:rPr>
                                <w:rFonts w:ascii="Arial"/>
                                <w:spacing w:val="-2"/>
                                <w:sz w:val="16"/>
                              </w:rPr>
                              <w:t>www.health.gov.au/news/atagi-recommendations-on-use-of-the-pfizer-covid-19-vaccine-for-children-aged-6-months-to-4-years</w:t>
                            </w:r>
                          </w:hyperlink>
                        </w:p>
                      </w:txbxContent>
                    </wps:txbx>
                    <wps:bodyPr wrap="square" lIns="0" tIns="0" rIns="0" bIns="0" rtlCol="0">
                      <a:noAutofit/>
                    </wps:bodyPr>
                  </wps:wsp>
                </a:graphicData>
              </a:graphic>
            </wp:anchor>
          </w:drawing>
        </mc:Choice>
        <mc:Fallback>
          <w:pict>
            <v:shapetype w14:anchorId="341343E0" id="_x0000_t202" coordsize="21600,21600" o:spt="202" path="m,l,21600r21600,l21600,xe">
              <v:stroke joinstyle="miter"/>
              <v:path gradientshapeok="t" o:connecttype="rect"/>
            </v:shapetype>
            <v:shape id="Textbox 153" o:spid="_x0000_s1176" type="#_x0000_t202" style="position:absolute;margin-left:24.5pt;margin-top:818.25pt;width:472pt;height:10.95pt;z-index:-19274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" filled="f" stroked="f">
              <v:textbox inset="0,0,0,0">
                <w:txbxContent>
                  <w:p w14:paraId="341344AA" w14:textId="77777777" w:rsidR="001325E9" w:rsidRDefault="00131608">
                    <w:pPr>
                      <w:spacing w:before="14"/>
                      <w:ind w:left="20"/>
                      <w:rPr>
                        <w:rFonts w:ascii="Arial"/>
                        <w:sz w:val="16"/>
                      </w:rPr>
                    </w:pPr>
                    <w:r>
                      <w:rPr>
                        <w:rFonts w:ascii="Arial"/>
                        <w:spacing w:val="-2"/>
                        <w:sz w:val="16"/>
                      </w:rPr>
                      <w:t>https://</w:t>
                    </w:r>
                    <w:hyperlink r:id="rId2">
                      <w:r>
                        <w:rPr>
                          <w:rFonts w:ascii="Arial"/>
                          <w:spacing w:val="-2"/>
                          <w:sz w:val="16"/>
                        </w:rPr>
                        <w:t>www.health.gov.au/news/atagi-recommendations-on-use-of-the-pfizer-covid-19-vaccine-for-children-aged-6-months-to-4-years</w:t>
                      </w:r>
                    </w:hyperlink>
                  </w:p>
                </w:txbxContent>
              </v:textbox>
              <w10:wrap anchorx="page" anchory="page"/>
            </v:shape>
          </w:pict>
        </mc:Fallback>
      </mc:AlternateContent>
    </w:r>
    <w:r>
      <w:rPr>
        <w:noProof/>
      </w:rPr>
      <mc:AlternateContent>
        <mc:Choice Requires="wps">
          <w:drawing>
            <wp:anchor distT="0" distB="0" distL="0" distR="0" simplePos="0" relativeHeight="484042752" behindDoc="1" locked="0" layoutInCell="1" allowOverlap="1" wp14:anchorId="341343E2" wp14:editId="341343E3">
              <wp:simplePos x="0" y="0"/>
              <wp:positionH relativeFrom="page">
                <wp:posOffset>7055494</wp:posOffset>
              </wp:positionH>
              <wp:positionV relativeFrom="page">
                <wp:posOffset>10391931</wp:posOffset>
              </wp:positionV>
              <wp:extent cx="192405" cy="139065"/>
              <wp:effectExtent l="0" t="0" r="0" b="0"/>
              <wp:wrapNone/>
              <wp:docPr id="154" name="Text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 cy="139065"/>
                      </a:xfrm>
                      <a:prstGeom prst="rect">
                        <a:avLst/>
                      </a:prstGeom>
                    </wps:spPr>
                    <wps:txbx>
                      <w:txbxContent>
                        <w:p w14:paraId="341344AB" w14:textId="77777777" w:rsidR="001325E9" w:rsidRDefault="00131608">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w:t>
                          </w:r>
                          <w:r>
                            <w:rPr>
                              <w:rFonts w:ascii="Arial"/>
                              <w:spacing w:val="-5"/>
                              <w:sz w:val="16"/>
                            </w:rPr>
                            <w:fldChar w:fldCharType="end"/>
                          </w:r>
                          <w:r>
                            <w:rPr>
                              <w:rFonts w:ascii="Arial"/>
                              <w:spacing w:val="-5"/>
                              <w:sz w:val="16"/>
                            </w:rPr>
                            <w:t>/4</w:t>
                          </w:r>
                        </w:p>
                      </w:txbxContent>
                    </wps:txbx>
                    <wps:bodyPr wrap="square" lIns="0" tIns="0" rIns="0" bIns="0" rtlCol="0">
                      <a:noAutofit/>
                    </wps:bodyPr>
                  </wps:wsp>
                </a:graphicData>
              </a:graphic>
            </wp:anchor>
          </w:drawing>
        </mc:Choice>
        <mc:Fallback>
          <w:pict>
            <v:shape w14:anchorId="341343E2" id="Textbox 154" o:spid="_x0000_s1177" type="#_x0000_t202" style="position:absolute;margin-left:555.55pt;margin-top:818.25pt;width:15.15pt;height:10.95pt;z-index:-19273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" filled="f" stroked="f">
              <v:textbox inset="0,0,0,0">
                <w:txbxContent>
                  <w:p w14:paraId="341344AB" w14:textId="77777777" w:rsidR="001325E9" w:rsidRDefault="00131608">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w:t>
                    </w:r>
                    <w:r>
                      <w:rPr>
                        <w:rFonts w:ascii="Arial"/>
                        <w:spacing w:val="-5"/>
                        <w:sz w:val="16"/>
                      </w:rPr>
                      <w:fldChar w:fldCharType="end"/>
                    </w:r>
                    <w:r>
                      <w:rPr>
                        <w:rFonts w:ascii="Arial"/>
                        <w:spacing w:val="-5"/>
                        <w:sz w:val="16"/>
                      </w:rPr>
                      <w:t>/4</w:t>
                    </w:r>
                  </w:p>
                </w:txbxContent>
              </v:textbox>
              <w10:wrap anchorx="page" anchory="page"/>
            </v:shape>
          </w:pict>
        </mc:Fallback>
      </mc:AlternateConten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A5" w14:textId="77777777" w:rsidR="001325E9" w:rsidRDefault="00131608">
    <w:pPr>
      <w:pStyle w:val="BodyText"/>
      <w:spacing w:line="14" w:lineRule="auto"/>
      <w:rPr>
        <w:sz w:val="20"/>
      </w:rPr>
    </w:pPr>
    <w:r>
      <w:rPr>
        <w:noProof/>
      </w:rPr>
      <mc:AlternateContent>
        <mc:Choice Requires="wps">
          <w:drawing>
            <wp:anchor distT="0" distB="0" distL="0" distR="0" simplePos="0" relativeHeight="484044288" behindDoc="1" locked="0" layoutInCell="1" allowOverlap="1" wp14:anchorId="341343E8" wp14:editId="341343E9">
              <wp:simplePos x="0" y="0"/>
              <wp:positionH relativeFrom="page">
                <wp:posOffset>311298</wp:posOffset>
              </wp:positionH>
              <wp:positionV relativeFrom="page">
                <wp:posOffset>10391931</wp:posOffset>
              </wp:positionV>
              <wp:extent cx="2648585" cy="139065"/>
              <wp:effectExtent l="0" t="0" r="0" b="0"/>
              <wp:wrapNone/>
              <wp:docPr id="157" name="Text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8585" cy="139065"/>
                      </a:xfrm>
                      <a:prstGeom prst="rect">
                        <a:avLst/>
                      </a:prstGeom>
                    </wps:spPr>
                    <wps:txbx>
                      <w:txbxContent>
                        <w:p w14:paraId="341344AE" w14:textId="77777777" w:rsidR="001325E9" w:rsidRDefault="00131608">
                          <w:pPr>
                            <w:spacing w:before="14"/>
                            <w:ind w:left="20"/>
                            <w:rPr>
                              <w:rFonts w:ascii="Arial"/>
                              <w:sz w:val="16"/>
                            </w:rPr>
                          </w:pPr>
                          <w:r>
                            <w:rPr>
                              <w:rFonts w:ascii="Arial"/>
                              <w:spacing w:val="-2"/>
                              <w:sz w:val="16"/>
                            </w:rPr>
                            <w:t>https://</w:t>
                          </w:r>
                          <w:hyperlink r:id="rId1">
                            <w:r>
                              <w:rPr>
                                <w:rFonts w:ascii="Arial"/>
                                <w:spacing w:val="-2"/>
                                <w:sz w:val="16"/>
                              </w:rPr>
                              <w:t>www.health.gov.au/news/atagi-2023-booster-advice</w:t>
                            </w:r>
                          </w:hyperlink>
                        </w:p>
                      </w:txbxContent>
                    </wps:txbx>
                    <wps:bodyPr wrap="square" lIns="0" tIns="0" rIns="0" bIns="0" rtlCol="0">
                      <a:noAutofit/>
                    </wps:bodyPr>
                  </wps:wsp>
                </a:graphicData>
              </a:graphic>
            </wp:anchor>
          </w:drawing>
        </mc:Choice>
        <mc:Fallback>
          <w:pict>
            <v:shapetype w14:anchorId="341343E8" id="_x0000_t202" coordsize="21600,21600" o:spt="202" path="m,l,21600r21600,l21600,xe">
              <v:stroke joinstyle="miter"/>
              <v:path gradientshapeok="t" o:connecttype="rect"/>
            </v:shapetype>
            <v:shape id="Textbox 157" o:spid="_x0000_s1180" type="#_x0000_t202" style="position:absolute;margin-left:24.5pt;margin-top:818.25pt;width:208.55pt;height:10.95pt;z-index:-19272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" filled="f" stroked="f">
              <v:textbox inset="0,0,0,0">
                <w:txbxContent>
                  <w:p w14:paraId="341344AE" w14:textId="77777777" w:rsidR="001325E9" w:rsidRDefault="00131608">
                    <w:pPr>
                      <w:spacing w:before="14"/>
                      <w:ind w:left="20"/>
                      <w:rPr>
                        <w:rFonts w:ascii="Arial"/>
                        <w:sz w:val="16"/>
                      </w:rPr>
                    </w:pPr>
                    <w:r>
                      <w:rPr>
                        <w:rFonts w:ascii="Arial"/>
                        <w:spacing w:val="-2"/>
                        <w:sz w:val="16"/>
                      </w:rPr>
                      <w:t>https://</w:t>
                    </w:r>
                    <w:hyperlink r:id="rId2">
                      <w:r>
                        <w:rPr>
                          <w:rFonts w:ascii="Arial"/>
                          <w:spacing w:val="-2"/>
                          <w:sz w:val="16"/>
                        </w:rPr>
                        <w:t>www.health.gov.au/news/atagi-2023-booster-advice</w:t>
                      </w:r>
                    </w:hyperlink>
                  </w:p>
                </w:txbxContent>
              </v:textbox>
              <w10:wrap anchorx="page" anchory="page"/>
            </v:shape>
          </w:pict>
        </mc:Fallback>
      </mc:AlternateContent>
    </w:r>
    <w:r>
      <w:rPr>
        <w:noProof/>
      </w:rPr>
      <mc:AlternateContent>
        <mc:Choice Requires="wps">
          <w:drawing>
            <wp:anchor distT="0" distB="0" distL="0" distR="0" simplePos="0" relativeHeight="484044800" behindDoc="1" locked="0" layoutInCell="1" allowOverlap="1" wp14:anchorId="341343EA" wp14:editId="341343EB">
              <wp:simplePos x="0" y="0"/>
              <wp:positionH relativeFrom="page">
                <wp:posOffset>7055494</wp:posOffset>
              </wp:positionH>
              <wp:positionV relativeFrom="page">
                <wp:posOffset>10391931</wp:posOffset>
              </wp:positionV>
              <wp:extent cx="192405" cy="139065"/>
              <wp:effectExtent l="0" t="0" r="0" b="0"/>
              <wp:wrapNone/>
              <wp:docPr id="158" name="Text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 cy="139065"/>
                      </a:xfrm>
                      <a:prstGeom prst="rect">
                        <a:avLst/>
                      </a:prstGeom>
                    </wps:spPr>
                    <wps:txbx>
                      <w:txbxContent>
                        <w:p w14:paraId="341344AF" w14:textId="77777777" w:rsidR="001325E9" w:rsidRDefault="00131608">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w:t>
                          </w:r>
                          <w:r>
                            <w:rPr>
                              <w:rFonts w:ascii="Arial"/>
                              <w:spacing w:val="-5"/>
                              <w:sz w:val="16"/>
                            </w:rPr>
                            <w:fldChar w:fldCharType="end"/>
                          </w:r>
                          <w:r>
                            <w:rPr>
                              <w:rFonts w:ascii="Arial"/>
                              <w:spacing w:val="-5"/>
                              <w:sz w:val="16"/>
                            </w:rPr>
                            <w:t>/9</w:t>
                          </w:r>
                        </w:p>
                      </w:txbxContent>
                    </wps:txbx>
                    <wps:bodyPr wrap="square" lIns="0" tIns="0" rIns="0" bIns="0" rtlCol="0">
                      <a:noAutofit/>
                    </wps:bodyPr>
                  </wps:wsp>
                </a:graphicData>
              </a:graphic>
            </wp:anchor>
          </w:drawing>
        </mc:Choice>
        <mc:Fallback>
          <w:pict>
            <v:shape w14:anchorId="341343EA" id="Textbox 158" o:spid="_x0000_s1181" type="#_x0000_t202" style="position:absolute;margin-left:555.55pt;margin-top:818.25pt;width:15.15pt;height:10.95pt;z-index:-19271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" filled="f" stroked="f">
              <v:textbox inset="0,0,0,0">
                <w:txbxContent>
                  <w:p w14:paraId="341344AF" w14:textId="77777777" w:rsidR="001325E9" w:rsidRDefault="00131608">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w:t>
                    </w:r>
                    <w:r>
                      <w:rPr>
                        <w:rFonts w:ascii="Arial"/>
                        <w:spacing w:val="-5"/>
                        <w:sz w:val="16"/>
                      </w:rPr>
                      <w:fldChar w:fldCharType="end"/>
                    </w:r>
                    <w:r>
                      <w:rPr>
                        <w:rFonts w:ascii="Arial"/>
                        <w:spacing w:val="-5"/>
                        <w:sz w:val="16"/>
                      </w:rPr>
                      <w:t>/9</w:t>
                    </w:r>
                  </w:p>
                </w:txbxContent>
              </v:textbox>
              <w10:wrap anchorx="page" anchory="page"/>
            </v:shape>
          </w:pict>
        </mc:Fallback>
      </mc:AlternateConten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A7" w14:textId="77777777" w:rsidR="001325E9" w:rsidRDefault="00131608">
    <w:pPr>
      <w:pStyle w:val="BodyText"/>
      <w:spacing w:line="14" w:lineRule="auto"/>
      <w:rPr>
        <w:sz w:val="20"/>
      </w:rPr>
    </w:pPr>
    <w:r>
      <w:rPr>
        <w:noProof/>
      </w:rPr>
      <mc:AlternateContent>
        <mc:Choice Requires="wps">
          <w:drawing>
            <wp:anchor distT="0" distB="0" distL="0" distR="0" simplePos="0" relativeHeight="484046336" behindDoc="1" locked="0" layoutInCell="1" allowOverlap="1" wp14:anchorId="341343F0" wp14:editId="341343F1">
              <wp:simplePos x="0" y="0"/>
              <wp:positionH relativeFrom="page">
                <wp:posOffset>311298</wp:posOffset>
              </wp:positionH>
              <wp:positionV relativeFrom="page">
                <wp:posOffset>10391931</wp:posOffset>
              </wp:positionV>
              <wp:extent cx="5610860" cy="139065"/>
              <wp:effectExtent l="0" t="0" r="0" b="0"/>
              <wp:wrapNone/>
              <wp:docPr id="161" name="Text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0860" cy="139065"/>
                      </a:xfrm>
                      <a:prstGeom prst="rect">
                        <a:avLst/>
                      </a:prstGeom>
                    </wps:spPr>
                    <wps:txbx>
                      <w:txbxContent>
                        <w:p w14:paraId="341344B2" w14:textId="77777777" w:rsidR="001325E9" w:rsidRDefault="00131608">
                          <w:pPr>
                            <w:spacing w:before="14"/>
                            <w:ind w:left="20"/>
                            <w:rPr>
                              <w:rFonts w:ascii="Arial"/>
                              <w:sz w:val="16"/>
                            </w:rPr>
                          </w:pPr>
                          <w:r>
                            <w:rPr>
                              <w:rFonts w:ascii="Arial"/>
                              <w:spacing w:val="-2"/>
                              <w:sz w:val="16"/>
                            </w:rPr>
                            <w:t>https://</w:t>
                          </w:r>
                          <w:hyperlink r:id="rId1">
                            <w:r>
                              <w:rPr>
                                <w:rFonts w:ascii="Arial"/>
                                <w:spacing w:val="-2"/>
                                <w:sz w:val="16"/>
                              </w:rPr>
                              <w:t>www.health.gov.au/news/atagi-recommendations-on-use-of-the-pfizer-bivalent-originalomicron-ba45-covid-19-vaccine</w:t>
                            </w:r>
                          </w:hyperlink>
                        </w:p>
                      </w:txbxContent>
                    </wps:txbx>
                    <wps:bodyPr wrap="square" lIns="0" tIns="0" rIns="0" bIns="0" rtlCol="0">
                      <a:noAutofit/>
                    </wps:bodyPr>
                  </wps:wsp>
                </a:graphicData>
              </a:graphic>
            </wp:anchor>
          </w:drawing>
        </mc:Choice>
        <mc:Fallback>
          <w:pict>
            <v:shapetype w14:anchorId="341343F0" id="_x0000_t202" coordsize="21600,21600" o:spt="202" path="m,l,21600r21600,l21600,xe">
              <v:stroke joinstyle="miter"/>
              <v:path gradientshapeok="t" o:connecttype="rect"/>
            </v:shapetype>
            <v:shape id="Textbox 161" o:spid="_x0000_s1184" type="#_x0000_t202" style="position:absolute;margin-left:24.5pt;margin-top:818.25pt;width:441.8pt;height:10.95pt;z-index:-19270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" filled="f" stroked="f">
              <v:textbox inset="0,0,0,0">
                <w:txbxContent>
                  <w:p w14:paraId="341344B2" w14:textId="77777777" w:rsidR="001325E9" w:rsidRDefault="00131608">
                    <w:pPr>
                      <w:spacing w:before="14"/>
                      <w:ind w:left="20"/>
                      <w:rPr>
                        <w:rFonts w:ascii="Arial"/>
                        <w:sz w:val="16"/>
                      </w:rPr>
                    </w:pPr>
                    <w:r>
                      <w:rPr>
                        <w:rFonts w:ascii="Arial"/>
                        <w:spacing w:val="-2"/>
                        <w:sz w:val="16"/>
                      </w:rPr>
                      <w:t>https://</w:t>
                    </w:r>
                    <w:hyperlink r:id="rId2">
                      <w:r>
                        <w:rPr>
                          <w:rFonts w:ascii="Arial"/>
                          <w:spacing w:val="-2"/>
                          <w:sz w:val="16"/>
                        </w:rPr>
                        <w:t>www.health.gov.au/news/atagi-recommendations-on-use-of-the-pfizer-bivalent-originalomicron-ba45-covid-19-vaccine</w:t>
                      </w:r>
                    </w:hyperlink>
                  </w:p>
                </w:txbxContent>
              </v:textbox>
              <w10:wrap anchorx="page" anchory="page"/>
            </v:shape>
          </w:pict>
        </mc:Fallback>
      </mc:AlternateContent>
    </w:r>
    <w:r>
      <w:rPr>
        <w:noProof/>
      </w:rPr>
      <mc:AlternateContent>
        <mc:Choice Requires="wps">
          <w:drawing>
            <wp:anchor distT="0" distB="0" distL="0" distR="0" simplePos="0" relativeHeight="484046848" behindDoc="1" locked="0" layoutInCell="1" allowOverlap="1" wp14:anchorId="341343F2" wp14:editId="341343F3">
              <wp:simplePos x="0" y="0"/>
              <wp:positionH relativeFrom="page">
                <wp:posOffset>7055494</wp:posOffset>
              </wp:positionH>
              <wp:positionV relativeFrom="page">
                <wp:posOffset>10391931</wp:posOffset>
              </wp:positionV>
              <wp:extent cx="192405" cy="139065"/>
              <wp:effectExtent l="0" t="0" r="0" b="0"/>
              <wp:wrapNone/>
              <wp:docPr id="162" name="Text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 cy="139065"/>
                      </a:xfrm>
                      <a:prstGeom prst="rect">
                        <a:avLst/>
                      </a:prstGeom>
                    </wps:spPr>
                    <wps:txbx>
                      <w:txbxContent>
                        <w:p w14:paraId="341344B3" w14:textId="77777777" w:rsidR="001325E9" w:rsidRDefault="00131608">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w:t>
                          </w:r>
                          <w:r>
                            <w:rPr>
                              <w:rFonts w:ascii="Arial"/>
                              <w:spacing w:val="-5"/>
                              <w:sz w:val="16"/>
                            </w:rPr>
                            <w:fldChar w:fldCharType="end"/>
                          </w:r>
                          <w:r>
                            <w:rPr>
                              <w:rFonts w:ascii="Arial"/>
                              <w:spacing w:val="-5"/>
                              <w:sz w:val="16"/>
                            </w:rPr>
                            <w:t>/6</w:t>
                          </w:r>
                        </w:p>
                      </w:txbxContent>
                    </wps:txbx>
                    <wps:bodyPr wrap="square" lIns="0" tIns="0" rIns="0" bIns="0" rtlCol="0">
                      <a:noAutofit/>
                    </wps:bodyPr>
                  </wps:wsp>
                </a:graphicData>
              </a:graphic>
            </wp:anchor>
          </w:drawing>
        </mc:Choice>
        <mc:Fallback>
          <w:pict>
            <v:shape w14:anchorId="341343F2" id="Textbox 162" o:spid="_x0000_s1185" type="#_x0000_t202" style="position:absolute;margin-left:555.55pt;margin-top:818.25pt;width:15.15pt;height:10.95pt;z-index:-19269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" filled="f" stroked="f">
              <v:textbox inset="0,0,0,0">
                <w:txbxContent>
                  <w:p w14:paraId="341344B3" w14:textId="77777777" w:rsidR="001325E9" w:rsidRDefault="00131608">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w:t>
                    </w:r>
                    <w:r>
                      <w:rPr>
                        <w:rFonts w:ascii="Arial"/>
                        <w:spacing w:val="-5"/>
                        <w:sz w:val="16"/>
                      </w:rPr>
                      <w:fldChar w:fldCharType="end"/>
                    </w:r>
                    <w:r>
                      <w:rPr>
                        <w:rFonts w:ascii="Arial"/>
                        <w:spacing w:val="-5"/>
                        <w:sz w:val="16"/>
                      </w:rPr>
                      <w:t>/6</w:t>
                    </w:r>
                  </w:p>
                </w:txbxContent>
              </v:textbox>
              <w10:wrap anchorx="page" anchory="page"/>
            </v:shape>
          </w:pict>
        </mc:Fallback>
      </mc:AlternateContent>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A9" w14:textId="77777777" w:rsidR="001325E9" w:rsidRDefault="00131608">
    <w:pPr>
      <w:pStyle w:val="BodyText"/>
      <w:spacing w:line="14" w:lineRule="auto"/>
      <w:rPr>
        <w:sz w:val="20"/>
      </w:rPr>
    </w:pPr>
    <w:r>
      <w:rPr>
        <w:noProof/>
      </w:rPr>
      <mc:AlternateContent>
        <mc:Choice Requires="wps">
          <w:drawing>
            <wp:anchor distT="0" distB="0" distL="0" distR="0" simplePos="0" relativeHeight="484048384" behindDoc="1" locked="0" layoutInCell="1" allowOverlap="1" wp14:anchorId="341343F8" wp14:editId="341343F9">
              <wp:simplePos x="0" y="0"/>
              <wp:positionH relativeFrom="page">
                <wp:posOffset>311298</wp:posOffset>
              </wp:positionH>
              <wp:positionV relativeFrom="page">
                <wp:posOffset>10391931</wp:posOffset>
              </wp:positionV>
              <wp:extent cx="5763260" cy="139065"/>
              <wp:effectExtent l="0" t="0" r="0" b="0"/>
              <wp:wrapNone/>
              <wp:docPr id="165" name="Text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3260" cy="139065"/>
                      </a:xfrm>
                      <a:prstGeom prst="rect">
                        <a:avLst/>
                      </a:prstGeom>
                    </wps:spPr>
                    <wps:txbx>
                      <w:txbxContent>
                        <w:p w14:paraId="341344B6" w14:textId="77777777" w:rsidR="001325E9" w:rsidRDefault="00131608">
                          <w:pPr>
                            <w:spacing w:before="14"/>
                            <w:ind w:left="20"/>
                            <w:rPr>
                              <w:rFonts w:ascii="Arial"/>
                              <w:sz w:val="16"/>
                            </w:rPr>
                          </w:pPr>
                          <w:r>
                            <w:rPr>
                              <w:rFonts w:ascii="Arial"/>
                              <w:spacing w:val="-2"/>
                              <w:sz w:val="16"/>
                            </w:rPr>
                            <w:t>https://</w:t>
                          </w:r>
                          <w:hyperlink r:id="rId1">
                            <w:r>
                              <w:rPr>
                                <w:rFonts w:ascii="Arial"/>
                                <w:spacing w:val="-2"/>
                                <w:sz w:val="16"/>
                              </w:rPr>
                              <w:t>www.health.gov.au/news/atagi-recommendations-on-use-of-the-moderna-bivalent-originalomicron-ba45-covid-19-vaccine</w:t>
                            </w:r>
                          </w:hyperlink>
                        </w:p>
                      </w:txbxContent>
                    </wps:txbx>
                    <wps:bodyPr wrap="square" lIns="0" tIns="0" rIns="0" bIns="0" rtlCol="0">
                      <a:noAutofit/>
                    </wps:bodyPr>
                  </wps:wsp>
                </a:graphicData>
              </a:graphic>
            </wp:anchor>
          </w:drawing>
        </mc:Choice>
        <mc:Fallback>
          <w:pict>
            <v:shapetype w14:anchorId="341343F8" id="_x0000_t202" coordsize="21600,21600" o:spt="202" path="m,l,21600r21600,l21600,xe">
              <v:stroke joinstyle="miter"/>
              <v:path gradientshapeok="t" o:connecttype="rect"/>
            </v:shapetype>
            <v:shape id="Textbox 165" o:spid="_x0000_s1188" type="#_x0000_t202" style="position:absolute;margin-left:24.5pt;margin-top:818.25pt;width:453.8pt;height:10.95pt;z-index:-19268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" filled="f" stroked="f">
              <v:textbox inset="0,0,0,0">
                <w:txbxContent>
                  <w:p w14:paraId="341344B6" w14:textId="77777777" w:rsidR="001325E9" w:rsidRDefault="00131608">
                    <w:pPr>
                      <w:spacing w:before="14"/>
                      <w:ind w:left="20"/>
                      <w:rPr>
                        <w:rFonts w:ascii="Arial"/>
                        <w:sz w:val="16"/>
                      </w:rPr>
                    </w:pPr>
                    <w:r>
                      <w:rPr>
                        <w:rFonts w:ascii="Arial"/>
                        <w:spacing w:val="-2"/>
                        <w:sz w:val="16"/>
                      </w:rPr>
                      <w:t>https://</w:t>
                    </w:r>
                    <w:hyperlink r:id="rId2">
                      <w:r>
                        <w:rPr>
                          <w:rFonts w:ascii="Arial"/>
                          <w:spacing w:val="-2"/>
                          <w:sz w:val="16"/>
                        </w:rPr>
                        <w:t>www.health.gov.au/news/atagi-recommendations-on-use-of-the-moderna-bivalent-originalomicron-ba45-covid-19-vaccine</w:t>
                      </w:r>
                    </w:hyperlink>
                  </w:p>
                </w:txbxContent>
              </v:textbox>
              <w10:wrap anchorx="page" anchory="page"/>
            </v:shape>
          </w:pict>
        </mc:Fallback>
      </mc:AlternateContent>
    </w:r>
    <w:r>
      <w:rPr>
        <w:noProof/>
      </w:rPr>
      <mc:AlternateContent>
        <mc:Choice Requires="wps">
          <w:drawing>
            <wp:anchor distT="0" distB="0" distL="0" distR="0" simplePos="0" relativeHeight="484048896" behindDoc="1" locked="0" layoutInCell="1" allowOverlap="1" wp14:anchorId="341343FA" wp14:editId="341343FB">
              <wp:simplePos x="0" y="0"/>
              <wp:positionH relativeFrom="page">
                <wp:posOffset>7055494</wp:posOffset>
              </wp:positionH>
              <wp:positionV relativeFrom="page">
                <wp:posOffset>10391931</wp:posOffset>
              </wp:positionV>
              <wp:extent cx="192405" cy="139065"/>
              <wp:effectExtent l="0" t="0" r="0" b="0"/>
              <wp:wrapNone/>
              <wp:docPr id="166" name="Text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 cy="139065"/>
                      </a:xfrm>
                      <a:prstGeom prst="rect">
                        <a:avLst/>
                      </a:prstGeom>
                    </wps:spPr>
                    <wps:txbx>
                      <w:txbxContent>
                        <w:p w14:paraId="341344B7" w14:textId="77777777" w:rsidR="001325E9" w:rsidRDefault="00131608">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w:t>
                          </w:r>
                          <w:r>
                            <w:rPr>
                              <w:rFonts w:ascii="Arial"/>
                              <w:spacing w:val="-5"/>
                              <w:sz w:val="16"/>
                            </w:rPr>
                            <w:fldChar w:fldCharType="end"/>
                          </w:r>
                          <w:r>
                            <w:rPr>
                              <w:rFonts w:ascii="Arial"/>
                              <w:spacing w:val="-5"/>
                              <w:sz w:val="16"/>
                            </w:rPr>
                            <w:t>/4</w:t>
                          </w:r>
                        </w:p>
                      </w:txbxContent>
                    </wps:txbx>
                    <wps:bodyPr wrap="square" lIns="0" tIns="0" rIns="0" bIns="0" rtlCol="0">
                      <a:noAutofit/>
                    </wps:bodyPr>
                  </wps:wsp>
                </a:graphicData>
              </a:graphic>
            </wp:anchor>
          </w:drawing>
        </mc:Choice>
        <mc:Fallback>
          <w:pict>
            <v:shape w14:anchorId="341343FA" id="Textbox 166" o:spid="_x0000_s1189" type="#_x0000_t202" style="position:absolute;margin-left:555.55pt;margin-top:818.25pt;width:15.15pt;height:10.95pt;z-index:-19267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" filled="f" stroked="f">
              <v:textbox inset="0,0,0,0">
                <w:txbxContent>
                  <w:p w14:paraId="341344B7" w14:textId="77777777" w:rsidR="001325E9" w:rsidRDefault="00131608">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w:t>
                    </w:r>
                    <w:r>
                      <w:rPr>
                        <w:rFonts w:ascii="Arial"/>
                        <w:spacing w:val="-5"/>
                        <w:sz w:val="16"/>
                      </w:rPr>
                      <w:fldChar w:fldCharType="end"/>
                    </w:r>
                    <w:r>
                      <w:rPr>
                        <w:rFonts w:ascii="Arial"/>
                        <w:spacing w:val="-5"/>
                        <w:sz w:val="16"/>
                      </w:rPr>
                      <w:t>/4</w:t>
                    </w:r>
                  </w:p>
                </w:txbxContent>
              </v:textbox>
              <w10:wrap anchorx="page" anchory="page"/>
            </v:shape>
          </w:pict>
        </mc:Fallback>
      </mc:AlternateContent>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AB" w14:textId="77777777" w:rsidR="001325E9" w:rsidRDefault="00131608">
    <w:pPr>
      <w:pStyle w:val="BodyText"/>
      <w:spacing w:line="14" w:lineRule="auto"/>
      <w:rPr>
        <w:sz w:val="20"/>
      </w:rPr>
    </w:pPr>
    <w:r>
      <w:rPr>
        <w:noProof/>
      </w:rPr>
      <mc:AlternateContent>
        <mc:Choice Requires="wps">
          <w:drawing>
            <wp:anchor distT="0" distB="0" distL="0" distR="0" simplePos="0" relativeHeight="484050432" behindDoc="1" locked="0" layoutInCell="1" allowOverlap="1" wp14:anchorId="34134400" wp14:editId="34134401">
              <wp:simplePos x="0" y="0"/>
              <wp:positionH relativeFrom="page">
                <wp:posOffset>311298</wp:posOffset>
              </wp:positionH>
              <wp:positionV relativeFrom="page">
                <wp:posOffset>10391931</wp:posOffset>
              </wp:positionV>
              <wp:extent cx="6598284" cy="139065"/>
              <wp:effectExtent l="0" t="0" r="0" b="0"/>
              <wp:wrapNone/>
              <wp:docPr id="169" name="Text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98284" cy="139065"/>
                      </a:xfrm>
                      <a:prstGeom prst="rect">
                        <a:avLst/>
                      </a:prstGeom>
                    </wps:spPr>
                    <wps:txbx>
                      <w:txbxContent>
                        <w:p w14:paraId="341344BA" w14:textId="77777777" w:rsidR="001325E9" w:rsidRDefault="00131608">
                          <w:pPr>
                            <w:spacing w:before="14"/>
                            <w:ind w:left="20"/>
                            <w:rPr>
                              <w:rFonts w:ascii="Arial" w:hAnsi="Arial"/>
                              <w:sz w:val="16"/>
                            </w:rPr>
                          </w:pPr>
                          <w:r>
                            <w:rPr>
                              <w:rFonts w:ascii="Arial" w:hAnsi="Arial"/>
                              <w:spacing w:val="-2"/>
                              <w:sz w:val="16"/>
                            </w:rPr>
                            <w:t>https://</w:t>
                          </w:r>
                          <w:hyperlink r:id="rId1">
                            <w:r>
                              <w:rPr>
                                <w:rFonts w:ascii="Arial" w:hAnsi="Arial"/>
                                <w:spacing w:val="-2"/>
                                <w:sz w:val="16"/>
                              </w:rPr>
                              <w:t>www.health.gov.au/news/atagi-advice-on-the-preferential-use-of-bivalent-covid-19-vaccines-for-primary-vaccination-of-people-aged-12-</w:t>
                            </w:r>
                            <w:r>
                              <w:rPr>
                                <w:rFonts w:ascii="Arial" w:hAnsi="Arial"/>
                                <w:spacing w:val="-5"/>
                                <w:sz w:val="16"/>
                              </w:rPr>
                              <w:t>ye</w:t>
                            </w:r>
                          </w:hyperlink>
                          <w:r>
                            <w:rPr>
                              <w:rFonts w:ascii="Arial" w:hAnsi="Arial"/>
                              <w:spacing w:val="-5"/>
                              <w:sz w:val="16"/>
                            </w:rPr>
                            <w:t>…</w:t>
                          </w:r>
                        </w:p>
                      </w:txbxContent>
                    </wps:txbx>
                    <wps:bodyPr wrap="square" lIns="0" tIns="0" rIns="0" bIns="0" rtlCol="0">
                      <a:noAutofit/>
                    </wps:bodyPr>
                  </wps:wsp>
                </a:graphicData>
              </a:graphic>
            </wp:anchor>
          </w:drawing>
        </mc:Choice>
        <mc:Fallback>
          <w:pict>
            <v:shapetype w14:anchorId="34134400" id="_x0000_t202" coordsize="21600,21600" o:spt="202" path="m,l,21600r21600,l21600,xe">
              <v:stroke joinstyle="miter"/>
              <v:path gradientshapeok="t" o:connecttype="rect"/>
            </v:shapetype>
            <v:shape id="Textbox 169" o:spid="_x0000_s1192" type="#_x0000_t202" style="position:absolute;margin-left:24.5pt;margin-top:818.25pt;width:519.55pt;height:10.95pt;z-index:-19266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" filled="f" stroked="f">
              <v:textbox inset="0,0,0,0">
                <w:txbxContent>
                  <w:p w14:paraId="341344BA" w14:textId="77777777" w:rsidR="001325E9" w:rsidRDefault="00131608">
                    <w:pPr>
                      <w:spacing w:before="14"/>
                      <w:ind w:left="20"/>
                      <w:rPr>
                        <w:rFonts w:ascii="Arial" w:hAnsi="Arial"/>
                        <w:sz w:val="16"/>
                      </w:rPr>
                    </w:pPr>
                    <w:r>
                      <w:rPr>
                        <w:rFonts w:ascii="Arial" w:hAnsi="Arial"/>
                        <w:spacing w:val="-2"/>
                        <w:sz w:val="16"/>
                      </w:rPr>
                      <w:t>https://</w:t>
                    </w:r>
                    <w:hyperlink r:id="rId2">
                      <w:r>
                        <w:rPr>
                          <w:rFonts w:ascii="Arial" w:hAnsi="Arial"/>
                          <w:spacing w:val="-2"/>
                          <w:sz w:val="16"/>
                        </w:rPr>
                        <w:t>www.health.gov.au/news/atagi-advice-on-the-preferential-use-of-bivalent-covid-19-vaccines-for-primary-vaccination-of-people-aged-12-</w:t>
                      </w:r>
                      <w:r>
                        <w:rPr>
                          <w:rFonts w:ascii="Arial" w:hAnsi="Arial"/>
                          <w:spacing w:val="-5"/>
                          <w:sz w:val="16"/>
                        </w:rPr>
                        <w:t>ye</w:t>
                      </w:r>
                    </w:hyperlink>
                    <w:r>
                      <w:rPr>
                        <w:rFonts w:ascii="Arial" w:hAnsi="Arial"/>
                        <w:spacing w:val="-5"/>
                        <w:sz w:val="16"/>
                      </w:rPr>
                      <w:t>…</w:t>
                    </w:r>
                  </w:p>
                </w:txbxContent>
              </v:textbox>
              <w10:wrap anchorx="page" anchory="page"/>
            </v:shape>
          </w:pict>
        </mc:Fallback>
      </mc:AlternateContent>
    </w:r>
    <w:r>
      <w:rPr>
        <w:noProof/>
      </w:rPr>
      <mc:AlternateContent>
        <mc:Choice Requires="wps">
          <w:drawing>
            <wp:anchor distT="0" distB="0" distL="0" distR="0" simplePos="0" relativeHeight="484050944" behindDoc="1" locked="0" layoutInCell="1" allowOverlap="1" wp14:anchorId="34134402" wp14:editId="34134403">
              <wp:simplePos x="0" y="0"/>
              <wp:positionH relativeFrom="page">
                <wp:posOffset>7055494</wp:posOffset>
              </wp:positionH>
              <wp:positionV relativeFrom="page">
                <wp:posOffset>10391931</wp:posOffset>
              </wp:positionV>
              <wp:extent cx="192405" cy="139065"/>
              <wp:effectExtent l="0" t="0" r="0" b="0"/>
              <wp:wrapNone/>
              <wp:docPr id="170" name="Text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 cy="139065"/>
                      </a:xfrm>
                      <a:prstGeom prst="rect">
                        <a:avLst/>
                      </a:prstGeom>
                    </wps:spPr>
                    <wps:txbx>
                      <w:txbxContent>
                        <w:p w14:paraId="341344BB" w14:textId="77777777" w:rsidR="001325E9" w:rsidRDefault="00131608">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w:t>
                          </w:r>
                          <w:r>
                            <w:rPr>
                              <w:rFonts w:ascii="Arial"/>
                              <w:spacing w:val="-5"/>
                              <w:sz w:val="16"/>
                            </w:rPr>
                            <w:fldChar w:fldCharType="end"/>
                          </w:r>
                          <w:r>
                            <w:rPr>
                              <w:rFonts w:ascii="Arial"/>
                              <w:spacing w:val="-5"/>
                              <w:sz w:val="16"/>
                            </w:rPr>
                            <w:t>/4</w:t>
                          </w:r>
                        </w:p>
                      </w:txbxContent>
                    </wps:txbx>
                    <wps:bodyPr wrap="square" lIns="0" tIns="0" rIns="0" bIns="0" rtlCol="0">
                      <a:noAutofit/>
                    </wps:bodyPr>
                  </wps:wsp>
                </a:graphicData>
              </a:graphic>
            </wp:anchor>
          </w:drawing>
        </mc:Choice>
        <mc:Fallback>
          <w:pict>
            <v:shape w14:anchorId="34134402" id="Textbox 170" o:spid="_x0000_s1193" type="#_x0000_t202" style="position:absolute;margin-left:555.55pt;margin-top:818.25pt;width:15.15pt;height:10.95pt;z-index:-19265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" filled="f" stroked="f">
              <v:textbox inset="0,0,0,0">
                <w:txbxContent>
                  <w:p w14:paraId="341344BB" w14:textId="77777777" w:rsidR="001325E9" w:rsidRDefault="00131608">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w:t>
                    </w:r>
                    <w:r>
                      <w:rPr>
                        <w:rFonts w:ascii="Arial"/>
                        <w:spacing w:val="-5"/>
                        <w:sz w:val="16"/>
                      </w:rPr>
                      <w:fldChar w:fldCharType="end"/>
                    </w:r>
                    <w:r>
                      <w:rPr>
                        <w:rFonts w:ascii="Arial"/>
                        <w:spacing w:val="-5"/>
                        <w:sz w:val="16"/>
                      </w:rPr>
                      <w:t>/4</w:t>
                    </w:r>
                  </w:p>
                </w:txbxContent>
              </v:textbox>
              <w10:wrap anchorx="page" anchory="page"/>
            </v:shape>
          </w:pict>
        </mc:Fallback>
      </mc:AlternateContent>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AD" w14:textId="77777777" w:rsidR="001325E9" w:rsidRDefault="00131608">
    <w:pPr>
      <w:pStyle w:val="BodyText"/>
      <w:spacing w:line="14" w:lineRule="auto"/>
      <w:rPr>
        <w:sz w:val="20"/>
      </w:rPr>
    </w:pPr>
    <w:r>
      <w:rPr>
        <w:noProof/>
      </w:rPr>
      <mc:AlternateContent>
        <mc:Choice Requires="wps">
          <w:drawing>
            <wp:anchor distT="0" distB="0" distL="0" distR="0" simplePos="0" relativeHeight="484052480" behindDoc="1" locked="0" layoutInCell="1" allowOverlap="1" wp14:anchorId="34134408" wp14:editId="34134409">
              <wp:simplePos x="0" y="0"/>
              <wp:positionH relativeFrom="page">
                <wp:posOffset>311298</wp:posOffset>
              </wp:positionH>
              <wp:positionV relativeFrom="page">
                <wp:posOffset>10391931</wp:posOffset>
              </wp:positionV>
              <wp:extent cx="3726179" cy="139065"/>
              <wp:effectExtent l="0" t="0" r="0" b="0"/>
              <wp:wrapNone/>
              <wp:docPr id="173" name="Text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6179" cy="139065"/>
                      </a:xfrm>
                      <a:prstGeom prst="rect">
                        <a:avLst/>
                      </a:prstGeom>
                    </wps:spPr>
                    <wps:txbx>
                      <w:txbxContent>
                        <w:p w14:paraId="341344BE" w14:textId="77777777" w:rsidR="001325E9" w:rsidRDefault="00131608">
                          <w:pPr>
                            <w:spacing w:before="14"/>
                            <w:ind w:left="20"/>
                            <w:rPr>
                              <w:rFonts w:ascii="Arial"/>
                              <w:sz w:val="16"/>
                            </w:rPr>
                          </w:pPr>
                          <w:r>
                            <w:rPr>
                              <w:rFonts w:ascii="Arial"/>
                              <w:spacing w:val="-2"/>
                              <w:sz w:val="16"/>
                            </w:rPr>
                            <w:t>https://</w:t>
                          </w:r>
                          <w:hyperlink r:id="rId1">
                            <w:r>
                              <w:rPr>
                                <w:rFonts w:ascii="Arial"/>
                                <w:spacing w:val="-2"/>
                                <w:sz w:val="16"/>
                              </w:rPr>
                              <w:t>www.health.gov.au/news/atagi-update-on-the-covid-19-vaccination-program</w:t>
                            </w:r>
                          </w:hyperlink>
                        </w:p>
                      </w:txbxContent>
                    </wps:txbx>
                    <wps:bodyPr wrap="square" lIns="0" tIns="0" rIns="0" bIns="0" rtlCol="0">
                      <a:noAutofit/>
                    </wps:bodyPr>
                  </wps:wsp>
                </a:graphicData>
              </a:graphic>
            </wp:anchor>
          </w:drawing>
        </mc:Choice>
        <mc:Fallback>
          <w:pict>
            <v:shapetype w14:anchorId="34134408" id="_x0000_t202" coordsize="21600,21600" o:spt="202" path="m,l,21600r21600,l21600,xe">
              <v:stroke joinstyle="miter"/>
              <v:path gradientshapeok="t" o:connecttype="rect"/>
            </v:shapetype>
            <v:shape id="Textbox 173" o:spid="_x0000_s1196" type="#_x0000_t202" style="position:absolute;margin-left:24.5pt;margin-top:818.25pt;width:293.4pt;height:10.95pt;z-index:-19264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" filled="f" stroked="f">
              <v:textbox inset="0,0,0,0">
                <w:txbxContent>
                  <w:p w14:paraId="341344BE" w14:textId="77777777" w:rsidR="001325E9" w:rsidRDefault="00131608">
                    <w:pPr>
                      <w:spacing w:before="14"/>
                      <w:ind w:left="20"/>
                      <w:rPr>
                        <w:rFonts w:ascii="Arial"/>
                        <w:sz w:val="16"/>
                      </w:rPr>
                    </w:pPr>
                    <w:r>
                      <w:rPr>
                        <w:rFonts w:ascii="Arial"/>
                        <w:spacing w:val="-2"/>
                        <w:sz w:val="16"/>
                      </w:rPr>
                      <w:t>https://</w:t>
                    </w:r>
                    <w:hyperlink r:id="rId2">
                      <w:r>
                        <w:rPr>
                          <w:rFonts w:ascii="Arial"/>
                          <w:spacing w:val="-2"/>
                          <w:sz w:val="16"/>
                        </w:rPr>
                        <w:t>www.health.gov.au/news/atagi-update-on-the-covid-19-vaccination-program</w:t>
                      </w:r>
                    </w:hyperlink>
                  </w:p>
                </w:txbxContent>
              </v:textbox>
              <w10:wrap anchorx="page" anchory="page"/>
            </v:shape>
          </w:pict>
        </mc:Fallback>
      </mc:AlternateContent>
    </w:r>
    <w:r>
      <w:rPr>
        <w:noProof/>
      </w:rPr>
      <mc:AlternateContent>
        <mc:Choice Requires="wps">
          <w:drawing>
            <wp:anchor distT="0" distB="0" distL="0" distR="0" simplePos="0" relativeHeight="484052992" behindDoc="1" locked="0" layoutInCell="1" allowOverlap="1" wp14:anchorId="3413440A" wp14:editId="3413440B">
              <wp:simplePos x="0" y="0"/>
              <wp:positionH relativeFrom="page">
                <wp:posOffset>7055494</wp:posOffset>
              </wp:positionH>
              <wp:positionV relativeFrom="page">
                <wp:posOffset>10391931</wp:posOffset>
              </wp:positionV>
              <wp:extent cx="192405" cy="139065"/>
              <wp:effectExtent l="0" t="0" r="0" b="0"/>
              <wp:wrapNone/>
              <wp:docPr id="174" name="Text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 cy="139065"/>
                      </a:xfrm>
                      <a:prstGeom prst="rect">
                        <a:avLst/>
                      </a:prstGeom>
                    </wps:spPr>
                    <wps:txbx>
                      <w:txbxContent>
                        <w:p w14:paraId="341344BF" w14:textId="77777777" w:rsidR="001325E9" w:rsidRDefault="00131608">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w:t>
                          </w:r>
                          <w:r>
                            <w:rPr>
                              <w:rFonts w:ascii="Arial"/>
                              <w:spacing w:val="-5"/>
                              <w:sz w:val="16"/>
                            </w:rPr>
                            <w:fldChar w:fldCharType="end"/>
                          </w:r>
                          <w:r>
                            <w:rPr>
                              <w:rFonts w:ascii="Arial"/>
                              <w:spacing w:val="-5"/>
                              <w:sz w:val="16"/>
                            </w:rPr>
                            <w:t>/7</w:t>
                          </w:r>
                        </w:p>
                      </w:txbxContent>
                    </wps:txbx>
                    <wps:bodyPr wrap="square" lIns="0" tIns="0" rIns="0" bIns="0" rtlCol="0">
                      <a:noAutofit/>
                    </wps:bodyPr>
                  </wps:wsp>
                </a:graphicData>
              </a:graphic>
            </wp:anchor>
          </w:drawing>
        </mc:Choice>
        <mc:Fallback>
          <w:pict>
            <v:shape w14:anchorId="3413440A" id="Textbox 174" o:spid="_x0000_s1197" type="#_x0000_t202" style="position:absolute;margin-left:555.55pt;margin-top:818.25pt;width:15.15pt;height:10.95pt;z-index:-19263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" filled="f" stroked="f">
              <v:textbox inset="0,0,0,0">
                <w:txbxContent>
                  <w:p w14:paraId="341344BF" w14:textId="77777777" w:rsidR="001325E9" w:rsidRDefault="00131608">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w:t>
                    </w:r>
                    <w:r>
                      <w:rPr>
                        <w:rFonts w:ascii="Arial"/>
                        <w:spacing w:val="-5"/>
                        <w:sz w:val="16"/>
                      </w:rPr>
                      <w:fldChar w:fldCharType="end"/>
                    </w:r>
                    <w:r>
                      <w:rPr>
                        <w:rFonts w:ascii="Arial"/>
                        <w:spacing w:val="-5"/>
                        <w:sz w:val="16"/>
                      </w:rPr>
                      <w:t>/7</w:t>
                    </w:r>
                  </w:p>
                </w:txbxContent>
              </v:textbox>
              <w10:wrap anchorx="page" anchory="page"/>
            </v:shape>
          </w:pict>
        </mc:Fallback>
      </mc:AlternateContent>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AF" w14:textId="77777777" w:rsidR="001325E9" w:rsidRDefault="00131608">
    <w:pPr>
      <w:pStyle w:val="BodyText"/>
      <w:spacing w:line="14" w:lineRule="auto"/>
      <w:rPr>
        <w:sz w:val="20"/>
      </w:rPr>
    </w:pPr>
    <w:r>
      <w:rPr>
        <w:noProof/>
      </w:rPr>
      <mc:AlternateContent>
        <mc:Choice Requires="wps">
          <w:drawing>
            <wp:anchor distT="0" distB="0" distL="0" distR="0" simplePos="0" relativeHeight="484054528" behindDoc="1" locked="0" layoutInCell="1" allowOverlap="1" wp14:anchorId="34134410" wp14:editId="34134411">
              <wp:simplePos x="0" y="0"/>
              <wp:positionH relativeFrom="page">
                <wp:posOffset>311298</wp:posOffset>
              </wp:positionH>
              <wp:positionV relativeFrom="page">
                <wp:posOffset>10391931</wp:posOffset>
              </wp:positionV>
              <wp:extent cx="6197600" cy="139065"/>
              <wp:effectExtent l="0" t="0" r="0" b="0"/>
              <wp:wrapNone/>
              <wp:docPr id="177" name="Text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7600" cy="139065"/>
                      </a:xfrm>
                      <a:prstGeom prst="rect">
                        <a:avLst/>
                      </a:prstGeom>
                    </wps:spPr>
                    <wps:txbx>
                      <w:txbxContent>
                        <w:p w14:paraId="341344C2" w14:textId="77777777" w:rsidR="001325E9" w:rsidRDefault="00131608">
                          <w:pPr>
                            <w:spacing w:before="14"/>
                            <w:ind w:left="20"/>
                            <w:rPr>
                              <w:rFonts w:ascii="Arial"/>
                              <w:sz w:val="16"/>
                            </w:rPr>
                          </w:pPr>
                          <w:r>
                            <w:rPr>
                              <w:rFonts w:ascii="Arial"/>
                              <w:spacing w:val="-2"/>
                              <w:sz w:val="16"/>
                            </w:rPr>
                            <w:t>https://</w:t>
                          </w:r>
                          <w:hyperlink r:id="rId1">
                            <w:r>
                              <w:rPr>
                                <w:rFonts w:ascii="Arial"/>
                                <w:spacing w:val="-2"/>
                                <w:sz w:val="16"/>
                              </w:rPr>
                              <w:t>www.health.gov.au/news/atagi-recommendations-on-use-of-the-moderna-and-pfizer-monovalent-omicron-xbb15-covid-19-vaccines</w:t>
                            </w:r>
                          </w:hyperlink>
                        </w:p>
                      </w:txbxContent>
                    </wps:txbx>
                    <wps:bodyPr wrap="square" lIns="0" tIns="0" rIns="0" bIns="0" rtlCol="0">
                      <a:noAutofit/>
                    </wps:bodyPr>
                  </wps:wsp>
                </a:graphicData>
              </a:graphic>
            </wp:anchor>
          </w:drawing>
        </mc:Choice>
        <mc:Fallback>
          <w:pict>
            <v:shapetype w14:anchorId="34134410" id="_x0000_t202" coordsize="21600,21600" o:spt="202" path="m,l,21600r21600,l21600,xe">
              <v:stroke joinstyle="miter"/>
              <v:path gradientshapeok="t" o:connecttype="rect"/>
            </v:shapetype>
            <v:shape id="Textbox 177" o:spid="_x0000_s1200" type="#_x0000_t202" style="position:absolute;margin-left:24.5pt;margin-top:818.25pt;width:488pt;height:10.95pt;z-index:-19261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" filled="f" stroked="f">
              <v:textbox inset="0,0,0,0">
                <w:txbxContent>
                  <w:p w14:paraId="341344C2" w14:textId="77777777" w:rsidR="001325E9" w:rsidRDefault="00131608">
                    <w:pPr>
                      <w:spacing w:before="14"/>
                      <w:ind w:left="20"/>
                      <w:rPr>
                        <w:rFonts w:ascii="Arial"/>
                        <w:sz w:val="16"/>
                      </w:rPr>
                    </w:pPr>
                    <w:r>
                      <w:rPr>
                        <w:rFonts w:ascii="Arial"/>
                        <w:spacing w:val="-2"/>
                        <w:sz w:val="16"/>
                      </w:rPr>
                      <w:t>https://</w:t>
                    </w:r>
                    <w:hyperlink r:id="rId2">
                      <w:r>
                        <w:rPr>
                          <w:rFonts w:ascii="Arial"/>
                          <w:spacing w:val="-2"/>
                          <w:sz w:val="16"/>
                        </w:rPr>
                        <w:t>www.health.gov.au/news/atagi-recommendations-on-use-of-the-moderna-and-pfizer-monovalent-omicron-xbb15-covid-19-vaccines</w:t>
                      </w:r>
                    </w:hyperlink>
                  </w:p>
                </w:txbxContent>
              </v:textbox>
              <w10:wrap anchorx="page" anchory="page"/>
            </v:shape>
          </w:pict>
        </mc:Fallback>
      </mc:AlternateContent>
    </w:r>
    <w:r>
      <w:rPr>
        <w:noProof/>
      </w:rPr>
      <mc:AlternateContent>
        <mc:Choice Requires="wps">
          <w:drawing>
            <wp:anchor distT="0" distB="0" distL="0" distR="0" simplePos="0" relativeHeight="484055040" behindDoc="1" locked="0" layoutInCell="1" allowOverlap="1" wp14:anchorId="34134412" wp14:editId="34134413">
              <wp:simplePos x="0" y="0"/>
              <wp:positionH relativeFrom="page">
                <wp:posOffset>7055494</wp:posOffset>
              </wp:positionH>
              <wp:positionV relativeFrom="page">
                <wp:posOffset>10391931</wp:posOffset>
              </wp:positionV>
              <wp:extent cx="192405" cy="139065"/>
              <wp:effectExtent l="0" t="0" r="0" b="0"/>
              <wp:wrapNone/>
              <wp:docPr id="178" name="Text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 cy="139065"/>
                      </a:xfrm>
                      <a:prstGeom prst="rect">
                        <a:avLst/>
                      </a:prstGeom>
                    </wps:spPr>
                    <wps:txbx>
                      <w:txbxContent>
                        <w:p w14:paraId="341344C3" w14:textId="77777777" w:rsidR="001325E9" w:rsidRDefault="00131608">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w:t>
                          </w:r>
                          <w:r>
                            <w:rPr>
                              <w:rFonts w:ascii="Arial"/>
                              <w:spacing w:val="-5"/>
                              <w:sz w:val="16"/>
                            </w:rPr>
                            <w:fldChar w:fldCharType="end"/>
                          </w:r>
                          <w:r>
                            <w:rPr>
                              <w:rFonts w:ascii="Arial"/>
                              <w:spacing w:val="-5"/>
                              <w:sz w:val="16"/>
                            </w:rPr>
                            <w:t>/6</w:t>
                          </w:r>
                        </w:p>
                      </w:txbxContent>
                    </wps:txbx>
                    <wps:bodyPr wrap="square" lIns="0" tIns="0" rIns="0" bIns="0" rtlCol="0">
                      <a:noAutofit/>
                    </wps:bodyPr>
                  </wps:wsp>
                </a:graphicData>
              </a:graphic>
            </wp:anchor>
          </w:drawing>
        </mc:Choice>
        <mc:Fallback>
          <w:pict>
            <v:shape w14:anchorId="34134412" id="Textbox 178" o:spid="_x0000_s1201" type="#_x0000_t202" style="position:absolute;margin-left:555.55pt;margin-top:818.25pt;width:15.15pt;height:10.95pt;z-index:-19261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" filled="f" stroked="f">
              <v:textbox inset="0,0,0,0">
                <w:txbxContent>
                  <w:p w14:paraId="341344C3" w14:textId="77777777" w:rsidR="001325E9" w:rsidRDefault="00131608">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w:t>
                    </w:r>
                    <w:r>
                      <w:rPr>
                        <w:rFonts w:ascii="Arial"/>
                        <w:spacing w:val="-5"/>
                        <w:sz w:val="16"/>
                      </w:rPr>
                      <w:fldChar w:fldCharType="end"/>
                    </w:r>
                    <w:r>
                      <w:rPr>
                        <w:rFonts w:ascii="Arial"/>
                        <w:spacing w:val="-5"/>
                        <w:sz w:val="16"/>
                      </w:rPr>
                      <w:t>/6</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49" w14:textId="77777777" w:rsidR="001325E9" w:rsidRDefault="00131608">
    <w:pPr>
      <w:pStyle w:val="BodyText"/>
      <w:spacing w:line="14" w:lineRule="auto"/>
      <w:rPr>
        <w:sz w:val="20"/>
      </w:rPr>
    </w:pPr>
    <w:r>
      <w:rPr>
        <w:noProof/>
      </w:rPr>
      <mc:AlternateContent>
        <mc:Choice Requires="wps">
          <w:drawing>
            <wp:anchor distT="0" distB="0" distL="0" distR="0" simplePos="0" relativeHeight="483972608" behindDoc="1" locked="0" layoutInCell="1" allowOverlap="1" wp14:anchorId="341342D0" wp14:editId="341342D1">
              <wp:simplePos x="0" y="0"/>
              <wp:positionH relativeFrom="page">
                <wp:posOffset>311298</wp:posOffset>
              </wp:positionH>
              <wp:positionV relativeFrom="page">
                <wp:posOffset>10391931</wp:posOffset>
              </wp:positionV>
              <wp:extent cx="6936740" cy="13906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36740" cy="139065"/>
                      </a:xfrm>
                      <a:prstGeom prst="rect">
                        <a:avLst/>
                      </a:prstGeom>
                    </wps:spPr>
                    <wps:txbx>
                      <w:txbxContent>
                        <w:p w14:paraId="34134422" w14:textId="77777777" w:rsidR="001325E9" w:rsidRDefault="00131608">
                          <w:pPr>
                            <w:tabs>
                              <w:tab w:val="left" w:pos="10680"/>
                            </w:tabs>
                            <w:spacing w:before="14"/>
                            <w:ind w:left="20"/>
                            <w:rPr>
                              <w:rFonts w:ascii="Arial" w:hAnsi="Arial"/>
                              <w:sz w:val="16"/>
                            </w:rPr>
                          </w:pPr>
                          <w:r>
                            <w:rPr>
                              <w:rFonts w:ascii="Arial" w:hAnsi="Arial"/>
                              <w:spacing w:val="-2"/>
                              <w:sz w:val="16"/>
                            </w:rPr>
                            <w:t>https://</w:t>
                          </w:r>
                          <w:hyperlink r:id="rId1">
                            <w:r>
                              <w:rPr>
                                <w:rFonts w:ascii="Arial" w:hAnsi="Arial"/>
                                <w:spacing w:val="-2"/>
                                <w:sz w:val="16"/>
                              </w:rPr>
                              <w:t>www.health.gov.au/news/atagi-statement-for-health-care-providers-on-suitability-of-covid-19-vaccination-in-people-with-history-of-clotting-</w:t>
                            </w:r>
                            <w:r>
                              <w:rPr>
                                <w:rFonts w:ascii="Arial" w:hAnsi="Arial"/>
                                <w:spacing w:val="-5"/>
                                <w:sz w:val="16"/>
                              </w:rPr>
                              <w:t>c</w:t>
                            </w:r>
                          </w:hyperlink>
                          <w:r>
                            <w:rPr>
                              <w:rFonts w:ascii="Arial" w:hAnsi="Arial"/>
                              <w:spacing w:val="-5"/>
                              <w:sz w:val="16"/>
                            </w:rPr>
                            <w:t>…</w:t>
                          </w:r>
                          <w:r>
                            <w:rPr>
                              <w:rFonts w:ascii="Arial" w:hAnsi="Arial"/>
                              <w:sz w:val="16"/>
                            </w:rPr>
                            <w:tab/>
                          </w:r>
                          <w:r>
                            <w:rPr>
                              <w:rFonts w:ascii="Arial" w:hAnsi="Arial"/>
                              <w:spacing w:val="-5"/>
                              <w:sz w:val="16"/>
                            </w:rPr>
                            <w:fldChar w:fldCharType="begin"/>
                          </w:r>
                          <w:r>
                            <w:rPr>
                              <w:rFonts w:ascii="Arial" w:hAnsi="Arial"/>
                              <w:spacing w:val="-5"/>
                              <w:sz w:val="16"/>
                            </w:rPr>
                            <w:instrText xml:space="preserve"> PAGE </w:instrText>
                          </w:r>
                          <w:r>
                            <w:rPr>
                              <w:rFonts w:ascii="Arial" w:hAnsi="Arial"/>
                              <w:spacing w:val="-5"/>
                              <w:sz w:val="16"/>
                            </w:rPr>
                            <w:fldChar w:fldCharType="separate"/>
                          </w:r>
                          <w:r>
                            <w:rPr>
                              <w:rFonts w:ascii="Arial" w:hAnsi="Arial"/>
                              <w:spacing w:val="-5"/>
                              <w:sz w:val="16"/>
                            </w:rPr>
                            <w:t>1</w:t>
                          </w:r>
                          <w:r>
                            <w:rPr>
                              <w:rFonts w:ascii="Arial" w:hAnsi="Arial"/>
                              <w:spacing w:val="-5"/>
                              <w:sz w:val="16"/>
                            </w:rPr>
                            <w:fldChar w:fldCharType="end"/>
                          </w:r>
                          <w:r>
                            <w:rPr>
                              <w:rFonts w:ascii="Arial" w:hAnsi="Arial"/>
                              <w:spacing w:val="-5"/>
                              <w:sz w:val="16"/>
                            </w:rPr>
                            <w:t>/3</w:t>
                          </w:r>
                        </w:p>
                      </w:txbxContent>
                    </wps:txbx>
                    <wps:bodyPr wrap="square" lIns="0" tIns="0" rIns="0" bIns="0" rtlCol="0">
                      <a:noAutofit/>
                    </wps:bodyPr>
                  </wps:wsp>
                </a:graphicData>
              </a:graphic>
            </wp:anchor>
          </w:drawing>
        </mc:Choice>
        <mc:Fallback>
          <w:pict>
            <v:shapetype w14:anchorId="341342D0" id="_x0000_t202" coordsize="21600,21600" o:spt="202" path="m,l,21600r21600,l21600,xe">
              <v:stroke joinstyle="miter"/>
              <v:path gradientshapeok="t" o:connecttype="rect"/>
            </v:shapetype>
            <v:shape id="Textbox 17" o:spid="_x0000_s1040" type="#_x0000_t202" style="position:absolute;margin-left:24.5pt;margin-top:818.25pt;width:546.2pt;height:10.95pt;z-index:-1934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" filled="f" stroked="f">
              <v:textbox inset="0,0,0,0">
                <w:txbxContent>
                  <w:p w14:paraId="34134422" w14:textId="77777777" w:rsidR="001325E9" w:rsidRDefault="00131608">
                    <w:pPr>
                      <w:tabs>
                        <w:tab w:val="left" w:pos="10680"/>
                      </w:tabs>
                      <w:spacing w:before="14"/>
                      <w:ind w:left="20"/>
                      <w:rPr>
                        <w:rFonts w:ascii="Arial" w:hAnsi="Arial"/>
                        <w:sz w:val="16"/>
                      </w:rPr>
                    </w:pPr>
                    <w:r>
                      <w:rPr>
                        <w:rFonts w:ascii="Arial" w:hAnsi="Arial"/>
                        <w:spacing w:val="-2"/>
                        <w:sz w:val="16"/>
                      </w:rPr>
                      <w:t>https://</w:t>
                    </w:r>
                    <w:hyperlink r:id="rId2">
                      <w:r>
                        <w:rPr>
                          <w:rFonts w:ascii="Arial" w:hAnsi="Arial"/>
                          <w:spacing w:val="-2"/>
                          <w:sz w:val="16"/>
                        </w:rPr>
                        <w:t>www.health.gov.au/news/atagi-statement-for-health-care-providers-on-suitability-of-covid-19-vaccination-in-people-with-history-of-clotting-</w:t>
                      </w:r>
                      <w:r>
                        <w:rPr>
                          <w:rFonts w:ascii="Arial" w:hAnsi="Arial"/>
                          <w:spacing w:val="-5"/>
                          <w:sz w:val="16"/>
                        </w:rPr>
                        <w:t>c</w:t>
                      </w:r>
                    </w:hyperlink>
                    <w:r>
                      <w:rPr>
                        <w:rFonts w:ascii="Arial" w:hAnsi="Arial"/>
                        <w:spacing w:val="-5"/>
                        <w:sz w:val="16"/>
                      </w:rPr>
                      <w:t>…</w:t>
                    </w:r>
                    <w:r>
                      <w:rPr>
                        <w:rFonts w:ascii="Arial" w:hAnsi="Arial"/>
                        <w:sz w:val="16"/>
                      </w:rPr>
                      <w:tab/>
                    </w:r>
                    <w:r>
                      <w:rPr>
                        <w:rFonts w:ascii="Arial" w:hAnsi="Arial"/>
                        <w:spacing w:val="-5"/>
                        <w:sz w:val="16"/>
                      </w:rPr>
                      <w:fldChar w:fldCharType="begin"/>
                    </w:r>
                    <w:r>
                      <w:rPr>
                        <w:rFonts w:ascii="Arial" w:hAnsi="Arial"/>
                        <w:spacing w:val="-5"/>
                        <w:sz w:val="16"/>
                      </w:rPr>
                      <w:instrText xml:space="preserve"> PAGE </w:instrText>
                    </w:r>
                    <w:r>
                      <w:rPr>
                        <w:rFonts w:ascii="Arial" w:hAnsi="Arial"/>
                        <w:spacing w:val="-5"/>
                        <w:sz w:val="16"/>
                      </w:rPr>
                      <w:fldChar w:fldCharType="separate"/>
                    </w:r>
                    <w:r>
                      <w:rPr>
                        <w:rFonts w:ascii="Arial" w:hAnsi="Arial"/>
                        <w:spacing w:val="-5"/>
                        <w:sz w:val="16"/>
                      </w:rPr>
                      <w:t>1</w:t>
                    </w:r>
                    <w:r>
                      <w:rPr>
                        <w:rFonts w:ascii="Arial" w:hAnsi="Arial"/>
                        <w:spacing w:val="-5"/>
                        <w:sz w:val="16"/>
                      </w:rPr>
                      <w:fldChar w:fldCharType="end"/>
                    </w:r>
                    <w:r>
                      <w:rPr>
                        <w:rFonts w:ascii="Arial" w:hAnsi="Arial"/>
                        <w:spacing w:val="-5"/>
                        <w:sz w:val="16"/>
                      </w:rPr>
                      <w:t>/3</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4B" w14:textId="77777777" w:rsidR="001325E9" w:rsidRDefault="00131608">
    <w:pPr>
      <w:pStyle w:val="BodyText"/>
      <w:spacing w:line="14" w:lineRule="auto"/>
      <w:rPr>
        <w:sz w:val="20"/>
      </w:rPr>
    </w:pPr>
    <w:r>
      <w:rPr>
        <w:noProof/>
      </w:rPr>
      <mc:AlternateContent>
        <mc:Choice Requires="wps">
          <w:drawing>
            <wp:anchor distT="0" distB="0" distL="0" distR="0" simplePos="0" relativeHeight="483974144" behindDoc="1" locked="0" layoutInCell="1" allowOverlap="1" wp14:anchorId="341342D6" wp14:editId="341342D7">
              <wp:simplePos x="0" y="0"/>
              <wp:positionH relativeFrom="page">
                <wp:posOffset>311298</wp:posOffset>
              </wp:positionH>
              <wp:positionV relativeFrom="page">
                <wp:posOffset>10391931</wp:posOffset>
              </wp:positionV>
              <wp:extent cx="6146800" cy="13906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6800" cy="139065"/>
                      </a:xfrm>
                      <a:prstGeom prst="rect">
                        <a:avLst/>
                      </a:prstGeom>
                    </wps:spPr>
                    <wps:txbx>
                      <w:txbxContent>
                        <w:p w14:paraId="34134425" w14:textId="77777777" w:rsidR="001325E9" w:rsidRDefault="00131608">
                          <w:pPr>
                            <w:spacing w:before="14"/>
                            <w:ind w:left="20"/>
                            <w:rPr>
                              <w:rFonts w:ascii="Arial"/>
                              <w:sz w:val="16"/>
                            </w:rPr>
                          </w:pPr>
                          <w:r>
                            <w:rPr>
                              <w:rFonts w:ascii="Arial"/>
                              <w:spacing w:val="-2"/>
                              <w:sz w:val="16"/>
                            </w:rPr>
                            <w:t>https://</w:t>
                          </w:r>
                          <w:hyperlink r:id="rId1">
                            <w:r>
                              <w:rPr>
                                <w:rFonts w:ascii="Arial"/>
                                <w:spacing w:val="-2"/>
                                <w:sz w:val="16"/>
                              </w:rPr>
                              <w:t>www.health.gov.au/news/atagi-statement-for-consumers-on-a-specific-clotting-condition-being-reported-after-covid-19-vaccination</w:t>
                            </w:r>
                          </w:hyperlink>
                        </w:p>
                      </w:txbxContent>
                    </wps:txbx>
                    <wps:bodyPr wrap="square" lIns="0" tIns="0" rIns="0" bIns="0" rtlCol="0">
                      <a:noAutofit/>
                    </wps:bodyPr>
                  </wps:wsp>
                </a:graphicData>
              </a:graphic>
            </wp:anchor>
          </w:drawing>
        </mc:Choice>
        <mc:Fallback>
          <w:pict>
            <v:shapetype w14:anchorId="341342D6" id="_x0000_t202" coordsize="21600,21600" o:spt="202" path="m,l,21600r21600,l21600,xe">
              <v:stroke joinstyle="miter"/>
              <v:path gradientshapeok="t" o:connecttype="rect"/>
            </v:shapetype>
            <v:shape id="Textbox 20" o:spid="_x0000_s1043" type="#_x0000_t202" style="position:absolute;margin-left:24.5pt;margin-top:818.25pt;width:484pt;height:10.95pt;z-index:-1934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" filled="f" stroked="f">
              <v:textbox inset="0,0,0,0">
                <w:txbxContent>
                  <w:p w14:paraId="34134425" w14:textId="77777777" w:rsidR="001325E9" w:rsidRDefault="00131608">
                    <w:pPr>
                      <w:spacing w:before="14"/>
                      <w:ind w:left="20"/>
                      <w:rPr>
                        <w:rFonts w:ascii="Arial"/>
                        <w:sz w:val="16"/>
                      </w:rPr>
                    </w:pPr>
                    <w:r>
                      <w:rPr>
                        <w:rFonts w:ascii="Arial"/>
                        <w:spacing w:val="-2"/>
                        <w:sz w:val="16"/>
                      </w:rPr>
                      <w:t>https://</w:t>
                    </w:r>
                    <w:hyperlink r:id="rId2">
                      <w:r>
                        <w:rPr>
                          <w:rFonts w:ascii="Arial"/>
                          <w:spacing w:val="-2"/>
                          <w:sz w:val="16"/>
                        </w:rPr>
                        <w:t>www.health.gov.au/news/atagi-statement-for-consumers-on-a-specific-clotting-condition-being-reported-after-covid-19-vaccination</w:t>
                      </w:r>
                    </w:hyperlink>
                  </w:p>
                </w:txbxContent>
              </v:textbox>
              <w10:wrap anchorx="page" anchory="page"/>
            </v:shape>
          </w:pict>
        </mc:Fallback>
      </mc:AlternateContent>
    </w:r>
    <w:r>
      <w:rPr>
        <w:noProof/>
      </w:rPr>
      <mc:AlternateContent>
        <mc:Choice Requires="wps">
          <w:drawing>
            <wp:anchor distT="0" distB="0" distL="0" distR="0" simplePos="0" relativeHeight="483974656" behindDoc="1" locked="0" layoutInCell="1" allowOverlap="1" wp14:anchorId="341342D8" wp14:editId="341342D9">
              <wp:simplePos x="0" y="0"/>
              <wp:positionH relativeFrom="page">
                <wp:posOffset>7055494</wp:posOffset>
              </wp:positionH>
              <wp:positionV relativeFrom="page">
                <wp:posOffset>10391931</wp:posOffset>
              </wp:positionV>
              <wp:extent cx="192405" cy="13906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 cy="139065"/>
                      </a:xfrm>
                      <a:prstGeom prst="rect">
                        <a:avLst/>
                      </a:prstGeom>
                    </wps:spPr>
                    <wps:txbx>
                      <w:txbxContent>
                        <w:p w14:paraId="34134426" w14:textId="77777777" w:rsidR="001325E9" w:rsidRDefault="00131608">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w:t>
                          </w:r>
                          <w:r>
                            <w:rPr>
                              <w:rFonts w:ascii="Arial"/>
                              <w:spacing w:val="-5"/>
                              <w:sz w:val="16"/>
                            </w:rPr>
                            <w:fldChar w:fldCharType="end"/>
                          </w:r>
                          <w:r>
                            <w:rPr>
                              <w:rFonts w:ascii="Arial"/>
                              <w:spacing w:val="-5"/>
                              <w:sz w:val="16"/>
                            </w:rPr>
                            <w:t>/2</w:t>
                          </w:r>
                        </w:p>
                      </w:txbxContent>
                    </wps:txbx>
                    <wps:bodyPr wrap="square" lIns="0" tIns="0" rIns="0" bIns="0" rtlCol="0">
                      <a:noAutofit/>
                    </wps:bodyPr>
                  </wps:wsp>
                </a:graphicData>
              </a:graphic>
            </wp:anchor>
          </w:drawing>
        </mc:Choice>
        <mc:Fallback>
          <w:pict>
            <v:shape w14:anchorId="341342D8" id="Textbox 21" o:spid="_x0000_s1044" type="#_x0000_t202" style="position:absolute;margin-left:555.55pt;margin-top:818.25pt;width:15.15pt;height:10.95pt;z-index:-1934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" filled="f" stroked="f">
              <v:textbox inset="0,0,0,0">
                <w:txbxContent>
                  <w:p w14:paraId="34134426" w14:textId="77777777" w:rsidR="001325E9" w:rsidRDefault="00131608">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w:t>
                    </w:r>
                    <w:r>
                      <w:rPr>
                        <w:rFonts w:ascii="Arial"/>
                        <w:spacing w:val="-5"/>
                        <w:sz w:val="16"/>
                      </w:rPr>
                      <w:fldChar w:fldCharType="end"/>
                    </w:r>
                    <w:r>
                      <w:rPr>
                        <w:rFonts w:ascii="Arial"/>
                        <w:spacing w:val="-5"/>
                        <w:sz w:val="16"/>
                      </w:rPr>
                      <w:t>/2</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4D" w14:textId="77777777" w:rsidR="001325E9" w:rsidRDefault="00131608">
    <w:pPr>
      <w:pStyle w:val="BodyText"/>
      <w:spacing w:line="14" w:lineRule="auto"/>
      <w:rPr>
        <w:sz w:val="20"/>
      </w:rPr>
    </w:pPr>
    <w:r>
      <w:rPr>
        <w:noProof/>
      </w:rPr>
      <mc:AlternateContent>
        <mc:Choice Requires="wps">
          <w:drawing>
            <wp:anchor distT="0" distB="0" distL="0" distR="0" simplePos="0" relativeHeight="483976192" behindDoc="1" locked="0" layoutInCell="1" allowOverlap="1" wp14:anchorId="341342DE" wp14:editId="341342DF">
              <wp:simplePos x="0" y="0"/>
              <wp:positionH relativeFrom="page">
                <wp:posOffset>311298</wp:posOffset>
              </wp:positionH>
              <wp:positionV relativeFrom="page">
                <wp:posOffset>10391931</wp:posOffset>
              </wp:positionV>
              <wp:extent cx="4877435" cy="13906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7435" cy="139065"/>
                      </a:xfrm>
                      <a:prstGeom prst="rect">
                        <a:avLst/>
                      </a:prstGeom>
                    </wps:spPr>
                    <wps:txbx>
                      <w:txbxContent>
                        <w:p w14:paraId="34134429" w14:textId="77777777" w:rsidR="001325E9" w:rsidRDefault="00131608">
                          <w:pPr>
                            <w:spacing w:before="14"/>
                            <w:ind w:left="20"/>
                            <w:rPr>
                              <w:rFonts w:ascii="Arial"/>
                              <w:sz w:val="16"/>
                            </w:rPr>
                          </w:pPr>
                          <w:r>
                            <w:rPr>
                              <w:rFonts w:ascii="Arial"/>
                              <w:spacing w:val="-2"/>
                              <w:sz w:val="16"/>
                            </w:rPr>
                            <w:t>https://</w:t>
                          </w:r>
                          <w:hyperlink r:id="rId1">
                            <w:r>
                              <w:rPr>
                                <w:rFonts w:ascii="Arial"/>
                                <w:spacing w:val="-2"/>
                                <w:sz w:val="16"/>
                              </w:rPr>
                              <w:t>www.health.gov.au/news/atagi-statement-on-covid-19-vaccination-and-a-reported-case-of-thrombosis</w:t>
                            </w:r>
                          </w:hyperlink>
                        </w:p>
                      </w:txbxContent>
                    </wps:txbx>
                    <wps:bodyPr wrap="square" lIns="0" tIns="0" rIns="0" bIns="0" rtlCol="0">
                      <a:noAutofit/>
                    </wps:bodyPr>
                  </wps:wsp>
                </a:graphicData>
              </a:graphic>
            </wp:anchor>
          </w:drawing>
        </mc:Choice>
        <mc:Fallback>
          <w:pict>
            <v:shapetype w14:anchorId="341342DE" id="_x0000_t202" coordsize="21600,21600" o:spt="202" path="m,l,21600r21600,l21600,xe">
              <v:stroke joinstyle="miter"/>
              <v:path gradientshapeok="t" o:connecttype="rect"/>
            </v:shapetype>
            <v:shape id="Textbox 24" o:spid="_x0000_s1047" type="#_x0000_t202" style="position:absolute;margin-left:24.5pt;margin-top:818.25pt;width:384.05pt;height:10.95pt;z-index:-1934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" filled="f" stroked="f">
              <v:textbox inset="0,0,0,0">
                <w:txbxContent>
                  <w:p w14:paraId="34134429" w14:textId="77777777" w:rsidR="001325E9" w:rsidRDefault="00131608">
                    <w:pPr>
                      <w:spacing w:before="14"/>
                      <w:ind w:left="20"/>
                      <w:rPr>
                        <w:rFonts w:ascii="Arial"/>
                        <w:sz w:val="16"/>
                      </w:rPr>
                    </w:pPr>
                    <w:r>
                      <w:rPr>
                        <w:rFonts w:ascii="Arial"/>
                        <w:spacing w:val="-2"/>
                        <w:sz w:val="16"/>
                      </w:rPr>
                      <w:t>https://</w:t>
                    </w:r>
                    <w:hyperlink r:id="rId2">
                      <w:r>
                        <w:rPr>
                          <w:rFonts w:ascii="Arial"/>
                          <w:spacing w:val="-2"/>
                          <w:sz w:val="16"/>
                        </w:rPr>
                        <w:t>www.health.gov.au/news/atagi-statement-on-covid-19-vaccination-and-a-reported-case-of-thrombosis</w:t>
                      </w:r>
                    </w:hyperlink>
                  </w:p>
                </w:txbxContent>
              </v:textbox>
              <w10:wrap anchorx="page" anchory="page"/>
            </v:shape>
          </w:pict>
        </mc:Fallback>
      </mc:AlternateContent>
    </w:r>
    <w:r>
      <w:rPr>
        <w:noProof/>
      </w:rPr>
      <mc:AlternateContent>
        <mc:Choice Requires="wps">
          <w:drawing>
            <wp:anchor distT="0" distB="0" distL="0" distR="0" simplePos="0" relativeHeight="483976704" behindDoc="1" locked="0" layoutInCell="1" allowOverlap="1" wp14:anchorId="341342E0" wp14:editId="341342E1">
              <wp:simplePos x="0" y="0"/>
              <wp:positionH relativeFrom="page">
                <wp:posOffset>7055494</wp:posOffset>
              </wp:positionH>
              <wp:positionV relativeFrom="page">
                <wp:posOffset>10391931</wp:posOffset>
              </wp:positionV>
              <wp:extent cx="192405" cy="13906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 cy="139065"/>
                      </a:xfrm>
                      <a:prstGeom prst="rect">
                        <a:avLst/>
                      </a:prstGeom>
                    </wps:spPr>
                    <wps:txbx>
                      <w:txbxContent>
                        <w:p w14:paraId="3413442A" w14:textId="77777777" w:rsidR="001325E9" w:rsidRDefault="00131608">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w:t>
                          </w:r>
                          <w:r>
                            <w:rPr>
                              <w:rFonts w:ascii="Arial"/>
                              <w:spacing w:val="-5"/>
                              <w:sz w:val="16"/>
                            </w:rPr>
                            <w:fldChar w:fldCharType="end"/>
                          </w:r>
                          <w:r>
                            <w:rPr>
                              <w:rFonts w:ascii="Arial"/>
                              <w:spacing w:val="-5"/>
                              <w:sz w:val="16"/>
                            </w:rPr>
                            <w:t>/2</w:t>
                          </w:r>
                        </w:p>
                      </w:txbxContent>
                    </wps:txbx>
                    <wps:bodyPr wrap="square" lIns="0" tIns="0" rIns="0" bIns="0" rtlCol="0">
                      <a:noAutofit/>
                    </wps:bodyPr>
                  </wps:wsp>
                </a:graphicData>
              </a:graphic>
            </wp:anchor>
          </w:drawing>
        </mc:Choice>
        <mc:Fallback>
          <w:pict>
            <v:shape w14:anchorId="341342E0" id="Textbox 25" o:spid="_x0000_s1048" type="#_x0000_t202" style="position:absolute;margin-left:555.55pt;margin-top:818.25pt;width:15.15pt;height:10.95pt;z-index:-1933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" filled="f" stroked="f">
              <v:textbox inset="0,0,0,0">
                <w:txbxContent>
                  <w:p w14:paraId="3413442A" w14:textId="77777777" w:rsidR="001325E9" w:rsidRDefault="00131608">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w:t>
                    </w:r>
                    <w:r>
                      <w:rPr>
                        <w:rFonts w:ascii="Arial"/>
                        <w:spacing w:val="-5"/>
                        <w:sz w:val="16"/>
                      </w:rPr>
                      <w:fldChar w:fldCharType="end"/>
                    </w:r>
                    <w:r>
                      <w:rPr>
                        <w:rFonts w:ascii="Arial"/>
                        <w:spacing w:val="-5"/>
                        <w:sz w:val="16"/>
                      </w:rPr>
                      <w:t>/2</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4F" w14:textId="77777777" w:rsidR="001325E9" w:rsidRDefault="00131608">
    <w:pPr>
      <w:pStyle w:val="BodyText"/>
      <w:spacing w:line="14" w:lineRule="auto"/>
      <w:rPr>
        <w:sz w:val="20"/>
      </w:rPr>
    </w:pPr>
    <w:r>
      <w:rPr>
        <w:noProof/>
      </w:rPr>
      <mc:AlternateContent>
        <mc:Choice Requires="wps">
          <w:drawing>
            <wp:anchor distT="0" distB="0" distL="0" distR="0" simplePos="0" relativeHeight="483978240" behindDoc="1" locked="0" layoutInCell="1" allowOverlap="1" wp14:anchorId="341342E6" wp14:editId="341342E7">
              <wp:simplePos x="0" y="0"/>
              <wp:positionH relativeFrom="page">
                <wp:posOffset>311298</wp:posOffset>
              </wp:positionH>
              <wp:positionV relativeFrom="page">
                <wp:posOffset>10391931</wp:posOffset>
              </wp:positionV>
              <wp:extent cx="5311775" cy="13906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11775" cy="139065"/>
                      </a:xfrm>
                      <a:prstGeom prst="rect">
                        <a:avLst/>
                      </a:prstGeom>
                    </wps:spPr>
                    <wps:txbx>
                      <w:txbxContent>
                        <w:p w14:paraId="3413442D" w14:textId="77777777" w:rsidR="001325E9" w:rsidRDefault="00131608">
                          <w:pPr>
                            <w:spacing w:before="14"/>
                            <w:ind w:left="20"/>
                            <w:rPr>
                              <w:rFonts w:ascii="Arial"/>
                              <w:sz w:val="16"/>
                            </w:rPr>
                          </w:pPr>
                          <w:r>
                            <w:rPr>
                              <w:rFonts w:ascii="Arial"/>
                              <w:spacing w:val="-2"/>
                              <w:sz w:val="16"/>
                            </w:rPr>
                            <w:t>https://</w:t>
                          </w:r>
                          <w:hyperlink r:id="rId1">
                            <w:r>
                              <w:rPr>
                                <w:rFonts w:ascii="Arial"/>
                                <w:spacing w:val="-2"/>
                                <w:sz w:val="16"/>
                              </w:rPr>
                              <w:t>www.health.gov.au/news/atagi-statement-on-astrazeneca-vaccine-in-response-to-new-vaccine-safety-concerns</w:t>
                            </w:r>
                          </w:hyperlink>
                        </w:p>
                      </w:txbxContent>
                    </wps:txbx>
                    <wps:bodyPr wrap="square" lIns="0" tIns="0" rIns="0" bIns="0" rtlCol="0">
                      <a:noAutofit/>
                    </wps:bodyPr>
                  </wps:wsp>
                </a:graphicData>
              </a:graphic>
            </wp:anchor>
          </w:drawing>
        </mc:Choice>
        <mc:Fallback>
          <w:pict>
            <v:shapetype w14:anchorId="341342E6" id="_x0000_t202" coordsize="21600,21600" o:spt="202" path="m,l,21600r21600,l21600,xe">
              <v:stroke joinstyle="miter"/>
              <v:path gradientshapeok="t" o:connecttype="rect"/>
            </v:shapetype>
            <v:shape id="Textbox 28" o:spid="_x0000_s1051" type="#_x0000_t202" style="position:absolute;margin-left:24.5pt;margin-top:818.25pt;width:418.25pt;height:10.95pt;z-index:-1933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" filled="f" stroked="f">
              <v:textbox inset="0,0,0,0">
                <w:txbxContent>
                  <w:p w14:paraId="3413442D" w14:textId="77777777" w:rsidR="001325E9" w:rsidRDefault="00131608">
                    <w:pPr>
                      <w:spacing w:before="14"/>
                      <w:ind w:left="20"/>
                      <w:rPr>
                        <w:rFonts w:ascii="Arial"/>
                        <w:sz w:val="16"/>
                      </w:rPr>
                    </w:pPr>
                    <w:r>
                      <w:rPr>
                        <w:rFonts w:ascii="Arial"/>
                        <w:spacing w:val="-2"/>
                        <w:sz w:val="16"/>
                      </w:rPr>
                      <w:t>https://</w:t>
                    </w:r>
                    <w:hyperlink r:id="rId2">
                      <w:r>
                        <w:rPr>
                          <w:rFonts w:ascii="Arial"/>
                          <w:spacing w:val="-2"/>
                          <w:sz w:val="16"/>
                        </w:rPr>
                        <w:t>www.health.gov.au/news/atagi-statement-on-astrazeneca-vaccine-in-response-to-new-vaccine-safety-concerns</w:t>
                      </w:r>
                    </w:hyperlink>
                  </w:p>
                </w:txbxContent>
              </v:textbox>
              <w10:wrap anchorx="page" anchory="page"/>
            </v:shape>
          </w:pict>
        </mc:Fallback>
      </mc:AlternateContent>
    </w:r>
    <w:r>
      <w:rPr>
        <w:noProof/>
      </w:rPr>
      <mc:AlternateContent>
        <mc:Choice Requires="wps">
          <w:drawing>
            <wp:anchor distT="0" distB="0" distL="0" distR="0" simplePos="0" relativeHeight="483978752" behindDoc="1" locked="0" layoutInCell="1" allowOverlap="1" wp14:anchorId="341342E8" wp14:editId="341342E9">
              <wp:simplePos x="0" y="0"/>
              <wp:positionH relativeFrom="page">
                <wp:posOffset>7055494</wp:posOffset>
              </wp:positionH>
              <wp:positionV relativeFrom="page">
                <wp:posOffset>10391931</wp:posOffset>
              </wp:positionV>
              <wp:extent cx="192405" cy="13906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 cy="139065"/>
                      </a:xfrm>
                      <a:prstGeom prst="rect">
                        <a:avLst/>
                      </a:prstGeom>
                    </wps:spPr>
                    <wps:txbx>
                      <w:txbxContent>
                        <w:p w14:paraId="3413442E" w14:textId="77777777" w:rsidR="001325E9" w:rsidRDefault="00131608">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w:t>
                          </w:r>
                          <w:r>
                            <w:rPr>
                              <w:rFonts w:ascii="Arial"/>
                              <w:spacing w:val="-5"/>
                              <w:sz w:val="16"/>
                            </w:rPr>
                            <w:fldChar w:fldCharType="end"/>
                          </w:r>
                          <w:r>
                            <w:rPr>
                              <w:rFonts w:ascii="Arial"/>
                              <w:spacing w:val="-5"/>
                              <w:sz w:val="16"/>
                            </w:rPr>
                            <w:t>/8</w:t>
                          </w:r>
                        </w:p>
                      </w:txbxContent>
                    </wps:txbx>
                    <wps:bodyPr wrap="square" lIns="0" tIns="0" rIns="0" bIns="0" rtlCol="0">
                      <a:noAutofit/>
                    </wps:bodyPr>
                  </wps:wsp>
                </a:graphicData>
              </a:graphic>
            </wp:anchor>
          </w:drawing>
        </mc:Choice>
        <mc:Fallback>
          <w:pict>
            <v:shape w14:anchorId="341342E8" id="Textbox 29" o:spid="_x0000_s1052" type="#_x0000_t202" style="position:absolute;margin-left:555.55pt;margin-top:818.25pt;width:15.15pt;height:10.95pt;z-index:-1933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" filled="f" stroked="f">
              <v:textbox inset="0,0,0,0">
                <w:txbxContent>
                  <w:p w14:paraId="3413442E" w14:textId="77777777" w:rsidR="001325E9" w:rsidRDefault="00131608">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w:t>
                    </w:r>
                    <w:r>
                      <w:rPr>
                        <w:rFonts w:ascii="Arial"/>
                        <w:spacing w:val="-5"/>
                        <w:sz w:val="16"/>
                      </w:rPr>
                      <w:fldChar w:fldCharType="end"/>
                    </w:r>
                    <w:r>
                      <w:rPr>
                        <w:rFonts w:ascii="Arial"/>
                        <w:spacing w:val="-5"/>
                        <w:sz w:val="16"/>
                      </w:rPr>
                      <w:t>/8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342B0" w14:textId="77777777" w:rsidR="00131608" w:rsidRDefault="00131608">
      <w:r>
        <w:separator/>
      </w:r>
    </w:p>
  </w:footnote>
  <w:footnote w:type="continuationSeparator" w:id="0">
    <w:p w14:paraId="341342B2" w14:textId="77777777" w:rsidR="00131608" w:rsidRDefault="00131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3E" w14:textId="77777777" w:rsidR="001325E9" w:rsidRDefault="00131608">
    <w:pPr>
      <w:pStyle w:val="BodyText"/>
      <w:spacing w:line="14" w:lineRule="auto"/>
      <w:rPr>
        <w:sz w:val="20"/>
      </w:rPr>
    </w:pPr>
    <w:r>
      <w:rPr>
        <w:noProof/>
      </w:rPr>
      <w:drawing>
        <wp:anchor distT="0" distB="0" distL="0" distR="0" simplePos="0" relativeHeight="483964416" behindDoc="1" locked="0" layoutInCell="1" allowOverlap="1" wp14:anchorId="341342B0" wp14:editId="723EE285">
          <wp:simplePos x="0" y="0"/>
          <wp:positionH relativeFrom="page">
            <wp:posOffset>900430</wp:posOffset>
          </wp:positionH>
          <wp:positionV relativeFrom="page">
            <wp:posOffset>543819</wp:posOffset>
          </wp:positionV>
          <wp:extent cx="5759449" cy="847592"/>
          <wp:effectExtent l="0" t="0" r="0" b="0"/>
          <wp:wrapNone/>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5759449" cy="847592"/>
                  </a:xfrm>
                  <a:prstGeom prst="rect">
                    <a:avLst/>
                  </a:prstGeom>
                </pic:spPr>
              </pic:pic>
            </a:graphicData>
          </a:graphic>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50" w14:textId="77777777" w:rsidR="001325E9" w:rsidRDefault="00131608">
    <w:pPr>
      <w:pStyle w:val="BodyText"/>
      <w:spacing w:line="14" w:lineRule="auto"/>
      <w:rPr>
        <w:sz w:val="20"/>
      </w:rPr>
    </w:pPr>
    <w:r>
      <w:rPr>
        <w:noProof/>
      </w:rPr>
      <mc:AlternateContent>
        <mc:Choice Requires="wps">
          <w:drawing>
            <wp:anchor distT="0" distB="0" distL="0" distR="0" simplePos="0" relativeHeight="483979264" behindDoc="1" locked="0" layoutInCell="1" allowOverlap="1" wp14:anchorId="341342EA" wp14:editId="341342EB">
              <wp:simplePos x="0" y="0"/>
              <wp:positionH relativeFrom="page">
                <wp:posOffset>311298</wp:posOffset>
              </wp:positionH>
              <wp:positionV relativeFrom="page">
                <wp:posOffset>171606</wp:posOffset>
              </wp:positionV>
              <wp:extent cx="844550" cy="13906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4550" cy="139065"/>
                      </a:xfrm>
                      <a:prstGeom prst="rect">
                        <a:avLst/>
                      </a:prstGeom>
                    </wps:spPr>
                    <wps:txbx>
                      <w:txbxContent>
                        <w:p w14:paraId="3413442F" w14:textId="77777777" w:rsidR="001325E9" w:rsidRDefault="00131608">
                          <w:pPr>
                            <w:spacing w:before="14"/>
                            <w:ind w:left="20"/>
                            <w:rPr>
                              <w:rFonts w:ascii="Arial"/>
                              <w:sz w:val="16"/>
                            </w:rPr>
                          </w:pPr>
                          <w:r>
                            <w:rPr>
                              <w:rFonts w:ascii="Arial"/>
                              <w:sz w:val="16"/>
                            </w:rPr>
                            <w:t>06/06/2024,</w:t>
                          </w:r>
                          <w:r>
                            <w:rPr>
                              <w:rFonts w:ascii="Arial"/>
                              <w:spacing w:val="-1"/>
                              <w:sz w:val="16"/>
                            </w:rPr>
                            <w:t xml:space="preserve"> </w:t>
                          </w:r>
                          <w:r>
                            <w:rPr>
                              <w:rFonts w:ascii="Arial"/>
                              <w:spacing w:val="-2"/>
                              <w:sz w:val="16"/>
                            </w:rPr>
                            <w:t>12:26</w:t>
                          </w:r>
                        </w:p>
                      </w:txbxContent>
                    </wps:txbx>
                    <wps:bodyPr wrap="square" lIns="0" tIns="0" rIns="0" bIns="0" rtlCol="0">
                      <a:noAutofit/>
                    </wps:bodyPr>
                  </wps:wsp>
                </a:graphicData>
              </a:graphic>
            </wp:anchor>
          </w:drawing>
        </mc:Choice>
        <mc:Fallback>
          <w:pict>
            <v:shapetype w14:anchorId="341342EA" id="_x0000_t202" coordsize="21600,21600" o:spt="202" path="m,l,21600r21600,l21600,xe">
              <v:stroke joinstyle="miter"/>
              <v:path gradientshapeok="t" o:connecttype="rect"/>
            </v:shapetype>
            <v:shape id="Textbox 30" o:spid="_x0000_s1053" type="#_x0000_t202" style="position:absolute;margin-left:24.5pt;margin-top:13.5pt;width:66.5pt;height:10.95pt;z-index:-1933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" filled="f" stroked="f">
              <v:textbox inset="0,0,0,0">
                <w:txbxContent>
                  <w:p w14:paraId="3413442F" w14:textId="77777777" w:rsidR="001325E9" w:rsidRDefault="00131608">
                    <w:pPr>
                      <w:spacing w:before="14"/>
                      <w:ind w:left="20"/>
                      <w:rPr>
                        <w:rFonts w:ascii="Arial"/>
                        <w:sz w:val="16"/>
                      </w:rPr>
                    </w:pPr>
                    <w:r>
                      <w:rPr>
                        <w:rFonts w:ascii="Arial"/>
                        <w:sz w:val="16"/>
                      </w:rPr>
                      <w:t>06/06/2024,</w:t>
                    </w:r>
                    <w:r>
                      <w:rPr>
                        <w:rFonts w:ascii="Arial"/>
                        <w:spacing w:val="-1"/>
                        <w:sz w:val="16"/>
                      </w:rPr>
                      <w:t xml:space="preserve"> </w:t>
                    </w:r>
                    <w:r>
                      <w:rPr>
                        <w:rFonts w:ascii="Arial"/>
                        <w:spacing w:val="-2"/>
                        <w:sz w:val="16"/>
                      </w:rPr>
                      <w:t>12:26</w:t>
                    </w:r>
                  </w:p>
                </w:txbxContent>
              </v:textbox>
              <w10:wrap anchorx="page" anchory="page"/>
            </v:shape>
          </w:pict>
        </mc:Fallback>
      </mc:AlternateContent>
    </w:r>
    <w:r>
      <w:rPr>
        <w:noProof/>
      </w:rPr>
      <mc:AlternateContent>
        <mc:Choice Requires="wps">
          <w:drawing>
            <wp:anchor distT="0" distB="0" distL="0" distR="0" simplePos="0" relativeHeight="483979776" behindDoc="1" locked="0" layoutInCell="1" allowOverlap="1" wp14:anchorId="341342EC" wp14:editId="341342ED">
              <wp:simplePos x="0" y="0"/>
              <wp:positionH relativeFrom="page">
                <wp:posOffset>1525885</wp:posOffset>
              </wp:positionH>
              <wp:positionV relativeFrom="page">
                <wp:posOffset>171606</wp:posOffset>
              </wp:positionV>
              <wp:extent cx="5692140" cy="13906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2140" cy="139065"/>
                      </a:xfrm>
                      <a:prstGeom prst="rect">
                        <a:avLst/>
                      </a:prstGeom>
                    </wps:spPr>
                    <wps:txbx>
                      <w:txbxContent>
                        <w:p w14:paraId="34134430" w14:textId="77777777" w:rsidR="001325E9" w:rsidRDefault="00131608">
                          <w:pPr>
                            <w:spacing w:before="14"/>
                            <w:ind w:left="20"/>
                            <w:rPr>
                              <w:rFonts w:ascii="Arial" w:hAnsi="Arial"/>
                              <w:sz w:val="16"/>
                            </w:rPr>
                          </w:pPr>
                          <w:r>
                            <w:rPr>
                              <w:rFonts w:ascii="Arial" w:hAnsi="Arial"/>
                              <w:sz w:val="16"/>
                            </w:rPr>
                            <w:t>ATAGI</w:t>
                          </w:r>
                          <w:r>
                            <w:rPr>
                              <w:rFonts w:ascii="Arial" w:hAnsi="Arial"/>
                              <w:spacing w:val="-5"/>
                              <w:sz w:val="16"/>
                            </w:rPr>
                            <w:t xml:space="preserve"> </w:t>
                          </w:r>
                          <w:r>
                            <w:rPr>
                              <w:rFonts w:ascii="Arial" w:hAnsi="Arial"/>
                              <w:sz w:val="16"/>
                            </w:rPr>
                            <w:t>reinforce</w:t>
                          </w:r>
                          <w:r>
                            <w:rPr>
                              <w:rFonts w:ascii="Arial" w:hAnsi="Arial"/>
                              <w:spacing w:val="-2"/>
                              <w:sz w:val="16"/>
                            </w:rPr>
                            <w:t xml:space="preserve"> </w:t>
                          </w:r>
                          <w:r>
                            <w:rPr>
                              <w:rFonts w:ascii="Arial" w:hAnsi="Arial"/>
                              <w:sz w:val="16"/>
                            </w:rPr>
                            <w:t>recommendations</w:t>
                          </w:r>
                          <w:r>
                            <w:rPr>
                              <w:rFonts w:ascii="Arial" w:hAnsi="Arial"/>
                              <w:spacing w:val="-3"/>
                              <w:sz w:val="16"/>
                            </w:rPr>
                            <w:t xml:space="preserve"> </w:t>
                          </w:r>
                          <w:r>
                            <w:rPr>
                              <w:rFonts w:ascii="Arial" w:hAnsi="Arial"/>
                              <w:sz w:val="16"/>
                            </w:rPr>
                            <w:t>on</w:t>
                          </w:r>
                          <w:r>
                            <w:rPr>
                              <w:rFonts w:ascii="Arial" w:hAnsi="Arial"/>
                              <w:spacing w:val="-2"/>
                              <w:sz w:val="16"/>
                            </w:rPr>
                            <w:t xml:space="preserve"> </w:t>
                          </w:r>
                          <w:r>
                            <w:rPr>
                              <w:rFonts w:ascii="Arial" w:hAnsi="Arial"/>
                              <w:sz w:val="16"/>
                            </w:rPr>
                            <w:t>use</w:t>
                          </w:r>
                          <w:r>
                            <w:rPr>
                              <w:rFonts w:ascii="Arial" w:hAnsi="Arial"/>
                              <w:spacing w:val="-3"/>
                              <w:sz w:val="16"/>
                            </w:rPr>
                            <w:t xml:space="preserve"> </w:t>
                          </w:r>
                          <w:r>
                            <w:rPr>
                              <w:rFonts w:ascii="Arial" w:hAnsi="Arial"/>
                              <w:sz w:val="16"/>
                            </w:rPr>
                            <w:t>of</w:t>
                          </w:r>
                          <w:r>
                            <w:rPr>
                              <w:rFonts w:ascii="Arial" w:hAnsi="Arial"/>
                              <w:spacing w:val="-2"/>
                              <w:sz w:val="16"/>
                            </w:rPr>
                            <w:t xml:space="preserve"> </w:t>
                          </w:r>
                          <w:r>
                            <w:rPr>
                              <w:rFonts w:ascii="Arial" w:hAnsi="Arial"/>
                              <w:sz w:val="16"/>
                            </w:rPr>
                            <w:t>COVID-19</w:t>
                          </w:r>
                          <w:r>
                            <w:rPr>
                              <w:rFonts w:ascii="Arial" w:hAnsi="Arial"/>
                              <w:spacing w:val="-2"/>
                              <w:sz w:val="16"/>
                            </w:rPr>
                            <w:t xml:space="preserve"> </w:t>
                          </w:r>
                          <w:r>
                            <w:rPr>
                              <w:rFonts w:ascii="Arial" w:hAnsi="Arial"/>
                              <w:sz w:val="16"/>
                            </w:rPr>
                            <w:t>vaccines</w:t>
                          </w:r>
                          <w:r>
                            <w:rPr>
                              <w:rFonts w:ascii="Arial" w:hAnsi="Arial"/>
                              <w:spacing w:val="-3"/>
                              <w:sz w:val="16"/>
                            </w:rPr>
                            <w:t xml:space="preserve"> </w:t>
                          </w:r>
                          <w:r>
                            <w:rPr>
                              <w:rFonts w:ascii="Arial" w:hAnsi="Arial"/>
                              <w:sz w:val="16"/>
                            </w:rPr>
                            <w:t>following</w:t>
                          </w:r>
                          <w:r>
                            <w:rPr>
                              <w:rFonts w:ascii="Arial" w:hAnsi="Arial"/>
                              <w:spacing w:val="-2"/>
                              <w:sz w:val="16"/>
                            </w:rPr>
                            <w:t xml:space="preserve"> </w:t>
                          </w:r>
                          <w:r>
                            <w:rPr>
                              <w:rFonts w:ascii="Arial" w:hAnsi="Arial"/>
                              <w:sz w:val="16"/>
                            </w:rPr>
                            <w:t>review</w:t>
                          </w:r>
                          <w:r>
                            <w:rPr>
                              <w:rFonts w:ascii="Arial" w:hAnsi="Arial"/>
                              <w:spacing w:val="-3"/>
                              <w:sz w:val="16"/>
                            </w:rPr>
                            <w:t xml:space="preserve"> </w:t>
                          </w:r>
                          <w:r>
                            <w:rPr>
                              <w:rFonts w:ascii="Arial" w:hAnsi="Arial"/>
                              <w:sz w:val="16"/>
                            </w:rPr>
                            <w:t>of</w:t>
                          </w:r>
                          <w:r>
                            <w:rPr>
                              <w:rFonts w:ascii="Arial" w:hAnsi="Arial"/>
                              <w:spacing w:val="-2"/>
                              <w:sz w:val="16"/>
                            </w:rPr>
                            <w:t xml:space="preserve"> </w:t>
                          </w:r>
                          <w:r>
                            <w:rPr>
                              <w:rFonts w:ascii="Arial" w:hAnsi="Arial"/>
                              <w:sz w:val="16"/>
                            </w:rPr>
                            <w:t>vaccine</w:t>
                          </w:r>
                          <w:r>
                            <w:rPr>
                              <w:rFonts w:ascii="Arial" w:hAnsi="Arial"/>
                              <w:spacing w:val="-3"/>
                              <w:sz w:val="16"/>
                            </w:rPr>
                            <w:t xml:space="preserve"> </w:t>
                          </w:r>
                          <w:r>
                            <w:rPr>
                              <w:rFonts w:ascii="Arial" w:hAnsi="Arial"/>
                              <w:sz w:val="16"/>
                            </w:rPr>
                            <w:t>safety</w:t>
                          </w:r>
                          <w:r>
                            <w:rPr>
                              <w:rFonts w:ascii="Arial" w:hAnsi="Arial"/>
                              <w:spacing w:val="-2"/>
                              <w:sz w:val="16"/>
                            </w:rPr>
                            <w:t xml:space="preserve"> </w:t>
                          </w:r>
                          <w:r>
                            <w:rPr>
                              <w:rFonts w:ascii="Arial" w:hAnsi="Arial"/>
                              <w:sz w:val="16"/>
                            </w:rPr>
                            <w:t>data</w:t>
                          </w:r>
                          <w:r>
                            <w:rPr>
                              <w:rFonts w:ascii="Arial" w:hAnsi="Arial"/>
                              <w:spacing w:val="-2"/>
                              <w:sz w:val="16"/>
                            </w:rPr>
                            <w:t xml:space="preserve"> </w:t>
                          </w:r>
                          <w:r>
                            <w:rPr>
                              <w:rFonts w:ascii="Arial" w:hAnsi="Arial"/>
                              <w:sz w:val="16"/>
                            </w:rPr>
                            <w:t>and</w:t>
                          </w:r>
                          <w:r>
                            <w:rPr>
                              <w:rFonts w:ascii="Arial" w:hAnsi="Arial"/>
                              <w:spacing w:val="-3"/>
                              <w:sz w:val="16"/>
                            </w:rPr>
                            <w:t xml:space="preserve"> </w:t>
                          </w:r>
                          <w:r>
                            <w:rPr>
                              <w:rFonts w:ascii="Arial" w:hAnsi="Arial"/>
                              <w:sz w:val="16"/>
                            </w:rPr>
                            <w:t>benefits</w:t>
                          </w:r>
                          <w:r>
                            <w:rPr>
                              <w:rFonts w:ascii="Arial" w:hAnsi="Arial"/>
                              <w:spacing w:val="-2"/>
                              <w:sz w:val="16"/>
                            </w:rPr>
                            <w:t xml:space="preserve"> </w:t>
                          </w:r>
                          <w:r>
                            <w:rPr>
                              <w:rFonts w:ascii="Arial" w:hAnsi="Arial"/>
                              <w:sz w:val="16"/>
                            </w:rPr>
                            <w:t>|</w:t>
                          </w:r>
                          <w:r>
                            <w:rPr>
                              <w:rFonts w:ascii="Arial" w:hAnsi="Arial"/>
                              <w:spacing w:val="-10"/>
                              <w:sz w:val="16"/>
                            </w:rPr>
                            <w:t xml:space="preserve"> </w:t>
                          </w:r>
                          <w:r>
                            <w:rPr>
                              <w:rFonts w:ascii="Arial" w:hAnsi="Arial"/>
                              <w:spacing w:val="-2"/>
                              <w:sz w:val="16"/>
                            </w:rPr>
                            <w:t>Austr…</w:t>
                          </w:r>
                        </w:p>
                      </w:txbxContent>
                    </wps:txbx>
                    <wps:bodyPr wrap="square" lIns="0" tIns="0" rIns="0" bIns="0" rtlCol="0">
                      <a:noAutofit/>
                    </wps:bodyPr>
                  </wps:wsp>
                </a:graphicData>
              </a:graphic>
            </wp:anchor>
          </w:drawing>
        </mc:Choice>
        <mc:Fallback>
          <w:pict>
            <v:shape w14:anchorId="341342EC" id="Textbox 31" o:spid="_x0000_s1054" type="#_x0000_t202" style="position:absolute;margin-left:120.15pt;margin-top:13.5pt;width:448.2pt;height:10.95pt;z-index:-1933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" filled="f" stroked="f">
              <v:textbox inset="0,0,0,0">
                <w:txbxContent>
                  <w:p w14:paraId="34134430" w14:textId="77777777" w:rsidR="001325E9" w:rsidRDefault="00131608">
                    <w:pPr>
                      <w:spacing w:before="14"/>
                      <w:ind w:left="20"/>
                      <w:rPr>
                        <w:rFonts w:ascii="Arial" w:hAnsi="Arial"/>
                        <w:sz w:val="16"/>
                      </w:rPr>
                    </w:pPr>
                    <w:r>
                      <w:rPr>
                        <w:rFonts w:ascii="Arial" w:hAnsi="Arial"/>
                        <w:sz w:val="16"/>
                      </w:rPr>
                      <w:t>ATAGI</w:t>
                    </w:r>
                    <w:r>
                      <w:rPr>
                        <w:rFonts w:ascii="Arial" w:hAnsi="Arial"/>
                        <w:spacing w:val="-5"/>
                        <w:sz w:val="16"/>
                      </w:rPr>
                      <w:t xml:space="preserve"> </w:t>
                    </w:r>
                    <w:r>
                      <w:rPr>
                        <w:rFonts w:ascii="Arial" w:hAnsi="Arial"/>
                        <w:sz w:val="16"/>
                      </w:rPr>
                      <w:t>reinforce</w:t>
                    </w:r>
                    <w:r>
                      <w:rPr>
                        <w:rFonts w:ascii="Arial" w:hAnsi="Arial"/>
                        <w:spacing w:val="-2"/>
                        <w:sz w:val="16"/>
                      </w:rPr>
                      <w:t xml:space="preserve"> </w:t>
                    </w:r>
                    <w:r>
                      <w:rPr>
                        <w:rFonts w:ascii="Arial" w:hAnsi="Arial"/>
                        <w:sz w:val="16"/>
                      </w:rPr>
                      <w:t>recommendations</w:t>
                    </w:r>
                    <w:r>
                      <w:rPr>
                        <w:rFonts w:ascii="Arial" w:hAnsi="Arial"/>
                        <w:spacing w:val="-3"/>
                        <w:sz w:val="16"/>
                      </w:rPr>
                      <w:t xml:space="preserve"> </w:t>
                    </w:r>
                    <w:r>
                      <w:rPr>
                        <w:rFonts w:ascii="Arial" w:hAnsi="Arial"/>
                        <w:sz w:val="16"/>
                      </w:rPr>
                      <w:t>on</w:t>
                    </w:r>
                    <w:r>
                      <w:rPr>
                        <w:rFonts w:ascii="Arial" w:hAnsi="Arial"/>
                        <w:spacing w:val="-2"/>
                        <w:sz w:val="16"/>
                      </w:rPr>
                      <w:t xml:space="preserve"> </w:t>
                    </w:r>
                    <w:r>
                      <w:rPr>
                        <w:rFonts w:ascii="Arial" w:hAnsi="Arial"/>
                        <w:sz w:val="16"/>
                      </w:rPr>
                      <w:t>use</w:t>
                    </w:r>
                    <w:r>
                      <w:rPr>
                        <w:rFonts w:ascii="Arial" w:hAnsi="Arial"/>
                        <w:spacing w:val="-3"/>
                        <w:sz w:val="16"/>
                      </w:rPr>
                      <w:t xml:space="preserve"> </w:t>
                    </w:r>
                    <w:r>
                      <w:rPr>
                        <w:rFonts w:ascii="Arial" w:hAnsi="Arial"/>
                        <w:sz w:val="16"/>
                      </w:rPr>
                      <w:t>of</w:t>
                    </w:r>
                    <w:r>
                      <w:rPr>
                        <w:rFonts w:ascii="Arial" w:hAnsi="Arial"/>
                        <w:spacing w:val="-2"/>
                        <w:sz w:val="16"/>
                      </w:rPr>
                      <w:t xml:space="preserve"> </w:t>
                    </w:r>
                    <w:r>
                      <w:rPr>
                        <w:rFonts w:ascii="Arial" w:hAnsi="Arial"/>
                        <w:sz w:val="16"/>
                      </w:rPr>
                      <w:t>COVID-19</w:t>
                    </w:r>
                    <w:r>
                      <w:rPr>
                        <w:rFonts w:ascii="Arial" w:hAnsi="Arial"/>
                        <w:spacing w:val="-2"/>
                        <w:sz w:val="16"/>
                      </w:rPr>
                      <w:t xml:space="preserve"> </w:t>
                    </w:r>
                    <w:r>
                      <w:rPr>
                        <w:rFonts w:ascii="Arial" w:hAnsi="Arial"/>
                        <w:sz w:val="16"/>
                      </w:rPr>
                      <w:t>vaccines</w:t>
                    </w:r>
                    <w:r>
                      <w:rPr>
                        <w:rFonts w:ascii="Arial" w:hAnsi="Arial"/>
                        <w:spacing w:val="-3"/>
                        <w:sz w:val="16"/>
                      </w:rPr>
                      <w:t xml:space="preserve"> </w:t>
                    </w:r>
                    <w:r>
                      <w:rPr>
                        <w:rFonts w:ascii="Arial" w:hAnsi="Arial"/>
                        <w:sz w:val="16"/>
                      </w:rPr>
                      <w:t>following</w:t>
                    </w:r>
                    <w:r>
                      <w:rPr>
                        <w:rFonts w:ascii="Arial" w:hAnsi="Arial"/>
                        <w:spacing w:val="-2"/>
                        <w:sz w:val="16"/>
                      </w:rPr>
                      <w:t xml:space="preserve"> </w:t>
                    </w:r>
                    <w:r>
                      <w:rPr>
                        <w:rFonts w:ascii="Arial" w:hAnsi="Arial"/>
                        <w:sz w:val="16"/>
                      </w:rPr>
                      <w:t>review</w:t>
                    </w:r>
                    <w:r>
                      <w:rPr>
                        <w:rFonts w:ascii="Arial" w:hAnsi="Arial"/>
                        <w:spacing w:val="-3"/>
                        <w:sz w:val="16"/>
                      </w:rPr>
                      <w:t xml:space="preserve"> </w:t>
                    </w:r>
                    <w:r>
                      <w:rPr>
                        <w:rFonts w:ascii="Arial" w:hAnsi="Arial"/>
                        <w:sz w:val="16"/>
                      </w:rPr>
                      <w:t>of</w:t>
                    </w:r>
                    <w:r>
                      <w:rPr>
                        <w:rFonts w:ascii="Arial" w:hAnsi="Arial"/>
                        <w:spacing w:val="-2"/>
                        <w:sz w:val="16"/>
                      </w:rPr>
                      <w:t xml:space="preserve"> </w:t>
                    </w:r>
                    <w:r>
                      <w:rPr>
                        <w:rFonts w:ascii="Arial" w:hAnsi="Arial"/>
                        <w:sz w:val="16"/>
                      </w:rPr>
                      <w:t>vaccine</w:t>
                    </w:r>
                    <w:r>
                      <w:rPr>
                        <w:rFonts w:ascii="Arial" w:hAnsi="Arial"/>
                        <w:spacing w:val="-3"/>
                        <w:sz w:val="16"/>
                      </w:rPr>
                      <w:t xml:space="preserve"> </w:t>
                    </w:r>
                    <w:r>
                      <w:rPr>
                        <w:rFonts w:ascii="Arial" w:hAnsi="Arial"/>
                        <w:sz w:val="16"/>
                      </w:rPr>
                      <w:t>safety</w:t>
                    </w:r>
                    <w:r>
                      <w:rPr>
                        <w:rFonts w:ascii="Arial" w:hAnsi="Arial"/>
                        <w:spacing w:val="-2"/>
                        <w:sz w:val="16"/>
                      </w:rPr>
                      <w:t xml:space="preserve"> </w:t>
                    </w:r>
                    <w:r>
                      <w:rPr>
                        <w:rFonts w:ascii="Arial" w:hAnsi="Arial"/>
                        <w:sz w:val="16"/>
                      </w:rPr>
                      <w:t>data</w:t>
                    </w:r>
                    <w:r>
                      <w:rPr>
                        <w:rFonts w:ascii="Arial" w:hAnsi="Arial"/>
                        <w:spacing w:val="-2"/>
                        <w:sz w:val="16"/>
                      </w:rPr>
                      <w:t xml:space="preserve"> </w:t>
                    </w:r>
                    <w:r>
                      <w:rPr>
                        <w:rFonts w:ascii="Arial" w:hAnsi="Arial"/>
                        <w:sz w:val="16"/>
                      </w:rPr>
                      <w:t>and</w:t>
                    </w:r>
                    <w:r>
                      <w:rPr>
                        <w:rFonts w:ascii="Arial" w:hAnsi="Arial"/>
                        <w:spacing w:val="-3"/>
                        <w:sz w:val="16"/>
                      </w:rPr>
                      <w:t xml:space="preserve"> </w:t>
                    </w:r>
                    <w:r>
                      <w:rPr>
                        <w:rFonts w:ascii="Arial" w:hAnsi="Arial"/>
                        <w:sz w:val="16"/>
                      </w:rPr>
                      <w:t>benefits</w:t>
                    </w:r>
                    <w:r>
                      <w:rPr>
                        <w:rFonts w:ascii="Arial" w:hAnsi="Arial"/>
                        <w:spacing w:val="-2"/>
                        <w:sz w:val="16"/>
                      </w:rPr>
                      <w:t xml:space="preserve"> </w:t>
                    </w:r>
                    <w:r>
                      <w:rPr>
                        <w:rFonts w:ascii="Arial" w:hAnsi="Arial"/>
                        <w:sz w:val="16"/>
                      </w:rPr>
                      <w:t>|</w:t>
                    </w:r>
                    <w:r>
                      <w:rPr>
                        <w:rFonts w:ascii="Arial" w:hAnsi="Arial"/>
                        <w:spacing w:val="-10"/>
                        <w:sz w:val="16"/>
                      </w:rPr>
                      <w:t xml:space="preserve"> </w:t>
                    </w:r>
                    <w:r>
                      <w:rPr>
                        <w:rFonts w:ascii="Arial" w:hAnsi="Arial"/>
                        <w:spacing w:val="-2"/>
                        <w:sz w:val="16"/>
                      </w:rPr>
                      <w:t>Austr…</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52" w14:textId="77777777" w:rsidR="001325E9" w:rsidRDefault="00131608">
    <w:pPr>
      <w:pStyle w:val="BodyText"/>
      <w:spacing w:line="14" w:lineRule="auto"/>
      <w:rPr>
        <w:sz w:val="20"/>
      </w:rPr>
    </w:pPr>
    <w:r>
      <w:rPr>
        <w:noProof/>
      </w:rPr>
      <mc:AlternateContent>
        <mc:Choice Requires="wps">
          <w:drawing>
            <wp:anchor distT="0" distB="0" distL="0" distR="0" simplePos="0" relativeHeight="483980800" behindDoc="1" locked="0" layoutInCell="1" allowOverlap="1" wp14:anchorId="341342F0" wp14:editId="341342F1">
              <wp:simplePos x="0" y="0"/>
              <wp:positionH relativeFrom="page">
                <wp:posOffset>311298</wp:posOffset>
              </wp:positionH>
              <wp:positionV relativeFrom="page">
                <wp:posOffset>171606</wp:posOffset>
              </wp:positionV>
              <wp:extent cx="844550" cy="13906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4550" cy="139065"/>
                      </a:xfrm>
                      <a:prstGeom prst="rect">
                        <a:avLst/>
                      </a:prstGeom>
                    </wps:spPr>
                    <wps:txbx>
                      <w:txbxContent>
                        <w:p w14:paraId="34134432" w14:textId="77777777" w:rsidR="001325E9" w:rsidRDefault="00131608">
                          <w:pPr>
                            <w:spacing w:before="14"/>
                            <w:ind w:left="20"/>
                            <w:rPr>
                              <w:rFonts w:ascii="Arial"/>
                              <w:sz w:val="16"/>
                            </w:rPr>
                          </w:pPr>
                          <w:r>
                            <w:rPr>
                              <w:rFonts w:ascii="Arial"/>
                              <w:sz w:val="16"/>
                            </w:rPr>
                            <w:t>06/06/2024,</w:t>
                          </w:r>
                          <w:r>
                            <w:rPr>
                              <w:rFonts w:ascii="Arial"/>
                              <w:spacing w:val="-1"/>
                              <w:sz w:val="16"/>
                            </w:rPr>
                            <w:t xml:space="preserve"> </w:t>
                          </w:r>
                          <w:r>
                            <w:rPr>
                              <w:rFonts w:ascii="Arial"/>
                              <w:spacing w:val="-2"/>
                              <w:sz w:val="16"/>
                            </w:rPr>
                            <w:t>12:26</w:t>
                          </w:r>
                        </w:p>
                      </w:txbxContent>
                    </wps:txbx>
                    <wps:bodyPr wrap="square" lIns="0" tIns="0" rIns="0" bIns="0" rtlCol="0">
                      <a:noAutofit/>
                    </wps:bodyPr>
                  </wps:wsp>
                </a:graphicData>
              </a:graphic>
            </wp:anchor>
          </w:drawing>
        </mc:Choice>
        <mc:Fallback>
          <w:pict>
            <v:shapetype w14:anchorId="341342F0" id="_x0000_t202" coordsize="21600,21600" o:spt="202" path="m,l,21600r21600,l21600,xe">
              <v:stroke joinstyle="miter"/>
              <v:path gradientshapeok="t" o:connecttype="rect"/>
            </v:shapetype>
            <v:shape id="Textbox 33" o:spid="_x0000_s1056" type="#_x0000_t202" style="position:absolute;margin-left:24.5pt;margin-top:13.5pt;width:66.5pt;height:10.95pt;z-index:-1933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" filled="f" stroked="f">
              <v:textbox inset="0,0,0,0">
                <w:txbxContent>
                  <w:p w14:paraId="34134432" w14:textId="77777777" w:rsidR="001325E9" w:rsidRDefault="00131608">
                    <w:pPr>
                      <w:spacing w:before="14"/>
                      <w:ind w:left="20"/>
                      <w:rPr>
                        <w:rFonts w:ascii="Arial"/>
                        <w:sz w:val="16"/>
                      </w:rPr>
                    </w:pPr>
                    <w:r>
                      <w:rPr>
                        <w:rFonts w:ascii="Arial"/>
                        <w:sz w:val="16"/>
                      </w:rPr>
                      <w:t>06/06/2024,</w:t>
                    </w:r>
                    <w:r>
                      <w:rPr>
                        <w:rFonts w:ascii="Arial"/>
                        <w:spacing w:val="-1"/>
                        <w:sz w:val="16"/>
                      </w:rPr>
                      <w:t xml:space="preserve"> </w:t>
                    </w:r>
                    <w:r>
                      <w:rPr>
                        <w:rFonts w:ascii="Arial"/>
                        <w:spacing w:val="-2"/>
                        <w:sz w:val="16"/>
                      </w:rPr>
                      <w:t>12:26</w:t>
                    </w:r>
                  </w:p>
                </w:txbxContent>
              </v:textbox>
              <w10:wrap anchorx="page" anchory="page"/>
            </v:shape>
          </w:pict>
        </mc:Fallback>
      </mc:AlternateContent>
    </w:r>
    <w:r>
      <w:rPr>
        <w:noProof/>
      </w:rPr>
      <mc:AlternateContent>
        <mc:Choice Requires="wps">
          <w:drawing>
            <wp:anchor distT="0" distB="0" distL="0" distR="0" simplePos="0" relativeHeight="483981312" behindDoc="1" locked="0" layoutInCell="1" allowOverlap="1" wp14:anchorId="341342F2" wp14:editId="341342F3">
              <wp:simplePos x="0" y="0"/>
              <wp:positionH relativeFrom="page">
                <wp:posOffset>1525885</wp:posOffset>
              </wp:positionH>
              <wp:positionV relativeFrom="page">
                <wp:posOffset>171606</wp:posOffset>
              </wp:positionV>
              <wp:extent cx="5692140" cy="139065"/>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2140" cy="139065"/>
                      </a:xfrm>
                      <a:prstGeom prst="rect">
                        <a:avLst/>
                      </a:prstGeom>
                    </wps:spPr>
                    <wps:txbx>
                      <w:txbxContent>
                        <w:p w14:paraId="34134433" w14:textId="77777777" w:rsidR="001325E9" w:rsidRDefault="00131608">
                          <w:pPr>
                            <w:spacing w:before="14"/>
                            <w:ind w:left="20"/>
                            <w:rPr>
                              <w:rFonts w:ascii="Arial" w:hAnsi="Arial"/>
                              <w:sz w:val="16"/>
                            </w:rPr>
                          </w:pPr>
                          <w:r>
                            <w:rPr>
                              <w:rFonts w:ascii="Arial" w:hAnsi="Arial"/>
                              <w:sz w:val="16"/>
                            </w:rPr>
                            <w:t>ATAGI</w:t>
                          </w:r>
                          <w:r>
                            <w:rPr>
                              <w:rFonts w:ascii="Arial" w:hAnsi="Arial"/>
                              <w:spacing w:val="-5"/>
                              <w:sz w:val="16"/>
                            </w:rPr>
                            <w:t xml:space="preserve"> </w:t>
                          </w:r>
                          <w:r>
                            <w:rPr>
                              <w:rFonts w:ascii="Arial" w:hAnsi="Arial"/>
                              <w:sz w:val="16"/>
                            </w:rPr>
                            <w:t>reinforce</w:t>
                          </w:r>
                          <w:r>
                            <w:rPr>
                              <w:rFonts w:ascii="Arial" w:hAnsi="Arial"/>
                              <w:spacing w:val="-2"/>
                              <w:sz w:val="16"/>
                            </w:rPr>
                            <w:t xml:space="preserve"> </w:t>
                          </w:r>
                          <w:r>
                            <w:rPr>
                              <w:rFonts w:ascii="Arial" w:hAnsi="Arial"/>
                              <w:sz w:val="16"/>
                            </w:rPr>
                            <w:t>recommendations</w:t>
                          </w:r>
                          <w:r>
                            <w:rPr>
                              <w:rFonts w:ascii="Arial" w:hAnsi="Arial"/>
                              <w:spacing w:val="-3"/>
                              <w:sz w:val="16"/>
                            </w:rPr>
                            <w:t xml:space="preserve"> </w:t>
                          </w:r>
                          <w:r>
                            <w:rPr>
                              <w:rFonts w:ascii="Arial" w:hAnsi="Arial"/>
                              <w:sz w:val="16"/>
                            </w:rPr>
                            <w:t>on</w:t>
                          </w:r>
                          <w:r>
                            <w:rPr>
                              <w:rFonts w:ascii="Arial" w:hAnsi="Arial"/>
                              <w:spacing w:val="-2"/>
                              <w:sz w:val="16"/>
                            </w:rPr>
                            <w:t xml:space="preserve"> </w:t>
                          </w:r>
                          <w:r>
                            <w:rPr>
                              <w:rFonts w:ascii="Arial" w:hAnsi="Arial"/>
                              <w:sz w:val="16"/>
                            </w:rPr>
                            <w:t>use</w:t>
                          </w:r>
                          <w:r>
                            <w:rPr>
                              <w:rFonts w:ascii="Arial" w:hAnsi="Arial"/>
                              <w:spacing w:val="-3"/>
                              <w:sz w:val="16"/>
                            </w:rPr>
                            <w:t xml:space="preserve"> </w:t>
                          </w:r>
                          <w:r>
                            <w:rPr>
                              <w:rFonts w:ascii="Arial" w:hAnsi="Arial"/>
                              <w:sz w:val="16"/>
                            </w:rPr>
                            <w:t>of</w:t>
                          </w:r>
                          <w:r>
                            <w:rPr>
                              <w:rFonts w:ascii="Arial" w:hAnsi="Arial"/>
                              <w:spacing w:val="-2"/>
                              <w:sz w:val="16"/>
                            </w:rPr>
                            <w:t xml:space="preserve"> </w:t>
                          </w:r>
                          <w:r>
                            <w:rPr>
                              <w:rFonts w:ascii="Arial" w:hAnsi="Arial"/>
                              <w:sz w:val="16"/>
                            </w:rPr>
                            <w:t>COVID-19</w:t>
                          </w:r>
                          <w:r>
                            <w:rPr>
                              <w:rFonts w:ascii="Arial" w:hAnsi="Arial"/>
                              <w:spacing w:val="-2"/>
                              <w:sz w:val="16"/>
                            </w:rPr>
                            <w:t xml:space="preserve"> </w:t>
                          </w:r>
                          <w:r>
                            <w:rPr>
                              <w:rFonts w:ascii="Arial" w:hAnsi="Arial"/>
                              <w:sz w:val="16"/>
                            </w:rPr>
                            <w:t>vaccines</w:t>
                          </w:r>
                          <w:r>
                            <w:rPr>
                              <w:rFonts w:ascii="Arial" w:hAnsi="Arial"/>
                              <w:spacing w:val="-3"/>
                              <w:sz w:val="16"/>
                            </w:rPr>
                            <w:t xml:space="preserve"> </w:t>
                          </w:r>
                          <w:r>
                            <w:rPr>
                              <w:rFonts w:ascii="Arial" w:hAnsi="Arial"/>
                              <w:sz w:val="16"/>
                            </w:rPr>
                            <w:t>following</w:t>
                          </w:r>
                          <w:r>
                            <w:rPr>
                              <w:rFonts w:ascii="Arial" w:hAnsi="Arial"/>
                              <w:spacing w:val="-2"/>
                              <w:sz w:val="16"/>
                            </w:rPr>
                            <w:t xml:space="preserve"> </w:t>
                          </w:r>
                          <w:r>
                            <w:rPr>
                              <w:rFonts w:ascii="Arial" w:hAnsi="Arial"/>
                              <w:sz w:val="16"/>
                            </w:rPr>
                            <w:t>review</w:t>
                          </w:r>
                          <w:r>
                            <w:rPr>
                              <w:rFonts w:ascii="Arial" w:hAnsi="Arial"/>
                              <w:spacing w:val="-3"/>
                              <w:sz w:val="16"/>
                            </w:rPr>
                            <w:t xml:space="preserve"> </w:t>
                          </w:r>
                          <w:r>
                            <w:rPr>
                              <w:rFonts w:ascii="Arial" w:hAnsi="Arial"/>
                              <w:sz w:val="16"/>
                            </w:rPr>
                            <w:t>of</w:t>
                          </w:r>
                          <w:r>
                            <w:rPr>
                              <w:rFonts w:ascii="Arial" w:hAnsi="Arial"/>
                              <w:spacing w:val="-2"/>
                              <w:sz w:val="16"/>
                            </w:rPr>
                            <w:t xml:space="preserve"> </w:t>
                          </w:r>
                          <w:r>
                            <w:rPr>
                              <w:rFonts w:ascii="Arial" w:hAnsi="Arial"/>
                              <w:sz w:val="16"/>
                            </w:rPr>
                            <w:t>vaccine</w:t>
                          </w:r>
                          <w:r>
                            <w:rPr>
                              <w:rFonts w:ascii="Arial" w:hAnsi="Arial"/>
                              <w:spacing w:val="-3"/>
                              <w:sz w:val="16"/>
                            </w:rPr>
                            <w:t xml:space="preserve"> </w:t>
                          </w:r>
                          <w:r>
                            <w:rPr>
                              <w:rFonts w:ascii="Arial" w:hAnsi="Arial"/>
                              <w:sz w:val="16"/>
                            </w:rPr>
                            <w:t>safety</w:t>
                          </w:r>
                          <w:r>
                            <w:rPr>
                              <w:rFonts w:ascii="Arial" w:hAnsi="Arial"/>
                              <w:spacing w:val="-2"/>
                              <w:sz w:val="16"/>
                            </w:rPr>
                            <w:t xml:space="preserve"> </w:t>
                          </w:r>
                          <w:r>
                            <w:rPr>
                              <w:rFonts w:ascii="Arial" w:hAnsi="Arial"/>
                              <w:sz w:val="16"/>
                            </w:rPr>
                            <w:t>data</w:t>
                          </w:r>
                          <w:r>
                            <w:rPr>
                              <w:rFonts w:ascii="Arial" w:hAnsi="Arial"/>
                              <w:spacing w:val="-2"/>
                              <w:sz w:val="16"/>
                            </w:rPr>
                            <w:t xml:space="preserve"> </w:t>
                          </w:r>
                          <w:r>
                            <w:rPr>
                              <w:rFonts w:ascii="Arial" w:hAnsi="Arial"/>
                              <w:sz w:val="16"/>
                            </w:rPr>
                            <w:t>and</w:t>
                          </w:r>
                          <w:r>
                            <w:rPr>
                              <w:rFonts w:ascii="Arial" w:hAnsi="Arial"/>
                              <w:spacing w:val="-3"/>
                              <w:sz w:val="16"/>
                            </w:rPr>
                            <w:t xml:space="preserve"> </w:t>
                          </w:r>
                          <w:r>
                            <w:rPr>
                              <w:rFonts w:ascii="Arial" w:hAnsi="Arial"/>
                              <w:sz w:val="16"/>
                            </w:rPr>
                            <w:t>benefits</w:t>
                          </w:r>
                          <w:r>
                            <w:rPr>
                              <w:rFonts w:ascii="Arial" w:hAnsi="Arial"/>
                              <w:spacing w:val="-2"/>
                              <w:sz w:val="16"/>
                            </w:rPr>
                            <w:t xml:space="preserve"> </w:t>
                          </w:r>
                          <w:r>
                            <w:rPr>
                              <w:rFonts w:ascii="Arial" w:hAnsi="Arial"/>
                              <w:sz w:val="16"/>
                            </w:rPr>
                            <w:t>|</w:t>
                          </w:r>
                          <w:r>
                            <w:rPr>
                              <w:rFonts w:ascii="Arial" w:hAnsi="Arial"/>
                              <w:spacing w:val="-10"/>
                              <w:sz w:val="16"/>
                            </w:rPr>
                            <w:t xml:space="preserve"> </w:t>
                          </w:r>
                          <w:r>
                            <w:rPr>
                              <w:rFonts w:ascii="Arial" w:hAnsi="Arial"/>
                              <w:spacing w:val="-2"/>
                              <w:sz w:val="16"/>
                            </w:rPr>
                            <w:t>Austr…</w:t>
                          </w:r>
                        </w:p>
                      </w:txbxContent>
                    </wps:txbx>
                    <wps:bodyPr wrap="square" lIns="0" tIns="0" rIns="0" bIns="0" rtlCol="0">
                      <a:noAutofit/>
                    </wps:bodyPr>
                  </wps:wsp>
                </a:graphicData>
              </a:graphic>
            </wp:anchor>
          </w:drawing>
        </mc:Choice>
        <mc:Fallback>
          <w:pict>
            <v:shape w14:anchorId="341342F2" id="Textbox 34" o:spid="_x0000_s1057" type="#_x0000_t202" style="position:absolute;margin-left:120.15pt;margin-top:13.5pt;width:448.2pt;height:10.95pt;z-index:-1933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" filled="f" stroked="f">
              <v:textbox inset="0,0,0,0">
                <w:txbxContent>
                  <w:p w14:paraId="34134433" w14:textId="77777777" w:rsidR="001325E9" w:rsidRDefault="00131608">
                    <w:pPr>
                      <w:spacing w:before="14"/>
                      <w:ind w:left="20"/>
                      <w:rPr>
                        <w:rFonts w:ascii="Arial" w:hAnsi="Arial"/>
                        <w:sz w:val="16"/>
                      </w:rPr>
                    </w:pPr>
                    <w:r>
                      <w:rPr>
                        <w:rFonts w:ascii="Arial" w:hAnsi="Arial"/>
                        <w:sz w:val="16"/>
                      </w:rPr>
                      <w:t>ATAGI</w:t>
                    </w:r>
                    <w:r>
                      <w:rPr>
                        <w:rFonts w:ascii="Arial" w:hAnsi="Arial"/>
                        <w:spacing w:val="-5"/>
                        <w:sz w:val="16"/>
                      </w:rPr>
                      <w:t xml:space="preserve"> </w:t>
                    </w:r>
                    <w:r>
                      <w:rPr>
                        <w:rFonts w:ascii="Arial" w:hAnsi="Arial"/>
                        <w:sz w:val="16"/>
                      </w:rPr>
                      <w:t>reinforce</w:t>
                    </w:r>
                    <w:r>
                      <w:rPr>
                        <w:rFonts w:ascii="Arial" w:hAnsi="Arial"/>
                        <w:spacing w:val="-2"/>
                        <w:sz w:val="16"/>
                      </w:rPr>
                      <w:t xml:space="preserve"> </w:t>
                    </w:r>
                    <w:r>
                      <w:rPr>
                        <w:rFonts w:ascii="Arial" w:hAnsi="Arial"/>
                        <w:sz w:val="16"/>
                      </w:rPr>
                      <w:t>recommendations</w:t>
                    </w:r>
                    <w:r>
                      <w:rPr>
                        <w:rFonts w:ascii="Arial" w:hAnsi="Arial"/>
                        <w:spacing w:val="-3"/>
                        <w:sz w:val="16"/>
                      </w:rPr>
                      <w:t xml:space="preserve"> </w:t>
                    </w:r>
                    <w:r>
                      <w:rPr>
                        <w:rFonts w:ascii="Arial" w:hAnsi="Arial"/>
                        <w:sz w:val="16"/>
                      </w:rPr>
                      <w:t>on</w:t>
                    </w:r>
                    <w:r>
                      <w:rPr>
                        <w:rFonts w:ascii="Arial" w:hAnsi="Arial"/>
                        <w:spacing w:val="-2"/>
                        <w:sz w:val="16"/>
                      </w:rPr>
                      <w:t xml:space="preserve"> </w:t>
                    </w:r>
                    <w:r>
                      <w:rPr>
                        <w:rFonts w:ascii="Arial" w:hAnsi="Arial"/>
                        <w:sz w:val="16"/>
                      </w:rPr>
                      <w:t>use</w:t>
                    </w:r>
                    <w:r>
                      <w:rPr>
                        <w:rFonts w:ascii="Arial" w:hAnsi="Arial"/>
                        <w:spacing w:val="-3"/>
                        <w:sz w:val="16"/>
                      </w:rPr>
                      <w:t xml:space="preserve"> </w:t>
                    </w:r>
                    <w:r>
                      <w:rPr>
                        <w:rFonts w:ascii="Arial" w:hAnsi="Arial"/>
                        <w:sz w:val="16"/>
                      </w:rPr>
                      <w:t>of</w:t>
                    </w:r>
                    <w:r>
                      <w:rPr>
                        <w:rFonts w:ascii="Arial" w:hAnsi="Arial"/>
                        <w:spacing w:val="-2"/>
                        <w:sz w:val="16"/>
                      </w:rPr>
                      <w:t xml:space="preserve"> </w:t>
                    </w:r>
                    <w:r>
                      <w:rPr>
                        <w:rFonts w:ascii="Arial" w:hAnsi="Arial"/>
                        <w:sz w:val="16"/>
                      </w:rPr>
                      <w:t>COVID-19</w:t>
                    </w:r>
                    <w:r>
                      <w:rPr>
                        <w:rFonts w:ascii="Arial" w:hAnsi="Arial"/>
                        <w:spacing w:val="-2"/>
                        <w:sz w:val="16"/>
                      </w:rPr>
                      <w:t xml:space="preserve"> </w:t>
                    </w:r>
                    <w:r>
                      <w:rPr>
                        <w:rFonts w:ascii="Arial" w:hAnsi="Arial"/>
                        <w:sz w:val="16"/>
                      </w:rPr>
                      <w:t>vaccines</w:t>
                    </w:r>
                    <w:r>
                      <w:rPr>
                        <w:rFonts w:ascii="Arial" w:hAnsi="Arial"/>
                        <w:spacing w:val="-3"/>
                        <w:sz w:val="16"/>
                      </w:rPr>
                      <w:t xml:space="preserve"> </w:t>
                    </w:r>
                    <w:r>
                      <w:rPr>
                        <w:rFonts w:ascii="Arial" w:hAnsi="Arial"/>
                        <w:sz w:val="16"/>
                      </w:rPr>
                      <w:t>following</w:t>
                    </w:r>
                    <w:r>
                      <w:rPr>
                        <w:rFonts w:ascii="Arial" w:hAnsi="Arial"/>
                        <w:spacing w:val="-2"/>
                        <w:sz w:val="16"/>
                      </w:rPr>
                      <w:t xml:space="preserve"> </w:t>
                    </w:r>
                    <w:r>
                      <w:rPr>
                        <w:rFonts w:ascii="Arial" w:hAnsi="Arial"/>
                        <w:sz w:val="16"/>
                      </w:rPr>
                      <w:t>review</w:t>
                    </w:r>
                    <w:r>
                      <w:rPr>
                        <w:rFonts w:ascii="Arial" w:hAnsi="Arial"/>
                        <w:spacing w:val="-3"/>
                        <w:sz w:val="16"/>
                      </w:rPr>
                      <w:t xml:space="preserve"> </w:t>
                    </w:r>
                    <w:r>
                      <w:rPr>
                        <w:rFonts w:ascii="Arial" w:hAnsi="Arial"/>
                        <w:sz w:val="16"/>
                      </w:rPr>
                      <w:t>of</w:t>
                    </w:r>
                    <w:r>
                      <w:rPr>
                        <w:rFonts w:ascii="Arial" w:hAnsi="Arial"/>
                        <w:spacing w:val="-2"/>
                        <w:sz w:val="16"/>
                      </w:rPr>
                      <w:t xml:space="preserve"> </w:t>
                    </w:r>
                    <w:r>
                      <w:rPr>
                        <w:rFonts w:ascii="Arial" w:hAnsi="Arial"/>
                        <w:sz w:val="16"/>
                      </w:rPr>
                      <w:t>vaccine</w:t>
                    </w:r>
                    <w:r>
                      <w:rPr>
                        <w:rFonts w:ascii="Arial" w:hAnsi="Arial"/>
                        <w:spacing w:val="-3"/>
                        <w:sz w:val="16"/>
                      </w:rPr>
                      <w:t xml:space="preserve"> </w:t>
                    </w:r>
                    <w:r>
                      <w:rPr>
                        <w:rFonts w:ascii="Arial" w:hAnsi="Arial"/>
                        <w:sz w:val="16"/>
                      </w:rPr>
                      <w:t>safety</w:t>
                    </w:r>
                    <w:r>
                      <w:rPr>
                        <w:rFonts w:ascii="Arial" w:hAnsi="Arial"/>
                        <w:spacing w:val="-2"/>
                        <w:sz w:val="16"/>
                      </w:rPr>
                      <w:t xml:space="preserve"> </w:t>
                    </w:r>
                    <w:r>
                      <w:rPr>
                        <w:rFonts w:ascii="Arial" w:hAnsi="Arial"/>
                        <w:sz w:val="16"/>
                      </w:rPr>
                      <w:t>data</w:t>
                    </w:r>
                    <w:r>
                      <w:rPr>
                        <w:rFonts w:ascii="Arial" w:hAnsi="Arial"/>
                        <w:spacing w:val="-2"/>
                        <w:sz w:val="16"/>
                      </w:rPr>
                      <w:t xml:space="preserve"> </w:t>
                    </w:r>
                    <w:r>
                      <w:rPr>
                        <w:rFonts w:ascii="Arial" w:hAnsi="Arial"/>
                        <w:sz w:val="16"/>
                      </w:rPr>
                      <w:t>and</w:t>
                    </w:r>
                    <w:r>
                      <w:rPr>
                        <w:rFonts w:ascii="Arial" w:hAnsi="Arial"/>
                        <w:spacing w:val="-3"/>
                        <w:sz w:val="16"/>
                      </w:rPr>
                      <w:t xml:space="preserve"> </w:t>
                    </w:r>
                    <w:r>
                      <w:rPr>
                        <w:rFonts w:ascii="Arial" w:hAnsi="Arial"/>
                        <w:sz w:val="16"/>
                      </w:rPr>
                      <w:t>benefits</w:t>
                    </w:r>
                    <w:r>
                      <w:rPr>
                        <w:rFonts w:ascii="Arial" w:hAnsi="Arial"/>
                        <w:spacing w:val="-2"/>
                        <w:sz w:val="16"/>
                      </w:rPr>
                      <w:t xml:space="preserve"> </w:t>
                    </w:r>
                    <w:r>
                      <w:rPr>
                        <w:rFonts w:ascii="Arial" w:hAnsi="Arial"/>
                        <w:sz w:val="16"/>
                      </w:rPr>
                      <w:t>|</w:t>
                    </w:r>
                    <w:r>
                      <w:rPr>
                        <w:rFonts w:ascii="Arial" w:hAnsi="Arial"/>
                        <w:spacing w:val="-10"/>
                        <w:sz w:val="16"/>
                      </w:rPr>
                      <w:t xml:space="preserve"> </w:t>
                    </w:r>
                    <w:r>
                      <w:rPr>
                        <w:rFonts w:ascii="Arial" w:hAnsi="Arial"/>
                        <w:spacing w:val="-2"/>
                        <w:sz w:val="16"/>
                      </w:rPr>
                      <w:t>Austr…</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54" w14:textId="77777777" w:rsidR="001325E9" w:rsidRDefault="00131608">
    <w:pPr>
      <w:pStyle w:val="BodyText"/>
      <w:spacing w:line="14" w:lineRule="auto"/>
      <w:rPr>
        <w:sz w:val="20"/>
      </w:rPr>
    </w:pPr>
    <w:r>
      <w:rPr>
        <w:noProof/>
      </w:rPr>
      <mc:AlternateContent>
        <mc:Choice Requires="wps">
          <w:drawing>
            <wp:anchor distT="0" distB="0" distL="0" distR="0" simplePos="0" relativeHeight="483982336" behindDoc="1" locked="0" layoutInCell="1" allowOverlap="1" wp14:anchorId="341342F6" wp14:editId="341342F7">
              <wp:simplePos x="0" y="0"/>
              <wp:positionH relativeFrom="page">
                <wp:posOffset>311298</wp:posOffset>
              </wp:positionH>
              <wp:positionV relativeFrom="page">
                <wp:posOffset>171606</wp:posOffset>
              </wp:positionV>
              <wp:extent cx="844550" cy="139065"/>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4550" cy="139065"/>
                      </a:xfrm>
                      <a:prstGeom prst="rect">
                        <a:avLst/>
                      </a:prstGeom>
                    </wps:spPr>
                    <wps:txbx>
                      <w:txbxContent>
                        <w:p w14:paraId="34134435" w14:textId="77777777" w:rsidR="001325E9" w:rsidRDefault="00131608">
                          <w:pPr>
                            <w:spacing w:before="14"/>
                            <w:ind w:left="20"/>
                            <w:rPr>
                              <w:rFonts w:ascii="Arial"/>
                              <w:sz w:val="16"/>
                            </w:rPr>
                          </w:pPr>
                          <w:r>
                            <w:rPr>
                              <w:rFonts w:ascii="Arial"/>
                              <w:sz w:val="16"/>
                            </w:rPr>
                            <w:t>06/06/2024,</w:t>
                          </w:r>
                          <w:r>
                            <w:rPr>
                              <w:rFonts w:ascii="Arial"/>
                              <w:spacing w:val="-1"/>
                              <w:sz w:val="16"/>
                            </w:rPr>
                            <w:t xml:space="preserve"> </w:t>
                          </w:r>
                          <w:r>
                            <w:rPr>
                              <w:rFonts w:ascii="Arial"/>
                              <w:spacing w:val="-2"/>
                              <w:sz w:val="16"/>
                            </w:rPr>
                            <w:t>12:25</w:t>
                          </w:r>
                        </w:p>
                      </w:txbxContent>
                    </wps:txbx>
                    <wps:bodyPr wrap="square" lIns="0" tIns="0" rIns="0" bIns="0" rtlCol="0">
                      <a:noAutofit/>
                    </wps:bodyPr>
                  </wps:wsp>
                </a:graphicData>
              </a:graphic>
            </wp:anchor>
          </w:drawing>
        </mc:Choice>
        <mc:Fallback>
          <w:pict>
            <v:shapetype w14:anchorId="341342F6" id="_x0000_t202" coordsize="21600,21600" o:spt="202" path="m,l,21600r21600,l21600,xe">
              <v:stroke joinstyle="miter"/>
              <v:path gradientshapeok="t" o:connecttype="rect"/>
            </v:shapetype>
            <v:shape id="Textbox 36" o:spid="_x0000_s1059" type="#_x0000_t202" style="position:absolute;margin-left:24.5pt;margin-top:13.5pt;width:66.5pt;height:10.95pt;z-index:-1933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" filled="f" stroked="f">
              <v:textbox inset="0,0,0,0">
                <w:txbxContent>
                  <w:p w14:paraId="34134435" w14:textId="77777777" w:rsidR="001325E9" w:rsidRDefault="00131608">
                    <w:pPr>
                      <w:spacing w:before="14"/>
                      <w:ind w:left="20"/>
                      <w:rPr>
                        <w:rFonts w:ascii="Arial"/>
                        <w:sz w:val="16"/>
                      </w:rPr>
                    </w:pPr>
                    <w:r>
                      <w:rPr>
                        <w:rFonts w:ascii="Arial"/>
                        <w:sz w:val="16"/>
                      </w:rPr>
                      <w:t>06/06/2024,</w:t>
                    </w:r>
                    <w:r>
                      <w:rPr>
                        <w:rFonts w:ascii="Arial"/>
                        <w:spacing w:val="-1"/>
                        <w:sz w:val="16"/>
                      </w:rPr>
                      <w:t xml:space="preserve"> </w:t>
                    </w:r>
                    <w:r>
                      <w:rPr>
                        <w:rFonts w:ascii="Arial"/>
                        <w:spacing w:val="-2"/>
                        <w:sz w:val="16"/>
                      </w:rPr>
                      <w:t>12:25</w:t>
                    </w:r>
                  </w:p>
                </w:txbxContent>
              </v:textbox>
              <w10:wrap anchorx="page" anchory="page"/>
            </v:shape>
          </w:pict>
        </mc:Fallback>
      </mc:AlternateContent>
    </w:r>
    <w:r>
      <w:rPr>
        <w:noProof/>
      </w:rPr>
      <mc:AlternateContent>
        <mc:Choice Requires="wps">
          <w:drawing>
            <wp:anchor distT="0" distB="0" distL="0" distR="0" simplePos="0" relativeHeight="483982848" behindDoc="1" locked="0" layoutInCell="1" allowOverlap="1" wp14:anchorId="341342F8" wp14:editId="341342F9">
              <wp:simplePos x="0" y="0"/>
              <wp:positionH relativeFrom="page">
                <wp:posOffset>1525885</wp:posOffset>
              </wp:positionH>
              <wp:positionV relativeFrom="page">
                <wp:posOffset>171606</wp:posOffset>
              </wp:positionV>
              <wp:extent cx="5663565" cy="139065"/>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3565" cy="139065"/>
                      </a:xfrm>
                      <a:prstGeom prst="rect">
                        <a:avLst/>
                      </a:prstGeom>
                    </wps:spPr>
                    <wps:txbx>
                      <w:txbxContent>
                        <w:p w14:paraId="34134436" w14:textId="77777777" w:rsidR="001325E9" w:rsidRDefault="00131608">
                          <w:pPr>
                            <w:spacing w:before="14"/>
                            <w:ind w:left="20"/>
                            <w:rPr>
                              <w:rFonts w:ascii="Arial" w:hAnsi="Arial"/>
                              <w:sz w:val="16"/>
                            </w:rPr>
                          </w:pPr>
                          <w:r>
                            <w:rPr>
                              <w:rFonts w:ascii="Arial" w:hAnsi="Arial"/>
                              <w:sz w:val="16"/>
                            </w:rPr>
                            <w:t>Joint</w:t>
                          </w:r>
                          <w:r>
                            <w:rPr>
                              <w:rFonts w:ascii="Arial" w:hAnsi="Arial"/>
                              <w:spacing w:val="-5"/>
                              <w:sz w:val="16"/>
                            </w:rPr>
                            <w:t xml:space="preserve"> </w:t>
                          </w:r>
                          <w:r>
                            <w:rPr>
                              <w:rFonts w:ascii="Arial" w:hAnsi="Arial"/>
                              <w:sz w:val="16"/>
                            </w:rPr>
                            <w:t>statement</w:t>
                          </w:r>
                          <w:r>
                            <w:rPr>
                              <w:rFonts w:ascii="Arial" w:hAnsi="Arial"/>
                              <w:spacing w:val="-3"/>
                              <w:sz w:val="16"/>
                            </w:rPr>
                            <w:t xml:space="preserve"> </w:t>
                          </w:r>
                          <w:r>
                            <w:rPr>
                              <w:rFonts w:ascii="Arial" w:hAnsi="Arial"/>
                              <w:sz w:val="16"/>
                            </w:rPr>
                            <w:t>between</w:t>
                          </w:r>
                          <w:r>
                            <w:rPr>
                              <w:rFonts w:ascii="Arial" w:hAnsi="Arial"/>
                              <w:spacing w:val="-2"/>
                              <w:sz w:val="16"/>
                            </w:rPr>
                            <w:t xml:space="preserve"> </w:t>
                          </w:r>
                          <w:r>
                            <w:rPr>
                              <w:rFonts w:ascii="Arial" w:hAnsi="Arial"/>
                              <w:sz w:val="16"/>
                            </w:rPr>
                            <w:t>RANZCOG</w:t>
                          </w:r>
                          <w:r>
                            <w:rPr>
                              <w:rFonts w:ascii="Arial" w:hAnsi="Arial"/>
                              <w:spacing w:val="-3"/>
                              <w:sz w:val="16"/>
                            </w:rPr>
                            <w:t xml:space="preserve"> </w:t>
                          </w:r>
                          <w:r>
                            <w:rPr>
                              <w:rFonts w:ascii="Arial" w:hAnsi="Arial"/>
                              <w:sz w:val="16"/>
                            </w:rPr>
                            <w:t>and</w:t>
                          </w:r>
                          <w:r>
                            <w:rPr>
                              <w:rFonts w:ascii="Arial" w:hAnsi="Arial"/>
                              <w:spacing w:val="-10"/>
                              <w:sz w:val="16"/>
                            </w:rPr>
                            <w:t xml:space="preserve"> </w:t>
                          </w:r>
                          <w:r>
                            <w:rPr>
                              <w:rFonts w:ascii="Arial" w:hAnsi="Arial"/>
                              <w:sz w:val="16"/>
                            </w:rPr>
                            <w:t>ATAGI</w:t>
                          </w:r>
                          <w:r>
                            <w:rPr>
                              <w:rFonts w:ascii="Arial" w:hAnsi="Arial"/>
                              <w:spacing w:val="-3"/>
                              <w:sz w:val="16"/>
                            </w:rPr>
                            <w:t xml:space="preserve"> </w:t>
                          </w:r>
                          <w:r>
                            <w:rPr>
                              <w:rFonts w:ascii="Arial" w:hAnsi="Arial"/>
                              <w:sz w:val="16"/>
                            </w:rPr>
                            <w:t>about</w:t>
                          </w:r>
                          <w:r>
                            <w:rPr>
                              <w:rFonts w:ascii="Arial" w:hAnsi="Arial"/>
                              <w:spacing w:val="-3"/>
                              <w:sz w:val="16"/>
                            </w:rPr>
                            <w:t xml:space="preserve"> </w:t>
                          </w:r>
                          <w:r>
                            <w:rPr>
                              <w:rFonts w:ascii="Arial" w:hAnsi="Arial"/>
                              <w:sz w:val="16"/>
                            </w:rPr>
                            <w:t>COVID-19</w:t>
                          </w:r>
                          <w:r>
                            <w:rPr>
                              <w:rFonts w:ascii="Arial" w:hAnsi="Arial"/>
                              <w:spacing w:val="-2"/>
                              <w:sz w:val="16"/>
                            </w:rPr>
                            <w:t xml:space="preserve"> </w:t>
                          </w:r>
                          <w:r>
                            <w:rPr>
                              <w:rFonts w:ascii="Arial" w:hAnsi="Arial"/>
                              <w:sz w:val="16"/>
                            </w:rPr>
                            <w:t>vaccination</w:t>
                          </w:r>
                          <w:r>
                            <w:rPr>
                              <w:rFonts w:ascii="Arial" w:hAnsi="Arial"/>
                              <w:spacing w:val="-3"/>
                              <w:sz w:val="16"/>
                            </w:rPr>
                            <w:t xml:space="preserve"> </w:t>
                          </w:r>
                          <w:r>
                            <w:rPr>
                              <w:rFonts w:ascii="Arial" w:hAnsi="Arial"/>
                              <w:sz w:val="16"/>
                            </w:rPr>
                            <w:t>for</w:t>
                          </w:r>
                          <w:r>
                            <w:rPr>
                              <w:rFonts w:ascii="Arial" w:hAnsi="Arial"/>
                              <w:spacing w:val="-3"/>
                              <w:sz w:val="16"/>
                            </w:rPr>
                            <w:t xml:space="preserve"> </w:t>
                          </w:r>
                          <w:r>
                            <w:rPr>
                              <w:rFonts w:ascii="Arial" w:hAnsi="Arial"/>
                              <w:sz w:val="16"/>
                            </w:rPr>
                            <w:t>pregnant</w:t>
                          </w:r>
                          <w:r>
                            <w:rPr>
                              <w:rFonts w:ascii="Arial" w:hAnsi="Arial"/>
                              <w:spacing w:val="-2"/>
                              <w:sz w:val="16"/>
                            </w:rPr>
                            <w:t xml:space="preserve"> </w:t>
                          </w:r>
                          <w:r>
                            <w:rPr>
                              <w:rFonts w:ascii="Arial" w:hAnsi="Arial"/>
                              <w:sz w:val="16"/>
                            </w:rPr>
                            <w:t>women</w:t>
                          </w:r>
                          <w:r>
                            <w:rPr>
                              <w:rFonts w:ascii="Arial" w:hAnsi="Arial"/>
                              <w:spacing w:val="-3"/>
                              <w:sz w:val="16"/>
                            </w:rPr>
                            <w:t xml:space="preserve"> </w:t>
                          </w:r>
                          <w:r>
                            <w:rPr>
                              <w:rFonts w:ascii="Arial" w:hAnsi="Arial"/>
                              <w:sz w:val="16"/>
                            </w:rPr>
                            <w:t>|</w:t>
                          </w:r>
                          <w:r>
                            <w:rPr>
                              <w:rFonts w:ascii="Arial" w:hAnsi="Arial"/>
                              <w:spacing w:val="-10"/>
                              <w:sz w:val="16"/>
                            </w:rPr>
                            <w:t xml:space="preserve"> </w:t>
                          </w:r>
                          <w:r>
                            <w:rPr>
                              <w:rFonts w:ascii="Arial" w:hAnsi="Arial"/>
                              <w:sz w:val="16"/>
                            </w:rPr>
                            <w:t>Australian</w:t>
                          </w:r>
                          <w:r>
                            <w:rPr>
                              <w:rFonts w:ascii="Arial" w:hAnsi="Arial"/>
                              <w:spacing w:val="-3"/>
                              <w:sz w:val="16"/>
                            </w:rPr>
                            <w:t xml:space="preserve"> </w:t>
                          </w:r>
                          <w:r>
                            <w:rPr>
                              <w:rFonts w:ascii="Arial" w:hAnsi="Arial"/>
                              <w:sz w:val="16"/>
                            </w:rPr>
                            <w:t>Government</w:t>
                          </w:r>
                          <w:r>
                            <w:rPr>
                              <w:rFonts w:ascii="Arial" w:hAnsi="Arial"/>
                              <w:spacing w:val="-1"/>
                              <w:sz w:val="16"/>
                            </w:rPr>
                            <w:t xml:space="preserve"> </w:t>
                          </w:r>
                          <w:r>
                            <w:rPr>
                              <w:rFonts w:ascii="Arial" w:hAnsi="Arial"/>
                              <w:spacing w:val="-10"/>
                              <w:sz w:val="16"/>
                            </w:rPr>
                            <w:t>…</w:t>
                          </w:r>
                        </w:p>
                      </w:txbxContent>
                    </wps:txbx>
                    <wps:bodyPr wrap="square" lIns="0" tIns="0" rIns="0" bIns="0" rtlCol="0">
                      <a:noAutofit/>
                    </wps:bodyPr>
                  </wps:wsp>
                </a:graphicData>
              </a:graphic>
            </wp:anchor>
          </w:drawing>
        </mc:Choice>
        <mc:Fallback>
          <w:pict>
            <v:shape w14:anchorId="341342F8" id="Textbox 37" o:spid="_x0000_s1060" type="#_x0000_t202" style="position:absolute;margin-left:120.15pt;margin-top:13.5pt;width:445.95pt;height:10.95pt;z-index:-1933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" filled="f" stroked="f">
              <v:textbox inset="0,0,0,0">
                <w:txbxContent>
                  <w:p w14:paraId="34134436" w14:textId="77777777" w:rsidR="001325E9" w:rsidRDefault="00131608">
                    <w:pPr>
                      <w:spacing w:before="14"/>
                      <w:ind w:left="20"/>
                      <w:rPr>
                        <w:rFonts w:ascii="Arial" w:hAnsi="Arial"/>
                        <w:sz w:val="16"/>
                      </w:rPr>
                    </w:pPr>
                    <w:r>
                      <w:rPr>
                        <w:rFonts w:ascii="Arial" w:hAnsi="Arial"/>
                        <w:sz w:val="16"/>
                      </w:rPr>
                      <w:t>Joint</w:t>
                    </w:r>
                    <w:r>
                      <w:rPr>
                        <w:rFonts w:ascii="Arial" w:hAnsi="Arial"/>
                        <w:spacing w:val="-5"/>
                        <w:sz w:val="16"/>
                      </w:rPr>
                      <w:t xml:space="preserve"> </w:t>
                    </w:r>
                    <w:r>
                      <w:rPr>
                        <w:rFonts w:ascii="Arial" w:hAnsi="Arial"/>
                        <w:sz w:val="16"/>
                      </w:rPr>
                      <w:t>statement</w:t>
                    </w:r>
                    <w:r>
                      <w:rPr>
                        <w:rFonts w:ascii="Arial" w:hAnsi="Arial"/>
                        <w:spacing w:val="-3"/>
                        <w:sz w:val="16"/>
                      </w:rPr>
                      <w:t xml:space="preserve"> </w:t>
                    </w:r>
                    <w:r>
                      <w:rPr>
                        <w:rFonts w:ascii="Arial" w:hAnsi="Arial"/>
                        <w:sz w:val="16"/>
                      </w:rPr>
                      <w:t>between</w:t>
                    </w:r>
                    <w:r>
                      <w:rPr>
                        <w:rFonts w:ascii="Arial" w:hAnsi="Arial"/>
                        <w:spacing w:val="-2"/>
                        <w:sz w:val="16"/>
                      </w:rPr>
                      <w:t xml:space="preserve"> </w:t>
                    </w:r>
                    <w:r>
                      <w:rPr>
                        <w:rFonts w:ascii="Arial" w:hAnsi="Arial"/>
                        <w:sz w:val="16"/>
                      </w:rPr>
                      <w:t>RANZCOG</w:t>
                    </w:r>
                    <w:r>
                      <w:rPr>
                        <w:rFonts w:ascii="Arial" w:hAnsi="Arial"/>
                        <w:spacing w:val="-3"/>
                        <w:sz w:val="16"/>
                      </w:rPr>
                      <w:t xml:space="preserve"> </w:t>
                    </w:r>
                    <w:r>
                      <w:rPr>
                        <w:rFonts w:ascii="Arial" w:hAnsi="Arial"/>
                        <w:sz w:val="16"/>
                      </w:rPr>
                      <w:t>and</w:t>
                    </w:r>
                    <w:r>
                      <w:rPr>
                        <w:rFonts w:ascii="Arial" w:hAnsi="Arial"/>
                        <w:spacing w:val="-10"/>
                        <w:sz w:val="16"/>
                      </w:rPr>
                      <w:t xml:space="preserve"> </w:t>
                    </w:r>
                    <w:r>
                      <w:rPr>
                        <w:rFonts w:ascii="Arial" w:hAnsi="Arial"/>
                        <w:sz w:val="16"/>
                      </w:rPr>
                      <w:t>ATAGI</w:t>
                    </w:r>
                    <w:r>
                      <w:rPr>
                        <w:rFonts w:ascii="Arial" w:hAnsi="Arial"/>
                        <w:spacing w:val="-3"/>
                        <w:sz w:val="16"/>
                      </w:rPr>
                      <w:t xml:space="preserve"> </w:t>
                    </w:r>
                    <w:r>
                      <w:rPr>
                        <w:rFonts w:ascii="Arial" w:hAnsi="Arial"/>
                        <w:sz w:val="16"/>
                      </w:rPr>
                      <w:t>about</w:t>
                    </w:r>
                    <w:r>
                      <w:rPr>
                        <w:rFonts w:ascii="Arial" w:hAnsi="Arial"/>
                        <w:spacing w:val="-3"/>
                        <w:sz w:val="16"/>
                      </w:rPr>
                      <w:t xml:space="preserve"> </w:t>
                    </w:r>
                    <w:r>
                      <w:rPr>
                        <w:rFonts w:ascii="Arial" w:hAnsi="Arial"/>
                        <w:sz w:val="16"/>
                      </w:rPr>
                      <w:t>COVID-19</w:t>
                    </w:r>
                    <w:r>
                      <w:rPr>
                        <w:rFonts w:ascii="Arial" w:hAnsi="Arial"/>
                        <w:spacing w:val="-2"/>
                        <w:sz w:val="16"/>
                      </w:rPr>
                      <w:t xml:space="preserve"> </w:t>
                    </w:r>
                    <w:r>
                      <w:rPr>
                        <w:rFonts w:ascii="Arial" w:hAnsi="Arial"/>
                        <w:sz w:val="16"/>
                      </w:rPr>
                      <w:t>vaccination</w:t>
                    </w:r>
                    <w:r>
                      <w:rPr>
                        <w:rFonts w:ascii="Arial" w:hAnsi="Arial"/>
                        <w:spacing w:val="-3"/>
                        <w:sz w:val="16"/>
                      </w:rPr>
                      <w:t xml:space="preserve"> </w:t>
                    </w:r>
                    <w:r>
                      <w:rPr>
                        <w:rFonts w:ascii="Arial" w:hAnsi="Arial"/>
                        <w:sz w:val="16"/>
                      </w:rPr>
                      <w:t>for</w:t>
                    </w:r>
                    <w:r>
                      <w:rPr>
                        <w:rFonts w:ascii="Arial" w:hAnsi="Arial"/>
                        <w:spacing w:val="-3"/>
                        <w:sz w:val="16"/>
                      </w:rPr>
                      <w:t xml:space="preserve"> </w:t>
                    </w:r>
                    <w:r>
                      <w:rPr>
                        <w:rFonts w:ascii="Arial" w:hAnsi="Arial"/>
                        <w:sz w:val="16"/>
                      </w:rPr>
                      <w:t>pregnant</w:t>
                    </w:r>
                    <w:r>
                      <w:rPr>
                        <w:rFonts w:ascii="Arial" w:hAnsi="Arial"/>
                        <w:spacing w:val="-2"/>
                        <w:sz w:val="16"/>
                      </w:rPr>
                      <w:t xml:space="preserve"> </w:t>
                    </w:r>
                    <w:r>
                      <w:rPr>
                        <w:rFonts w:ascii="Arial" w:hAnsi="Arial"/>
                        <w:sz w:val="16"/>
                      </w:rPr>
                      <w:t>women</w:t>
                    </w:r>
                    <w:r>
                      <w:rPr>
                        <w:rFonts w:ascii="Arial" w:hAnsi="Arial"/>
                        <w:spacing w:val="-3"/>
                        <w:sz w:val="16"/>
                      </w:rPr>
                      <w:t xml:space="preserve"> </w:t>
                    </w:r>
                    <w:r>
                      <w:rPr>
                        <w:rFonts w:ascii="Arial" w:hAnsi="Arial"/>
                        <w:sz w:val="16"/>
                      </w:rPr>
                      <w:t>|</w:t>
                    </w:r>
                    <w:r>
                      <w:rPr>
                        <w:rFonts w:ascii="Arial" w:hAnsi="Arial"/>
                        <w:spacing w:val="-10"/>
                        <w:sz w:val="16"/>
                      </w:rPr>
                      <w:t xml:space="preserve"> </w:t>
                    </w:r>
                    <w:r>
                      <w:rPr>
                        <w:rFonts w:ascii="Arial" w:hAnsi="Arial"/>
                        <w:sz w:val="16"/>
                      </w:rPr>
                      <w:t>Australian</w:t>
                    </w:r>
                    <w:r>
                      <w:rPr>
                        <w:rFonts w:ascii="Arial" w:hAnsi="Arial"/>
                        <w:spacing w:val="-3"/>
                        <w:sz w:val="16"/>
                      </w:rPr>
                      <w:t xml:space="preserve"> </w:t>
                    </w:r>
                    <w:r>
                      <w:rPr>
                        <w:rFonts w:ascii="Arial" w:hAnsi="Arial"/>
                        <w:sz w:val="16"/>
                      </w:rPr>
                      <w:t>Government</w:t>
                    </w:r>
                    <w:r>
                      <w:rPr>
                        <w:rFonts w:ascii="Arial" w:hAnsi="Arial"/>
                        <w:spacing w:val="-1"/>
                        <w:sz w:val="16"/>
                      </w:rPr>
                      <w:t xml:space="preserve"> </w:t>
                    </w:r>
                    <w:r>
                      <w:rPr>
                        <w:rFonts w:ascii="Arial" w:hAnsi="Arial"/>
                        <w:spacing w:val="-10"/>
                        <w:sz w:val="16"/>
                      </w:rPr>
                      <w:t>…</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56" w14:textId="77777777" w:rsidR="001325E9" w:rsidRDefault="00131608">
    <w:pPr>
      <w:pStyle w:val="BodyText"/>
      <w:spacing w:line="14" w:lineRule="auto"/>
      <w:rPr>
        <w:sz w:val="20"/>
      </w:rPr>
    </w:pPr>
    <w:r>
      <w:rPr>
        <w:noProof/>
      </w:rPr>
      <mc:AlternateContent>
        <mc:Choice Requires="wps">
          <w:drawing>
            <wp:anchor distT="0" distB="0" distL="0" distR="0" simplePos="0" relativeHeight="483984384" behindDoc="1" locked="0" layoutInCell="1" allowOverlap="1" wp14:anchorId="341342FE" wp14:editId="341342FF">
              <wp:simplePos x="0" y="0"/>
              <wp:positionH relativeFrom="page">
                <wp:posOffset>311298</wp:posOffset>
              </wp:positionH>
              <wp:positionV relativeFrom="page">
                <wp:posOffset>171606</wp:posOffset>
              </wp:positionV>
              <wp:extent cx="844550" cy="139065"/>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4550" cy="139065"/>
                      </a:xfrm>
                      <a:prstGeom prst="rect">
                        <a:avLst/>
                      </a:prstGeom>
                    </wps:spPr>
                    <wps:txbx>
                      <w:txbxContent>
                        <w:p w14:paraId="34134439" w14:textId="77777777" w:rsidR="001325E9" w:rsidRDefault="00131608">
                          <w:pPr>
                            <w:spacing w:before="14"/>
                            <w:ind w:left="20"/>
                            <w:rPr>
                              <w:rFonts w:ascii="Arial"/>
                              <w:sz w:val="16"/>
                            </w:rPr>
                          </w:pPr>
                          <w:r>
                            <w:rPr>
                              <w:rFonts w:ascii="Arial"/>
                              <w:sz w:val="16"/>
                            </w:rPr>
                            <w:t>06/06/2024,</w:t>
                          </w:r>
                          <w:r>
                            <w:rPr>
                              <w:rFonts w:ascii="Arial"/>
                              <w:spacing w:val="-1"/>
                              <w:sz w:val="16"/>
                            </w:rPr>
                            <w:t xml:space="preserve"> </w:t>
                          </w:r>
                          <w:r>
                            <w:rPr>
                              <w:rFonts w:ascii="Arial"/>
                              <w:spacing w:val="-2"/>
                              <w:sz w:val="16"/>
                            </w:rPr>
                            <w:t>12:25</w:t>
                          </w:r>
                        </w:p>
                      </w:txbxContent>
                    </wps:txbx>
                    <wps:bodyPr wrap="square" lIns="0" tIns="0" rIns="0" bIns="0" rtlCol="0">
                      <a:noAutofit/>
                    </wps:bodyPr>
                  </wps:wsp>
                </a:graphicData>
              </a:graphic>
            </wp:anchor>
          </w:drawing>
        </mc:Choice>
        <mc:Fallback>
          <w:pict>
            <v:shapetype w14:anchorId="341342FE" id="_x0000_t202" coordsize="21600,21600" o:spt="202" path="m,l,21600r21600,l21600,xe">
              <v:stroke joinstyle="miter"/>
              <v:path gradientshapeok="t" o:connecttype="rect"/>
            </v:shapetype>
            <v:shape id="Textbox 40" o:spid="_x0000_s1063" type="#_x0000_t202" style="position:absolute;margin-left:24.5pt;margin-top:13.5pt;width:66.5pt;height:10.95pt;z-index:-1933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" filled="f" stroked="f">
              <v:textbox inset="0,0,0,0">
                <w:txbxContent>
                  <w:p w14:paraId="34134439" w14:textId="77777777" w:rsidR="001325E9" w:rsidRDefault="00131608">
                    <w:pPr>
                      <w:spacing w:before="14"/>
                      <w:ind w:left="20"/>
                      <w:rPr>
                        <w:rFonts w:ascii="Arial"/>
                        <w:sz w:val="16"/>
                      </w:rPr>
                    </w:pPr>
                    <w:r>
                      <w:rPr>
                        <w:rFonts w:ascii="Arial"/>
                        <w:sz w:val="16"/>
                      </w:rPr>
                      <w:t>06/06/2024,</w:t>
                    </w:r>
                    <w:r>
                      <w:rPr>
                        <w:rFonts w:ascii="Arial"/>
                        <w:spacing w:val="-1"/>
                        <w:sz w:val="16"/>
                      </w:rPr>
                      <w:t xml:space="preserve"> </w:t>
                    </w:r>
                    <w:r>
                      <w:rPr>
                        <w:rFonts w:ascii="Arial"/>
                        <w:spacing w:val="-2"/>
                        <w:sz w:val="16"/>
                      </w:rPr>
                      <w:t>12:25</w:t>
                    </w:r>
                  </w:p>
                </w:txbxContent>
              </v:textbox>
              <w10:wrap anchorx="page" anchory="page"/>
            </v:shape>
          </w:pict>
        </mc:Fallback>
      </mc:AlternateContent>
    </w:r>
    <w:r>
      <w:rPr>
        <w:noProof/>
      </w:rPr>
      <mc:AlternateContent>
        <mc:Choice Requires="wps">
          <w:drawing>
            <wp:anchor distT="0" distB="0" distL="0" distR="0" simplePos="0" relativeHeight="483984896" behindDoc="1" locked="0" layoutInCell="1" allowOverlap="1" wp14:anchorId="34134300" wp14:editId="34134301">
              <wp:simplePos x="0" y="0"/>
              <wp:positionH relativeFrom="page">
                <wp:posOffset>1525885</wp:posOffset>
              </wp:positionH>
              <wp:positionV relativeFrom="page">
                <wp:posOffset>171606</wp:posOffset>
              </wp:positionV>
              <wp:extent cx="5679440" cy="139065"/>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9440" cy="139065"/>
                      </a:xfrm>
                      <a:prstGeom prst="rect">
                        <a:avLst/>
                      </a:prstGeom>
                    </wps:spPr>
                    <wps:txbx>
                      <w:txbxContent>
                        <w:p w14:paraId="3413443A" w14:textId="77777777" w:rsidR="001325E9" w:rsidRDefault="00131608">
                          <w:pPr>
                            <w:spacing w:before="14"/>
                            <w:ind w:left="20"/>
                            <w:rPr>
                              <w:rFonts w:ascii="Arial" w:hAnsi="Arial"/>
                              <w:sz w:val="16"/>
                            </w:rPr>
                          </w:pPr>
                          <w:r>
                            <w:rPr>
                              <w:rFonts w:ascii="Arial" w:hAnsi="Arial"/>
                              <w:sz w:val="16"/>
                            </w:rPr>
                            <w:t>ATAGI</w:t>
                          </w:r>
                          <w:r>
                            <w:rPr>
                              <w:rFonts w:ascii="Arial" w:hAnsi="Arial"/>
                              <w:spacing w:val="-6"/>
                              <w:sz w:val="16"/>
                            </w:rPr>
                            <w:t xml:space="preserve"> </w:t>
                          </w:r>
                          <w:r>
                            <w:rPr>
                              <w:rFonts w:ascii="Arial" w:hAnsi="Arial"/>
                              <w:sz w:val="16"/>
                            </w:rPr>
                            <w:t>statement</w:t>
                          </w:r>
                          <w:r>
                            <w:rPr>
                              <w:rFonts w:ascii="Arial" w:hAnsi="Arial"/>
                              <w:spacing w:val="-3"/>
                              <w:sz w:val="16"/>
                            </w:rPr>
                            <w:t xml:space="preserve"> </w:t>
                          </w:r>
                          <w:r>
                            <w:rPr>
                              <w:rFonts w:ascii="Arial" w:hAnsi="Arial"/>
                              <w:sz w:val="16"/>
                            </w:rPr>
                            <w:t>on</w:t>
                          </w:r>
                          <w:r>
                            <w:rPr>
                              <w:rFonts w:ascii="Arial" w:hAnsi="Arial"/>
                              <w:spacing w:val="-3"/>
                              <w:sz w:val="16"/>
                            </w:rPr>
                            <w:t xml:space="preserve"> </w:t>
                          </w:r>
                          <w:r>
                            <w:rPr>
                              <w:rFonts w:ascii="Arial" w:hAnsi="Arial"/>
                              <w:sz w:val="16"/>
                            </w:rPr>
                            <w:t>revised</w:t>
                          </w:r>
                          <w:r>
                            <w:rPr>
                              <w:rFonts w:ascii="Arial" w:hAnsi="Arial"/>
                              <w:spacing w:val="-3"/>
                              <w:sz w:val="16"/>
                            </w:rPr>
                            <w:t xml:space="preserve"> </w:t>
                          </w:r>
                          <w:r>
                            <w:rPr>
                              <w:rFonts w:ascii="Arial" w:hAnsi="Arial"/>
                              <w:sz w:val="16"/>
                            </w:rPr>
                            <w:t>recommendations</w:t>
                          </w:r>
                          <w:r>
                            <w:rPr>
                              <w:rFonts w:ascii="Arial" w:hAnsi="Arial"/>
                              <w:spacing w:val="-3"/>
                              <w:sz w:val="16"/>
                            </w:rPr>
                            <w:t xml:space="preserve"> </w:t>
                          </w:r>
                          <w:r>
                            <w:rPr>
                              <w:rFonts w:ascii="Arial" w:hAnsi="Arial"/>
                              <w:sz w:val="16"/>
                            </w:rPr>
                            <w:t>on</w:t>
                          </w:r>
                          <w:r>
                            <w:rPr>
                              <w:rFonts w:ascii="Arial" w:hAnsi="Arial"/>
                              <w:spacing w:val="-3"/>
                              <w:sz w:val="16"/>
                            </w:rPr>
                            <w:t xml:space="preserve"> </w:t>
                          </w:r>
                          <w:r>
                            <w:rPr>
                              <w:rFonts w:ascii="Arial" w:hAnsi="Arial"/>
                              <w:sz w:val="16"/>
                            </w:rPr>
                            <w:t>the</w:t>
                          </w:r>
                          <w:r>
                            <w:rPr>
                              <w:rFonts w:ascii="Arial" w:hAnsi="Arial"/>
                              <w:spacing w:val="-4"/>
                              <w:sz w:val="16"/>
                            </w:rPr>
                            <w:t xml:space="preserve"> </w:t>
                          </w:r>
                          <w:r>
                            <w:rPr>
                              <w:rFonts w:ascii="Arial" w:hAnsi="Arial"/>
                              <w:sz w:val="16"/>
                            </w:rPr>
                            <w:t>use</w:t>
                          </w:r>
                          <w:r>
                            <w:rPr>
                              <w:rFonts w:ascii="Arial" w:hAnsi="Arial"/>
                              <w:spacing w:val="-3"/>
                              <w:sz w:val="16"/>
                            </w:rPr>
                            <w:t xml:space="preserve"> </w:t>
                          </w:r>
                          <w:r>
                            <w:rPr>
                              <w:rFonts w:ascii="Arial" w:hAnsi="Arial"/>
                              <w:sz w:val="16"/>
                            </w:rPr>
                            <w:t>of</w:t>
                          </w:r>
                          <w:r>
                            <w:rPr>
                              <w:rFonts w:ascii="Arial" w:hAnsi="Arial"/>
                              <w:spacing w:val="-3"/>
                              <w:sz w:val="16"/>
                            </w:rPr>
                            <w:t xml:space="preserve"> </w:t>
                          </w:r>
                          <w:r>
                            <w:rPr>
                              <w:rFonts w:ascii="Arial" w:hAnsi="Arial"/>
                              <w:sz w:val="16"/>
                            </w:rPr>
                            <w:t>COVID-19</w:t>
                          </w:r>
                          <w:r>
                            <w:rPr>
                              <w:rFonts w:ascii="Arial" w:hAnsi="Arial"/>
                              <w:spacing w:val="-3"/>
                              <w:sz w:val="16"/>
                            </w:rPr>
                            <w:t xml:space="preserve"> </w:t>
                          </w:r>
                          <w:r>
                            <w:rPr>
                              <w:rFonts w:ascii="Arial" w:hAnsi="Arial"/>
                              <w:sz w:val="16"/>
                            </w:rPr>
                            <w:t>Vaccine</w:t>
                          </w:r>
                          <w:r>
                            <w:rPr>
                              <w:rFonts w:ascii="Arial" w:hAnsi="Arial"/>
                              <w:spacing w:val="-11"/>
                              <w:sz w:val="16"/>
                            </w:rPr>
                            <w:t xml:space="preserve"> </w:t>
                          </w:r>
                          <w:r>
                            <w:rPr>
                              <w:rFonts w:ascii="Arial" w:hAnsi="Arial"/>
                              <w:sz w:val="16"/>
                            </w:rPr>
                            <w:t>AstraZeneca,</w:t>
                          </w:r>
                          <w:r>
                            <w:rPr>
                              <w:rFonts w:ascii="Arial" w:hAnsi="Arial"/>
                              <w:spacing w:val="-3"/>
                              <w:sz w:val="16"/>
                            </w:rPr>
                            <w:t xml:space="preserve"> </w:t>
                          </w:r>
                          <w:r>
                            <w:rPr>
                              <w:rFonts w:ascii="Arial" w:hAnsi="Arial"/>
                              <w:sz w:val="16"/>
                            </w:rPr>
                            <w:t>17</w:t>
                          </w:r>
                          <w:r>
                            <w:rPr>
                              <w:rFonts w:ascii="Arial" w:hAnsi="Arial"/>
                              <w:spacing w:val="-3"/>
                              <w:sz w:val="16"/>
                            </w:rPr>
                            <w:t xml:space="preserve"> </w:t>
                          </w:r>
                          <w:r>
                            <w:rPr>
                              <w:rFonts w:ascii="Arial" w:hAnsi="Arial"/>
                              <w:sz w:val="16"/>
                            </w:rPr>
                            <w:t>June</w:t>
                          </w:r>
                          <w:r>
                            <w:rPr>
                              <w:rFonts w:ascii="Arial" w:hAnsi="Arial"/>
                              <w:spacing w:val="-3"/>
                              <w:sz w:val="16"/>
                            </w:rPr>
                            <w:t xml:space="preserve"> </w:t>
                          </w:r>
                          <w:r>
                            <w:rPr>
                              <w:rFonts w:ascii="Arial" w:hAnsi="Arial"/>
                              <w:sz w:val="16"/>
                            </w:rPr>
                            <w:t>2021</w:t>
                          </w:r>
                          <w:r>
                            <w:rPr>
                              <w:rFonts w:ascii="Arial" w:hAnsi="Arial"/>
                              <w:spacing w:val="-4"/>
                              <w:sz w:val="16"/>
                            </w:rPr>
                            <w:t xml:space="preserve"> </w:t>
                          </w:r>
                          <w:r>
                            <w:rPr>
                              <w:rFonts w:ascii="Arial" w:hAnsi="Arial"/>
                              <w:sz w:val="16"/>
                            </w:rPr>
                            <w:t>|</w:t>
                          </w:r>
                          <w:r>
                            <w:rPr>
                              <w:rFonts w:ascii="Arial" w:hAnsi="Arial"/>
                              <w:spacing w:val="-10"/>
                              <w:sz w:val="16"/>
                            </w:rPr>
                            <w:t xml:space="preserve"> </w:t>
                          </w:r>
                          <w:r>
                            <w:rPr>
                              <w:rFonts w:ascii="Arial" w:hAnsi="Arial"/>
                              <w:sz w:val="16"/>
                            </w:rPr>
                            <w:t>Australian</w:t>
                          </w:r>
                          <w:r>
                            <w:rPr>
                              <w:rFonts w:ascii="Arial" w:hAnsi="Arial"/>
                              <w:spacing w:val="-3"/>
                              <w:sz w:val="16"/>
                            </w:rPr>
                            <w:t xml:space="preserve"> </w:t>
                          </w:r>
                          <w:r>
                            <w:rPr>
                              <w:rFonts w:ascii="Arial" w:hAnsi="Arial"/>
                              <w:spacing w:val="-5"/>
                              <w:sz w:val="16"/>
                            </w:rPr>
                            <w:t>Go…</w:t>
                          </w:r>
                        </w:p>
                      </w:txbxContent>
                    </wps:txbx>
                    <wps:bodyPr wrap="square" lIns="0" tIns="0" rIns="0" bIns="0" rtlCol="0">
                      <a:noAutofit/>
                    </wps:bodyPr>
                  </wps:wsp>
                </a:graphicData>
              </a:graphic>
            </wp:anchor>
          </w:drawing>
        </mc:Choice>
        <mc:Fallback>
          <w:pict>
            <v:shape w14:anchorId="34134300" id="Textbox 41" o:spid="_x0000_s1064" type="#_x0000_t202" style="position:absolute;margin-left:120.15pt;margin-top:13.5pt;width:447.2pt;height:10.95pt;z-index:-1933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" filled="f" stroked="f">
              <v:textbox inset="0,0,0,0">
                <w:txbxContent>
                  <w:p w14:paraId="3413443A" w14:textId="77777777" w:rsidR="001325E9" w:rsidRDefault="00131608">
                    <w:pPr>
                      <w:spacing w:before="14"/>
                      <w:ind w:left="20"/>
                      <w:rPr>
                        <w:rFonts w:ascii="Arial" w:hAnsi="Arial"/>
                        <w:sz w:val="16"/>
                      </w:rPr>
                    </w:pPr>
                    <w:r>
                      <w:rPr>
                        <w:rFonts w:ascii="Arial" w:hAnsi="Arial"/>
                        <w:sz w:val="16"/>
                      </w:rPr>
                      <w:t>ATAGI</w:t>
                    </w:r>
                    <w:r>
                      <w:rPr>
                        <w:rFonts w:ascii="Arial" w:hAnsi="Arial"/>
                        <w:spacing w:val="-6"/>
                        <w:sz w:val="16"/>
                      </w:rPr>
                      <w:t xml:space="preserve"> </w:t>
                    </w:r>
                    <w:r>
                      <w:rPr>
                        <w:rFonts w:ascii="Arial" w:hAnsi="Arial"/>
                        <w:sz w:val="16"/>
                      </w:rPr>
                      <w:t>statement</w:t>
                    </w:r>
                    <w:r>
                      <w:rPr>
                        <w:rFonts w:ascii="Arial" w:hAnsi="Arial"/>
                        <w:spacing w:val="-3"/>
                        <w:sz w:val="16"/>
                      </w:rPr>
                      <w:t xml:space="preserve"> </w:t>
                    </w:r>
                    <w:r>
                      <w:rPr>
                        <w:rFonts w:ascii="Arial" w:hAnsi="Arial"/>
                        <w:sz w:val="16"/>
                      </w:rPr>
                      <w:t>on</w:t>
                    </w:r>
                    <w:r>
                      <w:rPr>
                        <w:rFonts w:ascii="Arial" w:hAnsi="Arial"/>
                        <w:spacing w:val="-3"/>
                        <w:sz w:val="16"/>
                      </w:rPr>
                      <w:t xml:space="preserve"> </w:t>
                    </w:r>
                    <w:r>
                      <w:rPr>
                        <w:rFonts w:ascii="Arial" w:hAnsi="Arial"/>
                        <w:sz w:val="16"/>
                      </w:rPr>
                      <w:t>revised</w:t>
                    </w:r>
                    <w:r>
                      <w:rPr>
                        <w:rFonts w:ascii="Arial" w:hAnsi="Arial"/>
                        <w:spacing w:val="-3"/>
                        <w:sz w:val="16"/>
                      </w:rPr>
                      <w:t xml:space="preserve"> </w:t>
                    </w:r>
                    <w:r>
                      <w:rPr>
                        <w:rFonts w:ascii="Arial" w:hAnsi="Arial"/>
                        <w:sz w:val="16"/>
                      </w:rPr>
                      <w:t>recommendations</w:t>
                    </w:r>
                    <w:r>
                      <w:rPr>
                        <w:rFonts w:ascii="Arial" w:hAnsi="Arial"/>
                        <w:spacing w:val="-3"/>
                        <w:sz w:val="16"/>
                      </w:rPr>
                      <w:t xml:space="preserve"> </w:t>
                    </w:r>
                    <w:r>
                      <w:rPr>
                        <w:rFonts w:ascii="Arial" w:hAnsi="Arial"/>
                        <w:sz w:val="16"/>
                      </w:rPr>
                      <w:t>on</w:t>
                    </w:r>
                    <w:r>
                      <w:rPr>
                        <w:rFonts w:ascii="Arial" w:hAnsi="Arial"/>
                        <w:spacing w:val="-3"/>
                        <w:sz w:val="16"/>
                      </w:rPr>
                      <w:t xml:space="preserve"> </w:t>
                    </w:r>
                    <w:r>
                      <w:rPr>
                        <w:rFonts w:ascii="Arial" w:hAnsi="Arial"/>
                        <w:sz w:val="16"/>
                      </w:rPr>
                      <w:t>the</w:t>
                    </w:r>
                    <w:r>
                      <w:rPr>
                        <w:rFonts w:ascii="Arial" w:hAnsi="Arial"/>
                        <w:spacing w:val="-4"/>
                        <w:sz w:val="16"/>
                      </w:rPr>
                      <w:t xml:space="preserve"> </w:t>
                    </w:r>
                    <w:r>
                      <w:rPr>
                        <w:rFonts w:ascii="Arial" w:hAnsi="Arial"/>
                        <w:sz w:val="16"/>
                      </w:rPr>
                      <w:t>use</w:t>
                    </w:r>
                    <w:r>
                      <w:rPr>
                        <w:rFonts w:ascii="Arial" w:hAnsi="Arial"/>
                        <w:spacing w:val="-3"/>
                        <w:sz w:val="16"/>
                      </w:rPr>
                      <w:t xml:space="preserve"> </w:t>
                    </w:r>
                    <w:r>
                      <w:rPr>
                        <w:rFonts w:ascii="Arial" w:hAnsi="Arial"/>
                        <w:sz w:val="16"/>
                      </w:rPr>
                      <w:t>of</w:t>
                    </w:r>
                    <w:r>
                      <w:rPr>
                        <w:rFonts w:ascii="Arial" w:hAnsi="Arial"/>
                        <w:spacing w:val="-3"/>
                        <w:sz w:val="16"/>
                      </w:rPr>
                      <w:t xml:space="preserve"> </w:t>
                    </w:r>
                    <w:r>
                      <w:rPr>
                        <w:rFonts w:ascii="Arial" w:hAnsi="Arial"/>
                        <w:sz w:val="16"/>
                      </w:rPr>
                      <w:t>COVID-19</w:t>
                    </w:r>
                    <w:r>
                      <w:rPr>
                        <w:rFonts w:ascii="Arial" w:hAnsi="Arial"/>
                        <w:spacing w:val="-3"/>
                        <w:sz w:val="16"/>
                      </w:rPr>
                      <w:t xml:space="preserve"> </w:t>
                    </w:r>
                    <w:r>
                      <w:rPr>
                        <w:rFonts w:ascii="Arial" w:hAnsi="Arial"/>
                        <w:sz w:val="16"/>
                      </w:rPr>
                      <w:t>Vaccine</w:t>
                    </w:r>
                    <w:r>
                      <w:rPr>
                        <w:rFonts w:ascii="Arial" w:hAnsi="Arial"/>
                        <w:spacing w:val="-11"/>
                        <w:sz w:val="16"/>
                      </w:rPr>
                      <w:t xml:space="preserve"> </w:t>
                    </w:r>
                    <w:r>
                      <w:rPr>
                        <w:rFonts w:ascii="Arial" w:hAnsi="Arial"/>
                        <w:sz w:val="16"/>
                      </w:rPr>
                      <w:t>AstraZeneca,</w:t>
                    </w:r>
                    <w:r>
                      <w:rPr>
                        <w:rFonts w:ascii="Arial" w:hAnsi="Arial"/>
                        <w:spacing w:val="-3"/>
                        <w:sz w:val="16"/>
                      </w:rPr>
                      <w:t xml:space="preserve"> </w:t>
                    </w:r>
                    <w:r>
                      <w:rPr>
                        <w:rFonts w:ascii="Arial" w:hAnsi="Arial"/>
                        <w:sz w:val="16"/>
                      </w:rPr>
                      <w:t>17</w:t>
                    </w:r>
                    <w:r>
                      <w:rPr>
                        <w:rFonts w:ascii="Arial" w:hAnsi="Arial"/>
                        <w:spacing w:val="-3"/>
                        <w:sz w:val="16"/>
                      </w:rPr>
                      <w:t xml:space="preserve"> </w:t>
                    </w:r>
                    <w:r>
                      <w:rPr>
                        <w:rFonts w:ascii="Arial" w:hAnsi="Arial"/>
                        <w:sz w:val="16"/>
                      </w:rPr>
                      <w:t>June</w:t>
                    </w:r>
                    <w:r>
                      <w:rPr>
                        <w:rFonts w:ascii="Arial" w:hAnsi="Arial"/>
                        <w:spacing w:val="-3"/>
                        <w:sz w:val="16"/>
                      </w:rPr>
                      <w:t xml:space="preserve"> </w:t>
                    </w:r>
                    <w:r>
                      <w:rPr>
                        <w:rFonts w:ascii="Arial" w:hAnsi="Arial"/>
                        <w:sz w:val="16"/>
                      </w:rPr>
                      <w:t>2021</w:t>
                    </w:r>
                    <w:r>
                      <w:rPr>
                        <w:rFonts w:ascii="Arial" w:hAnsi="Arial"/>
                        <w:spacing w:val="-4"/>
                        <w:sz w:val="16"/>
                      </w:rPr>
                      <w:t xml:space="preserve"> </w:t>
                    </w:r>
                    <w:r>
                      <w:rPr>
                        <w:rFonts w:ascii="Arial" w:hAnsi="Arial"/>
                        <w:sz w:val="16"/>
                      </w:rPr>
                      <w:t>|</w:t>
                    </w:r>
                    <w:r>
                      <w:rPr>
                        <w:rFonts w:ascii="Arial" w:hAnsi="Arial"/>
                        <w:spacing w:val="-10"/>
                        <w:sz w:val="16"/>
                      </w:rPr>
                      <w:t xml:space="preserve"> </w:t>
                    </w:r>
                    <w:r>
                      <w:rPr>
                        <w:rFonts w:ascii="Arial" w:hAnsi="Arial"/>
                        <w:sz w:val="16"/>
                      </w:rPr>
                      <w:t>Australian</w:t>
                    </w:r>
                    <w:r>
                      <w:rPr>
                        <w:rFonts w:ascii="Arial" w:hAnsi="Arial"/>
                        <w:spacing w:val="-3"/>
                        <w:sz w:val="16"/>
                      </w:rPr>
                      <w:t xml:space="preserve"> </w:t>
                    </w:r>
                    <w:r>
                      <w:rPr>
                        <w:rFonts w:ascii="Arial" w:hAnsi="Arial"/>
                        <w:spacing w:val="-5"/>
                        <w:sz w:val="16"/>
                      </w:rPr>
                      <w:t>Go…</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58" w14:textId="77777777" w:rsidR="001325E9" w:rsidRDefault="00131608">
    <w:pPr>
      <w:pStyle w:val="BodyText"/>
      <w:spacing w:line="14" w:lineRule="auto"/>
      <w:rPr>
        <w:sz w:val="20"/>
      </w:rPr>
    </w:pPr>
    <w:r>
      <w:rPr>
        <w:noProof/>
      </w:rPr>
      <mc:AlternateContent>
        <mc:Choice Requires="wps">
          <w:drawing>
            <wp:anchor distT="0" distB="0" distL="0" distR="0" simplePos="0" relativeHeight="483986432" behindDoc="1" locked="0" layoutInCell="1" allowOverlap="1" wp14:anchorId="34134306" wp14:editId="34134307">
              <wp:simplePos x="0" y="0"/>
              <wp:positionH relativeFrom="page">
                <wp:posOffset>311298</wp:posOffset>
              </wp:positionH>
              <wp:positionV relativeFrom="page">
                <wp:posOffset>171606</wp:posOffset>
              </wp:positionV>
              <wp:extent cx="844550" cy="139065"/>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4550" cy="139065"/>
                      </a:xfrm>
                      <a:prstGeom prst="rect">
                        <a:avLst/>
                      </a:prstGeom>
                    </wps:spPr>
                    <wps:txbx>
                      <w:txbxContent>
                        <w:p w14:paraId="3413443D" w14:textId="77777777" w:rsidR="001325E9" w:rsidRDefault="00131608">
                          <w:pPr>
                            <w:spacing w:before="14"/>
                            <w:ind w:left="20"/>
                            <w:rPr>
                              <w:rFonts w:ascii="Arial"/>
                              <w:sz w:val="16"/>
                            </w:rPr>
                          </w:pPr>
                          <w:r>
                            <w:rPr>
                              <w:rFonts w:ascii="Arial"/>
                              <w:sz w:val="16"/>
                            </w:rPr>
                            <w:t>06/06/2024,</w:t>
                          </w:r>
                          <w:r>
                            <w:rPr>
                              <w:rFonts w:ascii="Arial"/>
                              <w:spacing w:val="-1"/>
                              <w:sz w:val="16"/>
                            </w:rPr>
                            <w:t xml:space="preserve"> </w:t>
                          </w:r>
                          <w:r>
                            <w:rPr>
                              <w:rFonts w:ascii="Arial"/>
                              <w:spacing w:val="-2"/>
                              <w:sz w:val="16"/>
                            </w:rPr>
                            <w:t>12:24</w:t>
                          </w:r>
                        </w:p>
                      </w:txbxContent>
                    </wps:txbx>
                    <wps:bodyPr wrap="square" lIns="0" tIns="0" rIns="0" bIns="0" rtlCol="0">
                      <a:noAutofit/>
                    </wps:bodyPr>
                  </wps:wsp>
                </a:graphicData>
              </a:graphic>
            </wp:anchor>
          </w:drawing>
        </mc:Choice>
        <mc:Fallback>
          <w:pict>
            <v:shapetype w14:anchorId="34134306" id="_x0000_t202" coordsize="21600,21600" o:spt="202" path="m,l,21600r21600,l21600,xe">
              <v:stroke joinstyle="miter"/>
              <v:path gradientshapeok="t" o:connecttype="rect"/>
            </v:shapetype>
            <v:shape id="Textbox 44" o:spid="_x0000_s1067" type="#_x0000_t202" style="position:absolute;margin-left:24.5pt;margin-top:13.5pt;width:66.5pt;height:10.95pt;z-index:-1933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" filled="f" stroked="f">
              <v:textbox inset="0,0,0,0">
                <w:txbxContent>
                  <w:p w14:paraId="3413443D" w14:textId="77777777" w:rsidR="001325E9" w:rsidRDefault="00131608">
                    <w:pPr>
                      <w:spacing w:before="14"/>
                      <w:ind w:left="20"/>
                      <w:rPr>
                        <w:rFonts w:ascii="Arial"/>
                        <w:sz w:val="16"/>
                      </w:rPr>
                    </w:pPr>
                    <w:r>
                      <w:rPr>
                        <w:rFonts w:ascii="Arial"/>
                        <w:sz w:val="16"/>
                      </w:rPr>
                      <w:t>06/06/2024,</w:t>
                    </w:r>
                    <w:r>
                      <w:rPr>
                        <w:rFonts w:ascii="Arial"/>
                        <w:spacing w:val="-1"/>
                        <w:sz w:val="16"/>
                      </w:rPr>
                      <w:t xml:space="preserve"> </w:t>
                    </w:r>
                    <w:r>
                      <w:rPr>
                        <w:rFonts w:ascii="Arial"/>
                        <w:spacing w:val="-2"/>
                        <w:sz w:val="16"/>
                      </w:rPr>
                      <w:t>12:24</w:t>
                    </w:r>
                  </w:p>
                </w:txbxContent>
              </v:textbox>
              <w10:wrap anchorx="page" anchory="page"/>
            </v:shape>
          </w:pict>
        </mc:Fallback>
      </mc:AlternateContent>
    </w:r>
    <w:r>
      <w:rPr>
        <w:noProof/>
      </w:rPr>
      <mc:AlternateContent>
        <mc:Choice Requires="wps">
          <w:drawing>
            <wp:anchor distT="0" distB="0" distL="0" distR="0" simplePos="0" relativeHeight="483986944" behindDoc="1" locked="0" layoutInCell="1" allowOverlap="1" wp14:anchorId="34134308" wp14:editId="34134309">
              <wp:simplePos x="0" y="0"/>
              <wp:positionH relativeFrom="page">
                <wp:posOffset>1525885</wp:posOffset>
              </wp:positionH>
              <wp:positionV relativeFrom="page">
                <wp:posOffset>171606</wp:posOffset>
              </wp:positionV>
              <wp:extent cx="5709285" cy="139065"/>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285" cy="139065"/>
                      </a:xfrm>
                      <a:prstGeom prst="rect">
                        <a:avLst/>
                      </a:prstGeom>
                    </wps:spPr>
                    <wps:txbx>
                      <w:txbxContent>
                        <w:p w14:paraId="3413443E" w14:textId="77777777" w:rsidR="001325E9" w:rsidRDefault="00131608">
                          <w:pPr>
                            <w:spacing w:before="14"/>
                            <w:ind w:left="20"/>
                            <w:rPr>
                              <w:rFonts w:ascii="Arial" w:hAnsi="Arial"/>
                              <w:sz w:val="16"/>
                            </w:rPr>
                          </w:pPr>
                          <w:r>
                            <w:rPr>
                              <w:rFonts w:ascii="Arial" w:hAnsi="Arial"/>
                              <w:sz w:val="16"/>
                            </w:rPr>
                            <w:t>ATAGI</w:t>
                          </w:r>
                          <w:r>
                            <w:rPr>
                              <w:rFonts w:ascii="Arial" w:hAnsi="Arial"/>
                              <w:spacing w:val="-3"/>
                              <w:sz w:val="16"/>
                            </w:rPr>
                            <w:t xml:space="preserve"> </w:t>
                          </w:r>
                          <w:r>
                            <w:rPr>
                              <w:rFonts w:ascii="Arial" w:hAnsi="Arial"/>
                              <w:sz w:val="16"/>
                            </w:rPr>
                            <w:t>statement</w:t>
                          </w:r>
                          <w:r>
                            <w:rPr>
                              <w:rFonts w:ascii="Arial" w:hAnsi="Arial"/>
                              <w:spacing w:val="-2"/>
                              <w:sz w:val="16"/>
                            </w:rPr>
                            <w:t xml:space="preserve"> </w:t>
                          </w:r>
                          <w:r>
                            <w:rPr>
                              <w:rFonts w:ascii="Arial" w:hAnsi="Arial"/>
                              <w:sz w:val="16"/>
                            </w:rPr>
                            <w:t>on</w:t>
                          </w:r>
                          <w:r>
                            <w:rPr>
                              <w:rFonts w:ascii="Arial" w:hAnsi="Arial"/>
                              <w:spacing w:val="-3"/>
                              <w:sz w:val="16"/>
                            </w:rPr>
                            <w:t xml:space="preserve"> </w:t>
                          </w:r>
                          <w:r>
                            <w:rPr>
                              <w:rFonts w:ascii="Arial" w:hAnsi="Arial"/>
                              <w:sz w:val="16"/>
                            </w:rPr>
                            <w:t>use</w:t>
                          </w:r>
                          <w:r>
                            <w:rPr>
                              <w:rFonts w:ascii="Arial" w:hAnsi="Arial"/>
                              <w:spacing w:val="-2"/>
                              <w:sz w:val="16"/>
                            </w:rPr>
                            <w:t xml:space="preserve"> </w:t>
                          </w:r>
                          <w:r>
                            <w:rPr>
                              <w:rFonts w:ascii="Arial" w:hAnsi="Arial"/>
                              <w:sz w:val="16"/>
                            </w:rPr>
                            <w:t>of</w:t>
                          </w:r>
                          <w:r>
                            <w:rPr>
                              <w:rFonts w:ascii="Arial" w:hAnsi="Arial"/>
                              <w:spacing w:val="-2"/>
                              <w:sz w:val="16"/>
                            </w:rPr>
                            <w:t xml:space="preserve"> </w:t>
                          </w:r>
                          <w:r>
                            <w:rPr>
                              <w:rFonts w:ascii="Arial" w:hAnsi="Arial"/>
                              <w:sz w:val="16"/>
                            </w:rPr>
                            <w:t>COVID-19</w:t>
                          </w:r>
                          <w:r>
                            <w:rPr>
                              <w:rFonts w:ascii="Arial" w:hAnsi="Arial"/>
                              <w:spacing w:val="-3"/>
                              <w:sz w:val="16"/>
                            </w:rPr>
                            <w:t xml:space="preserve"> </w:t>
                          </w:r>
                          <w:r>
                            <w:rPr>
                              <w:rFonts w:ascii="Arial" w:hAnsi="Arial"/>
                              <w:sz w:val="16"/>
                            </w:rPr>
                            <w:t>vaccines</w:t>
                          </w:r>
                          <w:r>
                            <w:rPr>
                              <w:rFonts w:ascii="Arial" w:hAnsi="Arial"/>
                              <w:spacing w:val="-2"/>
                              <w:sz w:val="16"/>
                            </w:rPr>
                            <w:t xml:space="preserve"> </w:t>
                          </w:r>
                          <w:r>
                            <w:rPr>
                              <w:rFonts w:ascii="Arial" w:hAnsi="Arial"/>
                              <w:sz w:val="16"/>
                            </w:rPr>
                            <w:t>in</w:t>
                          </w:r>
                          <w:r>
                            <w:rPr>
                              <w:rFonts w:ascii="Arial" w:hAnsi="Arial"/>
                              <w:spacing w:val="-2"/>
                              <w:sz w:val="16"/>
                            </w:rPr>
                            <w:t xml:space="preserve"> </w:t>
                          </w:r>
                          <w:r>
                            <w:rPr>
                              <w:rFonts w:ascii="Arial" w:hAnsi="Arial"/>
                              <w:sz w:val="16"/>
                            </w:rPr>
                            <w:t>an</w:t>
                          </w:r>
                          <w:r>
                            <w:rPr>
                              <w:rFonts w:ascii="Arial" w:hAnsi="Arial"/>
                              <w:spacing w:val="-3"/>
                              <w:sz w:val="16"/>
                            </w:rPr>
                            <w:t xml:space="preserve"> </w:t>
                          </w:r>
                          <w:r>
                            <w:rPr>
                              <w:rFonts w:ascii="Arial" w:hAnsi="Arial"/>
                              <w:sz w:val="16"/>
                            </w:rPr>
                            <w:t>outbreak</w:t>
                          </w:r>
                          <w:r>
                            <w:rPr>
                              <w:rFonts w:ascii="Arial" w:hAnsi="Arial"/>
                              <w:spacing w:val="-2"/>
                              <w:sz w:val="16"/>
                            </w:rPr>
                            <w:t xml:space="preserve"> </w:t>
                          </w:r>
                          <w:r>
                            <w:rPr>
                              <w:rFonts w:ascii="Arial" w:hAnsi="Arial"/>
                              <w:sz w:val="16"/>
                            </w:rPr>
                            <w:t>setting</w:t>
                          </w:r>
                          <w:r>
                            <w:rPr>
                              <w:rFonts w:ascii="Arial" w:hAnsi="Arial"/>
                              <w:spacing w:val="-2"/>
                              <w:sz w:val="16"/>
                            </w:rPr>
                            <w:t xml:space="preserve"> </w:t>
                          </w:r>
                          <w:r>
                            <w:rPr>
                              <w:rFonts w:ascii="Arial" w:hAnsi="Arial"/>
                              <w:sz w:val="16"/>
                            </w:rPr>
                            <w:t>|</w:t>
                          </w:r>
                          <w:r>
                            <w:rPr>
                              <w:rFonts w:ascii="Arial" w:hAnsi="Arial"/>
                              <w:spacing w:val="-11"/>
                              <w:sz w:val="16"/>
                            </w:rPr>
                            <w:t xml:space="preserve"> </w:t>
                          </w:r>
                          <w:r>
                            <w:rPr>
                              <w:rFonts w:ascii="Arial" w:hAnsi="Arial"/>
                              <w:sz w:val="16"/>
                            </w:rPr>
                            <w:t>Australian</w:t>
                          </w:r>
                          <w:r>
                            <w:rPr>
                              <w:rFonts w:ascii="Arial" w:hAnsi="Arial"/>
                              <w:spacing w:val="-2"/>
                              <w:sz w:val="16"/>
                            </w:rPr>
                            <w:t xml:space="preserve"> </w:t>
                          </w:r>
                          <w:r>
                            <w:rPr>
                              <w:rFonts w:ascii="Arial" w:hAnsi="Arial"/>
                              <w:sz w:val="16"/>
                            </w:rPr>
                            <w:t>Government</w:t>
                          </w:r>
                          <w:r>
                            <w:rPr>
                              <w:rFonts w:ascii="Arial" w:hAnsi="Arial"/>
                              <w:spacing w:val="-2"/>
                              <w:sz w:val="16"/>
                            </w:rPr>
                            <w:t xml:space="preserve"> </w:t>
                          </w:r>
                          <w:r>
                            <w:rPr>
                              <w:rFonts w:ascii="Arial" w:hAnsi="Arial"/>
                              <w:sz w:val="16"/>
                            </w:rPr>
                            <w:t>Department</w:t>
                          </w:r>
                          <w:r>
                            <w:rPr>
                              <w:rFonts w:ascii="Arial" w:hAnsi="Arial"/>
                              <w:spacing w:val="-3"/>
                              <w:sz w:val="16"/>
                            </w:rPr>
                            <w:t xml:space="preserve"> </w:t>
                          </w:r>
                          <w:r>
                            <w:rPr>
                              <w:rFonts w:ascii="Arial" w:hAnsi="Arial"/>
                              <w:sz w:val="16"/>
                            </w:rPr>
                            <w:t>of</w:t>
                          </w:r>
                          <w:r>
                            <w:rPr>
                              <w:rFonts w:ascii="Arial" w:hAnsi="Arial"/>
                              <w:spacing w:val="-2"/>
                              <w:sz w:val="16"/>
                            </w:rPr>
                            <w:t xml:space="preserve"> </w:t>
                          </w:r>
                          <w:r>
                            <w:rPr>
                              <w:rFonts w:ascii="Arial" w:hAnsi="Arial"/>
                              <w:sz w:val="16"/>
                            </w:rPr>
                            <w:t>Health</w:t>
                          </w:r>
                          <w:r>
                            <w:rPr>
                              <w:rFonts w:ascii="Arial" w:hAnsi="Arial"/>
                              <w:spacing w:val="-2"/>
                              <w:sz w:val="16"/>
                            </w:rPr>
                            <w:t xml:space="preserve"> </w:t>
                          </w:r>
                          <w:r>
                            <w:rPr>
                              <w:rFonts w:ascii="Arial" w:hAnsi="Arial"/>
                              <w:sz w:val="16"/>
                            </w:rPr>
                            <w:t>and</w:t>
                          </w:r>
                          <w:r>
                            <w:rPr>
                              <w:rFonts w:ascii="Arial" w:hAnsi="Arial"/>
                              <w:spacing w:val="-10"/>
                              <w:sz w:val="16"/>
                            </w:rPr>
                            <w:t xml:space="preserve"> </w:t>
                          </w:r>
                          <w:r>
                            <w:rPr>
                              <w:rFonts w:ascii="Arial" w:hAnsi="Arial"/>
                              <w:spacing w:val="-5"/>
                              <w:sz w:val="16"/>
                            </w:rPr>
                            <w:t>Ag…</w:t>
                          </w:r>
                        </w:p>
                      </w:txbxContent>
                    </wps:txbx>
                    <wps:bodyPr wrap="square" lIns="0" tIns="0" rIns="0" bIns="0" rtlCol="0">
                      <a:noAutofit/>
                    </wps:bodyPr>
                  </wps:wsp>
                </a:graphicData>
              </a:graphic>
            </wp:anchor>
          </w:drawing>
        </mc:Choice>
        <mc:Fallback>
          <w:pict>
            <v:shape w14:anchorId="34134308" id="Textbox 45" o:spid="_x0000_s1068" type="#_x0000_t202" style="position:absolute;margin-left:120.15pt;margin-top:13.5pt;width:449.55pt;height:10.95pt;z-index:-19329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" filled="f" stroked="f">
              <v:textbox inset="0,0,0,0">
                <w:txbxContent>
                  <w:p w14:paraId="3413443E" w14:textId="77777777" w:rsidR="001325E9" w:rsidRDefault="00131608">
                    <w:pPr>
                      <w:spacing w:before="14"/>
                      <w:ind w:left="20"/>
                      <w:rPr>
                        <w:rFonts w:ascii="Arial" w:hAnsi="Arial"/>
                        <w:sz w:val="16"/>
                      </w:rPr>
                    </w:pPr>
                    <w:r>
                      <w:rPr>
                        <w:rFonts w:ascii="Arial" w:hAnsi="Arial"/>
                        <w:sz w:val="16"/>
                      </w:rPr>
                      <w:t>ATAGI</w:t>
                    </w:r>
                    <w:r>
                      <w:rPr>
                        <w:rFonts w:ascii="Arial" w:hAnsi="Arial"/>
                        <w:spacing w:val="-3"/>
                        <w:sz w:val="16"/>
                      </w:rPr>
                      <w:t xml:space="preserve"> </w:t>
                    </w:r>
                    <w:r>
                      <w:rPr>
                        <w:rFonts w:ascii="Arial" w:hAnsi="Arial"/>
                        <w:sz w:val="16"/>
                      </w:rPr>
                      <w:t>statement</w:t>
                    </w:r>
                    <w:r>
                      <w:rPr>
                        <w:rFonts w:ascii="Arial" w:hAnsi="Arial"/>
                        <w:spacing w:val="-2"/>
                        <w:sz w:val="16"/>
                      </w:rPr>
                      <w:t xml:space="preserve"> </w:t>
                    </w:r>
                    <w:r>
                      <w:rPr>
                        <w:rFonts w:ascii="Arial" w:hAnsi="Arial"/>
                        <w:sz w:val="16"/>
                      </w:rPr>
                      <w:t>on</w:t>
                    </w:r>
                    <w:r>
                      <w:rPr>
                        <w:rFonts w:ascii="Arial" w:hAnsi="Arial"/>
                        <w:spacing w:val="-3"/>
                        <w:sz w:val="16"/>
                      </w:rPr>
                      <w:t xml:space="preserve"> </w:t>
                    </w:r>
                    <w:r>
                      <w:rPr>
                        <w:rFonts w:ascii="Arial" w:hAnsi="Arial"/>
                        <w:sz w:val="16"/>
                      </w:rPr>
                      <w:t>use</w:t>
                    </w:r>
                    <w:r>
                      <w:rPr>
                        <w:rFonts w:ascii="Arial" w:hAnsi="Arial"/>
                        <w:spacing w:val="-2"/>
                        <w:sz w:val="16"/>
                      </w:rPr>
                      <w:t xml:space="preserve"> </w:t>
                    </w:r>
                    <w:r>
                      <w:rPr>
                        <w:rFonts w:ascii="Arial" w:hAnsi="Arial"/>
                        <w:sz w:val="16"/>
                      </w:rPr>
                      <w:t>of</w:t>
                    </w:r>
                    <w:r>
                      <w:rPr>
                        <w:rFonts w:ascii="Arial" w:hAnsi="Arial"/>
                        <w:spacing w:val="-2"/>
                        <w:sz w:val="16"/>
                      </w:rPr>
                      <w:t xml:space="preserve"> </w:t>
                    </w:r>
                    <w:r>
                      <w:rPr>
                        <w:rFonts w:ascii="Arial" w:hAnsi="Arial"/>
                        <w:sz w:val="16"/>
                      </w:rPr>
                      <w:t>COVID-19</w:t>
                    </w:r>
                    <w:r>
                      <w:rPr>
                        <w:rFonts w:ascii="Arial" w:hAnsi="Arial"/>
                        <w:spacing w:val="-3"/>
                        <w:sz w:val="16"/>
                      </w:rPr>
                      <w:t xml:space="preserve"> </w:t>
                    </w:r>
                    <w:r>
                      <w:rPr>
                        <w:rFonts w:ascii="Arial" w:hAnsi="Arial"/>
                        <w:sz w:val="16"/>
                      </w:rPr>
                      <w:t>vaccines</w:t>
                    </w:r>
                    <w:r>
                      <w:rPr>
                        <w:rFonts w:ascii="Arial" w:hAnsi="Arial"/>
                        <w:spacing w:val="-2"/>
                        <w:sz w:val="16"/>
                      </w:rPr>
                      <w:t xml:space="preserve"> </w:t>
                    </w:r>
                    <w:r>
                      <w:rPr>
                        <w:rFonts w:ascii="Arial" w:hAnsi="Arial"/>
                        <w:sz w:val="16"/>
                      </w:rPr>
                      <w:t>in</w:t>
                    </w:r>
                    <w:r>
                      <w:rPr>
                        <w:rFonts w:ascii="Arial" w:hAnsi="Arial"/>
                        <w:spacing w:val="-2"/>
                        <w:sz w:val="16"/>
                      </w:rPr>
                      <w:t xml:space="preserve"> </w:t>
                    </w:r>
                    <w:r>
                      <w:rPr>
                        <w:rFonts w:ascii="Arial" w:hAnsi="Arial"/>
                        <w:sz w:val="16"/>
                      </w:rPr>
                      <w:t>an</w:t>
                    </w:r>
                    <w:r>
                      <w:rPr>
                        <w:rFonts w:ascii="Arial" w:hAnsi="Arial"/>
                        <w:spacing w:val="-3"/>
                        <w:sz w:val="16"/>
                      </w:rPr>
                      <w:t xml:space="preserve"> </w:t>
                    </w:r>
                    <w:r>
                      <w:rPr>
                        <w:rFonts w:ascii="Arial" w:hAnsi="Arial"/>
                        <w:sz w:val="16"/>
                      </w:rPr>
                      <w:t>outbreak</w:t>
                    </w:r>
                    <w:r>
                      <w:rPr>
                        <w:rFonts w:ascii="Arial" w:hAnsi="Arial"/>
                        <w:spacing w:val="-2"/>
                        <w:sz w:val="16"/>
                      </w:rPr>
                      <w:t xml:space="preserve"> </w:t>
                    </w:r>
                    <w:r>
                      <w:rPr>
                        <w:rFonts w:ascii="Arial" w:hAnsi="Arial"/>
                        <w:sz w:val="16"/>
                      </w:rPr>
                      <w:t>setting</w:t>
                    </w:r>
                    <w:r>
                      <w:rPr>
                        <w:rFonts w:ascii="Arial" w:hAnsi="Arial"/>
                        <w:spacing w:val="-2"/>
                        <w:sz w:val="16"/>
                      </w:rPr>
                      <w:t xml:space="preserve"> </w:t>
                    </w:r>
                    <w:r>
                      <w:rPr>
                        <w:rFonts w:ascii="Arial" w:hAnsi="Arial"/>
                        <w:sz w:val="16"/>
                      </w:rPr>
                      <w:t>|</w:t>
                    </w:r>
                    <w:r>
                      <w:rPr>
                        <w:rFonts w:ascii="Arial" w:hAnsi="Arial"/>
                        <w:spacing w:val="-11"/>
                        <w:sz w:val="16"/>
                      </w:rPr>
                      <w:t xml:space="preserve"> </w:t>
                    </w:r>
                    <w:r>
                      <w:rPr>
                        <w:rFonts w:ascii="Arial" w:hAnsi="Arial"/>
                        <w:sz w:val="16"/>
                      </w:rPr>
                      <w:t>Australian</w:t>
                    </w:r>
                    <w:r>
                      <w:rPr>
                        <w:rFonts w:ascii="Arial" w:hAnsi="Arial"/>
                        <w:spacing w:val="-2"/>
                        <w:sz w:val="16"/>
                      </w:rPr>
                      <w:t xml:space="preserve"> </w:t>
                    </w:r>
                    <w:r>
                      <w:rPr>
                        <w:rFonts w:ascii="Arial" w:hAnsi="Arial"/>
                        <w:sz w:val="16"/>
                      </w:rPr>
                      <w:t>Government</w:t>
                    </w:r>
                    <w:r>
                      <w:rPr>
                        <w:rFonts w:ascii="Arial" w:hAnsi="Arial"/>
                        <w:spacing w:val="-2"/>
                        <w:sz w:val="16"/>
                      </w:rPr>
                      <w:t xml:space="preserve"> </w:t>
                    </w:r>
                    <w:r>
                      <w:rPr>
                        <w:rFonts w:ascii="Arial" w:hAnsi="Arial"/>
                        <w:sz w:val="16"/>
                      </w:rPr>
                      <w:t>Department</w:t>
                    </w:r>
                    <w:r>
                      <w:rPr>
                        <w:rFonts w:ascii="Arial" w:hAnsi="Arial"/>
                        <w:spacing w:val="-3"/>
                        <w:sz w:val="16"/>
                      </w:rPr>
                      <w:t xml:space="preserve"> </w:t>
                    </w:r>
                    <w:r>
                      <w:rPr>
                        <w:rFonts w:ascii="Arial" w:hAnsi="Arial"/>
                        <w:sz w:val="16"/>
                      </w:rPr>
                      <w:t>of</w:t>
                    </w:r>
                    <w:r>
                      <w:rPr>
                        <w:rFonts w:ascii="Arial" w:hAnsi="Arial"/>
                        <w:spacing w:val="-2"/>
                        <w:sz w:val="16"/>
                      </w:rPr>
                      <w:t xml:space="preserve"> </w:t>
                    </w:r>
                    <w:r>
                      <w:rPr>
                        <w:rFonts w:ascii="Arial" w:hAnsi="Arial"/>
                        <w:sz w:val="16"/>
                      </w:rPr>
                      <w:t>Health</w:t>
                    </w:r>
                    <w:r>
                      <w:rPr>
                        <w:rFonts w:ascii="Arial" w:hAnsi="Arial"/>
                        <w:spacing w:val="-2"/>
                        <w:sz w:val="16"/>
                      </w:rPr>
                      <w:t xml:space="preserve"> </w:t>
                    </w:r>
                    <w:r>
                      <w:rPr>
                        <w:rFonts w:ascii="Arial" w:hAnsi="Arial"/>
                        <w:sz w:val="16"/>
                      </w:rPr>
                      <w:t>and</w:t>
                    </w:r>
                    <w:r>
                      <w:rPr>
                        <w:rFonts w:ascii="Arial" w:hAnsi="Arial"/>
                        <w:spacing w:val="-10"/>
                        <w:sz w:val="16"/>
                      </w:rPr>
                      <w:t xml:space="preserve"> </w:t>
                    </w:r>
                    <w:r>
                      <w:rPr>
                        <w:rFonts w:ascii="Arial" w:hAnsi="Arial"/>
                        <w:spacing w:val="-5"/>
                        <w:sz w:val="16"/>
                      </w:rPr>
                      <w:t>Ag…</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5A" w14:textId="77777777" w:rsidR="001325E9" w:rsidRDefault="00131608">
    <w:pPr>
      <w:pStyle w:val="BodyText"/>
      <w:spacing w:line="14" w:lineRule="auto"/>
      <w:rPr>
        <w:sz w:val="20"/>
      </w:rPr>
    </w:pPr>
    <w:r>
      <w:rPr>
        <w:noProof/>
      </w:rPr>
      <mc:AlternateContent>
        <mc:Choice Requires="wps">
          <w:drawing>
            <wp:anchor distT="0" distB="0" distL="0" distR="0" simplePos="0" relativeHeight="483988480" behindDoc="1" locked="0" layoutInCell="1" allowOverlap="1" wp14:anchorId="3413430E" wp14:editId="3413430F">
              <wp:simplePos x="0" y="0"/>
              <wp:positionH relativeFrom="page">
                <wp:posOffset>311298</wp:posOffset>
              </wp:positionH>
              <wp:positionV relativeFrom="page">
                <wp:posOffset>171606</wp:posOffset>
              </wp:positionV>
              <wp:extent cx="844550" cy="139065"/>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4550" cy="139065"/>
                      </a:xfrm>
                      <a:prstGeom prst="rect">
                        <a:avLst/>
                      </a:prstGeom>
                    </wps:spPr>
                    <wps:txbx>
                      <w:txbxContent>
                        <w:p w14:paraId="34134441" w14:textId="77777777" w:rsidR="001325E9" w:rsidRDefault="00131608">
                          <w:pPr>
                            <w:spacing w:before="14"/>
                            <w:ind w:left="20"/>
                            <w:rPr>
                              <w:rFonts w:ascii="Arial"/>
                              <w:sz w:val="16"/>
                            </w:rPr>
                          </w:pPr>
                          <w:r>
                            <w:rPr>
                              <w:rFonts w:ascii="Arial"/>
                              <w:sz w:val="16"/>
                            </w:rPr>
                            <w:t>06/06/2024,</w:t>
                          </w:r>
                          <w:r>
                            <w:rPr>
                              <w:rFonts w:ascii="Arial"/>
                              <w:spacing w:val="-1"/>
                              <w:sz w:val="16"/>
                            </w:rPr>
                            <w:t xml:space="preserve"> </w:t>
                          </w:r>
                          <w:r>
                            <w:rPr>
                              <w:rFonts w:ascii="Arial"/>
                              <w:spacing w:val="-2"/>
                              <w:sz w:val="16"/>
                            </w:rPr>
                            <w:t>12:23</w:t>
                          </w:r>
                        </w:p>
                      </w:txbxContent>
                    </wps:txbx>
                    <wps:bodyPr wrap="square" lIns="0" tIns="0" rIns="0" bIns="0" rtlCol="0">
                      <a:noAutofit/>
                    </wps:bodyPr>
                  </wps:wsp>
                </a:graphicData>
              </a:graphic>
            </wp:anchor>
          </w:drawing>
        </mc:Choice>
        <mc:Fallback>
          <w:pict>
            <v:shapetype w14:anchorId="3413430E" id="_x0000_t202" coordsize="21600,21600" o:spt="202" path="m,l,21600r21600,l21600,xe">
              <v:stroke joinstyle="miter"/>
              <v:path gradientshapeok="t" o:connecttype="rect"/>
            </v:shapetype>
            <v:shape id="Textbox 48" o:spid="_x0000_s1071" type="#_x0000_t202" style="position:absolute;margin-left:24.5pt;margin-top:13.5pt;width:66.5pt;height:10.95pt;z-index:-1932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" filled="f" stroked="f">
              <v:textbox inset="0,0,0,0">
                <w:txbxContent>
                  <w:p w14:paraId="34134441" w14:textId="77777777" w:rsidR="001325E9" w:rsidRDefault="00131608">
                    <w:pPr>
                      <w:spacing w:before="14"/>
                      <w:ind w:left="20"/>
                      <w:rPr>
                        <w:rFonts w:ascii="Arial"/>
                        <w:sz w:val="16"/>
                      </w:rPr>
                    </w:pPr>
                    <w:r>
                      <w:rPr>
                        <w:rFonts w:ascii="Arial"/>
                        <w:sz w:val="16"/>
                      </w:rPr>
                      <w:t>06/06/2024,</w:t>
                    </w:r>
                    <w:r>
                      <w:rPr>
                        <w:rFonts w:ascii="Arial"/>
                        <w:spacing w:val="-1"/>
                        <w:sz w:val="16"/>
                      </w:rPr>
                      <w:t xml:space="preserve"> </w:t>
                    </w:r>
                    <w:r>
                      <w:rPr>
                        <w:rFonts w:ascii="Arial"/>
                        <w:spacing w:val="-2"/>
                        <w:sz w:val="16"/>
                      </w:rPr>
                      <w:t>12:23</w:t>
                    </w:r>
                  </w:p>
                </w:txbxContent>
              </v:textbox>
              <w10:wrap anchorx="page" anchory="page"/>
            </v:shape>
          </w:pict>
        </mc:Fallback>
      </mc:AlternateContent>
    </w:r>
    <w:r>
      <w:rPr>
        <w:noProof/>
      </w:rPr>
      <mc:AlternateContent>
        <mc:Choice Requires="wps">
          <w:drawing>
            <wp:anchor distT="0" distB="0" distL="0" distR="0" simplePos="0" relativeHeight="483988992" behindDoc="1" locked="0" layoutInCell="1" allowOverlap="1" wp14:anchorId="34134310" wp14:editId="34134311">
              <wp:simplePos x="0" y="0"/>
              <wp:positionH relativeFrom="page">
                <wp:posOffset>1525885</wp:posOffset>
              </wp:positionH>
              <wp:positionV relativeFrom="page">
                <wp:posOffset>171606</wp:posOffset>
              </wp:positionV>
              <wp:extent cx="5686425" cy="139065"/>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6425" cy="139065"/>
                      </a:xfrm>
                      <a:prstGeom prst="rect">
                        <a:avLst/>
                      </a:prstGeom>
                    </wps:spPr>
                    <wps:txbx>
                      <w:txbxContent>
                        <w:p w14:paraId="34134442" w14:textId="77777777" w:rsidR="001325E9" w:rsidRDefault="00131608">
                          <w:pPr>
                            <w:spacing w:before="14"/>
                            <w:ind w:left="20"/>
                            <w:rPr>
                              <w:rFonts w:ascii="Arial" w:hAnsi="Arial"/>
                              <w:sz w:val="16"/>
                            </w:rPr>
                          </w:pPr>
                          <w:r>
                            <w:rPr>
                              <w:rFonts w:ascii="Arial" w:hAnsi="Arial"/>
                              <w:sz w:val="16"/>
                            </w:rPr>
                            <w:t>ATAGI</w:t>
                          </w:r>
                          <w:r>
                            <w:rPr>
                              <w:rFonts w:ascii="Arial" w:hAnsi="Arial"/>
                              <w:spacing w:val="-5"/>
                              <w:sz w:val="16"/>
                            </w:rPr>
                            <w:t xml:space="preserve"> </w:t>
                          </w:r>
                          <w:r>
                            <w:rPr>
                              <w:rFonts w:ascii="Arial" w:hAnsi="Arial"/>
                              <w:sz w:val="16"/>
                            </w:rPr>
                            <w:t>Statement</w:t>
                          </w:r>
                          <w:r>
                            <w:rPr>
                              <w:rFonts w:ascii="Arial" w:hAnsi="Arial"/>
                              <w:spacing w:val="-2"/>
                              <w:sz w:val="16"/>
                            </w:rPr>
                            <w:t xml:space="preserve"> </w:t>
                          </w:r>
                          <w:r>
                            <w:rPr>
                              <w:rFonts w:ascii="Arial" w:hAnsi="Arial"/>
                              <w:sz w:val="16"/>
                            </w:rPr>
                            <w:t>–</w:t>
                          </w:r>
                          <w:r>
                            <w:rPr>
                              <w:rFonts w:ascii="Arial" w:hAnsi="Arial"/>
                              <w:spacing w:val="-3"/>
                              <w:sz w:val="16"/>
                            </w:rPr>
                            <w:t xml:space="preserve"> </w:t>
                          </w:r>
                          <w:r>
                            <w:rPr>
                              <w:rFonts w:ascii="Arial" w:hAnsi="Arial"/>
                              <w:sz w:val="16"/>
                            </w:rPr>
                            <w:t>Response</w:t>
                          </w:r>
                          <w:r>
                            <w:rPr>
                              <w:rFonts w:ascii="Arial" w:hAnsi="Arial"/>
                              <w:spacing w:val="-2"/>
                              <w:sz w:val="16"/>
                            </w:rPr>
                            <w:t xml:space="preserve"> </w:t>
                          </w:r>
                          <w:r>
                            <w:rPr>
                              <w:rFonts w:ascii="Arial" w:hAnsi="Arial"/>
                              <w:sz w:val="16"/>
                            </w:rPr>
                            <w:t>to</w:t>
                          </w:r>
                          <w:r>
                            <w:rPr>
                              <w:rFonts w:ascii="Arial" w:hAnsi="Arial"/>
                              <w:spacing w:val="-2"/>
                              <w:sz w:val="16"/>
                            </w:rPr>
                            <w:t xml:space="preserve"> </w:t>
                          </w:r>
                          <w:r>
                            <w:rPr>
                              <w:rFonts w:ascii="Arial" w:hAnsi="Arial"/>
                              <w:sz w:val="16"/>
                            </w:rPr>
                            <w:t>NSW</w:t>
                          </w:r>
                          <w:r>
                            <w:rPr>
                              <w:rFonts w:ascii="Arial" w:hAnsi="Arial"/>
                              <w:spacing w:val="-3"/>
                              <w:sz w:val="16"/>
                            </w:rPr>
                            <w:t xml:space="preserve"> </w:t>
                          </w:r>
                          <w:r>
                            <w:rPr>
                              <w:rFonts w:ascii="Arial" w:hAnsi="Arial"/>
                              <w:sz w:val="16"/>
                            </w:rPr>
                            <w:t>COVID-19</w:t>
                          </w:r>
                          <w:r>
                            <w:rPr>
                              <w:rFonts w:ascii="Arial" w:hAnsi="Arial"/>
                              <w:spacing w:val="-2"/>
                              <w:sz w:val="16"/>
                            </w:rPr>
                            <w:t xml:space="preserve"> </w:t>
                          </w:r>
                          <w:r>
                            <w:rPr>
                              <w:rFonts w:ascii="Arial" w:hAnsi="Arial"/>
                              <w:sz w:val="16"/>
                            </w:rPr>
                            <w:t>outbreak</w:t>
                          </w:r>
                          <w:r>
                            <w:rPr>
                              <w:rFonts w:ascii="Arial" w:hAnsi="Arial"/>
                              <w:spacing w:val="-2"/>
                              <w:sz w:val="16"/>
                            </w:rPr>
                            <w:t xml:space="preserve"> </w:t>
                          </w:r>
                          <w:r>
                            <w:rPr>
                              <w:rFonts w:ascii="Arial" w:hAnsi="Arial"/>
                              <w:sz w:val="16"/>
                            </w:rPr>
                            <w:t>–</w:t>
                          </w:r>
                          <w:r>
                            <w:rPr>
                              <w:rFonts w:ascii="Arial" w:hAnsi="Arial"/>
                              <w:spacing w:val="-3"/>
                              <w:sz w:val="16"/>
                            </w:rPr>
                            <w:t xml:space="preserve"> </w:t>
                          </w:r>
                          <w:r>
                            <w:rPr>
                              <w:rFonts w:ascii="Arial" w:hAnsi="Arial"/>
                              <w:sz w:val="16"/>
                            </w:rPr>
                            <w:t>24th</w:t>
                          </w:r>
                          <w:r>
                            <w:rPr>
                              <w:rFonts w:ascii="Arial" w:hAnsi="Arial"/>
                              <w:spacing w:val="-2"/>
                              <w:sz w:val="16"/>
                            </w:rPr>
                            <w:t xml:space="preserve"> </w:t>
                          </w:r>
                          <w:r>
                            <w:rPr>
                              <w:rFonts w:ascii="Arial" w:hAnsi="Arial"/>
                              <w:sz w:val="16"/>
                            </w:rPr>
                            <w:t>July</w:t>
                          </w:r>
                          <w:r>
                            <w:rPr>
                              <w:rFonts w:ascii="Arial" w:hAnsi="Arial"/>
                              <w:spacing w:val="-2"/>
                              <w:sz w:val="16"/>
                            </w:rPr>
                            <w:t xml:space="preserve"> </w:t>
                          </w:r>
                          <w:r>
                            <w:rPr>
                              <w:rFonts w:ascii="Arial" w:hAnsi="Arial"/>
                              <w:sz w:val="16"/>
                            </w:rPr>
                            <w:t>2021</w:t>
                          </w:r>
                          <w:r>
                            <w:rPr>
                              <w:rFonts w:ascii="Arial" w:hAnsi="Arial"/>
                              <w:spacing w:val="-3"/>
                              <w:sz w:val="16"/>
                            </w:rPr>
                            <w:t xml:space="preserve"> </w:t>
                          </w:r>
                          <w:r>
                            <w:rPr>
                              <w:rFonts w:ascii="Arial" w:hAnsi="Arial"/>
                              <w:sz w:val="16"/>
                            </w:rPr>
                            <w:t>|</w:t>
                          </w:r>
                          <w:r>
                            <w:rPr>
                              <w:rFonts w:ascii="Arial" w:hAnsi="Arial"/>
                              <w:spacing w:val="-10"/>
                              <w:sz w:val="16"/>
                            </w:rPr>
                            <w:t xml:space="preserve"> </w:t>
                          </w:r>
                          <w:r>
                            <w:rPr>
                              <w:rFonts w:ascii="Arial" w:hAnsi="Arial"/>
                              <w:sz w:val="16"/>
                            </w:rPr>
                            <w:t>Australian</w:t>
                          </w:r>
                          <w:r>
                            <w:rPr>
                              <w:rFonts w:ascii="Arial" w:hAnsi="Arial"/>
                              <w:spacing w:val="-2"/>
                              <w:sz w:val="16"/>
                            </w:rPr>
                            <w:t xml:space="preserve"> </w:t>
                          </w:r>
                          <w:r>
                            <w:rPr>
                              <w:rFonts w:ascii="Arial" w:hAnsi="Arial"/>
                              <w:sz w:val="16"/>
                            </w:rPr>
                            <w:t>Government</w:t>
                          </w:r>
                          <w:r>
                            <w:rPr>
                              <w:rFonts w:ascii="Arial" w:hAnsi="Arial"/>
                              <w:spacing w:val="-2"/>
                              <w:sz w:val="16"/>
                            </w:rPr>
                            <w:t xml:space="preserve"> </w:t>
                          </w:r>
                          <w:r>
                            <w:rPr>
                              <w:rFonts w:ascii="Arial" w:hAnsi="Arial"/>
                              <w:sz w:val="16"/>
                            </w:rPr>
                            <w:t>Department</w:t>
                          </w:r>
                          <w:r>
                            <w:rPr>
                              <w:rFonts w:ascii="Arial" w:hAnsi="Arial"/>
                              <w:spacing w:val="-3"/>
                              <w:sz w:val="16"/>
                            </w:rPr>
                            <w:t xml:space="preserve"> </w:t>
                          </w:r>
                          <w:r>
                            <w:rPr>
                              <w:rFonts w:ascii="Arial" w:hAnsi="Arial"/>
                              <w:sz w:val="16"/>
                            </w:rPr>
                            <w:t>of</w:t>
                          </w:r>
                          <w:r>
                            <w:rPr>
                              <w:rFonts w:ascii="Arial" w:hAnsi="Arial"/>
                              <w:spacing w:val="-2"/>
                              <w:sz w:val="16"/>
                            </w:rPr>
                            <w:t xml:space="preserve"> </w:t>
                          </w:r>
                          <w:r>
                            <w:rPr>
                              <w:rFonts w:ascii="Arial" w:hAnsi="Arial"/>
                              <w:sz w:val="16"/>
                            </w:rPr>
                            <w:t>Health</w:t>
                          </w:r>
                          <w:r>
                            <w:rPr>
                              <w:rFonts w:ascii="Arial" w:hAnsi="Arial"/>
                              <w:spacing w:val="-1"/>
                              <w:sz w:val="16"/>
                            </w:rPr>
                            <w:t xml:space="preserve"> </w:t>
                          </w:r>
                          <w:r>
                            <w:rPr>
                              <w:rFonts w:ascii="Arial" w:hAnsi="Arial"/>
                              <w:spacing w:val="-10"/>
                              <w:sz w:val="16"/>
                            </w:rPr>
                            <w:t>…</w:t>
                          </w:r>
                        </w:p>
                      </w:txbxContent>
                    </wps:txbx>
                    <wps:bodyPr wrap="square" lIns="0" tIns="0" rIns="0" bIns="0" rtlCol="0">
                      <a:noAutofit/>
                    </wps:bodyPr>
                  </wps:wsp>
                </a:graphicData>
              </a:graphic>
            </wp:anchor>
          </w:drawing>
        </mc:Choice>
        <mc:Fallback>
          <w:pict>
            <v:shape w14:anchorId="34134310" id="Textbox 49" o:spid="_x0000_s1072" type="#_x0000_t202" style="position:absolute;margin-left:120.15pt;margin-top:13.5pt;width:447.75pt;height:10.95pt;z-index:-19327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" filled="f" stroked="f">
              <v:textbox inset="0,0,0,0">
                <w:txbxContent>
                  <w:p w14:paraId="34134442" w14:textId="77777777" w:rsidR="001325E9" w:rsidRDefault="00131608">
                    <w:pPr>
                      <w:spacing w:before="14"/>
                      <w:ind w:left="20"/>
                      <w:rPr>
                        <w:rFonts w:ascii="Arial" w:hAnsi="Arial"/>
                        <w:sz w:val="16"/>
                      </w:rPr>
                    </w:pPr>
                    <w:r>
                      <w:rPr>
                        <w:rFonts w:ascii="Arial" w:hAnsi="Arial"/>
                        <w:sz w:val="16"/>
                      </w:rPr>
                      <w:t>ATAGI</w:t>
                    </w:r>
                    <w:r>
                      <w:rPr>
                        <w:rFonts w:ascii="Arial" w:hAnsi="Arial"/>
                        <w:spacing w:val="-5"/>
                        <w:sz w:val="16"/>
                      </w:rPr>
                      <w:t xml:space="preserve"> </w:t>
                    </w:r>
                    <w:r>
                      <w:rPr>
                        <w:rFonts w:ascii="Arial" w:hAnsi="Arial"/>
                        <w:sz w:val="16"/>
                      </w:rPr>
                      <w:t>Statement</w:t>
                    </w:r>
                    <w:r>
                      <w:rPr>
                        <w:rFonts w:ascii="Arial" w:hAnsi="Arial"/>
                        <w:spacing w:val="-2"/>
                        <w:sz w:val="16"/>
                      </w:rPr>
                      <w:t xml:space="preserve"> </w:t>
                    </w:r>
                    <w:r>
                      <w:rPr>
                        <w:rFonts w:ascii="Arial" w:hAnsi="Arial"/>
                        <w:sz w:val="16"/>
                      </w:rPr>
                      <w:t>–</w:t>
                    </w:r>
                    <w:r>
                      <w:rPr>
                        <w:rFonts w:ascii="Arial" w:hAnsi="Arial"/>
                        <w:spacing w:val="-3"/>
                        <w:sz w:val="16"/>
                      </w:rPr>
                      <w:t xml:space="preserve"> </w:t>
                    </w:r>
                    <w:r>
                      <w:rPr>
                        <w:rFonts w:ascii="Arial" w:hAnsi="Arial"/>
                        <w:sz w:val="16"/>
                      </w:rPr>
                      <w:t>Response</w:t>
                    </w:r>
                    <w:r>
                      <w:rPr>
                        <w:rFonts w:ascii="Arial" w:hAnsi="Arial"/>
                        <w:spacing w:val="-2"/>
                        <w:sz w:val="16"/>
                      </w:rPr>
                      <w:t xml:space="preserve"> </w:t>
                    </w:r>
                    <w:r>
                      <w:rPr>
                        <w:rFonts w:ascii="Arial" w:hAnsi="Arial"/>
                        <w:sz w:val="16"/>
                      </w:rPr>
                      <w:t>to</w:t>
                    </w:r>
                    <w:r>
                      <w:rPr>
                        <w:rFonts w:ascii="Arial" w:hAnsi="Arial"/>
                        <w:spacing w:val="-2"/>
                        <w:sz w:val="16"/>
                      </w:rPr>
                      <w:t xml:space="preserve"> </w:t>
                    </w:r>
                    <w:r>
                      <w:rPr>
                        <w:rFonts w:ascii="Arial" w:hAnsi="Arial"/>
                        <w:sz w:val="16"/>
                      </w:rPr>
                      <w:t>NSW</w:t>
                    </w:r>
                    <w:r>
                      <w:rPr>
                        <w:rFonts w:ascii="Arial" w:hAnsi="Arial"/>
                        <w:spacing w:val="-3"/>
                        <w:sz w:val="16"/>
                      </w:rPr>
                      <w:t xml:space="preserve"> </w:t>
                    </w:r>
                    <w:r>
                      <w:rPr>
                        <w:rFonts w:ascii="Arial" w:hAnsi="Arial"/>
                        <w:sz w:val="16"/>
                      </w:rPr>
                      <w:t>COVID-19</w:t>
                    </w:r>
                    <w:r>
                      <w:rPr>
                        <w:rFonts w:ascii="Arial" w:hAnsi="Arial"/>
                        <w:spacing w:val="-2"/>
                        <w:sz w:val="16"/>
                      </w:rPr>
                      <w:t xml:space="preserve"> </w:t>
                    </w:r>
                    <w:r>
                      <w:rPr>
                        <w:rFonts w:ascii="Arial" w:hAnsi="Arial"/>
                        <w:sz w:val="16"/>
                      </w:rPr>
                      <w:t>outbreak</w:t>
                    </w:r>
                    <w:r>
                      <w:rPr>
                        <w:rFonts w:ascii="Arial" w:hAnsi="Arial"/>
                        <w:spacing w:val="-2"/>
                        <w:sz w:val="16"/>
                      </w:rPr>
                      <w:t xml:space="preserve"> </w:t>
                    </w:r>
                    <w:r>
                      <w:rPr>
                        <w:rFonts w:ascii="Arial" w:hAnsi="Arial"/>
                        <w:sz w:val="16"/>
                      </w:rPr>
                      <w:t>–</w:t>
                    </w:r>
                    <w:r>
                      <w:rPr>
                        <w:rFonts w:ascii="Arial" w:hAnsi="Arial"/>
                        <w:spacing w:val="-3"/>
                        <w:sz w:val="16"/>
                      </w:rPr>
                      <w:t xml:space="preserve"> </w:t>
                    </w:r>
                    <w:r>
                      <w:rPr>
                        <w:rFonts w:ascii="Arial" w:hAnsi="Arial"/>
                        <w:sz w:val="16"/>
                      </w:rPr>
                      <w:t>24th</w:t>
                    </w:r>
                    <w:r>
                      <w:rPr>
                        <w:rFonts w:ascii="Arial" w:hAnsi="Arial"/>
                        <w:spacing w:val="-2"/>
                        <w:sz w:val="16"/>
                      </w:rPr>
                      <w:t xml:space="preserve"> </w:t>
                    </w:r>
                    <w:r>
                      <w:rPr>
                        <w:rFonts w:ascii="Arial" w:hAnsi="Arial"/>
                        <w:sz w:val="16"/>
                      </w:rPr>
                      <w:t>July</w:t>
                    </w:r>
                    <w:r>
                      <w:rPr>
                        <w:rFonts w:ascii="Arial" w:hAnsi="Arial"/>
                        <w:spacing w:val="-2"/>
                        <w:sz w:val="16"/>
                      </w:rPr>
                      <w:t xml:space="preserve"> </w:t>
                    </w:r>
                    <w:r>
                      <w:rPr>
                        <w:rFonts w:ascii="Arial" w:hAnsi="Arial"/>
                        <w:sz w:val="16"/>
                      </w:rPr>
                      <w:t>2021</w:t>
                    </w:r>
                    <w:r>
                      <w:rPr>
                        <w:rFonts w:ascii="Arial" w:hAnsi="Arial"/>
                        <w:spacing w:val="-3"/>
                        <w:sz w:val="16"/>
                      </w:rPr>
                      <w:t xml:space="preserve"> </w:t>
                    </w:r>
                    <w:r>
                      <w:rPr>
                        <w:rFonts w:ascii="Arial" w:hAnsi="Arial"/>
                        <w:sz w:val="16"/>
                      </w:rPr>
                      <w:t>|</w:t>
                    </w:r>
                    <w:r>
                      <w:rPr>
                        <w:rFonts w:ascii="Arial" w:hAnsi="Arial"/>
                        <w:spacing w:val="-10"/>
                        <w:sz w:val="16"/>
                      </w:rPr>
                      <w:t xml:space="preserve"> </w:t>
                    </w:r>
                    <w:r>
                      <w:rPr>
                        <w:rFonts w:ascii="Arial" w:hAnsi="Arial"/>
                        <w:sz w:val="16"/>
                      </w:rPr>
                      <w:t>Australian</w:t>
                    </w:r>
                    <w:r>
                      <w:rPr>
                        <w:rFonts w:ascii="Arial" w:hAnsi="Arial"/>
                        <w:spacing w:val="-2"/>
                        <w:sz w:val="16"/>
                      </w:rPr>
                      <w:t xml:space="preserve"> </w:t>
                    </w:r>
                    <w:r>
                      <w:rPr>
                        <w:rFonts w:ascii="Arial" w:hAnsi="Arial"/>
                        <w:sz w:val="16"/>
                      </w:rPr>
                      <w:t>Government</w:t>
                    </w:r>
                    <w:r>
                      <w:rPr>
                        <w:rFonts w:ascii="Arial" w:hAnsi="Arial"/>
                        <w:spacing w:val="-2"/>
                        <w:sz w:val="16"/>
                      </w:rPr>
                      <w:t xml:space="preserve"> </w:t>
                    </w:r>
                    <w:r>
                      <w:rPr>
                        <w:rFonts w:ascii="Arial" w:hAnsi="Arial"/>
                        <w:sz w:val="16"/>
                      </w:rPr>
                      <w:t>Department</w:t>
                    </w:r>
                    <w:r>
                      <w:rPr>
                        <w:rFonts w:ascii="Arial" w:hAnsi="Arial"/>
                        <w:spacing w:val="-3"/>
                        <w:sz w:val="16"/>
                      </w:rPr>
                      <w:t xml:space="preserve"> </w:t>
                    </w:r>
                    <w:r>
                      <w:rPr>
                        <w:rFonts w:ascii="Arial" w:hAnsi="Arial"/>
                        <w:sz w:val="16"/>
                      </w:rPr>
                      <w:t>of</w:t>
                    </w:r>
                    <w:r>
                      <w:rPr>
                        <w:rFonts w:ascii="Arial" w:hAnsi="Arial"/>
                        <w:spacing w:val="-2"/>
                        <w:sz w:val="16"/>
                      </w:rPr>
                      <w:t xml:space="preserve"> </w:t>
                    </w:r>
                    <w:r>
                      <w:rPr>
                        <w:rFonts w:ascii="Arial" w:hAnsi="Arial"/>
                        <w:sz w:val="16"/>
                      </w:rPr>
                      <w:t>Health</w:t>
                    </w:r>
                    <w:r>
                      <w:rPr>
                        <w:rFonts w:ascii="Arial" w:hAnsi="Arial"/>
                        <w:spacing w:val="-1"/>
                        <w:sz w:val="16"/>
                      </w:rPr>
                      <w:t xml:space="preserve"> </w:t>
                    </w:r>
                    <w:r>
                      <w:rPr>
                        <w:rFonts w:ascii="Arial" w:hAnsi="Arial"/>
                        <w:spacing w:val="-10"/>
                        <w:sz w:val="16"/>
                      </w:rPr>
                      <w:t>…</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5C" w14:textId="77777777" w:rsidR="001325E9" w:rsidRDefault="00131608">
    <w:pPr>
      <w:pStyle w:val="BodyText"/>
      <w:spacing w:line="14" w:lineRule="auto"/>
      <w:rPr>
        <w:sz w:val="20"/>
      </w:rPr>
    </w:pPr>
    <w:r>
      <w:rPr>
        <w:noProof/>
      </w:rPr>
      <mc:AlternateContent>
        <mc:Choice Requires="wps">
          <w:drawing>
            <wp:anchor distT="0" distB="0" distL="0" distR="0" simplePos="0" relativeHeight="483990528" behindDoc="1" locked="0" layoutInCell="1" allowOverlap="1" wp14:anchorId="34134316" wp14:editId="34134317">
              <wp:simplePos x="0" y="0"/>
              <wp:positionH relativeFrom="page">
                <wp:posOffset>311298</wp:posOffset>
              </wp:positionH>
              <wp:positionV relativeFrom="page">
                <wp:posOffset>171606</wp:posOffset>
              </wp:positionV>
              <wp:extent cx="844550" cy="139065"/>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4550" cy="139065"/>
                      </a:xfrm>
                      <a:prstGeom prst="rect">
                        <a:avLst/>
                      </a:prstGeom>
                    </wps:spPr>
                    <wps:txbx>
                      <w:txbxContent>
                        <w:p w14:paraId="34134445" w14:textId="77777777" w:rsidR="001325E9" w:rsidRDefault="00131608">
                          <w:pPr>
                            <w:spacing w:before="14"/>
                            <w:ind w:left="20"/>
                            <w:rPr>
                              <w:rFonts w:ascii="Arial"/>
                              <w:sz w:val="16"/>
                            </w:rPr>
                          </w:pPr>
                          <w:r>
                            <w:rPr>
                              <w:rFonts w:ascii="Arial"/>
                              <w:sz w:val="16"/>
                            </w:rPr>
                            <w:t>06/06/2024,</w:t>
                          </w:r>
                          <w:r>
                            <w:rPr>
                              <w:rFonts w:ascii="Arial"/>
                              <w:spacing w:val="-1"/>
                              <w:sz w:val="16"/>
                            </w:rPr>
                            <w:t xml:space="preserve"> </w:t>
                          </w:r>
                          <w:r>
                            <w:rPr>
                              <w:rFonts w:ascii="Arial"/>
                              <w:spacing w:val="-2"/>
                              <w:sz w:val="16"/>
                            </w:rPr>
                            <w:t>12:22</w:t>
                          </w:r>
                        </w:p>
                      </w:txbxContent>
                    </wps:txbx>
                    <wps:bodyPr wrap="square" lIns="0" tIns="0" rIns="0" bIns="0" rtlCol="0">
                      <a:noAutofit/>
                    </wps:bodyPr>
                  </wps:wsp>
                </a:graphicData>
              </a:graphic>
            </wp:anchor>
          </w:drawing>
        </mc:Choice>
        <mc:Fallback>
          <w:pict>
            <v:shapetype w14:anchorId="34134316" id="_x0000_t202" coordsize="21600,21600" o:spt="202" path="m,l,21600r21600,l21600,xe">
              <v:stroke joinstyle="miter"/>
              <v:path gradientshapeok="t" o:connecttype="rect"/>
            </v:shapetype>
            <v:shape id="Textbox 52" o:spid="_x0000_s1075" type="#_x0000_t202" style="position:absolute;margin-left:24.5pt;margin-top:13.5pt;width:66.5pt;height:10.95pt;z-index:-1932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" filled="f" stroked="f">
              <v:textbox inset="0,0,0,0">
                <w:txbxContent>
                  <w:p w14:paraId="34134445" w14:textId="77777777" w:rsidR="001325E9" w:rsidRDefault="00131608">
                    <w:pPr>
                      <w:spacing w:before="14"/>
                      <w:ind w:left="20"/>
                      <w:rPr>
                        <w:rFonts w:ascii="Arial"/>
                        <w:sz w:val="16"/>
                      </w:rPr>
                    </w:pPr>
                    <w:r>
                      <w:rPr>
                        <w:rFonts w:ascii="Arial"/>
                        <w:sz w:val="16"/>
                      </w:rPr>
                      <w:t>06/06/2024,</w:t>
                    </w:r>
                    <w:r>
                      <w:rPr>
                        <w:rFonts w:ascii="Arial"/>
                        <w:spacing w:val="-1"/>
                        <w:sz w:val="16"/>
                      </w:rPr>
                      <w:t xml:space="preserve"> </w:t>
                    </w:r>
                    <w:r>
                      <w:rPr>
                        <w:rFonts w:ascii="Arial"/>
                        <w:spacing w:val="-2"/>
                        <w:sz w:val="16"/>
                      </w:rPr>
                      <w:t>12:22</w:t>
                    </w:r>
                  </w:p>
                </w:txbxContent>
              </v:textbox>
              <w10:wrap anchorx="page" anchory="page"/>
            </v:shape>
          </w:pict>
        </mc:Fallback>
      </mc:AlternateContent>
    </w:r>
    <w:r>
      <w:rPr>
        <w:noProof/>
      </w:rPr>
      <mc:AlternateContent>
        <mc:Choice Requires="wps">
          <w:drawing>
            <wp:anchor distT="0" distB="0" distL="0" distR="0" simplePos="0" relativeHeight="483991040" behindDoc="1" locked="0" layoutInCell="1" allowOverlap="1" wp14:anchorId="34134318" wp14:editId="34134319">
              <wp:simplePos x="0" y="0"/>
              <wp:positionH relativeFrom="page">
                <wp:posOffset>1525885</wp:posOffset>
              </wp:positionH>
              <wp:positionV relativeFrom="page">
                <wp:posOffset>171606</wp:posOffset>
              </wp:positionV>
              <wp:extent cx="5708650" cy="139065"/>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8650" cy="139065"/>
                      </a:xfrm>
                      <a:prstGeom prst="rect">
                        <a:avLst/>
                      </a:prstGeom>
                    </wps:spPr>
                    <wps:txbx>
                      <w:txbxContent>
                        <w:p w14:paraId="34134446" w14:textId="77777777" w:rsidR="001325E9" w:rsidRDefault="00131608">
                          <w:pPr>
                            <w:spacing w:before="14"/>
                            <w:ind w:left="20"/>
                            <w:rPr>
                              <w:rFonts w:ascii="Arial" w:hAnsi="Arial"/>
                              <w:sz w:val="16"/>
                            </w:rPr>
                          </w:pPr>
                          <w:r>
                            <w:rPr>
                              <w:rFonts w:ascii="Arial" w:hAnsi="Arial"/>
                              <w:sz w:val="16"/>
                            </w:rPr>
                            <w:t>ATAGI</w:t>
                          </w:r>
                          <w:r>
                            <w:rPr>
                              <w:rFonts w:ascii="Arial" w:hAnsi="Arial"/>
                              <w:spacing w:val="-5"/>
                              <w:sz w:val="16"/>
                            </w:rPr>
                            <w:t xml:space="preserve"> </w:t>
                          </w:r>
                          <w:r>
                            <w:rPr>
                              <w:rFonts w:ascii="Arial" w:hAnsi="Arial"/>
                              <w:sz w:val="16"/>
                            </w:rPr>
                            <w:t>statement</w:t>
                          </w:r>
                          <w:r>
                            <w:rPr>
                              <w:rFonts w:ascii="Arial" w:hAnsi="Arial"/>
                              <w:spacing w:val="-2"/>
                              <w:sz w:val="16"/>
                            </w:rPr>
                            <w:t xml:space="preserve"> </w:t>
                          </w:r>
                          <w:r>
                            <w:rPr>
                              <w:rFonts w:ascii="Arial" w:hAnsi="Arial"/>
                              <w:sz w:val="16"/>
                            </w:rPr>
                            <w:t>regarding</w:t>
                          </w:r>
                          <w:r>
                            <w:rPr>
                              <w:rFonts w:ascii="Arial" w:hAnsi="Arial"/>
                              <w:spacing w:val="-3"/>
                              <w:sz w:val="16"/>
                            </w:rPr>
                            <w:t xml:space="preserve"> </w:t>
                          </w:r>
                          <w:r>
                            <w:rPr>
                              <w:rFonts w:ascii="Arial" w:hAnsi="Arial"/>
                              <w:sz w:val="16"/>
                            </w:rPr>
                            <w:t>COVID-19</w:t>
                          </w:r>
                          <w:r>
                            <w:rPr>
                              <w:rFonts w:ascii="Arial" w:hAnsi="Arial"/>
                              <w:spacing w:val="-2"/>
                              <w:sz w:val="16"/>
                            </w:rPr>
                            <w:t xml:space="preserve"> </w:t>
                          </w:r>
                          <w:r>
                            <w:rPr>
                              <w:rFonts w:ascii="Arial" w:hAnsi="Arial"/>
                              <w:sz w:val="16"/>
                            </w:rPr>
                            <w:t>vaccines</w:t>
                          </w:r>
                          <w:r>
                            <w:rPr>
                              <w:rFonts w:ascii="Arial" w:hAnsi="Arial"/>
                              <w:spacing w:val="-2"/>
                              <w:sz w:val="16"/>
                            </w:rPr>
                            <w:t xml:space="preserve"> </w:t>
                          </w:r>
                          <w:r>
                            <w:rPr>
                              <w:rFonts w:ascii="Arial" w:hAnsi="Arial"/>
                              <w:sz w:val="16"/>
                            </w:rPr>
                            <w:t>in</w:t>
                          </w:r>
                          <w:r>
                            <w:rPr>
                              <w:rFonts w:ascii="Arial" w:hAnsi="Arial"/>
                              <w:spacing w:val="-3"/>
                              <w:sz w:val="16"/>
                            </w:rPr>
                            <w:t xml:space="preserve"> </w:t>
                          </w:r>
                          <w:r>
                            <w:rPr>
                              <w:rFonts w:ascii="Arial" w:hAnsi="Arial"/>
                              <w:sz w:val="16"/>
                            </w:rPr>
                            <w:t>the</w:t>
                          </w:r>
                          <w:r>
                            <w:rPr>
                              <w:rFonts w:ascii="Arial" w:hAnsi="Arial"/>
                              <w:spacing w:val="-2"/>
                              <w:sz w:val="16"/>
                            </w:rPr>
                            <w:t xml:space="preserve"> </w:t>
                          </w:r>
                          <w:r>
                            <w:rPr>
                              <w:rFonts w:ascii="Arial" w:hAnsi="Arial"/>
                              <w:sz w:val="16"/>
                            </w:rPr>
                            <w:t>setting</w:t>
                          </w:r>
                          <w:r>
                            <w:rPr>
                              <w:rFonts w:ascii="Arial" w:hAnsi="Arial"/>
                              <w:spacing w:val="-2"/>
                              <w:sz w:val="16"/>
                            </w:rPr>
                            <w:t xml:space="preserve"> </w:t>
                          </w:r>
                          <w:r>
                            <w:rPr>
                              <w:rFonts w:ascii="Arial" w:hAnsi="Arial"/>
                              <w:sz w:val="16"/>
                            </w:rPr>
                            <w:t>of</w:t>
                          </w:r>
                          <w:r>
                            <w:rPr>
                              <w:rFonts w:ascii="Arial" w:hAnsi="Arial"/>
                              <w:spacing w:val="-3"/>
                              <w:sz w:val="16"/>
                            </w:rPr>
                            <w:t xml:space="preserve"> </w:t>
                          </w:r>
                          <w:r>
                            <w:rPr>
                              <w:rFonts w:ascii="Arial" w:hAnsi="Arial"/>
                              <w:sz w:val="16"/>
                            </w:rPr>
                            <w:t>transmission</w:t>
                          </w:r>
                          <w:r>
                            <w:rPr>
                              <w:rFonts w:ascii="Arial" w:hAnsi="Arial"/>
                              <w:spacing w:val="-2"/>
                              <w:sz w:val="16"/>
                            </w:rPr>
                            <w:t xml:space="preserve"> </w:t>
                          </w:r>
                          <w:r>
                            <w:rPr>
                              <w:rFonts w:ascii="Arial" w:hAnsi="Arial"/>
                              <w:sz w:val="16"/>
                            </w:rPr>
                            <w:t>of</w:t>
                          </w:r>
                          <w:r>
                            <w:rPr>
                              <w:rFonts w:ascii="Arial" w:hAnsi="Arial"/>
                              <w:spacing w:val="-2"/>
                              <w:sz w:val="16"/>
                            </w:rPr>
                            <w:t xml:space="preserve"> </w:t>
                          </w:r>
                          <w:r>
                            <w:rPr>
                              <w:rFonts w:ascii="Arial" w:hAnsi="Arial"/>
                              <w:sz w:val="16"/>
                            </w:rPr>
                            <w:t>the</w:t>
                          </w:r>
                          <w:r>
                            <w:rPr>
                              <w:rFonts w:ascii="Arial" w:hAnsi="Arial"/>
                              <w:spacing w:val="-3"/>
                              <w:sz w:val="16"/>
                            </w:rPr>
                            <w:t xml:space="preserve"> </w:t>
                          </w:r>
                          <w:r>
                            <w:rPr>
                              <w:rFonts w:ascii="Arial" w:hAnsi="Arial"/>
                              <w:sz w:val="16"/>
                            </w:rPr>
                            <w:t>Delta</w:t>
                          </w:r>
                          <w:r>
                            <w:rPr>
                              <w:rFonts w:ascii="Arial" w:hAnsi="Arial"/>
                              <w:spacing w:val="-2"/>
                              <w:sz w:val="16"/>
                            </w:rPr>
                            <w:t xml:space="preserve"> </w:t>
                          </w:r>
                          <w:r>
                            <w:rPr>
                              <w:rFonts w:ascii="Arial" w:hAnsi="Arial"/>
                              <w:sz w:val="16"/>
                            </w:rPr>
                            <w:t>variant</w:t>
                          </w:r>
                          <w:r>
                            <w:rPr>
                              <w:rFonts w:ascii="Arial" w:hAnsi="Arial"/>
                              <w:spacing w:val="-2"/>
                              <w:sz w:val="16"/>
                            </w:rPr>
                            <w:t xml:space="preserve"> </w:t>
                          </w:r>
                          <w:r>
                            <w:rPr>
                              <w:rFonts w:ascii="Arial" w:hAnsi="Arial"/>
                              <w:sz w:val="16"/>
                            </w:rPr>
                            <w:t>of</w:t>
                          </w:r>
                          <w:r>
                            <w:rPr>
                              <w:rFonts w:ascii="Arial" w:hAnsi="Arial"/>
                              <w:spacing w:val="-3"/>
                              <w:sz w:val="16"/>
                            </w:rPr>
                            <w:t xml:space="preserve"> </w:t>
                          </w:r>
                          <w:r>
                            <w:rPr>
                              <w:rFonts w:ascii="Arial" w:hAnsi="Arial"/>
                              <w:sz w:val="16"/>
                            </w:rPr>
                            <w:t>concern</w:t>
                          </w:r>
                          <w:r>
                            <w:rPr>
                              <w:rFonts w:ascii="Arial" w:hAnsi="Arial"/>
                              <w:spacing w:val="-2"/>
                              <w:sz w:val="16"/>
                            </w:rPr>
                            <w:t xml:space="preserve"> </w:t>
                          </w:r>
                          <w:r>
                            <w:rPr>
                              <w:rFonts w:ascii="Arial" w:hAnsi="Arial"/>
                              <w:sz w:val="16"/>
                            </w:rPr>
                            <w:t>|</w:t>
                          </w:r>
                          <w:r>
                            <w:rPr>
                              <w:rFonts w:ascii="Arial" w:hAnsi="Arial"/>
                              <w:spacing w:val="-10"/>
                              <w:sz w:val="16"/>
                            </w:rPr>
                            <w:t xml:space="preserve"> </w:t>
                          </w:r>
                          <w:r>
                            <w:rPr>
                              <w:rFonts w:ascii="Arial" w:hAnsi="Arial"/>
                              <w:sz w:val="16"/>
                            </w:rPr>
                            <w:t>Australian</w:t>
                          </w:r>
                          <w:r>
                            <w:rPr>
                              <w:rFonts w:ascii="Arial" w:hAnsi="Arial"/>
                              <w:spacing w:val="-2"/>
                              <w:sz w:val="16"/>
                            </w:rPr>
                            <w:t xml:space="preserve"> </w:t>
                          </w:r>
                          <w:r>
                            <w:rPr>
                              <w:rFonts w:ascii="Arial" w:hAnsi="Arial"/>
                              <w:spacing w:val="-4"/>
                              <w:sz w:val="16"/>
                            </w:rPr>
                            <w:t>Gov…</w:t>
                          </w:r>
                        </w:p>
                      </w:txbxContent>
                    </wps:txbx>
                    <wps:bodyPr wrap="square" lIns="0" tIns="0" rIns="0" bIns="0" rtlCol="0">
                      <a:noAutofit/>
                    </wps:bodyPr>
                  </wps:wsp>
                </a:graphicData>
              </a:graphic>
            </wp:anchor>
          </w:drawing>
        </mc:Choice>
        <mc:Fallback>
          <w:pict>
            <v:shape w14:anchorId="34134318" id="Textbox 53" o:spid="_x0000_s1076" type="#_x0000_t202" style="position:absolute;margin-left:120.15pt;margin-top:13.5pt;width:449.5pt;height:10.95pt;z-index:-19325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" filled="f" stroked="f">
              <v:textbox inset="0,0,0,0">
                <w:txbxContent>
                  <w:p w14:paraId="34134446" w14:textId="77777777" w:rsidR="001325E9" w:rsidRDefault="00131608">
                    <w:pPr>
                      <w:spacing w:before="14"/>
                      <w:ind w:left="20"/>
                      <w:rPr>
                        <w:rFonts w:ascii="Arial" w:hAnsi="Arial"/>
                        <w:sz w:val="16"/>
                      </w:rPr>
                    </w:pPr>
                    <w:r>
                      <w:rPr>
                        <w:rFonts w:ascii="Arial" w:hAnsi="Arial"/>
                        <w:sz w:val="16"/>
                      </w:rPr>
                      <w:t>ATAGI</w:t>
                    </w:r>
                    <w:r>
                      <w:rPr>
                        <w:rFonts w:ascii="Arial" w:hAnsi="Arial"/>
                        <w:spacing w:val="-5"/>
                        <w:sz w:val="16"/>
                      </w:rPr>
                      <w:t xml:space="preserve"> </w:t>
                    </w:r>
                    <w:r>
                      <w:rPr>
                        <w:rFonts w:ascii="Arial" w:hAnsi="Arial"/>
                        <w:sz w:val="16"/>
                      </w:rPr>
                      <w:t>statement</w:t>
                    </w:r>
                    <w:r>
                      <w:rPr>
                        <w:rFonts w:ascii="Arial" w:hAnsi="Arial"/>
                        <w:spacing w:val="-2"/>
                        <w:sz w:val="16"/>
                      </w:rPr>
                      <w:t xml:space="preserve"> </w:t>
                    </w:r>
                    <w:r>
                      <w:rPr>
                        <w:rFonts w:ascii="Arial" w:hAnsi="Arial"/>
                        <w:sz w:val="16"/>
                      </w:rPr>
                      <w:t>regarding</w:t>
                    </w:r>
                    <w:r>
                      <w:rPr>
                        <w:rFonts w:ascii="Arial" w:hAnsi="Arial"/>
                        <w:spacing w:val="-3"/>
                        <w:sz w:val="16"/>
                      </w:rPr>
                      <w:t xml:space="preserve"> </w:t>
                    </w:r>
                    <w:r>
                      <w:rPr>
                        <w:rFonts w:ascii="Arial" w:hAnsi="Arial"/>
                        <w:sz w:val="16"/>
                      </w:rPr>
                      <w:t>COVID-19</w:t>
                    </w:r>
                    <w:r>
                      <w:rPr>
                        <w:rFonts w:ascii="Arial" w:hAnsi="Arial"/>
                        <w:spacing w:val="-2"/>
                        <w:sz w:val="16"/>
                      </w:rPr>
                      <w:t xml:space="preserve"> </w:t>
                    </w:r>
                    <w:r>
                      <w:rPr>
                        <w:rFonts w:ascii="Arial" w:hAnsi="Arial"/>
                        <w:sz w:val="16"/>
                      </w:rPr>
                      <w:t>vaccines</w:t>
                    </w:r>
                    <w:r>
                      <w:rPr>
                        <w:rFonts w:ascii="Arial" w:hAnsi="Arial"/>
                        <w:spacing w:val="-2"/>
                        <w:sz w:val="16"/>
                      </w:rPr>
                      <w:t xml:space="preserve"> </w:t>
                    </w:r>
                    <w:r>
                      <w:rPr>
                        <w:rFonts w:ascii="Arial" w:hAnsi="Arial"/>
                        <w:sz w:val="16"/>
                      </w:rPr>
                      <w:t>in</w:t>
                    </w:r>
                    <w:r>
                      <w:rPr>
                        <w:rFonts w:ascii="Arial" w:hAnsi="Arial"/>
                        <w:spacing w:val="-3"/>
                        <w:sz w:val="16"/>
                      </w:rPr>
                      <w:t xml:space="preserve"> </w:t>
                    </w:r>
                    <w:r>
                      <w:rPr>
                        <w:rFonts w:ascii="Arial" w:hAnsi="Arial"/>
                        <w:sz w:val="16"/>
                      </w:rPr>
                      <w:t>the</w:t>
                    </w:r>
                    <w:r>
                      <w:rPr>
                        <w:rFonts w:ascii="Arial" w:hAnsi="Arial"/>
                        <w:spacing w:val="-2"/>
                        <w:sz w:val="16"/>
                      </w:rPr>
                      <w:t xml:space="preserve"> </w:t>
                    </w:r>
                    <w:r>
                      <w:rPr>
                        <w:rFonts w:ascii="Arial" w:hAnsi="Arial"/>
                        <w:sz w:val="16"/>
                      </w:rPr>
                      <w:t>setting</w:t>
                    </w:r>
                    <w:r>
                      <w:rPr>
                        <w:rFonts w:ascii="Arial" w:hAnsi="Arial"/>
                        <w:spacing w:val="-2"/>
                        <w:sz w:val="16"/>
                      </w:rPr>
                      <w:t xml:space="preserve"> </w:t>
                    </w:r>
                    <w:r>
                      <w:rPr>
                        <w:rFonts w:ascii="Arial" w:hAnsi="Arial"/>
                        <w:sz w:val="16"/>
                      </w:rPr>
                      <w:t>of</w:t>
                    </w:r>
                    <w:r>
                      <w:rPr>
                        <w:rFonts w:ascii="Arial" w:hAnsi="Arial"/>
                        <w:spacing w:val="-3"/>
                        <w:sz w:val="16"/>
                      </w:rPr>
                      <w:t xml:space="preserve"> </w:t>
                    </w:r>
                    <w:r>
                      <w:rPr>
                        <w:rFonts w:ascii="Arial" w:hAnsi="Arial"/>
                        <w:sz w:val="16"/>
                      </w:rPr>
                      <w:t>transmission</w:t>
                    </w:r>
                    <w:r>
                      <w:rPr>
                        <w:rFonts w:ascii="Arial" w:hAnsi="Arial"/>
                        <w:spacing w:val="-2"/>
                        <w:sz w:val="16"/>
                      </w:rPr>
                      <w:t xml:space="preserve"> </w:t>
                    </w:r>
                    <w:r>
                      <w:rPr>
                        <w:rFonts w:ascii="Arial" w:hAnsi="Arial"/>
                        <w:sz w:val="16"/>
                      </w:rPr>
                      <w:t>of</w:t>
                    </w:r>
                    <w:r>
                      <w:rPr>
                        <w:rFonts w:ascii="Arial" w:hAnsi="Arial"/>
                        <w:spacing w:val="-2"/>
                        <w:sz w:val="16"/>
                      </w:rPr>
                      <w:t xml:space="preserve"> </w:t>
                    </w:r>
                    <w:r>
                      <w:rPr>
                        <w:rFonts w:ascii="Arial" w:hAnsi="Arial"/>
                        <w:sz w:val="16"/>
                      </w:rPr>
                      <w:t>the</w:t>
                    </w:r>
                    <w:r>
                      <w:rPr>
                        <w:rFonts w:ascii="Arial" w:hAnsi="Arial"/>
                        <w:spacing w:val="-3"/>
                        <w:sz w:val="16"/>
                      </w:rPr>
                      <w:t xml:space="preserve"> </w:t>
                    </w:r>
                    <w:r>
                      <w:rPr>
                        <w:rFonts w:ascii="Arial" w:hAnsi="Arial"/>
                        <w:sz w:val="16"/>
                      </w:rPr>
                      <w:t>Delta</w:t>
                    </w:r>
                    <w:r>
                      <w:rPr>
                        <w:rFonts w:ascii="Arial" w:hAnsi="Arial"/>
                        <w:spacing w:val="-2"/>
                        <w:sz w:val="16"/>
                      </w:rPr>
                      <w:t xml:space="preserve"> </w:t>
                    </w:r>
                    <w:r>
                      <w:rPr>
                        <w:rFonts w:ascii="Arial" w:hAnsi="Arial"/>
                        <w:sz w:val="16"/>
                      </w:rPr>
                      <w:t>variant</w:t>
                    </w:r>
                    <w:r>
                      <w:rPr>
                        <w:rFonts w:ascii="Arial" w:hAnsi="Arial"/>
                        <w:spacing w:val="-2"/>
                        <w:sz w:val="16"/>
                      </w:rPr>
                      <w:t xml:space="preserve"> </w:t>
                    </w:r>
                    <w:r>
                      <w:rPr>
                        <w:rFonts w:ascii="Arial" w:hAnsi="Arial"/>
                        <w:sz w:val="16"/>
                      </w:rPr>
                      <w:t>of</w:t>
                    </w:r>
                    <w:r>
                      <w:rPr>
                        <w:rFonts w:ascii="Arial" w:hAnsi="Arial"/>
                        <w:spacing w:val="-3"/>
                        <w:sz w:val="16"/>
                      </w:rPr>
                      <w:t xml:space="preserve"> </w:t>
                    </w:r>
                    <w:r>
                      <w:rPr>
                        <w:rFonts w:ascii="Arial" w:hAnsi="Arial"/>
                        <w:sz w:val="16"/>
                      </w:rPr>
                      <w:t>concern</w:t>
                    </w:r>
                    <w:r>
                      <w:rPr>
                        <w:rFonts w:ascii="Arial" w:hAnsi="Arial"/>
                        <w:spacing w:val="-2"/>
                        <w:sz w:val="16"/>
                      </w:rPr>
                      <w:t xml:space="preserve"> </w:t>
                    </w:r>
                    <w:r>
                      <w:rPr>
                        <w:rFonts w:ascii="Arial" w:hAnsi="Arial"/>
                        <w:sz w:val="16"/>
                      </w:rPr>
                      <w:t>|</w:t>
                    </w:r>
                    <w:r>
                      <w:rPr>
                        <w:rFonts w:ascii="Arial" w:hAnsi="Arial"/>
                        <w:spacing w:val="-10"/>
                        <w:sz w:val="16"/>
                      </w:rPr>
                      <w:t xml:space="preserve"> </w:t>
                    </w:r>
                    <w:r>
                      <w:rPr>
                        <w:rFonts w:ascii="Arial" w:hAnsi="Arial"/>
                        <w:sz w:val="16"/>
                      </w:rPr>
                      <w:t>Australian</w:t>
                    </w:r>
                    <w:r>
                      <w:rPr>
                        <w:rFonts w:ascii="Arial" w:hAnsi="Arial"/>
                        <w:spacing w:val="-2"/>
                        <w:sz w:val="16"/>
                      </w:rPr>
                      <w:t xml:space="preserve"> </w:t>
                    </w:r>
                    <w:r>
                      <w:rPr>
                        <w:rFonts w:ascii="Arial" w:hAnsi="Arial"/>
                        <w:spacing w:val="-4"/>
                        <w:sz w:val="16"/>
                      </w:rPr>
                      <w:t>Gov…</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5E" w14:textId="77777777" w:rsidR="001325E9" w:rsidRDefault="00131608">
    <w:pPr>
      <w:pStyle w:val="BodyText"/>
      <w:spacing w:line="14" w:lineRule="auto"/>
      <w:rPr>
        <w:sz w:val="20"/>
      </w:rPr>
    </w:pPr>
    <w:r>
      <w:rPr>
        <w:noProof/>
      </w:rPr>
      <mc:AlternateContent>
        <mc:Choice Requires="wps">
          <w:drawing>
            <wp:anchor distT="0" distB="0" distL="0" distR="0" simplePos="0" relativeHeight="483992576" behindDoc="1" locked="0" layoutInCell="1" allowOverlap="1" wp14:anchorId="3413431E" wp14:editId="3413431F">
              <wp:simplePos x="0" y="0"/>
              <wp:positionH relativeFrom="page">
                <wp:posOffset>311298</wp:posOffset>
              </wp:positionH>
              <wp:positionV relativeFrom="page">
                <wp:posOffset>171606</wp:posOffset>
              </wp:positionV>
              <wp:extent cx="844550" cy="139065"/>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4550" cy="139065"/>
                      </a:xfrm>
                      <a:prstGeom prst="rect">
                        <a:avLst/>
                      </a:prstGeom>
                    </wps:spPr>
                    <wps:txbx>
                      <w:txbxContent>
                        <w:p w14:paraId="34134449" w14:textId="77777777" w:rsidR="001325E9" w:rsidRDefault="00131608">
                          <w:pPr>
                            <w:spacing w:before="14"/>
                            <w:ind w:left="20"/>
                            <w:rPr>
                              <w:rFonts w:ascii="Arial"/>
                              <w:sz w:val="16"/>
                            </w:rPr>
                          </w:pPr>
                          <w:r>
                            <w:rPr>
                              <w:rFonts w:ascii="Arial"/>
                              <w:sz w:val="16"/>
                            </w:rPr>
                            <w:t>06/06/2024,</w:t>
                          </w:r>
                          <w:r>
                            <w:rPr>
                              <w:rFonts w:ascii="Arial"/>
                              <w:spacing w:val="-1"/>
                              <w:sz w:val="16"/>
                            </w:rPr>
                            <w:t xml:space="preserve"> </w:t>
                          </w:r>
                          <w:r>
                            <w:rPr>
                              <w:rFonts w:ascii="Arial"/>
                              <w:spacing w:val="-2"/>
                              <w:sz w:val="16"/>
                            </w:rPr>
                            <w:t>12:22</w:t>
                          </w:r>
                        </w:p>
                      </w:txbxContent>
                    </wps:txbx>
                    <wps:bodyPr wrap="square" lIns="0" tIns="0" rIns="0" bIns="0" rtlCol="0">
                      <a:noAutofit/>
                    </wps:bodyPr>
                  </wps:wsp>
                </a:graphicData>
              </a:graphic>
            </wp:anchor>
          </w:drawing>
        </mc:Choice>
        <mc:Fallback>
          <w:pict>
            <v:shapetype w14:anchorId="3413431E" id="_x0000_t202" coordsize="21600,21600" o:spt="202" path="m,l,21600r21600,l21600,xe">
              <v:stroke joinstyle="miter"/>
              <v:path gradientshapeok="t" o:connecttype="rect"/>
            </v:shapetype>
            <v:shape id="Textbox 56" o:spid="_x0000_s1079" type="#_x0000_t202" style="position:absolute;margin-left:24.5pt;margin-top:13.5pt;width:66.5pt;height:10.95pt;z-index:-1932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" filled="f" stroked="f">
              <v:textbox inset="0,0,0,0">
                <w:txbxContent>
                  <w:p w14:paraId="34134449" w14:textId="77777777" w:rsidR="001325E9" w:rsidRDefault="00131608">
                    <w:pPr>
                      <w:spacing w:before="14"/>
                      <w:ind w:left="20"/>
                      <w:rPr>
                        <w:rFonts w:ascii="Arial"/>
                        <w:sz w:val="16"/>
                      </w:rPr>
                    </w:pPr>
                    <w:r>
                      <w:rPr>
                        <w:rFonts w:ascii="Arial"/>
                        <w:sz w:val="16"/>
                      </w:rPr>
                      <w:t>06/06/2024,</w:t>
                    </w:r>
                    <w:r>
                      <w:rPr>
                        <w:rFonts w:ascii="Arial"/>
                        <w:spacing w:val="-1"/>
                        <w:sz w:val="16"/>
                      </w:rPr>
                      <w:t xml:space="preserve"> </w:t>
                    </w:r>
                    <w:r>
                      <w:rPr>
                        <w:rFonts w:ascii="Arial"/>
                        <w:spacing w:val="-2"/>
                        <w:sz w:val="16"/>
                      </w:rPr>
                      <w:t>12:22</w:t>
                    </w:r>
                  </w:p>
                </w:txbxContent>
              </v:textbox>
              <w10:wrap anchorx="page" anchory="page"/>
            </v:shape>
          </w:pict>
        </mc:Fallback>
      </mc:AlternateContent>
    </w:r>
    <w:r>
      <w:rPr>
        <w:noProof/>
      </w:rPr>
      <mc:AlternateContent>
        <mc:Choice Requires="wps">
          <w:drawing>
            <wp:anchor distT="0" distB="0" distL="0" distR="0" simplePos="0" relativeHeight="483993088" behindDoc="1" locked="0" layoutInCell="1" allowOverlap="1" wp14:anchorId="34134320" wp14:editId="34134321">
              <wp:simplePos x="0" y="0"/>
              <wp:positionH relativeFrom="page">
                <wp:posOffset>1525885</wp:posOffset>
              </wp:positionH>
              <wp:positionV relativeFrom="page">
                <wp:posOffset>171606</wp:posOffset>
              </wp:positionV>
              <wp:extent cx="5720080" cy="139065"/>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0080" cy="139065"/>
                      </a:xfrm>
                      <a:prstGeom prst="rect">
                        <a:avLst/>
                      </a:prstGeom>
                    </wps:spPr>
                    <wps:txbx>
                      <w:txbxContent>
                        <w:p w14:paraId="3413444A" w14:textId="77777777" w:rsidR="001325E9" w:rsidRDefault="00131608">
                          <w:pPr>
                            <w:spacing w:before="14"/>
                            <w:ind w:left="20"/>
                            <w:rPr>
                              <w:rFonts w:ascii="Arial" w:hAnsi="Arial"/>
                              <w:sz w:val="16"/>
                            </w:rPr>
                          </w:pPr>
                          <w:r>
                            <w:rPr>
                              <w:rFonts w:ascii="Arial" w:hAnsi="Arial"/>
                              <w:sz w:val="16"/>
                            </w:rPr>
                            <w:t>ATAGI</w:t>
                          </w:r>
                          <w:r>
                            <w:rPr>
                              <w:rFonts w:ascii="Arial" w:hAnsi="Arial"/>
                              <w:spacing w:val="-5"/>
                              <w:sz w:val="16"/>
                            </w:rPr>
                            <w:t xml:space="preserve"> </w:t>
                          </w:r>
                          <w:r>
                            <w:rPr>
                              <w:rFonts w:ascii="Arial" w:hAnsi="Arial"/>
                              <w:sz w:val="16"/>
                            </w:rPr>
                            <w:t>statement</w:t>
                          </w:r>
                          <w:r>
                            <w:rPr>
                              <w:rFonts w:ascii="Arial" w:hAnsi="Arial"/>
                              <w:spacing w:val="-3"/>
                              <w:sz w:val="16"/>
                            </w:rPr>
                            <w:t xml:space="preserve"> </w:t>
                          </w:r>
                          <w:r>
                            <w:rPr>
                              <w:rFonts w:ascii="Arial" w:hAnsi="Arial"/>
                              <w:sz w:val="16"/>
                            </w:rPr>
                            <w:t>on</w:t>
                          </w:r>
                          <w:r>
                            <w:rPr>
                              <w:rFonts w:ascii="Arial" w:hAnsi="Arial"/>
                              <w:spacing w:val="-3"/>
                              <w:sz w:val="16"/>
                            </w:rPr>
                            <w:t xml:space="preserve"> </w:t>
                          </w:r>
                          <w:r>
                            <w:rPr>
                              <w:rFonts w:ascii="Arial" w:hAnsi="Arial"/>
                              <w:sz w:val="16"/>
                            </w:rPr>
                            <w:t>considerations</w:t>
                          </w:r>
                          <w:r>
                            <w:rPr>
                              <w:rFonts w:ascii="Arial" w:hAnsi="Arial"/>
                              <w:spacing w:val="-2"/>
                              <w:sz w:val="16"/>
                            </w:rPr>
                            <w:t xml:space="preserve"> </w:t>
                          </w:r>
                          <w:r>
                            <w:rPr>
                              <w:rFonts w:ascii="Arial" w:hAnsi="Arial"/>
                              <w:sz w:val="16"/>
                            </w:rPr>
                            <w:t>for</w:t>
                          </w:r>
                          <w:r>
                            <w:rPr>
                              <w:rFonts w:ascii="Arial" w:hAnsi="Arial"/>
                              <w:spacing w:val="-3"/>
                              <w:sz w:val="16"/>
                            </w:rPr>
                            <w:t xml:space="preserve"> </w:t>
                          </w:r>
                          <w:r>
                            <w:rPr>
                              <w:rFonts w:ascii="Arial" w:hAnsi="Arial"/>
                              <w:sz w:val="16"/>
                            </w:rPr>
                            <w:t>establishing</w:t>
                          </w:r>
                          <w:r>
                            <w:rPr>
                              <w:rFonts w:ascii="Arial" w:hAnsi="Arial"/>
                              <w:spacing w:val="-3"/>
                              <w:sz w:val="16"/>
                            </w:rPr>
                            <w:t xml:space="preserve"> </w:t>
                          </w:r>
                          <w:r>
                            <w:rPr>
                              <w:rFonts w:ascii="Arial" w:hAnsi="Arial"/>
                              <w:sz w:val="16"/>
                            </w:rPr>
                            <w:t>drive-through</w:t>
                          </w:r>
                          <w:r>
                            <w:rPr>
                              <w:rFonts w:ascii="Arial" w:hAnsi="Arial"/>
                              <w:spacing w:val="-3"/>
                              <w:sz w:val="16"/>
                            </w:rPr>
                            <w:t xml:space="preserve"> </w:t>
                          </w:r>
                          <w:r>
                            <w:rPr>
                              <w:rFonts w:ascii="Arial" w:hAnsi="Arial"/>
                              <w:sz w:val="16"/>
                            </w:rPr>
                            <w:t>COVID-19</w:t>
                          </w:r>
                          <w:r>
                            <w:rPr>
                              <w:rFonts w:ascii="Arial" w:hAnsi="Arial"/>
                              <w:spacing w:val="-2"/>
                              <w:sz w:val="16"/>
                            </w:rPr>
                            <w:t xml:space="preserve"> </w:t>
                          </w:r>
                          <w:r>
                            <w:rPr>
                              <w:rFonts w:ascii="Arial" w:hAnsi="Arial"/>
                              <w:sz w:val="16"/>
                            </w:rPr>
                            <w:t>vaccination</w:t>
                          </w:r>
                          <w:r>
                            <w:rPr>
                              <w:rFonts w:ascii="Arial" w:hAnsi="Arial"/>
                              <w:spacing w:val="-3"/>
                              <w:sz w:val="16"/>
                            </w:rPr>
                            <w:t xml:space="preserve"> </w:t>
                          </w:r>
                          <w:r>
                            <w:rPr>
                              <w:rFonts w:ascii="Arial" w:hAnsi="Arial"/>
                              <w:sz w:val="16"/>
                            </w:rPr>
                            <w:t>clinic</w:t>
                          </w:r>
                          <w:r>
                            <w:rPr>
                              <w:rFonts w:ascii="Arial" w:hAnsi="Arial"/>
                              <w:spacing w:val="-3"/>
                              <w:sz w:val="16"/>
                            </w:rPr>
                            <w:t xml:space="preserve"> </w:t>
                          </w:r>
                          <w:r>
                            <w:rPr>
                              <w:rFonts w:ascii="Arial" w:hAnsi="Arial"/>
                              <w:sz w:val="16"/>
                            </w:rPr>
                            <w:t>sites</w:t>
                          </w:r>
                          <w:r>
                            <w:rPr>
                              <w:rFonts w:ascii="Arial" w:hAnsi="Arial"/>
                              <w:spacing w:val="-3"/>
                              <w:sz w:val="16"/>
                            </w:rPr>
                            <w:t xml:space="preserve"> </w:t>
                          </w:r>
                          <w:r>
                            <w:rPr>
                              <w:rFonts w:ascii="Arial" w:hAnsi="Arial"/>
                              <w:sz w:val="16"/>
                            </w:rPr>
                            <w:t>|</w:t>
                          </w:r>
                          <w:r>
                            <w:rPr>
                              <w:rFonts w:ascii="Arial" w:hAnsi="Arial"/>
                              <w:spacing w:val="-10"/>
                              <w:sz w:val="16"/>
                            </w:rPr>
                            <w:t xml:space="preserve"> </w:t>
                          </w:r>
                          <w:r>
                            <w:rPr>
                              <w:rFonts w:ascii="Arial" w:hAnsi="Arial"/>
                              <w:sz w:val="16"/>
                            </w:rPr>
                            <w:t>Australian</w:t>
                          </w:r>
                          <w:r>
                            <w:rPr>
                              <w:rFonts w:ascii="Arial" w:hAnsi="Arial"/>
                              <w:spacing w:val="-3"/>
                              <w:sz w:val="16"/>
                            </w:rPr>
                            <w:t xml:space="preserve"> </w:t>
                          </w:r>
                          <w:r>
                            <w:rPr>
                              <w:rFonts w:ascii="Arial" w:hAnsi="Arial"/>
                              <w:sz w:val="16"/>
                            </w:rPr>
                            <w:t>Government</w:t>
                          </w:r>
                          <w:r>
                            <w:rPr>
                              <w:rFonts w:ascii="Arial" w:hAnsi="Arial"/>
                              <w:spacing w:val="-1"/>
                              <w:sz w:val="16"/>
                            </w:rPr>
                            <w:t xml:space="preserve"> </w:t>
                          </w:r>
                          <w:r>
                            <w:rPr>
                              <w:rFonts w:ascii="Arial" w:hAnsi="Arial"/>
                              <w:spacing w:val="-10"/>
                              <w:sz w:val="16"/>
                            </w:rPr>
                            <w:t>…</w:t>
                          </w:r>
                        </w:p>
                      </w:txbxContent>
                    </wps:txbx>
                    <wps:bodyPr wrap="square" lIns="0" tIns="0" rIns="0" bIns="0" rtlCol="0">
                      <a:noAutofit/>
                    </wps:bodyPr>
                  </wps:wsp>
                </a:graphicData>
              </a:graphic>
            </wp:anchor>
          </w:drawing>
        </mc:Choice>
        <mc:Fallback>
          <w:pict>
            <v:shape w14:anchorId="34134320" id="Textbox 57" o:spid="_x0000_s1080" type="#_x0000_t202" style="position:absolute;margin-left:120.15pt;margin-top:13.5pt;width:450.4pt;height:10.95pt;z-index:-19323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" filled="f" stroked="f">
              <v:textbox inset="0,0,0,0">
                <w:txbxContent>
                  <w:p w14:paraId="3413444A" w14:textId="77777777" w:rsidR="001325E9" w:rsidRDefault="00131608">
                    <w:pPr>
                      <w:spacing w:before="14"/>
                      <w:ind w:left="20"/>
                      <w:rPr>
                        <w:rFonts w:ascii="Arial" w:hAnsi="Arial"/>
                        <w:sz w:val="16"/>
                      </w:rPr>
                    </w:pPr>
                    <w:r>
                      <w:rPr>
                        <w:rFonts w:ascii="Arial" w:hAnsi="Arial"/>
                        <w:sz w:val="16"/>
                      </w:rPr>
                      <w:t>ATAGI</w:t>
                    </w:r>
                    <w:r>
                      <w:rPr>
                        <w:rFonts w:ascii="Arial" w:hAnsi="Arial"/>
                        <w:spacing w:val="-5"/>
                        <w:sz w:val="16"/>
                      </w:rPr>
                      <w:t xml:space="preserve"> </w:t>
                    </w:r>
                    <w:r>
                      <w:rPr>
                        <w:rFonts w:ascii="Arial" w:hAnsi="Arial"/>
                        <w:sz w:val="16"/>
                      </w:rPr>
                      <w:t>statement</w:t>
                    </w:r>
                    <w:r>
                      <w:rPr>
                        <w:rFonts w:ascii="Arial" w:hAnsi="Arial"/>
                        <w:spacing w:val="-3"/>
                        <w:sz w:val="16"/>
                      </w:rPr>
                      <w:t xml:space="preserve"> </w:t>
                    </w:r>
                    <w:r>
                      <w:rPr>
                        <w:rFonts w:ascii="Arial" w:hAnsi="Arial"/>
                        <w:sz w:val="16"/>
                      </w:rPr>
                      <w:t>on</w:t>
                    </w:r>
                    <w:r>
                      <w:rPr>
                        <w:rFonts w:ascii="Arial" w:hAnsi="Arial"/>
                        <w:spacing w:val="-3"/>
                        <w:sz w:val="16"/>
                      </w:rPr>
                      <w:t xml:space="preserve"> </w:t>
                    </w:r>
                    <w:r>
                      <w:rPr>
                        <w:rFonts w:ascii="Arial" w:hAnsi="Arial"/>
                        <w:sz w:val="16"/>
                      </w:rPr>
                      <w:t>considerations</w:t>
                    </w:r>
                    <w:r>
                      <w:rPr>
                        <w:rFonts w:ascii="Arial" w:hAnsi="Arial"/>
                        <w:spacing w:val="-2"/>
                        <w:sz w:val="16"/>
                      </w:rPr>
                      <w:t xml:space="preserve"> </w:t>
                    </w:r>
                    <w:r>
                      <w:rPr>
                        <w:rFonts w:ascii="Arial" w:hAnsi="Arial"/>
                        <w:sz w:val="16"/>
                      </w:rPr>
                      <w:t>for</w:t>
                    </w:r>
                    <w:r>
                      <w:rPr>
                        <w:rFonts w:ascii="Arial" w:hAnsi="Arial"/>
                        <w:spacing w:val="-3"/>
                        <w:sz w:val="16"/>
                      </w:rPr>
                      <w:t xml:space="preserve"> </w:t>
                    </w:r>
                    <w:r>
                      <w:rPr>
                        <w:rFonts w:ascii="Arial" w:hAnsi="Arial"/>
                        <w:sz w:val="16"/>
                      </w:rPr>
                      <w:t>establishing</w:t>
                    </w:r>
                    <w:r>
                      <w:rPr>
                        <w:rFonts w:ascii="Arial" w:hAnsi="Arial"/>
                        <w:spacing w:val="-3"/>
                        <w:sz w:val="16"/>
                      </w:rPr>
                      <w:t xml:space="preserve"> </w:t>
                    </w:r>
                    <w:r>
                      <w:rPr>
                        <w:rFonts w:ascii="Arial" w:hAnsi="Arial"/>
                        <w:sz w:val="16"/>
                      </w:rPr>
                      <w:t>drive-through</w:t>
                    </w:r>
                    <w:r>
                      <w:rPr>
                        <w:rFonts w:ascii="Arial" w:hAnsi="Arial"/>
                        <w:spacing w:val="-3"/>
                        <w:sz w:val="16"/>
                      </w:rPr>
                      <w:t xml:space="preserve"> </w:t>
                    </w:r>
                    <w:r>
                      <w:rPr>
                        <w:rFonts w:ascii="Arial" w:hAnsi="Arial"/>
                        <w:sz w:val="16"/>
                      </w:rPr>
                      <w:t>COVID-19</w:t>
                    </w:r>
                    <w:r>
                      <w:rPr>
                        <w:rFonts w:ascii="Arial" w:hAnsi="Arial"/>
                        <w:spacing w:val="-2"/>
                        <w:sz w:val="16"/>
                      </w:rPr>
                      <w:t xml:space="preserve"> </w:t>
                    </w:r>
                    <w:r>
                      <w:rPr>
                        <w:rFonts w:ascii="Arial" w:hAnsi="Arial"/>
                        <w:sz w:val="16"/>
                      </w:rPr>
                      <w:t>vaccination</w:t>
                    </w:r>
                    <w:r>
                      <w:rPr>
                        <w:rFonts w:ascii="Arial" w:hAnsi="Arial"/>
                        <w:spacing w:val="-3"/>
                        <w:sz w:val="16"/>
                      </w:rPr>
                      <w:t xml:space="preserve"> </w:t>
                    </w:r>
                    <w:r>
                      <w:rPr>
                        <w:rFonts w:ascii="Arial" w:hAnsi="Arial"/>
                        <w:sz w:val="16"/>
                      </w:rPr>
                      <w:t>clinic</w:t>
                    </w:r>
                    <w:r>
                      <w:rPr>
                        <w:rFonts w:ascii="Arial" w:hAnsi="Arial"/>
                        <w:spacing w:val="-3"/>
                        <w:sz w:val="16"/>
                      </w:rPr>
                      <w:t xml:space="preserve"> </w:t>
                    </w:r>
                    <w:r>
                      <w:rPr>
                        <w:rFonts w:ascii="Arial" w:hAnsi="Arial"/>
                        <w:sz w:val="16"/>
                      </w:rPr>
                      <w:t>sites</w:t>
                    </w:r>
                    <w:r>
                      <w:rPr>
                        <w:rFonts w:ascii="Arial" w:hAnsi="Arial"/>
                        <w:spacing w:val="-3"/>
                        <w:sz w:val="16"/>
                      </w:rPr>
                      <w:t xml:space="preserve"> </w:t>
                    </w:r>
                    <w:r>
                      <w:rPr>
                        <w:rFonts w:ascii="Arial" w:hAnsi="Arial"/>
                        <w:sz w:val="16"/>
                      </w:rPr>
                      <w:t>|</w:t>
                    </w:r>
                    <w:r>
                      <w:rPr>
                        <w:rFonts w:ascii="Arial" w:hAnsi="Arial"/>
                        <w:spacing w:val="-10"/>
                        <w:sz w:val="16"/>
                      </w:rPr>
                      <w:t xml:space="preserve"> </w:t>
                    </w:r>
                    <w:r>
                      <w:rPr>
                        <w:rFonts w:ascii="Arial" w:hAnsi="Arial"/>
                        <w:sz w:val="16"/>
                      </w:rPr>
                      <w:t>Australian</w:t>
                    </w:r>
                    <w:r>
                      <w:rPr>
                        <w:rFonts w:ascii="Arial" w:hAnsi="Arial"/>
                        <w:spacing w:val="-3"/>
                        <w:sz w:val="16"/>
                      </w:rPr>
                      <w:t xml:space="preserve"> </w:t>
                    </w:r>
                    <w:r>
                      <w:rPr>
                        <w:rFonts w:ascii="Arial" w:hAnsi="Arial"/>
                        <w:sz w:val="16"/>
                      </w:rPr>
                      <w:t>Government</w:t>
                    </w:r>
                    <w:r>
                      <w:rPr>
                        <w:rFonts w:ascii="Arial" w:hAnsi="Arial"/>
                        <w:spacing w:val="-1"/>
                        <w:sz w:val="16"/>
                      </w:rPr>
                      <w:t xml:space="preserve"> </w:t>
                    </w:r>
                    <w:r>
                      <w:rPr>
                        <w:rFonts w:ascii="Arial" w:hAnsi="Arial"/>
                        <w:spacing w:val="-10"/>
                        <w:sz w:val="16"/>
                      </w:rPr>
                      <w:t>…</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60" w14:textId="77777777" w:rsidR="001325E9" w:rsidRDefault="00131608">
    <w:pPr>
      <w:pStyle w:val="BodyText"/>
      <w:spacing w:line="14" w:lineRule="auto"/>
      <w:rPr>
        <w:sz w:val="20"/>
      </w:rPr>
    </w:pPr>
    <w:r>
      <w:rPr>
        <w:noProof/>
      </w:rPr>
      <mc:AlternateContent>
        <mc:Choice Requires="wps">
          <w:drawing>
            <wp:anchor distT="0" distB="0" distL="0" distR="0" simplePos="0" relativeHeight="483994624" behindDoc="1" locked="0" layoutInCell="1" allowOverlap="1" wp14:anchorId="34134326" wp14:editId="34134327">
              <wp:simplePos x="0" y="0"/>
              <wp:positionH relativeFrom="page">
                <wp:posOffset>311298</wp:posOffset>
              </wp:positionH>
              <wp:positionV relativeFrom="page">
                <wp:posOffset>171606</wp:posOffset>
              </wp:positionV>
              <wp:extent cx="844550" cy="139065"/>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4550" cy="139065"/>
                      </a:xfrm>
                      <a:prstGeom prst="rect">
                        <a:avLst/>
                      </a:prstGeom>
                    </wps:spPr>
                    <wps:txbx>
                      <w:txbxContent>
                        <w:p w14:paraId="3413444D" w14:textId="77777777" w:rsidR="001325E9" w:rsidRDefault="00131608">
                          <w:pPr>
                            <w:spacing w:before="14"/>
                            <w:ind w:left="20"/>
                            <w:rPr>
                              <w:rFonts w:ascii="Arial"/>
                              <w:sz w:val="16"/>
                            </w:rPr>
                          </w:pPr>
                          <w:r>
                            <w:rPr>
                              <w:rFonts w:ascii="Arial"/>
                              <w:sz w:val="16"/>
                            </w:rPr>
                            <w:t>06/06/2024,</w:t>
                          </w:r>
                          <w:r>
                            <w:rPr>
                              <w:rFonts w:ascii="Arial"/>
                              <w:spacing w:val="-1"/>
                              <w:sz w:val="16"/>
                            </w:rPr>
                            <w:t xml:space="preserve"> </w:t>
                          </w:r>
                          <w:r>
                            <w:rPr>
                              <w:rFonts w:ascii="Arial"/>
                              <w:spacing w:val="-2"/>
                              <w:sz w:val="16"/>
                            </w:rPr>
                            <w:t>12:21</w:t>
                          </w:r>
                        </w:p>
                      </w:txbxContent>
                    </wps:txbx>
                    <wps:bodyPr wrap="square" lIns="0" tIns="0" rIns="0" bIns="0" rtlCol="0">
                      <a:noAutofit/>
                    </wps:bodyPr>
                  </wps:wsp>
                </a:graphicData>
              </a:graphic>
            </wp:anchor>
          </w:drawing>
        </mc:Choice>
        <mc:Fallback>
          <w:pict>
            <v:shapetype w14:anchorId="34134326" id="_x0000_t202" coordsize="21600,21600" o:spt="202" path="m,l,21600r21600,l21600,xe">
              <v:stroke joinstyle="miter"/>
              <v:path gradientshapeok="t" o:connecttype="rect"/>
            </v:shapetype>
            <v:shape id="Textbox 60" o:spid="_x0000_s1083" type="#_x0000_t202" style="position:absolute;margin-left:24.5pt;margin-top:13.5pt;width:66.5pt;height:10.95pt;z-index:-1932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" filled="f" stroked="f">
              <v:textbox inset="0,0,0,0">
                <w:txbxContent>
                  <w:p w14:paraId="3413444D" w14:textId="77777777" w:rsidR="001325E9" w:rsidRDefault="00131608">
                    <w:pPr>
                      <w:spacing w:before="14"/>
                      <w:ind w:left="20"/>
                      <w:rPr>
                        <w:rFonts w:ascii="Arial"/>
                        <w:sz w:val="16"/>
                      </w:rPr>
                    </w:pPr>
                    <w:r>
                      <w:rPr>
                        <w:rFonts w:ascii="Arial"/>
                        <w:sz w:val="16"/>
                      </w:rPr>
                      <w:t>06/06/2024,</w:t>
                    </w:r>
                    <w:r>
                      <w:rPr>
                        <w:rFonts w:ascii="Arial"/>
                        <w:spacing w:val="-1"/>
                        <w:sz w:val="16"/>
                      </w:rPr>
                      <w:t xml:space="preserve"> </w:t>
                    </w:r>
                    <w:r>
                      <w:rPr>
                        <w:rFonts w:ascii="Arial"/>
                        <w:spacing w:val="-2"/>
                        <w:sz w:val="16"/>
                      </w:rPr>
                      <w:t>12:21</w:t>
                    </w:r>
                  </w:p>
                </w:txbxContent>
              </v:textbox>
              <w10:wrap anchorx="page" anchory="page"/>
            </v:shape>
          </w:pict>
        </mc:Fallback>
      </mc:AlternateContent>
    </w:r>
    <w:r>
      <w:rPr>
        <w:noProof/>
      </w:rPr>
      <mc:AlternateContent>
        <mc:Choice Requires="wps">
          <w:drawing>
            <wp:anchor distT="0" distB="0" distL="0" distR="0" simplePos="0" relativeHeight="483995136" behindDoc="1" locked="0" layoutInCell="1" allowOverlap="1" wp14:anchorId="34134328" wp14:editId="34134329">
              <wp:simplePos x="0" y="0"/>
              <wp:positionH relativeFrom="page">
                <wp:posOffset>1525885</wp:posOffset>
              </wp:positionH>
              <wp:positionV relativeFrom="page">
                <wp:posOffset>171606</wp:posOffset>
              </wp:positionV>
              <wp:extent cx="5709285" cy="139065"/>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285" cy="139065"/>
                      </a:xfrm>
                      <a:prstGeom prst="rect">
                        <a:avLst/>
                      </a:prstGeom>
                    </wps:spPr>
                    <wps:txbx>
                      <w:txbxContent>
                        <w:p w14:paraId="3413444E" w14:textId="77777777" w:rsidR="001325E9" w:rsidRDefault="00131608">
                          <w:pPr>
                            <w:spacing w:before="14"/>
                            <w:ind w:left="20"/>
                            <w:rPr>
                              <w:rFonts w:ascii="Arial" w:hAnsi="Arial"/>
                              <w:sz w:val="16"/>
                            </w:rPr>
                          </w:pPr>
                          <w:r>
                            <w:rPr>
                              <w:rFonts w:ascii="Arial" w:hAnsi="Arial"/>
                              <w:sz w:val="16"/>
                            </w:rPr>
                            <w:t>ATAGI</w:t>
                          </w:r>
                          <w:r>
                            <w:rPr>
                              <w:rFonts w:ascii="Arial" w:hAnsi="Arial"/>
                              <w:spacing w:val="-3"/>
                              <w:sz w:val="16"/>
                            </w:rPr>
                            <w:t xml:space="preserve"> </w:t>
                          </w:r>
                          <w:r>
                            <w:rPr>
                              <w:rFonts w:ascii="Arial" w:hAnsi="Arial"/>
                              <w:sz w:val="16"/>
                            </w:rPr>
                            <w:t>statement</w:t>
                          </w:r>
                          <w:r>
                            <w:rPr>
                              <w:rFonts w:ascii="Arial" w:hAnsi="Arial"/>
                              <w:spacing w:val="-2"/>
                              <w:sz w:val="16"/>
                            </w:rPr>
                            <w:t xml:space="preserve"> </w:t>
                          </w:r>
                          <w:r>
                            <w:rPr>
                              <w:rFonts w:ascii="Arial" w:hAnsi="Arial"/>
                              <w:sz w:val="16"/>
                            </w:rPr>
                            <w:t>on</w:t>
                          </w:r>
                          <w:r>
                            <w:rPr>
                              <w:rFonts w:ascii="Arial" w:hAnsi="Arial"/>
                              <w:spacing w:val="-3"/>
                              <w:sz w:val="16"/>
                            </w:rPr>
                            <w:t xml:space="preserve"> </w:t>
                          </w:r>
                          <w:r>
                            <w:rPr>
                              <w:rFonts w:ascii="Arial" w:hAnsi="Arial"/>
                              <w:sz w:val="16"/>
                            </w:rPr>
                            <w:t>the</w:t>
                          </w:r>
                          <w:r>
                            <w:rPr>
                              <w:rFonts w:ascii="Arial" w:hAnsi="Arial"/>
                              <w:spacing w:val="-2"/>
                              <w:sz w:val="16"/>
                            </w:rPr>
                            <w:t xml:space="preserve"> </w:t>
                          </w:r>
                          <w:r>
                            <w:rPr>
                              <w:rFonts w:ascii="Arial" w:hAnsi="Arial"/>
                              <w:sz w:val="16"/>
                            </w:rPr>
                            <w:t>use</w:t>
                          </w:r>
                          <w:r>
                            <w:rPr>
                              <w:rFonts w:ascii="Arial" w:hAnsi="Arial"/>
                              <w:spacing w:val="-3"/>
                              <w:sz w:val="16"/>
                            </w:rPr>
                            <w:t xml:space="preserve"> </w:t>
                          </w:r>
                          <w:r>
                            <w:rPr>
                              <w:rFonts w:ascii="Arial" w:hAnsi="Arial"/>
                              <w:sz w:val="16"/>
                            </w:rPr>
                            <w:t>of</w:t>
                          </w:r>
                          <w:r>
                            <w:rPr>
                              <w:rFonts w:ascii="Arial" w:hAnsi="Arial"/>
                              <w:spacing w:val="-2"/>
                              <w:sz w:val="16"/>
                            </w:rPr>
                            <w:t xml:space="preserve"> </w:t>
                          </w:r>
                          <w:r>
                            <w:rPr>
                              <w:rFonts w:ascii="Arial" w:hAnsi="Arial"/>
                              <w:sz w:val="16"/>
                            </w:rPr>
                            <w:t>COVID-19</w:t>
                          </w:r>
                          <w:r>
                            <w:rPr>
                              <w:rFonts w:ascii="Arial" w:hAnsi="Arial"/>
                              <w:spacing w:val="-3"/>
                              <w:sz w:val="16"/>
                            </w:rPr>
                            <w:t xml:space="preserve"> </w:t>
                          </w:r>
                          <w:r>
                            <w:rPr>
                              <w:rFonts w:ascii="Arial" w:hAnsi="Arial"/>
                              <w:sz w:val="16"/>
                            </w:rPr>
                            <w:t>vaccines</w:t>
                          </w:r>
                          <w:r>
                            <w:rPr>
                              <w:rFonts w:ascii="Arial" w:hAnsi="Arial"/>
                              <w:spacing w:val="-2"/>
                              <w:sz w:val="16"/>
                            </w:rPr>
                            <w:t xml:space="preserve"> </w:t>
                          </w:r>
                          <w:r>
                            <w:rPr>
                              <w:rFonts w:ascii="Arial" w:hAnsi="Arial"/>
                              <w:sz w:val="16"/>
                            </w:rPr>
                            <w:t>in</w:t>
                          </w:r>
                          <w:r>
                            <w:rPr>
                              <w:rFonts w:ascii="Arial" w:hAnsi="Arial"/>
                              <w:spacing w:val="-2"/>
                              <w:sz w:val="16"/>
                            </w:rPr>
                            <w:t xml:space="preserve"> </w:t>
                          </w:r>
                          <w:r>
                            <w:rPr>
                              <w:rFonts w:ascii="Arial" w:hAnsi="Arial"/>
                              <w:sz w:val="16"/>
                            </w:rPr>
                            <w:t>all</w:t>
                          </w:r>
                          <w:r>
                            <w:rPr>
                              <w:rFonts w:ascii="Arial" w:hAnsi="Arial"/>
                              <w:spacing w:val="-3"/>
                              <w:sz w:val="16"/>
                            </w:rPr>
                            <w:t xml:space="preserve"> </w:t>
                          </w:r>
                          <w:r>
                            <w:rPr>
                              <w:rFonts w:ascii="Arial" w:hAnsi="Arial"/>
                              <w:sz w:val="16"/>
                            </w:rPr>
                            <w:t>young</w:t>
                          </w:r>
                          <w:r>
                            <w:rPr>
                              <w:rFonts w:ascii="Arial" w:hAnsi="Arial"/>
                              <w:spacing w:val="-2"/>
                              <w:sz w:val="16"/>
                            </w:rPr>
                            <w:t xml:space="preserve"> </w:t>
                          </w:r>
                          <w:r>
                            <w:rPr>
                              <w:rFonts w:ascii="Arial" w:hAnsi="Arial"/>
                              <w:sz w:val="16"/>
                            </w:rPr>
                            <w:t>adolescents</w:t>
                          </w:r>
                          <w:r>
                            <w:rPr>
                              <w:rFonts w:ascii="Arial" w:hAnsi="Arial"/>
                              <w:spacing w:val="-3"/>
                              <w:sz w:val="16"/>
                            </w:rPr>
                            <w:t xml:space="preserve"> </w:t>
                          </w:r>
                          <w:r>
                            <w:rPr>
                              <w:rFonts w:ascii="Arial" w:hAnsi="Arial"/>
                              <w:sz w:val="16"/>
                            </w:rPr>
                            <w:t>in</w:t>
                          </w:r>
                          <w:r>
                            <w:rPr>
                              <w:rFonts w:ascii="Arial" w:hAnsi="Arial"/>
                              <w:spacing w:val="-10"/>
                              <w:sz w:val="16"/>
                            </w:rPr>
                            <w:t xml:space="preserve"> </w:t>
                          </w:r>
                          <w:r>
                            <w:rPr>
                              <w:rFonts w:ascii="Arial" w:hAnsi="Arial"/>
                              <w:sz w:val="16"/>
                            </w:rPr>
                            <w:t>Australia</w:t>
                          </w:r>
                          <w:r>
                            <w:rPr>
                              <w:rFonts w:ascii="Arial" w:hAnsi="Arial"/>
                              <w:spacing w:val="-2"/>
                              <w:sz w:val="16"/>
                            </w:rPr>
                            <w:t xml:space="preserve"> </w:t>
                          </w:r>
                          <w:r>
                            <w:rPr>
                              <w:rFonts w:ascii="Arial" w:hAnsi="Arial"/>
                              <w:sz w:val="16"/>
                            </w:rPr>
                            <w:t>|</w:t>
                          </w:r>
                          <w:r>
                            <w:rPr>
                              <w:rFonts w:ascii="Arial" w:hAnsi="Arial"/>
                              <w:spacing w:val="-11"/>
                              <w:sz w:val="16"/>
                            </w:rPr>
                            <w:t xml:space="preserve"> </w:t>
                          </w:r>
                          <w:r>
                            <w:rPr>
                              <w:rFonts w:ascii="Arial" w:hAnsi="Arial"/>
                              <w:sz w:val="16"/>
                            </w:rPr>
                            <w:t>Australian</w:t>
                          </w:r>
                          <w:r>
                            <w:rPr>
                              <w:rFonts w:ascii="Arial" w:hAnsi="Arial"/>
                              <w:spacing w:val="-2"/>
                              <w:sz w:val="16"/>
                            </w:rPr>
                            <w:t xml:space="preserve"> </w:t>
                          </w:r>
                          <w:r>
                            <w:rPr>
                              <w:rFonts w:ascii="Arial" w:hAnsi="Arial"/>
                              <w:sz w:val="16"/>
                            </w:rPr>
                            <w:t>Government</w:t>
                          </w:r>
                          <w:r>
                            <w:rPr>
                              <w:rFonts w:ascii="Arial" w:hAnsi="Arial"/>
                              <w:spacing w:val="-2"/>
                              <w:sz w:val="16"/>
                            </w:rPr>
                            <w:t xml:space="preserve"> Departmen…</w:t>
                          </w:r>
                        </w:p>
                      </w:txbxContent>
                    </wps:txbx>
                    <wps:bodyPr wrap="square" lIns="0" tIns="0" rIns="0" bIns="0" rtlCol="0">
                      <a:noAutofit/>
                    </wps:bodyPr>
                  </wps:wsp>
                </a:graphicData>
              </a:graphic>
            </wp:anchor>
          </w:drawing>
        </mc:Choice>
        <mc:Fallback>
          <w:pict>
            <v:shape w14:anchorId="34134328" id="Textbox 61" o:spid="_x0000_s1084" type="#_x0000_t202" style="position:absolute;margin-left:120.15pt;margin-top:13.5pt;width:449.55pt;height:10.95pt;z-index:-19321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" filled="f" stroked="f">
              <v:textbox inset="0,0,0,0">
                <w:txbxContent>
                  <w:p w14:paraId="3413444E" w14:textId="77777777" w:rsidR="001325E9" w:rsidRDefault="00131608">
                    <w:pPr>
                      <w:spacing w:before="14"/>
                      <w:ind w:left="20"/>
                      <w:rPr>
                        <w:rFonts w:ascii="Arial" w:hAnsi="Arial"/>
                        <w:sz w:val="16"/>
                      </w:rPr>
                    </w:pPr>
                    <w:r>
                      <w:rPr>
                        <w:rFonts w:ascii="Arial" w:hAnsi="Arial"/>
                        <w:sz w:val="16"/>
                      </w:rPr>
                      <w:t>ATAGI</w:t>
                    </w:r>
                    <w:r>
                      <w:rPr>
                        <w:rFonts w:ascii="Arial" w:hAnsi="Arial"/>
                        <w:spacing w:val="-3"/>
                        <w:sz w:val="16"/>
                      </w:rPr>
                      <w:t xml:space="preserve"> </w:t>
                    </w:r>
                    <w:r>
                      <w:rPr>
                        <w:rFonts w:ascii="Arial" w:hAnsi="Arial"/>
                        <w:sz w:val="16"/>
                      </w:rPr>
                      <w:t>statement</w:t>
                    </w:r>
                    <w:r>
                      <w:rPr>
                        <w:rFonts w:ascii="Arial" w:hAnsi="Arial"/>
                        <w:spacing w:val="-2"/>
                        <w:sz w:val="16"/>
                      </w:rPr>
                      <w:t xml:space="preserve"> </w:t>
                    </w:r>
                    <w:r>
                      <w:rPr>
                        <w:rFonts w:ascii="Arial" w:hAnsi="Arial"/>
                        <w:sz w:val="16"/>
                      </w:rPr>
                      <w:t>on</w:t>
                    </w:r>
                    <w:r>
                      <w:rPr>
                        <w:rFonts w:ascii="Arial" w:hAnsi="Arial"/>
                        <w:spacing w:val="-3"/>
                        <w:sz w:val="16"/>
                      </w:rPr>
                      <w:t xml:space="preserve"> </w:t>
                    </w:r>
                    <w:r>
                      <w:rPr>
                        <w:rFonts w:ascii="Arial" w:hAnsi="Arial"/>
                        <w:sz w:val="16"/>
                      </w:rPr>
                      <w:t>the</w:t>
                    </w:r>
                    <w:r>
                      <w:rPr>
                        <w:rFonts w:ascii="Arial" w:hAnsi="Arial"/>
                        <w:spacing w:val="-2"/>
                        <w:sz w:val="16"/>
                      </w:rPr>
                      <w:t xml:space="preserve"> </w:t>
                    </w:r>
                    <w:r>
                      <w:rPr>
                        <w:rFonts w:ascii="Arial" w:hAnsi="Arial"/>
                        <w:sz w:val="16"/>
                      </w:rPr>
                      <w:t>use</w:t>
                    </w:r>
                    <w:r>
                      <w:rPr>
                        <w:rFonts w:ascii="Arial" w:hAnsi="Arial"/>
                        <w:spacing w:val="-3"/>
                        <w:sz w:val="16"/>
                      </w:rPr>
                      <w:t xml:space="preserve"> </w:t>
                    </w:r>
                    <w:r>
                      <w:rPr>
                        <w:rFonts w:ascii="Arial" w:hAnsi="Arial"/>
                        <w:sz w:val="16"/>
                      </w:rPr>
                      <w:t>of</w:t>
                    </w:r>
                    <w:r>
                      <w:rPr>
                        <w:rFonts w:ascii="Arial" w:hAnsi="Arial"/>
                        <w:spacing w:val="-2"/>
                        <w:sz w:val="16"/>
                      </w:rPr>
                      <w:t xml:space="preserve"> </w:t>
                    </w:r>
                    <w:r>
                      <w:rPr>
                        <w:rFonts w:ascii="Arial" w:hAnsi="Arial"/>
                        <w:sz w:val="16"/>
                      </w:rPr>
                      <w:t>COVID-19</w:t>
                    </w:r>
                    <w:r>
                      <w:rPr>
                        <w:rFonts w:ascii="Arial" w:hAnsi="Arial"/>
                        <w:spacing w:val="-3"/>
                        <w:sz w:val="16"/>
                      </w:rPr>
                      <w:t xml:space="preserve"> </w:t>
                    </w:r>
                    <w:r>
                      <w:rPr>
                        <w:rFonts w:ascii="Arial" w:hAnsi="Arial"/>
                        <w:sz w:val="16"/>
                      </w:rPr>
                      <w:t>vaccines</w:t>
                    </w:r>
                    <w:r>
                      <w:rPr>
                        <w:rFonts w:ascii="Arial" w:hAnsi="Arial"/>
                        <w:spacing w:val="-2"/>
                        <w:sz w:val="16"/>
                      </w:rPr>
                      <w:t xml:space="preserve"> </w:t>
                    </w:r>
                    <w:r>
                      <w:rPr>
                        <w:rFonts w:ascii="Arial" w:hAnsi="Arial"/>
                        <w:sz w:val="16"/>
                      </w:rPr>
                      <w:t>in</w:t>
                    </w:r>
                    <w:r>
                      <w:rPr>
                        <w:rFonts w:ascii="Arial" w:hAnsi="Arial"/>
                        <w:spacing w:val="-2"/>
                        <w:sz w:val="16"/>
                      </w:rPr>
                      <w:t xml:space="preserve"> </w:t>
                    </w:r>
                    <w:r>
                      <w:rPr>
                        <w:rFonts w:ascii="Arial" w:hAnsi="Arial"/>
                        <w:sz w:val="16"/>
                      </w:rPr>
                      <w:t>all</w:t>
                    </w:r>
                    <w:r>
                      <w:rPr>
                        <w:rFonts w:ascii="Arial" w:hAnsi="Arial"/>
                        <w:spacing w:val="-3"/>
                        <w:sz w:val="16"/>
                      </w:rPr>
                      <w:t xml:space="preserve"> </w:t>
                    </w:r>
                    <w:r>
                      <w:rPr>
                        <w:rFonts w:ascii="Arial" w:hAnsi="Arial"/>
                        <w:sz w:val="16"/>
                      </w:rPr>
                      <w:t>young</w:t>
                    </w:r>
                    <w:r>
                      <w:rPr>
                        <w:rFonts w:ascii="Arial" w:hAnsi="Arial"/>
                        <w:spacing w:val="-2"/>
                        <w:sz w:val="16"/>
                      </w:rPr>
                      <w:t xml:space="preserve"> </w:t>
                    </w:r>
                    <w:r>
                      <w:rPr>
                        <w:rFonts w:ascii="Arial" w:hAnsi="Arial"/>
                        <w:sz w:val="16"/>
                      </w:rPr>
                      <w:t>adolescents</w:t>
                    </w:r>
                    <w:r>
                      <w:rPr>
                        <w:rFonts w:ascii="Arial" w:hAnsi="Arial"/>
                        <w:spacing w:val="-3"/>
                        <w:sz w:val="16"/>
                      </w:rPr>
                      <w:t xml:space="preserve"> </w:t>
                    </w:r>
                    <w:r>
                      <w:rPr>
                        <w:rFonts w:ascii="Arial" w:hAnsi="Arial"/>
                        <w:sz w:val="16"/>
                      </w:rPr>
                      <w:t>in</w:t>
                    </w:r>
                    <w:r>
                      <w:rPr>
                        <w:rFonts w:ascii="Arial" w:hAnsi="Arial"/>
                        <w:spacing w:val="-10"/>
                        <w:sz w:val="16"/>
                      </w:rPr>
                      <w:t xml:space="preserve"> </w:t>
                    </w:r>
                    <w:r>
                      <w:rPr>
                        <w:rFonts w:ascii="Arial" w:hAnsi="Arial"/>
                        <w:sz w:val="16"/>
                      </w:rPr>
                      <w:t>Australia</w:t>
                    </w:r>
                    <w:r>
                      <w:rPr>
                        <w:rFonts w:ascii="Arial" w:hAnsi="Arial"/>
                        <w:spacing w:val="-2"/>
                        <w:sz w:val="16"/>
                      </w:rPr>
                      <w:t xml:space="preserve"> </w:t>
                    </w:r>
                    <w:r>
                      <w:rPr>
                        <w:rFonts w:ascii="Arial" w:hAnsi="Arial"/>
                        <w:sz w:val="16"/>
                      </w:rPr>
                      <w:t>|</w:t>
                    </w:r>
                    <w:r>
                      <w:rPr>
                        <w:rFonts w:ascii="Arial" w:hAnsi="Arial"/>
                        <w:spacing w:val="-11"/>
                        <w:sz w:val="16"/>
                      </w:rPr>
                      <w:t xml:space="preserve"> </w:t>
                    </w:r>
                    <w:r>
                      <w:rPr>
                        <w:rFonts w:ascii="Arial" w:hAnsi="Arial"/>
                        <w:sz w:val="16"/>
                      </w:rPr>
                      <w:t>Australian</w:t>
                    </w:r>
                    <w:r>
                      <w:rPr>
                        <w:rFonts w:ascii="Arial" w:hAnsi="Arial"/>
                        <w:spacing w:val="-2"/>
                        <w:sz w:val="16"/>
                      </w:rPr>
                      <w:t xml:space="preserve"> </w:t>
                    </w:r>
                    <w:r>
                      <w:rPr>
                        <w:rFonts w:ascii="Arial" w:hAnsi="Arial"/>
                        <w:sz w:val="16"/>
                      </w:rPr>
                      <w:t>Government</w:t>
                    </w:r>
                    <w:r>
                      <w:rPr>
                        <w:rFonts w:ascii="Arial" w:hAnsi="Arial"/>
                        <w:spacing w:val="-2"/>
                        <w:sz w:val="16"/>
                      </w:rPr>
                      <w:t xml:space="preserve"> Departmen…</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62" w14:textId="77777777" w:rsidR="001325E9" w:rsidRDefault="00131608">
    <w:pPr>
      <w:pStyle w:val="BodyText"/>
      <w:spacing w:line="14" w:lineRule="auto"/>
      <w:rPr>
        <w:sz w:val="20"/>
      </w:rPr>
    </w:pPr>
    <w:r>
      <w:rPr>
        <w:noProof/>
      </w:rPr>
      <mc:AlternateContent>
        <mc:Choice Requires="wps">
          <w:drawing>
            <wp:anchor distT="0" distB="0" distL="0" distR="0" simplePos="0" relativeHeight="483996672" behindDoc="1" locked="0" layoutInCell="1" allowOverlap="1" wp14:anchorId="3413432E" wp14:editId="3413432F">
              <wp:simplePos x="0" y="0"/>
              <wp:positionH relativeFrom="page">
                <wp:posOffset>311298</wp:posOffset>
              </wp:positionH>
              <wp:positionV relativeFrom="page">
                <wp:posOffset>171606</wp:posOffset>
              </wp:positionV>
              <wp:extent cx="844550" cy="139065"/>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4550" cy="139065"/>
                      </a:xfrm>
                      <a:prstGeom prst="rect">
                        <a:avLst/>
                      </a:prstGeom>
                    </wps:spPr>
                    <wps:txbx>
                      <w:txbxContent>
                        <w:p w14:paraId="34134451" w14:textId="77777777" w:rsidR="001325E9" w:rsidRDefault="00131608">
                          <w:pPr>
                            <w:spacing w:before="14"/>
                            <w:ind w:left="20"/>
                            <w:rPr>
                              <w:rFonts w:ascii="Arial"/>
                              <w:sz w:val="16"/>
                            </w:rPr>
                          </w:pPr>
                          <w:r>
                            <w:rPr>
                              <w:rFonts w:ascii="Arial"/>
                              <w:sz w:val="16"/>
                            </w:rPr>
                            <w:t>06/06/2024,</w:t>
                          </w:r>
                          <w:r>
                            <w:rPr>
                              <w:rFonts w:ascii="Arial"/>
                              <w:spacing w:val="-1"/>
                              <w:sz w:val="16"/>
                            </w:rPr>
                            <w:t xml:space="preserve"> </w:t>
                          </w:r>
                          <w:r>
                            <w:rPr>
                              <w:rFonts w:ascii="Arial"/>
                              <w:spacing w:val="-2"/>
                              <w:sz w:val="16"/>
                            </w:rPr>
                            <w:t>12:21</w:t>
                          </w:r>
                        </w:p>
                      </w:txbxContent>
                    </wps:txbx>
                    <wps:bodyPr wrap="square" lIns="0" tIns="0" rIns="0" bIns="0" rtlCol="0">
                      <a:noAutofit/>
                    </wps:bodyPr>
                  </wps:wsp>
                </a:graphicData>
              </a:graphic>
            </wp:anchor>
          </w:drawing>
        </mc:Choice>
        <mc:Fallback>
          <w:pict>
            <v:shapetype w14:anchorId="3413432E" id="_x0000_t202" coordsize="21600,21600" o:spt="202" path="m,l,21600r21600,l21600,xe">
              <v:stroke joinstyle="miter"/>
              <v:path gradientshapeok="t" o:connecttype="rect"/>
            </v:shapetype>
            <v:shape id="Textbox 64" o:spid="_x0000_s1087" type="#_x0000_t202" style="position:absolute;margin-left:24.5pt;margin-top:13.5pt;width:66.5pt;height:10.95pt;z-index:-1931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" filled="f" stroked="f">
              <v:textbox inset="0,0,0,0">
                <w:txbxContent>
                  <w:p w14:paraId="34134451" w14:textId="77777777" w:rsidR="001325E9" w:rsidRDefault="00131608">
                    <w:pPr>
                      <w:spacing w:before="14"/>
                      <w:ind w:left="20"/>
                      <w:rPr>
                        <w:rFonts w:ascii="Arial"/>
                        <w:sz w:val="16"/>
                      </w:rPr>
                    </w:pPr>
                    <w:r>
                      <w:rPr>
                        <w:rFonts w:ascii="Arial"/>
                        <w:sz w:val="16"/>
                      </w:rPr>
                      <w:t>06/06/2024,</w:t>
                    </w:r>
                    <w:r>
                      <w:rPr>
                        <w:rFonts w:ascii="Arial"/>
                        <w:spacing w:val="-1"/>
                        <w:sz w:val="16"/>
                      </w:rPr>
                      <w:t xml:space="preserve"> </w:t>
                    </w:r>
                    <w:r>
                      <w:rPr>
                        <w:rFonts w:ascii="Arial"/>
                        <w:spacing w:val="-2"/>
                        <w:sz w:val="16"/>
                      </w:rPr>
                      <w:t>12:21</w:t>
                    </w:r>
                  </w:p>
                </w:txbxContent>
              </v:textbox>
              <w10:wrap anchorx="page" anchory="page"/>
            </v:shape>
          </w:pict>
        </mc:Fallback>
      </mc:AlternateContent>
    </w:r>
    <w:r>
      <w:rPr>
        <w:noProof/>
      </w:rPr>
      <mc:AlternateContent>
        <mc:Choice Requires="wps">
          <w:drawing>
            <wp:anchor distT="0" distB="0" distL="0" distR="0" simplePos="0" relativeHeight="483997184" behindDoc="1" locked="0" layoutInCell="1" allowOverlap="1" wp14:anchorId="34134330" wp14:editId="34134331">
              <wp:simplePos x="0" y="0"/>
              <wp:positionH relativeFrom="page">
                <wp:posOffset>1525885</wp:posOffset>
              </wp:positionH>
              <wp:positionV relativeFrom="page">
                <wp:posOffset>171606</wp:posOffset>
              </wp:positionV>
              <wp:extent cx="5674995" cy="139065"/>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4995" cy="139065"/>
                      </a:xfrm>
                      <a:prstGeom prst="rect">
                        <a:avLst/>
                      </a:prstGeom>
                    </wps:spPr>
                    <wps:txbx>
                      <w:txbxContent>
                        <w:p w14:paraId="34134452" w14:textId="77777777" w:rsidR="001325E9" w:rsidRDefault="00131608">
                          <w:pPr>
                            <w:spacing w:before="14"/>
                            <w:ind w:left="20"/>
                            <w:rPr>
                              <w:rFonts w:ascii="Arial" w:hAnsi="Arial"/>
                              <w:sz w:val="16"/>
                            </w:rPr>
                          </w:pPr>
                          <w:r>
                            <w:rPr>
                              <w:rFonts w:ascii="Arial" w:hAnsi="Arial"/>
                              <w:sz w:val="16"/>
                            </w:rPr>
                            <w:t>ATAGI</w:t>
                          </w:r>
                          <w:r>
                            <w:rPr>
                              <w:rFonts w:ascii="Arial" w:hAnsi="Arial"/>
                              <w:spacing w:val="-5"/>
                              <w:sz w:val="16"/>
                            </w:rPr>
                            <w:t xml:space="preserve"> </w:t>
                          </w:r>
                          <w:r>
                            <w:rPr>
                              <w:rFonts w:ascii="Arial" w:hAnsi="Arial"/>
                              <w:sz w:val="16"/>
                            </w:rPr>
                            <w:t>statement</w:t>
                          </w:r>
                          <w:r>
                            <w:rPr>
                              <w:rFonts w:ascii="Arial" w:hAnsi="Arial"/>
                              <w:spacing w:val="-2"/>
                              <w:sz w:val="16"/>
                            </w:rPr>
                            <w:t xml:space="preserve"> </w:t>
                          </w:r>
                          <w:r>
                            <w:rPr>
                              <w:rFonts w:ascii="Arial" w:hAnsi="Arial"/>
                              <w:sz w:val="16"/>
                            </w:rPr>
                            <w:t>about</w:t>
                          </w:r>
                          <w:r>
                            <w:rPr>
                              <w:rFonts w:ascii="Arial" w:hAnsi="Arial"/>
                              <w:spacing w:val="-3"/>
                              <w:sz w:val="16"/>
                            </w:rPr>
                            <w:t xml:space="preserve"> </w:t>
                          </w:r>
                          <w:r>
                            <w:rPr>
                              <w:rFonts w:ascii="Arial" w:hAnsi="Arial"/>
                              <w:sz w:val="16"/>
                            </w:rPr>
                            <w:t>the</w:t>
                          </w:r>
                          <w:r>
                            <w:rPr>
                              <w:rFonts w:ascii="Arial" w:hAnsi="Arial"/>
                              <w:spacing w:val="-2"/>
                              <w:sz w:val="16"/>
                            </w:rPr>
                            <w:t xml:space="preserve"> </w:t>
                          </w:r>
                          <w:r>
                            <w:rPr>
                              <w:rFonts w:ascii="Arial" w:hAnsi="Arial"/>
                              <w:sz w:val="16"/>
                            </w:rPr>
                            <w:t>need</w:t>
                          </w:r>
                          <w:r>
                            <w:rPr>
                              <w:rFonts w:ascii="Arial" w:hAnsi="Arial"/>
                              <w:spacing w:val="-3"/>
                              <w:sz w:val="16"/>
                            </w:rPr>
                            <w:t xml:space="preserve"> </w:t>
                          </w:r>
                          <w:r>
                            <w:rPr>
                              <w:rFonts w:ascii="Arial" w:hAnsi="Arial"/>
                              <w:sz w:val="16"/>
                            </w:rPr>
                            <w:t>for</w:t>
                          </w:r>
                          <w:r>
                            <w:rPr>
                              <w:rFonts w:ascii="Arial" w:hAnsi="Arial"/>
                              <w:spacing w:val="-2"/>
                              <w:sz w:val="16"/>
                            </w:rPr>
                            <w:t xml:space="preserve"> </w:t>
                          </w:r>
                          <w:r>
                            <w:rPr>
                              <w:rFonts w:ascii="Arial" w:hAnsi="Arial"/>
                              <w:sz w:val="16"/>
                            </w:rPr>
                            <w:t>additional</w:t>
                          </w:r>
                          <w:r>
                            <w:rPr>
                              <w:rFonts w:ascii="Arial" w:hAnsi="Arial"/>
                              <w:spacing w:val="-2"/>
                              <w:sz w:val="16"/>
                            </w:rPr>
                            <w:t xml:space="preserve"> </w:t>
                          </w:r>
                          <w:r>
                            <w:rPr>
                              <w:rFonts w:ascii="Arial" w:hAnsi="Arial"/>
                              <w:sz w:val="16"/>
                            </w:rPr>
                            <w:t>doses</w:t>
                          </w:r>
                          <w:r>
                            <w:rPr>
                              <w:rFonts w:ascii="Arial" w:hAnsi="Arial"/>
                              <w:spacing w:val="-3"/>
                              <w:sz w:val="16"/>
                            </w:rPr>
                            <w:t xml:space="preserve"> </w:t>
                          </w:r>
                          <w:r>
                            <w:rPr>
                              <w:rFonts w:ascii="Arial" w:hAnsi="Arial"/>
                              <w:sz w:val="16"/>
                            </w:rPr>
                            <w:t>of</w:t>
                          </w:r>
                          <w:r>
                            <w:rPr>
                              <w:rFonts w:ascii="Arial" w:hAnsi="Arial"/>
                              <w:spacing w:val="-2"/>
                              <w:sz w:val="16"/>
                            </w:rPr>
                            <w:t xml:space="preserve"> </w:t>
                          </w:r>
                          <w:r>
                            <w:rPr>
                              <w:rFonts w:ascii="Arial" w:hAnsi="Arial"/>
                              <w:sz w:val="16"/>
                            </w:rPr>
                            <w:t>COVID-19</w:t>
                          </w:r>
                          <w:r>
                            <w:rPr>
                              <w:rFonts w:ascii="Arial" w:hAnsi="Arial"/>
                              <w:spacing w:val="-3"/>
                              <w:sz w:val="16"/>
                            </w:rPr>
                            <w:t xml:space="preserve"> </w:t>
                          </w:r>
                          <w:r>
                            <w:rPr>
                              <w:rFonts w:ascii="Arial" w:hAnsi="Arial"/>
                              <w:sz w:val="16"/>
                            </w:rPr>
                            <w:t>vaccines</w:t>
                          </w:r>
                          <w:r>
                            <w:rPr>
                              <w:rFonts w:ascii="Arial" w:hAnsi="Arial"/>
                              <w:spacing w:val="-2"/>
                              <w:sz w:val="16"/>
                            </w:rPr>
                            <w:t xml:space="preserve"> </w:t>
                          </w:r>
                          <w:r>
                            <w:rPr>
                              <w:rFonts w:ascii="Arial" w:hAnsi="Arial"/>
                              <w:sz w:val="16"/>
                            </w:rPr>
                            <w:t>|</w:t>
                          </w:r>
                          <w:r>
                            <w:rPr>
                              <w:rFonts w:ascii="Arial" w:hAnsi="Arial"/>
                              <w:spacing w:val="-10"/>
                              <w:sz w:val="16"/>
                            </w:rPr>
                            <w:t xml:space="preserve"> </w:t>
                          </w:r>
                          <w:r>
                            <w:rPr>
                              <w:rFonts w:ascii="Arial" w:hAnsi="Arial"/>
                              <w:sz w:val="16"/>
                            </w:rPr>
                            <w:t>Australian</w:t>
                          </w:r>
                          <w:r>
                            <w:rPr>
                              <w:rFonts w:ascii="Arial" w:hAnsi="Arial"/>
                              <w:spacing w:val="-3"/>
                              <w:sz w:val="16"/>
                            </w:rPr>
                            <w:t xml:space="preserve"> </w:t>
                          </w:r>
                          <w:r>
                            <w:rPr>
                              <w:rFonts w:ascii="Arial" w:hAnsi="Arial"/>
                              <w:sz w:val="16"/>
                            </w:rPr>
                            <w:t>Government</w:t>
                          </w:r>
                          <w:r>
                            <w:rPr>
                              <w:rFonts w:ascii="Arial" w:hAnsi="Arial"/>
                              <w:spacing w:val="-2"/>
                              <w:sz w:val="16"/>
                            </w:rPr>
                            <w:t xml:space="preserve"> </w:t>
                          </w:r>
                          <w:r>
                            <w:rPr>
                              <w:rFonts w:ascii="Arial" w:hAnsi="Arial"/>
                              <w:sz w:val="16"/>
                            </w:rPr>
                            <w:t>Department</w:t>
                          </w:r>
                          <w:r>
                            <w:rPr>
                              <w:rFonts w:ascii="Arial" w:hAnsi="Arial"/>
                              <w:spacing w:val="-3"/>
                              <w:sz w:val="16"/>
                            </w:rPr>
                            <w:t xml:space="preserve"> </w:t>
                          </w:r>
                          <w:r>
                            <w:rPr>
                              <w:rFonts w:ascii="Arial" w:hAnsi="Arial"/>
                              <w:sz w:val="16"/>
                            </w:rPr>
                            <w:t>of</w:t>
                          </w:r>
                          <w:r>
                            <w:rPr>
                              <w:rFonts w:ascii="Arial" w:hAnsi="Arial"/>
                              <w:spacing w:val="-2"/>
                              <w:sz w:val="16"/>
                            </w:rPr>
                            <w:t xml:space="preserve"> </w:t>
                          </w:r>
                          <w:r>
                            <w:rPr>
                              <w:rFonts w:ascii="Arial" w:hAnsi="Arial"/>
                              <w:sz w:val="16"/>
                            </w:rPr>
                            <w:t>Health</w:t>
                          </w:r>
                          <w:r>
                            <w:rPr>
                              <w:rFonts w:ascii="Arial" w:hAnsi="Arial"/>
                              <w:spacing w:val="-1"/>
                              <w:sz w:val="16"/>
                            </w:rPr>
                            <w:t xml:space="preserve"> </w:t>
                          </w:r>
                          <w:r>
                            <w:rPr>
                              <w:rFonts w:ascii="Arial" w:hAnsi="Arial"/>
                              <w:spacing w:val="-10"/>
                              <w:sz w:val="16"/>
                            </w:rPr>
                            <w:t>…</w:t>
                          </w:r>
                        </w:p>
                      </w:txbxContent>
                    </wps:txbx>
                    <wps:bodyPr wrap="square" lIns="0" tIns="0" rIns="0" bIns="0" rtlCol="0">
                      <a:noAutofit/>
                    </wps:bodyPr>
                  </wps:wsp>
                </a:graphicData>
              </a:graphic>
            </wp:anchor>
          </w:drawing>
        </mc:Choice>
        <mc:Fallback>
          <w:pict>
            <v:shape w14:anchorId="34134330" id="Textbox 65" o:spid="_x0000_s1088" type="#_x0000_t202" style="position:absolute;margin-left:120.15pt;margin-top:13.5pt;width:446.85pt;height:10.95pt;z-index:-19319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" filled="f" stroked="f">
              <v:textbox inset="0,0,0,0">
                <w:txbxContent>
                  <w:p w14:paraId="34134452" w14:textId="77777777" w:rsidR="001325E9" w:rsidRDefault="00131608">
                    <w:pPr>
                      <w:spacing w:before="14"/>
                      <w:ind w:left="20"/>
                      <w:rPr>
                        <w:rFonts w:ascii="Arial" w:hAnsi="Arial"/>
                        <w:sz w:val="16"/>
                      </w:rPr>
                    </w:pPr>
                    <w:r>
                      <w:rPr>
                        <w:rFonts w:ascii="Arial" w:hAnsi="Arial"/>
                        <w:sz w:val="16"/>
                      </w:rPr>
                      <w:t>ATAGI</w:t>
                    </w:r>
                    <w:r>
                      <w:rPr>
                        <w:rFonts w:ascii="Arial" w:hAnsi="Arial"/>
                        <w:spacing w:val="-5"/>
                        <w:sz w:val="16"/>
                      </w:rPr>
                      <w:t xml:space="preserve"> </w:t>
                    </w:r>
                    <w:r>
                      <w:rPr>
                        <w:rFonts w:ascii="Arial" w:hAnsi="Arial"/>
                        <w:sz w:val="16"/>
                      </w:rPr>
                      <w:t>statement</w:t>
                    </w:r>
                    <w:r>
                      <w:rPr>
                        <w:rFonts w:ascii="Arial" w:hAnsi="Arial"/>
                        <w:spacing w:val="-2"/>
                        <w:sz w:val="16"/>
                      </w:rPr>
                      <w:t xml:space="preserve"> </w:t>
                    </w:r>
                    <w:r>
                      <w:rPr>
                        <w:rFonts w:ascii="Arial" w:hAnsi="Arial"/>
                        <w:sz w:val="16"/>
                      </w:rPr>
                      <w:t>about</w:t>
                    </w:r>
                    <w:r>
                      <w:rPr>
                        <w:rFonts w:ascii="Arial" w:hAnsi="Arial"/>
                        <w:spacing w:val="-3"/>
                        <w:sz w:val="16"/>
                      </w:rPr>
                      <w:t xml:space="preserve"> </w:t>
                    </w:r>
                    <w:r>
                      <w:rPr>
                        <w:rFonts w:ascii="Arial" w:hAnsi="Arial"/>
                        <w:sz w:val="16"/>
                      </w:rPr>
                      <w:t>the</w:t>
                    </w:r>
                    <w:r>
                      <w:rPr>
                        <w:rFonts w:ascii="Arial" w:hAnsi="Arial"/>
                        <w:spacing w:val="-2"/>
                        <w:sz w:val="16"/>
                      </w:rPr>
                      <w:t xml:space="preserve"> </w:t>
                    </w:r>
                    <w:r>
                      <w:rPr>
                        <w:rFonts w:ascii="Arial" w:hAnsi="Arial"/>
                        <w:sz w:val="16"/>
                      </w:rPr>
                      <w:t>need</w:t>
                    </w:r>
                    <w:r>
                      <w:rPr>
                        <w:rFonts w:ascii="Arial" w:hAnsi="Arial"/>
                        <w:spacing w:val="-3"/>
                        <w:sz w:val="16"/>
                      </w:rPr>
                      <w:t xml:space="preserve"> </w:t>
                    </w:r>
                    <w:r>
                      <w:rPr>
                        <w:rFonts w:ascii="Arial" w:hAnsi="Arial"/>
                        <w:sz w:val="16"/>
                      </w:rPr>
                      <w:t>for</w:t>
                    </w:r>
                    <w:r>
                      <w:rPr>
                        <w:rFonts w:ascii="Arial" w:hAnsi="Arial"/>
                        <w:spacing w:val="-2"/>
                        <w:sz w:val="16"/>
                      </w:rPr>
                      <w:t xml:space="preserve"> </w:t>
                    </w:r>
                    <w:r>
                      <w:rPr>
                        <w:rFonts w:ascii="Arial" w:hAnsi="Arial"/>
                        <w:sz w:val="16"/>
                      </w:rPr>
                      <w:t>additional</w:t>
                    </w:r>
                    <w:r>
                      <w:rPr>
                        <w:rFonts w:ascii="Arial" w:hAnsi="Arial"/>
                        <w:spacing w:val="-2"/>
                        <w:sz w:val="16"/>
                      </w:rPr>
                      <w:t xml:space="preserve"> </w:t>
                    </w:r>
                    <w:r>
                      <w:rPr>
                        <w:rFonts w:ascii="Arial" w:hAnsi="Arial"/>
                        <w:sz w:val="16"/>
                      </w:rPr>
                      <w:t>doses</w:t>
                    </w:r>
                    <w:r>
                      <w:rPr>
                        <w:rFonts w:ascii="Arial" w:hAnsi="Arial"/>
                        <w:spacing w:val="-3"/>
                        <w:sz w:val="16"/>
                      </w:rPr>
                      <w:t xml:space="preserve"> </w:t>
                    </w:r>
                    <w:r>
                      <w:rPr>
                        <w:rFonts w:ascii="Arial" w:hAnsi="Arial"/>
                        <w:sz w:val="16"/>
                      </w:rPr>
                      <w:t>of</w:t>
                    </w:r>
                    <w:r>
                      <w:rPr>
                        <w:rFonts w:ascii="Arial" w:hAnsi="Arial"/>
                        <w:spacing w:val="-2"/>
                        <w:sz w:val="16"/>
                      </w:rPr>
                      <w:t xml:space="preserve"> </w:t>
                    </w:r>
                    <w:r>
                      <w:rPr>
                        <w:rFonts w:ascii="Arial" w:hAnsi="Arial"/>
                        <w:sz w:val="16"/>
                      </w:rPr>
                      <w:t>COVID-19</w:t>
                    </w:r>
                    <w:r>
                      <w:rPr>
                        <w:rFonts w:ascii="Arial" w:hAnsi="Arial"/>
                        <w:spacing w:val="-3"/>
                        <w:sz w:val="16"/>
                      </w:rPr>
                      <w:t xml:space="preserve"> </w:t>
                    </w:r>
                    <w:r>
                      <w:rPr>
                        <w:rFonts w:ascii="Arial" w:hAnsi="Arial"/>
                        <w:sz w:val="16"/>
                      </w:rPr>
                      <w:t>vaccines</w:t>
                    </w:r>
                    <w:r>
                      <w:rPr>
                        <w:rFonts w:ascii="Arial" w:hAnsi="Arial"/>
                        <w:spacing w:val="-2"/>
                        <w:sz w:val="16"/>
                      </w:rPr>
                      <w:t xml:space="preserve"> </w:t>
                    </w:r>
                    <w:r>
                      <w:rPr>
                        <w:rFonts w:ascii="Arial" w:hAnsi="Arial"/>
                        <w:sz w:val="16"/>
                      </w:rPr>
                      <w:t>|</w:t>
                    </w:r>
                    <w:r>
                      <w:rPr>
                        <w:rFonts w:ascii="Arial" w:hAnsi="Arial"/>
                        <w:spacing w:val="-10"/>
                        <w:sz w:val="16"/>
                      </w:rPr>
                      <w:t xml:space="preserve"> </w:t>
                    </w:r>
                    <w:r>
                      <w:rPr>
                        <w:rFonts w:ascii="Arial" w:hAnsi="Arial"/>
                        <w:sz w:val="16"/>
                      </w:rPr>
                      <w:t>Australian</w:t>
                    </w:r>
                    <w:r>
                      <w:rPr>
                        <w:rFonts w:ascii="Arial" w:hAnsi="Arial"/>
                        <w:spacing w:val="-3"/>
                        <w:sz w:val="16"/>
                      </w:rPr>
                      <w:t xml:space="preserve"> </w:t>
                    </w:r>
                    <w:r>
                      <w:rPr>
                        <w:rFonts w:ascii="Arial" w:hAnsi="Arial"/>
                        <w:sz w:val="16"/>
                      </w:rPr>
                      <w:t>Government</w:t>
                    </w:r>
                    <w:r>
                      <w:rPr>
                        <w:rFonts w:ascii="Arial" w:hAnsi="Arial"/>
                        <w:spacing w:val="-2"/>
                        <w:sz w:val="16"/>
                      </w:rPr>
                      <w:t xml:space="preserve"> </w:t>
                    </w:r>
                    <w:r>
                      <w:rPr>
                        <w:rFonts w:ascii="Arial" w:hAnsi="Arial"/>
                        <w:sz w:val="16"/>
                      </w:rPr>
                      <w:t>Department</w:t>
                    </w:r>
                    <w:r>
                      <w:rPr>
                        <w:rFonts w:ascii="Arial" w:hAnsi="Arial"/>
                        <w:spacing w:val="-3"/>
                        <w:sz w:val="16"/>
                      </w:rPr>
                      <w:t xml:space="preserve"> </w:t>
                    </w:r>
                    <w:r>
                      <w:rPr>
                        <w:rFonts w:ascii="Arial" w:hAnsi="Arial"/>
                        <w:sz w:val="16"/>
                      </w:rPr>
                      <w:t>of</w:t>
                    </w:r>
                    <w:r>
                      <w:rPr>
                        <w:rFonts w:ascii="Arial" w:hAnsi="Arial"/>
                        <w:spacing w:val="-2"/>
                        <w:sz w:val="16"/>
                      </w:rPr>
                      <w:t xml:space="preserve"> </w:t>
                    </w:r>
                    <w:r>
                      <w:rPr>
                        <w:rFonts w:ascii="Arial" w:hAnsi="Arial"/>
                        <w:sz w:val="16"/>
                      </w:rPr>
                      <w:t>Health</w:t>
                    </w:r>
                    <w:r>
                      <w:rPr>
                        <w:rFonts w:ascii="Arial" w:hAnsi="Arial"/>
                        <w:spacing w:val="-1"/>
                        <w:sz w:val="16"/>
                      </w:rPr>
                      <w:t xml:space="preserve"> </w:t>
                    </w:r>
                    <w:r>
                      <w:rPr>
                        <w:rFonts w:ascii="Arial" w:hAnsi="Arial"/>
                        <w:spacing w:val="-10"/>
                        <w:sz w:val="16"/>
                      </w:rPr>
                      <w: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40" w14:textId="77777777" w:rsidR="001325E9" w:rsidRDefault="00131608">
    <w:pPr>
      <w:pStyle w:val="BodyText"/>
      <w:spacing w:line="14" w:lineRule="auto"/>
      <w:rPr>
        <w:sz w:val="20"/>
      </w:rPr>
    </w:pPr>
    <w:r>
      <w:rPr>
        <w:noProof/>
      </w:rPr>
      <w:drawing>
        <wp:anchor distT="0" distB="0" distL="0" distR="0" simplePos="0" relativeHeight="483965952" behindDoc="1" locked="0" layoutInCell="1" allowOverlap="1" wp14:anchorId="341342B6" wp14:editId="03682EB2">
          <wp:simplePos x="0" y="0"/>
          <wp:positionH relativeFrom="page">
            <wp:posOffset>900430</wp:posOffset>
          </wp:positionH>
          <wp:positionV relativeFrom="page">
            <wp:posOffset>543819</wp:posOffset>
          </wp:positionV>
          <wp:extent cx="5759449" cy="847592"/>
          <wp:effectExtent l="0" t="0" r="0" b="0"/>
          <wp:wrapNone/>
          <wp:docPr id="4" name="Imag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5759449" cy="847592"/>
                  </a:xfrm>
                  <a:prstGeom prst="rect">
                    <a:avLst/>
                  </a:prstGeom>
                </pic:spPr>
              </pic:pic>
            </a:graphicData>
          </a:graphic>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64" w14:textId="77777777" w:rsidR="001325E9" w:rsidRDefault="00131608">
    <w:pPr>
      <w:pStyle w:val="BodyText"/>
      <w:spacing w:line="14" w:lineRule="auto"/>
      <w:rPr>
        <w:sz w:val="20"/>
      </w:rPr>
    </w:pPr>
    <w:r>
      <w:rPr>
        <w:noProof/>
      </w:rPr>
      <mc:AlternateContent>
        <mc:Choice Requires="wps">
          <w:drawing>
            <wp:anchor distT="0" distB="0" distL="0" distR="0" simplePos="0" relativeHeight="483998720" behindDoc="1" locked="0" layoutInCell="1" allowOverlap="1" wp14:anchorId="34134336" wp14:editId="34134337">
              <wp:simplePos x="0" y="0"/>
              <wp:positionH relativeFrom="page">
                <wp:posOffset>311298</wp:posOffset>
              </wp:positionH>
              <wp:positionV relativeFrom="page">
                <wp:posOffset>171606</wp:posOffset>
              </wp:positionV>
              <wp:extent cx="836930" cy="139065"/>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6930" cy="139065"/>
                      </a:xfrm>
                      <a:prstGeom prst="rect">
                        <a:avLst/>
                      </a:prstGeom>
                    </wps:spPr>
                    <wps:txbx>
                      <w:txbxContent>
                        <w:p w14:paraId="34134455" w14:textId="77777777" w:rsidR="001325E9" w:rsidRDefault="00131608">
                          <w:pPr>
                            <w:spacing w:before="14"/>
                            <w:ind w:left="20"/>
                            <w:rPr>
                              <w:rFonts w:ascii="Arial"/>
                              <w:sz w:val="16"/>
                            </w:rPr>
                          </w:pPr>
                          <w:r>
                            <w:rPr>
                              <w:rFonts w:ascii="Arial"/>
                              <w:sz w:val="16"/>
                            </w:rPr>
                            <w:t>06/06/2024,</w:t>
                          </w:r>
                          <w:r>
                            <w:rPr>
                              <w:rFonts w:ascii="Arial"/>
                              <w:spacing w:val="-1"/>
                              <w:sz w:val="16"/>
                            </w:rPr>
                            <w:t xml:space="preserve"> </w:t>
                          </w:r>
                          <w:r>
                            <w:rPr>
                              <w:rFonts w:ascii="Arial"/>
                              <w:spacing w:val="-2"/>
                              <w:sz w:val="16"/>
                            </w:rPr>
                            <w:t>11:52</w:t>
                          </w:r>
                        </w:p>
                      </w:txbxContent>
                    </wps:txbx>
                    <wps:bodyPr wrap="square" lIns="0" tIns="0" rIns="0" bIns="0" rtlCol="0">
                      <a:noAutofit/>
                    </wps:bodyPr>
                  </wps:wsp>
                </a:graphicData>
              </a:graphic>
            </wp:anchor>
          </w:drawing>
        </mc:Choice>
        <mc:Fallback>
          <w:pict>
            <v:shapetype w14:anchorId="34134336" id="_x0000_t202" coordsize="21600,21600" o:spt="202" path="m,l,21600r21600,l21600,xe">
              <v:stroke joinstyle="miter"/>
              <v:path gradientshapeok="t" o:connecttype="rect"/>
            </v:shapetype>
            <v:shape id="Textbox 68" o:spid="_x0000_s1091" type="#_x0000_t202" style="position:absolute;margin-left:24.5pt;margin-top:13.5pt;width:65.9pt;height:10.95pt;z-index:-19317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" filled="f" stroked="f">
              <v:textbox inset="0,0,0,0">
                <w:txbxContent>
                  <w:p w14:paraId="34134455" w14:textId="77777777" w:rsidR="001325E9" w:rsidRDefault="00131608">
                    <w:pPr>
                      <w:spacing w:before="14"/>
                      <w:ind w:left="20"/>
                      <w:rPr>
                        <w:rFonts w:ascii="Arial"/>
                        <w:sz w:val="16"/>
                      </w:rPr>
                    </w:pPr>
                    <w:r>
                      <w:rPr>
                        <w:rFonts w:ascii="Arial"/>
                        <w:sz w:val="16"/>
                      </w:rPr>
                      <w:t>06/06/2024,</w:t>
                    </w:r>
                    <w:r>
                      <w:rPr>
                        <w:rFonts w:ascii="Arial"/>
                        <w:spacing w:val="-1"/>
                        <w:sz w:val="16"/>
                      </w:rPr>
                      <w:t xml:space="preserve"> </w:t>
                    </w:r>
                    <w:r>
                      <w:rPr>
                        <w:rFonts w:ascii="Arial"/>
                        <w:spacing w:val="-2"/>
                        <w:sz w:val="16"/>
                      </w:rPr>
                      <w:t>11:52</w:t>
                    </w:r>
                  </w:p>
                </w:txbxContent>
              </v:textbox>
              <w10:wrap anchorx="page" anchory="page"/>
            </v:shape>
          </w:pict>
        </mc:Fallback>
      </mc:AlternateContent>
    </w:r>
    <w:r>
      <w:rPr>
        <w:noProof/>
      </w:rPr>
      <mc:AlternateContent>
        <mc:Choice Requires="wps">
          <w:drawing>
            <wp:anchor distT="0" distB="0" distL="0" distR="0" simplePos="0" relativeHeight="483999232" behindDoc="1" locked="0" layoutInCell="1" allowOverlap="1" wp14:anchorId="34134338" wp14:editId="34134339">
              <wp:simplePos x="0" y="0"/>
              <wp:positionH relativeFrom="page">
                <wp:posOffset>1518443</wp:posOffset>
              </wp:positionH>
              <wp:positionV relativeFrom="page">
                <wp:posOffset>171606</wp:posOffset>
              </wp:positionV>
              <wp:extent cx="5710555" cy="139065"/>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0555" cy="139065"/>
                      </a:xfrm>
                      <a:prstGeom prst="rect">
                        <a:avLst/>
                      </a:prstGeom>
                    </wps:spPr>
                    <wps:txbx>
                      <w:txbxContent>
                        <w:p w14:paraId="34134456" w14:textId="77777777" w:rsidR="001325E9" w:rsidRDefault="00131608">
                          <w:pPr>
                            <w:spacing w:before="14"/>
                            <w:ind w:left="20"/>
                            <w:rPr>
                              <w:rFonts w:ascii="Arial" w:hAnsi="Arial"/>
                              <w:sz w:val="16"/>
                            </w:rPr>
                          </w:pPr>
                          <w:r>
                            <w:rPr>
                              <w:rFonts w:ascii="Arial" w:hAnsi="Arial"/>
                              <w:sz w:val="16"/>
                            </w:rPr>
                            <w:t>ATAGI</w:t>
                          </w:r>
                          <w:r>
                            <w:rPr>
                              <w:rFonts w:ascii="Arial" w:hAnsi="Arial"/>
                              <w:spacing w:val="-5"/>
                              <w:sz w:val="16"/>
                            </w:rPr>
                            <w:t xml:space="preserve"> </w:t>
                          </w:r>
                          <w:r>
                            <w:rPr>
                              <w:rFonts w:ascii="Arial" w:hAnsi="Arial"/>
                              <w:sz w:val="16"/>
                            </w:rPr>
                            <w:t>statement</w:t>
                          </w:r>
                          <w:r>
                            <w:rPr>
                              <w:rFonts w:ascii="Arial" w:hAnsi="Arial"/>
                              <w:spacing w:val="-2"/>
                              <w:sz w:val="16"/>
                            </w:rPr>
                            <w:t xml:space="preserve"> </w:t>
                          </w:r>
                          <w:r>
                            <w:rPr>
                              <w:rFonts w:ascii="Arial" w:hAnsi="Arial"/>
                              <w:sz w:val="16"/>
                            </w:rPr>
                            <w:t>on</w:t>
                          </w:r>
                          <w:r>
                            <w:rPr>
                              <w:rFonts w:ascii="Arial" w:hAnsi="Arial"/>
                              <w:spacing w:val="-2"/>
                              <w:sz w:val="16"/>
                            </w:rPr>
                            <w:t xml:space="preserve"> </w:t>
                          </w:r>
                          <w:r>
                            <w:rPr>
                              <w:rFonts w:ascii="Arial" w:hAnsi="Arial"/>
                              <w:sz w:val="16"/>
                            </w:rPr>
                            <w:t>the</w:t>
                          </w:r>
                          <w:r>
                            <w:rPr>
                              <w:rFonts w:ascii="Arial" w:hAnsi="Arial"/>
                              <w:spacing w:val="-3"/>
                              <w:sz w:val="16"/>
                            </w:rPr>
                            <w:t xml:space="preserve"> </w:t>
                          </w:r>
                          <w:r>
                            <w:rPr>
                              <w:rFonts w:ascii="Arial" w:hAnsi="Arial"/>
                              <w:sz w:val="16"/>
                            </w:rPr>
                            <w:t>use</w:t>
                          </w:r>
                          <w:r>
                            <w:rPr>
                              <w:rFonts w:ascii="Arial" w:hAnsi="Arial"/>
                              <w:spacing w:val="-2"/>
                              <w:sz w:val="16"/>
                            </w:rPr>
                            <w:t xml:space="preserve"> </w:t>
                          </w:r>
                          <w:r>
                            <w:rPr>
                              <w:rFonts w:ascii="Arial" w:hAnsi="Arial"/>
                              <w:sz w:val="16"/>
                            </w:rPr>
                            <w:t>of</w:t>
                          </w:r>
                          <w:r>
                            <w:rPr>
                              <w:rFonts w:ascii="Arial" w:hAnsi="Arial"/>
                              <w:spacing w:val="-2"/>
                              <w:sz w:val="16"/>
                            </w:rPr>
                            <w:t xml:space="preserve"> </w:t>
                          </w:r>
                          <w:r>
                            <w:rPr>
                              <w:rFonts w:ascii="Arial" w:hAnsi="Arial"/>
                              <w:sz w:val="16"/>
                            </w:rPr>
                            <w:t>a</w:t>
                          </w:r>
                          <w:r>
                            <w:rPr>
                              <w:rFonts w:ascii="Arial" w:hAnsi="Arial"/>
                              <w:spacing w:val="-3"/>
                              <w:sz w:val="16"/>
                            </w:rPr>
                            <w:t xml:space="preserve"> </w:t>
                          </w:r>
                          <w:r>
                            <w:rPr>
                              <w:rFonts w:ascii="Arial" w:hAnsi="Arial"/>
                              <w:sz w:val="16"/>
                            </w:rPr>
                            <w:t>3rd</w:t>
                          </w:r>
                          <w:r>
                            <w:rPr>
                              <w:rFonts w:ascii="Arial" w:hAnsi="Arial"/>
                              <w:spacing w:val="-2"/>
                              <w:sz w:val="16"/>
                            </w:rPr>
                            <w:t xml:space="preserve"> </w:t>
                          </w:r>
                          <w:r>
                            <w:rPr>
                              <w:rFonts w:ascii="Arial" w:hAnsi="Arial"/>
                              <w:sz w:val="16"/>
                            </w:rPr>
                            <w:t>primary</w:t>
                          </w:r>
                          <w:r>
                            <w:rPr>
                              <w:rFonts w:ascii="Arial" w:hAnsi="Arial"/>
                              <w:spacing w:val="-2"/>
                              <w:sz w:val="16"/>
                            </w:rPr>
                            <w:t xml:space="preserve"> </w:t>
                          </w:r>
                          <w:r>
                            <w:rPr>
                              <w:rFonts w:ascii="Arial" w:hAnsi="Arial"/>
                              <w:sz w:val="16"/>
                            </w:rPr>
                            <w:t>dose</w:t>
                          </w:r>
                          <w:r>
                            <w:rPr>
                              <w:rFonts w:ascii="Arial" w:hAnsi="Arial"/>
                              <w:spacing w:val="-3"/>
                              <w:sz w:val="16"/>
                            </w:rPr>
                            <w:t xml:space="preserve"> </w:t>
                          </w:r>
                          <w:r>
                            <w:rPr>
                              <w:rFonts w:ascii="Arial" w:hAnsi="Arial"/>
                              <w:sz w:val="16"/>
                            </w:rPr>
                            <w:t>of</w:t>
                          </w:r>
                          <w:r>
                            <w:rPr>
                              <w:rFonts w:ascii="Arial" w:hAnsi="Arial"/>
                              <w:spacing w:val="-2"/>
                              <w:sz w:val="16"/>
                            </w:rPr>
                            <w:t xml:space="preserve"> </w:t>
                          </w:r>
                          <w:r>
                            <w:rPr>
                              <w:rFonts w:ascii="Arial" w:hAnsi="Arial"/>
                              <w:sz w:val="16"/>
                            </w:rPr>
                            <w:t>COVID-19</w:t>
                          </w:r>
                          <w:r>
                            <w:rPr>
                              <w:rFonts w:ascii="Arial" w:hAnsi="Arial"/>
                              <w:spacing w:val="-2"/>
                              <w:sz w:val="16"/>
                            </w:rPr>
                            <w:t xml:space="preserve"> </w:t>
                          </w:r>
                          <w:r>
                            <w:rPr>
                              <w:rFonts w:ascii="Arial" w:hAnsi="Arial"/>
                              <w:sz w:val="16"/>
                            </w:rPr>
                            <w:t>vaccine</w:t>
                          </w:r>
                          <w:r>
                            <w:rPr>
                              <w:rFonts w:ascii="Arial" w:hAnsi="Arial"/>
                              <w:spacing w:val="-3"/>
                              <w:sz w:val="16"/>
                            </w:rPr>
                            <w:t xml:space="preserve"> </w:t>
                          </w:r>
                          <w:r>
                            <w:rPr>
                              <w:rFonts w:ascii="Arial" w:hAnsi="Arial"/>
                              <w:sz w:val="16"/>
                            </w:rPr>
                            <w:t>in</w:t>
                          </w:r>
                          <w:r>
                            <w:rPr>
                              <w:rFonts w:ascii="Arial" w:hAnsi="Arial"/>
                              <w:spacing w:val="-2"/>
                              <w:sz w:val="16"/>
                            </w:rPr>
                            <w:t xml:space="preserve"> </w:t>
                          </w:r>
                          <w:r>
                            <w:rPr>
                              <w:rFonts w:ascii="Arial" w:hAnsi="Arial"/>
                              <w:sz w:val="16"/>
                            </w:rPr>
                            <w:t>individuals</w:t>
                          </w:r>
                          <w:r>
                            <w:rPr>
                              <w:rFonts w:ascii="Arial" w:hAnsi="Arial"/>
                              <w:spacing w:val="-2"/>
                              <w:sz w:val="16"/>
                            </w:rPr>
                            <w:t xml:space="preserve"> </w:t>
                          </w:r>
                          <w:r>
                            <w:rPr>
                              <w:rFonts w:ascii="Arial" w:hAnsi="Arial"/>
                              <w:sz w:val="16"/>
                            </w:rPr>
                            <w:t>who</w:t>
                          </w:r>
                          <w:r>
                            <w:rPr>
                              <w:rFonts w:ascii="Arial" w:hAnsi="Arial"/>
                              <w:spacing w:val="-3"/>
                              <w:sz w:val="16"/>
                            </w:rPr>
                            <w:t xml:space="preserve"> </w:t>
                          </w:r>
                          <w:r>
                            <w:rPr>
                              <w:rFonts w:ascii="Arial" w:hAnsi="Arial"/>
                              <w:sz w:val="16"/>
                            </w:rPr>
                            <w:t>are</w:t>
                          </w:r>
                          <w:r>
                            <w:rPr>
                              <w:rFonts w:ascii="Arial" w:hAnsi="Arial"/>
                              <w:spacing w:val="-2"/>
                              <w:sz w:val="16"/>
                            </w:rPr>
                            <w:t xml:space="preserve"> </w:t>
                          </w:r>
                          <w:r>
                            <w:rPr>
                              <w:rFonts w:ascii="Arial" w:hAnsi="Arial"/>
                              <w:sz w:val="16"/>
                            </w:rPr>
                            <w:t>severely</w:t>
                          </w:r>
                          <w:r>
                            <w:rPr>
                              <w:rFonts w:ascii="Arial" w:hAnsi="Arial"/>
                              <w:spacing w:val="-2"/>
                              <w:sz w:val="16"/>
                            </w:rPr>
                            <w:t xml:space="preserve"> immunocompromise…</w:t>
                          </w:r>
                        </w:p>
                      </w:txbxContent>
                    </wps:txbx>
                    <wps:bodyPr wrap="square" lIns="0" tIns="0" rIns="0" bIns="0" rtlCol="0">
                      <a:noAutofit/>
                    </wps:bodyPr>
                  </wps:wsp>
                </a:graphicData>
              </a:graphic>
            </wp:anchor>
          </w:drawing>
        </mc:Choice>
        <mc:Fallback>
          <w:pict>
            <v:shape w14:anchorId="34134338" id="Textbox 69" o:spid="_x0000_s1092" type="#_x0000_t202" style="position:absolute;margin-left:119.55pt;margin-top:13.5pt;width:449.65pt;height:10.95pt;z-index:-19317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" filled="f" stroked="f">
              <v:textbox inset="0,0,0,0">
                <w:txbxContent>
                  <w:p w14:paraId="34134456" w14:textId="77777777" w:rsidR="001325E9" w:rsidRDefault="00131608">
                    <w:pPr>
                      <w:spacing w:before="14"/>
                      <w:ind w:left="20"/>
                      <w:rPr>
                        <w:rFonts w:ascii="Arial" w:hAnsi="Arial"/>
                        <w:sz w:val="16"/>
                      </w:rPr>
                    </w:pPr>
                    <w:r>
                      <w:rPr>
                        <w:rFonts w:ascii="Arial" w:hAnsi="Arial"/>
                        <w:sz w:val="16"/>
                      </w:rPr>
                      <w:t>ATAGI</w:t>
                    </w:r>
                    <w:r>
                      <w:rPr>
                        <w:rFonts w:ascii="Arial" w:hAnsi="Arial"/>
                        <w:spacing w:val="-5"/>
                        <w:sz w:val="16"/>
                      </w:rPr>
                      <w:t xml:space="preserve"> </w:t>
                    </w:r>
                    <w:r>
                      <w:rPr>
                        <w:rFonts w:ascii="Arial" w:hAnsi="Arial"/>
                        <w:sz w:val="16"/>
                      </w:rPr>
                      <w:t>statement</w:t>
                    </w:r>
                    <w:r>
                      <w:rPr>
                        <w:rFonts w:ascii="Arial" w:hAnsi="Arial"/>
                        <w:spacing w:val="-2"/>
                        <w:sz w:val="16"/>
                      </w:rPr>
                      <w:t xml:space="preserve"> </w:t>
                    </w:r>
                    <w:r>
                      <w:rPr>
                        <w:rFonts w:ascii="Arial" w:hAnsi="Arial"/>
                        <w:sz w:val="16"/>
                      </w:rPr>
                      <w:t>on</w:t>
                    </w:r>
                    <w:r>
                      <w:rPr>
                        <w:rFonts w:ascii="Arial" w:hAnsi="Arial"/>
                        <w:spacing w:val="-2"/>
                        <w:sz w:val="16"/>
                      </w:rPr>
                      <w:t xml:space="preserve"> </w:t>
                    </w:r>
                    <w:r>
                      <w:rPr>
                        <w:rFonts w:ascii="Arial" w:hAnsi="Arial"/>
                        <w:sz w:val="16"/>
                      </w:rPr>
                      <w:t>the</w:t>
                    </w:r>
                    <w:r>
                      <w:rPr>
                        <w:rFonts w:ascii="Arial" w:hAnsi="Arial"/>
                        <w:spacing w:val="-3"/>
                        <w:sz w:val="16"/>
                      </w:rPr>
                      <w:t xml:space="preserve"> </w:t>
                    </w:r>
                    <w:r>
                      <w:rPr>
                        <w:rFonts w:ascii="Arial" w:hAnsi="Arial"/>
                        <w:sz w:val="16"/>
                      </w:rPr>
                      <w:t>use</w:t>
                    </w:r>
                    <w:r>
                      <w:rPr>
                        <w:rFonts w:ascii="Arial" w:hAnsi="Arial"/>
                        <w:spacing w:val="-2"/>
                        <w:sz w:val="16"/>
                      </w:rPr>
                      <w:t xml:space="preserve"> </w:t>
                    </w:r>
                    <w:r>
                      <w:rPr>
                        <w:rFonts w:ascii="Arial" w:hAnsi="Arial"/>
                        <w:sz w:val="16"/>
                      </w:rPr>
                      <w:t>of</w:t>
                    </w:r>
                    <w:r>
                      <w:rPr>
                        <w:rFonts w:ascii="Arial" w:hAnsi="Arial"/>
                        <w:spacing w:val="-2"/>
                        <w:sz w:val="16"/>
                      </w:rPr>
                      <w:t xml:space="preserve"> </w:t>
                    </w:r>
                    <w:r>
                      <w:rPr>
                        <w:rFonts w:ascii="Arial" w:hAnsi="Arial"/>
                        <w:sz w:val="16"/>
                      </w:rPr>
                      <w:t>a</w:t>
                    </w:r>
                    <w:r>
                      <w:rPr>
                        <w:rFonts w:ascii="Arial" w:hAnsi="Arial"/>
                        <w:spacing w:val="-3"/>
                        <w:sz w:val="16"/>
                      </w:rPr>
                      <w:t xml:space="preserve"> </w:t>
                    </w:r>
                    <w:r>
                      <w:rPr>
                        <w:rFonts w:ascii="Arial" w:hAnsi="Arial"/>
                        <w:sz w:val="16"/>
                      </w:rPr>
                      <w:t>3rd</w:t>
                    </w:r>
                    <w:r>
                      <w:rPr>
                        <w:rFonts w:ascii="Arial" w:hAnsi="Arial"/>
                        <w:spacing w:val="-2"/>
                        <w:sz w:val="16"/>
                      </w:rPr>
                      <w:t xml:space="preserve"> </w:t>
                    </w:r>
                    <w:r>
                      <w:rPr>
                        <w:rFonts w:ascii="Arial" w:hAnsi="Arial"/>
                        <w:sz w:val="16"/>
                      </w:rPr>
                      <w:t>primary</w:t>
                    </w:r>
                    <w:r>
                      <w:rPr>
                        <w:rFonts w:ascii="Arial" w:hAnsi="Arial"/>
                        <w:spacing w:val="-2"/>
                        <w:sz w:val="16"/>
                      </w:rPr>
                      <w:t xml:space="preserve"> </w:t>
                    </w:r>
                    <w:r>
                      <w:rPr>
                        <w:rFonts w:ascii="Arial" w:hAnsi="Arial"/>
                        <w:sz w:val="16"/>
                      </w:rPr>
                      <w:t>dose</w:t>
                    </w:r>
                    <w:r>
                      <w:rPr>
                        <w:rFonts w:ascii="Arial" w:hAnsi="Arial"/>
                        <w:spacing w:val="-3"/>
                        <w:sz w:val="16"/>
                      </w:rPr>
                      <w:t xml:space="preserve"> </w:t>
                    </w:r>
                    <w:r>
                      <w:rPr>
                        <w:rFonts w:ascii="Arial" w:hAnsi="Arial"/>
                        <w:sz w:val="16"/>
                      </w:rPr>
                      <w:t>of</w:t>
                    </w:r>
                    <w:r>
                      <w:rPr>
                        <w:rFonts w:ascii="Arial" w:hAnsi="Arial"/>
                        <w:spacing w:val="-2"/>
                        <w:sz w:val="16"/>
                      </w:rPr>
                      <w:t xml:space="preserve"> </w:t>
                    </w:r>
                    <w:r>
                      <w:rPr>
                        <w:rFonts w:ascii="Arial" w:hAnsi="Arial"/>
                        <w:sz w:val="16"/>
                      </w:rPr>
                      <w:t>COVID-19</w:t>
                    </w:r>
                    <w:r>
                      <w:rPr>
                        <w:rFonts w:ascii="Arial" w:hAnsi="Arial"/>
                        <w:spacing w:val="-2"/>
                        <w:sz w:val="16"/>
                      </w:rPr>
                      <w:t xml:space="preserve"> </w:t>
                    </w:r>
                    <w:r>
                      <w:rPr>
                        <w:rFonts w:ascii="Arial" w:hAnsi="Arial"/>
                        <w:sz w:val="16"/>
                      </w:rPr>
                      <w:t>vaccine</w:t>
                    </w:r>
                    <w:r>
                      <w:rPr>
                        <w:rFonts w:ascii="Arial" w:hAnsi="Arial"/>
                        <w:spacing w:val="-3"/>
                        <w:sz w:val="16"/>
                      </w:rPr>
                      <w:t xml:space="preserve"> </w:t>
                    </w:r>
                    <w:r>
                      <w:rPr>
                        <w:rFonts w:ascii="Arial" w:hAnsi="Arial"/>
                        <w:sz w:val="16"/>
                      </w:rPr>
                      <w:t>in</w:t>
                    </w:r>
                    <w:r>
                      <w:rPr>
                        <w:rFonts w:ascii="Arial" w:hAnsi="Arial"/>
                        <w:spacing w:val="-2"/>
                        <w:sz w:val="16"/>
                      </w:rPr>
                      <w:t xml:space="preserve"> </w:t>
                    </w:r>
                    <w:r>
                      <w:rPr>
                        <w:rFonts w:ascii="Arial" w:hAnsi="Arial"/>
                        <w:sz w:val="16"/>
                      </w:rPr>
                      <w:t>individuals</w:t>
                    </w:r>
                    <w:r>
                      <w:rPr>
                        <w:rFonts w:ascii="Arial" w:hAnsi="Arial"/>
                        <w:spacing w:val="-2"/>
                        <w:sz w:val="16"/>
                      </w:rPr>
                      <w:t xml:space="preserve"> </w:t>
                    </w:r>
                    <w:r>
                      <w:rPr>
                        <w:rFonts w:ascii="Arial" w:hAnsi="Arial"/>
                        <w:sz w:val="16"/>
                      </w:rPr>
                      <w:t>who</w:t>
                    </w:r>
                    <w:r>
                      <w:rPr>
                        <w:rFonts w:ascii="Arial" w:hAnsi="Arial"/>
                        <w:spacing w:val="-3"/>
                        <w:sz w:val="16"/>
                      </w:rPr>
                      <w:t xml:space="preserve"> </w:t>
                    </w:r>
                    <w:r>
                      <w:rPr>
                        <w:rFonts w:ascii="Arial" w:hAnsi="Arial"/>
                        <w:sz w:val="16"/>
                      </w:rPr>
                      <w:t>are</w:t>
                    </w:r>
                    <w:r>
                      <w:rPr>
                        <w:rFonts w:ascii="Arial" w:hAnsi="Arial"/>
                        <w:spacing w:val="-2"/>
                        <w:sz w:val="16"/>
                      </w:rPr>
                      <w:t xml:space="preserve"> </w:t>
                    </w:r>
                    <w:r>
                      <w:rPr>
                        <w:rFonts w:ascii="Arial" w:hAnsi="Arial"/>
                        <w:sz w:val="16"/>
                      </w:rPr>
                      <w:t>severely</w:t>
                    </w:r>
                    <w:r>
                      <w:rPr>
                        <w:rFonts w:ascii="Arial" w:hAnsi="Arial"/>
                        <w:spacing w:val="-2"/>
                        <w:sz w:val="16"/>
                      </w:rPr>
                      <w:t xml:space="preserve"> immunocompromise…</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66" w14:textId="77777777" w:rsidR="001325E9" w:rsidRDefault="00131608">
    <w:pPr>
      <w:pStyle w:val="BodyText"/>
      <w:spacing w:line="14" w:lineRule="auto"/>
      <w:rPr>
        <w:sz w:val="20"/>
      </w:rPr>
    </w:pPr>
    <w:r>
      <w:rPr>
        <w:noProof/>
      </w:rPr>
      <mc:AlternateContent>
        <mc:Choice Requires="wps">
          <w:drawing>
            <wp:anchor distT="0" distB="0" distL="0" distR="0" simplePos="0" relativeHeight="484000768" behindDoc="1" locked="0" layoutInCell="1" allowOverlap="1" wp14:anchorId="3413433E" wp14:editId="3413433F">
              <wp:simplePos x="0" y="0"/>
              <wp:positionH relativeFrom="page">
                <wp:posOffset>311298</wp:posOffset>
              </wp:positionH>
              <wp:positionV relativeFrom="page">
                <wp:posOffset>171606</wp:posOffset>
              </wp:positionV>
              <wp:extent cx="844550" cy="139065"/>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4550" cy="139065"/>
                      </a:xfrm>
                      <a:prstGeom prst="rect">
                        <a:avLst/>
                      </a:prstGeom>
                    </wps:spPr>
                    <wps:txbx>
                      <w:txbxContent>
                        <w:p w14:paraId="34134459" w14:textId="77777777" w:rsidR="001325E9" w:rsidRDefault="00131608">
                          <w:pPr>
                            <w:spacing w:before="14"/>
                            <w:ind w:left="20"/>
                            <w:rPr>
                              <w:rFonts w:ascii="Arial"/>
                              <w:sz w:val="16"/>
                            </w:rPr>
                          </w:pPr>
                          <w:r>
                            <w:rPr>
                              <w:rFonts w:ascii="Arial"/>
                              <w:sz w:val="16"/>
                            </w:rPr>
                            <w:t>06/06/2024,</w:t>
                          </w:r>
                          <w:r>
                            <w:rPr>
                              <w:rFonts w:ascii="Arial"/>
                              <w:spacing w:val="-1"/>
                              <w:sz w:val="16"/>
                            </w:rPr>
                            <w:t xml:space="preserve"> </w:t>
                          </w:r>
                          <w:r>
                            <w:rPr>
                              <w:rFonts w:ascii="Arial"/>
                              <w:spacing w:val="-2"/>
                              <w:sz w:val="16"/>
                            </w:rPr>
                            <w:t>06:54</w:t>
                          </w:r>
                        </w:p>
                      </w:txbxContent>
                    </wps:txbx>
                    <wps:bodyPr wrap="square" lIns="0" tIns="0" rIns="0" bIns="0" rtlCol="0">
                      <a:noAutofit/>
                    </wps:bodyPr>
                  </wps:wsp>
                </a:graphicData>
              </a:graphic>
            </wp:anchor>
          </w:drawing>
        </mc:Choice>
        <mc:Fallback>
          <w:pict>
            <v:shapetype w14:anchorId="3413433E" id="_x0000_t202" coordsize="21600,21600" o:spt="202" path="m,l,21600r21600,l21600,xe">
              <v:stroke joinstyle="miter"/>
              <v:path gradientshapeok="t" o:connecttype="rect"/>
            </v:shapetype>
            <v:shape id="Textbox 72" o:spid="_x0000_s1095" type="#_x0000_t202" style="position:absolute;margin-left:24.5pt;margin-top:13.5pt;width:66.5pt;height:10.95pt;z-index:-1931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" filled="f" stroked="f">
              <v:textbox inset="0,0,0,0">
                <w:txbxContent>
                  <w:p w14:paraId="34134459" w14:textId="77777777" w:rsidR="001325E9" w:rsidRDefault="00131608">
                    <w:pPr>
                      <w:spacing w:before="14"/>
                      <w:ind w:left="20"/>
                      <w:rPr>
                        <w:rFonts w:ascii="Arial"/>
                        <w:sz w:val="16"/>
                      </w:rPr>
                    </w:pPr>
                    <w:r>
                      <w:rPr>
                        <w:rFonts w:ascii="Arial"/>
                        <w:sz w:val="16"/>
                      </w:rPr>
                      <w:t>06/06/2024,</w:t>
                    </w:r>
                    <w:r>
                      <w:rPr>
                        <w:rFonts w:ascii="Arial"/>
                        <w:spacing w:val="-1"/>
                        <w:sz w:val="16"/>
                      </w:rPr>
                      <w:t xml:space="preserve"> </w:t>
                    </w:r>
                    <w:r>
                      <w:rPr>
                        <w:rFonts w:ascii="Arial"/>
                        <w:spacing w:val="-2"/>
                        <w:sz w:val="16"/>
                      </w:rPr>
                      <w:t>06:54</w:t>
                    </w:r>
                  </w:p>
                </w:txbxContent>
              </v:textbox>
              <w10:wrap anchorx="page" anchory="page"/>
            </v:shape>
          </w:pict>
        </mc:Fallback>
      </mc:AlternateContent>
    </w:r>
    <w:r>
      <w:rPr>
        <w:noProof/>
      </w:rPr>
      <mc:AlternateContent>
        <mc:Choice Requires="wps">
          <w:drawing>
            <wp:anchor distT="0" distB="0" distL="0" distR="0" simplePos="0" relativeHeight="484001280" behindDoc="1" locked="0" layoutInCell="1" allowOverlap="1" wp14:anchorId="34134340" wp14:editId="34134341">
              <wp:simplePos x="0" y="0"/>
              <wp:positionH relativeFrom="page">
                <wp:posOffset>1525885</wp:posOffset>
              </wp:positionH>
              <wp:positionV relativeFrom="page">
                <wp:posOffset>171606</wp:posOffset>
              </wp:positionV>
              <wp:extent cx="5702935" cy="139065"/>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2935" cy="139065"/>
                      </a:xfrm>
                      <a:prstGeom prst="rect">
                        <a:avLst/>
                      </a:prstGeom>
                    </wps:spPr>
                    <wps:txbx>
                      <w:txbxContent>
                        <w:p w14:paraId="3413445A" w14:textId="77777777" w:rsidR="001325E9" w:rsidRDefault="00131608">
                          <w:pPr>
                            <w:spacing w:before="14"/>
                            <w:ind w:left="20"/>
                            <w:rPr>
                              <w:rFonts w:ascii="Arial" w:hAnsi="Arial"/>
                              <w:sz w:val="16"/>
                            </w:rPr>
                          </w:pPr>
                          <w:r>
                            <w:rPr>
                              <w:rFonts w:ascii="Arial" w:hAnsi="Arial"/>
                              <w:sz w:val="16"/>
                            </w:rPr>
                            <w:t>ATAGI</w:t>
                          </w:r>
                          <w:r>
                            <w:rPr>
                              <w:rFonts w:ascii="Arial" w:hAnsi="Arial"/>
                              <w:spacing w:val="-6"/>
                              <w:sz w:val="16"/>
                            </w:rPr>
                            <w:t xml:space="preserve"> </w:t>
                          </w:r>
                          <w:r>
                            <w:rPr>
                              <w:rFonts w:ascii="Arial" w:hAnsi="Arial"/>
                              <w:sz w:val="16"/>
                            </w:rPr>
                            <w:t>statement</w:t>
                          </w:r>
                          <w:r>
                            <w:rPr>
                              <w:rFonts w:ascii="Arial" w:hAnsi="Arial"/>
                              <w:spacing w:val="-3"/>
                              <w:sz w:val="16"/>
                            </w:rPr>
                            <w:t xml:space="preserve"> </w:t>
                          </w:r>
                          <w:r>
                            <w:rPr>
                              <w:rFonts w:ascii="Arial" w:hAnsi="Arial"/>
                              <w:sz w:val="16"/>
                            </w:rPr>
                            <w:t>on</w:t>
                          </w:r>
                          <w:r>
                            <w:rPr>
                              <w:rFonts w:ascii="Arial" w:hAnsi="Arial"/>
                              <w:spacing w:val="-3"/>
                              <w:sz w:val="16"/>
                            </w:rPr>
                            <w:t xml:space="preserve"> </w:t>
                          </w:r>
                          <w:r>
                            <w:rPr>
                              <w:rFonts w:ascii="Arial" w:hAnsi="Arial"/>
                              <w:sz w:val="16"/>
                            </w:rPr>
                            <w:t>SARS-CoV-2</w:t>
                          </w:r>
                          <w:r>
                            <w:rPr>
                              <w:rFonts w:ascii="Arial" w:hAnsi="Arial"/>
                              <w:spacing w:val="-3"/>
                              <w:sz w:val="16"/>
                            </w:rPr>
                            <w:t xml:space="preserve"> </w:t>
                          </w:r>
                          <w:r>
                            <w:rPr>
                              <w:rFonts w:ascii="Arial" w:hAnsi="Arial"/>
                              <w:sz w:val="16"/>
                            </w:rPr>
                            <w:t>Omicron</w:t>
                          </w:r>
                          <w:r>
                            <w:rPr>
                              <w:rFonts w:ascii="Arial" w:hAnsi="Arial"/>
                              <w:spacing w:val="-4"/>
                              <w:sz w:val="16"/>
                            </w:rPr>
                            <w:t xml:space="preserve"> </w:t>
                          </w:r>
                          <w:r>
                            <w:rPr>
                              <w:rFonts w:ascii="Arial" w:hAnsi="Arial"/>
                              <w:sz w:val="16"/>
                            </w:rPr>
                            <w:t>variant</w:t>
                          </w:r>
                          <w:r>
                            <w:rPr>
                              <w:rFonts w:ascii="Arial" w:hAnsi="Arial"/>
                              <w:spacing w:val="-3"/>
                              <w:sz w:val="16"/>
                            </w:rPr>
                            <w:t xml:space="preserve"> </w:t>
                          </w:r>
                          <w:r>
                            <w:rPr>
                              <w:rFonts w:ascii="Arial" w:hAnsi="Arial"/>
                              <w:sz w:val="16"/>
                            </w:rPr>
                            <w:t>and</w:t>
                          </w:r>
                          <w:r>
                            <w:rPr>
                              <w:rFonts w:ascii="Arial" w:hAnsi="Arial"/>
                              <w:spacing w:val="-3"/>
                              <w:sz w:val="16"/>
                            </w:rPr>
                            <w:t xml:space="preserve"> </w:t>
                          </w:r>
                          <w:r>
                            <w:rPr>
                              <w:rFonts w:ascii="Arial" w:hAnsi="Arial"/>
                              <w:sz w:val="16"/>
                            </w:rPr>
                            <w:t>COVID-19</w:t>
                          </w:r>
                          <w:r>
                            <w:rPr>
                              <w:rFonts w:ascii="Arial" w:hAnsi="Arial"/>
                              <w:spacing w:val="-3"/>
                              <w:sz w:val="16"/>
                            </w:rPr>
                            <w:t xml:space="preserve"> </w:t>
                          </w:r>
                          <w:r>
                            <w:rPr>
                              <w:rFonts w:ascii="Arial" w:hAnsi="Arial"/>
                              <w:sz w:val="16"/>
                            </w:rPr>
                            <w:t>booster</w:t>
                          </w:r>
                          <w:r>
                            <w:rPr>
                              <w:rFonts w:ascii="Arial" w:hAnsi="Arial"/>
                              <w:spacing w:val="-4"/>
                              <w:sz w:val="16"/>
                            </w:rPr>
                            <w:t xml:space="preserve"> </w:t>
                          </w:r>
                          <w:r>
                            <w:rPr>
                              <w:rFonts w:ascii="Arial" w:hAnsi="Arial"/>
                              <w:sz w:val="16"/>
                            </w:rPr>
                            <w:t>doses</w:t>
                          </w:r>
                          <w:r>
                            <w:rPr>
                              <w:rFonts w:ascii="Arial" w:hAnsi="Arial"/>
                              <w:spacing w:val="-3"/>
                              <w:sz w:val="16"/>
                            </w:rPr>
                            <w:t xml:space="preserve"> </w:t>
                          </w:r>
                          <w:r>
                            <w:rPr>
                              <w:rFonts w:ascii="Arial" w:hAnsi="Arial"/>
                              <w:sz w:val="16"/>
                            </w:rPr>
                            <w:t>|</w:t>
                          </w:r>
                          <w:r>
                            <w:rPr>
                              <w:rFonts w:ascii="Arial" w:hAnsi="Arial"/>
                              <w:spacing w:val="-11"/>
                              <w:sz w:val="16"/>
                            </w:rPr>
                            <w:t xml:space="preserve"> </w:t>
                          </w:r>
                          <w:r>
                            <w:rPr>
                              <w:rFonts w:ascii="Arial" w:hAnsi="Arial"/>
                              <w:sz w:val="16"/>
                            </w:rPr>
                            <w:t>Australian</w:t>
                          </w:r>
                          <w:r>
                            <w:rPr>
                              <w:rFonts w:ascii="Arial" w:hAnsi="Arial"/>
                              <w:spacing w:val="-3"/>
                              <w:sz w:val="16"/>
                            </w:rPr>
                            <w:t xml:space="preserve"> </w:t>
                          </w:r>
                          <w:r>
                            <w:rPr>
                              <w:rFonts w:ascii="Arial" w:hAnsi="Arial"/>
                              <w:sz w:val="16"/>
                            </w:rPr>
                            <w:t>Government</w:t>
                          </w:r>
                          <w:r>
                            <w:rPr>
                              <w:rFonts w:ascii="Arial" w:hAnsi="Arial"/>
                              <w:spacing w:val="-3"/>
                              <w:sz w:val="16"/>
                            </w:rPr>
                            <w:t xml:space="preserve"> </w:t>
                          </w:r>
                          <w:r>
                            <w:rPr>
                              <w:rFonts w:ascii="Arial" w:hAnsi="Arial"/>
                              <w:sz w:val="16"/>
                            </w:rPr>
                            <w:t>Department</w:t>
                          </w:r>
                          <w:r>
                            <w:rPr>
                              <w:rFonts w:ascii="Arial" w:hAnsi="Arial"/>
                              <w:spacing w:val="-3"/>
                              <w:sz w:val="16"/>
                            </w:rPr>
                            <w:t xml:space="preserve"> </w:t>
                          </w:r>
                          <w:r>
                            <w:rPr>
                              <w:rFonts w:ascii="Arial" w:hAnsi="Arial"/>
                              <w:sz w:val="16"/>
                            </w:rPr>
                            <w:t>of</w:t>
                          </w:r>
                          <w:r>
                            <w:rPr>
                              <w:rFonts w:ascii="Arial" w:hAnsi="Arial"/>
                              <w:spacing w:val="-3"/>
                              <w:sz w:val="16"/>
                            </w:rPr>
                            <w:t xml:space="preserve"> </w:t>
                          </w:r>
                          <w:r>
                            <w:rPr>
                              <w:rFonts w:ascii="Arial" w:hAnsi="Arial"/>
                              <w:spacing w:val="-5"/>
                              <w:sz w:val="16"/>
                            </w:rPr>
                            <w:t>He…</w:t>
                          </w:r>
                        </w:p>
                      </w:txbxContent>
                    </wps:txbx>
                    <wps:bodyPr wrap="square" lIns="0" tIns="0" rIns="0" bIns="0" rtlCol="0">
                      <a:noAutofit/>
                    </wps:bodyPr>
                  </wps:wsp>
                </a:graphicData>
              </a:graphic>
            </wp:anchor>
          </w:drawing>
        </mc:Choice>
        <mc:Fallback>
          <w:pict>
            <v:shape w14:anchorId="34134340" id="Textbox 73" o:spid="_x0000_s1096" type="#_x0000_t202" style="position:absolute;margin-left:120.15pt;margin-top:13.5pt;width:449.05pt;height:10.95pt;z-index:-19315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" filled="f" stroked="f">
              <v:textbox inset="0,0,0,0">
                <w:txbxContent>
                  <w:p w14:paraId="3413445A" w14:textId="77777777" w:rsidR="001325E9" w:rsidRDefault="00131608">
                    <w:pPr>
                      <w:spacing w:before="14"/>
                      <w:ind w:left="20"/>
                      <w:rPr>
                        <w:rFonts w:ascii="Arial" w:hAnsi="Arial"/>
                        <w:sz w:val="16"/>
                      </w:rPr>
                    </w:pPr>
                    <w:r>
                      <w:rPr>
                        <w:rFonts w:ascii="Arial" w:hAnsi="Arial"/>
                        <w:sz w:val="16"/>
                      </w:rPr>
                      <w:t>ATAGI</w:t>
                    </w:r>
                    <w:r>
                      <w:rPr>
                        <w:rFonts w:ascii="Arial" w:hAnsi="Arial"/>
                        <w:spacing w:val="-6"/>
                        <w:sz w:val="16"/>
                      </w:rPr>
                      <w:t xml:space="preserve"> </w:t>
                    </w:r>
                    <w:r>
                      <w:rPr>
                        <w:rFonts w:ascii="Arial" w:hAnsi="Arial"/>
                        <w:sz w:val="16"/>
                      </w:rPr>
                      <w:t>statement</w:t>
                    </w:r>
                    <w:r>
                      <w:rPr>
                        <w:rFonts w:ascii="Arial" w:hAnsi="Arial"/>
                        <w:spacing w:val="-3"/>
                        <w:sz w:val="16"/>
                      </w:rPr>
                      <w:t xml:space="preserve"> </w:t>
                    </w:r>
                    <w:r>
                      <w:rPr>
                        <w:rFonts w:ascii="Arial" w:hAnsi="Arial"/>
                        <w:sz w:val="16"/>
                      </w:rPr>
                      <w:t>on</w:t>
                    </w:r>
                    <w:r>
                      <w:rPr>
                        <w:rFonts w:ascii="Arial" w:hAnsi="Arial"/>
                        <w:spacing w:val="-3"/>
                        <w:sz w:val="16"/>
                      </w:rPr>
                      <w:t xml:space="preserve"> </w:t>
                    </w:r>
                    <w:r>
                      <w:rPr>
                        <w:rFonts w:ascii="Arial" w:hAnsi="Arial"/>
                        <w:sz w:val="16"/>
                      </w:rPr>
                      <w:t>SARS-CoV-2</w:t>
                    </w:r>
                    <w:r>
                      <w:rPr>
                        <w:rFonts w:ascii="Arial" w:hAnsi="Arial"/>
                        <w:spacing w:val="-3"/>
                        <w:sz w:val="16"/>
                      </w:rPr>
                      <w:t xml:space="preserve"> </w:t>
                    </w:r>
                    <w:r>
                      <w:rPr>
                        <w:rFonts w:ascii="Arial" w:hAnsi="Arial"/>
                        <w:sz w:val="16"/>
                      </w:rPr>
                      <w:t>Omicron</w:t>
                    </w:r>
                    <w:r>
                      <w:rPr>
                        <w:rFonts w:ascii="Arial" w:hAnsi="Arial"/>
                        <w:spacing w:val="-4"/>
                        <w:sz w:val="16"/>
                      </w:rPr>
                      <w:t xml:space="preserve"> </w:t>
                    </w:r>
                    <w:r>
                      <w:rPr>
                        <w:rFonts w:ascii="Arial" w:hAnsi="Arial"/>
                        <w:sz w:val="16"/>
                      </w:rPr>
                      <w:t>variant</w:t>
                    </w:r>
                    <w:r>
                      <w:rPr>
                        <w:rFonts w:ascii="Arial" w:hAnsi="Arial"/>
                        <w:spacing w:val="-3"/>
                        <w:sz w:val="16"/>
                      </w:rPr>
                      <w:t xml:space="preserve"> </w:t>
                    </w:r>
                    <w:r>
                      <w:rPr>
                        <w:rFonts w:ascii="Arial" w:hAnsi="Arial"/>
                        <w:sz w:val="16"/>
                      </w:rPr>
                      <w:t>and</w:t>
                    </w:r>
                    <w:r>
                      <w:rPr>
                        <w:rFonts w:ascii="Arial" w:hAnsi="Arial"/>
                        <w:spacing w:val="-3"/>
                        <w:sz w:val="16"/>
                      </w:rPr>
                      <w:t xml:space="preserve"> </w:t>
                    </w:r>
                    <w:r>
                      <w:rPr>
                        <w:rFonts w:ascii="Arial" w:hAnsi="Arial"/>
                        <w:sz w:val="16"/>
                      </w:rPr>
                      <w:t>COVID-19</w:t>
                    </w:r>
                    <w:r>
                      <w:rPr>
                        <w:rFonts w:ascii="Arial" w:hAnsi="Arial"/>
                        <w:spacing w:val="-3"/>
                        <w:sz w:val="16"/>
                      </w:rPr>
                      <w:t xml:space="preserve"> </w:t>
                    </w:r>
                    <w:r>
                      <w:rPr>
                        <w:rFonts w:ascii="Arial" w:hAnsi="Arial"/>
                        <w:sz w:val="16"/>
                      </w:rPr>
                      <w:t>booster</w:t>
                    </w:r>
                    <w:r>
                      <w:rPr>
                        <w:rFonts w:ascii="Arial" w:hAnsi="Arial"/>
                        <w:spacing w:val="-4"/>
                        <w:sz w:val="16"/>
                      </w:rPr>
                      <w:t xml:space="preserve"> </w:t>
                    </w:r>
                    <w:r>
                      <w:rPr>
                        <w:rFonts w:ascii="Arial" w:hAnsi="Arial"/>
                        <w:sz w:val="16"/>
                      </w:rPr>
                      <w:t>doses</w:t>
                    </w:r>
                    <w:r>
                      <w:rPr>
                        <w:rFonts w:ascii="Arial" w:hAnsi="Arial"/>
                        <w:spacing w:val="-3"/>
                        <w:sz w:val="16"/>
                      </w:rPr>
                      <w:t xml:space="preserve"> </w:t>
                    </w:r>
                    <w:r>
                      <w:rPr>
                        <w:rFonts w:ascii="Arial" w:hAnsi="Arial"/>
                        <w:sz w:val="16"/>
                      </w:rPr>
                      <w:t>|</w:t>
                    </w:r>
                    <w:r>
                      <w:rPr>
                        <w:rFonts w:ascii="Arial" w:hAnsi="Arial"/>
                        <w:spacing w:val="-11"/>
                        <w:sz w:val="16"/>
                      </w:rPr>
                      <w:t xml:space="preserve"> </w:t>
                    </w:r>
                    <w:r>
                      <w:rPr>
                        <w:rFonts w:ascii="Arial" w:hAnsi="Arial"/>
                        <w:sz w:val="16"/>
                      </w:rPr>
                      <w:t>Australian</w:t>
                    </w:r>
                    <w:r>
                      <w:rPr>
                        <w:rFonts w:ascii="Arial" w:hAnsi="Arial"/>
                        <w:spacing w:val="-3"/>
                        <w:sz w:val="16"/>
                      </w:rPr>
                      <w:t xml:space="preserve"> </w:t>
                    </w:r>
                    <w:r>
                      <w:rPr>
                        <w:rFonts w:ascii="Arial" w:hAnsi="Arial"/>
                        <w:sz w:val="16"/>
                      </w:rPr>
                      <w:t>Government</w:t>
                    </w:r>
                    <w:r>
                      <w:rPr>
                        <w:rFonts w:ascii="Arial" w:hAnsi="Arial"/>
                        <w:spacing w:val="-3"/>
                        <w:sz w:val="16"/>
                      </w:rPr>
                      <w:t xml:space="preserve"> </w:t>
                    </w:r>
                    <w:r>
                      <w:rPr>
                        <w:rFonts w:ascii="Arial" w:hAnsi="Arial"/>
                        <w:sz w:val="16"/>
                      </w:rPr>
                      <w:t>Department</w:t>
                    </w:r>
                    <w:r>
                      <w:rPr>
                        <w:rFonts w:ascii="Arial" w:hAnsi="Arial"/>
                        <w:spacing w:val="-3"/>
                        <w:sz w:val="16"/>
                      </w:rPr>
                      <w:t xml:space="preserve"> </w:t>
                    </w:r>
                    <w:r>
                      <w:rPr>
                        <w:rFonts w:ascii="Arial" w:hAnsi="Arial"/>
                        <w:sz w:val="16"/>
                      </w:rPr>
                      <w:t>of</w:t>
                    </w:r>
                    <w:r>
                      <w:rPr>
                        <w:rFonts w:ascii="Arial" w:hAnsi="Arial"/>
                        <w:spacing w:val="-3"/>
                        <w:sz w:val="16"/>
                      </w:rPr>
                      <w:t xml:space="preserve"> </w:t>
                    </w:r>
                    <w:r>
                      <w:rPr>
                        <w:rFonts w:ascii="Arial" w:hAnsi="Arial"/>
                        <w:spacing w:val="-5"/>
                        <w:sz w:val="16"/>
                      </w:rPr>
                      <w:t>He…</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68" w14:textId="77777777" w:rsidR="001325E9" w:rsidRDefault="00131608">
    <w:pPr>
      <w:pStyle w:val="BodyText"/>
      <w:spacing w:line="14" w:lineRule="auto"/>
      <w:rPr>
        <w:sz w:val="20"/>
      </w:rPr>
    </w:pPr>
    <w:r>
      <w:rPr>
        <w:noProof/>
      </w:rPr>
      <mc:AlternateContent>
        <mc:Choice Requires="wps">
          <w:drawing>
            <wp:anchor distT="0" distB="0" distL="0" distR="0" simplePos="0" relativeHeight="484002816" behindDoc="1" locked="0" layoutInCell="1" allowOverlap="1" wp14:anchorId="34134346" wp14:editId="34134347">
              <wp:simplePos x="0" y="0"/>
              <wp:positionH relativeFrom="page">
                <wp:posOffset>311298</wp:posOffset>
              </wp:positionH>
              <wp:positionV relativeFrom="page">
                <wp:posOffset>171606</wp:posOffset>
              </wp:positionV>
              <wp:extent cx="844550" cy="139065"/>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4550" cy="139065"/>
                      </a:xfrm>
                      <a:prstGeom prst="rect">
                        <a:avLst/>
                      </a:prstGeom>
                    </wps:spPr>
                    <wps:txbx>
                      <w:txbxContent>
                        <w:p w14:paraId="3413445D" w14:textId="77777777" w:rsidR="001325E9" w:rsidRDefault="00131608">
                          <w:pPr>
                            <w:spacing w:before="14"/>
                            <w:ind w:left="20"/>
                            <w:rPr>
                              <w:rFonts w:ascii="Arial"/>
                              <w:sz w:val="16"/>
                            </w:rPr>
                          </w:pPr>
                          <w:r>
                            <w:rPr>
                              <w:rFonts w:ascii="Arial"/>
                              <w:sz w:val="16"/>
                            </w:rPr>
                            <w:t>06/06/2024,</w:t>
                          </w:r>
                          <w:r>
                            <w:rPr>
                              <w:rFonts w:ascii="Arial"/>
                              <w:spacing w:val="-1"/>
                              <w:sz w:val="16"/>
                            </w:rPr>
                            <w:t xml:space="preserve"> </w:t>
                          </w:r>
                          <w:r>
                            <w:rPr>
                              <w:rFonts w:ascii="Arial"/>
                              <w:spacing w:val="-2"/>
                              <w:sz w:val="16"/>
                            </w:rPr>
                            <w:t>06:53</w:t>
                          </w:r>
                        </w:p>
                      </w:txbxContent>
                    </wps:txbx>
                    <wps:bodyPr wrap="square" lIns="0" tIns="0" rIns="0" bIns="0" rtlCol="0">
                      <a:noAutofit/>
                    </wps:bodyPr>
                  </wps:wsp>
                </a:graphicData>
              </a:graphic>
            </wp:anchor>
          </w:drawing>
        </mc:Choice>
        <mc:Fallback>
          <w:pict>
            <v:shapetype w14:anchorId="34134346" id="_x0000_t202" coordsize="21600,21600" o:spt="202" path="m,l,21600r21600,l21600,xe">
              <v:stroke joinstyle="miter"/>
              <v:path gradientshapeok="t" o:connecttype="rect"/>
            </v:shapetype>
            <v:shape id="Textbox 76" o:spid="_x0000_s1099" type="#_x0000_t202" style="position:absolute;margin-left:24.5pt;margin-top:13.5pt;width:66.5pt;height:10.95pt;z-index:-1931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" filled="f" stroked="f">
              <v:textbox inset="0,0,0,0">
                <w:txbxContent>
                  <w:p w14:paraId="3413445D" w14:textId="77777777" w:rsidR="001325E9" w:rsidRDefault="00131608">
                    <w:pPr>
                      <w:spacing w:before="14"/>
                      <w:ind w:left="20"/>
                      <w:rPr>
                        <w:rFonts w:ascii="Arial"/>
                        <w:sz w:val="16"/>
                      </w:rPr>
                    </w:pPr>
                    <w:r>
                      <w:rPr>
                        <w:rFonts w:ascii="Arial"/>
                        <w:sz w:val="16"/>
                      </w:rPr>
                      <w:t>06/06/2024,</w:t>
                    </w:r>
                    <w:r>
                      <w:rPr>
                        <w:rFonts w:ascii="Arial"/>
                        <w:spacing w:val="-1"/>
                        <w:sz w:val="16"/>
                      </w:rPr>
                      <w:t xml:space="preserve"> </w:t>
                    </w:r>
                    <w:r>
                      <w:rPr>
                        <w:rFonts w:ascii="Arial"/>
                        <w:spacing w:val="-2"/>
                        <w:sz w:val="16"/>
                      </w:rPr>
                      <w:t>06:53</w:t>
                    </w:r>
                  </w:p>
                </w:txbxContent>
              </v:textbox>
              <w10:wrap anchorx="page" anchory="page"/>
            </v:shape>
          </w:pict>
        </mc:Fallback>
      </mc:AlternateContent>
    </w:r>
    <w:r>
      <w:rPr>
        <w:noProof/>
      </w:rPr>
      <mc:AlternateContent>
        <mc:Choice Requires="wps">
          <w:drawing>
            <wp:anchor distT="0" distB="0" distL="0" distR="0" simplePos="0" relativeHeight="484003328" behindDoc="1" locked="0" layoutInCell="1" allowOverlap="1" wp14:anchorId="34134348" wp14:editId="34134349">
              <wp:simplePos x="0" y="0"/>
              <wp:positionH relativeFrom="page">
                <wp:posOffset>1525885</wp:posOffset>
              </wp:positionH>
              <wp:positionV relativeFrom="page">
                <wp:posOffset>171606</wp:posOffset>
              </wp:positionV>
              <wp:extent cx="5675630" cy="139065"/>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5630" cy="139065"/>
                      </a:xfrm>
                      <a:prstGeom prst="rect">
                        <a:avLst/>
                      </a:prstGeom>
                    </wps:spPr>
                    <wps:txbx>
                      <w:txbxContent>
                        <w:p w14:paraId="3413445E" w14:textId="77777777" w:rsidR="001325E9" w:rsidRDefault="00131608">
                          <w:pPr>
                            <w:spacing w:before="14"/>
                            <w:ind w:left="20"/>
                            <w:rPr>
                              <w:rFonts w:ascii="Arial" w:hAnsi="Arial"/>
                              <w:sz w:val="16"/>
                            </w:rPr>
                          </w:pPr>
                          <w:r>
                            <w:rPr>
                              <w:rFonts w:ascii="Arial" w:hAnsi="Arial"/>
                              <w:sz w:val="16"/>
                            </w:rPr>
                            <w:t>Updated</w:t>
                          </w:r>
                          <w:r>
                            <w:rPr>
                              <w:rFonts w:ascii="Arial" w:hAnsi="Arial"/>
                              <w:spacing w:val="-13"/>
                              <w:sz w:val="16"/>
                            </w:rPr>
                            <w:t xml:space="preserve"> </w:t>
                          </w:r>
                          <w:r>
                            <w:rPr>
                              <w:rFonts w:ascii="Arial" w:hAnsi="Arial"/>
                              <w:sz w:val="16"/>
                            </w:rPr>
                            <w:t>ATAGI</w:t>
                          </w:r>
                          <w:r>
                            <w:rPr>
                              <w:rFonts w:ascii="Arial" w:hAnsi="Arial"/>
                              <w:spacing w:val="-2"/>
                              <w:sz w:val="16"/>
                            </w:rPr>
                            <w:t xml:space="preserve"> </w:t>
                          </w:r>
                          <w:r>
                            <w:rPr>
                              <w:rFonts w:ascii="Arial" w:hAnsi="Arial"/>
                              <w:sz w:val="16"/>
                            </w:rPr>
                            <w:t>advice</w:t>
                          </w:r>
                          <w:r>
                            <w:rPr>
                              <w:rFonts w:ascii="Arial" w:hAnsi="Arial"/>
                              <w:spacing w:val="-3"/>
                              <w:sz w:val="16"/>
                            </w:rPr>
                            <w:t xml:space="preserve"> </w:t>
                          </w:r>
                          <w:r>
                            <w:rPr>
                              <w:rFonts w:ascii="Arial" w:hAnsi="Arial"/>
                              <w:sz w:val="16"/>
                            </w:rPr>
                            <w:t>on</w:t>
                          </w:r>
                          <w:r>
                            <w:rPr>
                              <w:rFonts w:ascii="Arial" w:hAnsi="Arial"/>
                              <w:spacing w:val="-2"/>
                              <w:sz w:val="16"/>
                            </w:rPr>
                            <w:t xml:space="preserve"> </w:t>
                          </w:r>
                          <w:r>
                            <w:rPr>
                              <w:rFonts w:ascii="Arial" w:hAnsi="Arial"/>
                              <w:sz w:val="16"/>
                            </w:rPr>
                            <w:t>the</w:t>
                          </w:r>
                          <w:r>
                            <w:rPr>
                              <w:rFonts w:ascii="Arial" w:hAnsi="Arial"/>
                              <w:spacing w:val="-3"/>
                              <w:sz w:val="16"/>
                            </w:rPr>
                            <w:t xml:space="preserve"> </w:t>
                          </w:r>
                          <w:r>
                            <w:rPr>
                              <w:rFonts w:ascii="Arial" w:hAnsi="Arial"/>
                              <w:sz w:val="16"/>
                            </w:rPr>
                            <w:t>administration</w:t>
                          </w:r>
                          <w:r>
                            <w:rPr>
                              <w:rFonts w:ascii="Arial" w:hAnsi="Arial"/>
                              <w:spacing w:val="-2"/>
                              <w:sz w:val="16"/>
                            </w:rPr>
                            <w:t xml:space="preserve"> </w:t>
                          </w:r>
                          <w:r>
                            <w:rPr>
                              <w:rFonts w:ascii="Arial" w:hAnsi="Arial"/>
                              <w:sz w:val="16"/>
                            </w:rPr>
                            <w:t>of</w:t>
                          </w:r>
                          <w:r>
                            <w:rPr>
                              <w:rFonts w:ascii="Arial" w:hAnsi="Arial"/>
                              <w:spacing w:val="-3"/>
                              <w:sz w:val="16"/>
                            </w:rPr>
                            <w:t xml:space="preserve"> </w:t>
                          </w:r>
                          <w:r>
                            <w:rPr>
                              <w:rFonts w:ascii="Arial" w:hAnsi="Arial"/>
                              <w:sz w:val="16"/>
                            </w:rPr>
                            <w:t>seasonal</w:t>
                          </w:r>
                          <w:r>
                            <w:rPr>
                              <w:rFonts w:ascii="Arial" w:hAnsi="Arial"/>
                              <w:spacing w:val="-2"/>
                              <w:sz w:val="16"/>
                            </w:rPr>
                            <w:t xml:space="preserve"> </w:t>
                          </w:r>
                          <w:r>
                            <w:rPr>
                              <w:rFonts w:ascii="Arial" w:hAnsi="Arial"/>
                              <w:sz w:val="16"/>
                            </w:rPr>
                            <w:t>influenza</w:t>
                          </w:r>
                          <w:r>
                            <w:rPr>
                              <w:rFonts w:ascii="Arial" w:hAnsi="Arial"/>
                              <w:spacing w:val="-3"/>
                              <w:sz w:val="16"/>
                            </w:rPr>
                            <w:t xml:space="preserve"> </w:t>
                          </w:r>
                          <w:r>
                            <w:rPr>
                              <w:rFonts w:ascii="Arial" w:hAnsi="Arial"/>
                              <w:sz w:val="16"/>
                            </w:rPr>
                            <w:t>vaccines</w:t>
                          </w:r>
                          <w:r>
                            <w:rPr>
                              <w:rFonts w:ascii="Arial" w:hAnsi="Arial"/>
                              <w:spacing w:val="-3"/>
                              <w:sz w:val="16"/>
                            </w:rPr>
                            <w:t xml:space="preserve"> </w:t>
                          </w:r>
                          <w:r>
                            <w:rPr>
                              <w:rFonts w:ascii="Arial" w:hAnsi="Arial"/>
                              <w:sz w:val="16"/>
                            </w:rPr>
                            <w:t>in</w:t>
                          </w:r>
                          <w:r>
                            <w:rPr>
                              <w:rFonts w:ascii="Arial" w:hAnsi="Arial"/>
                              <w:spacing w:val="-2"/>
                              <w:sz w:val="16"/>
                            </w:rPr>
                            <w:t xml:space="preserve"> </w:t>
                          </w:r>
                          <w:r>
                            <w:rPr>
                              <w:rFonts w:ascii="Arial" w:hAnsi="Arial"/>
                              <w:sz w:val="16"/>
                            </w:rPr>
                            <w:t>2021</w:t>
                          </w:r>
                          <w:r>
                            <w:rPr>
                              <w:rFonts w:ascii="Arial" w:hAnsi="Arial"/>
                              <w:spacing w:val="-3"/>
                              <w:sz w:val="16"/>
                            </w:rPr>
                            <w:t xml:space="preserve"> </w:t>
                          </w:r>
                          <w:r>
                            <w:rPr>
                              <w:rFonts w:ascii="Arial" w:hAnsi="Arial"/>
                              <w:sz w:val="16"/>
                            </w:rPr>
                            <w:t>(December</w:t>
                          </w:r>
                          <w:r>
                            <w:rPr>
                              <w:rFonts w:ascii="Arial" w:hAnsi="Arial"/>
                              <w:spacing w:val="-2"/>
                              <w:sz w:val="16"/>
                            </w:rPr>
                            <w:t xml:space="preserve"> </w:t>
                          </w:r>
                          <w:r>
                            <w:rPr>
                              <w:rFonts w:ascii="Arial" w:hAnsi="Arial"/>
                              <w:sz w:val="16"/>
                            </w:rPr>
                            <w:t>2021)</w:t>
                          </w:r>
                          <w:r>
                            <w:rPr>
                              <w:rFonts w:ascii="Arial" w:hAnsi="Arial"/>
                              <w:spacing w:val="-3"/>
                              <w:sz w:val="16"/>
                            </w:rPr>
                            <w:t xml:space="preserve"> </w:t>
                          </w:r>
                          <w:r>
                            <w:rPr>
                              <w:rFonts w:ascii="Arial" w:hAnsi="Arial"/>
                              <w:sz w:val="16"/>
                            </w:rPr>
                            <w:t>|</w:t>
                          </w:r>
                          <w:r>
                            <w:rPr>
                              <w:rFonts w:ascii="Arial" w:hAnsi="Arial"/>
                              <w:spacing w:val="-10"/>
                              <w:sz w:val="16"/>
                            </w:rPr>
                            <w:t xml:space="preserve"> </w:t>
                          </w:r>
                          <w:r>
                            <w:rPr>
                              <w:rFonts w:ascii="Arial" w:hAnsi="Arial"/>
                              <w:sz w:val="16"/>
                            </w:rPr>
                            <w:t>Australian</w:t>
                          </w:r>
                          <w:r>
                            <w:rPr>
                              <w:rFonts w:ascii="Arial" w:hAnsi="Arial"/>
                              <w:spacing w:val="-2"/>
                              <w:sz w:val="16"/>
                            </w:rPr>
                            <w:t xml:space="preserve"> Governm…</w:t>
                          </w:r>
                        </w:p>
                      </w:txbxContent>
                    </wps:txbx>
                    <wps:bodyPr wrap="square" lIns="0" tIns="0" rIns="0" bIns="0" rtlCol="0">
                      <a:noAutofit/>
                    </wps:bodyPr>
                  </wps:wsp>
                </a:graphicData>
              </a:graphic>
            </wp:anchor>
          </w:drawing>
        </mc:Choice>
        <mc:Fallback>
          <w:pict>
            <v:shape w14:anchorId="34134348" id="Textbox 77" o:spid="_x0000_s1100" type="#_x0000_t202" style="position:absolute;margin-left:120.15pt;margin-top:13.5pt;width:446.9pt;height:10.95pt;z-index:-19313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" filled="f" stroked="f">
              <v:textbox inset="0,0,0,0">
                <w:txbxContent>
                  <w:p w14:paraId="3413445E" w14:textId="77777777" w:rsidR="001325E9" w:rsidRDefault="00131608">
                    <w:pPr>
                      <w:spacing w:before="14"/>
                      <w:ind w:left="20"/>
                      <w:rPr>
                        <w:rFonts w:ascii="Arial" w:hAnsi="Arial"/>
                        <w:sz w:val="16"/>
                      </w:rPr>
                    </w:pPr>
                    <w:r>
                      <w:rPr>
                        <w:rFonts w:ascii="Arial" w:hAnsi="Arial"/>
                        <w:sz w:val="16"/>
                      </w:rPr>
                      <w:t>Updated</w:t>
                    </w:r>
                    <w:r>
                      <w:rPr>
                        <w:rFonts w:ascii="Arial" w:hAnsi="Arial"/>
                        <w:spacing w:val="-13"/>
                        <w:sz w:val="16"/>
                      </w:rPr>
                      <w:t xml:space="preserve"> </w:t>
                    </w:r>
                    <w:r>
                      <w:rPr>
                        <w:rFonts w:ascii="Arial" w:hAnsi="Arial"/>
                        <w:sz w:val="16"/>
                      </w:rPr>
                      <w:t>ATAGI</w:t>
                    </w:r>
                    <w:r>
                      <w:rPr>
                        <w:rFonts w:ascii="Arial" w:hAnsi="Arial"/>
                        <w:spacing w:val="-2"/>
                        <w:sz w:val="16"/>
                      </w:rPr>
                      <w:t xml:space="preserve"> </w:t>
                    </w:r>
                    <w:r>
                      <w:rPr>
                        <w:rFonts w:ascii="Arial" w:hAnsi="Arial"/>
                        <w:sz w:val="16"/>
                      </w:rPr>
                      <w:t>advice</w:t>
                    </w:r>
                    <w:r>
                      <w:rPr>
                        <w:rFonts w:ascii="Arial" w:hAnsi="Arial"/>
                        <w:spacing w:val="-3"/>
                        <w:sz w:val="16"/>
                      </w:rPr>
                      <w:t xml:space="preserve"> </w:t>
                    </w:r>
                    <w:r>
                      <w:rPr>
                        <w:rFonts w:ascii="Arial" w:hAnsi="Arial"/>
                        <w:sz w:val="16"/>
                      </w:rPr>
                      <w:t>on</w:t>
                    </w:r>
                    <w:r>
                      <w:rPr>
                        <w:rFonts w:ascii="Arial" w:hAnsi="Arial"/>
                        <w:spacing w:val="-2"/>
                        <w:sz w:val="16"/>
                      </w:rPr>
                      <w:t xml:space="preserve"> </w:t>
                    </w:r>
                    <w:r>
                      <w:rPr>
                        <w:rFonts w:ascii="Arial" w:hAnsi="Arial"/>
                        <w:sz w:val="16"/>
                      </w:rPr>
                      <w:t>the</w:t>
                    </w:r>
                    <w:r>
                      <w:rPr>
                        <w:rFonts w:ascii="Arial" w:hAnsi="Arial"/>
                        <w:spacing w:val="-3"/>
                        <w:sz w:val="16"/>
                      </w:rPr>
                      <w:t xml:space="preserve"> </w:t>
                    </w:r>
                    <w:r>
                      <w:rPr>
                        <w:rFonts w:ascii="Arial" w:hAnsi="Arial"/>
                        <w:sz w:val="16"/>
                      </w:rPr>
                      <w:t>administration</w:t>
                    </w:r>
                    <w:r>
                      <w:rPr>
                        <w:rFonts w:ascii="Arial" w:hAnsi="Arial"/>
                        <w:spacing w:val="-2"/>
                        <w:sz w:val="16"/>
                      </w:rPr>
                      <w:t xml:space="preserve"> </w:t>
                    </w:r>
                    <w:r>
                      <w:rPr>
                        <w:rFonts w:ascii="Arial" w:hAnsi="Arial"/>
                        <w:sz w:val="16"/>
                      </w:rPr>
                      <w:t>of</w:t>
                    </w:r>
                    <w:r>
                      <w:rPr>
                        <w:rFonts w:ascii="Arial" w:hAnsi="Arial"/>
                        <w:spacing w:val="-3"/>
                        <w:sz w:val="16"/>
                      </w:rPr>
                      <w:t xml:space="preserve"> </w:t>
                    </w:r>
                    <w:r>
                      <w:rPr>
                        <w:rFonts w:ascii="Arial" w:hAnsi="Arial"/>
                        <w:sz w:val="16"/>
                      </w:rPr>
                      <w:t>seasonal</w:t>
                    </w:r>
                    <w:r>
                      <w:rPr>
                        <w:rFonts w:ascii="Arial" w:hAnsi="Arial"/>
                        <w:spacing w:val="-2"/>
                        <w:sz w:val="16"/>
                      </w:rPr>
                      <w:t xml:space="preserve"> </w:t>
                    </w:r>
                    <w:r>
                      <w:rPr>
                        <w:rFonts w:ascii="Arial" w:hAnsi="Arial"/>
                        <w:sz w:val="16"/>
                      </w:rPr>
                      <w:t>influenza</w:t>
                    </w:r>
                    <w:r>
                      <w:rPr>
                        <w:rFonts w:ascii="Arial" w:hAnsi="Arial"/>
                        <w:spacing w:val="-3"/>
                        <w:sz w:val="16"/>
                      </w:rPr>
                      <w:t xml:space="preserve"> </w:t>
                    </w:r>
                    <w:r>
                      <w:rPr>
                        <w:rFonts w:ascii="Arial" w:hAnsi="Arial"/>
                        <w:sz w:val="16"/>
                      </w:rPr>
                      <w:t>vaccines</w:t>
                    </w:r>
                    <w:r>
                      <w:rPr>
                        <w:rFonts w:ascii="Arial" w:hAnsi="Arial"/>
                        <w:spacing w:val="-3"/>
                        <w:sz w:val="16"/>
                      </w:rPr>
                      <w:t xml:space="preserve"> </w:t>
                    </w:r>
                    <w:r>
                      <w:rPr>
                        <w:rFonts w:ascii="Arial" w:hAnsi="Arial"/>
                        <w:sz w:val="16"/>
                      </w:rPr>
                      <w:t>in</w:t>
                    </w:r>
                    <w:r>
                      <w:rPr>
                        <w:rFonts w:ascii="Arial" w:hAnsi="Arial"/>
                        <w:spacing w:val="-2"/>
                        <w:sz w:val="16"/>
                      </w:rPr>
                      <w:t xml:space="preserve"> </w:t>
                    </w:r>
                    <w:r>
                      <w:rPr>
                        <w:rFonts w:ascii="Arial" w:hAnsi="Arial"/>
                        <w:sz w:val="16"/>
                      </w:rPr>
                      <w:t>2021</w:t>
                    </w:r>
                    <w:r>
                      <w:rPr>
                        <w:rFonts w:ascii="Arial" w:hAnsi="Arial"/>
                        <w:spacing w:val="-3"/>
                        <w:sz w:val="16"/>
                      </w:rPr>
                      <w:t xml:space="preserve"> </w:t>
                    </w:r>
                    <w:r>
                      <w:rPr>
                        <w:rFonts w:ascii="Arial" w:hAnsi="Arial"/>
                        <w:sz w:val="16"/>
                      </w:rPr>
                      <w:t>(December</w:t>
                    </w:r>
                    <w:r>
                      <w:rPr>
                        <w:rFonts w:ascii="Arial" w:hAnsi="Arial"/>
                        <w:spacing w:val="-2"/>
                        <w:sz w:val="16"/>
                      </w:rPr>
                      <w:t xml:space="preserve"> </w:t>
                    </w:r>
                    <w:r>
                      <w:rPr>
                        <w:rFonts w:ascii="Arial" w:hAnsi="Arial"/>
                        <w:sz w:val="16"/>
                      </w:rPr>
                      <w:t>2021)</w:t>
                    </w:r>
                    <w:r>
                      <w:rPr>
                        <w:rFonts w:ascii="Arial" w:hAnsi="Arial"/>
                        <w:spacing w:val="-3"/>
                        <w:sz w:val="16"/>
                      </w:rPr>
                      <w:t xml:space="preserve"> </w:t>
                    </w:r>
                    <w:r>
                      <w:rPr>
                        <w:rFonts w:ascii="Arial" w:hAnsi="Arial"/>
                        <w:sz w:val="16"/>
                      </w:rPr>
                      <w:t>|</w:t>
                    </w:r>
                    <w:r>
                      <w:rPr>
                        <w:rFonts w:ascii="Arial" w:hAnsi="Arial"/>
                        <w:spacing w:val="-10"/>
                        <w:sz w:val="16"/>
                      </w:rPr>
                      <w:t xml:space="preserve"> </w:t>
                    </w:r>
                    <w:r>
                      <w:rPr>
                        <w:rFonts w:ascii="Arial" w:hAnsi="Arial"/>
                        <w:sz w:val="16"/>
                      </w:rPr>
                      <w:t>Australian</w:t>
                    </w:r>
                    <w:r>
                      <w:rPr>
                        <w:rFonts w:ascii="Arial" w:hAnsi="Arial"/>
                        <w:spacing w:val="-2"/>
                        <w:sz w:val="16"/>
                      </w:rPr>
                      <w:t xml:space="preserve"> Governm…</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6A" w14:textId="77777777" w:rsidR="001325E9" w:rsidRDefault="00131608">
    <w:pPr>
      <w:pStyle w:val="BodyText"/>
      <w:spacing w:line="14" w:lineRule="auto"/>
      <w:rPr>
        <w:sz w:val="20"/>
      </w:rPr>
    </w:pPr>
    <w:r>
      <w:rPr>
        <w:noProof/>
      </w:rPr>
      <mc:AlternateContent>
        <mc:Choice Requires="wps">
          <w:drawing>
            <wp:anchor distT="0" distB="0" distL="0" distR="0" simplePos="0" relativeHeight="484004864" behindDoc="1" locked="0" layoutInCell="1" allowOverlap="1" wp14:anchorId="3413434E" wp14:editId="3413434F">
              <wp:simplePos x="0" y="0"/>
              <wp:positionH relativeFrom="page">
                <wp:posOffset>311298</wp:posOffset>
              </wp:positionH>
              <wp:positionV relativeFrom="page">
                <wp:posOffset>171606</wp:posOffset>
              </wp:positionV>
              <wp:extent cx="844550" cy="139065"/>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4550" cy="139065"/>
                      </a:xfrm>
                      <a:prstGeom prst="rect">
                        <a:avLst/>
                      </a:prstGeom>
                    </wps:spPr>
                    <wps:txbx>
                      <w:txbxContent>
                        <w:p w14:paraId="34134461" w14:textId="77777777" w:rsidR="001325E9" w:rsidRDefault="00131608">
                          <w:pPr>
                            <w:spacing w:before="14"/>
                            <w:ind w:left="20"/>
                            <w:rPr>
                              <w:rFonts w:ascii="Arial"/>
                              <w:sz w:val="16"/>
                            </w:rPr>
                          </w:pPr>
                          <w:r>
                            <w:rPr>
                              <w:rFonts w:ascii="Arial"/>
                              <w:sz w:val="16"/>
                            </w:rPr>
                            <w:t>06/06/2024,</w:t>
                          </w:r>
                          <w:r>
                            <w:rPr>
                              <w:rFonts w:ascii="Arial"/>
                              <w:spacing w:val="-1"/>
                              <w:sz w:val="16"/>
                            </w:rPr>
                            <w:t xml:space="preserve"> </w:t>
                          </w:r>
                          <w:r>
                            <w:rPr>
                              <w:rFonts w:ascii="Arial"/>
                              <w:spacing w:val="-2"/>
                              <w:sz w:val="16"/>
                            </w:rPr>
                            <w:t>06:52</w:t>
                          </w:r>
                        </w:p>
                      </w:txbxContent>
                    </wps:txbx>
                    <wps:bodyPr wrap="square" lIns="0" tIns="0" rIns="0" bIns="0" rtlCol="0">
                      <a:noAutofit/>
                    </wps:bodyPr>
                  </wps:wsp>
                </a:graphicData>
              </a:graphic>
            </wp:anchor>
          </w:drawing>
        </mc:Choice>
        <mc:Fallback>
          <w:pict>
            <v:shapetype w14:anchorId="3413434E" id="_x0000_t202" coordsize="21600,21600" o:spt="202" path="m,l,21600r21600,l21600,xe">
              <v:stroke joinstyle="miter"/>
              <v:path gradientshapeok="t" o:connecttype="rect"/>
            </v:shapetype>
            <v:shape id="Textbox 80" o:spid="_x0000_s1103" type="#_x0000_t202" style="position:absolute;margin-left:24.5pt;margin-top:13.5pt;width:66.5pt;height:10.95pt;z-index:-1931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" filled="f" stroked="f">
              <v:textbox inset="0,0,0,0">
                <w:txbxContent>
                  <w:p w14:paraId="34134461" w14:textId="77777777" w:rsidR="001325E9" w:rsidRDefault="00131608">
                    <w:pPr>
                      <w:spacing w:before="14"/>
                      <w:ind w:left="20"/>
                      <w:rPr>
                        <w:rFonts w:ascii="Arial"/>
                        <w:sz w:val="16"/>
                      </w:rPr>
                    </w:pPr>
                    <w:r>
                      <w:rPr>
                        <w:rFonts w:ascii="Arial"/>
                        <w:sz w:val="16"/>
                      </w:rPr>
                      <w:t>06/06/2024,</w:t>
                    </w:r>
                    <w:r>
                      <w:rPr>
                        <w:rFonts w:ascii="Arial"/>
                        <w:spacing w:val="-1"/>
                        <w:sz w:val="16"/>
                      </w:rPr>
                      <w:t xml:space="preserve"> </w:t>
                    </w:r>
                    <w:r>
                      <w:rPr>
                        <w:rFonts w:ascii="Arial"/>
                        <w:spacing w:val="-2"/>
                        <w:sz w:val="16"/>
                      </w:rPr>
                      <w:t>06:52</w:t>
                    </w:r>
                  </w:p>
                </w:txbxContent>
              </v:textbox>
              <w10:wrap anchorx="page" anchory="page"/>
            </v:shape>
          </w:pict>
        </mc:Fallback>
      </mc:AlternateContent>
    </w:r>
    <w:r>
      <w:rPr>
        <w:noProof/>
      </w:rPr>
      <mc:AlternateContent>
        <mc:Choice Requires="wps">
          <w:drawing>
            <wp:anchor distT="0" distB="0" distL="0" distR="0" simplePos="0" relativeHeight="484005376" behindDoc="1" locked="0" layoutInCell="1" allowOverlap="1" wp14:anchorId="34134350" wp14:editId="34134351">
              <wp:simplePos x="0" y="0"/>
              <wp:positionH relativeFrom="page">
                <wp:posOffset>1525885</wp:posOffset>
              </wp:positionH>
              <wp:positionV relativeFrom="page">
                <wp:posOffset>171606</wp:posOffset>
              </wp:positionV>
              <wp:extent cx="5673090" cy="139065"/>
              <wp:effectExtent l="0" t="0" r="0" b="0"/>
              <wp:wrapNone/>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3090" cy="139065"/>
                      </a:xfrm>
                      <a:prstGeom prst="rect">
                        <a:avLst/>
                      </a:prstGeom>
                    </wps:spPr>
                    <wps:txbx>
                      <w:txbxContent>
                        <w:p w14:paraId="34134462" w14:textId="77777777" w:rsidR="001325E9" w:rsidRDefault="00131608">
                          <w:pPr>
                            <w:spacing w:before="14"/>
                            <w:ind w:left="20"/>
                            <w:rPr>
                              <w:rFonts w:ascii="Arial" w:hAnsi="Arial"/>
                              <w:sz w:val="16"/>
                            </w:rPr>
                          </w:pPr>
                          <w:r>
                            <w:rPr>
                              <w:rFonts w:ascii="Arial" w:hAnsi="Arial"/>
                              <w:sz w:val="16"/>
                            </w:rPr>
                            <w:t>Response</w:t>
                          </w:r>
                          <w:r>
                            <w:rPr>
                              <w:rFonts w:ascii="Arial" w:hAnsi="Arial"/>
                              <w:spacing w:val="-6"/>
                              <w:sz w:val="16"/>
                            </w:rPr>
                            <w:t xml:space="preserve"> </w:t>
                          </w:r>
                          <w:r>
                            <w:rPr>
                              <w:rFonts w:ascii="Arial" w:hAnsi="Arial"/>
                              <w:sz w:val="16"/>
                            </w:rPr>
                            <w:t>to</w:t>
                          </w:r>
                          <w:r>
                            <w:rPr>
                              <w:rFonts w:ascii="Arial" w:hAnsi="Arial"/>
                              <w:spacing w:val="-11"/>
                              <w:sz w:val="16"/>
                            </w:rPr>
                            <w:t xml:space="preserve"> </w:t>
                          </w:r>
                          <w:r>
                            <w:rPr>
                              <w:rFonts w:ascii="Arial" w:hAnsi="Arial"/>
                              <w:sz w:val="16"/>
                            </w:rPr>
                            <w:t>ATAGI</w:t>
                          </w:r>
                          <w:r>
                            <w:rPr>
                              <w:rFonts w:ascii="Arial" w:hAnsi="Arial"/>
                              <w:spacing w:val="-3"/>
                              <w:sz w:val="16"/>
                            </w:rPr>
                            <w:t xml:space="preserve"> </w:t>
                          </w:r>
                          <w:r>
                            <w:rPr>
                              <w:rFonts w:ascii="Arial" w:hAnsi="Arial"/>
                              <w:sz w:val="16"/>
                            </w:rPr>
                            <w:t>advice</w:t>
                          </w:r>
                          <w:r>
                            <w:rPr>
                              <w:rFonts w:ascii="Arial" w:hAnsi="Arial"/>
                              <w:spacing w:val="-3"/>
                              <w:sz w:val="16"/>
                            </w:rPr>
                            <w:t xml:space="preserve"> </w:t>
                          </w:r>
                          <w:r>
                            <w:rPr>
                              <w:rFonts w:ascii="Arial" w:hAnsi="Arial"/>
                              <w:sz w:val="16"/>
                            </w:rPr>
                            <w:t>about</w:t>
                          </w:r>
                          <w:r>
                            <w:rPr>
                              <w:rFonts w:ascii="Arial" w:hAnsi="Arial"/>
                              <w:spacing w:val="-4"/>
                              <w:sz w:val="16"/>
                            </w:rPr>
                            <w:t xml:space="preserve"> </w:t>
                          </w:r>
                          <w:r>
                            <w:rPr>
                              <w:rFonts w:ascii="Arial" w:hAnsi="Arial"/>
                              <w:sz w:val="16"/>
                            </w:rPr>
                            <w:t>vaccinating</w:t>
                          </w:r>
                          <w:r>
                            <w:rPr>
                              <w:rFonts w:ascii="Arial" w:hAnsi="Arial"/>
                              <w:spacing w:val="-3"/>
                              <w:sz w:val="16"/>
                            </w:rPr>
                            <w:t xml:space="preserve"> </w:t>
                          </w:r>
                          <w:r>
                            <w:rPr>
                              <w:rFonts w:ascii="Arial" w:hAnsi="Arial"/>
                              <w:sz w:val="16"/>
                            </w:rPr>
                            <w:t>5</w:t>
                          </w:r>
                          <w:r>
                            <w:rPr>
                              <w:rFonts w:ascii="Arial" w:hAnsi="Arial"/>
                              <w:spacing w:val="-3"/>
                              <w:sz w:val="16"/>
                            </w:rPr>
                            <w:t xml:space="preserve"> </w:t>
                          </w:r>
                          <w:r>
                            <w:rPr>
                              <w:rFonts w:ascii="Arial" w:hAnsi="Arial"/>
                              <w:sz w:val="16"/>
                            </w:rPr>
                            <w:t>to</w:t>
                          </w:r>
                          <w:r>
                            <w:rPr>
                              <w:rFonts w:ascii="Arial" w:hAnsi="Arial"/>
                              <w:spacing w:val="-3"/>
                              <w:sz w:val="16"/>
                            </w:rPr>
                            <w:t xml:space="preserve"> </w:t>
                          </w:r>
                          <w:r>
                            <w:rPr>
                              <w:rFonts w:ascii="Arial" w:hAnsi="Arial"/>
                              <w:sz w:val="16"/>
                            </w:rPr>
                            <w:t>11-year-olds</w:t>
                          </w:r>
                          <w:r>
                            <w:rPr>
                              <w:rFonts w:ascii="Arial" w:hAnsi="Arial"/>
                              <w:spacing w:val="-4"/>
                              <w:sz w:val="16"/>
                            </w:rPr>
                            <w:t xml:space="preserve"> </w:t>
                          </w:r>
                          <w:r>
                            <w:rPr>
                              <w:rFonts w:ascii="Arial" w:hAnsi="Arial"/>
                              <w:sz w:val="16"/>
                            </w:rPr>
                            <w:t>against</w:t>
                          </w:r>
                          <w:r>
                            <w:rPr>
                              <w:rFonts w:ascii="Arial" w:hAnsi="Arial"/>
                              <w:spacing w:val="-3"/>
                              <w:sz w:val="16"/>
                            </w:rPr>
                            <w:t xml:space="preserve"> </w:t>
                          </w:r>
                          <w:r>
                            <w:rPr>
                              <w:rFonts w:ascii="Arial" w:hAnsi="Arial"/>
                              <w:sz w:val="16"/>
                            </w:rPr>
                            <w:t>COVID-19</w:t>
                          </w:r>
                          <w:r>
                            <w:rPr>
                              <w:rFonts w:ascii="Arial" w:hAnsi="Arial"/>
                              <w:spacing w:val="-3"/>
                              <w:sz w:val="16"/>
                            </w:rPr>
                            <w:t xml:space="preserve"> </w:t>
                          </w:r>
                          <w:r>
                            <w:rPr>
                              <w:rFonts w:ascii="Arial" w:hAnsi="Arial"/>
                              <w:sz w:val="16"/>
                            </w:rPr>
                            <w:t>|</w:t>
                          </w:r>
                          <w:r>
                            <w:rPr>
                              <w:rFonts w:ascii="Arial" w:hAnsi="Arial"/>
                              <w:spacing w:val="-11"/>
                              <w:sz w:val="16"/>
                            </w:rPr>
                            <w:t xml:space="preserve"> </w:t>
                          </w:r>
                          <w:r>
                            <w:rPr>
                              <w:rFonts w:ascii="Arial" w:hAnsi="Arial"/>
                              <w:sz w:val="16"/>
                            </w:rPr>
                            <w:t>Australian</w:t>
                          </w:r>
                          <w:r>
                            <w:rPr>
                              <w:rFonts w:ascii="Arial" w:hAnsi="Arial"/>
                              <w:spacing w:val="-4"/>
                              <w:sz w:val="16"/>
                            </w:rPr>
                            <w:t xml:space="preserve"> </w:t>
                          </w:r>
                          <w:r>
                            <w:rPr>
                              <w:rFonts w:ascii="Arial" w:hAnsi="Arial"/>
                              <w:sz w:val="16"/>
                            </w:rPr>
                            <w:t>Government</w:t>
                          </w:r>
                          <w:r>
                            <w:rPr>
                              <w:rFonts w:ascii="Arial" w:hAnsi="Arial"/>
                              <w:spacing w:val="-3"/>
                              <w:sz w:val="16"/>
                            </w:rPr>
                            <w:t xml:space="preserve"> </w:t>
                          </w:r>
                          <w:r>
                            <w:rPr>
                              <w:rFonts w:ascii="Arial" w:hAnsi="Arial"/>
                              <w:sz w:val="16"/>
                            </w:rPr>
                            <w:t>Department</w:t>
                          </w:r>
                          <w:r>
                            <w:rPr>
                              <w:rFonts w:ascii="Arial" w:hAnsi="Arial"/>
                              <w:spacing w:val="-3"/>
                              <w:sz w:val="16"/>
                            </w:rPr>
                            <w:t xml:space="preserve"> </w:t>
                          </w:r>
                          <w:r>
                            <w:rPr>
                              <w:rFonts w:ascii="Arial" w:hAnsi="Arial"/>
                              <w:sz w:val="16"/>
                            </w:rPr>
                            <w:t>of</w:t>
                          </w:r>
                          <w:r>
                            <w:rPr>
                              <w:rFonts w:ascii="Arial" w:hAnsi="Arial"/>
                              <w:spacing w:val="-3"/>
                              <w:sz w:val="16"/>
                            </w:rPr>
                            <w:t xml:space="preserve"> </w:t>
                          </w:r>
                          <w:r>
                            <w:rPr>
                              <w:rFonts w:ascii="Arial" w:hAnsi="Arial"/>
                              <w:spacing w:val="-5"/>
                              <w:sz w:val="16"/>
                            </w:rPr>
                            <w:t>H…</w:t>
                          </w:r>
                        </w:p>
                      </w:txbxContent>
                    </wps:txbx>
                    <wps:bodyPr wrap="square" lIns="0" tIns="0" rIns="0" bIns="0" rtlCol="0">
                      <a:noAutofit/>
                    </wps:bodyPr>
                  </wps:wsp>
                </a:graphicData>
              </a:graphic>
            </wp:anchor>
          </w:drawing>
        </mc:Choice>
        <mc:Fallback>
          <w:pict>
            <v:shape w14:anchorId="34134350" id="Textbox 81" o:spid="_x0000_s1104" type="#_x0000_t202" style="position:absolute;margin-left:120.15pt;margin-top:13.5pt;width:446.7pt;height:10.95pt;z-index:-19311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" filled="f" stroked="f">
              <v:textbox inset="0,0,0,0">
                <w:txbxContent>
                  <w:p w14:paraId="34134462" w14:textId="77777777" w:rsidR="001325E9" w:rsidRDefault="00131608">
                    <w:pPr>
                      <w:spacing w:before="14"/>
                      <w:ind w:left="20"/>
                      <w:rPr>
                        <w:rFonts w:ascii="Arial" w:hAnsi="Arial"/>
                        <w:sz w:val="16"/>
                      </w:rPr>
                    </w:pPr>
                    <w:r>
                      <w:rPr>
                        <w:rFonts w:ascii="Arial" w:hAnsi="Arial"/>
                        <w:sz w:val="16"/>
                      </w:rPr>
                      <w:t>Response</w:t>
                    </w:r>
                    <w:r>
                      <w:rPr>
                        <w:rFonts w:ascii="Arial" w:hAnsi="Arial"/>
                        <w:spacing w:val="-6"/>
                        <w:sz w:val="16"/>
                      </w:rPr>
                      <w:t xml:space="preserve"> </w:t>
                    </w:r>
                    <w:r>
                      <w:rPr>
                        <w:rFonts w:ascii="Arial" w:hAnsi="Arial"/>
                        <w:sz w:val="16"/>
                      </w:rPr>
                      <w:t>to</w:t>
                    </w:r>
                    <w:r>
                      <w:rPr>
                        <w:rFonts w:ascii="Arial" w:hAnsi="Arial"/>
                        <w:spacing w:val="-11"/>
                        <w:sz w:val="16"/>
                      </w:rPr>
                      <w:t xml:space="preserve"> </w:t>
                    </w:r>
                    <w:r>
                      <w:rPr>
                        <w:rFonts w:ascii="Arial" w:hAnsi="Arial"/>
                        <w:sz w:val="16"/>
                      </w:rPr>
                      <w:t>ATAGI</w:t>
                    </w:r>
                    <w:r>
                      <w:rPr>
                        <w:rFonts w:ascii="Arial" w:hAnsi="Arial"/>
                        <w:spacing w:val="-3"/>
                        <w:sz w:val="16"/>
                      </w:rPr>
                      <w:t xml:space="preserve"> </w:t>
                    </w:r>
                    <w:r>
                      <w:rPr>
                        <w:rFonts w:ascii="Arial" w:hAnsi="Arial"/>
                        <w:sz w:val="16"/>
                      </w:rPr>
                      <w:t>advice</w:t>
                    </w:r>
                    <w:r>
                      <w:rPr>
                        <w:rFonts w:ascii="Arial" w:hAnsi="Arial"/>
                        <w:spacing w:val="-3"/>
                        <w:sz w:val="16"/>
                      </w:rPr>
                      <w:t xml:space="preserve"> </w:t>
                    </w:r>
                    <w:r>
                      <w:rPr>
                        <w:rFonts w:ascii="Arial" w:hAnsi="Arial"/>
                        <w:sz w:val="16"/>
                      </w:rPr>
                      <w:t>about</w:t>
                    </w:r>
                    <w:r>
                      <w:rPr>
                        <w:rFonts w:ascii="Arial" w:hAnsi="Arial"/>
                        <w:spacing w:val="-4"/>
                        <w:sz w:val="16"/>
                      </w:rPr>
                      <w:t xml:space="preserve"> </w:t>
                    </w:r>
                    <w:r>
                      <w:rPr>
                        <w:rFonts w:ascii="Arial" w:hAnsi="Arial"/>
                        <w:sz w:val="16"/>
                      </w:rPr>
                      <w:t>vaccinating</w:t>
                    </w:r>
                    <w:r>
                      <w:rPr>
                        <w:rFonts w:ascii="Arial" w:hAnsi="Arial"/>
                        <w:spacing w:val="-3"/>
                        <w:sz w:val="16"/>
                      </w:rPr>
                      <w:t xml:space="preserve"> </w:t>
                    </w:r>
                    <w:r>
                      <w:rPr>
                        <w:rFonts w:ascii="Arial" w:hAnsi="Arial"/>
                        <w:sz w:val="16"/>
                      </w:rPr>
                      <w:t>5</w:t>
                    </w:r>
                    <w:r>
                      <w:rPr>
                        <w:rFonts w:ascii="Arial" w:hAnsi="Arial"/>
                        <w:spacing w:val="-3"/>
                        <w:sz w:val="16"/>
                      </w:rPr>
                      <w:t xml:space="preserve"> </w:t>
                    </w:r>
                    <w:r>
                      <w:rPr>
                        <w:rFonts w:ascii="Arial" w:hAnsi="Arial"/>
                        <w:sz w:val="16"/>
                      </w:rPr>
                      <w:t>to</w:t>
                    </w:r>
                    <w:r>
                      <w:rPr>
                        <w:rFonts w:ascii="Arial" w:hAnsi="Arial"/>
                        <w:spacing w:val="-3"/>
                        <w:sz w:val="16"/>
                      </w:rPr>
                      <w:t xml:space="preserve"> </w:t>
                    </w:r>
                    <w:r>
                      <w:rPr>
                        <w:rFonts w:ascii="Arial" w:hAnsi="Arial"/>
                        <w:sz w:val="16"/>
                      </w:rPr>
                      <w:t>11-year-olds</w:t>
                    </w:r>
                    <w:r>
                      <w:rPr>
                        <w:rFonts w:ascii="Arial" w:hAnsi="Arial"/>
                        <w:spacing w:val="-4"/>
                        <w:sz w:val="16"/>
                      </w:rPr>
                      <w:t xml:space="preserve"> </w:t>
                    </w:r>
                    <w:r>
                      <w:rPr>
                        <w:rFonts w:ascii="Arial" w:hAnsi="Arial"/>
                        <w:sz w:val="16"/>
                      </w:rPr>
                      <w:t>against</w:t>
                    </w:r>
                    <w:r>
                      <w:rPr>
                        <w:rFonts w:ascii="Arial" w:hAnsi="Arial"/>
                        <w:spacing w:val="-3"/>
                        <w:sz w:val="16"/>
                      </w:rPr>
                      <w:t xml:space="preserve"> </w:t>
                    </w:r>
                    <w:r>
                      <w:rPr>
                        <w:rFonts w:ascii="Arial" w:hAnsi="Arial"/>
                        <w:sz w:val="16"/>
                      </w:rPr>
                      <w:t>COVID-19</w:t>
                    </w:r>
                    <w:r>
                      <w:rPr>
                        <w:rFonts w:ascii="Arial" w:hAnsi="Arial"/>
                        <w:spacing w:val="-3"/>
                        <w:sz w:val="16"/>
                      </w:rPr>
                      <w:t xml:space="preserve"> </w:t>
                    </w:r>
                    <w:r>
                      <w:rPr>
                        <w:rFonts w:ascii="Arial" w:hAnsi="Arial"/>
                        <w:sz w:val="16"/>
                      </w:rPr>
                      <w:t>|</w:t>
                    </w:r>
                    <w:r>
                      <w:rPr>
                        <w:rFonts w:ascii="Arial" w:hAnsi="Arial"/>
                        <w:spacing w:val="-11"/>
                        <w:sz w:val="16"/>
                      </w:rPr>
                      <w:t xml:space="preserve"> </w:t>
                    </w:r>
                    <w:r>
                      <w:rPr>
                        <w:rFonts w:ascii="Arial" w:hAnsi="Arial"/>
                        <w:sz w:val="16"/>
                      </w:rPr>
                      <w:t>Australian</w:t>
                    </w:r>
                    <w:r>
                      <w:rPr>
                        <w:rFonts w:ascii="Arial" w:hAnsi="Arial"/>
                        <w:spacing w:val="-4"/>
                        <w:sz w:val="16"/>
                      </w:rPr>
                      <w:t xml:space="preserve"> </w:t>
                    </w:r>
                    <w:r>
                      <w:rPr>
                        <w:rFonts w:ascii="Arial" w:hAnsi="Arial"/>
                        <w:sz w:val="16"/>
                      </w:rPr>
                      <w:t>Government</w:t>
                    </w:r>
                    <w:r>
                      <w:rPr>
                        <w:rFonts w:ascii="Arial" w:hAnsi="Arial"/>
                        <w:spacing w:val="-3"/>
                        <w:sz w:val="16"/>
                      </w:rPr>
                      <w:t xml:space="preserve"> </w:t>
                    </w:r>
                    <w:r>
                      <w:rPr>
                        <w:rFonts w:ascii="Arial" w:hAnsi="Arial"/>
                        <w:sz w:val="16"/>
                      </w:rPr>
                      <w:t>Department</w:t>
                    </w:r>
                    <w:r>
                      <w:rPr>
                        <w:rFonts w:ascii="Arial" w:hAnsi="Arial"/>
                        <w:spacing w:val="-3"/>
                        <w:sz w:val="16"/>
                      </w:rPr>
                      <w:t xml:space="preserve"> </w:t>
                    </w:r>
                    <w:r>
                      <w:rPr>
                        <w:rFonts w:ascii="Arial" w:hAnsi="Arial"/>
                        <w:sz w:val="16"/>
                      </w:rPr>
                      <w:t>of</w:t>
                    </w:r>
                    <w:r>
                      <w:rPr>
                        <w:rFonts w:ascii="Arial" w:hAnsi="Arial"/>
                        <w:spacing w:val="-3"/>
                        <w:sz w:val="16"/>
                      </w:rPr>
                      <w:t xml:space="preserve"> </w:t>
                    </w:r>
                    <w:r>
                      <w:rPr>
                        <w:rFonts w:ascii="Arial" w:hAnsi="Arial"/>
                        <w:spacing w:val="-5"/>
                        <w:sz w:val="16"/>
                      </w:rPr>
                      <w:t>H…</w:t>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6C" w14:textId="77777777" w:rsidR="001325E9" w:rsidRDefault="00131608">
    <w:pPr>
      <w:pStyle w:val="BodyText"/>
      <w:spacing w:line="14" w:lineRule="auto"/>
      <w:rPr>
        <w:sz w:val="20"/>
      </w:rPr>
    </w:pPr>
    <w:r>
      <w:rPr>
        <w:noProof/>
      </w:rPr>
      <mc:AlternateContent>
        <mc:Choice Requires="wps">
          <w:drawing>
            <wp:anchor distT="0" distB="0" distL="0" distR="0" simplePos="0" relativeHeight="484006912" behindDoc="1" locked="0" layoutInCell="1" allowOverlap="1" wp14:anchorId="34134356" wp14:editId="34134357">
              <wp:simplePos x="0" y="0"/>
              <wp:positionH relativeFrom="page">
                <wp:posOffset>311298</wp:posOffset>
              </wp:positionH>
              <wp:positionV relativeFrom="page">
                <wp:posOffset>171606</wp:posOffset>
              </wp:positionV>
              <wp:extent cx="844550" cy="139065"/>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4550" cy="139065"/>
                      </a:xfrm>
                      <a:prstGeom prst="rect">
                        <a:avLst/>
                      </a:prstGeom>
                    </wps:spPr>
                    <wps:txbx>
                      <w:txbxContent>
                        <w:p w14:paraId="34134465" w14:textId="77777777" w:rsidR="001325E9" w:rsidRDefault="00131608">
                          <w:pPr>
                            <w:spacing w:before="14"/>
                            <w:ind w:left="20"/>
                            <w:rPr>
                              <w:rFonts w:ascii="Arial"/>
                              <w:sz w:val="16"/>
                            </w:rPr>
                          </w:pPr>
                          <w:r>
                            <w:rPr>
                              <w:rFonts w:ascii="Arial"/>
                              <w:sz w:val="16"/>
                            </w:rPr>
                            <w:t>06/06/2024,</w:t>
                          </w:r>
                          <w:r>
                            <w:rPr>
                              <w:rFonts w:ascii="Arial"/>
                              <w:spacing w:val="-1"/>
                              <w:sz w:val="16"/>
                            </w:rPr>
                            <w:t xml:space="preserve"> </w:t>
                          </w:r>
                          <w:r>
                            <w:rPr>
                              <w:rFonts w:ascii="Arial"/>
                              <w:spacing w:val="-2"/>
                              <w:sz w:val="16"/>
                            </w:rPr>
                            <w:t>06:52</w:t>
                          </w:r>
                        </w:p>
                      </w:txbxContent>
                    </wps:txbx>
                    <wps:bodyPr wrap="square" lIns="0" tIns="0" rIns="0" bIns="0" rtlCol="0">
                      <a:noAutofit/>
                    </wps:bodyPr>
                  </wps:wsp>
                </a:graphicData>
              </a:graphic>
            </wp:anchor>
          </w:drawing>
        </mc:Choice>
        <mc:Fallback>
          <w:pict>
            <v:shapetype w14:anchorId="34134356" id="_x0000_t202" coordsize="21600,21600" o:spt="202" path="m,l,21600r21600,l21600,xe">
              <v:stroke joinstyle="miter"/>
              <v:path gradientshapeok="t" o:connecttype="rect"/>
            </v:shapetype>
            <v:shape id="Textbox 84" o:spid="_x0000_s1107" type="#_x0000_t202" style="position:absolute;margin-left:24.5pt;margin-top:13.5pt;width:66.5pt;height:10.95pt;z-index:-19309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" filled="f" stroked="f">
              <v:textbox inset="0,0,0,0">
                <w:txbxContent>
                  <w:p w14:paraId="34134465" w14:textId="77777777" w:rsidR="001325E9" w:rsidRDefault="00131608">
                    <w:pPr>
                      <w:spacing w:before="14"/>
                      <w:ind w:left="20"/>
                      <w:rPr>
                        <w:rFonts w:ascii="Arial"/>
                        <w:sz w:val="16"/>
                      </w:rPr>
                    </w:pPr>
                    <w:r>
                      <w:rPr>
                        <w:rFonts w:ascii="Arial"/>
                        <w:sz w:val="16"/>
                      </w:rPr>
                      <w:t>06/06/2024,</w:t>
                    </w:r>
                    <w:r>
                      <w:rPr>
                        <w:rFonts w:ascii="Arial"/>
                        <w:spacing w:val="-1"/>
                        <w:sz w:val="16"/>
                      </w:rPr>
                      <w:t xml:space="preserve"> </w:t>
                    </w:r>
                    <w:r>
                      <w:rPr>
                        <w:rFonts w:ascii="Arial"/>
                        <w:spacing w:val="-2"/>
                        <w:sz w:val="16"/>
                      </w:rPr>
                      <w:t>06:52</w:t>
                    </w:r>
                  </w:p>
                </w:txbxContent>
              </v:textbox>
              <w10:wrap anchorx="page" anchory="page"/>
            </v:shape>
          </w:pict>
        </mc:Fallback>
      </mc:AlternateContent>
    </w:r>
    <w:r>
      <w:rPr>
        <w:noProof/>
      </w:rPr>
      <mc:AlternateContent>
        <mc:Choice Requires="wps">
          <w:drawing>
            <wp:anchor distT="0" distB="0" distL="0" distR="0" simplePos="0" relativeHeight="484007424" behindDoc="1" locked="0" layoutInCell="1" allowOverlap="1" wp14:anchorId="34134358" wp14:editId="34134359">
              <wp:simplePos x="0" y="0"/>
              <wp:positionH relativeFrom="page">
                <wp:posOffset>1525885</wp:posOffset>
              </wp:positionH>
              <wp:positionV relativeFrom="page">
                <wp:posOffset>171606</wp:posOffset>
              </wp:positionV>
              <wp:extent cx="5697220" cy="139065"/>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7220" cy="139065"/>
                      </a:xfrm>
                      <a:prstGeom prst="rect">
                        <a:avLst/>
                      </a:prstGeom>
                    </wps:spPr>
                    <wps:txbx>
                      <w:txbxContent>
                        <w:p w14:paraId="34134466" w14:textId="77777777" w:rsidR="001325E9" w:rsidRDefault="00131608">
                          <w:pPr>
                            <w:spacing w:before="14"/>
                            <w:ind w:left="20"/>
                            <w:rPr>
                              <w:rFonts w:ascii="Arial" w:hAnsi="Arial"/>
                              <w:sz w:val="16"/>
                            </w:rPr>
                          </w:pPr>
                          <w:r>
                            <w:rPr>
                              <w:rFonts w:ascii="Arial" w:hAnsi="Arial"/>
                              <w:sz w:val="16"/>
                            </w:rPr>
                            <w:t>Australian</w:t>
                          </w:r>
                          <w:r>
                            <w:rPr>
                              <w:rFonts w:ascii="Arial" w:hAnsi="Arial"/>
                              <w:spacing w:val="-8"/>
                              <w:sz w:val="16"/>
                            </w:rPr>
                            <w:t xml:space="preserve"> </w:t>
                          </w:r>
                          <w:r>
                            <w:rPr>
                              <w:rFonts w:ascii="Arial" w:hAnsi="Arial"/>
                              <w:sz w:val="16"/>
                            </w:rPr>
                            <w:t>Technical</w:t>
                          </w:r>
                          <w:r>
                            <w:rPr>
                              <w:rFonts w:ascii="Arial" w:hAnsi="Arial"/>
                              <w:spacing w:val="-11"/>
                              <w:sz w:val="16"/>
                            </w:rPr>
                            <w:t xml:space="preserve"> </w:t>
                          </w:r>
                          <w:r>
                            <w:rPr>
                              <w:rFonts w:ascii="Arial" w:hAnsi="Arial"/>
                              <w:sz w:val="16"/>
                            </w:rPr>
                            <w:t>Advisory</w:t>
                          </w:r>
                          <w:r>
                            <w:rPr>
                              <w:rFonts w:ascii="Arial" w:hAnsi="Arial"/>
                              <w:spacing w:val="-4"/>
                              <w:sz w:val="16"/>
                            </w:rPr>
                            <w:t xml:space="preserve"> </w:t>
                          </w:r>
                          <w:r>
                            <w:rPr>
                              <w:rFonts w:ascii="Arial" w:hAnsi="Arial"/>
                              <w:sz w:val="16"/>
                            </w:rPr>
                            <w:t>Group</w:t>
                          </w:r>
                          <w:r>
                            <w:rPr>
                              <w:rFonts w:ascii="Arial" w:hAnsi="Arial"/>
                              <w:spacing w:val="-4"/>
                              <w:sz w:val="16"/>
                            </w:rPr>
                            <w:t xml:space="preserve"> </w:t>
                          </w:r>
                          <w:r>
                            <w:rPr>
                              <w:rFonts w:ascii="Arial" w:hAnsi="Arial"/>
                              <w:sz w:val="16"/>
                            </w:rPr>
                            <w:t>on</w:t>
                          </w:r>
                          <w:r>
                            <w:rPr>
                              <w:rFonts w:ascii="Arial" w:hAnsi="Arial"/>
                              <w:spacing w:val="-3"/>
                              <w:sz w:val="16"/>
                            </w:rPr>
                            <w:t xml:space="preserve"> </w:t>
                          </w:r>
                          <w:r>
                            <w:rPr>
                              <w:rFonts w:ascii="Arial" w:hAnsi="Arial"/>
                              <w:sz w:val="16"/>
                            </w:rPr>
                            <w:t>Immunisation</w:t>
                          </w:r>
                          <w:r>
                            <w:rPr>
                              <w:rFonts w:ascii="Arial" w:hAnsi="Arial"/>
                              <w:spacing w:val="-4"/>
                              <w:sz w:val="16"/>
                            </w:rPr>
                            <w:t xml:space="preserve"> </w:t>
                          </w:r>
                          <w:r>
                            <w:rPr>
                              <w:rFonts w:ascii="Arial" w:hAnsi="Arial"/>
                              <w:sz w:val="16"/>
                            </w:rPr>
                            <w:t>(ATAGI)</w:t>
                          </w:r>
                          <w:r>
                            <w:rPr>
                              <w:rFonts w:ascii="Arial" w:hAnsi="Arial"/>
                              <w:spacing w:val="-4"/>
                              <w:sz w:val="16"/>
                            </w:rPr>
                            <w:t xml:space="preserve"> </w:t>
                          </w:r>
                          <w:r>
                            <w:rPr>
                              <w:rFonts w:ascii="Arial" w:hAnsi="Arial"/>
                              <w:sz w:val="16"/>
                            </w:rPr>
                            <w:t>recommendations</w:t>
                          </w:r>
                          <w:r>
                            <w:rPr>
                              <w:rFonts w:ascii="Arial" w:hAnsi="Arial"/>
                              <w:spacing w:val="-3"/>
                              <w:sz w:val="16"/>
                            </w:rPr>
                            <w:t xml:space="preserve"> </w:t>
                          </w:r>
                          <w:r>
                            <w:rPr>
                              <w:rFonts w:ascii="Arial" w:hAnsi="Arial"/>
                              <w:sz w:val="16"/>
                            </w:rPr>
                            <w:t>on</w:t>
                          </w:r>
                          <w:r>
                            <w:rPr>
                              <w:rFonts w:ascii="Arial" w:hAnsi="Arial"/>
                              <w:spacing w:val="-4"/>
                              <w:sz w:val="16"/>
                            </w:rPr>
                            <w:t xml:space="preserve"> </w:t>
                          </w:r>
                          <w:r>
                            <w:rPr>
                              <w:rFonts w:ascii="Arial" w:hAnsi="Arial"/>
                              <w:sz w:val="16"/>
                            </w:rPr>
                            <w:t>the</w:t>
                          </w:r>
                          <w:r>
                            <w:rPr>
                              <w:rFonts w:ascii="Arial" w:hAnsi="Arial"/>
                              <w:spacing w:val="-4"/>
                              <w:sz w:val="16"/>
                            </w:rPr>
                            <w:t xml:space="preserve"> </w:t>
                          </w:r>
                          <w:r>
                            <w:rPr>
                              <w:rFonts w:ascii="Arial" w:hAnsi="Arial"/>
                              <w:sz w:val="16"/>
                            </w:rPr>
                            <w:t>use</w:t>
                          </w:r>
                          <w:r>
                            <w:rPr>
                              <w:rFonts w:ascii="Arial" w:hAnsi="Arial"/>
                              <w:spacing w:val="-3"/>
                              <w:sz w:val="16"/>
                            </w:rPr>
                            <w:t xml:space="preserve"> </w:t>
                          </w:r>
                          <w:r>
                            <w:rPr>
                              <w:rFonts w:ascii="Arial" w:hAnsi="Arial"/>
                              <w:sz w:val="16"/>
                            </w:rPr>
                            <w:t>of</w:t>
                          </w:r>
                          <w:r>
                            <w:rPr>
                              <w:rFonts w:ascii="Arial" w:hAnsi="Arial"/>
                              <w:spacing w:val="-4"/>
                              <w:sz w:val="16"/>
                            </w:rPr>
                            <w:t xml:space="preserve"> </w:t>
                          </w:r>
                          <w:r>
                            <w:rPr>
                              <w:rFonts w:ascii="Arial" w:hAnsi="Arial"/>
                              <w:sz w:val="16"/>
                            </w:rPr>
                            <w:t>Spikevax</w:t>
                          </w:r>
                          <w:r>
                            <w:rPr>
                              <w:rFonts w:ascii="Arial" w:hAnsi="Arial"/>
                              <w:spacing w:val="-4"/>
                              <w:sz w:val="16"/>
                            </w:rPr>
                            <w:t xml:space="preserve"> </w:t>
                          </w:r>
                          <w:r>
                            <w:rPr>
                              <w:rFonts w:ascii="Arial" w:hAnsi="Arial"/>
                              <w:sz w:val="16"/>
                            </w:rPr>
                            <w:t>(Moderna)</w:t>
                          </w:r>
                          <w:r>
                            <w:rPr>
                              <w:rFonts w:ascii="Arial" w:hAnsi="Arial"/>
                              <w:spacing w:val="-3"/>
                              <w:sz w:val="16"/>
                            </w:rPr>
                            <w:t xml:space="preserve"> </w:t>
                          </w:r>
                          <w:r>
                            <w:rPr>
                              <w:rFonts w:ascii="Arial" w:hAnsi="Arial"/>
                              <w:sz w:val="16"/>
                            </w:rPr>
                            <w:t>as</w:t>
                          </w:r>
                          <w:r>
                            <w:rPr>
                              <w:rFonts w:ascii="Arial" w:hAnsi="Arial"/>
                              <w:spacing w:val="-4"/>
                              <w:sz w:val="16"/>
                            </w:rPr>
                            <w:t xml:space="preserve"> </w:t>
                          </w:r>
                          <w:r>
                            <w:rPr>
                              <w:rFonts w:ascii="Arial" w:hAnsi="Arial"/>
                              <w:sz w:val="16"/>
                            </w:rPr>
                            <w:t>a</w:t>
                          </w:r>
                          <w:r>
                            <w:rPr>
                              <w:rFonts w:ascii="Arial" w:hAnsi="Arial"/>
                              <w:spacing w:val="-3"/>
                              <w:sz w:val="16"/>
                            </w:rPr>
                            <w:t xml:space="preserve"> </w:t>
                          </w:r>
                          <w:r>
                            <w:rPr>
                              <w:rFonts w:ascii="Arial" w:hAnsi="Arial"/>
                              <w:spacing w:val="-5"/>
                              <w:sz w:val="16"/>
                            </w:rPr>
                            <w:t>CO…</w:t>
                          </w:r>
                        </w:p>
                      </w:txbxContent>
                    </wps:txbx>
                    <wps:bodyPr wrap="square" lIns="0" tIns="0" rIns="0" bIns="0" rtlCol="0">
                      <a:noAutofit/>
                    </wps:bodyPr>
                  </wps:wsp>
                </a:graphicData>
              </a:graphic>
            </wp:anchor>
          </w:drawing>
        </mc:Choice>
        <mc:Fallback>
          <w:pict>
            <v:shape w14:anchorId="34134358" id="Textbox 85" o:spid="_x0000_s1108" type="#_x0000_t202" style="position:absolute;margin-left:120.15pt;margin-top:13.5pt;width:448.6pt;height:10.95pt;z-index:-19309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" filled="f" stroked="f">
              <v:textbox inset="0,0,0,0">
                <w:txbxContent>
                  <w:p w14:paraId="34134466" w14:textId="77777777" w:rsidR="001325E9" w:rsidRDefault="00131608">
                    <w:pPr>
                      <w:spacing w:before="14"/>
                      <w:ind w:left="20"/>
                      <w:rPr>
                        <w:rFonts w:ascii="Arial" w:hAnsi="Arial"/>
                        <w:sz w:val="16"/>
                      </w:rPr>
                    </w:pPr>
                    <w:r>
                      <w:rPr>
                        <w:rFonts w:ascii="Arial" w:hAnsi="Arial"/>
                        <w:sz w:val="16"/>
                      </w:rPr>
                      <w:t>Australian</w:t>
                    </w:r>
                    <w:r>
                      <w:rPr>
                        <w:rFonts w:ascii="Arial" w:hAnsi="Arial"/>
                        <w:spacing w:val="-8"/>
                        <w:sz w:val="16"/>
                      </w:rPr>
                      <w:t xml:space="preserve"> </w:t>
                    </w:r>
                    <w:r>
                      <w:rPr>
                        <w:rFonts w:ascii="Arial" w:hAnsi="Arial"/>
                        <w:sz w:val="16"/>
                      </w:rPr>
                      <w:t>Technical</w:t>
                    </w:r>
                    <w:r>
                      <w:rPr>
                        <w:rFonts w:ascii="Arial" w:hAnsi="Arial"/>
                        <w:spacing w:val="-11"/>
                        <w:sz w:val="16"/>
                      </w:rPr>
                      <w:t xml:space="preserve"> </w:t>
                    </w:r>
                    <w:r>
                      <w:rPr>
                        <w:rFonts w:ascii="Arial" w:hAnsi="Arial"/>
                        <w:sz w:val="16"/>
                      </w:rPr>
                      <w:t>Advisory</w:t>
                    </w:r>
                    <w:r>
                      <w:rPr>
                        <w:rFonts w:ascii="Arial" w:hAnsi="Arial"/>
                        <w:spacing w:val="-4"/>
                        <w:sz w:val="16"/>
                      </w:rPr>
                      <w:t xml:space="preserve"> </w:t>
                    </w:r>
                    <w:r>
                      <w:rPr>
                        <w:rFonts w:ascii="Arial" w:hAnsi="Arial"/>
                        <w:sz w:val="16"/>
                      </w:rPr>
                      <w:t>Group</w:t>
                    </w:r>
                    <w:r>
                      <w:rPr>
                        <w:rFonts w:ascii="Arial" w:hAnsi="Arial"/>
                        <w:spacing w:val="-4"/>
                        <w:sz w:val="16"/>
                      </w:rPr>
                      <w:t xml:space="preserve"> </w:t>
                    </w:r>
                    <w:r>
                      <w:rPr>
                        <w:rFonts w:ascii="Arial" w:hAnsi="Arial"/>
                        <w:sz w:val="16"/>
                      </w:rPr>
                      <w:t>on</w:t>
                    </w:r>
                    <w:r>
                      <w:rPr>
                        <w:rFonts w:ascii="Arial" w:hAnsi="Arial"/>
                        <w:spacing w:val="-3"/>
                        <w:sz w:val="16"/>
                      </w:rPr>
                      <w:t xml:space="preserve"> </w:t>
                    </w:r>
                    <w:r>
                      <w:rPr>
                        <w:rFonts w:ascii="Arial" w:hAnsi="Arial"/>
                        <w:sz w:val="16"/>
                      </w:rPr>
                      <w:t>Immunisation</w:t>
                    </w:r>
                    <w:r>
                      <w:rPr>
                        <w:rFonts w:ascii="Arial" w:hAnsi="Arial"/>
                        <w:spacing w:val="-4"/>
                        <w:sz w:val="16"/>
                      </w:rPr>
                      <w:t xml:space="preserve"> </w:t>
                    </w:r>
                    <w:r>
                      <w:rPr>
                        <w:rFonts w:ascii="Arial" w:hAnsi="Arial"/>
                        <w:sz w:val="16"/>
                      </w:rPr>
                      <w:t>(ATAGI)</w:t>
                    </w:r>
                    <w:r>
                      <w:rPr>
                        <w:rFonts w:ascii="Arial" w:hAnsi="Arial"/>
                        <w:spacing w:val="-4"/>
                        <w:sz w:val="16"/>
                      </w:rPr>
                      <w:t xml:space="preserve"> </w:t>
                    </w:r>
                    <w:r>
                      <w:rPr>
                        <w:rFonts w:ascii="Arial" w:hAnsi="Arial"/>
                        <w:sz w:val="16"/>
                      </w:rPr>
                      <w:t>recommendations</w:t>
                    </w:r>
                    <w:r>
                      <w:rPr>
                        <w:rFonts w:ascii="Arial" w:hAnsi="Arial"/>
                        <w:spacing w:val="-3"/>
                        <w:sz w:val="16"/>
                      </w:rPr>
                      <w:t xml:space="preserve"> </w:t>
                    </w:r>
                    <w:r>
                      <w:rPr>
                        <w:rFonts w:ascii="Arial" w:hAnsi="Arial"/>
                        <w:sz w:val="16"/>
                      </w:rPr>
                      <w:t>on</w:t>
                    </w:r>
                    <w:r>
                      <w:rPr>
                        <w:rFonts w:ascii="Arial" w:hAnsi="Arial"/>
                        <w:spacing w:val="-4"/>
                        <w:sz w:val="16"/>
                      </w:rPr>
                      <w:t xml:space="preserve"> </w:t>
                    </w:r>
                    <w:r>
                      <w:rPr>
                        <w:rFonts w:ascii="Arial" w:hAnsi="Arial"/>
                        <w:sz w:val="16"/>
                      </w:rPr>
                      <w:t>the</w:t>
                    </w:r>
                    <w:r>
                      <w:rPr>
                        <w:rFonts w:ascii="Arial" w:hAnsi="Arial"/>
                        <w:spacing w:val="-4"/>
                        <w:sz w:val="16"/>
                      </w:rPr>
                      <w:t xml:space="preserve"> </w:t>
                    </w:r>
                    <w:r>
                      <w:rPr>
                        <w:rFonts w:ascii="Arial" w:hAnsi="Arial"/>
                        <w:sz w:val="16"/>
                      </w:rPr>
                      <w:t>use</w:t>
                    </w:r>
                    <w:r>
                      <w:rPr>
                        <w:rFonts w:ascii="Arial" w:hAnsi="Arial"/>
                        <w:spacing w:val="-3"/>
                        <w:sz w:val="16"/>
                      </w:rPr>
                      <w:t xml:space="preserve"> </w:t>
                    </w:r>
                    <w:r>
                      <w:rPr>
                        <w:rFonts w:ascii="Arial" w:hAnsi="Arial"/>
                        <w:sz w:val="16"/>
                      </w:rPr>
                      <w:t>of</w:t>
                    </w:r>
                    <w:r>
                      <w:rPr>
                        <w:rFonts w:ascii="Arial" w:hAnsi="Arial"/>
                        <w:spacing w:val="-4"/>
                        <w:sz w:val="16"/>
                      </w:rPr>
                      <w:t xml:space="preserve"> </w:t>
                    </w:r>
                    <w:r>
                      <w:rPr>
                        <w:rFonts w:ascii="Arial" w:hAnsi="Arial"/>
                        <w:sz w:val="16"/>
                      </w:rPr>
                      <w:t>Spikevax</w:t>
                    </w:r>
                    <w:r>
                      <w:rPr>
                        <w:rFonts w:ascii="Arial" w:hAnsi="Arial"/>
                        <w:spacing w:val="-4"/>
                        <w:sz w:val="16"/>
                      </w:rPr>
                      <w:t xml:space="preserve"> </w:t>
                    </w:r>
                    <w:r>
                      <w:rPr>
                        <w:rFonts w:ascii="Arial" w:hAnsi="Arial"/>
                        <w:sz w:val="16"/>
                      </w:rPr>
                      <w:t>(Moderna)</w:t>
                    </w:r>
                    <w:r>
                      <w:rPr>
                        <w:rFonts w:ascii="Arial" w:hAnsi="Arial"/>
                        <w:spacing w:val="-3"/>
                        <w:sz w:val="16"/>
                      </w:rPr>
                      <w:t xml:space="preserve"> </w:t>
                    </w:r>
                    <w:r>
                      <w:rPr>
                        <w:rFonts w:ascii="Arial" w:hAnsi="Arial"/>
                        <w:sz w:val="16"/>
                      </w:rPr>
                      <w:t>as</w:t>
                    </w:r>
                    <w:r>
                      <w:rPr>
                        <w:rFonts w:ascii="Arial" w:hAnsi="Arial"/>
                        <w:spacing w:val="-4"/>
                        <w:sz w:val="16"/>
                      </w:rPr>
                      <w:t xml:space="preserve"> </w:t>
                    </w:r>
                    <w:r>
                      <w:rPr>
                        <w:rFonts w:ascii="Arial" w:hAnsi="Arial"/>
                        <w:sz w:val="16"/>
                      </w:rPr>
                      <w:t>a</w:t>
                    </w:r>
                    <w:r>
                      <w:rPr>
                        <w:rFonts w:ascii="Arial" w:hAnsi="Arial"/>
                        <w:spacing w:val="-3"/>
                        <w:sz w:val="16"/>
                      </w:rPr>
                      <w:t xml:space="preserve"> </w:t>
                    </w:r>
                    <w:r>
                      <w:rPr>
                        <w:rFonts w:ascii="Arial" w:hAnsi="Arial"/>
                        <w:spacing w:val="-5"/>
                        <w:sz w:val="16"/>
                      </w:rPr>
                      <w:t>CO…</w:t>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6E" w14:textId="77777777" w:rsidR="001325E9" w:rsidRDefault="00131608">
    <w:pPr>
      <w:pStyle w:val="BodyText"/>
      <w:spacing w:line="14" w:lineRule="auto"/>
      <w:rPr>
        <w:sz w:val="20"/>
      </w:rPr>
    </w:pPr>
    <w:r>
      <w:rPr>
        <w:noProof/>
      </w:rPr>
      <mc:AlternateContent>
        <mc:Choice Requires="wps">
          <w:drawing>
            <wp:anchor distT="0" distB="0" distL="0" distR="0" simplePos="0" relativeHeight="484008960" behindDoc="1" locked="0" layoutInCell="1" allowOverlap="1" wp14:anchorId="3413435E" wp14:editId="3413435F">
              <wp:simplePos x="0" y="0"/>
              <wp:positionH relativeFrom="page">
                <wp:posOffset>311298</wp:posOffset>
              </wp:positionH>
              <wp:positionV relativeFrom="page">
                <wp:posOffset>171606</wp:posOffset>
              </wp:positionV>
              <wp:extent cx="844550" cy="139065"/>
              <wp:effectExtent l="0" t="0" r="0" b="0"/>
              <wp:wrapNone/>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4550" cy="139065"/>
                      </a:xfrm>
                      <a:prstGeom prst="rect">
                        <a:avLst/>
                      </a:prstGeom>
                    </wps:spPr>
                    <wps:txbx>
                      <w:txbxContent>
                        <w:p w14:paraId="34134469" w14:textId="77777777" w:rsidR="001325E9" w:rsidRDefault="00131608">
                          <w:pPr>
                            <w:spacing w:before="14"/>
                            <w:ind w:left="20"/>
                            <w:rPr>
                              <w:rFonts w:ascii="Arial"/>
                              <w:sz w:val="16"/>
                            </w:rPr>
                          </w:pPr>
                          <w:r>
                            <w:rPr>
                              <w:rFonts w:ascii="Arial"/>
                              <w:sz w:val="16"/>
                            </w:rPr>
                            <w:t>06/06/2024,</w:t>
                          </w:r>
                          <w:r>
                            <w:rPr>
                              <w:rFonts w:ascii="Arial"/>
                              <w:spacing w:val="-1"/>
                              <w:sz w:val="16"/>
                            </w:rPr>
                            <w:t xml:space="preserve"> </w:t>
                          </w:r>
                          <w:r>
                            <w:rPr>
                              <w:rFonts w:ascii="Arial"/>
                              <w:spacing w:val="-2"/>
                              <w:sz w:val="16"/>
                            </w:rPr>
                            <w:t>06:51</w:t>
                          </w:r>
                        </w:p>
                      </w:txbxContent>
                    </wps:txbx>
                    <wps:bodyPr wrap="square" lIns="0" tIns="0" rIns="0" bIns="0" rtlCol="0">
                      <a:noAutofit/>
                    </wps:bodyPr>
                  </wps:wsp>
                </a:graphicData>
              </a:graphic>
            </wp:anchor>
          </w:drawing>
        </mc:Choice>
        <mc:Fallback>
          <w:pict>
            <v:shapetype w14:anchorId="3413435E" id="_x0000_t202" coordsize="21600,21600" o:spt="202" path="m,l,21600r21600,l21600,xe">
              <v:stroke joinstyle="miter"/>
              <v:path gradientshapeok="t" o:connecttype="rect"/>
            </v:shapetype>
            <v:shape id="Textbox 88" o:spid="_x0000_s1111" type="#_x0000_t202" style="position:absolute;margin-left:24.5pt;margin-top:13.5pt;width:66.5pt;height:10.95pt;z-index:-19307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" filled="f" stroked="f">
              <v:textbox inset="0,0,0,0">
                <w:txbxContent>
                  <w:p w14:paraId="34134469" w14:textId="77777777" w:rsidR="001325E9" w:rsidRDefault="00131608">
                    <w:pPr>
                      <w:spacing w:before="14"/>
                      <w:ind w:left="20"/>
                      <w:rPr>
                        <w:rFonts w:ascii="Arial"/>
                        <w:sz w:val="16"/>
                      </w:rPr>
                    </w:pPr>
                    <w:r>
                      <w:rPr>
                        <w:rFonts w:ascii="Arial"/>
                        <w:sz w:val="16"/>
                      </w:rPr>
                      <w:t>06/06/2024,</w:t>
                    </w:r>
                    <w:r>
                      <w:rPr>
                        <w:rFonts w:ascii="Arial"/>
                        <w:spacing w:val="-1"/>
                        <w:sz w:val="16"/>
                      </w:rPr>
                      <w:t xml:space="preserve"> </w:t>
                    </w:r>
                    <w:r>
                      <w:rPr>
                        <w:rFonts w:ascii="Arial"/>
                        <w:spacing w:val="-2"/>
                        <w:sz w:val="16"/>
                      </w:rPr>
                      <w:t>06:51</w:t>
                    </w:r>
                  </w:p>
                </w:txbxContent>
              </v:textbox>
              <w10:wrap anchorx="page" anchory="page"/>
            </v:shape>
          </w:pict>
        </mc:Fallback>
      </mc:AlternateContent>
    </w:r>
    <w:r>
      <w:rPr>
        <w:noProof/>
      </w:rPr>
      <mc:AlternateContent>
        <mc:Choice Requires="wps">
          <w:drawing>
            <wp:anchor distT="0" distB="0" distL="0" distR="0" simplePos="0" relativeHeight="484009472" behindDoc="1" locked="0" layoutInCell="1" allowOverlap="1" wp14:anchorId="34134360" wp14:editId="34134361">
              <wp:simplePos x="0" y="0"/>
              <wp:positionH relativeFrom="page">
                <wp:posOffset>1525885</wp:posOffset>
              </wp:positionH>
              <wp:positionV relativeFrom="page">
                <wp:posOffset>171606</wp:posOffset>
              </wp:positionV>
              <wp:extent cx="5714365" cy="139065"/>
              <wp:effectExtent l="0" t="0" r="0" b="0"/>
              <wp:wrapNone/>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4365" cy="139065"/>
                      </a:xfrm>
                      <a:prstGeom prst="rect">
                        <a:avLst/>
                      </a:prstGeom>
                    </wps:spPr>
                    <wps:txbx>
                      <w:txbxContent>
                        <w:p w14:paraId="3413446A" w14:textId="77777777" w:rsidR="001325E9" w:rsidRDefault="00131608">
                          <w:pPr>
                            <w:spacing w:before="14"/>
                            <w:ind w:left="20"/>
                            <w:rPr>
                              <w:rFonts w:ascii="Arial" w:hAnsi="Arial"/>
                              <w:sz w:val="16"/>
                            </w:rPr>
                          </w:pPr>
                          <w:r>
                            <w:rPr>
                              <w:rFonts w:ascii="Arial" w:hAnsi="Arial"/>
                              <w:sz w:val="16"/>
                            </w:rPr>
                            <w:t>ATAGI</w:t>
                          </w:r>
                          <w:r>
                            <w:rPr>
                              <w:rFonts w:ascii="Arial" w:hAnsi="Arial"/>
                              <w:spacing w:val="-5"/>
                              <w:sz w:val="16"/>
                            </w:rPr>
                            <w:t xml:space="preserve"> </w:t>
                          </w:r>
                          <w:r>
                            <w:rPr>
                              <w:rFonts w:ascii="Arial" w:hAnsi="Arial"/>
                              <w:sz w:val="16"/>
                            </w:rPr>
                            <w:t>statement</w:t>
                          </w:r>
                          <w:r>
                            <w:rPr>
                              <w:rFonts w:ascii="Arial" w:hAnsi="Arial"/>
                              <w:spacing w:val="-3"/>
                              <w:sz w:val="16"/>
                            </w:rPr>
                            <w:t xml:space="preserve"> </w:t>
                          </w:r>
                          <w:r>
                            <w:rPr>
                              <w:rFonts w:ascii="Arial" w:hAnsi="Arial"/>
                              <w:sz w:val="16"/>
                            </w:rPr>
                            <w:t>on</w:t>
                          </w:r>
                          <w:r>
                            <w:rPr>
                              <w:rFonts w:ascii="Arial" w:hAnsi="Arial"/>
                              <w:spacing w:val="-2"/>
                              <w:sz w:val="16"/>
                            </w:rPr>
                            <w:t xml:space="preserve"> </w:t>
                          </w:r>
                          <w:r>
                            <w:rPr>
                              <w:rFonts w:ascii="Arial" w:hAnsi="Arial"/>
                              <w:sz w:val="16"/>
                            </w:rPr>
                            <w:t>the</w:t>
                          </w:r>
                          <w:r>
                            <w:rPr>
                              <w:rFonts w:ascii="Arial" w:hAnsi="Arial"/>
                              <w:spacing w:val="-3"/>
                              <w:sz w:val="16"/>
                            </w:rPr>
                            <w:t xml:space="preserve"> </w:t>
                          </w:r>
                          <w:r>
                            <w:rPr>
                              <w:rFonts w:ascii="Arial" w:hAnsi="Arial"/>
                              <w:sz w:val="16"/>
                            </w:rPr>
                            <w:t>Omicron</w:t>
                          </w:r>
                          <w:r>
                            <w:rPr>
                              <w:rFonts w:ascii="Arial" w:hAnsi="Arial"/>
                              <w:spacing w:val="-2"/>
                              <w:sz w:val="16"/>
                            </w:rPr>
                            <w:t xml:space="preserve"> </w:t>
                          </w:r>
                          <w:r>
                            <w:rPr>
                              <w:rFonts w:ascii="Arial" w:hAnsi="Arial"/>
                              <w:sz w:val="16"/>
                            </w:rPr>
                            <w:t>variant</w:t>
                          </w:r>
                          <w:r>
                            <w:rPr>
                              <w:rFonts w:ascii="Arial" w:hAnsi="Arial"/>
                              <w:spacing w:val="-3"/>
                              <w:sz w:val="16"/>
                            </w:rPr>
                            <w:t xml:space="preserve"> </w:t>
                          </w:r>
                          <w:r>
                            <w:rPr>
                              <w:rFonts w:ascii="Arial" w:hAnsi="Arial"/>
                              <w:sz w:val="16"/>
                            </w:rPr>
                            <w:t>and</w:t>
                          </w:r>
                          <w:r>
                            <w:rPr>
                              <w:rFonts w:ascii="Arial" w:hAnsi="Arial"/>
                              <w:spacing w:val="-2"/>
                              <w:sz w:val="16"/>
                            </w:rPr>
                            <w:t xml:space="preserve"> </w:t>
                          </w:r>
                          <w:r>
                            <w:rPr>
                              <w:rFonts w:ascii="Arial" w:hAnsi="Arial"/>
                              <w:sz w:val="16"/>
                            </w:rPr>
                            <w:t>timing</w:t>
                          </w:r>
                          <w:r>
                            <w:rPr>
                              <w:rFonts w:ascii="Arial" w:hAnsi="Arial"/>
                              <w:spacing w:val="-3"/>
                              <w:sz w:val="16"/>
                            </w:rPr>
                            <w:t xml:space="preserve"> </w:t>
                          </w:r>
                          <w:r>
                            <w:rPr>
                              <w:rFonts w:ascii="Arial" w:hAnsi="Arial"/>
                              <w:sz w:val="16"/>
                            </w:rPr>
                            <w:t>of</w:t>
                          </w:r>
                          <w:r>
                            <w:rPr>
                              <w:rFonts w:ascii="Arial" w:hAnsi="Arial"/>
                              <w:spacing w:val="-2"/>
                              <w:sz w:val="16"/>
                            </w:rPr>
                            <w:t xml:space="preserve"> </w:t>
                          </w:r>
                          <w:r>
                            <w:rPr>
                              <w:rFonts w:ascii="Arial" w:hAnsi="Arial"/>
                              <w:sz w:val="16"/>
                            </w:rPr>
                            <w:t>COVID-19</w:t>
                          </w:r>
                          <w:r>
                            <w:rPr>
                              <w:rFonts w:ascii="Arial" w:hAnsi="Arial"/>
                              <w:spacing w:val="-3"/>
                              <w:sz w:val="16"/>
                            </w:rPr>
                            <w:t xml:space="preserve"> </w:t>
                          </w:r>
                          <w:r>
                            <w:rPr>
                              <w:rFonts w:ascii="Arial" w:hAnsi="Arial"/>
                              <w:sz w:val="16"/>
                            </w:rPr>
                            <w:t>booster</w:t>
                          </w:r>
                          <w:r>
                            <w:rPr>
                              <w:rFonts w:ascii="Arial" w:hAnsi="Arial"/>
                              <w:spacing w:val="-2"/>
                              <w:sz w:val="16"/>
                            </w:rPr>
                            <w:t xml:space="preserve"> </w:t>
                          </w:r>
                          <w:r>
                            <w:rPr>
                              <w:rFonts w:ascii="Arial" w:hAnsi="Arial"/>
                              <w:sz w:val="16"/>
                            </w:rPr>
                            <w:t>vaccination</w:t>
                          </w:r>
                          <w:r>
                            <w:rPr>
                              <w:rFonts w:ascii="Arial" w:hAnsi="Arial"/>
                              <w:spacing w:val="-3"/>
                              <w:sz w:val="16"/>
                            </w:rPr>
                            <w:t xml:space="preserve"> </w:t>
                          </w:r>
                          <w:r>
                            <w:rPr>
                              <w:rFonts w:ascii="Arial" w:hAnsi="Arial"/>
                              <w:sz w:val="16"/>
                            </w:rPr>
                            <w:t>|</w:t>
                          </w:r>
                          <w:r>
                            <w:rPr>
                              <w:rFonts w:ascii="Arial" w:hAnsi="Arial"/>
                              <w:spacing w:val="-10"/>
                              <w:sz w:val="16"/>
                            </w:rPr>
                            <w:t xml:space="preserve"> </w:t>
                          </w:r>
                          <w:r>
                            <w:rPr>
                              <w:rFonts w:ascii="Arial" w:hAnsi="Arial"/>
                              <w:sz w:val="16"/>
                            </w:rPr>
                            <w:t>Australian</w:t>
                          </w:r>
                          <w:r>
                            <w:rPr>
                              <w:rFonts w:ascii="Arial" w:hAnsi="Arial"/>
                              <w:spacing w:val="-2"/>
                              <w:sz w:val="16"/>
                            </w:rPr>
                            <w:t xml:space="preserve"> </w:t>
                          </w:r>
                          <w:r>
                            <w:rPr>
                              <w:rFonts w:ascii="Arial" w:hAnsi="Arial"/>
                              <w:sz w:val="16"/>
                            </w:rPr>
                            <w:t>Government</w:t>
                          </w:r>
                          <w:r>
                            <w:rPr>
                              <w:rFonts w:ascii="Arial" w:hAnsi="Arial"/>
                              <w:spacing w:val="-3"/>
                              <w:sz w:val="16"/>
                            </w:rPr>
                            <w:t xml:space="preserve"> </w:t>
                          </w:r>
                          <w:r>
                            <w:rPr>
                              <w:rFonts w:ascii="Arial" w:hAnsi="Arial"/>
                              <w:sz w:val="16"/>
                            </w:rPr>
                            <w:t>Department</w:t>
                          </w:r>
                          <w:r>
                            <w:rPr>
                              <w:rFonts w:ascii="Arial" w:hAnsi="Arial"/>
                              <w:spacing w:val="-2"/>
                              <w:sz w:val="16"/>
                            </w:rPr>
                            <w:t xml:space="preserve"> </w:t>
                          </w:r>
                          <w:r>
                            <w:rPr>
                              <w:rFonts w:ascii="Arial" w:hAnsi="Arial"/>
                              <w:spacing w:val="-5"/>
                              <w:sz w:val="16"/>
                            </w:rPr>
                            <w:t>o…</w:t>
                          </w:r>
                        </w:p>
                      </w:txbxContent>
                    </wps:txbx>
                    <wps:bodyPr wrap="square" lIns="0" tIns="0" rIns="0" bIns="0" rtlCol="0">
                      <a:noAutofit/>
                    </wps:bodyPr>
                  </wps:wsp>
                </a:graphicData>
              </a:graphic>
            </wp:anchor>
          </w:drawing>
        </mc:Choice>
        <mc:Fallback>
          <w:pict>
            <v:shape w14:anchorId="34134360" id="Textbox 89" o:spid="_x0000_s1112" type="#_x0000_t202" style="position:absolute;margin-left:120.15pt;margin-top:13.5pt;width:449.95pt;height:10.95pt;z-index:-19307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" filled="f" stroked="f">
              <v:textbox inset="0,0,0,0">
                <w:txbxContent>
                  <w:p w14:paraId="3413446A" w14:textId="77777777" w:rsidR="001325E9" w:rsidRDefault="00131608">
                    <w:pPr>
                      <w:spacing w:before="14"/>
                      <w:ind w:left="20"/>
                      <w:rPr>
                        <w:rFonts w:ascii="Arial" w:hAnsi="Arial"/>
                        <w:sz w:val="16"/>
                      </w:rPr>
                    </w:pPr>
                    <w:r>
                      <w:rPr>
                        <w:rFonts w:ascii="Arial" w:hAnsi="Arial"/>
                        <w:sz w:val="16"/>
                      </w:rPr>
                      <w:t>ATAGI</w:t>
                    </w:r>
                    <w:r>
                      <w:rPr>
                        <w:rFonts w:ascii="Arial" w:hAnsi="Arial"/>
                        <w:spacing w:val="-5"/>
                        <w:sz w:val="16"/>
                      </w:rPr>
                      <w:t xml:space="preserve"> </w:t>
                    </w:r>
                    <w:r>
                      <w:rPr>
                        <w:rFonts w:ascii="Arial" w:hAnsi="Arial"/>
                        <w:sz w:val="16"/>
                      </w:rPr>
                      <w:t>statement</w:t>
                    </w:r>
                    <w:r>
                      <w:rPr>
                        <w:rFonts w:ascii="Arial" w:hAnsi="Arial"/>
                        <w:spacing w:val="-3"/>
                        <w:sz w:val="16"/>
                      </w:rPr>
                      <w:t xml:space="preserve"> </w:t>
                    </w:r>
                    <w:r>
                      <w:rPr>
                        <w:rFonts w:ascii="Arial" w:hAnsi="Arial"/>
                        <w:sz w:val="16"/>
                      </w:rPr>
                      <w:t>on</w:t>
                    </w:r>
                    <w:r>
                      <w:rPr>
                        <w:rFonts w:ascii="Arial" w:hAnsi="Arial"/>
                        <w:spacing w:val="-2"/>
                        <w:sz w:val="16"/>
                      </w:rPr>
                      <w:t xml:space="preserve"> </w:t>
                    </w:r>
                    <w:r>
                      <w:rPr>
                        <w:rFonts w:ascii="Arial" w:hAnsi="Arial"/>
                        <w:sz w:val="16"/>
                      </w:rPr>
                      <w:t>the</w:t>
                    </w:r>
                    <w:r>
                      <w:rPr>
                        <w:rFonts w:ascii="Arial" w:hAnsi="Arial"/>
                        <w:spacing w:val="-3"/>
                        <w:sz w:val="16"/>
                      </w:rPr>
                      <w:t xml:space="preserve"> </w:t>
                    </w:r>
                    <w:r>
                      <w:rPr>
                        <w:rFonts w:ascii="Arial" w:hAnsi="Arial"/>
                        <w:sz w:val="16"/>
                      </w:rPr>
                      <w:t>Omicron</w:t>
                    </w:r>
                    <w:r>
                      <w:rPr>
                        <w:rFonts w:ascii="Arial" w:hAnsi="Arial"/>
                        <w:spacing w:val="-2"/>
                        <w:sz w:val="16"/>
                      </w:rPr>
                      <w:t xml:space="preserve"> </w:t>
                    </w:r>
                    <w:r>
                      <w:rPr>
                        <w:rFonts w:ascii="Arial" w:hAnsi="Arial"/>
                        <w:sz w:val="16"/>
                      </w:rPr>
                      <w:t>variant</w:t>
                    </w:r>
                    <w:r>
                      <w:rPr>
                        <w:rFonts w:ascii="Arial" w:hAnsi="Arial"/>
                        <w:spacing w:val="-3"/>
                        <w:sz w:val="16"/>
                      </w:rPr>
                      <w:t xml:space="preserve"> </w:t>
                    </w:r>
                    <w:r>
                      <w:rPr>
                        <w:rFonts w:ascii="Arial" w:hAnsi="Arial"/>
                        <w:sz w:val="16"/>
                      </w:rPr>
                      <w:t>and</w:t>
                    </w:r>
                    <w:r>
                      <w:rPr>
                        <w:rFonts w:ascii="Arial" w:hAnsi="Arial"/>
                        <w:spacing w:val="-2"/>
                        <w:sz w:val="16"/>
                      </w:rPr>
                      <w:t xml:space="preserve"> </w:t>
                    </w:r>
                    <w:r>
                      <w:rPr>
                        <w:rFonts w:ascii="Arial" w:hAnsi="Arial"/>
                        <w:sz w:val="16"/>
                      </w:rPr>
                      <w:t>timing</w:t>
                    </w:r>
                    <w:r>
                      <w:rPr>
                        <w:rFonts w:ascii="Arial" w:hAnsi="Arial"/>
                        <w:spacing w:val="-3"/>
                        <w:sz w:val="16"/>
                      </w:rPr>
                      <w:t xml:space="preserve"> </w:t>
                    </w:r>
                    <w:r>
                      <w:rPr>
                        <w:rFonts w:ascii="Arial" w:hAnsi="Arial"/>
                        <w:sz w:val="16"/>
                      </w:rPr>
                      <w:t>of</w:t>
                    </w:r>
                    <w:r>
                      <w:rPr>
                        <w:rFonts w:ascii="Arial" w:hAnsi="Arial"/>
                        <w:spacing w:val="-2"/>
                        <w:sz w:val="16"/>
                      </w:rPr>
                      <w:t xml:space="preserve"> </w:t>
                    </w:r>
                    <w:r>
                      <w:rPr>
                        <w:rFonts w:ascii="Arial" w:hAnsi="Arial"/>
                        <w:sz w:val="16"/>
                      </w:rPr>
                      <w:t>COVID-19</w:t>
                    </w:r>
                    <w:r>
                      <w:rPr>
                        <w:rFonts w:ascii="Arial" w:hAnsi="Arial"/>
                        <w:spacing w:val="-3"/>
                        <w:sz w:val="16"/>
                      </w:rPr>
                      <w:t xml:space="preserve"> </w:t>
                    </w:r>
                    <w:r>
                      <w:rPr>
                        <w:rFonts w:ascii="Arial" w:hAnsi="Arial"/>
                        <w:sz w:val="16"/>
                      </w:rPr>
                      <w:t>booster</w:t>
                    </w:r>
                    <w:r>
                      <w:rPr>
                        <w:rFonts w:ascii="Arial" w:hAnsi="Arial"/>
                        <w:spacing w:val="-2"/>
                        <w:sz w:val="16"/>
                      </w:rPr>
                      <w:t xml:space="preserve"> </w:t>
                    </w:r>
                    <w:r>
                      <w:rPr>
                        <w:rFonts w:ascii="Arial" w:hAnsi="Arial"/>
                        <w:sz w:val="16"/>
                      </w:rPr>
                      <w:t>vaccination</w:t>
                    </w:r>
                    <w:r>
                      <w:rPr>
                        <w:rFonts w:ascii="Arial" w:hAnsi="Arial"/>
                        <w:spacing w:val="-3"/>
                        <w:sz w:val="16"/>
                      </w:rPr>
                      <w:t xml:space="preserve"> </w:t>
                    </w:r>
                    <w:r>
                      <w:rPr>
                        <w:rFonts w:ascii="Arial" w:hAnsi="Arial"/>
                        <w:sz w:val="16"/>
                      </w:rPr>
                      <w:t>|</w:t>
                    </w:r>
                    <w:r>
                      <w:rPr>
                        <w:rFonts w:ascii="Arial" w:hAnsi="Arial"/>
                        <w:spacing w:val="-10"/>
                        <w:sz w:val="16"/>
                      </w:rPr>
                      <w:t xml:space="preserve"> </w:t>
                    </w:r>
                    <w:r>
                      <w:rPr>
                        <w:rFonts w:ascii="Arial" w:hAnsi="Arial"/>
                        <w:sz w:val="16"/>
                      </w:rPr>
                      <w:t>Australian</w:t>
                    </w:r>
                    <w:r>
                      <w:rPr>
                        <w:rFonts w:ascii="Arial" w:hAnsi="Arial"/>
                        <w:spacing w:val="-2"/>
                        <w:sz w:val="16"/>
                      </w:rPr>
                      <w:t xml:space="preserve"> </w:t>
                    </w:r>
                    <w:r>
                      <w:rPr>
                        <w:rFonts w:ascii="Arial" w:hAnsi="Arial"/>
                        <w:sz w:val="16"/>
                      </w:rPr>
                      <w:t>Government</w:t>
                    </w:r>
                    <w:r>
                      <w:rPr>
                        <w:rFonts w:ascii="Arial" w:hAnsi="Arial"/>
                        <w:spacing w:val="-3"/>
                        <w:sz w:val="16"/>
                      </w:rPr>
                      <w:t xml:space="preserve"> </w:t>
                    </w:r>
                    <w:r>
                      <w:rPr>
                        <w:rFonts w:ascii="Arial" w:hAnsi="Arial"/>
                        <w:sz w:val="16"/>
                      </w:rPr>
                      <w:t>Department</w:t>
                    </w:r>
                    <w:r>
                      <w:rPr>
                        <w:rFonts w:ascii="Arial" w:hAnsi="Arial"/>
                        <w:spacing w:val="-2"/>
                        <w:sz w:val="16"/>
                      </w:rPr>
                      <w:t xml:space="preserve"> </w:t>
                    </w:r>
                    <w:r>
                      <w:rPr>
                        <w:rFonts w:ascii="Arial" w:hAnsi="Arial"/>
                        <w:spacing w:val="-5"/>
                        <w:sz w:val="16"/>
                      </w:rPr>
                      <w:t>o…</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70" w14:textId="77777777" w:rsidR="001325E9" w:rsidRDefault="00131608">
    <w:pPr>
      <w:pStyle w:val="BodyText"/>
      <w:spacing w:line="14" w:lineRule="auto"/>
      <w:rPr>
        <w:sz w:val="20"/>
      </w:rPr>
    </w:pPr>
    <w:r>
      <w:rPr>
        <w:noProof/>
      </w:rPr>
      <mc:AlternateContent>
        <mc:Choice Requires="wps">
          <w:drawing>
            <wp:anchor distT="0" distB="0" distL="0" distR="0" simplePos="0" relativeHeight="484011008" behindDoc="1" locked="0" layoutInCell="1" allowOverlap="1" wp14:anchorId="34134366" wp14:editId="34134367">
              <wp:simplePos x="0" y="0"/>
              <wp:positionH relativeFrom="page">
                <wp:posOffset>311298</wp:posOffset>
              </wp:positionH>
              <wp:positionV relativeFrom="page">
                <wp:posOffset>171606</wp:posOffset>
              </wp:positionV>
              <wp:extent cx="844550" cy="139065"/>
              <wp:effectExtent l="0" t="0" r="0" b="0"/>
              <wp:wrapNone/>
              <wp:docPr id="92"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4550" cy="139065"/>
                      </a:xfrm>
                      <a:prstGeom prst="rect">
                        <a:avLst/>
                      </a:prstGeom>
                    </wps:spPr>
                    <wps:txbx>
                      <w:txbxContent>
                        <w:p w14:paraId="3413446D" w14:textId="77777777" w:rsidR="001325E9" w:rsidRDefault="00131608">
                          <w:pPr>
                            <w:spacing w:before="14"/>
                            <w:ind w:left="20"/>
                            <w:rPr>
                              <w:rFonts w:ascii="Arial"/>
                              <w:sz w:val="16"/>
                            </w:rPr>
                          </w:pPr>
                          <w:r>
                            <w:rPr>
                              <w:rFonts w:ascii="Arial"/>
                              <w:sz w:val="16"/>
                            </w:rPr>
                            <w:t>06/06/2024,</w:t>
                          </w:r>
                          <w:r>
                            <w:rPr>
                              <w:rFonts w:ascii="Arial"/>
                              <w:spacing w:val="-1"/>
                              <w:sz w:val="16"/>
                            </w:rPr>
                            <w:t xml:space="preserve"> </w:t>
                          </w:r>
                          <w:r>
                            <w:rPr>
                              <w:rFonts w:ascii="Arial"/>
                              <w:spacing w:val="-2"/>
                              <w:sz w:val="16"/>
                            </w:rPr>
                            <w:t>06:51</w:t>
                          </w:r>
                        </w:p>
                      </w:txbxContent>
                    </wps:txbx>
                    <wps:bodyPr wrap="square" lIns="0" tIns="0" rIns="0" bIns="0" rtlCol="0">
                      <a:noAutofit/>
                    </wps:bodyPr>
                  </wps:wsp>
                </a:graphicData>
              </a:graphic>
            </wp:anchor>
          </w:drawing>
        </mc:Choice>
        <mc:Fallback>
          <w:pict>
            <v:shapetype w14:anchorId="34134366" id="_x0000_t202" coordsize="21600,21600" o:spt="202" path="m,l,21600r21600,l21600,xe">
              <v:stroke joinstyle="miter"/>
              <v:path gradientshapeok="t" o:connecttype="rect"/>
            </v:shapetype>
            <v:shape id="Textbox 92" o:spid="_x0000_s1115" type="#_x0000_t202" style="position:absolute;margin-left:24.5pt;margin-top:13.5pt;width:66.5pt;height:10.95pt;z-index:-19305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" filled="f" stroked="f">
              <v:textbox inset="0,0,0,0">
                <w:txbxContent>
                  <w:p w14:paraId="3413446D" w14:textId="77777777" w:rsidR="001325E9" w:rsidRDefault="00131608">
                    <w:pPr>
                      <w:spacing w:before="14"/>
                      <w:ind w:left="20"/>
                      <w:rPr>
                        <w:rFonts w:ascii="Arial"/>
                        <w:sz w:val="16"/>
                      </w:rPr>
                    </w:pPr>
                    <w:r>
                      <w:rPr>
                        <w:rFonts w:ascii="Arial"/>
                        <w:sz w:val="16"/>
                      </w:rPr>
                      <w:t>06/06/2024,</w:t>
                    </w:r>
                    <w:r>
                      <w:rPr>
                        <w:rFonts w:ascii="Arial"/>
                        <w:spacing w:val="-1"/>
                        <w:sz w:val="16"/>
                      </w:rPr>
                      <w:t xml:space="preserve"> </w:t>
                    </w:r>
                    <w:r>
                      <w:rPr>
                        <w:rFonts w:ascii="Arial"/>
                        <w:spacing w:val="-2"/>
                        <w:sz w:val="16"/>
                      </w:rPr>
                      <w:t>06:51</w:t>
                    </w:r>
                  </w:p>
                </w:txbxContent>
              </v:textbox>
              <w10:wrap anchorx="page" anchory="page"/>
            </v:shape>
          </w:pict>
        </mc:Fallback>
      </mc:AlternateContent>
    </w:r>
    <w:r>
      <w:rPr>
        <w:noProof/>
      </w:rPr>
      <mc:AlternateContent>
        <mc:Choice Requires="wps">
          <w:drawing>
            <wp:anchor distT="0" distB="0" distL="0" distR="0" simplePos="0" relativeHeight="484011520" behindDoc="1" locked="0" layoutInCell="1" allowOverlap="1" wp14:anchorId="34134368" wp14:editId="34134369">
              <wp:simplePos x="0" y="0"/>
              <wp:positionH relativeFrom="page">
                <wp:posOffset>2141884</wp:posOffset>
              </wp:positionH>
              <wp:positionV relativeFrom="page">
                <wp:posOffset>171606</wp:posOffset>
              </wp:positionV>
              <wp:extent cx="4490085" cy="139065"/>
              <wp:effectExtent l="0" t="0" r="0" b="0"/>
              <wp:wrapNone/>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0085" cy="139065"/>
                      </a:xfrm>
                      <a:prstGeom prst="rect">
                        <a:avLst/>
                      </a:prstGeom>
                    </wps:spPr>
                    <wps:txbx>
                      <w:txbxContent>
                        <w:p w14:paraId="3413446E" w14:textId="77777777" w:rsidR="001325E9" w:rsidRDefault="00131608">
                          <w:pPr>
                            <w:spacing w:before="14"/>
                            <w:ind w:left="20"/>
                            <w:rPr>
                              <w:rFonts w:ascii="Arial"/>
                              <w:sz w:val="16"/>
                            </w:rPr>
                          </w:pPr>
                          <w:r>
                            <w:rPr>
                              <w:rFonts w:ascii="Arial"/>
                              <w:sz w:val="16"/>
                            </w:rPr>
                            <w:t>ATAGI</w:t>
                          </w:r>
                          <w:r>
                            <w:rPr>
                              <w:rFonts w:ascii="Arial"/>
                              <w:spacing w:val="-3"/>
                              <w:sz w:val="16"/>
                            </w:rPr>
                            <w:t xml:space="preserve"> </w:t>
                          </w:r>
                          <w:r>
                            <w:rPr>
                              <w:rFonts w:ascii="Arial"/>
                              <w:sz w:val="16"/>
                            </w:rPr>
                            <w:t>statement</w:t>
                          </w:r>
                          <w:r>
                            <w:rPr>
                              <w:rFonts w:ascii="Arial"/>
                              <w:spacing w:val="-3"/>
                              <w:sz w:val="16"/>
                            </w:rPr>
                            <w:t xml:space="preserve"> </w:t>
                          </w:r>
                          <w:r>
                            <w:rPr>
                              <w:rFonts w:ascii="Arial"/>
                              <w:sz w:val="16"/>
                            </w:rPr>
                            <w:t>on</w:t>
                          </w:r>
                          <w:r>
                            <w:rPr>
                              <w:rFonts w:ascii="Arial"/>
                              <w:spacing w:val="-3"/>
                              <w:sz w:val="16"/>
                            </w:rPr>
                            <w:t xml:space="preserve"> </w:t>
                          </w:r>
                          <w:r>
                            <w:rPr>
                              <w:rFonts w:ascii="Arial"/>
                              <w:sz w:val="16"/>
                            </w:rPr>
                            <w:t>Omicron</w:t>
                          </w:r>
                          <w:r>
                            <w:rPr>
                              <w:rFonts w:ascii="Arial"/>
                              <w:spacing w:val="-3"/>
                              <w:sz w:val="16"/>
                            </w:rPr>
                            <w:t xml:space="preserve"> </w:t>
                          </w:r>
                          <w:r>
                            <w:rPr>
                              <w:rFonts w:ascii="Arial"/>
                              <w:sz w:val="16"/>
                            </w:rPr>
                            <w:t>variant</w:t>
                          </w:r>
                          <w:r>
                            <w:rPr>
                              <w:rFonts w:ascii="Arial"/>
                              <w:spacing w:val="-3"/>
                              <w:sz w:val="16"/>
                            </w:rPr>
                            <w:t xml:space="preserve"> </w:t>
                          </w:r>
                          <w:r>
                            <w:rPr>
                              <w:rFonts w:ascii="Arial"/>
                              <w:sz w:val="16"/>
                            </w:rPr>
                            <w:t>|</w:t>
                          </w:r>
                          <w:r>
                            <w:rPr>
                              <w:rFonts w:ascii="Arial"/>
                              <w:spacing w:val="-11"/>
                              <w:sz w:val="16"/>
                            </w:rPr>
                            <w:t xml:space="preserve"> </w:t>
                          </w:r>
                          <w:r>
                            <w:rPr>
                              <w:rFonts w:ascii="Arial"/>
                              <w:sz w:val="16"/>
                            </w:rPr>
                            <w:t>Australian</w:t>
                          </w:r>
                          <w:r>
                            <w:rPr>
                              <w:rFonts w:ascii="Arial"/>
                              <w:spacing w:val="-2"/>
                              <w:sz w:val="16"/>
                            </w:rPr>
                            <w:t xml:space="preserve"> </w:t>
                          </w:r>
                          <w:r>
                            <w:rPr>
                              <w:rFonts w:ascii="Arial"/>
                              <w:sz w:val="16"/>
                            </w:rPr>
                            <w:t>Government</w:t>
                          </w:r>
                          <w:r>
                            <w:rPr>
                              <w:rFonts w:ascii="Arial"/>
                              <w:spacing w:val="-3"/>
                              <w:sz w:val="16"/>
                            </w:rPr>
                            <w:t xml:space="preserve"> </w:t>
                          </w:r>
                          <w:r>
                            <w:rPr>
                              <w:rFonts w:ascii="Arial"/>
                              <w:sz w:val="16"/>
                            </w:rPr>
                            <w:t>Department</w:t>
                          </w:r>
                          <w:r>
                            <w:rPr>
                              <w:rFonts w:ascii="Arial"/>
                              <w:spacing w:val="-3"/>
                              <w:sz w:val="16"/>
                            </w:rPr>
                            <w:t xml:space="preserve"> </w:t>
                          </w:r>
                          <w:r>
                            <w:rPr>
                              <w:rFonts w:ascii="Arial"/>
                              <w:sz w:val="16"/>
                            </w:rPr>
                            <w:t>of</w:t>
                          </w:r>
                          <w:r>
                            <w:rPr>
                              <w:rFonts w:ascii="Arial"/>
                              <w:spacing w:val="-3"/>
                              <w:sz w:val="16"/>
                            </w:rPr>
                            <w:t xml:space="preserve"> </w:t>
                          </w:r>
                          <w:r>
                            <w:rPr>
                              <w:rFonts w:ascii="Arial"/>
                              <w:sz w:val="16"/>
                            </w:rPr>
                            <w:t>Health</w:t>
                          </w:r>
                          <w:r>
                            <w:rPr>
                              <w:rFonts w:ascii="Arial"/>
                              <w:spacing w:val="-3"/>
                              <w:sz w:val="16"/>
                            </w:rPr>
                            <w:t xml:space="preserve"> </w:t>
                          </w:r>
                          <w:r>
                            <w:rPr>
                              <w:rFonts w:ascii="Arial"/>
                              <w:sz w:val="16"/>
                            </w:rPr>
                            <w:t>and</w:t>
                          </w:r>
                          <w:r>
                            <w:rPr>
                              <w:rFonts w:ascii="Arial"/>
                              <w:spacing w:val="-11"/>
                              <w:sz w:val="16"/>
                            </w:rPr>
                            <w:t xml:space="preserve"> </w:t>
                          </w:r>
                          <w:r>
                            <w:rPr>
                              <w:rFonts w:ascii="Arial"/>
                              <w:sz w:val="16"/>
                            </w:rPr>
                            <w:t>Aged</w:t>
                          </w:r>
                          <w:r>
                            <w:rPr>
                              <w:rFonts w:ascii="Arial"/>
                              <w:spacing w:val="-2"/>
                              <w:sz w:val="16"/>
                            </w:rPr>
                            <w:t xml:space="preserve"> </w:t>
                          </w:r>
                          <w:r>
                            <w:rPr>
                              <w:rFonts w:ascii="Arial"/>
                              <w:spacing w:val="-4"/>
                              <w:sz w:val="16"/>
                            </w:rPr>
                            <w:t>Care</w:t>
                          </w:r>
                        </w:p>
                      </w:txbxContent>
                    </wps:txbx>
                    <wps:bodyPr wrap="square" lIns="0" tIns="0" rIns="0" bIns="0" rtlCol="0">
                      <a:noAutofit/>
                    </wps:bodyPr>
                  </wps:wsp>
                </a:graphicData>
              </a:graphic>
            </wp:anchor>
          </w:drawing>
        </mc:Choice>
        <mc:Fallback>
          <w:pict>
            <v:shape w14:anchorId="34134368" id="Textbox 93" o:spid="_x0000_s1116" type="#_x0000_t202" style="position:absolute;margin-left:168.65pt;margin-top:13.5pt;width:353.55pt;height:10.95pt;z-index:-19304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" filled="f" stroked="f">
              <v:textbox inset="0,0,0,0">
                <w:txbxContent>
                  <w:p w14:paraId="3413446E" w14:textId="77777777" w:rsidR="001325E9" w:rsidRDefault="00131608">
                    <w:pPr>
                      <w:spacing w:before="14"/>
                      <w:ind w:left="20"/>
                      <w:rPr>
                        <w:rFonts w:ascii="Arial"/>
                        <w:sz w:val="16"/>
                      </w:rPr>
                    </w:pPr>
                    <w:r>
                      <w:rPr>
                        <w:rFonts w:ascii="Arial"/>
                        <w:sz w:val="16"/>
                      </w:rPr>
                      <w:t>ATAGI</w:t>
                    </w:r>
                    <w:r>
                      <w:rPr>
                        <w:rFonts w:ascii="Arial"/>
                        <w:spacing w:val="-3"/>
                        <w:sz w:val="16"/>
                      </w:rPr>
                      <w:t xml:space="preserve"> </w:t>
                    </w:r>
                    <w:r>
                      <w:rPr>
                        <w:rFonts w:ascii="Arial"/>
                        <w:sz w:val="16"/>
                      </w:rPr>
                      <w:t>statement</w:t>
                    </w:r>
                    <w:r>
                      <w:rPr>
                        <w:rFonts w:ascii="Arial"/>
                        <w:spacing w:val="-3"/>
                        <w:sz w:val="16"/>
                      </w:rPr>
                      <w:t xml:space="preserve"> </w:t>
                    </w:r>
                    <w:r>
                      <w:rPr>
                        <w:rFonts w:ascii="Arial"/>
                        <w:sz w:val="16"/>
                      </w:rPr>
                      <w:t>on</w:t>
                    </w:r>
                    <w:r>
                      <w:rPr>
                        <w:rFonts w:ascii="Arial"/>
                        <w:spacing w:val="-3"/>
                        <w:sz w:val="16"/>
                      </w:rPr>
                      <w:t xml:space="preserve"> </w:t>
                    </w:r>
                    <w:r>
                      <w:rPr>
                        <w:rFonts w:ascii="Arial"/>
                        <w:sz w:val="16"/>
                      </w:rPr>
                      <w:t>Omicron</w:t>
                    </w:r>
                    <w:r>
                      <w:rPr>
                        <w:rFonts w:ascii="Arial"/>
                        <w:spacing w:val="-3"/>
                        <w:sz w:val="16"/>
                      </w:rPr>
                      <w:t xml:space="preserve"> </w:t>
                    </w:r>
                    <w:r>
                      <w:rPr>
                        <w:rFonts w:ascii="Arial"/>
                        <w:sz w:val="16"/>
                      </w:rPr>
                      <w:t>variant</w:t>
                    </w:r>
                    <w:r>
                      <w:rPr>
                        <w:rFonts w:ascii="Arial"/>
                        <w:spacing w:val="-3"/>
                        <w:sz w:val="16"/>
                      </w:rPr>
                      <w:t xml:space="preserve"> </w:t>
                    </w:r>
                    <w:r>
                      <w:rPr>
                        <w:rFonts w:ascii="Arial"/>
                        <w:sz w:val="16"/>
                      </w:rPr>
                      <w:t>|</w:t>
                    </w:r>
                    <w:r>
                      <w:rPr>
                        <w:rFonts w:ascii="Arial"/>
                        <w:spacing w:val="-11"/>
                        <w:sz w:val="16"/>
                      </w:rPr>
                      <w:t xml:space="preserve"> </w:t>
                    </w:r>
                    <w:r>
                      <w:rPr>
                        <w:rFonts w:ascii="Arial"/>
                        <w:sz w:val="16"/>
                      </w:rPr>
                      <w:t>Australian</w:t>
                    </w:r>
                    <w:r>
                      <w:rPr>
                        <w:rFonts w:ascii="Arial"/>
                        <w:spacing w:val="-2"/>
                        <w:sz w:val="16"/>
                      </w:rPr>
                      <w:t xml:space="preserve"> </w:t>
                    </w:r>
                    <w:r>
                      <w:rPr>
                        <w:rFonts w:ascii="Arial"/>
                        <w:sz w:val="16"/>
                      </w:rPr>
                      <w:t>Government</w:t>
                    </w:r>
                    <w:r>
                      <w:rPr>
                        <w:rFonts w:ascii="Arial"/>
                        <w:spacing w:val="-3"/>
                        <w:sz w:val="16"/>
                      </w:rPr>
                      <w:t xml:space="preserve"> </w:t>
                    </w:r>
                    <w:r>
                      <w:rPr>
                        <w:rFonts w:ascii="Arial"/>
                        <w:sz w:val="16"/>
                      </w:rPr>
                      <w:t>Department</w:t>
                    </w:r>
                    <w:r>
                      <w:rPr>
                        <w:rFonts w:ascii="Arial"/>
                        <w:spacing w:val="-3"/>
                        <w:sz w:val="16"/>
                      </w:rPr>
                      <w:t xml:space="preserve"> </w:t>
                    </w:r>
                    <w:r>
                      <w:rPr>
                        <w:rFonts w:ascii="Arial"/>
                        <w:sz w:val="16"/>
                      </w:rPr>
                      <w:t>of</w:t>
                    </w:r>
                    <w:r>
                      <w:rPr>
                        <w:rFonts w:ascii="Arial"/>
                        <w:spacing w:val="-3"/>
                        <w:sz w:val="16"/>
                      </w:rPr>
                      <w:t xml:space="preserve"> </w:t>
                    </w:r>
                    <w:r>
                      <w:rPr>
                        <w:rFonts w:ascii="Arial"/>
                        <w:sz w:val="16"/>
                      </w:rPr>
                      <w:t>Health</w:t>
                    </w:r>
                    <w:r>
                      <w:rPr>
                        <w:rFonts w:ascii="Arial"/>
                        <w:spacing w:val="-3"/>
                        <w:sz w:val="16"/>
                      </w:rPr>
                      <w:t xml:space="preserve"> </w:t>
                    </w:r>
                    <w:r>
                      <w:rPr>
                        <w:rFonts w:ascii="Arial"/>
                        <w:sz w:val="16"/>
                      </w:rPr>
                      <w:t>and</w:t>
                    </w:r>
                    <w:r>
                      <w:rPr>
                        <w:rFonts w:ascii="Arial"/>
                        <w:spacing w:val="-11"/>
                        <w:sz w:val="16"/>
                      </w:rPr>
                      <w:t xml:space="preserve"> </w:t>
                    </w:r>
                    <w:r>
                      <w:rPr>
                        <w:rFonts w:ascii="Arial"/>
                        <w:sz w:val="16"/>
                      </w:rPr>
                      <w:t>Aged</w:t>
                    </w:r>
                    <w:r>
                      <w:rPr>
                        <w:rFonts w:ascii="Arial"/>
                        <w:spacing w:val="-2"/>
                        <w:sz w:val="16"/>
                      </w:rPr>
                      <w:t xml:space="preserve"> </w:t>
                    </w:r>
                    <w:r>
                      <w:rPr>
                        <w:rFonts w:ascii="Arial"/>
                        <w:spacing w:val="-4"/>
                        <w:sz w:val="16"/>
                      </w:rPr>
                      <w:t>Care</w:t>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72" w14:textId="77777777" w:rsidR="001325E9" w:rsidRDefault="00131608">
    <w:pPr>
      <w:pStyle w:val="BodyText"/>
      <w:spacing w:line="14" w:lineRule="auto"/>
      <w:rPr>
        <w:sz w:val="20"/>
      </w:rPr>
    </w:pPr>
    <w:r>
      <w:rPr>
        <w:noProof/>
      </w:rPr>
      <mc:AlternateContent>
        <mc:Choice Requires="wps">
          <w:drawing>
            <wp:anchor distT="0" distB="0" distL="0" distR="0" simplePos="0" relativeHeight="484013056" behindDoc="1" locked="0" layoutInCell="1" allowOverlap="1" wp14:anchorId="3413436E" wp14:editId="3413436F">
              <wp:simplePos x="0" y="0"/>
              <wp:positionH relativeFrom="page">
                <wp:posOffset>311298</wp:posOffset>
              </wp:positionH>
              <wp:positionV relativeFrom="page">
                <wp:posOffset>171606</wp:posOffset>
              </wp:positionV>
              <wp:extent cx="844550" cy="139065"/>
              <wp:effectExtent l="0" t="0" r="0" b="0"/>
              <wp:wrapNone/>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4550" cy="139065"/>
                      </a:xfrm>
                      <a:prstGeom prst="rect">
                        <a:avLst/>
                      </a:prstGeom>
                    </wps:spPr>
                    <wps:txbx>
                      <w:txbxContent>
                        <w:p w14:paraId="34134471" w14:textId="77777777" w:rsidR="001325E9" w:rsidRDefault="00131608">
                          <w:pPr>
                            <w:spacing w:before="14"/>
                            <w:ind w:left="20"/>
                            <w:rPr>
                              <w:rFonts w:ascii="Arial"/>
                              <w:sz w:val="16"/>
                            </w:rPr>
                          </w:pPr>
                          <w:r>
                            <w:rPr>
                              <w:rFonts w:ascii="Arial"/>
                              <w:sz w:val="16"/>
                            </w:rPr>
                            <w:t>06/06/2024,</w:t>
                          </w:r>
                          <w:r>
                            <w:rPr>
                              <w:rFonts w:ascii="Arial"/>
                              <w:spacing w:val="-1"/>
                              <w:sz w:val="16"/>
                            </w:rPr>
                            <w:t xml:space="preserve"> </w:t>
                          </w:r>
                          <w:r>
                            <w:rPr>
                              <w:rFonts w:ascii="Arial"/>
                              <w:spacing w:val="-2"/>
                              <w:sz w:val="16"/>
                            </w:rPr>
                            <w:t>06:50</w:t>
                          </w:r>
                        </w:p>
                      </w:txbxContent>
                    </wps:txbx>
                    <wps:bodyPr wrap="square" lIns="0" tIns="0" rIns="0" bIns="0" rtlCol="0">
                      <a:noAutofit/>
                    </wps:bodyPr>
                  </wps:wsp>
                </a:graphicData>
              </a:graphic>
            </wp:anchor>
          </w:drawing>
        </mc:Choice>
        <mc:Fallback>
          <w:pict>
            <v:shapetype w14:anchorId="3413436E" id="_x0000_t202" coordsize="21600,21600" o:spt="202" path="m,l,21600r21600,l21600,xe">
              <v:stroke joinstyle="miter"/>
              <v:path gradientshapeok="t" o:connecttype="rect"/>
            </v:shapetype>
            <v:shape id="Textbox 96" o:spid="_x0000_s1119" type="#_x0000_t202" style="position:absolute;margin-left:24.5pt;margin-top:13.5pt;width:66.5pt;height:10.95pt;z-index:-19303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" filled="f" stroked="f">
              <v:textbox inset="0,0,0,0">
                <w:txbxContent>
                  <w:p w14:paraId="34134471" w14:textId="77777777" w:rsidR="001325E9" w:rsidRDefault="00131608">
                    <w:pPr>
                      <w:spacing w:before="14"/>
                      <w:ind w:left="20"/>
                      <w:rPr>
                        <w:rFonts w:ascii="Arial"/>
                        <w:sz w:val="16"/>
                      </w:rPr>
                    </w:pPr>
                    <w:r>
                      <w:rPr>
                        <w:rFonts w:ascii="Arial"/>
                        <w:sz w:val="16"/>
                      </w:rPr>
                      <w:t>06/06/2024,</w:t>
                    </w:r>
                    <w:r>
                      <w:rPr>
                        <w:rFonts w:ascii="Arial"/>
                        <w:spacing w:val="-1"/>
                        <w:sz w:val="16"/>
                      </w:rPr>
                      <w:t xml:space="preserve"> </w:t>
                    </w:r>
                    <w:r>
                      <w:rPr>
                        <w:rFonts w:ascii="Arial"/>
                        <w:spacing w:val="-2"/>
                        <w:sz w:val="16"/>
                      </w:rPr>
                      <w:t>06:50</w:t>
                    </w:r>
                  </w:p>
                </w:txbxContent>
              </v:textbox>
              <w10:wrap anchorx="page" anchory="page"/>
            </v:shape>
          </w:pict>
        </mc:Fallback>
      </mc:AlternateContent>
    </w:r>
    <w:r>
      <w:rPr>
        <w:noProof/>
      </w:rPr>
      <mc:AlternateContent>
        <mc:Choice Requires="wps">
          <w:drawing>
            <wp:anchor distT="0" distB="0" distL="0" distR="0" simplePos="0" relativeHeight="484013568" behindDoc="1" locked="0" layoutInCell="1" allowOverlap="1" wp14:anchorId="34134370" wp14:editId="34134371">
              <wp:simplePos x="0" y="0"/>
              <wp:positionH relativeFrom="page">
                <wp:posOffset>1525885</wp:posOffset>
              </wp:positionH>
              <wp:positionV relativeFrom="page">
                <wp:posOffset>171606</wp:posOffset>
              </wp:positionV>
              <wp:extent cx="5674995" cy="139065"/>
              <wp:effectExtent l="0" t="0" r="0" b="0"/>
              <wp:wrapNone/>
              <wp:docPr id="97" name="Text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4995" cy="139065"/>
                      </a:xfrm>
                      <a:prstGeom prst="rect">
                        <a:avLst/>
                      </a:prstGeom>
                    </wps:spPr>
                    <wps:txbx>
                      <w:txbxContent>
                        <w:p w14:paraId="34134472" w14:textId="77777777" w:rsidR="001325E9" w:rsidRDefault="00131608">
                          <w:pPr>
                            <w:spacing w:before="14"/>
                            <w:ind w:left="20"/>
                            <w:rPr>
                              <w:rFonts w:ascii="Arial" w:hAnsi="Arial"/>
                              <w:sz w:val="16"/>
                            </w:rPr>
                          </w:pPr>
                          <w:r>
                            <w:rPr>
                              <w:rFonts w:ascii="Arial" w:hAnsi="Arial"/>
                              <w:sz w:val="16"/>
                            </w:rPr>
                            <w:t>ATAGI</w:t>
                          </w:r>
                          <w:r>
                            <w:rPr>
                              <w:rFonts w:ascii="Arial" w:hAnsi="Arial"/>
                              <w:spacing w:val="-5"/>
                              <w:sz w:val="16"/>
                            </w:rPr>
                            <w:t xml:space="preserve"> </w:t>
                          </w:r>
                          <w:r>
                            <w:rPr>
                              <w:rFonts w:ascii="Arial" w:hAnsi="Arial"/>
                              <w:sz w:val="16"/>
                            </w:rPr>
                            <w:t>Statement</w:t>
                          </w:r>
                          <w:r>
                            <w:rPr>
                              <w:rFonts w:ascii="Arial" w:hAnsi="Arial"/>
                              <w:spacing w:val="-3"/>
                              <w:sz w:val="16"/>
                            </w:rPr>
                            <w:t xml:space="preserve"> </w:t>
                          </w:r>
                          <w:r>
                            <w:rPr>
                              <w:rFonts w:ascii="Arial" w:hAnsi="Arial"/>
                              <w:sz w:val="16"/>
                            </w:rPr>
                            <w:t>on</w:t>
                          </w:r>
                          <w:r>
                            <w:rPr>
                              <w:rFonts w:ascii="Arial" w:hAnsi="Arial"/>
                              <w:spacing w:val="-2"/>
                              <w:sz w:val="16"/>
                            </w:rPr>
                            <w:t xml:space="preserve"> </w:t>
                          </w:r>
                          <w:r>
                            <w:rPr>
                              <w:rFonts w:ascii="Arial" w:hAnsi="Arial"/>
                              <w:sz w:val="16"/>
                            </w:rPr>
                            <w:t>the</w:t>
                          </w:r>
                          <w:r>
                            <w:rPr>
                              <w:rFonts w:ascii="Arial" w:hAnsi="Arial"/>
                              <w:spacing w:val="-3"/>
                              <w:sz w:val="16"/>
                            </w:rPr>
                            <w:t xml:space="preserve"> </w:t>
                          </w:r>
                          <w:r>
                            <w:rPr>
                              <w:rFonts w:ascii="Arial" w:hAnsi="Arial"/>
                              <w:sz w:val="16"/>
                            </w:rPr>
                            <w:t>Omicron</w:t>
                          </w:r>
                          <w:r>
                            <w:rPr>
                              <w:rFonts w:ascii="Arial" w:hAnsi="Arial"/>
                              <w:spacing w:val="-2"/>
                              <w:sz w:val="16"/>
                            </w:rPr>
                            <w:t xml:space="preserve"> </w:t>
                          </w:r>
                          <w:r>
                            <w:rPr>
                              <w:rFonts w:ascii="Arial" w:hAnsi="Arial"/>
                              <w:sz w:val="16"/>
                            </w:rPr>
                            <w:t>variant</w:t>
                          </w:r>
                          <w:r>
                            <w:rPr>
                              <w:rFonts w:ascii="Arial" w:hAnsi="Arial"/>
                              <w:spacing w:val="-3"/>
                              <w:sz w:val="16"/>
                            </w:rPr>
                            <w:t xml:space="preserve"> </w:t>
                          </w:r>
                          <w:r>
                            <w:rPr>
                              <w:rFonts w:ascii="Arial" w:hAnsi="Arial"/>
                              <w:sz w:val="16"/>
                            </w:rPr>
                            <w:t>and</w:t>
                          </w:r>
                          <w:r>
                            <w:rPr>
                              <w:rFonts w:ascii="Arial" w:hAnsi="Arial"/>
                              <w:spacing w:val="-2"/>
                              <w:sz w:val="16"/>
                            </w:rPr>
                            <w:t xml:space="preserve"> </w:t>
                          </w:r>
                          <w:r>
                            <w:rPr>
                              <w:rFonts w:ascii="Arial" w:hAnsi="Arial"/>
                              <w:sz w:val="16"/>
                            </w:rPr>
                            <w:t>the</w:t>
                          </w:r>
                          <w:r>
                            <w:rPr>
                              <w:rFonts w:ascii="Arial" w:hAnsi="Arial"/>
                              <w:spacing w:val="-3"/>
                              <w:sz w:val="16"/>
                            </w:rPr>
                            <w:t xml:space="preserve"> </w:t>
                          </w:r>
                          <w:r>
                            <w:rPr>
                              <w:rFonts w:ascii="Arial" w:hAnsi="Arial"/>
                              <w:sz w:val="16"/>
                            </w:rPr>
                            <w:t>timing</w:t>
                          </w:r>
                          <w:r>
                            <w:rPr>
                              <w:rFonts w:ascii="Arial" w:hAnsi="Arial"/>
                              <w:spacing w:val="-2"/>
                              <w:sz w:val="16"/>
                            </w:rPr>
                            <w:t xml:space="preserve"> </w:t>
                          </w:r>
                          <w:r>
                            <w:rPr>
                              <w:rFonts w:ascii="Arial" w:hAnsi="Arial"/>
                              <w:sz w:val="16"/>
                            </w:rPr>
                            <w:t>of</w:t>
                          </w:r>
                          <w:r>
                            <w:rPr>
                              <w:rFonts w:ascii="Arial" w:hAnsi="Arial"/>
                              <w:spacing w:val="-3"/>
                              <w:sz w:val="16"/>
                            </w:rPr>
                            <w:t xml:space="preserve"> </w:t>
                          </w:r>
                          <w:r>
                            <w:rPr>
                              <w:rFonts w:ascii="Arial" w:hAnsi="Arial"/>
                              <w:sz w:val="16"/>
                            </w:rPr>
                            <w:t>COVID-19</w:t>
                          </w:r>
                          <w:r>
                            <w:rPr>
                              <w:rFonts w:ascii="Arial" w:hAnsi="Arial"/>
                              <w:spacing w:val="-2"/>
                              <w:sz w:val="16"/>
                            </w:rPr>
                            <w:t xml:space="preserve"> </w:t>
                          </w:r>
                          <w:r>
                            <w:rPr>
                              <w:rFonts w:ascii="Arial" w:hAnsi="Arial"/>
                              <w:sz w:val="16"/>
                            </w:rPr>
                            <w:t>booster</w:t>
                          </w:r>
                          <w:r>
                            <w:rPr>
                              <w:rFonts w:ascii="Arial" w:hAnsi="Arial"/>
                              <w:spacing w:val="-3"/>
                              <w:sz w:val="16"/>
                            </w:rPr>
                            <w:t xml:space="preserve"> </w:t>
                          </w:r>
                          <w:r>
                            <w:rPr>
                              <w:rFonts w:ascii="Arial" w:hAnsi="Arial"/>
                              <w:sz w:val="16"/>
                            </w:rPr>
                            <w:t>vaccination</w:t>
                          </w:r>
                          <w:r>
                            <w:rPr>
                              <w:rFonts w:ascii="Arial" w:hAnsi="Arial"/>
                              <w:spacing w:val="-2"/>
                              <w:sz w:val="16"/>
                            </w:rPr>
                            <w:t xml:space="preserve"> </w:t>
                          </w:r>
                          <w:r>
                            <w:rPr>
                              <w:rFonts w:ascii="Arial" w:hAnsi="Arial"/>
                              <w:sz w:val="16"/>
                            </w:rPr>
                            <w:t>|</w:t>
                          </w:r>
                          <w:r>
                            <w:rPr>
                              <w:rFonts w:ascii="Arial" w:hAnsi="Arial"/>
                              <w:spacing w:val="-10"/>
                              <w:sz w:val="16"/>
                            </w:rPr>
                            <w:t xml:space="preserve"> </w:t>
                          </w:r>
                          <w:r>
                            <w:rPr>
                              <w:rFonts w:ascii="Arial" w:hAnsi="Arial"/>
                              <w:sz w:val="16"/>
                            </w:rPr>
                            <w:t>Australian</w:t>
                          </w:r>
                          <w:r>
                            <w:rPr>
                              <w:rFonts w:ascii="Arial" w:hAnsi="Arial"/>
                              <w:spacing w:val="-3"/>
                              <w:sz w:val="16"/>
                            </w:rPr>
                            <w:t xml:space="preserve"> </w:t>
                          </w:r>
                          <w:r>
                            <w:rPr>
                              <w:rFonts w:ascii="Arial" w:hAnsi="Arial"/>
                              <w:sz w:val="16"/>
                            </w:rPr>
                            <w:t>Government</w:t>
                          </w:r>
                          <w:r>
                            <w:rPr>
                              <w:rFonts w:ascii="Arial" w:hAnsi="Arial"/>
                              <w:spacing w:val="-2"/>
                              <w:sz w:val="16"/>
                            </w:rPr>
                            <w:t xml:space="preserve"> Departm…</w:t>
                          </w:r>
                        </w:p>
                      </w:txbxContent>
                    </wps:txbx>
                    <wps:bodyPr wrap="square" lIns="0" tIns="0" rIns="0" bIns="0" rtlCol="0">
                      <a:noAutofit/>
                    </wps:bodyPr>
                  </wps:wsp>
                </a:graphicData>
              </a:graphic>
            </wp:anchor>
          </w:drawing>
        </mc:Choice>
        <mc:Fallback>
          <w:pict>
            <v:shape w14:anchorId="34134370" id="Textbox 97" o:spid="_x0000_s1120" type="#_x0000_t202" style="position:absolute;margin-left:120.15pt;margin-top:13.5pt;width:446.85pt;height:10.95pt;z-index:-19302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" filled="f" stroked="f">
              <v:textbox inset="0,0,0,0">
                <w:txbxContent>
                  <w:p w14:paraId="34134472" w14:textId="77777777" w:rsidR="001325E9" w:rsidRDefault="00131608">
                    <w:pPr>
                      <w:spacing w:before="14"/>
                      <w:ind w:left="20"/>
                      <w:rPr>
                        <w:rFonts w:ascii="Arial" w:hAnsi="Arial"/>
                        <w:sz w:val="16"/>
                      </w:rPr>
                    </w:pPr>
                    <w:r>
                      <w:rPr>
                        <w:rFonts w:ascii="Arial" w:hAnsi="Arial"/>
                        <w:sz w:val="16"/>
                      </w:rPr>
                      <w:t>ATAGI</w:t>
                    </w:r>
                    <w:r>
                      <w:rPr>
                        <w:rFonts w:ascii="Arial" w:hAnsi="Arial"/>
                        <w:spacing w:val="-5"/>
                        <w:sz w:val="16"/>
                      </w:rPr>
                      <w:t xml:space="preserve"> </w:t>
                    </w:r>
                    <w:r>
                      <w:rPr>
                        <w:rFonts w:ascii="Arial" w:hAnsi="Arial"/>
                        <w:sz w:val="16"/>
                      </w:rPr>
                      <w:t>Statement</w:t>
                    </w:r>
                    <w:r>
                      <w:rPr>
                        <w:rFonts w:ascii="Arial" w:hAnsi="Arial"/>
                        <w:spacing w:val="-3"/>
                        <w:sz w:val="16"/>
                      </w:rPr>
                      <w:t xml:space="preserve"> </w:t>
                    </w:r>
                    <w:r>
                      <w:rPr>
                        <w:rFonts w:ascii="Arial" w:hAnsi="Arial"/>
                        <w:sz w:val="16"/>
                      </w:rPr>
                      <w:t>on</w:t>
                    </w:r>
                    <w:r>
                      <w:rPr>
                        <w:rFonts w:ascii="Arial" w:hAnsi="Arial"/>
                        <w:spacing w:val="-2"/>
                        <w:sz w:val="16"/>
                      </w:rPr>
                      <w:t xml:space="preserve"> </w:t>
                    </w:r>
                    <w:r>
                      <w:rPr>
                        <w:rFonts w:ascii="Arial" w:hAnsi="Arial"/>
                        <w:sz w:val="16"/>
                      </w:rPr>
                      <w:t>the</w:t>
                    </w:r>
                    <w:r>
                      <w:rPr>
                        <w:rFonts w:ascii="Arial" w:hAnsi="Arial"/>
                        <w:spacing w:val="-3"/>
                        <w:sz w:val="16"/>
                      </w:rPr>
                      <w:t xml:space="preserve"> </w:t>
                    </w:r>
                    <w:r>
                      <w:rPr>
                        <w:rFonts w:ascii="Arial" w:hAnsi="Arial"/>
                        <w:sz w:val="16"/>
                      </w:rPr>
                      <w:t>Omicron</w:t>
                    </w:r>
                    <w:r>
                      <w:rPr>
                        <w:rFonts w:ascii="Arial" w:hAnsi="Arial"/>
                        <w:spacing w:val="-2"/>
                        <w:sz w:val="16"/>
                      </w:rPr>
                      <w:t xml:space="preserve"> </w:t>
                    </w:r>
                    <w:r>
                      <w:rPr>
                        <w:rFonts w:ascii="Arial" w:hAnsi="Arial"/>
                        <w:sz w:val="16"/>
                      </w:rPr>
                      <w:t>variant</w:t>
                    </w:r>
                    <w:r>
                      <w:rPr>
                        <w:rFonts w:ascii="Arial" w:hAnsi="Arial"/>
                        <w:spacing w:val="-3"/>
                        <w:sz w:val="16"/>
                      </w:rPr>
                      <w:t xml:space="preserve"> </w:t>
                    </w:r>
                    <w:r>
                      <w:rPr>
                        <w:rFonts w:ascii="Arial" w:hAnsi="Arial"/>
                        <w:sz w:val="16"/>
                      </w:rPr>
                      <w:t>and</w:t>
                    </w:r>
                    <w:r>
                      <w:rPr>
                        <w:rFonts w:ascii="Arial" w:hAnsi="Arial"/>
                        <w:spacing w:val="-2"/>
                        <w:sz w:val="16"/>
                      </w:rPr>
                      <w:t xml:space="preserve"> </w:t>
                    </w:r>
                    <w:r>
                      <w:rPr>
                        <w:rFonts w:ascii="Arial" w:hAnsi="Arial"/>
                        <w:sz w:val="16"/>
                      </w:rPr>
                      <w:t>the</w:t>
                    </w:r>
                    <w:r>
                      <w:rPr>
                        <w:rFonts w:ascii="Arial" w:hAnsi="Arial"/>
                        <w:spacing w:val="-3"/>
                        <w:sz w:val="16"/>
                      </w:rPr>
                      <w:t xml:space="preserve"> </w:t>
                    </w:r>
                    <w:r>
                      <w:rPr>
                        <w:rFonts w:ascii="Arial" w:hAnsi="Arial"/>
                        <w:sz w:val="16"/>
                      </w:rPr>
                      <w:t>timing</w:t>
                    </w:r>
                    <w:r>
                      <w:rPr>
                        <w:rFonts w:ascii="Arial" w:hAnsi="Arial"/>
                        <w:spacing w:val="-2"/>
                        <w:sz w:val="16"/>
                      </w:rPr>
                      <w:t xml:space="preserve"> </w:t>
                    </w:r>
                    <w:r>
                      <w:rPr>
                        <w:rFonts w:ascii="Arial" w:hAnsi="Arial"/>
                        <w:sz w:val="16"/>
                      </w:rPr>
                      <w:t>of</w:t>
                    </w:r>
                    <w:r>
                      <w:rPr>
                        <w:rFonts w:ascii="Arial" w:hAnsi="Arial"/>
                        <w:spacing w:val="-3"/>
                        <w:sz w:val="16"/>
                      </w:rPr>
                      <w:t xml:space="preserve"> </w:t>
                    </w:r>
                    <w:r>
                      <w:rPr>
                        <w:rFonts w:ascii="Arial" w:hAnsi="Arial"/>
                        <w:sz w:val="16"/>
                      </w:rPr>
                      <w:t>COVID-19</w:t>
                    </w:r>
                    <w:r>
                      <w:rPr>
                        <w:rFonts w:ascii="Arial" w:hAnsi="Arial"/>
                        <w:spacing w:val="-2"/>
                        <w:sz w:val="16"/>
                      </w:rPr>
                      <w:t xml:space="preserve"> </w:t>
                    </w:r>
                    <w:r>
                      <w:rPr>
                        <w:rFonts w:ascii="Arial" w:hAnsi="Arial"/>
                        <w:sz w:val="16"/>
                      </w:rPr>
                      <w:t>booster</w:t>
                    </w:r>
                    <w:r>
                      <w:rPr>
                        <w:rFonts w:ascii="Arial" w:hAnsi="Arial"/>
                        <w:spacing w:val="-3"/>
                        <w:sz w:val="16"/>
                      </w:rPr>
                      <w:t xml:space="preserve"> </w:t>
                    </w:r>
                    <w:r>
                      <w:rPr>
                        <w:rFonts w:ascii="Arial" w:hAnsi="Arial"/>
                        <w:sz w:val="16"/>
                      </w:rPr>
                      <w:t>vaccination</w:t>
                    </w:r>
                    <w:r>
                      <w:rPr>
                        <w:rFonts w:ascii="Arial" w:hAnsi="Arial"/>
                        <w:spacing w:val="-2"/>
                        <w:sz w:val="16"/>
                      </w:rPr>
                      <w:t xml:space="preserve"> </w:t>
                    </w:r>
                    <w:r>
                      <w:rPr>
                        <w:rFonts w:ascii="Arial" w:hAnsi="Arial"/>
                        <w:sz w:val="16"/>
                      </w:rPr>
                      <w:t>|</w:t>
                    </w:r>
                    <w:r>
                      <w:rPr>
                        <w:rFonts w:ascii="Arial" w:hAnsi="Arial"/>
                        <w:spacing w:val="-10"/>
                        <w:sz w:val="16"/>
                      </w:rPr>
                      <w:t xml:space="preserve"> </w:t>
                    </w:r>
                    <w:r>
                      <w:rPr>
                        <w:rFonts w:ascii="Arial" w:hAnsi="Arial"/>
                        <w:sz w:val="16"/>
                      </w:rPr>
                      <w:t>Australian</w:t>
                    </w:r>
                    <w:r>
                      <w:rPr>
                        <w:rFonts w:ascii="Arial" w:hAnsi="Arial"/>
                        <w:spacing w:val="-3"/>
                        <w:sz w:val="16"/>
                      </w:rPr>
                      <w:t xml:space="preserve"> </w:t>
                    </w:r>
                    <w:r>
                      <w:rPr>
                        <w:rFonts w:ascii="Arial" w:hAnsi="Arial"/>
                        <w:sz w:val="16"/>
                      </w:rPr>
                      <w:t>Government</w:t>
                    </w:r>
                    <w:r>
                      <w:rPr>
                        <w:rFonts w:ascii="Arial" w:hAnsi="Arial"/>
                        <w:spacing w:val="-2"/>
                        <w:sz w:val="16"/>
                      </w:rPr>
                      <w:t xml:space="preserve"> Departm…</w:t>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74" w14:textId="77777777" w:rsidR="001325E9" w:rsidRDefault="00131608">
    <w:pPr>
      <w:pStyle w:val="BodyText"/>
      <w:spacing w:line="14" w:lineRule="auto"/>
      <w:rPr>
        <w:sz w:val="20"/>
      </w:rPr>
    </w:pPr>
    <w:r>
      <w:rPr>
        <w:noProof/>
      </w:rPr>
      <mc:AlternateContent>
        <mc:Choice Requires="wps">
          <w:drawing>
            <wp:anchor distT="0" distB="0" distL="0" distR="0" simplePos="0" relativeHeight="484015104" behindDoc="1" locked="0" layoutInCell="1" allowOverlap="1" wp14:anchorId="34134376" wp14:editId="34134377">
              <wp:simplePos x="0" y="0"/>
              <wp:positionH relativeFrom="page">
                <wp:posOffset>311298</wp:posOffset>
              </wp:positionH>
              <wp:positionV relativeFrom="page">
                <wp:posOffset>171606</wp:posOffset>
              </wp:positionV>
              <wp:extent cx="844550" cy="139065"/>
              <wp:effectExtent l="0" t="0" r="0" b="0"/>
              <wp:wrapNone/>
              <wp:docPr id="100"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4550" cy="139065"/>
                      </a:xfrm>
                      <a:prstGeom prst="rect">
                        <a:avLst/>
                      </a:prstGeom>
                    </wps:spPr>
                    <wps:txbx>
                      <w:txbxContent>
                        <w:p w14:paraId="34134475" w14:textId="77777777" w:rsidR="001325E9" w:rsidRDefault="00131608">
                          <w:pPr>
                            <w:spacing w:before="14"/>
                            <w:ind w:left="20"/>
                            <w:rPr>
                              <w:rFonts w:ascii="Arial"/>
                              <w:sz w:val="16"/>
                            </w:rPr>
                          </w:pPr>
                          <w:r>
                            <w:rPr>
                              <w:rFonts w:ascii="Arial"/>
                              <w:sz w:val="16"/>
                            </w:rPr>
                            <w:t>06/06/2024,</w:t>
                          </w:r>
                          <w:r>
                            <w:rPr>
                              <w:rFonts w:ascii="Arial"/>
                              <w:spacing w:val="-1"/>
                              <w:sz w:val="16"/>
                            </w:rPr>
                            <w:t xml:space="preserve"> </w:t>
                          </w:r>
                          <w:r>
                            <w:rPr>
                              <w:rFonts w:ascii="Arial"/>
                              <w:spacing w:val="-2"/>
                              <w:sz w:val="16"/>
                            </w:rPr>
                            <w:t>06:43</w:t>
                          </w:r>
                        </w:p>
                      </w:txbxContent>
                    </wps:txbx>
                    <wps:bodyPr wrap="square" lIns="0" tIns="0" rIns="0" bIns="0" rtlCol="0">
                      <a:noAutofit/>
                    </wps:bodyPr>
                  </wps:wsp>
                </a:graphicData>
              </a:graphic>
            </wp:anchor>
          </w:drawing>
        </mc:Choice>
        <mc:Fallback>
          <w:pict>
            <v:shapetype w14:anchorId="34134376" id="_x0000_t202" coordsize="21600,21600" o:spt="202" path="m,l,21600r21600,l21600,xe">
              <v:stroke joinstyle="miter"/>
              <v:path gradientshapeok="t" o:connecttype="rect"/>
            </v:shapetype>
            <v:shape id="Textbox 100" o:spid="_x0000_s1123" type="#_x0000_t202" style="position:absolute;margin-left:24.5pt;margin-top:13.5pt;width:66.5pt;height:10.95pt;z-index:-19301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" filled="f" stroked="f">
              <v:textbox inset="0,0,0,0">
                <w:txbxContent>
                  <w:p w14:paraId="34134475" w14:textId="77777777" w:rsidR="001325E9" w:rsidRDefault="00131608">
                    <w:pPr>
                      <w:spacing w:before="14"/>
                      <w:ind w:left="20"/>
                      <w:rPr>
                        <w:rFonts w:ascii="Arial"/>
                        <w:sz w:val="16"/>
                      </w:rPr>
                    </w:pPr>
                    <w:r>
                      <w:rPr>
                        <w:rFonts w:ascii="Arial"/>
                        <w:sz w:val="16"/>
                      </w:rPr>
                      <w:t>06/06/2024,</w:t>
                    </w:r>
                    <w:r>
                      <w:rPr>
                        <w:rFonts w:ascii="Arial"/>
                        <w:spacing w:val="-1"/>
                        <w:sz w:val="16"/>
                      </w:rPr>
                      <w:t xml:space="preserve"> </w:t>
                    </w:r>
                    <w:r>
                      <w:rPr>
                        <w:rFonts w:ascii="Arial"/>
                        <w:spacing w:val="-2"/>
                        <w:sz w:val="16"/>
                      </w:rPr>
                      <w:t>06:43</w:t>
                    </w:r>
                  </w:p>
                </w:txbxContent>
              </v:textbox>
              <w10:wrap anchorx="page" anchory="page"/>
            </v:shape>
          </w:pict>
        </mc:Fallback>
      </mc:AlternateContent>
    </w:r>
    <w:r>
      <w:rPr>
        <w:noProof/>
      </w:rPr>
      <mc:AlternateContent>
        <mc:Choice Requires="wps">
          <w:drawing>
            <wp:anchor distT="0" distB="0" distL="0" distR="0" simplePos="0" relativeHeight="484015616" behindDoc="1" locked="0" layoutInCell="1" allowOverlap="1" wp14:anchorId="34134378" wp14:editId="34134379">
              <wp:simplePos x="0" y="0"/>
              <wp:positionH relativeFrom="page">
                <wp:posOffset>1525885</wp:posOffset>
              </wp:positionH>
              <wp:positionV relativeFrom="page">
                <wp:posOffset>171606</wp:posOffset>
              </wp:positionV>
              <wp:extent cx="5697855" cy="139065"/>
              <wp:effectExtent l="0" t="0" r="0" b="0"/>
              <wp:wrapNone/>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7855" cy="139065"/>
                      </a:xfrm>
                      <a:prstGeom prst="rect">
                        <a:avLst/>
                      </a:prstGeom>
                    </wps:spPr>
                    <wps:txbx>
                      <w:txbxContent>
                        <w:p w14:paraId="34134476" w14:textId="77777777" w:rsidR="001325E9" w:rsidRDefault="00131608">
                          <w:pPr>
                            <w:spacing w:before="14"/>
                            <w:ind w:left="20"/>
                            <w:rPr>
                              <w:rFonts w:ascii="Arial" w:hAnsi="Arial"/>
                              <w:sz w:val="16"/>
                            </w:rPr>
                          </w:pPr>
                          <w:r>
                            <w:rPr>
                              <w:rFonts w:ascii="Arial" w:hAnsi="Arial"/>
                              <w:sz w:val="16"/>
                            </w:rPr>
                            <w:t>ATAGI</w:t>
                          </w:r>
                          <w:r>
                            <w:rPr>
                              <w:rFonts w:ascii="Arial" w:hAnsi="Arial"/>
                              <w:spacing w:val="-5"/>
                              <w:sz w:val="16"/>
                            </w:rPr>
                            <w:t xml:space="preserve"> </w:t>
                          </w:r>
                          <w:r>
                            <w:rPr>
                              <w:rFonts w:ascii="Arial" w:hAnsi="Arial"/>
                              <w:sz w:val="16"/>
                            </w:rPr>
                            <w:t>statement</w:t>
                          </w:r>
                          <w:r>
                            <w:rPr>
                              <w:rFonts w:ascii="Arial" w:hAnsi="Arial"/>
                              <w:spacing w:val="-2"/>
                              <w:sz w:val="16"/>
                            </w:rPr>
                            <w:t xml:space="preserve"> </w:t>
                          </w:r>
                          <w:r>
                            <w:rPr>
                              <w:rFonts w:ascii="Arial" w:hAnsi="Arial"/>
                              <w:sz w:val="16"/>
                            </w:rPr>
                            <w:t>on</w:t>
                          </w:r>
                          <w:r>
                            <w:rPr>
                              <w:rFonts w:ascii="Arial" w:hAnsi="Arial"/>
                              <w:spacing w:val="-3"/>
                              <w:sz w:val="16"/>
                            </w:rPr>
                            <w:t xml:space="preserve"> </w:t>
                          </w:r>
                          <w:r>
                            <w:rPr>
                              <w:rFonts w:ascii="Arial" w:hAnsi="Arial"/>
                              <w:sz w:val="16"/>
                            </w:rPr>
                            <w:t>the</w:t>
                          </w:r>
                          <w:r>
                            <w:rPr>
                              <w:rFonts w:ascii="Arial" w:hAnsi="Arial"/>
                              <w:spacing w:val="-2"/>
                              <w:sz w:val="16"/>
                            </w:rPr>
                            <w:t xml:space="preserve"> </w:t>
                          </w:r>
                          <w:r>
                            <w:rPr>
                              <w:rFonts w:ascii="Arial" w:hAnsi="Arial"/>
                              <w:sz w:val="16"/>
                            </w:rPr>
                            <w:t>use</w:t>
                          </w:r>
                          <w:r>
                            <w:rPr>
                              <w:rFonts w:ascii="Arial" w:hAnsi="Arial"/>
                              <w:spacing w:val="-3"/>
                              <w:sz w:val="16"/>
                            </w:rPr>
                            <w:t xml:space="preserve"> </w:t>
                          </w:r>
                          <w:r>
                            <w:rPr>
                              <w:rFonts w:ascii="Arial" w:hAnsi="Arial"/>
                              <w:sz w:val="16"/>
                            </w:rPr>
                            <w:t>of</w:t>
                          </w:r>
                          <w:r>
                            <w:rPr>
                              <w:rFonts w:ascii="Arial" w:hAnsi="Arial"/>
                              <w:spacing w:val="-2"/>
                              <w:sz w:val="16"/>
                            </w:rPr>
                            <w:t xml:space="preserve"> </w:t>
                          </w:r>
                          <w:r>
                            <w:rPr>
                              <w:rFonts w:ascii="Arial" w:hAnsi="Arial"/>
                              <w:sz w:val="16"/>
                            </w:rPr>
                            <w:t>Novavax</w:t>
                          </w:r>
                          <w:r>
                            <w:rPr>
                              <w:rFonts w:ascii="Arial" w:hAnsi="Arial"/>
                              <w:spacing w:val="-3"/>
                              <w:sz w:val="16"/>
                            </w:rPr>
                            <w:t xml:space="preserve"> </w:t>
                          </w:r>
                          <w:r>
                            <w:rPr>
                              <w:rFonts w:ascii="Arial" w:hAnsi="Arial"/>
                              <w:sz w:val="16"/>
                            </w:rPr>
                            <w:t>COVID-19</w:t>
                          </w:r>
                          <w:r>
                            <w:rPr>
                              <w:rFonts w:ascii="Arial" w:hAnsi="Arial"/>
                              <w:spacing w:val="-2"/>
                              <w:sz w:val="16"/>
                            </w:rPr>
                            <w:t xml:space="preserve"> </w:t>
                          </w:r>
                          <w:r>
                            <w:rPr>
                              <w:rFonts w:ascii="Arial" w:hAnsi="Arial"/>
                              <w:sz w:val="16"/>
                            </w:rPr>
                            <w:t>vaccine</w:t>
                          </w:r>
                          <w:r>
                            <w:rPr>
                              <w:rFonts w:ascii="Arial" w:hAnsi="Arial"/>
                              <w:spacing w:val="-2"/>
                              <w:sz w:val="16"/>
                            </w:rPr>
                            <w:t xml:space="preserve"> </w:t>
                          </w:r>
                          <w:r>
                            <w:rPr>
                              <w:rFonts w:ascii="Arial" w:hAnsi="Arial"/>
                              <w:sz w:val="16"/>
                            </w:rPr>
                            <w:t>(Nuvaxovid)</w:t>
                          </w:r>
                          <w:r>
                            <w:rPr>
                              <w:rFonts w:ascii="Arial" w:hAnsi="Arial"/>
                              <w:spacing w:val="-3"/>
                              <w:sz w:val="16"/>
                            </w:rPr>
                            <w:t xml:space="preserve"> </w:t>
                          </w:r>
                          <w:r>
                            <w:rPr>
                              <w:rFonts w:ascii="Arial" w:hAnsi="Arial"/>
                              <w:sz w:val="16"/>
                            </w:rPr>
                            <w:t>|</w:t>
                          </w:r>
                          <w:r>
                            <w:rPr>
                              <w:rFonts w:ascii="Arial" w:hAnsi="Arial"/>
                              <w:spacing w:val="-10"/>
                              <w:sz w:val="16"/>
                            </w:rPr>
                            <w:t xml:space="preserve"> </w:t>
                          </w:r>
                          <w:r>
                            <w:rPr>
                              <w:rFonts w:ascii="Arial" w:hAnsi="Arial"/>
                              <w:sz w:val="16"/>
                            </w:rPr>
                            <w:t>Australian</w:t>
                          </w:r>
                          <w:r>
                            <w:rPr>
                              <w:rFonts w:ascii="Arial" w:hAnsi="Arial"/>
                              <w:spacing w:val="-3"/>
                              <w:sz w:val="16"/>
                            </w:rPr>
                            <w:t xml:space="preserve"> </w:t>
                          </w:r>
                          <w:r>
                            <w:rPr>
                              <w:rFonts w:ascii="Arial" w:hAnsi="Arial"/>
                              <w:sz w:val="16"/>
                            </w:rPr>
                            <w:t>Government</w:t>
                          </w:r>
                          <w:r>
                            <w:rPr>
                              <w:rFonts w:ascii="Arial" w:hAnsi="Arial"/>
                              <w:spacing w:val="-2"/>
                              <w:sz w:val="16"/>
                            </w:rPr>
                            <w:t xml:space="preserve"> </w:t>
                          </w:r>
                          <w:r>
                            <w:rPr>
                              <w:rFonts w:ascii="Arial" w:hAnsi="Arial"/>
                              <w:sz w:val="16"/>
                            </w:rPr>
                            <w:t>Department</w:t>
                          </w:r>
                          <w:r>
                            <w:rPr>
                              <w:rFonts w:ascii="Arial" w:hAnsi="Arial"/>
                              <w:spacing w:val="-2"/>
                              <w:sz w:val="16"/>
                            </w:rPr>
                            <w:t xml:space="preserve"> </w:t>
                          </w:r>
                          <w:r>
                            <w:rPr>
                              <w:rFonts w:ascii="Arial" w:hAnsi="Arial"/>
                              <w:sz w:val="16"/>
                            </w:rPr>
                            <w:t>of</w:t>
                          </w:r>
                          <w:r>
                            <w:rPr>
                              <w:rFonts w:ascii="Arial" w:hAnsi="Arial"/>
                              <w:spacing w:val="-3"/>
                              <w:sz w:val="16"/>
                            </w:rPr>
                            <w:t xml:space="preserve"> </w:t>
                          </w:r>
                          <w:r>
                            <w:rPr>
                              <w:rFonts w:ascii="Arial" w:hAnsi="Arial"/>
                              <w:sz w:val="16"/>
                            </w:rPr>
                            <w:t>Health</w:t>
                          </w:r>
                          <w:r>
                            <w:rPr>
                              <w:rFonts w:ascii="Arial" w:hAnsi="Arial"/>
                              <w:spacing w:val="-2"/>
                              <w:sz w:val="16"/>
                            </w:rPr>
                            <w:t xml:space="preserve"> </w:t>
                          </w:r>
                          <w:r>
                            <w:rPr>
                              <w:rFonts w:ascii="Arial" w:hAnsi="Arial"/>
                              <w:sz w:val="16"/>
                            </w:rPr>
                            <w:t>and</w:t>
                          </w:r>
                          <w:r>
                            <w:rPr>
                              <w:rFonts w:ascii="Arial" w:hAnsi="Arial"/>
                              <w:spacing w:val="-10"/>
                              <w:sz w:val="16"/>
                            </w:rPr>
                            <w:t xml:space="preserve"> …</w:t>
                          </w:r>
                        </w:p>
                      </w:txbxContent>
                    </wps:txbx>
                    <wps:bodyPr wrap="square" lIns="0" tIns="0" rIns="0" bIns="0" rtlCol="0">
                      <a:noAutofit/>
                    </wps:bodyPr>
                  </wps:wsp>
                </a:graphicData>
              </a:graphic>
            </wp:anchor>
          </w:drawing>
        </mc:Choice>
        <mc:Fallback>
          <w:pict>
            <v:shape w14:anchorId="34134378" id="Textbox 101" o:spid="_x0000_s1124" type="#_x0000_t202" style="position:absolute;margin-left:120.15pt;margin-top:13.5pt;width:448.65pt;height:10.95pt;z-index:-19300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" filled="f" stroked="f">
              <v:textbox inset="0,0,0,0">
                <w:txbxContent>
                  <w:p w14:paraId="34134476" w14:textId="77777777" w:rsidR="001325E9" w:rsidRDefault="00131608">
                    <w:pPr>
                      <w:spacing w:before="14"/>
                      <w:ind w:left="20"/>
                      <w:rPr>
                        <w:rFonts w:ascii="Arial" w:hAnsi="Arial"/>
                        <w:sz w:val="16"/>
                      </w:rPr>
                    </w:pPr>
                    <w:r>
                      <w:rPr>
                        <w:rFonts w:ascii="Arial" w:hAnsi="Arial"/>
                        <w:sz w:val="16"/>
                      </w:rPr>
                      <w:t>ATAGI</w:t>
                    </w:r>
                    <w:r>
                      <w:rPr>
                        <w:rFonts w:ascii="Arial" w:hAnsi="Arial"/>
                        <w:spacing w:val="-5"/>
                        <w:sz w:val="16"/>
                      </w:rPr>
                      <w:t xml:space="preserve"> </w:t>
                    </w:r>
                    <w:r>
                      <w:rPr>
                        <w:rFonts w:ascii="Arial" w:hAnsi="Arial"/>
                        <w:sz w:val="16"/>
                      </w:rPr>
                      <w:t>statement</w:t>
                    </w:r>
                    <w:r>
                      <w:rPr>
                        <w:rFonts w:ascii="Arial" w:hAnsi="Arial"/>
                        <w:spacing w:val="-2"/>
                        <w:sz w:val="16"/>
                      </w:rPr>
                      <w:t xml:space="preserve"> </w:t>
                    </w:r>
                    <w:r>
                      <w:rPr>
                        <w:rFonts w:ascii="Arial" w:hAnsi="Arial"/>
                        <w:sz w:val="16"/>
                      </w:rPr>
                      <w:t>on</w:t>
                    </w:r>
                    <w:r>
                      <w:rPr>
                        <w:rFonts w:ascii="Arial" w:hAnsi="Arial"/>
                        <w:spacing w:val="-3"/>
                        <w:sz w:val="16"/>
                      </w:rPr>
                      <w:t xml:space="preserve"> </w:t>
                    </w:r>
                    <w:r>
                      <w:rPr>
                        <w:rFonts w:ascii="Arial" w:hAnsi="Arial"/>
                        <w:sz w:val="16"/>
                      </w:rPr>
                      <w:t>the</w:t>
                    </w:r>
                    <w:r>
                      <w:rPr>
                        <w:rFonts w:ascii="Arial" w:hAnsi="Arial"/>
                        <w:spacing w:val="-2"/>
                        <w:sz w:val="16"/>
                      </w:rPr>
                      <w:t xml:space="preserve"> </w:t>
                    </w:r>
                    <w:r>
                      <w:rPr>
                        <w:rFonts w:ascii="Arial" w:hAnsi="Arial"/>
                        <w:sz w:val="16"/>
                      </w:rPr>
                      <w:t>use</w:t>
                    </w:r>
                    <w:r>
                      <w:rPr>
                        <w:rFonts w:ascii="Arial" w:hAnsi="Arial"/>
                        <w:spacing w:val="-3"/>
                        <w:sz w:val="16"/>
                      </w:rPr>
                      <w:t xml:space="preserve"> </w:t>
                    </w:r>
                    <w:r>
                      <w:rPr>
                        <w:rFonts w:ascii="Arial" w:hAnsi="Arial"/>
                        <w:sz w:val="16"/>
                      </w:rPr>
                      <w:t>of</w:t>
                    </w:r>
                    <w:r>
                      <w:rPr>
                        <w:rFonts w:ascii="Arial" w:hAnsi="Arial"/>
                        <w:spacing w:val="-2"/>
                        <w:sz w:val="16"/>
                      </w:rPr>
                      <w:t xml:space="preserve"> </w:t>
                    </w:r>
                    <w:r>
                      <w:rPr>
                        <w:rFonts w:ascii="Arial" w:hAnsi="Arial"/>
                        <w:sz w:val="16"/>
                      </w:rPr>
                      <w:t>Novavax</w:t>
                    </w:r>
                    <w:r>
                      <w:rPr>
                        <w:rFonts w:ascii="Arial" w:hAnsi="Arial"/>
                        <w:spacing w:val="-3"/>
                        <w:sz w:val="16"/>
                      </w:rPr>
                      <w:t xml:space="preserve"> </w:t>
                    </w:r>
                    <w:r>
                      <w:rPr>
                        <w:rFonts w:ascii="Arial" w:hAnsi="Arial"/>
                        <w:sz w:val="16"/>
                      </w:rPr>
                      <w:t>COVID-19</w:t>
                    </w:r>
                    <w:r>
                      <w:rPr>
                        <w:rFonts w:ascii="Arial" w:hAnsi="Arial"/>
                        <w:spacing w:val="-2"/>
                        <w:sz w:val="16"/>
                      </w:rPr>
                      <w:t xml:space="preserve"> </w:t>
                    </w:r>
                    <w:r>
                      <w:rPr>
                        <w:rFonts w:ascii="Arial" w:hAnsi="Arial"/>
                        <w:sz w:val="16"/>
                      </w:rPr>
                      <w:t>vaccine</w:t>
                    </w:r>
                    <w:r>
                      <w:rPr>
                        <w:rFonts w:ascii="Arial" w:hAnsi="Arial"/>
                        <w:spacing w:val="-2"/>
                        <w:sz w:val="16"/>
                      </w:rPr>
                      <w:t xml:space="preserve"> </w:t>
                    </w:r>
                    <w:r>
                      <w:rPr>
                        <w:rFonts w:ascii="Arial" w:hAnsi="Arial"/>
                        <w:sz w:val="16"/>
                      </w:rPr>
                      <w:t>(Nuvaxovid)</w:t>
                    </w:r>
                    <w:r>
                      <w:rPr>
                        <w:rFonts w:ascii="Arial" w:hAnsi="Arial"/>
                        <w:spacing w:val="-3"/>
                        <w:sz w:val="16"/>
                      </w:rPr>
                      <w:t xml:space="preserve"> </w:t>
                    </w:r>
                    <w:r>
                      <w:rPr>
                        <w:rFonts w:ascii="Arial" w:hAnsi="Arial"/>
                        <w:sz w:val="16"/>
                      </w:rPr>
                      <w:t>|</w:t>
                    </w:r>
                    <w:r>
                      <w:rPr>
                        <w:rFonts w:ascii="Arial" w:hAnsi="Arial"/>
                        <w:spacing w:val="-10"/>
                        <w:sz w:val="16"/>
                      </w:rPr>
                      <w:t xml:space="preserve"> </w:t>
                    </w:r>
                    <w:r>
                      <w:rPr>
                        <w:rFonts w:ascii="Arial" w:hAnsi="Arial"/>
                        <w:sz w:val="16"/>
                      </w:rPr>
                      <w:t>Australian</w:t>
                    </w:r>
                    <w:r>
                      <w:rPr>
                        <w:rFonts w:ascii="Arial" w:hAnsi="Arial"/>
                        <w:spacing w:val="-3"/>
                        <w:sz w:val="16"/>
                      </w:rPr>
                      <w:t xml:space="preserve"> </w:t>
                    </w:r>
                    <w:r>
                      <w:rPr>
                        <w:rFonts w:ascii="Arial" w:hAnsi="Arial"/>
                        <w:sz w:val="16"/>
                      </w:rPr>
                      <w:t>Government</w:t>
                    </w:r>
                    <w:r>
                      <w:rPr>
                        <w:rFonts w:ascii="Arial" w:hAnsi="Arial"/>
                        <w:spacing w:val="-2"/>
                        <w:sz w:val="16"/>
                      </w:rPr>
                      <w:t xml:space="preserve"> </w:t>
                    </w:r>
                    <w:r>
                      <w:rPr>
                        <w:rFonts w:ascii="Arial" w:hAnsi="Arial"/>
                        <w:sz w:val="16"/>
                      </w:rPr>
                      <w:t>Department</w:t>
                    </w:r>
                    <w:r>
                      <w:rPr>
                        <w:rFonts w:ascii="Arial" w:hAnsi="Arial"/>
                        <w:spacing w:val="-2"/>
                        <w:sz w:val="16"/>
                      </w:rPr>
                      <w:t xml:space="preserve"> </w:t>
                    </w:r>
                    <w:r>
                      <w:rPr>
                        <w:rFonts w:ascii="Arial" w:hAnsi="Arial"/>
                        <w:sz w:val="16"/>
                      </w:rPr>
                      <w:t>of</w:t>
                    </w:r>
                    <w:r>
                      <w:rPr>
                        <w:rFonts w:ascii="Arial" w:hAnsi="Arial"/>
                        <w:spacing w:val="-3"/>
                        <w:sz w:val="16"/>
                      </w:rPr>
                      <w:t xml:space="preserve"> </w:t>
                    </w:r>
                    <w:r>
                      <w:rPr>
                        <w:rFonts w:ascii="Arial" w:hAnsi="Arial"/>
                        <w:sz w:val="16"/>
                      </w:rPr>
                      <w:t>Health</w:t>
                    </w:r>
                    <w:r>
                      <w:rPr>
                        <w:rFonts w:ascii="Arial" w:hAnsi="Arial"/>
                        <w:spacing w:val="-2"/>
                        <w:sz w:val="16"/>
                      </w:rPr>
                      <w:t xml:space="preserve"> </w:t>
                    </w:r>
                    <w:r>
                      <w:rPr>
                        <w:rFonts w:ascii="Arial" w:hAnsi="Arial"/>
                        <w:sz w:val="16"/>
                      </w:rPr>
                      <w:t>and</w:t>
                    </w:r>
                    <w:r>
                      <w:rPr>
                        <w:rFonts w:ascii="Arial" w:hAnsi="Arial"/>
                        <w:spacing w:val="-10"/>
                        <w:sz w:val="16"/>
                      </w:rPr>
                      <w:t xml:space="preserve"> …</w:t>
                    </w: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76" w14:textId="77777777" w:rsidR="001325E9" w:rsidRDefault="00131608">
    <w:pPr>
      <w:pStyle w:val="BodyText"/>
      <w:spacing w:line="14" w:lineRule="auto"/>
      <w:rPr>
        <w:sz w:val="20"/>
      </w:rPr>
    </w:pPr>
    <w:r>
      <w:rPr>
        <w:noProof/>
      </w:rPr>
      <mc:AlternateContent>
        <mc:Choice Requires="wps">
          <w:drawing>
            <wp:anchor distT="0" distB="0" distL="0" distR="0" simplePos="0" relativeHeight="484017152" behindDoc="1" locked="0" layoutInCell="1" allowOverlap="1" wp14:anchorId="3413437E" wp14:editId="3413437F">
              <wp:simplePos x="0" y="0"/>
              <wp:positionH relativeFrom="page">
                <wp:posOffset>311298</wp:posOffset>
              </wp:positionH>
              <wp:positionV relativeFrom="page">
                <wp:posOffset>171606</wp:posOffset>
              </wp:positionV>
              <wp:extent cx="844550" cy="139065"/>
              <wp:effectExtent l="0" t="0" r="0" b="0"/>
              <wp:wrapNone/>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4550" cy="139065"/>
                      </a:xfrm>
                      <a:prstGeom prst="rect">
                        <a:avLst/>
                      </a:prstGeom>
                    </wps:spPr>
                    <wps:txbx>
                      <w:txbxContent>
                        <w:p w14:paraId="34134479" w14:textId="77777777" w:rsidR="001325E9" w:rsidRDefault="00131608">
                          <w:pPr>
                            <w:spacing w:before="14"/>
                            <w:ind w:left="20"/>
                            <w:rPr>
                              <w:rFonts w:ascii="Arial"/>
                              <w:sz w:val="16"/>
                            </w:rPr>
                          </w:pPr>
                          <w:r>
                            <w:rPr>
                              <w:rFonts w:ascii="Arial"/>
                              <w:sz w:val="16"/>
                            </w:rPr>
                            <w:t>06/06/2024,</w:t>
                          </w:r>
                          <w:r>
                            <w:rPr>
                              <w:rFonts w:ascii="Arial"/>
                              <w:spacing w:val="-1"/>
                              <w:sz w:val="16"/>
                            </w:rPr>
                            <w:t xml:space="preserve"> </w:t>
                          </w:r>
                          <w:r>
                            <w:rPr>
                              <w:rFonts w:ascii="Arial"/>
                              <w:spacing w:val="-2"/>
                              <w:sz w:val="16"/>
                            </w:rPr>
                            <w:t>06:43</w:t>
                          </w:r>
                        </w:p>
                      </w:txbxContent>
                    </wps:txbx>
                    <wps:bodyPr wrap="square" lIns="0" tIns="0" rIns="0" bIns="0" rtlCol="0">
                      <a:noAutofit/>
                    </wps:bodyPr>
                  </wps:wsp>
                </a:graphicData>
              </a:graphic>
            </wp:anchor>
          </w:drawing>
        </mc:Choice>
        <mc:Fallback>
          <w:pict>
            <v:shapetype w14:anchorId="3413437E" id="_x0000_t202" coordsize="21600,21600" o:spt="202" path="m,l,21600r21600,l21600,xe">
              <v:stroke joinstyle="miter"/>
              <v:path gradientshapeok="t" o:connecttype="rect"/>
            </v:shapetype>
            <v:shape id="Textbox 104" o:spid="_x0000_s1127" type="#_x0000_t202" style="position:absolute;margin-left:24.5pt;margin-top:13.5pt;width:66.5pt;height:10.95pt;z-index:-19299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" filled="f" stroked="f">
              <v:textbox inset="0,0,0,0">
                <w:txbxContent>
                  <w:p w14:paraId="34134479" w14:textId="77777777" w:rsidR="001325E9" w:rsidRDefault="00131608">
                    <w:pPr>
                      <w:spacing w:before="14"/>
                      <w:ind w:left="20"/>
                      <w:rPr>
                        <w:rFonts w:ascii="Arial"/>
                        <w:sz w:val="16"/>
                      </w:rPr>
                    </w:pPr>
                    <w:r>
                      <w:rPr>
                        <w:rFonts w:ascii="Arial"/>
                        <w:sz w:val="16"/>
                      </w:rPr>
                      <w:t>06/06/2024,</w:t>
                    </w:r>
                    <w:r>
                      <w:rPr>
                        <w:rFonts w:ascii="Arial"/>
                        <w:spacing w:val="-1"/>
                        <w:sz w:val="16"/>
                      </w:rPr>
                      <w:t xml:space="preserve"> </w:t>
                    </w:r>
                    <w:r>
                      <w:rPr>
                        <w:rFonts w:ascii="Arial"/>
                        <w:spacing w:val="-2"/>
                        <w:sz w:val="16"/>
                      </w:rPr>
                      <w:t>06:43</w:t>
                    </w:r>
                  </w:p>
                </w:txbxContent>
              </v:textbox>
              <w10:wrap anchorx="page" anchory="page"/>
            </v:shape>
          </w:pict>
        </mc:Fallback>
      </mc:AlternateContent>
    </w:r>
    <w:r>
      <w:rPr>
        <w:noProof/>
      </w:rPr>
      <mc:AlternateContent>
        <mc:Choice Requires="wps">
          <w:drawing>
            <wp:anchor distT="0" distB="0" distL="0" distR="0" simplePos="0" relativeHeight="484017664" behindDoc="1" locked="0" layoutInCell="1" allowOverlap="1" wp14:anchorId="34134380" wp14:editId="34134381">
              <wp:simplePos x="0" y="0"/>
              <wp:positionH relativeFrom="page">
                <wp:posOffset>1525885</wp:posOffset>
              </wp:positionH>
              <wp:positionV relativeFrom="page">
                <wp:posOffset>171606</wp:posOffset>
              </wp:positionV>
              <wp:extent cx="5720080" cy="139065"/>
              <wp:effectExtent l="0" t="0" r="0" b="0"/>
              <wp:wrapNone/>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0080" cy="139065"/>
                      </a:xfrm>
                      <a:prstGeom prst="rect">
                        <a:avLst/>
                      </a:prstGeom>
                    </wps:spPr>
                    <wps:txbx>
                      <w:txbxContent>
                        <w:p w14:paraId="3413447A" w14:textId="77777777" w:rsidR="001325E9" w:rsidRDefault="00131608">
                          <w:pPr>
                            <w:spacing w:before="14"/>
                            <w:ind w:left="20"/>
                            <w:rPr>
                              <w:rFonts w:ascii="Arial" w:hAnsi="Arial"/>
                              <w:sz w:val="16"/>
                            </w:rPr>
                          </w:pPr>
                          <w:r>
                            <w:rPr>
                              <w:rFonts w:ascii="Arial" w:hAnsi="Arial"/>
                              <w:sz w:val="16"/>
                            </w:rPr>
                            <w:t>ATAGI</w:t>
                          </w:r>
                          <w:r>
                            <w:rPr>
                              <w:rFonts w:ascii="Arial" w:hAnsi="Arial"/>
                              <w:spacing w:val="-5"/>
                              <w:sz w:val="16"/>
                            </w:rPr>
                            <w:t xml:space="preserve"> </w:t>
                          </w:r>
                          <w:r>
                            <w:rPr>
                              <w:rFonts w:ascii="Arial" w:hAnsi="Arial"/>
                              <w:sz w:val="16"/>
                            </w:rPr>
                            <w:t>recommendations</w:t>
                          </w:r>
                          <w:r>
                            <w:rPr>
                              <w:rFonts w:ascii="Arial" w:hAnsi="Arial"/>
                              <w:spacing w:val="-2"/>
                              <w:sz w:val="16"/>
                            </w:rPr>
                            <w:t xml:space="preserve"> </w:t>
                          </w:r>
                          <w:r>
                            <w:rPr>
                              <w:rFonts w:ascii="Arial" w:hAnsi="Arial"/>
                              <w:sz w:val="16"/>
                            </w:rPr>
                            <w:t>for</w:t>
                          </w:r>
                          <w:r>
                            <w:rPr>
                              <w:rFonts w:ascii="Arial" w:hAnsi="Arial"/>
                              <w:spacing w:val="-3"/>
                              <w:sz w:val="16"/>
                            </w:rPr>
                            <w:t xml:space="preserve"> </w:t>
                          </w:r>
                          <w:r>
                            <w:rPr>
                              <w:rFonts w:ascii="Arial" w:hAnsi="Arial"/>
                              <w:sz w:val="16"/>
                            </w:rPr>
                            <w:t>use</w:t>
                          </w:r>
                          <w:r>
                            <w:rPr>
                              <w:rFonts w:ascii="Arial" w:hAnsi="Arial"/>
                              <w:spacing w:val="-2"/>
                              <w:sz w:val="16"/>
                            </w:rPr>
                            <w:t xml:space="preserve"> </w:t>
                          </w:r>
                          <w:r>
                            <w:rPr>
                              <w:rFonts w:ascii="Arial" w:hAnsi="Arial"/>
                              <w:sz w:val="16"/>
                            </w:rPr>
                            <w:t>of</w:t>
                          </w:r>
                          <w:r>
                            <w:rPr>
                              <w:rFonts w:ascii="Arial" w:hAnsi="Arial"/>
                              <w:spacing w:val="-2"/>
                              <w:sz w:val="16"/>
                            </w:rPr>
                            <w:t xml:space="preserve"> </w:t>
                          </w:r>
                          <w:r>
                            <w:rPr>
                              <w:rFonts w:ascii="Arial" w:hAnsi="Arial"/>
                              <w:sz w:val="16"/>
                            </w:rPr>
                            <w:t>Pfizer</w:t>
                          </w:r>
                          <w:r>
                            <w:rPr>
                              <w:rFonts w:ascii="Arial" w:hAnsi="Arial"/>
                              <w:spacing w:val="-3"/>
                              <w:sz w:val="16"/>
                            </w:rPr>
                            <w:t xml:space="preserve"> </w:t>
                          </w:r>
                          <w:r>
                            <w:rPr>
                              <w:rFonts w:ascii="Arial" w:hAnsi="Arial"/>
                              <w:sz w:val="16"/>
                            </w:rPr>
                            <w:t>COVID-19</w:t>
                          </w:r>
                          <w:r>
                            <w:rPr>
                              <w:rFonts w:ascii="Arial" w:hAnsi="Arial"/>
                              <w:spacing w:val="-2"/>
                              <w:sz w:val="16"/>
                            </w:rPr>
                            <w:t xml:space="preserve"> </w:t>
                          </w:r>
                          <w:r>
                            <w:rPr>
                              <w:rFonts w:ascii="Arial" w:hAnsi="Arial"/>
                              <w:sz w:val="16"/>
                            </w:rPr>
                            <w:t>vaccine</w:t>
                          </w:r>
                          <w:r>
                            <w:rPr>
                              <w:rFonts w:ascii="Arial" w:hAnsi="Arial"/>
                              <w:spacing w:val="-2"/>
                              <w:sz w:val="16"/>
                            </w:rPr>
                            <w:t xml:space="preserve"> </w:t>
                          </w:r>
                          <w:r>
                            <w:rPr>
                              <w:rFonts w:ascii="Arial" w:hAnsi="Arial"/>
                              <w:sz w:val="16"/>
                            </w:rPr>
                            <w:t>as</w:t>
                          </w:r>
                          <w:r>
                            <w:rPr>
                              <w:rFonts w:ascii="Arial" w:hAnsi="Arial"/>
                              <w:spacing w:val="-3"/>
                              <w:sz w:val="16"/>
                            </w:rPr>
                            <w:t xml:space="preserve"> </w:t>
                          </w:r>
                          <w:r>
                            <w:rPr>
                              <w:rFonts w:ascii="Arial" w:hAnsi="Arial"/>
                              <w:sz w:val="16"/>
                            </w:rPr>
                            <w:t>a</w:t>
                          </w:r>
                          <w:r>
                            <w:rPr>
                              <w:rFonts w:ascii="Arial" w:hAnsi="Arial"/>
                              <w:spacing w:val="-2"/>
                              <w:sz w:val="16"/>
                            </w:rPr>
                            <w:t xml:space="preserve"> </w:t>
                          </w:r>
                          <w:r>
                            <w:rPr>
                              <w:rFonts w:ascii="Arial" w:hAnsi="Arial"/>
                              <w:sz w:val="16"/>
                            </w:rPr>
                            <w:t>booster</w:t>
                          </w:r>
                          <w:r>
                            <w:rPr>
                              <w:rFonts w:ascii="Arial" w:hAnsi="Arial"/>
                              <w:spacing w:val="-2"/>
                              <w:sz w:val="16"/>
                            </w:rPr>
                            <w:t xml:space="preserve"> </w:t>
                          </w:r>
                          <w:r>
                            <w:rPr>
                              <w:rFonts w:ascii="Arial" w:hAnsi="Arial"/>
                              <w:sz w:val="16"/>
                            </w:rPr>
                            <w:t>dose</w:t>
                          </w:r>
                          <w:r>
                            <w:rPr>
                              <w:rFonts w:ascii="Arial" w:hAnsi="Arial"/>
                              <w:spacing w:val="-3"/>
                              <w:sz w:val="16"/>
                            </w:rPr>
                            <w:t xml:space="preserve"> </w:t>
                          </w:r>
                          <w:r>
                            <w:rPr>
                              <w:rFonts w:ascii="Arial" w:hAnsi="Arial"/>
                              <w:sz w:val="16"/>
                            </w:rPr>
                            <w:t>in</w:t>
                          </w:r>
                          <w:r>
                            <w:rPr>
                              <w:rFonts w:ascii="Arial" w:hAnsi="Arial"/>
                              <w:spacing w:val="-2"/>
                              <w:sz w:val="16"/>
                            </w:rPr>
                            <w:t xml:space="preserve"> </w:t>
                          </w:r>
                          <w:r>
                            <w:rPr>
                              <w:rFonts w:ascii="Arial" w:hAnsi="Arial"/>
                              <w:sz w:val="16"/>
                            </w:rPr>
                            <w:t>adolescents</w:t>
                          </w:r>
                          <w:r>
                            <w:rPr>
                              <w:rFonts w:ascii="Arial" w:hAnsi="Arial"/>
                              <w:spacing w:val="-2"/>
                              <w:sz w:val="16"/>
                            </w:rPr>
                            <w:t xml:space="preserve"> </w:t>
                          </w:r>
                          <w:r>
                            <w:rPr>
                              <w:rFonts w:ascii="Arial" w:hAnsi="Arial"/>
                              <w:sz w:val="16"/>
                            </w:rPr>
                            <w:t>aged</w:t>
                          </w:r>
                          <w:r>
                            <w:rPr>
                              <w:rFonts w:ascii="Arial" w:hAnsi="Arial"/>
                              <w:spacing w:val="-3"/>
                              <w:sz w:val="16"/>
                            </w:rPr>
                            <w:t xml:space="preserve"> </w:t>
                          </w:r>
                          <w:r>
                            <w:rPr>
                              <w:rFonts w:ascii="Arial" w:hAnsi="Arial"/>
                              <w:sz w:val="16"/>
                            </w:rPr>
                            <w:t>16-17</w:t>
                          </w:r>
                          <w:r>
                            <w:rPr>
                              <w:rFonts w:ascii="Arial" w:hAnsi="Arial"/>
                              <w:spacing w:val="-2"/>
                              <w:sz w:val="16"/>
                            </w:rPr>
                            <w:t xml:space="preserve"> </w:t>
                          </w:r>
                          <w:r>
                            <w:rPr>
                              <w:rFonts w:ascii="Arial" w:hAnsi="Arial"/>
                              <w:sz w:val="16"/>
                            </w:rPr>
                            <w:t>years</w:t>
                          </w:r>
                          <w:r>
                            <w:rPr>
                              <w:rFonts w:ascii="Arial" w:hAnsi="Arial"/>
                              <w:spacing w:val="-2"/>
                              <w:sz w:val="16"/>
                            </w:rPr>
                            <w:t xml:space="preserve"> </w:t>
                          </w:r>
                          <w:r>
                            <w:rPr>
                              <w:rFonts w:ascii="Arial" w:hAnsi="Arial"/>
                              <w:sz w:val="16"/>
                            </w:rPr>
                            <w:t>|</w:t>
                          </w:r>
                          <w:r>
                            <w:rPr>
                              <w:rFonts w:ascii="Arial" w:hAnsi="Arial"/>
                              <w:spacing w:val="-10"/>
                              <w:sz w:val="16"/>
                            </w:rPr>
                            <w:t xml:space="preserve"> </w:t>
                          </w:r>
                          <w:r>
                            <w:rPr>
                              <w:rFonts w:ascii="Arial" w:hAnsi="Arial"/>
                              <w:spacing w:val="-2"/>
                              <w:sz w:val="16"/>
                            </w:rPr>
                            <w:t>Australian…</w:t>
                          </w:r>
                        </w:p>
                      </w:txbxContent>
                    </wps:txbx>
                    <wps:bodyPr wrap="square" lIns="0" tIns="0" rIns="0" bIns="0" rtlCol="0">
                      <a:noAutofit/>
                    </wps:bodyPr>
                  </wps:wsp>
                </a:graphicData>
              </a:graphic>
            </wp:anchor>
          </w:drawing>
        </mc:Choice>
        <mc:Fallback>
          <w:pict>
            <v:shape w14:anchorId="34134380" id="Textbox 105" o:spid="_x0000_s1128" type="#_x0000_t202" style="position:absolute;margin-left:120.15pt;margin-top:13.5pt;width:450.4pt;height:10.95pt;z-index:-19298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" filled="f" stroked="f">
              <v:textbox inset="0,0,0,0">
                <w:txbxContent>
                  <w:p w14:paraId="3413447A" w14:textId="77777777" w:rsidR="001325E9" w:rsidRDefault="00131608">
                    <w:pPr>
                      <w:spacing w:before="14"/>
                      <w:ind w:left="20"/>
                      <w:rPr>
                        <w:rFonts w:ascii="Arial" w:hAnsi="Arial"/>
                        <w:sz w:val="16"/>
                      </w:rPr>
                    </w:pPr>
                    <w:r>
                      <w:rPr>
                        <w:rFonts w:ascii="Arial" w:hAnsi="Arial"/>
                        <w:sz w:val="16"/>
                      </w:rPr>
                      <w:t>ATAGI</w:t>
                    </w:r>
                    <w:r>
                      <w:rPr>
                        <w:rFonts w:ascii="Arial" w:hAnsi="Arial"/>
                        <w:spacing w:val="-5"/>
                        <w:sz w:val="16"/>
                      </w:rPr>
                      <w:t xml:space="preserve"> </w:t>
                    </w:r>
                    <w:r>
                      <w:rPr>
                        <w:rFonts w:ascii="Arial" w:hAnsi="Arial"/>
                        <w:sz w:val="16"/>
                      </w:rPr>
                      <w:t>recommendations</w:t>
                    </w:r>
                    <w:r>
                      <w:rPr>
                        <w:rFonts w:ascii="Arial" w:hAnsi="Arial"/>
                        <w:spacing w:val="-2"/>
                        <w:sz w:val="16"/>
                      </w:rPr>
                      <w:t xml:space="preserve"> </w:t>
                    </w:r>
                    <w:r>
                      <w:rPr>
                        <w:rFonts w:ascii="Arial" w:hAnsi="Arial"/>
                        <w:sz w:val="16"/>
                      </w:rPr>
                      <w:t>for</w:t>
                    </w:r>
                    <w:r>
                      <w:rPr>
                        <w:rFonts w:ascii="Arial" w:hAnsi="Arial"/>
                        <w:spacing w:val="-3"/>
                        <w:sz w:val="16"/>
                      </w:rPr>
                      <w:t xml:space="preserve"> </w:t>
                    </w:r>
                    <w:r>
                      <w:rPr>
                        <w:rFonts w:ascii="Arial" w:hAnsi="Arial"/>
                        <w:sz w:val="16"/>
                      </w:rPr>
                      <w:t>use</w:t>
                    </w:r>
                    <w:r>
                      <w:rPr>
                        <w:rFonts w:ascii="Arial" w:hAnsi="Arial"/>
                        <w:spacing w:val="-2"/>
                        <w:sz w:val="16"/>
                      </w:rPr>
                      <w:t xml:space="preserve"> </w:t>
                    </w:r>
                    <w:r>
                      <w:rPr>
                        <w:rFonts w:ascii="Arial" w:hAnsi="Arial"/>
                        <w:sz w:val="16"/>
                      </w:rPr>
                      <w:t>of</w:t>
                    </w:r>
                    <w:r>
                      <w:rPr>
                        <w:rFonts w:ascii="Arial" w:hAnsi="Arial"/>
                        <w:spacing w:val="-2"/>
                        <w:sz w:val="16"/>
                      </w:rPr>
                      <w:t xml:space="preserve"> </w:t>
                    </w:r>
                    <w:r>
                      <w:rPr>
                        <w:rFonts w:ascii="Arial" w:hAnsi="Arial"/>
                        <w:sz w:val="16"/>
                      </w:rPr>
                      <w:t>Pfizer</w:t>
                    </w:r>
                    <w:r>
                      <w:rPr>
                        <w:rFonts w:ascii="Arial" w:hAnsi="Arial"/>
                        <w:spacing w:val="-3"/>
                        <w:sz w:val="16"/>
                      </w:rPr>
                      <w:t xml:space="preserve"> </w:t>
                    </w:r>
                    <w:r>
                      <w:rPr>
                        <w:rFonts w:ascii="Arial" w:hAnsi="Arial"/>
                        <w:sz w:val="16"/>
                      </w:rPr>
                      <w:t>COVID-19</w:t>
                    </w:r>
                    <w:r>
                      <w:rPr>
                        <w:rFonts w:ascii="Arial" w:hAnsi="Arial"/>
                        <w:spacing w:val="-2"/>
                        <w:sz w:val="16"/>
                      </w:rPr>
                      <w:t xml:space="preserve"> </w:t>
                    </w:r>
                    <w:r>
                      <w:rPr>
                        <w:rFonts w:ascii="Arial" w:hAnsi="Arial"/>
                        <w:sz w:val="16"/>
                      </w:rPr>
                      <w:t>vaccine</w:t>
                    </w:r>
                    <w:r>
                      <w:rPr>
                        <w:rFonts w:ascii="Arial" w:hAnsi="Arial"/>
                        <w:spacing w:val="-2"/>
                        <w:sz w:val="16"/>
                      </w:rPr>
                      <w:t xml:space="preserve"> </w:t>
                    </w:r>
                    <w:r>
                      <w:rPr>
                        <w:rFonts w:ascii="Arial" w:hAnsi="Arial"/>
                        <w:sz w:val="16"/>
                      </w:rPr>
                      <w:t>as</w:t>
                    </w:r>
                    <w:r>
                      <w:rPr>
                        <w:rFonts w:ascii="Arial" w:hAnsi="Arial"/>
                        <w:spacing w:val="-3"/>
                        <w:sz w:val="16"/>
                      </w:rPr>
                      <w:t xml:space="preserve"> </w:t>
                    </w:r>
                    <w:r>
                      <w:rPr>
                        <w:rFonts w:ascii="Arial" w:hAnsi="Arial"/>
                        <w:sz w:val="16"/>
                      </w:rPr>
                      <w:t>a</w:t>
                    </w:r>
                    <w:r>
                      <w:rPr>
                        <w:rFonts w:ascii="Arial" w:hAnsi="Arial"/>
                        <w:spacing w:val="-2"/>
                        <w:sz w:val="16"/>
                      </w:rPr>
                      <w:t xml:space="preserve"> </w:t>
                    </w:r>
                    <w:r>
                      <w:rPr>
                        <w:rFonts w:ascii="Arial" w:hAnsi="Arial"/>
                        <w:sz w:val="16"/>
                      </w:rPr>
                      <w:t>booster</w:t>
                    </w:r>
                    <w:r>
                      <w:rPr>
                        <w:rFonts w:ascii="Arial" w:hAnsi="Arial"/>
                        <w:spacing w:val="-2"/>
                        <w:sz w:val="16"/>
                      </w:rPr>
                      <w:t xml:space="preserve"> </w:t>
                    </w:r>
                    <w:r>
                      <w:rPr>
                        <w:rFonts w:ascii="Arial" w:hAnsi="Arial"/>
                        <w:sz w:val="16"/>
                      </w:rPr>
                      <w:t>dose</w:t>
                    </w:r>
                    <w:r>
                      <w:rPr>
                        <w:rFonts w:ascii="Arial" w:hAnsi="Arial"/>
                        <w:spacing w:val="-3"/>
                        <w:sz w:val="16"/>
                      </w:rPr>
                      <w:t xml:space="preserve"> </w:t>
                    </w:r>
                    <w:r>
                      <w:rPr>
                        <w:rFonts w:ascii="Arial" w:hAnsi="Arial"/>
                        <w:sz w:val="16"/>
                      </w:rPr>
                      <w:t>in</w:t>
                    </w:r>
                    <w:r>
                      <w:rPr>
                        <w:rFonts w:ascii="Arial" w:hAnsi="Arial"/>
                        <w:spacing w:val="-2"/>
                        <w:sz w:val="16"/>
                      </w:rPr>
                      <w:t xml:space="preserve"> </w:t>
                    </w:r>
                    <w:r>
                      <w:rPr>
                        <w:rFonts w:ascii="Arial" w:hAnsi="Arial"/>
                        <w:sz w:val="16"/>
                      </w:rPr>
                      <w:t>adolescents</w:t>
                    </w:r>
                    <w:r>
                      <w:rPr>
                        <w:rFonts w:ascii="Arial" w:hAnsi="Arial"/>
                        <w:spacing w:val="-2"/>
                        <w:sz w:val="16"/>
                      </w:rPr>
                      <w:t xml:space="preserve"> </w:t>
                    </w:r>
                    <w:r>
                      <w:rPr>
                        <w:rFonts w:ascii="Arial" w:hAnsi="Arial"/>
                        <w:sz w:val="16"/>
                      </w:rPr>
                      <w:t>aged</w:t>
                    </w:r>
                    <w:r>
                      <w:rPr>
                        <w:rFonts w:ascii="Arial" w:hAnsi="Arial"/>
                        <w:spacing w:val="-3"/>
                        <w:sz w:val="16"/>
                      </w:rPr>
                      <w:t xml:space="preserve"> </w:t>
                    </w:r>
                    <w:r>
                      <w:rPr>
                        <w:rFonts w:ascii="Arial" w:hAnsi="Arial"/>
                        <w:sz w:val="16"/>
                      </w:rPr>
                      <w:t>16-17</w:t>
                    </w:r>
                    <w:r>
                      <w:rPr>
                        <w:rFonts w:ascii="Arial" w:hAnsi="Arial"/>
                        <w:spacing w:val="-2"/>
                        <w:sz w:val="16"/>
                      </w:rPr>
                      <w:t xml:space="preserve"> </w:t>
                    </w:r>
                    <w:r>
                      <w:rPr>
                        <w:rFonts w:ascii="Arial" w:hAnsi="Arial"/>
                        <w:sz w:val="16"/>
                      </w:rPr>
                      <w:t>years</w:t>
                    </w:r>
                    <w:r>
                      <w:rPr>
                        <w:rFonts w:ascii="Arial" w:hAnsi="Arial"/>
                        <w:spacing w:val="-2"/>
                        <w:sz w:val="16"/>
                      </w:rPr>
                      <w:t xml:space="preserve"> </w:t>
                    </w:r>
                    <w:r>
                      <w:rPr>
                        <w:rFonts w:ascii="Arial" w:hAnsi="Arial"/>
                        <w:sz w:val="16"/>
                      </w:rPr>
                      <w:t>|</w:t>
                    </w:r>
                    <w:r>
                      <w:rPr>
                        <w:rFonts w:ascii="Arial" w:hAnsi="Arial"/>
                        <w:spacing w:val="-10"/>
                        <w:sz w:val="16"/>
                      </w:rPr>
                      <w:t xml:space="preserve"> </w:t>
                    </w:r>
                    <w:r>
                      <w:rPr>
                        <w:rFonts w:ascii="Arial" w:hAnsi="Arial"/>
                        <w:spacing w:val="-2"/>
                        <w:sz w:val="16"/>
                      </w:rPr>
                      <w:t>Australian…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42" w14:textId="77777777" w:rsidR="001325E9" w:rsidRDefault="001325E9">
    <w:pPr>
      <w:pStyle w:val="BodyText"/>
      <w:spacing w:line="14" w:lineRule="auto"/>
      <w:rPr>
        <w:sz w:val="2"/>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78" w14:textId="77777777" w:rsidR="001325E9" w:rsidRDefault="00131608">
    <w:pPr>
      <w:pStyle w:val="BodyText"/>
      <w:spacing w:line="14" w:lineRule="auto"/>
      <w:rPr>
        <w:sz w:val="20"/>
      </w:rPr>
    </w:pPr>
    <w:r>
      <w:rPr>
        <w:noProof/>
      </w:rPr>
      <mc:AlternateContent>
        <mc:Choice Requires="wps">
          <w:drawing>
            <wp:anchor distT="0" distB="0" distL="0" distR="0" simplePos="0" relativeHeight="484019200" behindDoc="1" locked="0" layoutInCell="1" allowOverlap="1" wp14:anchorId="34134386" wp14:editId="34134387">
              <wp:simplePos x="0" y="0"/>
              <wp:positionH relativeFrom="page">
                <wp:posOffset>311298</wp:posOffset>
              </wp:positionH>
              <wp:positionV relativeFrom="page">
                <wp:posOffset>171606</wp:posOffset>
              </wp:positionV>
              <wp:extent cx="844550" cy="139065"/>
              <wp:effectExtent l="0" t="0" r="0" b="0"/>
              <wp:wrapNone/>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4550" cy="139065"/>
                      </a:xfrm>
                      <a:prstGeom prst="rect">
                        <a:avLst/>
                      </a:prstGeom>
                    </wps:spPr>
                    <wps:txbx>
                      <w:txbxContent>
                        <w:p w14:paraId="3413447D" w14:textId="77777777" w:rsidR="001325E9" w:rsidRDefault="00131608">
                          <w:pPr>
                            <w:spacing w:before="14"/>
                            <w:ind w:left="20"/>
                            <w:rPr>
                              <w:rFonts w:ascii="Arial"/>
                              <w:sz w:val="16"/>
                            </w:rPr>
                          </w:pPr>
                          <w:r>
                            <w:rPr>
                              <w:rFonts w:ascii="Arial"/>
                              <w:sz w:val="16"/>
                            </w:rPr>
                            <w:t>06/06/2024,</w:t>
                          </w:r>
                          <w:r>
                            <w:rPr>
                              <w:rFonts w:ascii="Arial"/>
                              <w:spacing w:val="-1"/>
                              <w:sz w:val="16"/>
                            </w:rPr>
                            <w:t xml:space="preserve"> </w:t>
                          </w:r>
                          <w:r>
                            <w:rPr>
                              <w:rFonts w:ascii="Arial"/>
                              <w:spacing w:val="-2"/>
                              <w:sz w:val="16"/>
                            </w:rPr>
                            <w:t>06:43</w:t>
                          </w:r>
                        </w:p>
                      </w:txbxContent>
                    </wps:txbx>
                    <wps:bodyPr wrap="square" lIns="0" tIns="0" rIns="0" bIns="0" rtlCol="0">
                      <a:noAutofit/>
                    </wps:bodyPr>
                  </wps:wsp>
                </a:graphicData>
              </a:graphic>
            </wp:anchor>
          </w:drawing>
        </mc:Choice>
        <mc:Fallback>
          <w:pict>
            <v:shapetype w14:anchorId="34134386" id="_x0000_t202" coordsize="21600,21600" o:spt="202" path="m,l,21600r21600,l21600,xe">
              <v:stroke joinstyle="miter"/>
              <v:path gradientshapeok="t" o:connecttype="rect"/>
            </v:shapetype>
            <v:shape id="Textbox 108" o:spid="_x0000_s1131" type="#_x0000_t202" style="position:absolute;margin-left:24.5pt;margin-top:13.5pt;width:66.5pt;height:10.95pt;z-index:-19297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" filled="f" stroked="f">
              <v:textbox inset="0,0,0,0">
                <w:txbxContent>
                  <w:p w14:paraId="3413447D" w14:textId="77777777" w:rsidR="001325E9" w:rsidRDefault="00131608">
                    <w:pPr>
                      <w:spacing w:before="14"/>
                      <w:ind w:left="20"/>
                      <w:rPr>
                        <w:rFonts w:ascii="Arial"/>
                        <w:sz w:val="16"/>
                      </w:rPr>
                    </w:pPr>
                    <w:r>
                      <w:rPr>
                        <w:rFonts w:ascii="Arial"/>
                        <w:sz w:val="16"/>
                      </w:rPr>
                      <w:t>06/06/2024,</w:t>
                    </w:r>
                    <w:r>
                      <w:rPr>
                        <w:rFonts w:ascii="Arial"/>
                        <w:spacing w:val="-1"/>
                        <w:sz w:val="16"/>
                      </w:rPr>
                      <w:t xml:space="preserve"> </w:t>
                    </w:r>
                    <w:r>
                      <w:rPr>
                        <w:rFonts w:ascii="Arial"/>
                        <w:spacing w:val="-2"/>
                        <w:sz w:val="16"/>
                      </w:rPr>
                      <w:t>06:43</w:t>
                    </w:r>
                  </w:p>
                </w:txbxContent>
              </v:textbox>
              <w10:wrap anchorx="page" anchory="page"/>
            </v:shape>
          </w:pict>
        </mc:Fallback>
      </mc:AlternateContent>
    </w:r>
    <w:r>
      <w:rPr>
        <w:noProof/>
      </w:rPr>
      <mc:AlternateContent>
        <mc:Choice Requires="wps">
          <w:drawing>
            <wp:anchor distT="0" distB="0" distL="0" distR="0" simplePos="0" relativeHeight="484019712" behindDoc="1" locked="0" layoutInCell="1" allowOverlap="1" wp14:anchorId="34134388" wp14:editId="34134389">
              <wp:simplePos x="0" y="0"/>
              <wp:positionH relativeFrom="page">
                <wp:posOffset>1525885</wp:posOffset>
              </wp:positionH>
              <wp:positionV relativeFrom="page">
                <wp:posOffset>171606</wp:posOffset>
              </wp:positionV>
              <wp:extent cx="5718175" cy="139065"/>
              <wp:effectExtent l="0" t="0" r="0" b="0"/>
              <wp:wrapNone/>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8175" cy="139065"/>
                      </a:xfrm>
                      <a:prstGeom prst="rect">
                        <a:avLst/>
                      </a:prstGeom>
                    </wps:spPr>
                    <wps:txbx>
                      <w:txbxContent>
                        <w:p w14:paraId="3413447E" w14:textId="77777777" w:rsidR="001325E9" w:rsidRDefault="00131608">
                          <w:pPr>
                            <w:spacing w:before="14"/>
                            <w:ind w:left="20"/>
                            <w:rPr>
                              <w:rFonts w:ascii="Arial" w:hAnsi="Arial"/>
                              <w:sz w:val="16"/>
                            </w:rPr>
                          </w:pPr>
                          <w:r>
                            <w:rPr>
                              <w:rFonts w:ascii="Arial" w:hAnsi="Arial"/>
                              <w:sz w:val="16"/>
                            </w:rPr>
                            <w:t>ATAGI</w:t>
                          </w:r>
                          <w:r>
                            <w:rPr>
                              <w:rFonts w:ascii="Arial" w:hAnsi="Arial"/>
                              <w:spacing w:val="-5"/>
                              <w:sz w:val="16"/>
                            </w:rPr>
                            <w:t xml:space="preserve"> </w:t>
                          </w:r>
                          <w:r>
                            <w:rPr>
                              <w:rFonts w:ascii="Arial" w:hAnsi="Arial"/>
                              <w:sz w:val="16"/>
                            </w:rPr>
                            <w:t>recommendations</w:t>
                          </w:r>
                          <w:r>
                            <w:rPr>
                              <w:rFonts w:ascii="Arial" w:hAnsi="Arial"/>
                              <w:spacing w:val="-3"/>
                              <w:sz w:val="16"/>
                            </w:rPr>
                            <w:t xml:space="preserve"> </w:t>
                          </w:r>
                          <w:r>
                            <w:rPr>
                              <w:rFonts w:ascii="Arial" w:hAnsi="Arial"/>
                              <w:sz w:val="16"/>
                            </w:rPr>
                            <w:t>on</w:t>
                          </w:r>
                          <w:r>
                            <w:rPr>
                              <w:rFonts w:ascii="Arial" w:hAnsi="Arial"/>
                              <w:spacing w:val="-3"/>
                              <w:sz w:val="16"/>
                            </w:rPr>
                            <w:t xml:space="preserve"> </w:t>
                          </w:r>
                          <w:r>
                            <w:rPr>
                              <w:rFonts w:ascii="Arial" w:hAnsi="Arial"/>
                              <w:sz w:val="16"/>
                            </w:rPr>
                            <w:t>the</w:t>
                          </w:r>
                          <w:r>
                            <w:rPr>
                              <w:rFonts w:ascii="Arial" w:hAnsi="Arial"/>
                              <w:spacing w:val="-3"/>
                              <w:sz w:val="16"/>
                            </w:rPr>
                            <w:t xml:space="preserve"> </w:t>
                          </w:r>
                          <w:r>
                            <w:rPr>
                              <w:rFonts w:ascii="Arial" w:hAnsi="Arial"/>
                              <w:sz w:val="16"/>
                            </w:rPr>
                            <w:t>use</w:t>
                          </w:r>
                          <w:r>
                            <w:rPr>
                              <w:rFonts w:ascii="Arial" w:hAnsi="Arial"/>
                              <w:spacing w:val="-3"/>
                              <w:sz w:val="16"/>
                            </w:rPr>
                            <w:t xml:space="preserve"> </w:t>
                          </w:r>
                          <w:r>
                            <w:rPr>
                              <w:rFonts w:ascii="Arial" w:hAnsi="Arial"/>
                              <w:sz w:val="16"/>
                            </w:rPr>
                            <w:t>of</w:t>
                          </w:r>
                          <w:r>
                            <w:rPr>
                              <w:rFonts w:ascii="Arial" w:hAnsi="Arial"/>
                              <w:spacing w:val="-3"/>
                              <w:sz w:val="16"/>
                            </w:rPr>
                            <w:t xml:space="preserve"> </w:t>
                          </w:r>
                          <w:r>
                            <w:rPr>
                              <w:rFonts w:ascii="Arial" w:hAnsi="Arial"/>
                              <w:sz w:val="16"/>
                            </w:rPr>
                            <w:t>Spikevax</w:t>
                          </w:r>
                          <w:r>
                            <w:rPr>
                              <w:rFonts w:ascii="Arial" w:hAnsi="Arial"/>
                              <w:spacing w:val="-3"/>
                              <w:sz w:val="16"/>
                            </w:rPr>
                            <w:t xml:space="preserve"> </w:t>
                          </w:r>
                          <w:r>
                            <w:rPr>
                              <w:rFonts w:ascii="Arial" w:hAnsi="Arial"/>
                              <w:sz w:val="16"/>
                            </w:rPr>
                            <w:t>(Moderna)</w:t>
                          </w:r>
                          <w:r>
                            <w:rPr>
                              <w:rFonts w:ascii="Arial" w:hAnsi="Arial"/>
                              <w:spacing w:val="-3"/>
                              <w:sz w:val="16"/>
                            </w:rPr>
                            <w:t xml:space="preserve"> </w:t>
                          </w:r>
                          <w:r>
                            <w:rPr>
                              <w:rFonts w:ascii="Arial" w:hAnsi="Arial"/>
                              <w:sz w:val="16"/>
                            </w:rPr>
                            <w:t>COVID-19</w:t>
                          </w:r>
                          <w:r>
                            <w:rPr>
                              <w:rFonts w:ascii="Arial" w:hAnsi="Arial"/>
                              <w:spacing w:val="-3"/>
                              <w:sz w:val="16"/>
                            </w:rPr>
                            <w:t xml:space="preserve"> </w:t>
                          </w:r>
                          <w:r>
                            <w:rPr>
                              <w:rFonts w:ascii="Arial" w:hAnsi="Arial"/>
                              <w:sz w:val="16"/>
                            </w:rPr>
                            <w:t>vaccine</w:t>
                          </w:r>
                          <w:r>
                            <w:rPr>
                              <w:rFonts w:ascii="Arial" w:hAnsi="Arial"/>
                              <w:spacing w:val="-3"/>
                              <w:sz w:val="16"/>
                            </w:rPr>
                            <w:t xml:space="preserve"> </w:t>
                          </w:r>
                          <w:r>
                            <w:rPr>
                              <w:rFonts w:ascii="Arial" w:hAnsi="Arial"/>
                              <w:sz w:val="16"/>
                            </w:rPr>
                            <w:t>in</w:t>
                          </w:r>
                          <w:r>
                            <w:rPr>
                              <w:rFonts w:ascii="Arial" w:hAnsi="Arial"/>
                              <w:spacing w:val="-3"/>
                              <w:sz w:val="16"/>
                            </w:rPr>
                            <w:t xml:space="preserve"> </w:t>
                          </w:r>
                          <w:r>
                            <w:rPr>
                              <w:rFonts w:ascii="Arial" w:hAnsi="Arial"/>
                              <w:sz w:val="16"/>
                            </w:rPr>
                            <w:t>children</w:t>
                          </w:r>
                          <w:r>
                            <w:rPr>
                              <w:rFonts w:ascii="Arial" w:hAnsi="Arial"/>
                              <w:spacing w:val="-2"/>
                              <w:sz w:val="16"/>
                            </w:rPr>
                            <w:t xml:space="preserve"> </w:t>
                          </w:r>
                          <w:r>
                            <w:rPr>
                              <w:rFonts w:ascii="Arial" w:hAnsi="Arial"/>
                              <w:sz w:val="16"/>
                            </w:rPr>
                            <w:t>aged</w:t>
                          </w:r>
                          <w:r>
                            <w:rPr>
                              <w:rFonts w:ascii="Arial" w:hAnsi="Arial"/>
                              <w:spacing w:val="-3"/>
                              <w:sz w:val="16"/>
                            </w:rPr>
                            <w:t xml:space="preserve"> </w:t>
                          </w:r>
                          <w:r>
                            <w:rPr>
                              <w:rFonts w:ascii="Arial" w:hAnsi="Arial"/>
                              <w:sz w:val="16"/>
                            </w:rPr>
                            <w:t>6</w:t>
                          </w:r>
                          <w:r>
                            <w:rPr>
                              <w:rFonts w:ascii="Arial" w:hAnsi="Arial"/>
                              <w:spacing w:val="-3"/>
                              <w:sz w:val="16"/>
                            </w:rPr>
                            <w:t xml:space="preserve"> </w:t>
                          </w:r>
                          <w:r>
                            <w:rPr>
                              <w:rFonts w:ascii="Arial" w:hAnsi="Arial"/>
                              <w:sz w:val="16"/>
                            </w:rPr>
                            <w:t>to</w:t>
                          </w:r>
                          <w:r>
                            <w:rPr>
                              <w:rFonts w:ascii="Arial" w:hAnsi="Arial"/>
                              <w:spacing w:val="-3"/>
                              <w:sz w:val="16"/>
                            </w:rPr>
                            <w:t xml:space="preserve"> </w:t>
                          </w:r>
                          <w:r>
                            <w:rPr>
                              <w:rFonts w:ascii="Arial" w:hAnsi="Arial"/>
                              <w:sz w:val="16"/>
                            </w:rPr>
                            <w:t>11</w:t>
                          </w:r>
                          <w:r>
                            <w:rPr>
                              <w:rFonts w:ascii="Arial" w:hAnsi="Arial"/>
                              <w:spacing w:val="-3"/>
                              <w:sz w:val="16"/>
                            </w:rPr>
                            <w:t xml:space="preserve"> </w:t>
                          </w:r>
                          <w:r>
                            <w:rPr>
                              <w:rFonts w:ascii="Arial" w:hAnsi="Arial"/>
                              <w:sz w:val="16"/>
                            </w:rPr>
                            <w:t>years</w:t>
                          </w:r>
                          <w:r>
                            <w:rPr>
                              <w:rFonts w:ascii="Arial" w:hAnsi="Arial"/>
                              <w:spacing w:val="-3"/>
                              <w:sz w:val="16"/>
                            </w:rPr>
                            <w:t xml:space="preserve"> </w:t>
                          </w:r>
                          <w:r>
                            <w:rPr>
                              <w:rFonts w:ascii="Arial" w:hAnsi="Arial"/>
                              <w:sz w:val="16"/>
                            </w:rPr>
                            <w:t>|</w:t>
                          </w:r>
                          <w:r>
                            <w:rPr>
                              <w:rFonts w:ascii="Arial" w:hAnsi="Arial"/>
                              <w:spacing w:val="-11"/>
                              <w:sz w:val="16"/>
                            </w:rPr>
                            <w:t xml:space="preserve"> </w:t>
                          </w:r>
                          <w:r>
                            <w:rPr>
                              <w:rFonts w:ascii="Arial" w:hAnsi="Arial"/>
                              <w:sz w:val="16"/>
                            </w:rPr>
                            <w:t>Australian</w:t>
                          </w:r>
                          <w:r>
                            <w:rPr>
                              <w:rFonts w:ascii="Arial" w:hAnsi="Arial"/>
                              <w:spacing w:val="-2"/>
                              <w:sz w:val="16"/>
                            </w:rPr>
                            <w:t xml:space="preserve"> </w:t>
                          </w:r>
                          <w:r>
                            <w:rPr>
                              <w:rFonts w:ascii="Arial" w:hAnsi="Arial"/>
                              <w:spacing w:val="-5"/>
                              <w:sz w:val="16"/>
                            </w:rPr>
                            <w:t>Go…</w:t>
                          </w:r>
                        </w:p>
                      </w:txbxContent>
                    </wps:txbx>
                    <wps:bodyPr wrap="square" lIns="0" tIns="0" rIns="0" bIns="0" rtlCol="0">
                      <a:noAutofit/>
                    </wps:bodyPr>
                  </wps:wsp>
                </a:graphicData>
              </a:graphic>
            </wp:anchor>
          </w:drawing>
        </mc:Choice>
        <mc:Fallback>
          <w:pict>
            <v:shape w14:anchorId="34134388" id="Textbox 109" o:spid="_x0000_s1132" type="#_x0000_t202" style="position:absolute;margin-left:120.15pt;margin-top:13.5pt;width:450.25pt;height:10.95pt;z-index:-19296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" filled="f" stroked="f">
              <v:textbox inset="0,0,0,0">
                <w:txbxContent>
                  <w:p w14:paraId="3413447E" w14:textId="77777777" w:rsidR="001325E9" w:rsidRDefault="00131608">
                    <w:pPr>
                      <w:spacing w:before="14"/>
                      <w:ind w:left="20"/>
                      <w:rPr>
                        <w:rFonts w:ascii="Arial" w:hAnsi="Arial"/>
                        <w:sz w:val="16"/>
                      </w:rPr>
                    </w:pPr>
                    <w:r>
                      <w:rPr>
                        <w:rFonts w:ascii="Arial" w:hAnsi="Arial"/>
                        <w:sz w:val="16"/>
                      </w:rPr>
                      <w:t>ATAGI</w:t>
                    </w:r>
                    <w:r>
                      <w:rPr>
                        <w:rFonts w:ascii="Arial" w:hAnsi="Arial"/>
                        <w:spacing w:val="-5"/>
                        <w:sz w:val="16"/>
                      </w:rPr>
                      <w:t xml:space="preserve"> </w:t>
                    </w:r>
                    <w:r>
                      <w:rPr>
                        <w:rFonts w:ascii="Arial" w:hAnsi="Arial"/>
                        <w:sz w:val="16"/>
                      </w:rPr>
                      <w:t>recommendations</w:t>
                    </w:r>
                    <w:r>
                      <w:rPr>
                        <w:rFonts w:ascii="Arial" w:hAnsi="Arial"/>
                        <w:spacing w:val="-3"/>
                        <w:sz w:val="16"/>
                      </w:rPr>
                      <w:t xml:space="preserve"> </w:t>
                    </w:r>
                    <w:r>
                      <w:rPr>
                        <w:rFonts w:ascii="Arial" w:hAnsi="Arial"/>
                        <w:sz w:val="16"/>
                      </w:rPr>
                      <w:t>on</w:t>
                    </w:r>
                    <w:r>
                      <w:rPr>
                        <w:rFonts w:ascii="Arial" w:hAnsi="Arial"/>
                        <w:spacing w:val="-3"/>
                        <w:sz w:val="16"/>
                      </w:rPr>
                      <w:t xml:space="preserve"> </w:t>
                    </w:r>
                    <w:r>
                      <w:rPr>
                        <w:rFonts w:ascii="Arial" w:hAnsi="Arial"/>
                        <w:sz w:val="16"/>
                      </w:rPr>
                      <w:t>the</w:t>
                    </w:r>
                    <w:r>
                      <w:rPr>
                        <w:rFonts w:ascii="Arial" w:hAnsi="Arial"/>
                        <w:spacing w:val="-3"/>
                        <w:sz w:val="16"/>
                      </w:rPr>
                      <w:t xml:space="preserve"> </w:t>
                    </w:r>
                    <w:r>
                      <w:rPr>
                        <w:rFonts w:ascii="Arial" w:hAnsi="Arial"/>
                        <w:sz w:val="16"/>
                      </w:rPr>
                      <w:t>use</w:t>
                    </w:r>
                    <w:r>
                      <w:rPr>
                        <w:rFonts w:ascii="Arial" w:hAnsi="Arial"/>
                        <w:spacing w:val="-3"/>
                        <w:sz w:val="16"/>
                      </w:rPr>
                      <w:t xml:space="preserve"> </w:t>
                    </w:r>
                    <w:r>
                      <w:rPr>
                        <w:rFonts w:ascii="Arial" w:hAnsi="Arial"/>
                        <w:sz w:val="16"/>
                      </w:rPr>
                      <w:t>of</w:t>
                    </w:r>
                    <w:r>
                      <w:rPr>
                        <w:rFonts w:ascii="Arial" w:hAnsi="Arial"/>
                        <w:spacing w:val="-3"/>
                        <w:sz w:val="16"/>
                      </w:rPr>
                      <w:t xml:space="preserve"> </w:t>
                    </w:r>
                    <w:r>
                      <w:rPr>
                        <w:rFonts w:ascii="Arial" w:hAnsi="Arial"/>
                        <w:sz w:val="16"/>
                      </w:rPr>
                      <w:t>Spikevax</w:t>
                    </w:r>
                    <w:r>
                      <w:rPr>
                        <w:rFonts w:ascii="Arial" w:hAnsi="Arial"/>
                        <w:spacing w:val="-3"/>
                        <w:sz w:val="16"/>
                      </w:rPr>
                      <w:t xml:space="preserve"> </w:t>
                    </w:r>
                    <w:r>
                      <w:rPr>
                        <w:rFonts w:ascii="Arial" w:hAnsi="Arial"/>
                        <w:sz w:val="16"/>
                      </w:rPr>
                      <w:t>(Moderna)</w:t>
                    </w:r>
                    <w:r>
                      <w:rPr>
                        <w:rFonts w:ascii="Arial" w:hAnsi="Arial"/>
                        <w:spacing w:val="-3"/>
                        <w:sz w:val="16"/>
                      </w:rPr>
                      <w:t xml:space="preserve"> </w:t>
                    </w:r>
                    <w:r>
                      <w:rPr>
                        <w:rFonts w:ascii="Arial" w:hAnsi="Arial"/>
                        <w:sz w:val="16"/>
                      </w:rPr>
                      <w:t>COVID-19</w:t>
                    </w:r>
                    <w:r>
                      <w:rPr>
                        <w:rFonts w:ascii="Arial" w:hAnsi="Arial"/>
                        <w:spacing w:val="-3"/>
                        <w:sz w:val="16"/>
                      </w:rPr>
                      <w:t xml:space="preserve"> </w:t>
                    </w:r>
                    <w:r>
                      <w:rPr>
                        <w:rFonts w:ascii="Arial" w:hAnsi="Arial"/>
                        <w:sz w:val="16"/>
                      </w:rPr>
                      <w:t>vaccine</w:t>
                    </w:r>
                    <w:r>
                      <w:rPr>
                        <w:rFonts w:ascii="Arial" w:hAnsi="Arial"/>
                        <w:spacing w:val="-3"/>
                        <w:sz w:val="16"/>
                      </w:rPr>
                      <w:t xml:space="preserve"> </w:t>
                    </w:r>
                    <w:r>
                      <w:rPr>
                        <w:rFonts w:ascii="Arial" w:hAnsi="Arial"/>
                        <w:sz w:val="16"/>
                      </w:rPr>
                      <w:t>in</w:t>
                    </w:r>
                    <w:r>
                      <w:rPr>
                        <w:rFonts w:ascii="Arial" w:hAnsi="Arial"/>
                        <w:spacing w:val="-3"/>
                        <w:sz w:val="16"/>
                      </w:rPr>
                      <w:t xml:space="preserve"> </w:t>
                    </w:r>
                    <w:r>
                      <w:rPr>
                        <w:rFonts w:ascii="Arial" w:hAnsi="Arial"/>
                        <w:sz w:val="16"/>
                      </w:rPr>
                      <w:t>children</w:t>
                    </w:r>
                    <w:r>
                      <w:rPr>
                        <w:rFonts w:ascii="Arial" w:hAnsi="Arial"/>
                        <w:spacing w:val="-2"/>
                        <w:sz w:val="16"/>
                      </w:rPr>
                      <w:t xml:space="preserve"> </w:t>
                    </w:r>
                    <w:r>
                      <w:rPr>
                        <w:rFonts w:ascii="Arial" w:hAnsi="Arial"/>
                        <w:sz w:val="16"/>
                      </w:rPr>
                      <w:t>aged</w:t>
                    </w:r>
                    <w:r>
                      <w:rPr>
                        <w:rFonts w:ascii="Arial" w:hAnsi="Arial"/>
                        <w:spacing w:val="-3"/>
                        <w:sz w:val="16"/>
                      </w:rPr>
                      <w:t xml:space="preserve"> </w:t>
                    </w:r>
                    <w:r>
                      <w:rPr>
                        <w:rFonts w:ascii="Arial" w:hAnsi="Arial"/>
                        <w:sz w:val="16"/>
                      </w:rPr>
                      <w:t>6</w:t>
                    </w:r>
                    <w:r>
                      <w:rPr>
                        <w:rFonts w:ascii="Arial" w:hAnsi="Arial"/>
                        <w:spacing w:val="-3"/>
                        <w:sz w:val="16"/>
                      </w:rPr>
                      <w:t xml:space="preserve"> </w:t>
                    </w:r>
                    <w:r>
                      <w:rPr>
                        <w:rFonts w:ascii="Arial" w:hAnsi="Arial"/>
                        <w:sz w:val="16"/>
                      </w:rPr>
                      <w:t>to</w:t>
                    </w:r>
                    <w:r>
                      <w:rPr>
                        <w:rFonts w:ascii="Arial" w:hAnsi="Arial"/>
                        <w:spacing w:val="-3"/>
                        <w:sz w:val="16"/>
                      </w:rPr>
                      <w:t xml:space="preserve"> </w:t>
                    </w:r>
                    <w:r>
                      <w:rPr>
                        <w:rFonts w:ascii="Arial" w:hAnsi="Arial"/>
                        <w:sz w:val="16"/>
                      </w:rPr>
                      <w:t>11</w:t>
                    </w:r>
                    <w:r>
                      <w:rPr>
                        <w:rFonts w:ascii="Arial" w:hAnsi="Arial"/>
                        <w:spacing w:val="-3"/>
                        <w:sz w:val="16"/>
                      </w:rPr>
                      <w:t xml:space="preserve"> </w:t>
                    </w:r>
                    <w:r>
                      <w:rPr>
                        <w:rFonts w:ascii="Arial" w:hAnsi="Arial"/>
                        <w:sz w:val="16"/>
                      </w:rPr>
                      <w:t>years</w:t>
                    </w:r>
                    <w:r>
                      <w:rPr>
                        <w:rFonts w:ascii="Arial" w:hAnsi="Arial"/>
                        <w:spacing w:val="-3"/>
                        <w:sz w:val="16"/>
                      </w:rPr>
                      <w:t xml:space="preserve"> </w:t>
                    </w:r>
                    <w:r>
                      <w:rPr>
                        <w:rFonts w:ascii="Arial" w:hAnsi="Arial"/>
                        <w:sz w:val="16"/>
                      </w:rPr>
                      <w:t>|</w:t>
                    </w:r>
                    <w:r>
                      <w:rPr>
                        <w:rFonts w:ascii="Arial" w:hAnsi="Arial"/>
                        <w:spacing w:val="-11"/>
                        <w:sz w:val="16"/>
                      </w:rPr>
                      <w:t xml:space="preserve"> </w:t>
                    </w:r>
                    <w:r>
                      <w:rPr>
                        <w:rFonts w:ascii="Arial" w:hAnsi="Arial"/>
                        <w:sz w:val="16"/>
                      </w:rPr>
                      <w:t>Australian</w:t>
                    </w:r>
                    <w:r>
                      <w:rPr>
                        <w:rFonts w:ascii="Arial" w:hAnsi="Arial"/>
                        <w:spacing w:val="-2"/>
                        <w:sz w:val="16"/>
                      </w:rPr>
                      <w:t xml:space="preserve"> </w:t>
                    </w:r>
                    <w:r>
                      <w:rPr>
                        <w:rFonts w:ascii="Arial" w:hAnsi="Arial"/>
                        <w:spacing w:val="-5"/>
                        <w:sz w:val="16"/>
                      </w:rPr>
                      <w:t>Go…</w:t>
                    </w:r>
                  </w:p>
                </w:txbxContent>
              </v:textbox>
              <w10:wrap anchorx="page" anchory="page"/>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7A" w14:textId="77777777" w:rsidR="001325E9" w:rsidRDefault="001325E9">
    <w:pPr>
      <w:pStyle w:val="BodyText"/>
      <w:spacing w:line="14" w:lineRule="auto"/>
      <w:rPr>
        <w:sz w:val="2"/>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7C" w14:textId="77777777" w:rsidR="001325E9" w:rsidRDefault="001325E9">
    <w:pPr>
      <w:pStyle w:val="BodyText"/>
      <w:spacing w:line="14" w:lineRule="auto"/>
      <w:rPr>
        <w:sz w:val="2"/>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7E" w14:textId="77777777" w:rsidR="001325E9" w:rsidRDefault="001325E9">
    <w:pPr>
      <w:pStyle w:val="BodyText"/>
      <w:spacing w:line="14" w:lineRule="auto"/>
      <w:rPr>
        <w:sz w:val="2"/>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80" w14:textId="77777777" w:rsidR="001325E9" w:rsidRDefault="001325E9">
    <w:pPr>
      <w:pStyle w:val="BodyText"/>
      <w:spacing w:line="14" w:lineRule="auto"/>
      <w:rPr>
        <w:sz w:val="2"/>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82" w14:textId="77777777" w:rsidR="001325E9" w:rsidRDefault="001325E9">
    <w:pPr>
      <w:pStyle w:val="BodyText"/>
      <w:spacing w:line="14" w:lineRule="auto"/>
      <w:rPr>
        <w:sz w:val="2"/>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84" w14:textId="77777777" w:rsidR="001325E9" w:rsidRDefault="001325E9">
    <w:pPr>
      <w:pStyle w:val="BodyText"/>
      <w:spacing w:line="14" w:lineRule="auto"/>
      <w:rPr>
        <w:sz w:val="2"/>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86" w14:textId="77777777" w:rsidR="001325E9" w:rsidRDefault="001325E9">
    <w:pPr>
      <w:pStyle w:val="BodyText"/>
      <w:spacing w:line="14" w:lineRule="auto"/>
      <w:rPr>
        <w:sz w:val="2"/>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88" w14:textId="77777777" w:rsidR="001325E9" w:rsidRDefault="001325E9">
    <w:pPr>
      <w:pStyle w:val="BodyText"/>
      <w:spacing w:line="14" w:lineRule="auto"/>
      <w:rPr>
        <w:sz w:val="2"/>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8A" w14:textId="77777777" w:rsidR="001325E9" w:rsidRDefault="001325E9">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44" w14:textId="77777777" w:rsidR="001325E9" w:rsidRDefault="00131608">
    <w:pPr>
      <w:pStyle w:val="BodyText"/>
      <w:spacing w:line="14" w:lineRule="auto"/>
      <w:rPr>
        <w:sz w:val="20"/>
      </w:rPr>
    </w:pPr>
    <w:r>
      <w:rPr>
        <w:noProof/>
      </w:rPr>
      <mc:AlternateContent>
        <mc:Choice Requires="wps">
          <w:drawing>
            <wp:anchor distT="0" distB="0" distL="0" distR="0" simplePos="0" relativeHeight="483967488" behindDoc="1" locked="0" layoutInCell="1" allowOverlap="1" wp14:anchorId="341342BC" wp14:editId="341342BD">
              <wp:simplePos x="0" y="0"/>
              <wp:positionH relativeFrom="page">
                <wp:posOffset>311298</wp:posOffset>
              </wp:positionH>
              <wp:positionV relativeFrom="page">
                <wp:posOffset>171606</wp:posOffset>
              </wp:positionV>
              <wp:extent cx="844550" cy="13906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4550" cy="139065"/>
                      </a:xfrm>
                      <a:prstGeom prst="rect">
                        <a:avLst/>
                      </a:prstGeom>
                    </wps:spPr>
                    <wps:txbx>
                      <w:txbxContent>
                        <w:p w14:paraId="34134418" w14:textId="77777777" w:rsidR="001325E9" w:rsidRDefault="00131608">
                          <w:pPr>
                            <w:spacing w:before="14"/>
                            <w:ind w:left="20"/>
                            <w:rPr>
                              <w:rFonts w:ascii="Arial"/>
                              <w:sz w:val="16"/>
                            </w:rPr>
                          </w:pPr>
                          <w:r>
                            <w:rPr>
                              <w:rFonts w:ascii="Arial"/>
                              <w:sz w:val="16"/>
                            </w:rPr>
                            <w:t>06/06/2024,</w:t>
                          </w:r>
                          <w:r>
                            <w:rPr>
                              <w:rFonts w:ascii="Arial"/>
                              <w:spacing w:val="-1"/>
                              <w:sz w:val="16"/>
                            </w:rPr>
                            <w:t xml:space="preserve"> </w:t>
                          </w:r>
                          <w:r>
                            <w:rPr>
                              <w:rFonts w:ascii="Arial"/>
                              <w:spacing w:val="-2"/>
                              <w:sz w:val="16"/>
                            </w:rPr>
                            <w:t>12:29</w:t>
                          </w:r>
                        </w:p>
                      </w:txbxContent>
                    </wps:txbx>
                    <wps:bodyPr wrap="square" lIns="0" tIns="0" rIns="0" bIns="0" rtlCol="0">
                      <a:noAutofit/>
                    </wps:bodyPr>
                  </wps:wsp>
                </a:graphicData>
              </a:graphic>
            </wp:anchor>
          </w:drawing>
        </mc:Choice>
        <mc:Fallback>
          <w:pict>
            <v:shapetype w14:anchorId="341342BC" id="_x0000_t202" coordsize="21600,21600" o:spt="202" path="m,l,21600r21600,l21600,xe">
              <v:stroke joinstyle="miter"/>
              <v:path gradientshapeok="t" o:connecttype="rect"/>
            </v:shapetype>
            <v:shape id="Textbox 7" o:spid="_x0000_s1030" type="#_x0000_t202" style="position:absolute;margin-left:24.5pt;margin-top:13.5pt;width:66.5pt;height:10.95pt;z-index:-19348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" filled="f" stroked="f">
              <v:textbox inset="0,0,0,0">
                <w:txbxContent>
                  <w:p w14:paraId="34134418" w14:textId="77777777" w:rsidR="001325E9" w:rsidRDefault="00131608">
                    <w:pPr>
                      <w:spacing w:before="14"/>
                      <w:ind w:left="20"/>
                      <w:rPr>
                        <w:rFonts w:ascii="Arial"/>
                        <w:sz w:val="16"/>
                      </w:rPr>
                    </w:pPr>
                    <w:r>
                      <w:rPr>
                        <w:rFonts w:ascii="Arial"/>
                        <w:sz w:val="16"/>
                      </w:rPr>
                      <w:t>06/06/2024,</w:t>
                    </w:r>
                    <w:r>
                      <w:rPr>
                        <w:rFonts w:ascii="Arial"/>
                        <w:spacing w:val="-1"/>
                        <w:sz w:val="16"/>
                      </w:rPr>
                      <w:t xml:space="preserve"> </w:t>
                    </w:r>
                    <w:r>
                      <w:rPr>
                        <w:rFonts w:ascii="Arial"/>
                        <w:spacing w:val="-2"/>
                        <w:sz w:val="16"/>
                      </w:rPr>
                      <w:t>12:29</w:t>
                    </w:r>
                  </w:p>
                </w:txbxContent>
              </v:textbox>
              <w10:wrap anchorx="page" anchory="page"/>
            </v:shape>
          </w:pict>
        </mc:Fallback>
      </mc:AlternateContent>
    </w:r>
    <w:r>
      <w:rPr>
        <w:noProof/>
      </w:rPr>
      <mc:AlternateContent>
        <mc:Choice Requires="wps">
          <w:drawing>
            <wp:anchor distT="0" distB="0" distL="0" distR="0" simplePos="0" relativeHeight="483968000" behindDoc="1" locked="0" layoutInCell="1" allowOverlap="1" wp14:anchorId="341342BE" wp14:editId="341342BF">
              <wp:simplePos x="0" y="0"/>
              <wp:positionH relativeFrom="page">
                <wp:posOffset>1525885</wp:posOffset>
              </wp:positionH>
              <wp:positionV relativeFrom="page">
                <wp:posOffset>171606</wp:posOffset>
              </wp:positionV>
              <wp:extent cx="5715000" cy="13906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139065"/>
                      </a:xfrm>
                      <a:prstGeom prst="rect">
                        <a:avLst/>
                      </a:prstGeom>
                    </wps:spPr>
                    <wps:txbx>
                      <w:txbxContent>
                        <w:p w14:paraId="34134419" w14:textId="77777777" w:rsidR="001325E9" w:rsidRDefault="00131608">
                          <w:pPr>
                            <w:spacing w:before="14"/>
                            <w:ind w:left="20"/>
                            <w:rPr>
                              <w:rFonts w:ascii="Arial" w:hAnsi="Arial"/>
                              <w:sz w:val="16"/>
                            </w:rPr>
                          </w:pPr>
                          <w:r>
                            <w:rPr>
                              <w:rFonts w:ascii="Arial" w:hAnsi="Arial"/>
                              <w:sz w:val="16"/>
                            </w:rPr>
                            <w:t>ATAGI</w:t>
                          </w:r>
                          <w:r>
                            <w:rPr>
                              <w:rFonts w:ascii="Arial" w:hAnsi="Arial"/>
                              <w:spacing w:val="-5"/>
                              <w:sz w:val="16"/>
                            </w:rPr>
                            <w:t xml:space="preserve"> </w:t>
                          </w:r>
                          <w:r>
                            <w:rPr>
                              <w:rFonts w:ascii="Arial" w:hAnsi="Arial"/>
                              <w:sz w:val="16"/>
                            </w:rPr>
                            <w:t>statement</w:t>
                          </w:r>
                          <w:r>
                            <w:rPr>
                              <w:rFonts w:ascii="Arial" w:hAnsi="Arial"/>
                              <w:spacing w:val="-3"/>
                              <w:sz w:val="16"/>
                            </w:rPr>
                            <w:t xml:space="preserve"> </w:t>
                          </w:r>
                          <w:r>
                            <w:rPr>
                              <w:rFonts w:ascii="Arial" w:hAnsi="Arial"/>
                              <w:sz w:val="16"/>
                            </w:rPr>
                            <w:t>in</w:t>
                          </w:r>
                          <w:r>
                            <w:rPr>
                              <w:rFonts w:ascii="Arial" w:hAnsi="Arial"/>
                              <w:spacing w:val="-2"/>
                              <w:sz w:val="16"/>
                            </w:rPr>
                            <w:t xml:space="preserve"> </w:t>
                          </w:r>
                          <w:r>
                            <w:rPr>
                              <w:rFonts w:ascii="Arial" w:hAnsi="Arial"/>
                              <w:sz w:val="16"/>
                            </w:rPr>
                            <w:t>response</w:t>
                          </w:r>
                          <w:r>
                            <w:rPr>
                              <w:rFonts w:ascii="Arial" w:hAnsi="Arial"/>
                              <w:spacing w:val="-3"/>
                              <w:sz w:val="16"/>
                            </w:rPr>
                            <w:t xml:space="preserve"> </w:t>
                          </w:r>
                          <w:r>
                            <w:rPr>
                              <w:rFonts w:ascii="Arial" w:hAnsi="Arial"/>
                              <w:sz w:val="16"/>
                            </w:rPr>
                            <w:t>to</w:t>
                          </w:r>
                          <w:r>
                            <w:rPr>
                              <w:rFonts w:ascii="Arial" w:hAnsi="Arial"/>
                              <w:spacing w:val="-2"/>
                              <w:sz w:val="16"/>
                            </w:rPr>
                            <w:t xml:space="preserve"> </w:t>
                          </w:r>
                          <w:r>
                            <w:rPr>
                              <w:rFonts w:ascii="Arial" w:hAnsi="Arial"/>
                              <w:sz w:val="16"/>
                            </w:rPr>
                            <w:t>European</w:t>
                          </w:r>
                          <w:r>
                            <w:rPr>
                              <w:rFonts w:ascii="Arial" w:hAnsi="Arial"/>
                              <w:spacing w:val="-3"/>
                              <w:sz w:val="16"/>
                            </w:rPr>
                            <w:t xml:space="preserve"> </w:t>
                          </w:r>
                          <w:r>
                            <w:rPr>
                              <w:rFonts w:ascii="Arial" w:hAnsi="Arial"/>
                              <w:sz w:val="16"/>
                            </w:rPr>
                            <w:t>decisions</w:t>
                          </w:r>
                          <w:r>
                            <w:rPr>
                              <w:rFonts w:ascii="Arial" w:hAnsi="Arial"/>
                              <w:spacing w:val="-2"/>
                              <w:sz w:val="16"/>
                            </w:rPr>
                            <w:t xml:space="preserve"> </w:t>
                          </w:r>
                          <w:r>
                            <w:rPr>
                              <w:rFonts w:ascii="Arial" w:hAnsi="Arial"/>
                              <w:sz w:val="16"/>
                            </w:rPr>
                            <w:t>about</w:t>
                          </w:r>
                          <w:r>
                            <w:rPr>
                              <w:rFonts w:ascii="Arial" w:hAnsi="Arial"/>
                              <w:spacing w:val="-3"/>
                              <w:sz w:val="16"/>
                            </w:rPr>
                            <w:t xml:space="preserve"> </w:t>
                          </w:r>
                          <w:r>
                            <w:rPr>
                              <w:rFonts w:ascii="Arial" w:hAnsi="Arial"/>
                              <w:sz w:val="16"/>
                            </w:rPr>
                            <w:t>the</w:t>
                          </w:r>
                          <w:r>
                            <w:rPr>
                              <w:rFonts w:ascii="Arial" w:hAnsi="Arial"/>
                              <w:spacing w:val="-10"/>
                              <w:sz w:val="16"/>
                            </w:rPr>
                            <w:t xml:space="preserve"> </w:t>
                          </w:r>
                          <w:r>
                            <w:rPr>
                              <w:rFonts w:ascii="Arial" w:hAnsi="Arial"/>
                              <w:sz w:val="16"/>
                            </w:rPr>
                            <w:t>AstraZeneca</w:t>
                          </w:r>
                          <w:r>
                            <w:rPr>
                              <w:rFonts w:ascii="Arial" w:hAnsi="Arial"/>
                              <w:spacing w:val="-3"/>
                              <w:sz w:val="16"/>
                            </w:rPr>
                            <w:t xml:space="preserve"> </w:t>
                          </w:r>
                          <w:r>
                            <w:rPr>
                              <w:rFonts w:ascii="Arial" w:hAnsi="Arial"/>
                              <w:sz w:val="16"/>
                            </w:rPr>
                            <w:t>vaccine</w:t>
                          </w:r>
                          <w:r>
                            <w:rPr>
                              <w:rFonts w:ascii="Arial" w:hAnsi="Arial"/>
                              <w:spacing w:val="-2"/>
                              <w:sz w:val="16"/>
                            </w:rPr>
                            <w:t xml:space="preserve"> </w:t>
                          </w:r>
                          <w:r>
                            <w:rPr>
                              <w:rFonts w:ascii="Arial" w:hAnsi="Arial"/>
                              <w:sz w:val="16"/>
                            </w:rPr>
                            <w:t>|</w:t>
                          </w:r>
                          <w:r>
                            <w:rPr>
                              <w:rFonts w:ascii="Arial" w:hAnsi="Arial"/>
                              <w:spacing w:val="-10"/>
                              <w:sz w:val="16"/>
                            </w:rPr>
                            <w:t xml:space="preserve"> </w:t>
                          </w:r>
                          <w:r>
                            <w:rPr>
                              <w:rFonts w:ascii="Arial" w:hAnsi="Arial"/>
                              <w:sz w:val="16"/>
                            </w:rPr>
                            <w:t>Australian</w:t>
                          </w:r>
                          <w:r>
                            <w:rPr>
                              <w:rFonts w:ascii="Arial" w:hAnsi="Arial"/>
                              <w:spacing w:val="-3"/>
                              <w:sz w:val="16"/>
                            </w:rPr>
                            <w:t xml:space="preserve"> </w:t>
                          </w:r>
                          <w:r>
                            <w:rPr>
                              <w:rFonts w:ascii="Arial" w:hAnsi="Arial"/>
                              <w:sz w:val="16"/>
                            </w:rPr>
                            <w:t>Government</w:t>
                          </w:r>
                          <w:r>
                            <w:rPr>
                              <w:rFonts w:ascii="Arial" w:hAnsi="Arial"/>
                              <w:spacing w:val="-2"/>
                              <w:sz w:val="16"/>
                            </w:rPr>
                            <w:t xml:space="preserve"> </w:t>
                          </w:r>
                          <w:r>
                            <w:rPr>
                              <w:rFonts w:ascii="Arial" w:hAnsi="Arial"/>
                              <w:sz w:val="16"/>
                            </w:rPr>
                            <w:t>Department</w:t>
                          </w:r>
                          <w:r>
                            <w:rPr>
                              <w:rFonts w:ascii="Arial" w:hAnsi="Arial"/>
                              <w:spacing w:val="-3"/>
                              <w:sz w:val="16"/>
                            </w:rPr>
                            <w:t xml:space="preserve"> </w:t>
                          </w:r>
                          <w:r>
                            <w:rPr>
                              <w:rFonts w:ascii="Arial" w:hAnsi="Arial"/>
                              <w:sz w:val="16"/>
                            </w:rPr>
                            <w:t>of</w:t>
                          </w:r>
                          <w:r>
                            <w:rPr>
                              <w:rFonts w:ascii="Arial" w:hAnsi="Arial"/>
                              <w:spacing w:val="-1"/>
                              <w:sz w:val="16"/>
                            </w:rPr>
                            <w:t xml:space="preserve"> </w:t>
                          </w:r>
                          <w:r>
                            <w:rPr>
                              <w:rFonts w:ascii="Arial" w:hAnsi="Arial"/>
                              <w:spacing w:val="-10"/>
                              <w:sz w:val="16"/>
                            </w:rPr>
                            <w:t>…</w:t>
                          </w:r>
                        </w:p>
                      </w:txbxContent>
                    </wps:txbx>
                    <wps:bodyPr wrap="square" lIns="0" tIns="0" rIns="0" bIns="0" rtlCol="0">
                      <a:noAutofit/>
                    </wps:bodyPr>
                  </wps:wsp>
                </a:graphicData>
              </a:graphic>
            </wp:anchor>
          </w:drawing>
        </mc:Choice>
        <mc:Fallback>
          <w:pict>
            <v:shape w14:anchorId="341342BE" id="Textbox 8" o:spid="_x0000_s1031" type="#_x0000_t202" style="position:absolute;margin-left:120.15pt;margin-top:13.5pt;width:450pt;height:10.95pt;z-index:-1934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" filled="f" stroked="f">
              <v:textbox inset="0,0,0,0">
                <w:txbxContent>
                  <w:p w14:paraId="34134419" w14:textId="77777777" w:rsidR="001325E9" w:rsidRDefault="00131608">
                    <w:pPr>
                      <w:spacing w:before="14"/>
                      <w:ind w:left="20"/>
                      <w:rPr>
                        <w:rFonts w:ascii="Arial" w:hAnsi="Arial"/>
                        <w:sz w:val="16"/>
                      </w:rPr>
                    </w:pPr>
                    <w:r>
                      <w:rPr>
                        <w:rFonts w:ascii="Arial" w:hAnsi="Arial"/>
                        <w:sz w:val="16"/>
                      </w:rPr>
                      <w:t>ATAGI</w:t>
                    </w:r>
                    <w:r>
                      <w:rPr>
                        <w:rFonts w:ascii="Arial" w:hAnsi="Arial"/>
                        <w:spacing w:val="-5"/>
                        <w:sz w:val="16"/>
                      </w:rPr>
                      <w:t xml:space="preserve"> </w:t>
                    </w:r>
                    <w:r>
                      <w:rPr>
                        <w:rFonts w:ascii="Arial" w:hAnsi="Arial"/>
                        <w:sz w:val="16"/>
                      </w:rPr>
                      <w:t>statement</w:t>
                    </w:r>
                    <w:r>
                      <w:rPr>
                        <w:rFonts w:ascii="Arial" w:hAnsi="Arial"/>
                        <w:spacing w:val="-3"/>
                        <w:sz w:val="16"/>
                      </w:rPr>
                      <w:t xml:space="preserve"> </w:t>
                    </w:r>
                    <w:r>
                      <w:rPr>
                        <w:rFonts w:ascii="Arial" w:hAnsi="Arial"/>
                        <w:sz w:val="16"/>
                      </w:rPr>
                      <w:t>in</w:t>
                    </w:r>
                    <w:r>
                      <w:rPr>
                        <w:rFonts w:ascii="Arial" w:hAnsi="Arial"/>
                        <w:spacing w:val="-2"/>
                        <w:sz w:val="16"/>
                      </w:rPr>
                      <w:t xml:space="preserve"> </w:t>
                    </w:r>
                    <w:r>
                      <w:rPr>
                        <w:rFonts w:ascii="Arial" w:hAnsi="Arial"/>
                        <w:sz w:val="16"/>
                      </w:rPr>
                      <w:t>response</w:t>
                    </w:r>
                    <w:r>
                      <w:rPr>
                        <w:rFonts w:ascii="Arial" w:hAnsi="Arial"/>
                        <w:spacing w:val="-3"/>
                        <w:sz w:val="16"/>
                      </w:rPr>
                      <w:t xml:space="preserve"> </w:t>
                    </w:r>
                    <w:r>
                      <w:rPr>
                        <w:rFonts w:ascii="Arial" w:hAnsi="Arial"/>
                        <w:sz w:val="16"/>
                      </w:rPr>
                      <w:t>to</w:t>
                    </w:r>
                    <w:r>
                      <w:rPr>
                        <w:rFonts w:ascii="Arial" w:hAnsi="Arial"/>
                        <w:spacing w:val="-2"/>
                        <w:sz w:val="16"/>
                      </w:rPr>
                      <w:t xml:space="preserve"> </w:t>
                    </w:r>
                    <w:r>
                      <w:rPr>
                        <w:rFonts w:ascii="Arial" w:hAnsi="Arial"/>
                        <w:sz w:val="16"/>
                      </w:rPr>
                      <w:t>European</w:t>
                    </w:r>
                    <w:r>
                      <w:rPr>
                        <w:rFonts w:ascii="Arial" w:hAnsi="Arial"/>
                        <w:spacing w:val="-3"/>
                        <w:sz w:val="16"/>
                      </w:rPr>
                      <w:t xml:space="preserve"> </w:t>
                    </w:r>
                    <w:r>
                      <w:rPr>
                        <w:rFonts w:ascii="Arial" w:hAnsi="Arial"/>
                        <w:sz w:val="16"/>
                      </w:rPr>
                      <w:t>decisions</w:t>
                    </w:r>
                    <w:r>
                      <w:rPr>
                        <w:rFonts w:ascii="Arial" w:hAnsi="Arial"/>
                        <w:spacing w:val="-2"/>
                        <w:sz w:val="16"/>
                      </w:rPr>
                      <w:t xml:space="preserve"> </w:t>
                    </w:r>
                    <w:r>
                      <w:rPr>
                        <w:rFonts w:ascii="Arial" w:hAnsi="Arial"/>
                        <w:sz w:val="16"/>
                      </w:rPr>
                      <w:t>about</w:t>
                    </w:r>
                    <w:r>
                      <w:rPr>
                        <w:rFonts w:ascii="Arial" w:hAnsi="Arial"/>
                        <w:spacing w:val="-3"/>
                        <w:sz w:val="16"/>
                      </w:rPr>
                      <w:t xml:space="preserve"> </w:t>
                    </w:r>
                    <w:r>
                      <w:rPr>
                        <w:rFonts w:ascii="Arial" w:hAnsi="Arial"/>
                        <w:sz w:val="16"/>
                      </w:rPr>
                      <w:t>the</w:t>
                    </w:r>
                    <w:r>
                      <w:rPr>
                        <w:rFonts w:ascii="Arial" w:hAnsi="Arial"/>
                        <w:spacing w:val="-10"/>
                        <w:sz w:val="16"/>
                      </w:rPr>
                      <w:t xml:space="preserve"> </w:t>
                    </w:r>
                    <w:r>
                      <w:rPr>
                        <w:rFonts w:ascii="Arial" w:hAnsi="Arial"/>
                        <w:sz w:val="16"/>
                      </w:rPr>
                      <w:t>AstraZeneca</w:t>
                    </w:r>
                    <w:r>
                      <w:rPr>
                        <w:rFonts w:ascii="Arial" w:hAnsi="Arial"/>
                        <w:spacing w:val="-3"/>
                        <w:sz w:val="16"/>
                      </w:rPr>
                      <w:t xml:space="preserve"> </w:t>
                    </w:r>
                    <w:r>
                      <w:rPr>
                        <w:rFonts w:ascii="Arial" w:hAnsi="Arial"/>
                        <w:sz w:val="16"/>
                      </w:rPr>
                      <w:t>vaccine</w:t>
                    </w:r>
                    <w:r>
                      <w:rPr>
                        <w:rFonts w:ascii="Arial" w:hAnsi="Arial"/>
                        <w:spacing w:val="-2"/>
                        <w:sz w:val="16"/>
                      </w:rPr>
                      <w:t xml:space="preserve"> </w:t>
                    </w:r>
                    <w:r>
                      <w:rPr>
                        <w:rFonts w:ascii="Arial" w:hAnsi="Arial"/>
                        <w:sz w:val="16"/>
                      </w:rPr>
                      <w:t>|</w:t>
                    </w:r>
                    <w:r>
                      <w:rPr>
                        <w:rFonts w:ascii="Arial" w:hAnsi="Arial"/>
                        <w:spacing w:val="-10"/>
                        <w:sz w:val="16"/>
                      </w:rPr>
                      <w:t xml:space="preserve"> </w:t>
                    </w:r>
                    <w:r>
                      <w:rPr>
                        <w:rFonts w:ascii="Arial" w:hAnsi="Arial"/>
                        <w:sz w:val="16"/>
                      </w:rPr>
                      <w:t>Australian</w:t>
                    </w:r>
                    <w:r>
                      <w:rPr>
                        <w:rFonts w:ascii="Arial" w:hAnsi="Arial"/>
                        <w:spacing w:val="-3"/>
                        <w:sz w:val="16"/>
                      </w:rPr>
                      <w:t xml:space="preserve"> </w:t>
                    </w:r>
                    <w:r>
                      <w:rPr>
                        <w:rFonts w:ascii="Arial" w:hAnsi="Arial"/>
                        <w:sz w:val="16"/>
                      </w:rPr>
                      <w:t>Government</w:t>
                    </w:r>
                    <w:r>
                      <w:rPr>
                        <w:rFonts w:ascii="Arial" w:hAnsi="Arial"/>
                        <w:spacing w:val="-2"/>
                        <w:sz w:val="16"/>
                      </w:rPr>
                      <w:t xml:space="preserve"> </w:t>
                    </w:r>
                    <w:r>
                      <w:rPr>
                        <w:rFonts w:ascii="Arial" w:hAnsi="Arial"/>
                        <w:sz w:val="16"/>
                      </w:rPr>
                      <w:t>Department</w:t>
                    </w:r>
                    <w:r>
                      <w:rPr>
                        <w:rFonts w:ascii="Arial" w:hAnsi="Arial"/>
                        <w:spacing w:val="-3"/>
                        <w:sz w:val="16"/>
                      </w:rPr>
                      <w:t xml:space="preserve"> </w:t>
                    </w:r>
                    <w:r>
                      <w:rPr>
                        <w:rFonts w:ascii="Arial" w:hAnsi="Arial"/>
                        <w:sz w:val="16"/>
                      </w:rPr>
                      <w:t>of</w:t>
                    </w:r>
                    <w:r>
                      <w:rPr>
                        <w:rFonts w:ascii="Arial" w:hAnsi="Arial"/>
                        <w:spacing w:val="-1"/>
                        <w:sz w:val="16"/>
                      </w:rPr>
                      <w:t xml:space="preserve"> </w:t>
                    </w:r>
                    <w:r>
                      <w:rPr>
                        <w:rFonts w:ascii="Arial" w:hAnsi="Arial"/>
                        <w:spacing w:val="-10"/>
                        <w:sz w:val="16"/>
                      </w:rPr>
                      <w:t>…</w:t>
                    </w:r>
                  </w:p>
                </w:txbxContent>
              </v:textbox>
              <w10:wrap anchorx="page" anchory="page"/>
            </v:shape>
          </w:pict>
        </mc:Fallback>
      </mc:AlternateConten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8C" w14:textId="77777777" w:rsidR="001325E9" w:rsidRDefault="001325E9">
    <w:pPr>
      <w:pStyle w:val="BodyText"/>
      <w:spacing w:line="14" w:lineRule="auto"/>
      <w:rPr>
        <w:sz w:val="2"/>
      </w:rP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8E" w14:textId="77777777" w:rsidR="001325E9" w:rsidRDefault="00131608">
    <w:pPr>
      <w:pStyle w:val="BodyText"/>
      <w:spacing w:line="14" w:lineRule="auto"/>
      <w:rPr>
        <w:sz w:val="20"/>
      </w:rPr>
    </w:pPr>
    <w:r>
      <w:rPr>
        <w:noProof/>
      </w:rPr>
      <mc:AlternateContent>
        <mc:Choice Requires="wps">
          <w:drawing>
            <wp:anchor distT="0" distB="0" distL="0" distR="0" simplePos="0" relativeHeight="484021248" behindDoc="1" locked="0" layoutInCell="1" allowOverlap="1" wp14:anchorId="3413438E" wp14:editId="3413438F">
              <wp:simplePos x="0" y="0"/>
              <wp:positionH relativeFrom="page">
                <wp:posOffset>311298</wp:posOffset>
              </wp:positionH>
              <wp:positionV relativeFrom="page">
                <wp:posOffset>171606</wp:posOffset>
              </wp:positionV>
              <wp:extent cx="844550" cy="139065"/>
              <wp:effectExtent l="0" t="0" r="0" b="0"/>
              <wp:wrapNone/>
              <wp:docPr id="112" name="Text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4550" cy="139065"/>
                      </a:xfrm>
                      <a:prstGeom prst="rect">
                        <a:avLst/>
                      </a:prstGeom>
                    </wps:spPr>
                    <wps:txbx>
                      <w:txbxContent>
                        <w:p w14:paraId="34134481" w14:textId="77777777" w:rsidR="001325E9" w:rsidRDefault="00131608">
                          <w:pPr>
                            <w:spacing w:before="14"/>
                            <w:ind w:left="20"/>
                            <w:rPr>
                              <w:rFonts w:ascii="Arial"/>
                              <w:sz w:val="16"/>
                            </w:rPr>
                          </w:pPr>
                          <w:r>
                            <w:rPr>
                              <w:rFonts w:ascii="Arial"/>
                              <w:sz w:val="16"/>
                            </w:rPr>
                            <w:t>06/06/2024,</w:t>
                          </w:r>
                          <w:r>
                            <w:rPr>
                              <w:rFonts w:ascii="Arial"/>
                              <w:spacing w:val="-1"/>
                              <w:sz w:val="16"/>
                            </w:rPr>
                            <w:t xml:space="preserve"> </w:t>
                          </w:r>
                          <w:r>
                            <w:rPr>
                              <w:rFonts w:ascii="Arial"/>
                              <w:spacing w:val="-2"/>
                              <w:sz w:val="16"/>
                            </w:rPr>
                            <w:t>06:39</w:t>
                          </w:r>
                        </w:p>
                      </w:txbxContent>
                    </wps:txbx>
                    <wps:bodyPr wrap="square" lIns="0" tIns="0" rIns="0" bIns="0" rtlCol="0">
                      <a:noAutofit/>
                    </wps:bodyPr>
                  </wps:wsp>
                </a:graphicData>
              </a:graphic>
            </wp:anchor>
          </w:drawing>
        </mc:Choice>
        <mc:Fallback>
          <w:pict>
            <v:shapetype w14:anchorId="3413438E" id="_x0000_t202" coordsize="21600,21600" o:spt="202" path="m,l,21600r21600,l21600,xe">
              <v:stroke joinstyle="miter"/>
              <v:path gradientshapeok="t" o:connecttype="rect"/>
            </v:shapetype>
            <v:shape id="Textbox 112" o:spid="_x0000_s1135" type="#_x0000_t202" style="position:absolute;margin-left:24.5pt;margin-top:13.5pt;width:66.5pt;height:10.95pt;z-index:-19295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" filled="f" stroked="f">
              <v:textbox inset="0,0,0,0">
                <w:txbxContent>
                  <w:p w14:paraId="34134481" w14:textId="77777777" w:rsidR="001325E9" w:rsidRDefault="00131608">
                    <w:pPr>
                      <w:spacing w:before="14"/>
                      <w:ind w:left="20"/>
                      <w:rPr>
                        <w:rFonts w:ascii="Arial"/>
                        <w:sz w:val="16"/>
                      </w:rPr>
                    </w:pPr>
                    <w:r>
                      <w:rPr>
                        <w:rFonts w:ascii="Arial"/>
                        <w:sz w:val="16"/>
                      </w:rPr>
                      <w:t>06/06/2024,</w:t>
                    </w:r>
                    <w:r>
                      <w:rPr>
                        <w:rFonts w:ascii="Arial"/>
                        <w:spacing w:val="-1"/>
                        <w:sz w:val="16"/>
                      </w:rPr>
                      <w:t xml:space="preserve"> </w:t>
                    </w:r>
                    <w:r>
                      <w:rPr>
                        <w:rFonts w:ascii="Arial"/>
                        <w:spacing w:val="-2"/>
                        <w:sz w:val="16"/>
                      </w:rPr>
                      <w:t>06:39</w:t>
                    </w:r>
                  </w:p>
                </w:txbxContent>
              </v:textbox>
              <w10:wrap anchorx="page" anchory="page"/>
            </v:shape>
          </w:pict>
        </mc:Fallback>
      </mc:AlternateContent>
    </w:r>
    <w:r>
      <w:rPr>
        <w:noProof/>
      </w:rPr>
      <mc:AlternateContent>
        <mc:Choice Requires="wps">
          <w:drawing>
            <wp:anchor distT="0" distB="0" distL="0" distR="0" simplePos="0" relativeHeight="484021760" behindDoc="1" locked="0" layoutInCell="1" allowOverlap="1" wp14:anchorId="34134390" wp14:editId="34134391">
              <wp:simplePos x="0" y="0"/>
              <wp:positionH relativeFrom="page">
                <wp:posOffset>1525885</wp:posOffset>
              </wp:positionH>
              <wp:positionV relativeFrom="page">
                <wp:posOffset>171606</wp:posOffset>
              </wp:positionV>
              <wp:extent cx="5692140" cy="139065"/>
              <wp:effectExtent l="0" t="0" r="0" b="0"/>
              <wp:wrapNone/>
              <wp:docPr id="113" name="Text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2140" cy="139065"/>
                      </a:xfrm>
                      <a:prstGeom prst="rect">
                        <a:avLst/>
                      </a:prstGeom>
                    </wps:spPr>
                    <wps:txbx>
                      <w:txbxContent>
                        <w:p w14:paraId="34134482" w14:textId="77777777" w:rsidR="001325E9" w:rsidRDefault="00131608">
                          <w:pPr>
                            <w:spacing w:before="14"/>
                            <w:ind w:left="20"/>
                            <w:rPr>
                              <w:rFonts w:ascii="Arial" w:hAnsi="Arial"/>
                              <w:sz w:val="16"/>
                            </w:rPr>
                          </w:pPr>
                          <w:r>
                            <w:rPr>
                              <w:rFonts w:ascii="Arial" w:hAnsi="Arial"/>
                              <w:sz w:val="16"/>
                            </w:rPr>
                            <w:t>ATAGI</w:t>
                          </w:r>
                          <w:r>
                            <w:rPr>
                              <w:rFonts w:ascii="Arial" w:hAnsi="Arial"/>
                              <w:spacing w:val="-5"/>
                              <w:sz w:val="16"/>
                            </w:rPr>
                            <w:t xml:space="preserve"> </w:t>
                          </w:r>
                          <w:r>
                            <w:rPr>
                              <w:rFonts w:ascii="Arial" w:hAnsi="Arial"/>
                              <w:sz w:val="16"/>
                            </w:rPr>
                            <w:t>statement</w:t>
                          </w:r>
                          <w:r>
                            <w:rPr>
                              <w:rFonts w:ascii="Arial" w:hAnsi="Arial"/>
                              <w:spacing w:val="-2"/>
                              <w:sz w:val="16"/>
                            </w:rPr>
                            <w:t xml:space="preserve"> </w:t>
                          </w:r>
                          <w:r>
                            <w:rPr>
                              <w:rFonts w:ascii="Arial" w:hAnsi="Arial"/>
                              <w:sz w:val="16"/>
                            </w:rPr>
                            <w:t>on</w:t>
                          </w:r>
                          <w:r>
                            <w:rPr>
                              <w:rFonts w:ascii="Arial" w:hAnsi="Arial"/>
                              <w:spacing w:val="-3"/>
                              <w:sz w:val="16"/>
                            </w:rPr>
                            <w:t xml:space="preserve"> </w:t>
                          </w:r>
                          <w:r>
                            <w:rPr>
                              <w:rFonts w:ascii="Arial" w:hAnsi="Arial"/>
                              <w:sz w:val="16"/>
                            </w:rPr>
                            <w:t>use</w:t>
                          </w:r>
                          <w:r>
                            <w:rPr>
                              <w:rFonts w:ascii="Arial" w:hAnsi="Arial"/>
                              <w:spacing w:val="-2"/>
                              <w:sz w:val="16"/>
                            </w:rPr>
                            <w:t xml:space="preserve"> </w:t>
                          </w:r>
                          <w:r>
                            <w:rPr>
                              <w:rFonts w:ascii="Arial" w:hAnsi="Arial"/>
                              <w:sz w:val="16"/>
                            </w:rPr>
                            <w:t>of</w:t>
                          </w:r>
                          <w:r>
                            <w:rPr>
                              <w:rFonts w:ascii="Arial" w:hAnsi="Arial"/>
                              <w:spacing w:val="-2"/>
                              <w:sz w:val="16"/>
                            </w:rPr>
                            <w:t xml:space="preserve"> </w:t>
                          </w:r>
                          <w:r>
                            <w:rPr>
                              <w:rFonts w:ascii="Arial" w:hAnsi="Arial"/>
                              <w:sz w:val="16"/>
                            </w:rPr>
                            <w:t>booster</w:t>
                          </w:r>
                          <w:r>
                            <w:rPr>
                              <w:rFonts w:ascii="Arial" w:hAnsi="Arial"/>
                              <w:spacing w:val="-3"/>
                              <w:sz w:val="16"/>
                            </w:rPr>
                            <w:t xml:space="preserve"> </w:t>
                          </w:r>
                          <w:r>
                            <w:rPr>
                              <w:rFonts w:ascii="Arial" w:hAnsi="Arial"/>
                              <w:sz w:val="16"/>
                            </w:rPr>
                            <w:t>doses</w:t>
                          </w:r>
                          <w:r>
                            <w:rPr>
                              <w:rFonts w:ascii="Arial" w:hAnsi="Arial"/>
                              <w:spacing w:val="-2"/>
                              <w:sz w:val="16"/>
                            </w:rPr>
                            <w:t xml:space="preserve"> </w:t>
                          </w:r>
                          <w:r>
                            <w:rPr>
                              <w:rFonts w:ascii="Arial" w:hAnsi="Arial"/>
                              <w:sz w:val="16"/>
                            </w:rPr>
                            <w:t>in</w:t>
                          </w:r>
                          <w:r>
                            <w:rPr>
                              <w:rFonts w:ascii="Arial" w:hAnsi="Arial"/>
                              <w:spacing w:val="-2"/>
                              <w:sz w:val="16"/>
                            </w:rPr>
                            <w:t xml:space="preserve"> </w:t>
                          </w:r>
                          <w:r>
                            <w:rPr>
                              <w:rFonts w:ascii="Arial" w:hAnsi="Arial"/>
                              <w:sz w:val="16"/>
                            </w:rPr>
                            <w:t>adolescents</w:t>
                          </w:r>
                          <w:r>
                            <w:rPr>
                              <w:rFonts w:ascii="Arial" w:hAnsi="Arial"/>
                              <w:spacing w:val="-3"/>
                              <w:sz w:val="16"/>
                            </w:rPr>
                            <w:t xml:space="preserve"> </w:t>
                          </w:r>
                          <w:r>
                            <w:rPr>
                              <w:rFonts w:ascii="Arial" w:hAnsi="Arial"/>
                              <w:sz w:val="16"/>
                            </w:rPr>
                            <w:t>aged</w:t>
                          </w:r>
                          <w:r>
                            <w:rPr>
                              <w:rFonts w:ascii="Arial" w:hAnsi="Arial"/>
                              <w:spacing w:val="-2"/>
                              <w:sz w:val="16"/>
                            </w:rPr>
                            <w:t xml:space="preserve"> </w:t>
                          </w:r>
                          <w:r>
                            <w:rPr>
                              <w:rFonts w:ascii="Arial" w:hAnsi="Arial"/>
                              <w:sz w:val="16"/>
                            </w:rPr>
                            <w:t>12-15</w:t>
                          </w:r>
                          <w:r>
                            <w:rPr>
                              <w:rFonts w:ascii="Arial" w:hAnsi="Arial"/>
                              <w:spacing w:val="-2"/>
                              <w:sz w:val="16"/>
                            </w:rPr>
                            <w:t xml:space="preserve"> </w:t>
                          </w:r>
                          <w:r>
                            <w:rPr>
                              <w:rFonts w:ascii="Arial" w:hAnsi="Arial"/>
                              <w:sz w:val="16"/>
                            </w:rPr>
                            <w:t>years</w:t>
                          </w:r>
                          <w:r>
                            <w:rPr>
                              <w:rFonts w:ascii="Arial" w:hAnsi="Arial"/>
                              <w:spacing w:val="-3"/>
                              <w:sz w:val="16"/>
                            </w:rPr>
                            <w:t xml:space="preserve"> </w:t>
                          </w:r>
                          <w:r>
                            <w:rPr>
                              <w:rFonts w:ascii="Arial" w:hAnsi="Arial"/>
                              <w:sz w:val="16"/>
                            </w:rPr>
                            <w:t>|</w:t>
                          </w:r>
                          <w:r>
                            <w:rPr>
                              <w:rFonts w:ascii="Arial" w:hAnsi="Arial"/>
                              <w:spacing w:val="-10"/>
                              <w:sz w:val="16"/>
                            </w:rPr>
                            <w:t xml:space="preserve"> </w:t>
                          </w:r>
                          <w:r>
                            <w:rPr>
                              <w:rFonts w:ascii="Arial" w:hAnsi="Arial"/>
                              <w:sz w:val="16"/>
                            </w:rPr>
                            <w:t>Australian</w:t>
                          </w:r>
                          <w:r>
                            <w:rPr>
                              <w:rFonts w:ascii="Arial" w:hAnsi="Arial"/>
                              <w:spacing w:val="-2"/>
                              <w:sz w:val="16"/>
                            </w:rPr>
                            <w:t xml:space="preserve"> </w:t>
                          </w:r>
                          <w:r>
                            <w:rPr>
                              <w:rFonts w:ascii="Arial" w:hAnsi="Arial"/>
                              <w:sz w:val="16"/>
                            </w:rPr>
                            <w:t>Government</w:t>
                          </w:r>
                          <w:r>
                            <w:rPr>
                              <w:rFonts w:ascii="Arial" w:hAnsi="Arial"/>
                              <w:spacing w:val="-2"/>
                              <w:sz w:val="16"/>
                            </w:rPr>
                            <w:t xml:space="preserve"> </w:t>
                          </w:r>
                          <w:r>
                            <w:rPr>
                              <w:rFonts w:ascii="Arial" w:hAnsi="Arial"/>
                              <w:sz w:val="16"/>
                            </w:rPr>
                            <w:t>Department</w:t>
                          </w:r>
                          <w:r>
                            <w:rPr>
                              <w:rFonts w:ascii="Arial" w:hAnsi="Arial"/>
                              <w:spacing w:val="-3"/>
                              <w:sz w:val="16"/>
                            </w:rPr>
                            <w:t xml:space="preserve"> </w:t>
                          </w:r>
                          <w:r>
                            <w:rPr>
                              <w:rFonts w:ascii="Arial" w:hAnsi="Arial"/>
                              <w:sz w:val="16"/>
                            </w:rPr>
                            <w:t>of</w:t>
                          </w:r>
                          <w:r>
                            <w:rPr>
                              <w:rFonts w:ascii="Arial" w:hAnsi="Arial"/>
                              <w:spacing w:val="-2"/>
                              <w:sz w:val="16"/>
                            </w:rPr>
                            <w:t xml:space="preserve"> </w:t>
                          </w:r>
                          <w:r>
                            <w:rPr>
                              <w:rFonts w:ascii="Arial" w:hAnsi="Arial"/>
                              <w:sz w:val="16"/>
                            </w:rPr>
                            <w:t>Health</w:t>
                          </w:r>
                          <w:r>
                            <w:rPr>
                              <w:rFonts w:ascii="Arial" w:hAnsi="Arial"/>
                              <w:spacing w:val="-2"/>
                              <w:sz w:val="16"/>
                            </w:rPr>
                            <w:t xml:space="preserve"> </w:t>
                          </w:r>
                          <w:r>
                            <w:rPr>
                              <w:rFonts w:ascii="Arial" w:hAnsi="Arial"/>
                              <w:spacing w:val="-5"/>
                              <w:sz w:val="16"/>
                            </w:rPr>
                            <w:t>a…</w:t>
                          </w:r>
                        </w:p>
                      </w:txbxContent>
                    </wps:txbx>
                    <wps:bodyPr wrap="square" lIns="0" tIns="0" rIns="0" bIns="0" rtlCol="0">
                      <a:noAutofit/>
                    </wps:bodyPr>
                  </wps:wsp>
                </a:graphicData>
              </a:graphic>
            </wp:anchor>
          </w:drawing>
        </mc:Choice>
        <mc:Fallback>
          <w:pict>
            <v:shape w14:anchorId="34134390" id="Textbox 113" o:spid="_x0000_s1136" type="#_x0000_t202" style="position:absolute;margin-left:120.15pt;margin-top:13.5pt;width:448.2pt;height:10.95pt;z-index:-19294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" filled="f" stroked="f">
              <v:textbox inset="0,0,0,0">
                <w:txbxContent>
                  <w:p w14:paraId="34134482" w14:textId="77777777" w:rsidR="001325E9" w:rsidRDefault="00131608">
                    <w:pPr>
                      <w:spacing w:before="14"/>
                      <w:ind w:left="20"/>
                      <w:rPr>
                        <w:rFonts w:ascii="Arial" w:hAnsi="Arial"/>
                        <w:sz w:val="16"/>
                      </w:rPr>
                    </w:pPr>
                    <w:r>
                      <w:rPr>
                        <w:rFonts w:ascii="Arial" w:hAnsi="Arial"/>
                        <w:sz w:val="16"/>
                      </w:rPr>
                      <w:t>ATAGI</w:t>
                    </w:r>
                    <w:r>
                      <w:rPr>
                        <w:rFonts w:ascii="Arial" w:hAnsi="Arial"/>
                        <w:spacing w:val="-5"/>
                        <w:sz w:val="16"/>
                      </w:rPr>
                      <w:t xml:space="preserve"> </w:t>
                    </w:r>
                    <w:r>
                      <w:rPr>
                        <w:rFonts w:ascii="Arial" w:hAnsi="Arial"/>
                        <w:sz w:val="16"/>
                      </w:rPr>
                      <w:t>statement</w:t>
                    </w:r>
                    <w:r>
                      <w:rPr>
                        <w:rFonts w:ascii="Arial" w:hAnsi="Arial"/>
                        <w:spacing w:val="-2"/>
                        <w:sz w:val="16"/>
                      </w:rPr>
                      <w:t xml:space="preserve"> </w:t>
                    </w:r>
                    <w:r>
                      <w:rPr>
                        <w:rFonts w:ascii="Arial" w:hAnsi="Arial"/>
                        <w:sz w:val="16"/>
                      </w:rPr>
                      <w:t>on</w:t>
                    </w:r>
                    <w:r>
                      <w:rPr>
                        <w:rFonts w:ascii="Arial" w:hAnsi="Arial"/>
                        <w:spacing w:val="-3"/>
                        <w:sz w:val="16"/>
                      </w:rPr>
                      <w:t xml:space="preserve"> </w:t>
                    </w:r>
                    <w:r>
                      <w:rPr>
                        <w:rFonts w:ascii="Arial" w:hAnsi="Arial"/>
                        <w:sz w:val="16"/>
                      </w:rPr>
                      <w:t>use</w:t>
                    </w:r>
                    <w:r>
                      <w:rPr>
                        <w:rFonts w:ascii="Arial" w:hAnsi="Arial"/>
                        <w:spacing w:val="-2"/>
                        <w:sz w:val="16"/>
                      </w:rPr>
                      <w:t xml:space="preserve"> </w:t>
                    </w:r>
                    <w:r>
                      <w:rPr>
                        <w:rFonts w:ascii="Arial" w:hAnsi="Arial"/>
                        <w:sz w:val="16"/>
                      </w:rPr>
                      <w:t>of</w:t>
                    </w:r>
                    <w:r>
                      <w:rPr>
                        <w:rFonts w:ascii="Arial" w:hAnsi="Arial"/>
                        <w:spacing w:val="-2"/>
                        <w:sz w:val="16"/>
                      </w:rPr>
                      <w:t xml:space="preserve"> </w:t>
                    </w:r>
                    <w:r>
                      <w:rPr>
                        <w:rFonts w:ascii="Arial" w:hAnsi="Arial"/>
                        <w:sz w:val="16"/>
                      </w:rPr>
                      <w:t>booster</w:t>
                    </w:r>
                    <w:r>
                      <w:rPr>
                        <w:rFonts w:ascii="Arial" w:hAnsi="Arial"/>
                        <w:spacing w:val="-3"/>
                        <w:sz w:val="16"/>
                      </w:rPr>
                      <w:t xml:space="preserve"> </w:t>
                    </w:r>
                    <w:r>
                      <w:rPr>
                        <w:rFonts w:ascii="Arial" w:hAnsi="Arial"/>
                        <w:sz w:val="16"/>
                      </w:rPr>
                      <w:t>doses</w:t>
                    </w:r>
                    <w:r>
                      <w:rPr>
                        <w:rFonts w:ascii="Arial" w:hAnsi="Arial"/>
                        <w:spacing w:val="-2"/>
                        <w:sz w:val="16"/>
                      </w:rPr>
                      <w:t xml:space="preserve"> </w:t>
                    </w:r>
                    <w:r>
                      <w:rPr>
                        <w:rFonts w:ascii="Arial" w:hAnsi="Arial"/>
                        <w:sz w:val="16"/>
                      </w:rPr>
                      <w:t>in</w:t>
                    </w:r>
                    <w:r>
                      <w:rPr>
                        <w:rFonts w:ascii="Arial" w:hAnsi="Arial"/>
                        <w:spacing w:val="-2"/>
                        <w:sz w:val="16"/>
                      </w:rPr>
                      <w:t xml:space="preserve"> </w:t>
                    </w:r>
                    <w:r>
                      <w:rPr>
                        <w:rFonts w:ascii="Arial" w:hAnsi="Arial"/>
                        <w:sz w:val="16"/>
                      </w:rPr>
                      <w:t>adolescents</w:t>
                    </w:r>
                    <w:r>
                      <w:rPr>
                        <w:rFonts w:ascii="Arial" w:hAnsi="Arial"/>
                        <w:spacing w:val="-3"/>
                        <w:sz w:val="16"/>
                      </w:rPr>
                      <w:t xml:space="preserve"> </w:t>
                    </w:r>
                    <w:r>
                      <w:rPr>
                        <w:rFonts w:ascii="Arial" w:hAnsi="Arial"/>
                        <w:sz w:val="16"/>
                      </w:rPr>
                      <w:t>aged</w:t>
                    </w:r>
                    <w:r>
                      <w:rPr>
                        <w:rFonts w:ascii="Arial" w:hAnsi="Arial"/>
                        <w:spacing w:val="-2"/>
                        <w:sz w:val="16"/>
                      </w:rPr>
                      <w:t xml:space="preserve"> </w:t>
                    </w:r>
                    <w:r>
                      <w:rPr>
                        <w:rFonts w:ascii="Arial" w:hAnsi="Arial"/>
                        <w:sz w:val="16"/>
                      </w:rPr>
                      <w:t>12-15</w:t>
                    </w:r>
                    <w:r>
                      <w:rPr>
                        <w:rFonts w:ascii="Arial" w:hAnsi="Arial"/>
                        <w:spacing w:val="-2"/>
                        <w:sz w:val="16"/>
                      </w:rPr>
                      <w:t xml:space="preserve"> </w:t>
                    </w:r>
                    <w:r>
                      <w:rPr>
                        <w:rFonts w:ascii="Arial" w:hAnsi="Arial"/>
                        <w:sz w:val="16"/>
                      </w:rPr>
                      <w:t>years</w:t>
                    </w:r>
                    <w:r>
                      <w:rPr>
                        <w:rFonts w:ascii="Arial" w:hAnsi="Arial"/>
                        <w:spacing w:val="-3"/>
                        <w:sz w:val="16"/>
                      </w:rPr>
                      <w:t xml:space="preserve"> </w:t>
                    </w:r>
                    <w:r>
                      <w:rPr>
                        <w:rFonts w:ascii="Arial" w:hAnsi="Arial"/>
                        <w:sz w:val="16"/>
                      </w:rPr>
                      <w:t>|</w:t>
                    </w:r>
                    <w:r>
                      <w:rPr>
                        <w:rFonts w:ascii="Arial" w:hAnsi="Arial"/>
                        <w:spacing w:val="-10"/>
                        <w:sz w:val="16"/>
                      </w:rPr>
                      <w:t xml:space="preserve"> </w:t>
                    </w:r>
                    <w:r>
                      <w:rPr>
                        <w:rFonts w:ascii="Arial" w:hAnsi="Arial"/>
                        <w:sz w:val="16"/>
                      </w:rPr>
                      <w:t>Australian</w:t>
                    </w:r>
                    <w:r>
                      <w:rPr>
                        <w:rFonts w:ascii="Arial" w:hAnsi="Arial"/>
                        <w:spacing w:val="-2"/>
                        <w:sz w:val="16"/>
                      </w:rPr>
                      <w:t xml:space="preserve"> </w:t>
                    </w:r>
                    <w:r>
                      <w:rPr>
                        <w:rFonts w:ascii="Arial" w:hAnsi="Arial"/>
                        <w:sz w:val="16"/>
                      </w:rPr>
                      <w:t>Government</w:t>
                    </w:r>
                    <w:r>
                      <w:rPr>
                        <w:rFonts w:ascii="Arial" w:hAnsi="Arial"/>
                        <w:spacing w:val="-2"/>
                        <w:sz w:val="16"/>
                      </w:rPr>
                      <w:t xml:space="preserve"> </w:t>
                    </w:r>
                    <w:r>
                      <w:rPr>
                        <w:rFonts w:ascii="Arial" w:hAnsi="Arial"/>
                        <w:sz w:val="16"/>
                      </w:rPr>
                      <w:t>Department</w:t>
                    </w:r>
                    <w:r>
                      <w:rPr>
                        <w:rFonts w:ascii="Arial" w:hAnsi="Arial"/>
                        <w:spacing w:val="-3"/>
                        <w:sz w:val="16"/>
                      </w:rPr>
                      <w:t xml:space="preserve"> </w:t>
                    </w:r>
                    <w:r>
                      <w:rPr>
                        <w:rFonts w:ascii="Arial" w:hAnsi="Arial"/>
                        <w:sz w:val="16"/>
                      </w:rPr>
                      <w:t>of</w:t>
                    </w:r>
                    <w:r>
                      <w:rPr>
                        <w:rFonts w:ascii="Arial" w:hAnsi="Arial"/>
                        <w:spacing w:val="-2"/>
                        <w:sz w:val="16"/>
                      </w:rPr>
                      <w:t xml:space="preserve"> </w:t>
                    </w:r>
                    <w:r>
                      <w:rPr>
                        <w:rFonts w:ascii="Arial" w:hAnsi="Arial"/>
                        <w:sz w:val="16"/>
                      </w:rPr>
                      <w:t>Health</w:t>
                    </w:r>
                    <w:r>
                      <w:rPr>
                        <w:rFonts w:ascii="Arial" w:hAnsi="Arial"/>
                        <w:spacing w:val="-2"/>
                        <w:sz w:val="16"/>
                      </w:rPr>
                      <w:t xml:space="preserve"> </w:t>
                    </w:r>
                    <w:r>
                      <w:rPr>
                        <w:rFonts w:ascii="Arial" w:hAnsi="Arial"/>
                        <w:spacing w:val="-5"/>
                        <w:sz w:val="16"/>
                      </w:rPr>
                      <w:t>a…</w:t>
                    </w:r>
                  </w:p>
                </w:txbxContent>
              </v:textbox>
              <w10:wrap anchorx="page" anchory="page"/>
            </v:shape>
          </w:pict>
        </mc:Fallback>
      </mc:AlternateConten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90" w14:textId="77777777" w:rsidR="001325E9" w:rsidRDefault="00131608">
    <w:pPr>
      <w:pStyle w:val="BodyText"/>
      <w:spacing w:line="14" w:lineRule="auto"/>
      <w:rPr>
        <w:sz w:val="20"/>
      </w:rPr>
    </w:pPr>
    <w:r>
      <w:rPr>
        <w:noProof/>
      </w:rPr>
      <mc:AlternateContent>
        <mc:Choice Requires="wps">
          <w:drawing>
            <wp:anchor distT="0" distB="0" distL="0" distR="0" simplePos="0" relativeHeight="484023296" behindDoc="1" locked="0" layoutInCell="1" allowOverlap="1" wp14:anchorId="34134396" wp14:editId="34134397">
              <wp:simplePos x="0" y="0"/>
              <wp:positionH relativeFrom="page">
                <wp:posOffset>311298</wp:posOffset>
              </wp:positionH>
              <wp:positionV relativeFrom="page">
                <wp:posOffset>171606</wp:posOffset>
              </wp:positionV>
              <wp:extent cx="844550" cy="139065"/>
              <wp:effectExtent l="0" t="0" r="0" b="0"/>
              <wp:wrapNone/>
              <wp:docPr id="116" name="Text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4550" cy="139065"/>
                      </a:xfrm>
                      <a:prstGeom prst="rect">
                        <a:avLst/>
                      </a:prstGeom>
                    </wps:spPr>
                    <wps:txbx>
                      <w:txbxContent>
                        <w:p w14:paraId="34134485" w14:textId="77777777" w:rsidR="001325E9" w:rsidRDefault="00131608">
                          <w:pPr>
                            <w:spacing w:before="14"/>
                            <w:ind w:left="20"/>
                            <w:rPr>
                              <w:rFonts w:ascii="Arial"/>
                              <w:sz w:val="16"/>
                            </w:rPr>
                          </w:pPr>
                          <w:r>
                            <w:rPr>
                              <w:rFonts w:ascii="Arial"/>
                              <w:sz w:val="16"/>
                            </w:rPr>
                            <w:t>06/06/2024,</w:t>
                          </w:r>
                          <w:r>
                            <w:rPr>
                              <w:rFonts w:ascii="Arial"/>
                              <w:spacing w:val="-1"/>
                              <w:sz w:val="16"/>
                            </w:rPr>
                            <w:t xml:space="preserve"> </w:t>
                          </w:r>
                          <w:r>
                            <w:rPr>
                              <w:rFonts w:ascii="Arial"/>
                              <w:spacing w:val="-2"/>
                              <w:sz w:val="16"/>
                            </w:rPr>
                            <w:t>06:37</w:t>
                          </w:r>
                        </w:p>
                      </w:txbxContent>
                    </wps:txbx>
                    <wps:bodyPr wrap="square" lIns="0" tIns="0" rIns="0" bIns="0" rtlCol="0">
                      <a:noAutofit/>
                    </wps:bodyPr>
                  </wps:wsp>
                </a:graphicData>
              </a:graphic>
            </wp:anchor>
          </w:drawing>
        </mc:Choice>
        <mc:Fallback>
          <w:pict>
            <v:shapetype w14:anchorId="34134396" id="_x0000_t202" coordsize="21600,21600" o:spt="202" path="m,l,21600r21600,l21600,xe">
              <v:stroke joinstyle="miter"/>
              <v:path gradientshapeok="t" o:connecttype="rect"/>
            </v:shapetype>
            <v:shape id="Textbox 116" o:spid="_x0000_s1139" type="#_x0000_t202" style="position:absolute;margin-left:24.5pt;margin-top:13.5pt;width:66.5pt;height:10.95pt;z-index:-1929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" filled="f" stroked="f">
              <v:textbox inset="0,0,0,0">
                <w:txbxContent>
                  <w:p w14:paraId="34134485" w14:textId="77777777" w:rsidR="001325E9" w:rsidRDefault="00131608">
                    <w:pPr>
                      <w:spacing w:before="14"/>
                      <w:ind w:left="20"/>
                      <w:rPr>
                        <w:rFonts w:ascii="Arial"/>
                        <w:sz w:val="16"/>
                      </w:rPr>
                    </w:pPr>
                    <w:r>
                      <w:rPr>
                        <w:rFonts w:ascii="Arial"/>
                        <w:sz w:val="16"/>
                      </w:rPr>
                      <w:t>06/06/2024,</w:t>
                    </w:r>
                    <w:r>
                      <w:rPr>
                        <w:rFonts w:ascii="Arial"/>
                        <w:spacing w:val="-1"/>
                        <w:sz w:val="16"/>
                      </w:rPr>
                      <w:t xml:space="preserve"> </w:t>
                    </w:r>
                    <w:r>
                      <w:rPr>
                        <w:rFonts w:ascii="Arial"/>
                        <w:spacing w:val="-2"/>
                        <w:sz w:val="16"/>
                      </w:rPr>
                      <w:t>06:37</w:t>
                    </w:r>
                  </w:p>
                </w:txbxContent>
              </v:textbox>
              <w10:wrap anchorx="page" anchory="page"/>
            </v:shape>
          </w:pict>
        </mc:Fallback>
      </mc:AlternateContent>
    </w:r>
    <w:r>
      <w:rPr>
        <w:noProof/>
      </w:rPr>
      <mc:AlternateContent>
        <mc:Choice Requires="wps">
          <w:drawing>
            <wp:anchor distT="0" distB="0" distL="0" distR="0" simplePos="0" relativeHeight="484023808" behindDoc="1" locked="0" layoutInCell="1" allowOverlap="1" wp14:anchorId="34134398" wp14:editId="34134399">
              <wp:simplePos x="0" y="0"/>
              <wp:positionH relativeFrom="page">
                <wp:posOffset>1525885</wp:posOffset>
              </wp:positionH>
              <wp:positionV relativeFrom="page">
                <wp:posOffset>171606</wp:posOffset>
              </wp:positionV>
              <wp:extent cx="5669280" cy="139065"/>
              <wp:effectExtent l="0" t="0" r="0" b="0"/>
              <wp:wrapNone/>
              <wp:docPr id="117" name="Text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9280" cy="139065"/>
                      </a:xfrm>
                      <a:prstGeom prst="rect">
                        <a:avLst/>
                      </a:prstGeom>
                    </wps:spPr>
                    <wps:txbx>
                      <w:txbxContent>
                        <w:p w14:paraId="34134486" w14:textId="77777777" w:rsidR="001325E9" w:rsidRDefault="00131608">
                          <w:pPr>
                            <w:spacing w:before="14"/>
                            <w:ind w:left="20"/>
                            <w:rPr>
                              <w:rFonts w:ascii="Arial" w:hAnsi="Arial"/>
                              <w:sz w:val="16"/>
                            </w:rPr>
                          </w:pPr>
                          <w:r>
                            <w:rPr>
                              <w:rFonts w:ascii="Arial" w:hAnsi="Arial"/>
                              <w:sz w:val="16"/>
                            </w:rPr>
                            <w:t>Expanded</w:t>
                          </w:r>
                          <w:r>
                            <w:rPr>
                              <w:rFonts w:ascii="Arial" w:hAnsi="Arial"/>
                              <w:spacing w:val="-13"/>
                              <w:sz w:val="16"/>
                            </w:rPr>
                            <w:t xml:space="preserve"> </w:t>
                          </w:r>
                          <w:r>
                            <w:rPr>
                              <w:rFonts w:ascii="Arial" w:hAnsi="Arial"/>
                              <w:sz w:val="16"/>
                            </w:rPr>
                            <w:t>ATAGI</w:t>
                          </w:r>
                          <w:r>
                            <w:rPr>
                              <w:rFonts w:ascii="Arial" w:hAnsi="Arial"/>
                              <w:spacing w:val="-2"/>
                              <w:sz w:val="16"/>
                            </w:rPr>
                            <w:t xml:space="preserve"> </w:t>
                          </w:r>
                          <w:r>
                            <w:rPr>
                              <w:rFonts w:ascii="Arial" w:hAnsi="Arial"/>
                              <w:sz w:val="16"/>
                            </w:rPr>
                            <w:t>recommendations</w:t>
                          </w:r>
                          <w:r>
                            <w:rPr>
                              <w:rFonts w:ascii="Arial" w:hAnsi="Arial"/>
                              <w:spacing w:val="-3"/>
                              <w:sz w:val="16"/>
                            </w:rPr>
                            <w:t xml:space="preserve"> </w:t>
                          </w:r>
                          <w:r>
                            <w:rPr>
                              <w:rFonts w:ascii="Arial" w:hAnsi="Arial"/>
                              <w:sz w:val="16"/>
                            </w:rPr>
                            <w:t>on</w:t>
                          </w:r>
                          <w:r>
                            <w:rPr>
                              <w:rFonts w:ascii="Arial" w:hAnsi="Arial"/>
                              <w:spacing w:val="-2"/>
                              <w:sz w:val="16"/>
                            </w:rPr>
                            <w:t xml:space="preserve"> </w:t>
                          </w:r>
                          <w:r>
                            <w:rPr>
                              <w:rFonts w:ascii="Arial" w:hAnsi="Arial"/>
                              <w:sz w:val="16"/>
                            </w:rPr>
                            <w:t>winter</w:t>
                          </w:r>
                          <w:r>
                            <w:rPr>
                              <w:rFonts w:ascii="Arial" w:hAnsi="Arial"/>
                              <w:spacing w:val="-2"/>
                              <w:sz w:val="16"/>
                            </w:rPr>
                            <w:t xml:space="preserve"> </w:t>
                          </w:r>
                          <w:r>
                            <w:rPr>
                              <w:rFonts w:ascii="Arial" w:hAnsi="Arial"/>
                              <w:sz w:val="16"/>
                            </w:rPr>
                            <w:t>COVID-19</w:t>
                          </w:r>
                          <w:r>
                            <w:rPr>
                              <w:rFonts w:ascii="Arial" w:hAnsi="Arial"/>
                              <w:spacing w:val="-3"/>
                              <w:sz w:val="16"/>
                            </w:rPr>
                            <w:t xml:space="preserve"> </w:t>
                          </w:r>
                          <w:r>
                            <w:rPr>
                              <w:rFonts w:ascii="Arial" w:hAnsi="Arial"/>
                              <w:sz w:val="16"/>
                            </w:rPr>
                            <w:t>booster</w:t>
                          </w:r>
                          <w:r>
                            <w:rPr>
                              <w:rFonts w:ascii="Arial" w:hAnsi="Arial"/>
                              <w:spacing w:val="-2"/>
                              <w:sz w:val="16"/>
                            </w:rPr>
                            <w:t xml:space="preserve"> </w:t>
                          </w:r>
                          <w:r>
                            <w:rPr>
                              <w:rFonts w:ascii="Arial" w:hAnsi="Arial"/>
                              <w:sz w:val="16"/>
                            </w:rPr>
                            <w:t>doses</w:t>
                          </w:r>
                          <w:r>
                            <w:rPr>
                              <w:rFonts w:ascii="Arial" w:hAnsi="Arial"/>
                              <w:spacing w:val="-3"/>
                              <w:sz w:val="16"/>
                            </w:rPr>
                            <w:t xml:space="preserve"> </w:t>
                          </w:r>
                          <w:r>
                            <w:rPr>
                              <w:rFonts w:ascii="Arial" w:hAnsi="Arial"/>
                              <w:sz w:val="16"/>
                            </w:rPr>
                            <w:t>for</w:t>
                          </w:r>
                          <w:r>
                            <w:rPr>
                              <w:rFonts w:ascii="Arial" w:hAnsi="Arial"/>
                              <w:spacing w:val="-2"/>
                              <w:sz w:val="16"/>
                            </w:rPr>
                            <w:t xml:space="preserve"> </w:t>
                          </w:r>
                          <w:r>
                            <w:rPr>
                              <w:rFonts w:ascii="Arial" w:hAnsi="Arial"/>
                              <w:sz w:val="16"/>
                            </w:rPr>
                            <w:t>people</w:t>
                          </w:r>
                          <w:r>
                            <w:rPr>
                              <w:rFonts w:ascii="Arial" w:hAnsi="Arial"/>
                              <w:spacing w:val="-3"/>
                              <w:sz w:val="16"/>
                            </w:rPr>
                            <w:t xml:space="preserve"> </w:t>
                          </w:r>
                          <w:r>
                            <w:rPr>
                              <w:rFonts w:ascii="Arial" w:hAnsi="Arial"/>
                              <w:sz w:val="16"/>
                            </w:rPr>
                            <w:t>at</w:t>
                          </w:r>
                          <w:r>
                            <w:rPr>
                              <w:rFonts w:ascii="Arial" w:hAnsi="Arial"/>
                              <w:spacing w:val="-2"/>
                              <w:sz w:val="16"/>
                            </w:rPr>
                            <w:t xml:space="preserve"> </w:t>
                          </w:r>
                          <w:r>
                            <w:rPr>
                              <w:rFonts w:ascii="Arial" w:hAnsi="Arial"/>
                              <w:sz w:val="16"/>
                            </w:rPr>
                            <w:t>increased</w:t>
                          </w:r>
                          <w:r>
                            <w:rPr>
                              <w:rFonts w:ascii="Arial" w:hAnsi="Arial"/>
                              <w:spacing w:val="-3"/>
                              <w:sz w:val="16"/>
                            </w:rPr>
                            <w:t xml:space="preserve"> </w:t>
                          </w:r>
                          <w:r>
                            <w:rPr>
                              <w:rFonts w:ascii="Arial" w:hAnsi="Arial"/>
                              <w:sz w:val="16"/>
                            </w:rPr>
                            <w:t>risk</w:t>
                          </w:r>
                          <w:r>
                            <w:rPr>
                              <w:rFonts w:ascii="Arial" w:hAnsi="Arial"/>
                              <w:spacing w:val="-2"/>
                              <w:sz w:val="16"/>
                            </w:rPr>
                            <w:t xml:space="preserve"> </w:t>
                          </w:r>
                          <w:r>
                            <w:rPr>
                              <w:rFonts w:ascii="Arial" w:hAnsi="Arial"/>
                              <w:sz w:val="16"/>
                            </w:rPr>
                            <w:t>of</w:t>
                          </w:r>
                          <w:r>
                            <w:rPr>
                              <w:rFonts w:ascii="Arial" w:hAnsi="Arial"/>
                              <w:spacing w:val="-2"/>
                              <w:sz w:val="16"/>
                            </w:rPr>
                            <w:t xml:space="preserve"> </w:t>
                          </w:r>
                          <w:r>
                            <w:rPr>
                              <w:rFonts w:ascii="Arial" w:hAnsi="Arial"/>
                              <w:sz w:val="16"/>
                            </w:rPr>
                            <w:t>severe</w:t>
                          </w:r>
                          <w:r>
                            <w:rPr>
                              <w:rFonts w:ascii="Arial" w:hAnsi="Arial"/>
                              <w:spacing w:val="-3"/>
                              <w:sz w:val="16"/>
                            </w:rPr>
                            <w:t xml:space="preserve"> </w:t>
                          </w:r>
                          <w:r>
                            <w:rPr>
                              <w:rFonts w:ascii="Arial" w:hAnsi="Arial"/>
                              <w:sz w:val="16"/>
                            </w:rPr>
                            <w:t>COVID-19</w:t>
                          </w:r>
                          <w:r>
                            <w:rPr>
                              <w:rFonts w:ascii="Arial" w:hAnsi="Arial"/>
                              <w:spacing w:val="-2"/>
                              <w:sz w:val="16"/>
                            </w:rPr>
                            <w:t xml:space="preserve"> </w:t>
                          </w:r>
                          <w:r>
                            <w:rPr>
                              <w:rFonts w:ascii="Arial" w:hAnsi="Arial"/>
                              <w:sz w:val="16"/>
                            </w:rPr>
                            <w:t>|</w:t>
                          </w:r>
                          <w:r>
                            <w:rPr>
                              <w:rFonts w:ascii="Arial" w:hAnsi="Arial"/>
                              <w:spacing w:val="-10"/>
                              <w:sz w:val="16"/>
                            </w:rPr>
                            <w:t xml:space="preserve"> </w:t>
                          </w:r>
                          <w:r>
                            <w:rPr>
                              <w:rFonts w:ascii="Arial" w:hAnsi="Arial"/>
                              <w:spacing w:val="-5"/>
                              <w:sz w:val="16"/>
                            </w:rPr>
                            <w:t>A…</w:t>
                          </w:r>
                        </w:p>
                      </w:txbxContent>
                    </wps:txbx>
                    <wps:bodyPr wrap="square" lIns="0" tIns="0" rIns="0" bIns="0" rtlCol="0">
                      <a:noAutofit/>
                    </wps:bodyPr>
                  </wps:wsp>
                </a:graphicData>
              </a:graphic>
            </wp:anchor>
          </w:drawing>
        </mc:Choice>
        <mc:Fallback>
          <w:pict>
            <v:shape w14:anchorId="34134398" id="Textbox 117" o:spid="_x0000_s1140" type="#_x0000_t202" style="position:absolute;margin-left:120.15pt;margin-top:13.5pt;width:446.4pt;height:10.95pt;z-index:-19292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" filled="f" stroked="f">
              <v:textbox inset="0,0,0,0">
                <w:txbxContent>
                  <w:p w14:paraId="34134486" w14:textId="77777777" w:rsidR="001325E9" w:rsidRDefault="00131608">
                    <w:pPr>
                      <w:spacing w:before="14"/>
                      <w:ind w:left="20"/>
                      <w:rPr>
                        <w:rFonts w:ascii="Arial" w:hAnsi="Arial"/>
                        <w:sz w:val="16"/>
                      </w:rPr>
                    </w:pPr>
                    <w:r>
                      <w:rPr>
                        <w:rFonts w:ascii="Arial" w:hAnsi="Arial"/>
                        <w:sz w:val="16"/>
                      </w:rPr>
                      <w:t>Expanded</w:t>
                    </w:r>
                    <w:r>
                      <w:rPr>
                        <w:rFonts w:ascii="Arial" w:hAnsi="Arial"/>
                        <w:spacing w:val="-13"/>
                        <w:sz w:val="16"/>
                      </w:rPr>
                      <w:t xml:space="preserve"> </w:t>
                    </w:r>
                    <w:r>
                      <w:rPr>
                        <w:rFonts w:ascii="Arial" w:hAnsi="Arial"/>
                        <w:sz w:val="16"/>
                      </w:rPr>
                      <w:t>ATAGI</w:t>
                    </w:r>
                    <w:r>
                      <w:rPr>
                        <w:rFonts w:ascii="Arial" w:hAnsi="Arial"/>
                        <w:spacing w:val="-2"/>
                        <w:sz w:val="16"/>
                      </w:rPr>
                      <w:t xml:space="preserve"> </w:t>
                    </w:r>
                    <w:r>
                      <w:rPr>
                        <w:rFonts w:ascii="Arial" w:hAnsi="Arial"/>
                        <w:sz w:val="16"/>
                      </w:rPr>
                      <w:t>recommendations</w:t>
                    </w:r>
                    <w:r>
                      <w:rPr>
                        <w:rFonts w:ascii="Arial" w:hAnsi="Arial"/>
                        <w:spacing w:val="-3"/>
                        <w:sz w:val="16"/>
                      </w:rPr>
                      <w:t xml:space="preserve"> </w:t>
                    </w:r>
                    <w:r>
                      <w:rPr>
                        <w:rFonts w:ascii="Arial" w:hAnsi="Arial"/>
                        <w:sz w:val="16"/>
                      </w:rPr>
                      <w:t>on</w:t>
                    </w:r>
                    <w:r>
                      <w:rPr>
                        <w:rFonts w:ascii="Arial" w:hAnsi="Arial"/>
                        <w:spacing w:val="-2"/>
                        <w:sz w:val="16"/>
                      </w:rPr>
                      <w:t xml:space="preserve"> </w:t>
                    </w:r>
                    <w:r>
                      <w:rPr>
                        <w:rFonts w:ascii="Arial" w:hAnsi="Arial"/>
                        <w:sz w:val="16"/>
                      </w:rPr>
                      <w:t>winter</w:t>
                    </w:r>
                    <w:r>
                      <w:rPr>
                        <w:rFonts w:ascii="Arial" w:hAnsi="Arial"/>
                        <w:spacing w:val="-2"/>
                        <w:sz w:val="16"/>
                      </w:rPr>
                      <w:t xml:space="preserve"> </w:t>
                    </w:r>
                    <w:r>
                      <w:rPr>
                        <w:rFonts w:ascii="Arial" w:hAnsi="Arial"/>
                        <w:sz w:val="16"/>
                      </w:rPr>
                      <w:t>COVID-19</w:t>
                    </w:r>
                    <w:r>
                      <w:rPr>
                        <w:rFonts w:ascii="Arial" w:hAnsi="Arial"/>
                        <w:spacing w:val="-3"/>
                        <w:sz w:val="16"/>
                      </w:rPr>
                      <w:t xml:space="preserve"> </w:t>
                    </w:r>
                    <w:r>
                      <w:rPr>
                        <w:rFonts w:ascii="Arial" w:hAnsi="Arial"/>
                        <w:sz w:val="16"/>
                      </w:rPr>
                      <w:t>booster</w:t>
                    </w:r>
                    <w:r>
                      <w:rPr>
                        <w:rFonts w:ascii="Arial" w:hAnsi="Arial"/>
                        <w:spacing w:val="-2"/>
                        <w:sz w:val="16"/>
                      </w:rPr>
                      <w:t xml:space="preserve"> </w:t>
                    </w:r>
                    <w:r>
                      <w:rPr>
                        <w:rFonts w:ascii="Arial" w:hAnsi="Arial"/>
                        <w:sz w:val="16"/>
                      </w:rPr>
                      <w:t>doses</w:t>
                    </w:r>
                    <w:r>
                      <w:rPr>
                        <w:rFonts w:ascii="Arial" w:hAnsi="Arial"/>
                        <w:spacing w:val="-3"/>
                        <w:sz w:val="16"/>
                      </w:rPr>
                      <w:t xml:space="preserve"> </w:t>
                    </w:r>
                    <w:r>
                      <w:rPr>
                        <w:rFonts w:ascii="Arial" w:hAnsi="Arial"/>
                        <w:sz w:val="16"/>
                      </w:rPr>
                      <w:t>for</w:t>
                    </w:r>
                    <w:r>
                      <w:rPr>
                        <w:rFonts w:ascii="Arial" w:hAnsi="Arial"/>
                        <w:spacing w:val="-2"/>
                        <w:sz w:val="16"/>
                      </w:rPr>
                      <w:t xml:space="preserve"> </w:t>
                    </w:r>
                    <w:r>
                      <w:rPr>
                        <w:rFonts w:ascii="Arial" w:hAnsi="Arial"/>
                        <w:sz w:val="16"/>
                      </w:rPr>
                      <w:t>people</w:t>
                    </w:r>
                    <w:r>
                      <w:rPr>
                        <w:rFonts w:ascii="Arial" w:hAnsi="Arial"/>
                        <w:spacing w:val="-3"/>
                        <w:sz w:val="16"/>
                      </w:rPr>
                      <w:t xml:space="preserve"> </w:t>
                    </w:r>
                    <w:r>
                      <w:rPr>
                        <w:rFonts w:ascii="Arial" w:hAnsi="Arial"/>
                        <w:sz w:val="16"/>
                      </w:rPr>
                      <w:t>at</w:t>
                    </w:r>
                    <w:r>
                      <w:rPr>
                        <w:rFonts w:ascii="Arial" w:hAnsi="Arial"/>
                        <w:spacing w:val="-2"/>
                        <w:sz w:val="16"/>
                      </w:rPr>
                      <w:t xml:space="preserve"> </w:t>
                    </w:r>
                    <w:r>
                      <w:rPr>
                        <w:rFonts w:ascii="Arial" w:hAnsi="Arial"/>
                        <w:sz w:val="16"/>
                      </w:rPr>
                      <w:t>increased</w:t>
                    </w:r>
                    <w:r>
                      <w:rPr>
                        <w:rFonts w:ascii="Arial" w:hAnsi="Arial"/>
                        <w:spacing w:val="-3"/>
                        <w:sz w:val="16"/>
                      </w:rPr>
                      <w:t xml:space="preserve"> </w:t>
                    </w:r>
                    <w:r>
                      <w:rPr>
                        <w:rFonts w:ascii="Arial" w:hAnsi="Arial"/>
                        <w:sz w:val="16"/>
                      </w:rPr>
                      <w:t>risk</w:t>
                    </w:r>
                    <w:r>
                      <w:rPr>
                        <w:rFonts w:ascii="Arial" w:hAnsi="Arial"/>
                        <w:spacing w:val="-2"/>
                        <w:sz w:val="16"/>
                      </w:rPr>
                      <w:t xml:space="preserve"> </w:t>
                    </w:r>
                    <w:r>
                      <w:rPr>
                        <w:rFonts w:ascii="Arial" w:hAnsi="Arial"/>
                        <w:sz w:val="16"/>
                      </w:rPr>
                      <w:t>of</w:t>
                    </w:r>
                    <w:r>
                      <w:rPr>
                        <w:rFonts w:ascii="Arial" w:hAnsi="Arial"/>
                        <w:spacing w:val="-2"/>
                        <w:sz w:val="16"/>
                      </w:rPr>
                      <w:t xml:space="preserve"> </w:t>
                    </w:r>
                    <w:r>
                      <w:rPr>
                        <w:rFonts w:ascii="Arial" w:hAnsi="Arial"/>
                        <w:sz w:val="16"/>
                      </w:rPr>
                      <w:t>severe</w:t>
                    </w:r>
                    <w:r>
                      <w:rPr>
                        <w:rFonts w:ascii="Arial" w:hAnsi="Arial"/>
                        <w:spacing w:val="-3"/>
                        <w:sz w:val="16"/>
                      </w:rPr>
                      <w:t xml:space="preserve"> </w:t>
                    </w:r>
                    <w:r>
                      <w:rPr>
                        <w:rFonts w:ascii="Arial" w:hAnsi="Arial"/>
                        <w:sz w:val="16"/>
                      </w:rPr>
                      <w:t>COVID-19</w:t>
                    </w:r>
                    <w:r>
                      <w:rPr>
                        <w:rFonts w:ascii="Arial" w:hAnsi="Arial"/>
                        <w:spacing w:val="-2"/>
                        <w:sz w:val="16"/>
                      </w:rPr>
                      <w:t xml:space="preserve"> </w:t>
                    </w:r>
                    <w:r>
                      <w:rPr>
                        <w:rFonts w:ascii="Arial" w:hAnsi="Arial"/>
                        <w:sz w:val="16"/>
                      </w:rPr>
                      <w:t>|</w:t>
                    </w:r>
                    <w:r>
                      <w:rPr>
                        <w:rFonts w:ascii="Arial" w:hAnsi="Arial"/>
                        <w:spacing w:val="-10"/>
                        <w:sz w:val="16"/>
                      </w:rPr>
                      <w:t xml:space="preserve"> </w:t>
                    </w:r>
                    <w:r>
                      <w:rPr>
                        <w:rFonts w:ascii="Arial" w:hAnsi="Arial"/>
                        <w:spacing w:val="-5"/>
                        <w:sz w:val="16"/>
                      </w:rPr>
                      <w:t>A…</w:t>
                    </w:r>
                  </w:p>
                </w:txbxContent>
              </v:textbox>
              <w10:wrap anchorx="page" anchory="page"/>
            </v:shape>
          </w:pict>
        </mc:Fallback>
      </mc:AlternateConten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92" w14:textId="77777777" w:rsidR="001325E9" w:rsidRDefault="00131608">
    <w:pPr>
      <w:pStyle w:val="BodyText"/>
      <w:spacing w:line="14" w:lineRule="auto"/>
      <w:rPr>
        <w:sz w:val="20"/>
      </w:rPr>
    </w:pPr>
    <w:r>
      <w:rPr>
        <w:noProof/>
      </w:rPr>
      <mc:AlternateContent>
        <mc:Choice Requires="wps">
          <w:drawing>
            <wp:anchor distT="0" distB="0" distL="0" distR="0" simplePos="0" relativeHeight="484025344" behindDoc="1" locked="0" layoutInCell="1" allowOverlap="1" wp14:anchorId="3413439E" wp14:editId="3413439F">
              <wp:simplePos x="0" y="0"/>
              <wp:positionH relativeFrom="page">
                <wp:posOffset>311298</wp:posOffset>
              </wp:positionH>
              <wp:positionV relativeFrom="page">
                <wp:posOffset>171606</wp:posOffset>
              </wp:positionV>
              <wp:extent cx="844550" cy="139065"/>
              <wp:effectExtent l="0" t="0" r="0" b="0"/>
              <wp:wrapNone/>
              <wp:docPr id="120" name="Text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4550" cy="139065"/>
                      </a:xfrm>
                      <a:prstGeom prst="rect">
                        <a:avLst/>
                      </a:prstGeom>
                    </wps:spPr>
                    <wps:txbx>
                      <w:txbxContent>
                        <w:p w14:paraId="34134489" w14:textId="77777777" w:rsidR="001325E9" w:rsidRDefault="00131608">
                          <w:pPr>
                            <w:spacing w:before="14"/>
                            <w:ind w:left="20"/>
                            <w:rPr>
                              <w:rFonts w:ascii="Arial"/>
                              <w:sz w:val="16"/>
                            </w:rPr>
                          </w:pPr>
                          <w:r>
                            <w:rPr>
                              <w:rFonts w:ascii="Arial"/>
                              <w:sz w:val="16"/>
                            </w:rPr>
                            <w:t>06/06/2024,</w:t>
                          </w:r>
                          <w:r>
                            <w:rPr>
                              <w:rFonts w:ascii="Arial"/>
                              <w:spacing w:val="-1"/>
                              <w:sz w:val="16"/>
                            </w:rPr>
                            <w:t xml:space="preserve"> </w:t>
                          </w:r>
                          <w:r>
                            <w:rPr>
                              <w:rFonts w:ascii="Arial"/>
                              <w:spacing w:val="-2"/>
                              <w:sz w:val="16"/>
                            </w:rPr>
                            <w:t>06:37</w:t>
                          </w:r>
                        </w:p>
                      </w:txbxContent>
                    </wps:txbx>
                    <wps:bodyPr wrap="square" lIns="0" tIns="0" rIns="0" bIns="0" rtlCol="0">
                      <a:noAutofit/>
                    </wps:bodyPr>
                  </wps:wsp>
                </a:graphicData>
              </a:graphic>
            </wp:anchor>
          </w:drawing>
        </mc:Choice>
        <mc:Fallback>
          <w:pict>
            <v:shapetype w14:anchorId="3413439E" id="_x0000_t202" coordsize="21600,21600" o:spt="202" path="m,l,21600r21600,l21600,xe">
              <v:stroke joinstyle="miter"/>
              <v:path gradientshapeok="t" o:connecttype="rect"/>
            </v:shapetype>
            <v:shape id="Textbox 120" o:spid="_x0000_s1143" type="#_x0000_t202" style="position:absolute;margin-left:24.5pt;margin-top:13.5pt;width:66.5pt;height:10.95pt;z-index:-1929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" filled="f" stroked="f">
              <v:textbox inset="0,0,0,0">
                <w:txbxContent>
                  <w:p w14:paraId="34134489" w14:textId="77777777" w:rsidR="001325E9" w:rsidRDefault="00131608">
                    <w:pPr>
                      <w:spacing w:before="14"/>
                      <w:ind w:left="20"/>
                      <w:rPr>
                        <w:rFonts w:ascii="Arial"/>
                        <w:sz w:val="16"/>
                      </w:rPr>
                    </w:pPr>
                    <w:r>
                      <w:rPr>
                        <w:rFonts w:ascii="Arial"/>
                        <w:sz w:val="16"/>
                      </w:rPr>
                      <w:t>06/06/2024,</w:t>
                    </w:r>
                    <w:r>
                      <w:rPr>
                        <w:rFonts w:ascii="Arial"/>
                        <w:spacing w:val="-1"/>
                        <w:sz w:val="16"/>
                      </w:rPr>
                      <w:t xml:space="preserve"> </w:t>
                    </w:r>
                    <w:r>
                      <w:rPr>
                        <w:rFonts w:ascii="Arial"/>
                        <w:spacing w:val="-2"/>
                        <w:sz w:val="16"/>
                      </w:rPr>
                      <w:t>06:37</w:t>
                    </w:r>
                  </w:p>
                </w:txbxContent>
              </v:textbox>
              <w10:wrap anchorx="page" anchory="page"/>
            </v:shape>
          </w:pict>
        </mc:Fallback>
      </mc:AlternateContent>
    </w:r>
    <w:r>
      <w:rPr>
        <w:noProof/>
      </w:rPr>
      <mc:AlternateContent>
        <mc:Choice Requires="wps">
          <w:drawing>
            <wp:anchor distT="0" distB="0" distL="0" distR="0" simplePos="0" relativeHeight="484025856" behindDoc="1" locked="0" layoutInCell="1" allowOverlap="1" wp14:anchorId="341343A0" wp14:editId="341343A1">
              <wp:simplePos x="0" y="0"/>
              <wp:positionH relativeFrom="page">
                <wp:posOffset>1525885</wp:posOffset>
              </wp:positionH>
              <wp:positionV relativeFrom="page">
                <wp:posOffset>171606</wp:posOffset>
              </wp:positionV>
              <wp:extent cx="5669280" cy="139065"/>
              <wp:effectExtent l="0" t="0" r="0" b="0"/>
              <wp:wrapNone/>
              <wp:docPr id="121" name="Text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9280" cy="139065"/>
                      </a:xfrm>
                      <a:prstGeom prst="rect">
                        <a:avLst/>
                      </a:prstGeom>
                    </wps:spPr>
                    <wps:txbx>
                      <w:txbxContent>
                        <w:p w14:paraId="3413448A" w14:textId="77777777" w:rsidR="001325E9" w:rsidRDefault="00131608">
                          <w:pPr>
                            <w:spacing w:before="14"/>
                            <w:ind w:left="20"/>
                            <w:rPr>
                              <w:rFonts w:ascii="Arial" w:hAnsi="Arial"/>
                              <w:sz w:val="16"/>
                            </w:rPr>
                          </w:pPr>
                          <w:r>
                            <w:rPr>
                              <w:rFonts w:ascii="Arial" w:hAnsi="Arial"/>
                              <w:sz w:val="16"/>
                            </w:rPr>
                            <w:t>Expanded</w:t>
                          </w:r>
                          <w:r>
                            <w:rPr>
                              <w:rFonts w:ascii="Arial" w:hAnsi="Arial"/>
                              <w:spacing w:val="-13"/>
                              <w:sz w:val="16"/>
                            </w:rPr>
                            <w:t xml:space="preserve"> </w:t>
                          </w:r>
                          <w:r>
                            <w:rPr>
                              <w:rFonts w:ascii="Arial" w:hAnsi="Arial"/>
                              <w:sz w:val="16"/>
                            </w:rPr>
                            <w:t>ATAGI</w:t>
                          </w:r>
                          <w:r>
                            <w:rPr>
                              <w:rFonts w:ascii="Arial" w:hAnsi="Arial"/>
                              <w:spacing w:val="-2"/>
                              <w:sz w:val="16"/>
                            </w:rPr>
                            <w:t xml:space="preserve"> </w:t>
                          </w:r>
                          <w:r>
                            <w:rPr>
                              <w:rFonts w:ascii="Arial" w:hAnsi="Arial"/>
                              <w:sz w:val="16"/>
                            </w:rPr>
                            <w:t>recommendations</w:t>
                          </w:r>
                          <w:r>
                            <w:rPr>
                              <w:rFonts w:ascii="Arial" w:hAnsi="Arial"/>
                              <w:spacing w:val="-3"/>
                              <w:sz w:val="16"/>
                            </w:rPr>
                            <w:t xml:space="preserve"> </w:t>
                          </w:r>
                          <w:r>
                            <w:rPr>
                              <w:rFonts w:ascii="Arial" w:hAnsi="Arial"/>
                              <w:sz w:val="16"/>
                            </w:rPr>
                            <w:t>on</w:t>
                          </w:r>
                          <w:r>
                            <w:rPr>
                              <w:rFonts w:ascii="Arial" w:hAnsi="Arial"/>
                              <w:spacing w:val="-2"/>
                              <w:sz w:val="16"/>
                            </w:rPr>
                            <w:t xml:space="preserve"> </w:t>
                          </w:r>
                          <w:r>
                            <w:rPr>
                              <w:rFonts w:ascii="Arial" w:hAnsi="Arial"/>
                              <w:sz w:val="16"/>
                            </w:rPr>
                            <w:t>winter</w:t>
                          </w:r>
                          <w:r>
                            <w:rPr>
                              <w:rFonts w:ascii="Arial" w:hAnsi="Arial"/>
                              <w:spacing w:val="-2"/>
                              <w:sz w:val="16"/>
                            </w:rPr>
                            <w:t xml:space="preserve"> </w:t>
                          </w:r>
                          <w:r>
                            <w:rPr>
                              <w:rFonts w:ascii="Arial" w:hAnsi="Arial"/>
                              <w:sz w:val="16"/>
                            </w:rPr>
                            <w:t>COVID-19</w:t>
                          </w:r>
                          <w:r>
                            <w:rPr>
                              <w:rFonts w:ascii="Arial" w:hAnsi="Arial"/>
                              <w:spacing w:val="-3"/>
                              <w:sz w:val="16"/>
                            </w:rPr>
                            <w:t xml:space="preserve"> </w:t>
                          </w:r>
                          <w:r>
                            <w:rPr>
                              <w:rFonts w:ascii="Arial" w:hAnsi="Arial"/>
                              <w:sz w:val="16"/>
                            </w:rPr>
                            <w:t>booster</w:t>
                          </w:r>
                          <w:r>
                            <w:rPr>
                              <w:rFonts w:ascii="Arial" w:hAnsi="Arial"/>
                              <w:spacing w:val="-2"/>
                              <w:sz w:val="16"/>
                            </w:rPr>
                            <w:t xml:space="preserve"> </w:t>
                          </w:r>
                          <w:r>
                            <w:rPr>
                              <w:rFonts w:ascii="Arial" w:hAnsi="Arial"/>
                              <w:sz w:val="16"/>
                            </w:rPr>
                            <w:t>doses</w:t>
                          </w:r>
                          <w:r>
                            <w:rPr>
                              <w:rFonts w:ascii="Arial" w:hAnsi="Arial"/>
                              <w:spacing w:val="-3"/>
                              <w:sz w:val="16"/>
                            </w:rPr>
                            <w:t xml:space="preserve"> </w:t>
                          </w:r>
                          <w:r>
                            <w:rPr>
                              <w:rFonts w:ascii="Arial" w:hAnsi="Arial"/>
                              <w:sz w:val="16"/>
                            </w:rPr>
                            <w:t>for</w:t>
                          </w:r>
                          <w:r>
                            <w:rPr>
                              <w:rFonts w:ascii="Arial" w:hAnsi="Arial"/>
                              <w:spacing w:val="-2"/>
                              <w:sz w:val="16"/>
                            </w:rPr>
                            <w:t xml:space="preserve"> </w:t>
                          </w:r>
                          <w:r>
                            <w:rPr>
                              <w:rFonts w:ascii="Arial" w:hAnsi="Arial"/>
                              <w:sz w:val="16"/>
                            </w:rPr>
                            <w:t>people</w:t>
                          </w:r>
                          <w:r>
                            <w:rPr>
                              <w:rFonts w:ascii="Arial" w:hAnsi="Arial"/>
                              <w:spacing w:val="-3"/>
                              <w:sz w:val="16"/>
                            </w:rPr>
                            <w:t xml:space="preserve"> </w:t>
                          </w:r>
                          <w:r>
                            <w:rPr>
                              <w:rFonts w:ascii="Arial" w:hAnsi="Arial"/>
                              <w:sz w:val="16"/>
                            </w:rPr>
                            <w:t>at</w:t>
                          </w:r>
                          <w:r>
                            <w:rPr>
                              <w:rFonts w:ascii="Arial" w:hAnsi="Arial"/>
                              <w:spacing w:val="-2"/>
                              <w:sz w:val="16"/>
                            </w:rPr>
                            <w:t xml:space="preserve"> </w:t>
                          </w:r>
                          <w:r>
                            <w:rPr>
                              <w:rFonts w:ascii="Arial" w:hAnsi="Arial"/>
                              <w:sz w:val="16"/>
                            </w:rPr>
                            <w:t>increased</w:t>
                          </w:r>
                          <w:r>
                            <w:rPr>
                              <w:rFonts w:ascii="Arial" w:hAnsi="Arial"/>
                              <w:spacing w:val="-3"/>
                              <w:sz w:val="16"/>
                            </w:rPr>
                            <w:t xml:space="preserve"> </w:t>
                          </w:r>
                          <w:r>
                            <w:rPr>
                              <w:rFonts w:ascii="Arial" w:hAnsi="Arial"/>
                              <w:sz w:val="16"/>
                            </w:rPr>
                            <w:t>risk</w:t>
                          </w:r>
                          <w:r>
                            <w:rPr>
                              <w:rFonts w:ascii="Arial" w:hAnsi="Arial"/>
                              <w:spacing w:val="-2"/>
                              <w:sz w:val="16"/>
                            </w:rPr>
                            <w:t xml:space="preserve"> </w:t>
                          </w:r>
                          <w:r>
                            <w:rPr>
                              <w:rFonts w:ascii="Arial" w:hAnsi="Arial"/>
                              <w:sz w:val="16"/>
                            </w:rPr>
                            <w:t>of</w:t>
                          </w:r>
                          <w:r>
                            <w:rPr>
                              <w:rFonts w:ascii="Arial" w:hAnsi="Arial"/>
                              <w:spacing w:val="-2"/>
                              <w:sz w:val="16"/>
                            </w:rPr>
                            <w:t xml:space="preserve"> </w:t>
                          </w:r>
                          <w:r>
                            <w:rPr>
                              <w:rFonts w:ascii="Arial" w:hAnsi="Arial"/>
                              <w:sz w:val="16"/>
                            </w:rPr>
                            <w:t>severe</w:t>
                          </w:r>
                          <w:r>
                            <w:rPr>
                              <w:rFonts w:ascii="Arial" w:hAnsi="Arial"/>
                              <w:spacing w:val="-3"/>
                              <w:sz w:val="16"/>
                            </w:rPr>
                            <w:t xml:space="preserve"> </w:t>
                          </w:r>
                          <w:r>
                            <w:rPr>
                              <w:rFonts w:ascii="Arial" w:hAnsi="Arial"/>
                              <w:sz w:val="16"/>
                            </w:rPr>
                            <w:t>COVID-19</w:t>
                          </w:r>
                          <w:r>
                            <w:rPr>
                              <w:rFonts w:ascii="Arial" w:hAnsi="Arial"/>
                              <w:spacing w:val="-2"/>
                              <w:sz w:val="16"/>
                            </w:rPr>
                            <w:t xml:space="preserve"> </w:t>
                          </w:r>
                          <w:r>
                            <w:rPr>
                              <w:rFonts w:ascii="Arial" w:hAnsi="Arial"/>
                              <w:sz w:val="16"/>
                            </w:rPr>
                            <w:t>|</w:t>
                          </w:r>
                          <w:r>
                            <w:rPr>
                              <w:rFonts w:ascii="Arial" w:hAnsi="Arial"/>
                              <w:spacing w:val="-10"/>
                              <w:sz w:val="16"/>
                            </w:rPr>
                            <w:t xml:space="preserve"> </w:t>
                          </w:r>
                          <w:r>
                            <w:rPr>
                              <w:rFonts w:ascii="Arial" w:hAnsi="Arial"/>
                              <w:spacing w:val="-5"/>
                              <w:sz w:val="16"/>
                            </w:rPr>
                            <w:t>A…</w:t>
                          </w:r>
                        </w:p>
                      </w:txbxContent>
                    </wps:txbx>
                    <wps:bodyPr wrap="square" lIns="0" tIns="0" rIns="0" bIns="0" rtlCol="0">
                      <a:noAutofit/>
                    </wps:bodyPr>
                  </wps:wsp>
                </a:graphicData>
              </a:graphic>
            </wp:anchor>
          </w:drawing>
        </mc:Choice>
        <mc:Fallback>
          <w:pict>
            <v:shape w14:anchorId="341343A0" id="Textbox 121" o:spid="_x0000_s1144" type="#_x0000_t202" style="position:absolute;margin-left:120.15pt;margin-top:13.5pt;width:446.4pt;height:10.95pt;z-index:-19290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" filled="f" stroked="f">
              <v:textbox inset="0,0,0,0">
                <w:txbxContent>
                  <w:p w14:paraId="3413448A" w14:textId="77777777" w:rsidR="001325E9" w:rsidRDefault="00131608">
                    <w:pPr>
                      <w:spacing w:before="14"/>
                      <w:ind w:left="20"/>
                      <w:rPr>
                        <w:rFonts w:ascii="Arial" w:hAnsi="Arial"/>
                        <w:sz w:val="16"/>
                      </w:rPr>
                    </w:pPr>
                    <w:r>
                      <w:rPr>
                        <w:rFonts w:ascii="Arial" w:hAnsi="Arial"/>
                        <w:sz w:val="16"/>
                      </w:rPr>
                      <w:t>Expanded</w:t>
                    </w:r>
                    <w:r>
                      <w:rPr>
                        <w:rFonts w:ascii="Arial" w:hAnsi="Arial"/>
                        <w:spacing w:val="-13"/>
                        <w:sz w:val="16"/>
                      </w:rPr>
                      <w:t xml:space="preserve"> </w:t>
                    </w:r>
                    <w:r>
                      <w:rPr>
                        <w:rFonts w:ascii="Arial" w:hAnsi="Arial"/>
                        <w:sz w:val="16"/>
                      </w:rPr>
                      <w:t>ATAGI</w:t>
                    </w:r>
                    <w:r>
                      <w:rPr>
                        <w:rFonts w:ascii="Arial" w:hAnsi="Arial"/>
                        <w:spacing w:val="-2"/>
                        <w:sz w:val="16"/>
                      </w:rPr>
                      <w:t xml:space="preserve"> </w:t>
                    </w:r>
                    <w:r>
                      <w:rPr>
                        <w:rFonts w:ascii="Arial" w:hAnsi="Arial"/>
                        <w:sz w:val="16"/>
                      </w:rPr>
                      <w:t>recommendations</w:t>
                    </w:r>
                    <w:r>
                      <w:rPr>
                        <w:rFonts w:ascii="Arial" w:hAnsi="Arial"/>
                        <w:spacing w:val="-3"/>
                        <w:sz w:val="16"/>
                      </w:rPr>
                      <w:t xml:space="preserve"> </w:t>
                    </w:r>
                    <w:r>
                      <w:rPr>
                        <w:rFonts w:ascii="Arial" w:hAnsi="Arial"/>
                        <w:sz w:val="16"/>
                      </w:rPr>
                      <w:t>on</w:t>
                    </w:r>
                    <w:r>
                      <w:rPr>
                        <w:rFonts w:ascii="Arial" w:hAnsi="Arial"/>
                        <w:spacing w:val="-2"/>
                        <w:sz w:val="16"/>
                      </w:rPr>
                      <w:t xml:space="preserve"> </w:t>
                    </w:r>
                    <w:r>
                      <w:rPr>
                        <w:rFonts w:ascii="Arial" w:hAnsi="Arial"/>
                        <w:sz w:val="16"/>
                      </w:rPr>
                      <w:t>winter</w:t>
                    </w:r>
                    <w:r>
                      <w:rPr>
                        <w:rFonts w:ascii="Arial" w:hAnsi="Arial"/>
                        <w:spacing w:val="-2"/>
                        <w:sz w:val="16"/>
                      </w:rPr>
                      <w:t xml:space="preserve"> </w:t>
                    </w:r>
                    <w:r>
                      <w:rPr>
                        <w:rFonts w:ascii="Arial" w:hAnsi="Arial"/>
                        <w:sz w:val="16"/>
                      </w:rPr>
                      <w:t>COVID-19</w:t>
                    </w:r>
                    <w:r>
                      <w:rPr>
                        <w:rFonts w:ascii="Arial" w:hAnsi="Arial"/>
                        <w:spacing w:val="-3"/>
                        <w:sz w:val="16"/>
                      </w:rPr>
                      <w:t xml:space="preserve"> </w:t>
                    </w:r>
                    <w:r>
                      <w:rPr>
                        <w:rFonts w:ascii="Arial" w:hAnsi="Arial"/>
                        <w:sz w:val="16"/>
                      </w:rPr>
                      <w:t>booster</w:t>
                    </w:r>
                    <w:r>
                      <w:rPr>
                        <w:rFonts w:ascii="Arial" w:hAnsi="Arial"/>
                        <w:spacing w:val="-2"/>
                        <w:sz w:val="16"/>
                      </w:rPr>
                      <w:t xml:space="preserve"> </w:t>
                    </w:r>
                    <w:r>
                      <w:rPr>
                        <w:rFonts w:ascii="Arial" w:hAnsi="Arial"/>
                        <w:sz w:val="16"/>
                      </w:rPr>
                      <w:t>doses</w:t>
                    </w:r>
                    <w:r>
                      <w:rPr>
                        <w:rFonts w:ascii="Arial" w:hAnsi="Arial"/>
                        <w:spacing w:val="-3"/>
                        <w:sz w:val="16"/>
                      </w:rPr>
                      <w:t xml:space="preserve"> </w:t>
                    </w:r>
                    <w:r>
                      <w:rPr>
                        <w:rFonts w:ascii="Arial" w:hAnsi="Arial"/>
                        <w:sz w:val="16"/>
                      </w:rPr>
                      <w:t>for</w:t>
                    </w:r>
                    <w:r>
                      <w:rPr>
                        <w:rFonts w:ascii="Arial" w:hAnsi="Arial"/>
                        <w:spacing w:val="-2"/>
                        <w:sz w:val="16"/>
                      </w:rPr>
                      <w:t xml:space="preserve"> </w:t>
                    </w:r>
                    <w:r>
                      <w:rPr>
                        <w:rFonts w:ascii="Arial" w:hAnsi="Arial"/>
                        <w:sz w:val="16"/>
                      </w:rPr>
                      <w:t>people</w:t>
                    </w:r>
                    <w:r>
                      <w:rPr>
                        <w:rFonts w:ascii="Arial" w:hAnsi="Arial"/>
                        <w:spacing w:val="-3"/>
                        <w:sz w:val="16"/>
                      </w:rPr>
                      <w:t xml:space="preserve"> </w:t>
                    </w:r>
                    <w:r>
                      <w:rPr>
                        <w:rFonts w:ascii="Arial" w:hAnsi="Arial"/>
                        <w:sz w:val="16"/>
                      </w:rPr>
                      <w:t>at</w:t>
                    </w:r>
                    <w:r>
                      <w:rPr>
                        <w:rFonts w:ascii="Arial" w:hAnsi="Arial"/>
                        <w:spacing w:val="-2"/>
                        <w:sz w:val="16"/>
                      </w:rPr>
                      <w:t xml:space="preserve"> </w:t>
                    </w:r>
                    <w:r>
                      <w:rPr>
                        <w:rFonts w:ascii="Arial" w:hAnsi="Arial"/>
                        <w:sz w:val="16"/>
                      </w:rPr>
                      <w:t>increased</w:t>
                    </w:r>
                    <w:r>
                      <w:rPr>
                        <w:rFonts w:ascii="Arial" w:hAnsi="Arial"/>
                        <w:spacing w:val="-3"/>
                        <w:sz w:val="16"/>
                      </w:rPr>
                      <w:t xml:space="preserve"> </w:t>
                    </w:r>
                    <w:r>
                      <w:rPr>
                        <w:rFonts w:ascii="Arial" w:hAnsi="Arial"/>
                        <w:sz w:val="16"/>
                      </w:rPr>
                      <w:t>risk</w:t>
                    </w:r>
                    <w:r>
                      <w:rPr>
                        <w:rFonts w:ascii="Arial" w:hAnsi="Arial"/>
                        <w:spacing w:val="-2"/>
                        <w:sz w:val="16"/>
                      </w:rPr>
                      <w:t xml:space="preserve"> </w:t>
                    </w:r>
                    <w:r>
                      <w:rPr>
                        <w:rFonts w:ascii="Arial" w:hAnsi="Arial"/>
                        <w:sz w:val="16"/>
                      </w:rPr>
                      <w:t>of</w:t>
                    </w:r>
                    <w:r>
                      <w:rPr>
                        <w:rFonts w:ascii="Arial" w:hAnsi="Arial"/>
                        <w:spacing w:val="-2"/>
                        <w:sz w:val="16"/>
                      </w:rPr>
                      <w:t xml:space="preserve"> </w:t>
                    </w:r>
                    <w:r>
                      <w:rPr>
                        <w:rFonts w:ascii="Arial" w:hAnsi="Arial"/>
                        <w:sz w:val="16"/>
                      </w:rPr>
                      <w:t>severe</w:t>
                    </w:r>
                    <w:r>
                      <w:rPr>
                        <w:rFonts w:ascii="Arial" w:hAnsi="Arial"/>
                        <w:spacing w:val="-3"/>
                        <w:sz w:val="16"/>
                      </w:rPr>
                      <w:t xml:space="preserve"> </w:t>
                    </w:r>
                    <w:r>
                      <w:rPr>
                        <w:rFonts w:ascii="Arial" w:hAnsi="Arial"/>
                        <w:sz w:val="16"/>
                      </w:rPr>
                      <w:t>COVID-19</w:t>
                    </w:r>
                    <w:r>
                      <w:rPr>
                        <w:rFonts w:ascii="Arial" w:hAnsi="Arial"/>
                        <w:spacing w:val="-2"/>
                        <w:sz w:val="16"/>
                      </w:rPr>
                      <w:t xml:space="preserve"> </w:t>
                    </w:r>
                    <w:r>
                      <w:rPr>
                        <w:rFonts w:ascii="Arial" w:hAnsi="Arial"/>
                        <w:sz w:val="16"/>
                      </w:rPr>
                      <w:t>|</w:t>
                    </w:r>
                    <w:r>
                      <w:rPr>
                        <w:rFonts w:ascii="Arial" w:hAnsi="Arial"/>
                        <w:spacing w:val="-10"/>
                        <w:sz w:val="16"/>
                      </w:rPr>
                      <w:t xml:space="preserve"> </w:t>
                    </w:r>
                    <w:r>
                      <w:rPr>
                        <w:rFonts w:ascii="Arial" w:hAnsi="Arial"/>
                        <w:spacing w:val="-5"/>
                        <w:sz w:val="16"/>
                      </w:rPr>
                      <w:t>A…</w:t>
                    </w:r>
                  </w:p>
                </w:txbxContent>
              </v:textbox>
              <w10:wrap anchorx="page" anchory="page"/>
            </v:shape>
          </w:pict>
        </mc:Fallback>
      </mc:AlternateConten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94" w14:textId="77777777" w:rsidR="001325E9" w:rsidRDefault="00131608">
    <w:pPr>
      <w:pStyle w:val="BodyText"/>
      <w:spacing w:line="14" w:lineRule="auto"/>
      <w:rPr>
        <w:sz w:val="20"/>
      </w:rPr>
    </w:pPr>
    <w:r>
      <w:rPr>
        <w:noProof/>
      </w:rPr>
      <mc:AlternateContent>
        <mc:Choice Requires="wps">
          <w:drawing>
            <wp:anchor distT="0" distB="0" distL="0" distR="0" simplePos="0" relativeHeight="484026880" behindDoc="1" locked="0" layoutInCell="1" allowOverlap="1" wp14:anchorId="341343A4" wp14:editId="341343A5">
              <wp:simplePos x="0" y="0"/>
              <wp:positionH relativeFrom="page">
                <wp:posOffset>311298</wp:posOffset>
              </wp:positionH>
              <wp:positionV relativeFrom="page">
                <wp:posOffset>171606</wp:posOffset>
              </wp:positionV>
              <wp:extent cx="844550" cy="139065"/>
              <wp:effectExtent l="0" t="0" r="0" b="0"/>
              <wp:wrapNone/>
              <wp:docPr id="123" name="Text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4550" cy="139065"/>
                      </a:xfrm>
                      <a:prstGeom prst="rect">
                        <a:avLst/>
                      </a:prstGeom>
                    </wps:spPr>
                    <wps:txbx>
                      <w:txbxContent>
                        <w:p w14:paraId="3413448C" w14:textId="77777777" w:rsidR="001325E9" w:rsidRDefault="00131608">
                          <w:pPr>
                            <w:spacing w:before="14"/>
                            <w:ind w:left="20"/>
                            <w:rPr>
                              <w:rFonts w:ascii="Arial"/>
                              <w:sz w:val="16"/>
                            </w:rPr>
                          </w:pPr>
                          <w:r>
                            <w:rPr>
                              <w:rFonts w:ascii="Arial"/>
                              <w:sz w:val="16"/>
                            </w:rPr>
                            <w:t>06/06/2024,</w:t>
                          </w:r>
                          <w:r>
                            <w:rPr>
                              <w:rFonts w:ascii="Arial"/>
                              <w:spacing w:val="-1"/>
                              <w:sz w:val="16"/>
                            </w:rPr>
                            <w:t xml:space="preserve"> </w:t>
                          </w:r>
                          <w:r>
                            <w:rPr>
                              <w:rFonts w:ascii="Arial"/>
                              <w:spacing w:val="-2"/>
                              <w:sz w:val="16"/>
                            </w:rPr>
                            <w:t>06:36</w:t>
                          </w:r>
                        </w:p>
                      </w:txbxContent>
                    </wps:txbx>
                    <wps:bodyPr wrap="square" lIns="0" tIns="0" rIns="0" bIns="0" rtlCol="0">
                      <a:noAutofit/>
                    </wps:bodyPr>
                  </wps:wsp>
                </a:graphicData>
              </a:graphic>
            </wp:anchor>
          </w:drawing>
        </mc:Choice>
        <mc:Fallback>
          <w:pict>
            <v:shapetype w14:anchorId="341343A4" id="_x0000_t202" coordsize="21600,21600" o:spt="202" path="m,l,21600r21600,l21600,xe">
              <v:stroke joinstyle="miter"/>
              <v:path gradientshapeok="t" o:connecttype="rect"/>
            </v:shapetype>
            <v:shape id="Textbox 123" o:spid="_x0000_s1146" type="#_x0000_t202" style="position:absolute;margin-left:24.5pt;margin-top:13.5pt;width:66.5pt;height:10.95pt;z-index:-19289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" filled="f" stroked="f">
              <v:textbox inset="0,0,0,0">
                <w:txbxContent>
                  <w:p w14:paraId="3413448C" w14:textId="77777777" w:rsidR="001325E9" w:rsidRDefault="00131608">
                    <w:pPr>
                      <w:spacing w:before="14"/>
                      <w:ind w:left="20"/>
                      <w:rPr>
                        <w:rFonts w:ascii="Arial"/>
                        <w:sz w:val="16"/>
                      </w:rPr>
                    </w:pPr>
                    <w:r>
                      <w:rPr>
                        <w:rFonts w:ascii="Arial"/>
                        <w:sz w:val="16"/>
                      </w:rPr>
                      <w:t>06/06/2024,</w:t>
                    </w:r>
                    <w:r>
                      <w:rPr>
                        <w:rFonts w:ascii="Arial"/>
                        <w:spacing w:val="-1"/>
                        <w:sz w:val="16"/>
                      </w:rPr>
                      <w:t xml:space="preserve"> </w:t>
                    </w:r>
                    <w:r>
                      <w:rPr>
                        <w:rFonts w:ascii="Arial"/>
                        <w:spacing w:val="-2"/>
                        <w:sz w:val="16"/>
                      </w:rPr>
                      <w:t>06:36</w:t>
                    </w:r>
                  </w:p>
                </w:txbxContent>
              </v:textbox>
              <w10:wrap anchorx="page" anchory="page"/>
            </v:shape>
          </w:pict>
        </mc:Fallback>
      </mc:AlternateContent>
    </w:r>
    <w:r>
      <w:rPr>
        <w:noProof/>
      </w:rPr>
      <mc:AlternateContent>
        <mc:Choice Requires="wps">
          <w:drawing>
            <wp:anchor distT="0" distB="0" distL="0" distR="0" simplePos="0" relativeHeight="484027392" behindDoc="1" locked="0" layoutInCell="1" allowOverlap="1" wp14:anchorId="341343A6" wp14:editId="341343A7">
              <wp:simplePos x="0" y="0"/>
              <wp:positionH relativeFrom="page">
                <wp:posOffset>1525885</wp:posOffset>
              </wp:positionH>
              <wp:positionV relativeFrom="page">
                <wp:posOffset>171606</wp:posOffset>
              </wp:positionV>
              <wp:extent cx="5720080" cy="139065"/>
              <wp:effectExtent l="0" t="0" r="0" b="0"/>
              <wp:wrapNone/>
              <wp:docPr id="124" name="Text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0080" cy="139065"/>
                      </a:xfrm>
                      <a:prstGeom prst="rect">
                        <a:avLst/>
                      </a:prstGeom>
                    </wps:spPr>
                    <wps:txbx>
                      <w:txbxContent>
                        <w:p w14:paraId="3413448D" w14:textId="77777777" w:rsidR="001325E9" w:rsidRDefault="00131608">
                          <w:pPr>
                            <w:spacing w:before="14"/>
                            <w:ind w:left="20"/>
                            <w:rPr>
                              <w:rFonts w:ascii="Arial" w:hAnsi="Arial"/>
                              <w:sz w:val="16"/>
                            </w:rPr>
                          </w:pPr>
                          <w:r>
                            <w:rPr>
                              <w:rFonts w:ascii="Arial" w:hAnsi="Arial"/>
                              <w:sz w:val="16"/>
                            </w:rPr>
                            <w:t>ATAGI</w:t>
                          </w:r>
                          <w:r>
                            <w:rPr>
                              <w:rFonts w:ascii="Arial" w:hAnsi="Arial"/>
                              <w:spacing w:val="-5"/>
                              <w:sz w:val="16"/>
                            </w:rPr>
                            <w:t xml:space="preserve"> </w:t>
                          </w:r>
                          <w:r>
                            <w:rPr>
                              <w:rFonts w:ascii="Arial" w:hAnsi="Arial"/>
                              <w:sz w:val="16"/>
                            </w:rPr>
                            <w:t>recommendations</w:t>
                          </w:r>
                          <w:r>
                            <w:rPr>
                              <w:rFonts w:ascii="Arial" w:hAnsi="Arial"/>
                              <w:spacing w:val="-3"/>
                              <w:sz w:val="16"/>
                            </w:rPr>
                            <w:t xml:space="preserve"> </w:t>
                          </w:r>
                          <w:r>
                            <w:rPr>
                              <w:rFonts w:ascii="Arial" w:hAnsi="Arial"/>
                              <w:sz w:val="16"/>
                            </w:rPr>
                            <w:t>on</w:t>
                          </w:r>
                          <w:r>
                            <w:rPr>
                              <w:rFonts w:ascii="Arial" w:hAnsi="Arial"/>
                              <w:spacing w:val="-2"/>
                              <w:sz w:val="16"/>
                            </w:rPr>
                            <w:t xml:space="preserve"> </w:t>
                          </w:r>
                          <w:r>
                            <w:rPr>
                              <w:rFonts w:ascii="Arial" w:hAnsi="Arial"/>
                              <w:sz w:val="16"/>
                            </w:rPr>
                            <w:t>first</w:t>
                          </w:r>
                          <w:r>
                            <w:rPr>
                              <w:rFonts w:ascii="Arial" w:hAnsi="Arial"/>
                              <w:spacing w:val="-3"/>
                              <w:sz w:val="16"/>
                            </w:rPr>
                            <w:t xml:space="preserve"> </w:t>
                          </w:r>
                          <w:r>
                            <w:rPr>
                              <w:rFonts w:ascii="Arial" w:hAnsi="Arial"/>
                              <w:sz w:val="16"/>
                            </w:rPr>
                            <w:t>booster</w:t>
                          </w:r>
                          <w:r>
                            <w:rPr>
                              <w:rFonts w:ascii="Arial" w:hAnsi="Arial"/>
                              <w:spacing w:val="-2"/>
                              <w:sz w:val="16"/>
                            </w:rPr>
                            <w:t xml:space="preserve"> </w:t>
                          </w:r>
                          <w:r>
                            <w:rPr>
                              <w:rFonts w:ascii="Arial" w:hAnsi="Arial"/>
                              <w:sz w:val="16"/>
                            </w:rPr>
                            <w:t>dose</w:t>
                          </w:r>
                          <w:r>
                            <w:rPr>
                              <w:rFonts w:ascii="Arial" w:hAnsi="Arial"/>
                              <w:spacing w:val="-3"/>
                              <w:sz w:val="16"/>
                            </w:rPr>
                            <w:t xml:space="preserve"> </w:t>
                          </w:r>
                          <w:r>
                            <w:rPr>
                              <w:rFonts w:ascii="Arial" w:hAnsi="Arial"/>
                              <w:sz w:val="16"/>
                            </w:rPr>
                            <w:t>in</w:t>
                          </w:r>
                          <w:r>
                            <w:rPr>
                              <w:rFonts w:ascii="Arial" w:hAnsi="Arial"/>
                              <w:spacing w:val="-2"/>
                              <w:sz w:val="16"/>
                            </w:rPr>
                            <w:t xml:space="preserve"> </w:t>
                          </w:r>
                          <w:r>
                            <w:rPr>
                              <w:rFonts w:ascii="Arial" w:hAnsi="Arial"/>
                              <w:sz w:val="16"/>
                            </w:rPr>
                            <w:t>adolescents</w:t>
                          </w:r>
                          <w:r>
                            <w:rPr>
                              <w:rFonts w:ascii="Arial" w:hAnsi="Arial"/>
                              <w:spacing w:val="-3"/>
                              <w:sz w:val="16"/>
                            </w:rPr>
                            <w:t xml:space="preserve"> </w:t>
                          </w:r>
                          <w:r>
                            <w:rPr>
                              <w:rFonts w:ascii="Arial" w:hAnsi="Arial"/>
                              <w:sz w:val="16"/>
                            </w:rPr>
                            <w:t>aged</w:t>
                          </w:r>
                          <w:r>
                            <w:rPr>
                              <w:rFonts w:ascii="Arial" w:hAnsi="Arial"/>
                              <w:spacing w:val="-2"/>
                              <w:sz w:val="16"/>
                            </w:rPr>
                            <w:t xml:space="preserve"> </w:t>
                          </w:r>
                          <w:r>
                            <w:rPr>
                              <w:rFonts w:ascii="Arial" w:hAnsi="Arial"/>
                              <w:sz w:val="16"/>
                            </w:rPr>
                            <w:t>12-15</w:t>
                          </w:r>
                          <w:r>
                            <w:rPr>
                              <w:rFonts w:ascii="Arial" w:hAnsi="Arial"/>
                              <w:spacing w:val="-3"/>
                              <w:sz w:val="16"/>
                            </w:rPr>
                            <w:t xml:space="preserve"> </w:t>
                          </w:r>
                          <w:r>
                            <w:rPr>
                              <w:rFonts w:ascii="Arial" w:hAnsi="Arial"/>
                              <w:sz w:val="16"/>
                            </w:rPr>
                            <w:t>years</w:t>
                          </w:r>
                          <w:r>
                            <w:rPr>
                              <w:rFonts w:ascii="Arial" w:hAnsi="Arial"/>
                              <w:spacing w:val="-2"/>
                              <w:sz w:val="16"/>
                            </w:rPr>
                            <w:t xml:space="preserve"> </w:t>
                          </w:r>
                          <w:r>
                            <w:rPr>
                              <w:rFonts w:ascii="Arial" w:hAnsi="Arial"/>
                              <w:sz w:val="16"/>
                            </w:rPr>
                            <w:t>|</w:t>
                          </w:r>
                          <w:r>
                            <w:rPr>
                              <w:rFonts w:ascii="Arial" w:hAnsi="Arial"/>
                              <w:spacing w:val="-10"/>
                              <w:sz w:val="16"/>
                            </w:rPr>
                            <w:t xml:space="preserve"> </w:t>
                          </w:r>
                          <w:r>
                            <w:rPr>
                              <w:rFonts w:ascii="Arial" w:hAnsi="Arial"/>
                              <w:sz w:val="16"/>
                            </w:rPr>
                            <w:t>Australian</w:t>
                          </w:r>
                          <w:r>
                            <w:rPr>
                              <w:rFonts w:ascii="Arial" w:hAnsi="Arial"/>
                              <w:spacing w:val="-3"/>
                              <w:sz w:val="16"/>
                            </w:rPr>
                            <w:t xml:space="preserve"> </w:t>
                          </w:r>
                          <w:r>
                            <w:rPr>
                              <w:rFonts w:ascii="Arial" w:hAnsi="Arial"/>
                              <w:sz w:val="16"/>
                            </w:rPr>
                            <w:t>Government</w:t>
                          </w:r>
                          <w:r>
                            <w:rPr>
                              <w:rFonts w:ascii="Arial" w:hAnsi="Arial"/>
                              <w:spacing w:val="-2"/>
                              <w:sz w:val="16"/>
                            </w:rPr>
                            <w:t xml:space="preserve"> </w:t>
                          </w:r>
                          <w:r>
                            <w:rPr>
                              <w:rFonts w:ascii="Arial" w:hAnsi="Arial"/>
                              <w:sz w:val="16"/>
                            </w:rPr>
                            <w:t>Department</w:t>
                          </w:r>
                          <w:r>
                            <w:rPr>
                              <w:rFonts w:ascii="Arial" w:hAnsi="Arial"/>
                              <w:spacing w:val="-3"/>
                              <w:sz w:val="16"/>
                            </w:rPr>
                            <w:t xml:space="preserve"> </w:t>
                          </w:r>
                          <w:r>
                            <w:rPr>
                              <w:rFonts w:ascii="Arial" w:hAnsi="Arial"/>
                              <w:sz w:val="16"/>
                            </w:rPr>
                            <w:t>of</w:t>
                          </w:r>
                          <w:r>
                            <w:rPr>
                              <w:rFonts w:ascii="Arial" w:hAnsi="Arial"/>
                              <w:spacing w:val="-2"/>
                              <w:sz w:val="16"/>
                            </w:rPr>
                            <w:t xml:space="preserve"> Heal…</w:t>
                          </w:r>
                        </w:p>
                      </w:txbxContent>
                    </wps:txbx>
                    <wps:bodyPr wrap="square" lIns="0" tIns="0" rIns="0" bIns="0" rtlCol="0">
                      <a:noAutofit/>
                    </wps:bodyPr>
                  </wps:wsp>
                </a:graphicData>
              </a:graphic>
            </wp:anchor>
          </w:drawing>
        </mc:Choice>
        <mc:Fallback>
          <w:pict>
            <v:shape w14:anchorId="341343A6" id="Textbox 124" o:spid="_x0000_s1147" type="#_x0000_t202" style="position:absolute;margin-left:120.15pt;margin-top:13.5pt;width:450.4pt;height:10.95pt;z-index:-19289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" filled="f" stroked="f">
              <v:textbox inset="0,0,0,0">
                <w:txbxContent>
                  <w:p w14:paraId="3413448D" w14:textId="77777777" w:rsidR="001325E9" w:rsidRDefault="00131608">
                    <w:pPr>
                      <w:spacing w:before="14"/>
                      <w:ind w:left="20"/>
                      <w:rPr>
                        <w:rFonts w:ascii="Arial" w:hAnsi="Arial"/>
                        <w:sz w:val="16"/>
                      </w:rPr>
                    </w:pPr>
                    <w:r>
                      <w:rPr>
                        <w:rFonts w:ascii="Arial" w:hAnsi="Arial"/>
                        <w:sz w:val="16"/>
                      </w:rPr>
                      <w:t>ATAGI</w:t>
                    </w:r>
                    <w:r>
                      <w:rPr>
                        <w:rFonts w:ascii="Arial" w:hAnsi="Arial"/>
                        <w:spacing w:val="-5"/>
                        <w:sz w:val="16"/>
                      </w:rPr>
                      <w:t xml:space="preserve"> </w:t>
                    </w:r>
                    <w:r>
                      <w:rPr>
                        <w:rFonts w:ascii="Arial" w:hAnsi="Arial"/>
                        <w:sz w:val="16"/>
                      </w:rPr>
                      <w:t>recommendations</w:t>
                    </w:r>
                    <w:r>
                      <w:rPr>
                        <w:rFonts w:ascii="Arial" w:hAnsi="Arial"/>
                        <w:spacing w:val="-3"/>
                        <w:sz w:val="16"/>
                      </w:rPr>
                      <w:t xml:space="preserve"> </w:t>
                    </w:r>
                    <w:r>
                      <w:rPr>
                        <w:rFonts w:ascii="Arial" w:hAnsi="Arial"/>
                        <w:sz w:val="16"/>
                      </w:rPr>
                      <w:t>on</w:t>
                    </w:r>
                    <w:r>
                      <w:rPr>
                        <w:rFonts w:ascii="Arial" w:hAnsi="Arial"/>
                        <w:spacing w:val="-2"/>
                        <w:sz w:val="16"/>
                      </w:rPr>
                      <w:t xml:space="preserve"> </w:t>
                    </w:r>
                    <w:r>
                      <w:rPr>
                        <w:rFonts w:ascii="Arial" w:hAnsi="Arial"/>
                        <w:sz w:val="16"/>
                      </w:rPr>
                      <w:t>first</w:t>
                    </w:r>
                    <w:r>
                      <w:rPr>
                        <w:rFonts w:ascii="Arial" w:hAnsi="Arial"/>
                        <w:spacing w:val="-3"/>
                        <w:sz w:val="16"/>
                      </w:rPr>
                      <w:t xml:space="preserve"> </w:t>
                    </w:r>
                    <w:r>
                      <w:rPr>
                        <w:rFonts w:ascii="Arial" w:hAnsi="Arial"/>
                        <w:sz w:val="16"/>
                      </w:rPr>
                      <w:t>booster</w:t>
                    </w:r>
                    <w:r>
                      <w:rPr>
                        <w:rFonts w:ascii="Arial" w:hAnsi="Arial"/>
                        <w:spacing w:val="-2"/>
                        <w:sz w:val="16"/>
                      </w:rPr>
                      <w:t xml:space="preserve"> </w:t>
                    </w:r>
                    <w:r>
                      <w:rPr>
                        <w:rFonts w:ascii="Arial" w:hAnsi="Arial"/>
                        <w:sz w:val="16"/>
                      </w:rPr>
                      <w:t>dose</w:t>
                    </w:r>
                    <w:r>
                      <w:rPr>
                        <w:rFonts w:ascii="Arial" w:hAnsi="Arial"/>
                        <w:spacing w:val="-3"/>
                        <w:sz w:val="16"/>
                      </w:rPr>
                      <w:t xml:space="preserve"> </w:t>
                    </w:r>
                    <w:r>
                      <w:rPr>
                        <w:rFonts w:ascii="Arial" w:hAnsi="Arial"/>
                        <w:sz w:val="16"/>
                      </w:rPr>
                      <w:t>in</w:t>
                    </w:r>
                    <w:r>
                      <w:rPr>
                        <w:rFonts w:ascii="Arial" w:hAnsi="Arial"/>
                        <w:spacing w:val="-2"/>
                        <w:sz w:val="16"/>
                      </w:rPr>
                      <w:t xml:space="preserve"> </w:t>
                    </w:r>
                    <w:r>
                      <w:rPr>
                        <w:rFonts w:ascii="Arial" w:hAnsi="Arial"/>
                        <w:sz w:val="16"/>
                      </w:rPr>
                      <w:t>adolescents</w:t>
                    </w:r>
                    <w:r>
                      <w:rPr>
                        <w:rFonts w:ascii="Arial" w:hAnsi="Arial"/>
                        <w:spacing w:val="-3"/>
                        <w:sz w:val="16"/>
                      </w:rPr>
                      <w:t xml:space="preserve"> </w:t>
                    </w:r>
                    <w:r>
                      <w:rPr>
                        <w:rFonts w:ascii="Arial" w:hAnsi="Arial"/>
                        <w:sz w:val="16"/>
                      </w:rPr>
                      <w:t>aged</w:t>
                    </w:r>
                    <w:r>
                      <w:rPr>
                        <w:rFonts w:ascii="Arial" w:hAnsi="Arial"/>
                        <w:spacing w:val="-2"/>
                        <w:sz w:val="16"/>
                      </w:rPr>
                      <w:t xml:space="preserve"> </w:t>
                    </w:r>
                    <w:r>
                      <w:rPr>
                        <w:rFonts w:ascii="Arial" w:hAnsi="Arial"/>
                        <w:sz w:val="16"/>
                      </w:rPr>
                      <w:t>12-15</w:t>
                    </w:r>
                    <w:r>
                      <w:rPr>
                        <w:rFonts w:ascii="Arial" w:hAnsi="Arial"/>
                        <w:spacing w:val="-3"/>
                        <w:sz w:val="16"/>
                      </w:rPr>
                      <w:t xml:space="preserve"> </w:t>
                    </w:r>
                    <w:r>
                      <w:rPr>
                        <w:rFonts w:ascii="Arial" w:hAnsi="Arial"/>
                        <w:sz w:val="16"/>
                      </w:rPr>
                      <w:t>years</w:t>
                    </w:r>
                    <w:r>
                      <w:rPr>
                        <w:rFonts w:ascii="Arial" w:hAnsi="Arial"/>
                        <w:spacing w:val="-2"/>
                        <w:sz w:val="16"/>
                      </w:rPr>
                      <w:t xml:space="preserve"> </w:t>
                    </w:r>
                    <w:r>
                      <w:rPr>
                        <w:rFonts w:ascii="Arial" w:hAnsi="Arial"/>
                        <w:sz w:val="16"/>
                      </w:rPr>
                      <w:t>|</w:t>
                    </w:r>
                    <w:r>
                      <w:rPr>
                        <w:rFonts w:ascii="Arial" w:hAnsi="Arial"/>
                        <w:spacing w:val="-10"/>
                        <w:sz w:val="16"/>
                      </w:rPr>
                      <w:t xml:space="preserve"> </w:t>
                    </w:r>
                    <w:r>
                      <w:rPr>
                        <w:rFonts w:ascii="Arial" w:hAnsi="Arial"/>
                        <w:sz w:val="16"/>
                      </w:rPr>
                      <w:t>Australian</w:t>
                    </w:r>
                    <w:r>
                      <w:rPr>
                        <w:rFonts w:ascii="Arial" w:hAnsi="Arial"/>
                        <w:spacing w:val="-3"/>
                        <w:sz w:val="16"/>
                      </w:rPr>
                      <w:t xml:space="preserve"> </w:t>
                    </w:r>
                    <w:r>
                      <w:rPr>
                        <w:rFonts w:ascii="Arial" w:hAnsi="Arial"/>
                        <w:sz w:val="16"/>
                      </w:rPr>
                      <w:t>Government</w:t>
                    </w:r>
                    <w:r>
                      <w:rPr>
                        <w:rFonts w:ascii="Arial" w:hAnsi="Arial"/>
                        <w:spacing w:val="-2"/>
                        <w:sz w:val="16"/>
                      </w:rPr>
                      <w:t xml:space="preserve"> </w:t>
                    </w:r>
                    <w:r>
                      <w:rPr>
                        <w:rFonts w:ascii="Arial" w:hAnsi="Arial"/>
                        <w:sz w:val="16"/>
                      </w:rPr>
                      <w:t>Department</w:t>
                    </w:r>
                    <w:r>
                      <w:rPr>
                        <w:rFonts w:ascii="Arial" w:hAnsi="Arial"/>
                        <w:spacing w:val="-3"/>
                        <w:sz w:val="16"/>
                      </w:rPr>
                      <w:t xml:space="preserve"> </w:t>
                    </w:r>
                    <w:r>
                      <w:rPr>
                        <w:rFonts w:ascii="Arial" w:hAnsi="Arial"/>
                        <w:sz w:val="16"/>
                      </w:rPr>
                      <w:t>of</w:t>
                    </w:r>
                    <w:r>
                      <w:rPr>
                        <w:rFonts w:ascii="Arial" w:hAnsi="Arial"/>
                        <w:spacing w:val="-2"/>
                        <w:sz w:val="16"/>
                      </w:rPr>
                      <w:t xml:space="preserve"> Heal…</w:t>
                    </w:r>
                  </w:p>
                </w:txbxContent>
              </v:textbox>
              <w10:wrap anchorx="page" anchory="page"/>
            </v:shape>
          </w:pict>
        </mc:Fallback>
      </mc:AlternateConten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96" w14:textId="77777777" w:rsidR="001325E9" w:rsidRDefault="00131608">
    <w:pPr>
      <w:pStyle w:val="BodyText"/>
      <w:spacing w:line="14" w:lineRule="auto"/>
      <w:rPr>
        <w:sz w:val="20"/>
      </w:rPr>
    </w:pPr>
    <w:r>
      <w:rPr>
        <w:noProof/>
      </w:rPr>
      <mc:AlternateContent>
        <mc:Choice Requires="wps">
          <w:drawing>
            <wp:anchor distT="0" distB="0" distL="0" distR="0" simplePos="0" relativeHeight="484028928" behindDoc="1" locked="0" layoutInCell="1" allowOverlap="1" wp14:anchorId="341343AC" wp14:editId="341343AD">
              <wp:simplePos x="0" y="0"/>
              <wp:positionH relativeFrom="page">
                <wp:posOffset>311298</wp:posOffset>
              </wp:positionH>
              <wp:positionV relativeFrom="page">
                <wp:posOffset>171606</wp:posOffset>
              </wp:positionV>
              <wp:extent cx="844550" cy="139065"/>
              <wp:effectExtent l="0" t="0" r="0" b="0"/>
              <wp:wrapNone/>
              <wp:docPr id="127" name="Text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4550" cy="139065"/>
                      </a:xfrm>
                      <a:prstGeom prst="rect">
                        <a:avLst/>
                      </a:prstGeom>
                    </wps:spPr>
                    <wps:txbx>
                      <w:txbxContent>
                        <w:p w14:paraId="34134490" w14:textId="77777777" w:rsidR="001325E9" w:rsidRDefault="00131608">
                          <w:pPr>
                            <w:spacing w:before="14"/>
                            <w:ind w:left="20"/>
                            <w:rPr>
                              <w:rFonts w:ascii="Arial"/>
                              <w:sz w:val="16"/>
                            </w:rPr>
                          </w:pPr>
                          <w:r>
                            <w:rPr>
                              <w:rFonts w:ascii="Arial"/>
                              <w:sz w:val="16"/>
                            </w:rPr>
                            <w:t>06/06/2024,</w:t>
                          </w:r>
                          <w:r>
                            <w:rPr>
                              <w:rFonts w:ascii="Arial"/>
                              <w:spacing w:val="-1"/>
                              <w:sz w:val="16"/>
                            </w:rPr>
                            <w:t xml:space="preserve"> </w:t>
                          </w:r>
                          <w:r>
                            <w:rPr>
                              <w:rFonts w:ascii="Arial"/>
                              <w:spacing w:val="-2"/>
                              <w:sz w:val="16"/>
                            </w:rPr>
                            <w:t>06:36</w:t>
                          </w:r>
                        </w:p>
                      </w:txbxContent>
                    </wps:txbx>
                    <wps:bodyPr wrap="square" lIns="0" tIns="0" rIns="0" bIns="0" rtlCol="0">
                      <a:noAutofit/>
                    </wps:bodyPr>
                  </wps:wsp>
                </a:graphicData>
              </a:graphic>
            </wp:anchor>
          </w:drawing>
        </mc:Choice>
        <mc:Fallback>
          <w:pict>
            <v:shapetype w14:anchorId="341343AC" id="_x0000_t202" coordsize="21600,21600" o:spt="202" path="m,l,21600r21600,l21600,xe">
              <v:stroke joinstyle="miter"/>
              <v:path gradientshapeok="t" o:connecttype="rect"/>
            </v:shapetype>
            <v:shape id="Textbox 127" o:spid="_x0000_s1150" type="#_x0000_t202" style="position:absolute;margin-left:24.5pt;margin-top:13.5pt;width:66.5pt;height:10.95pt;z-index:-19287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" filled="f" stroked="f">
              <v:textbox inset="0,0,0,0">
                <w:txbxContent>
                  <w:p w14:paraId="34134490" w14:textId="77777777" w:rsidR="001325E9" w:rsidRDefault="00131608">
                    <w:pPr>
                      <w:spacing w:before="14"/>
                      <w:ind w:left="20"/>
                      <w:rPr>
                        <w:rFonts w:ascii="Arial"/>
                        <w:sz w:val="16"/>
                      </w:rPr>
                    </w:pPr>
                    <w:r>
                      <w:rPr>
                        <w:rFonts w:ascii="Arial"/>
                        <w:sz w:val="16"/>
                      </w:rPr>
                      <w:t>06/06/2024,</w:t>
                    </w:r>
                    <w:r>
                      <w:rPr>
                        <w:rFonts w:ascii="Arial"/>
                        <w:spacing w:val="-1"/>
                        <w:sz w:val="16"/>
                      </w:rPr>
                      <w:t xml:space="preserve"> </w:t>
                    </w:r>
                    <w:r>
                      <w:rPr>
                        <w:rFonts w:ascii="Arial"/>
                        <w:spacing w:val="-2"/>
                        <w:sz w:val="16"/>
                      </w:rPr>
                      <w:t>06:36</w:t>
                    </w:r>
                  </w:p>
                </w:txbxContent>
              </v:textbox>
              <w10:wrap anchorx="page" anchory="page"/>
            </v:shape>
          </w:pict>
        </mc:Fallback>
      </mc:AlternateContent>
    </w:r>
    <w:r>
      <w:rPr>
        <w:noProof/>
      </w:rPr>
      <mc:AlternateContent>
        <mc:Choice Requires="wps">
          <w:drawing>
            <wp:anchor distT="0" distB="0" distL="0" distR="0" simplePos="0" relativeHeight="484029440" behindDoc="1" locked="0" layoutInCell="1" allowOverlap="1" wp14:anchorId="341343AE" wp14:editId="341343AF">
              <wp:simplePos x="0" y="0"/>
              <wp:positionH relativeFrom="page">
                <wp:posOffset>1525885</wp:posOffset>
              </wp:positionH>
              <wp:positionV relativeFrom="page">
                <wp:posOffset>171606</wp:posOffset>
              </wp:positionV>
              <wp:extent cx="5715000" cy="139065"/>
              <wp:effectExtent l="0" t="0" r="0" b="0"/>
              <wp:wrapNone/>
              <wp:docPr id="128" name="Text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139065"/>
                      </a:xfrm>
                      <a:prstGeom prst="rect">
                        <a:avLst/>
                      </a:prstGeom>
                    </wps:spPr>
                    <wps:txbx>
                      <w:txbxContent>
                        <w:p w14:paraId="34134491" w14:textId="77777777" w:rsidR="001325E9" w:rsidRDefault="00131608">
                          <w:pPr>
                            <w:spacing w:before="14"/>
                            <w:ind w:left="20"/>
                            <w:rPr>
                              <w:rFonts w:ascii="Arial" w:hAnsi="Arial"/>
                              <w:sz w:val="16"/>
                            </w:rPr>
                          </w:pPr>
                          <w:r>
                            <w:rPr>
                              <w:rFonts w:ascii="Arial" w:hAnsi="Arial"/>
                              <w:sz w:val="16"/>
                            </w:rPr>
                            <w:t>ATAGI</w:t>
                          </w:r>
                          <w:r>
                            <w:rPr>
                              <w:rFonts w:ascii="Arial" w:hAnsi="Arial"/>
                              <w:spacing w:val="-5"/>
                              <w:sz w:val="16"/>
                            </w:rPr>
                            <w:t xml:space="preserve"> </w:t>
                          </w:r>
                          <w:r>
                            <w:rPr>
                              <w:rFonts w:ascii="Arial" w:hAnsi="Arial"/>
                              <w:sz w:val="16"/>
                            </w:rPr>
                            <w:t>updated</w:t>
                          </w:r>
                          <w:r>
                            <w:rPr>
                              <w:rFonts w:ascii="Arial" w:hAnsi="Arial"/>
                              <w:spacing w:val="-3"/>
                              <w:sz w:val="16"/>
                            </w:rPr>
                            <w:t xml:space="preserve"> </w:t>
                          </w:r>
                          <w:r>
                            <w:rPr>
                              <w:rFonts w:ascii="Arial" w:hAnsi="Arial"/>
                              <w:sz w:val="16"/>
                            </w:rPr>
                            <w:t>recommendations</w:t>
                          </w:r>
                          <w:r>
                            <w:rPr>
                              <w:rFonts w:ascii="Arial" w:hAnsi="Arial"/>
                              <w:spacing w:val="-2"/>
                              <w:sz w:val="16"/>
                            </w:rPr>
                            <w:t xml:space="preserve"> </w:t>
                          </w:r>
                          <w:r>
                            <w:rPr>
                              <w:rFonts w:ascii="Arial" w:hAnsi="Arial"/>
                              <w:sz w:val="16"/>
                            </w:rPr>
                            <w:t>for</w:t>
                          </w:r>
                          <w:r>
                            <w:rPr>
                              <w:rFonts w:ascii="Arial" w:hAnsi="Arial"/>
                              <w:spacing w:val="-3"/>
                              <w:sz w:val="16"/>
                            </w:rPr>
                            <w:t xml:space="preserve"> </w:t>
                          </w:r>
                          <w:r>
                            <w:rPr>
                              <w:rFonts w:ascii="Arial" w:hAnsi="Arial"/>
                              <w:sz w:val="16"/>
                            </w:rPr>
                            <w:t>a</w:t>
                          </w:r>
                          <w:r>
                            <w:rPr>
                              <w:rFonts w:ascii="Arial" w:hAnsi="Arial"/>
                              <w:spacing w:val="-2"/>
                              <w:sz w:val="16"/>
                            </w:rPr>
                            <w:t xml:space="preserve"> </w:t>
                          </w:r>
                          <w:r>
                            <w:rPr>
                              <w:rFonts w:ascii="Arial" w:hAnsi="Arial"/>
                              <w:sz w:val="16"/>
                            </w:rPr>
                            <w:t>winter</w:t>
                          </w:r>
                          <w:r>
                            <w:rPr>
                              <w:rFonts w:ascii="Arial" w:hAnsi="Arial"/>
                              <w:spacing w:val="-3"/>
                              <w:sz w:val="16"/>
                            </w:rPr>
                            <w:t xml:space="preserve"> </w:t>
                          </w:r>
                          <w:r>
                            <w:rPr>
                              <w:rFonts w:ascii="Arial" w:hAnsi="Arial"/>
                              <w:sz w:val="16"/>
                            </w:rPr>
                            <w:t>dose</w:t>
                          </w:r>
                          <w:r>
                            <w:rPr>
                              <w:rFonts w:ascii="Arial" w:hAnsi="Arial"/>
                              <w:spacing w:val="-2"/>
                              <w:sz w:val="16"/>
                            </w:rPr>
                            <w:t xml:space="preserve"> </w:t>
                          </w:r>
                          <w:r>
                            <w:rPr>
                              <w:rFonts w:ascii="Arial" w:hAnsi="Arial"/>
                              <w:sz w:val="16"/>
                            </w:rPr>
                            <w:t>of</w:t>
                          </w:r>
                          <w:r>
                            <w:rPr>
                              <w:rFonts w:ascii="Arial" w:hAnsi="Arial"/>
                              <w:spacing w:val="-3"/>
                              <w:sz w:val="16"/>
                            </w:rPr>
                            <w:t xml:space="preserve"> </w:t>
                          </w:r>
                          <w:r>
                            <w:rPr>
                              <w:rFonts w:ascii="Arial" w:hAnsi="Arial"/>
                              <w:sz w:val="16"/>
                            </w:rPr>
                            <w:t>COVID-19</w:t>
                          </w:r>
                          <w:r>
                            <w:rPr>
                              <w:rFonts w:ascii="Arial" w:hAnsi="Arial"/>
                              <w:spacing w:val="-2"/>
                              <w:sz w:val="16"/>
                            </w:rPr>
                            <w:t xml:space="preserve"> </w:t>
                          </w:r>
                          <w:r>
                            <w:rPr>
                              <w:rFonts w:ascii="Arial" w:hAnsi="Arial"/>
                              <w:sz w:val="16"/>
                            </w:rPr>
                            <w:t>vaccine</w:t>
                          </w:r>
                          <w:r>
                            <w:rPr>
                              <w:rFonts w:ascii="Arial" w:hAnsi="Arial"/>
                              <w:spacing w:val="-3"/>
                              <w:sz w:val="16"/>
                            </w:rPr>
                            <w:t xml:space="preserve"> </w:t>
                          </w:r>
                          <w:r>
                            <w:rPr>
                              <w:rFonts w:ascii="Arial" w:hAnsi="Arial"/>
                              <w:sz w:val="16"/>
                            </w:rPr>
                            <w:t>|</w:t>
                          </w:r>
                          <w:r>
                            <w:rPr>
                              <w:rFonts w:ascii="Arial" w:hAnsi="Arial"/>
                              <w:spacing w:val="-10"/>
                              <w:sz w:val="16"/>
                            </w:rPr>
                            <w:t xml:space="preserve"> </w:t>
                          </w:r>
                          <w:r>
                            <w:rPr>
                              <w:rFonts w:ascii="Arial" w:hAnsi="Arial"/>
                              <w:sz w:val="16"/>
                            </w:rPr>
                            <w:t>Australian</w:t>
                          </w:r>
                          <w:r>
                            <w:rPr>
                              <w:rFonts w:ascii="Arial" w:hAnsi="Arial"/>
                              <w:spacing w:val="-2"/>
                              <w:sz w:val="16"/>
                            </w:rPr>
                            <w:t xml:space="preserve"> </w:t>
                          </w:r>
                          <w:r>
                            <w:rPr>
                              <w:rFonts w:ascii="Arial" w:hAnsi="Arial"/>
                              <w:sz w:val="16"/>
                            </w:rPr>
                            <w:t>Government</w:t>
                          </w:r>
                          <w:r>
                            <w:rPr>
                              <w:rFonts w:ascii="Arial" w:hAnsi="Arial"/>
                              <w:spacing w:val="-3"/>
                              <w:sz w:val="16"/>
                            </w:rPr>
                            <w:t xml:space="preserve"> </w:t>
                          </w:r>
                          <w:r>
                            <w:rPr>
                              <w:rFonts w:ascii="Arial" w:hAnsi="Arial"/>
                              <w:sz w:val="16"/>
                            </w:rPr>
                            <w:t>Department</w:t>
                          </w:r>
                          <w:r>
                            <w:rPr>
                              <w:rFonts w:ascii="Arial" w:hAnsi="Arial"/>
                              <w:spacing w:val="-2"/>
                              <w:sz w:val="16"/>
                            </w:rPr>
                            <w:t xml:space="preserve"> </w:t>
                          </w:r>
                          <w:r>
                            <w:rPr>
                              <w:rFonts w:ascii="Arial" w:hAnsi="Arial"/>
                              <w:sz w:val="16"/>
                            </w:rPr>
                            <w:t>of</w:t>
                          </w:r>
                          <w:r>
                            <w:rPr>
                              <w:rFonts w:ascii="Arial" w:hAnsi="Arial"/>
                              <w:spacing w:val="-3"/>
                              <w:sz w:val="16"/>
                            </w:rPr>
                            <w:t xml:space="preserve"> </w:t>
                          </w:r>
                          <w:r>
                            <w:rPr>
                              <w:rFonts w:ascii="Arial" w:hAnsi="Arial"/>
                              <w:sz w:val="16"/>
                            </w:rPr>
                            <w:t>Health</w:t>
                          </w:r>
                          <w:r>
                            <w:rPr>
                              <w:rFonts w:ascii="Arial" w:hAnsi="Arial"/>
                              <w:spacing w:val="-2"/>
                              <w:sz w:val="16"/>
                            </w:rPr>
                            <w:t xml:space="preserve"> </w:t>
                          </w:r>
                          <w:r>
                            <w:rPr>
                              <w:rFonts w:ascii="Arial" w:hAnsi="Arial"/>
                              <w:spacing w:val="-4"/>
                              <w:sz w:val="16"/>
                            </w:rPr>
                            <w:t>and…</w:t>
                          </w:r>
                        </w:p>
                      </w:txbxContent>
                    </wps:txbx>
                    <wps:bodyPr wrap="square" lIns="0" tIns="0" rIns="0" bIns="0" rtlCol="0">
                      <a:noAutofit/>
                    </wps:bodyPr>
                  </wps:wsp>
                </a:graphicData>
              </a:graphic>
            </wp:anchor>
          </w:drawing>
        </mc:Choice>
        <mc:Fallback>
          <w:pict>
            <v:shape w14:anchorId="341343AE" id="Textbox 128" o:spid="_x0000_s1151" type="#_x0000_t202" style="position:absolute;margin-left:120.15pt;margin-top:13.5pt;width:450pt;height:10.95pt;z-index:-19287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" filled="f" stroked="f">
              <v:textbox inset="0,0,0,0">
                <w:txbxContent>
                  <w:p w14:paraId="34134491" w14:textId="77777777" w:rsidR="001325E9" w:rsidRDefault="00131608">
                    <w:pPr>
                      <w:spacing w:before="14"/>
                      <w:ind w:left="20"/>
                      <w:rPr>
                        <w:rFonts w:ascii="Arial" w:hAnsi="Arial"/>
                        <w:sz w:val="16"/>
                      </w:rPr>
                    </w:pPr>
                    <w:r>
                      <w:rPr>
                        <w:rFonts w:ascii="Arial" w:hAnsi="Arial"/>
                        <w:sz w:val="16"/>
                      </w:rPr>
                      <w:t>ATAGI</w:t>
                    </w:r>
                    <w:r>
                      <w:rPr>
                        <w:rFonts w:ascii="Arial" w:hAnsi="Arial"/>
                        <w:spacing w:val="-5"/>
                        <w:sz w:val="16"/>
                      </w:rPr>
                      <w:t xml:space="preserve"> </w:t>
                    </w:r>
                    <w:r>
                      <w:rPr>
                        <w:rFonts w:ascii="Arial" w:hAnsi="Arial"/>
                        <w:sz w:val="16"/>
                      </w:rPr>
                      <w:t>updated</w:t>
                    </w:r>
                    <w:r>
                      <w:rPr>
                        <w:rFonts w:ascii="Arial" w:hAnsi="Arial"/>
                        <w:spacing w:val="-3"/>
                        <w:sz w:val="16"/>
                      </w:rPr>
                      <w:t xml:space="preserve"> </w:t>
                    </w:r>
                    <w:r>
                      <w:rPr>
                        <w:rFonts w:ascii="Arial" w:hAnsi="Arial"/>
                        <w:sz w:val="16"/>
                      </w:rPr>
                      <w:t>recommendations</w:t>
                    </w:r>
                    <w:r>
                      <w:rPr>
                        <w:rFonts w:ascii="Arial" w:hAnsi="Arial"/>
                        <w:spacing w:val="-2"/>
                        <w:sz w:val="16"/>
                      </w:rPr>
                      <w:t xml:space="preserve"> </w:t>
                    </w:r>
                    <w:r>
                      <w:rPr>
                        <w:rFonts w:ascii="Arial" w:hAnsi="Arial"/>
                        <w:sz w:val="16"/>
                      </w:rPr>
                      <w:t>for</w:t>
                    </w:r>
                    <w:r>
                      <w:rPr>
                        <w:rFonts w:ascii="Arial" w:hAnsi="Arial"/>
                        <w:spacing w:val="-3"/>
                        <w:sz w:val="16"/>
                      </w:rPr>
                      <w:t xml:space="preserve"> </w:t>
                    </w:r>
                    <w:r>
                      <w:rPr>
                        <w:rFonts w:ascii="Arial" w:hAnsi="Arial"/>
                        <w:sz w:val="16"/>
                      </w:rPr>
                      <w:t>a</w:t>
                    </w:r>
                    <w:r>
                      <w:rPr>
                        <w:rFonts w:ascii="Arial" w:hAnsi="Arial"/>
                        <w:spacing w:val="-2"/>
                        <w:sz w:val="16"/>
                      </w:rPr>
                      <w:t xml:space="preserve"> </w:t>
                    </w:r>
                    <w:r>
                      <w:rPr>
                        <w:rFonts w:ascii="Arial" w:hAnsi="Arial"/>
                        <w:sz w:val="16"/>
                      </w:rPr>
                      <w:t>winter</w:t>
                    </w:r>
                    <w:r>
                      <w:rPr>
                        <w:rFonts w:ascii="Arial" w:hAnsi="Arial"/>
                        <w:spacing w:val="-3"/>
                        <w:sz w:val="16"/>
                      </w:rPr>
                      <w:t xml:space="preserve"> </w:t>
                    </w:r>
                    <w:r>
                      <w:rPr>
                        <w:rFonts w:ascii="Arial" w:hAnsi="Arial"/>
                        <w:sz w:val="16"/>
                      </w:rPr>
                      <w:t>dose</w:t>
                    </w:r>
                    <w:r>
                      <w:rPr>
                        <w:rFonts w:ascii="Arial" w:hAnsi="Arial"/>
                        <w:spacing w:val="-2"/>
                        <w:sz w:val="16"/>
                      </w:rPr>
                      <w:t xml:space="preserve"> </w:t>
                    </w:r>
                    <w:r>
                      <w:rPr>
                        <w:rFonts w:ascii="Arial" w:hAnsi="Arial"/>
                        <w:sz w:val="16"/>
                      </w:rPr>
                      <w:t>of</w:t>
                    </w:r>
                    <w:r>
                      <w:rPr>
                        <w:rFonts w:ascii="Arial" w:hAnsi="Arial"/>
                        <w:spacing w:val="-3"/>
                        <w:sz w:val="16"/>
                      </w:rPr>
                      <w:t xml:space="preserve"> </w:t>
                    </w:r>
                    <w:r>
                      <w:rPr>
                        <w:rFonts w:ascii="Arial" w:hAnsi="Arial"/>
                        <w:sz w:val="16"/>
                      </w:rPr>
                      <w:t>COVID-19</w:t>
                    </w:r>
                    <w:r>
                      <w:rPr>
                        <w:rFonts w:ascii="Arial" w:hAnsi="Arial"/>
                        <w:spacing w:val="-2"/>
                        <w:sz w:val="16"/>
                      </w:rPr>
                      <w:t xml:space="preserve"> </w:t>
                    </w:r>
                    <w:r>
                      <w:rPr>
                        <w:rFonts w:ascii="Arial" w:hAnsi="Arial"/>
                        <w:sz w:val="16"/>
                      </w:rPr>
                      <w:t>vaccine</w:t>
                    </w:r>
                    <w:r>
                      <w:rPr>
                        <w:rFonts w:ascii="Arial" w:hAnsi="Arial"/>
                        <w:spacing w:val="-3"/>
                        <w:sz w:val="16"/>
                      </w:rPr>
                      <w:t xml:space="preserve"> </w:t>
                    </w:r>
                    <w:r>
                      <w:rPr>
                        <w:rFonts w:ascii="Arial" w:hAnsi="Arial"/>
                        <w:sz w:val="16"/>
                      </w:rPr>
                      <w:t>|</w:t>
                    </w:r>
                    <w:r>
                      <w:rPr>
                        <w:rFonts w:ascii="Arial" w:hAnsi="Arial"/>
                        <w:spacing w:val="-10"/>
                        <w:sz w:val="16"/>
                      </w:rPr>
                      <w:t xml:space="preserve"> </w:t>
                    </w:r>
                    <w:r>
                      <w:rPr>
                        <w:rFonts w:ascii="Arial" w:hAnsi="Arial"/>
                        <w:sz w:val="16"/>
                      </w:rPr>
                      <w:t>Australian</w:t>
                    </w:r>
                    <w:r>
                      <w:rPr>
                        <w:rFonts w:ascii="Arial" w:hAnsi="Arial"/>
                        <w:spacing w:val="-2"/>
                        <w:sz w:val="16"/>
                      </w:rPr>
                      <w:t xml:space="preserve"> </w:t>
                    </w:r>
                    <w:r>
                      <w:rPr>
                        <w:rFonts w:ascii="Arial" w:hAnsi="Arial"/>
                        <w:sz w:val="16"/>
                      </w:rPr>
                      <w:t>Government</w:t>
                    </w:r>
                    <w:r>
                      <w:rPr>
                        <w:rFonts w:ascii="Arial" w:hAnsi="Arial"/>
                        <w:spacing w:val="-3"/>
                        <w:sz w:val="16"/>
                      </w:rPr>
                      <w:t xml:space="preserve"> </w:t>
                    </w:r>
                    <w:r>
                      <w:rPr>
                        <w:rFonts w:ascii="Arial" w:hAnsi="Arial"/>
                        <w:sz w:val="16"/>
                      </w:rPr>
                      <w:t>Department</w:t>
                    </w:r>
                    <w:r>
                      <w:rPr>
                        <w:rFonts w:ascii="Arial" w:hAnsi="Arial"/>
                        <w:spacing w:val="-2"/>
                        <w:sz w:val="16"/>
                      </w:rPr>
                      <w:t xml:space="preserve"> </w:t>
                    </w:r>
                    <w:r>
                      <w:rPr>
                        <w:rFonts w:ascii="Arial" w:hAnsi="Arial"/>
                        <w:sz w:val="16"/>
                      </w:rPr>
                      <w:t>of</w:t>
                    </w:r>
                    <w:r>
                      <w:rPr>
                        <w:rFonts w:ascii="Arial" w:hAnsi="Arial"/>
                        <w:spacing w:val="-3"/>
                        <w:sz w:val="16"/>
                      </w:rPr>
                      <w:t xml:space="preserve"> </w:t>
                    </w:r>
                    <w:r>
                      <w:rPr>
                        <w:rFonts w:ascii="Arial" w:hAnsi="Arial"/>
                        <w:sz w:val="16"/>
                      </w:rPr>
                      <w:t>Health</w:t>
                    </w:r>
                    <w:r>
                      <w:rPr>
                        <w:rFonts w:ascii="Arial" w:hAnsi="Arial"/>
                        <w:spacing w:val="-2"/>
                        <w:sz w:val="16"/>
                      </w:rPr>
                      <w:t xml:space="preserve"> </w:t>
                    </w:r>
                    <w:r>
                      <w:rPr>
                        <w:rFonts w:ascii="Arial" w:hAnsi="Arial"/>
                        <w:spacing w:val="-4"/>
                        <w:sz w:val="16"/>
                      </w:rPr>
                      <w:t>and…</w:t>
                    </w:r>
                  </w:p>
                </w:txbxContent>
              </v:textbox>
              <w10:wrap anchorx="page" anchory="page"/>
            </v:shape>
          </w:pict>
        </mc:Fallback>
      </mc:AlternateConten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98" w14:textId="77777777" w:rsidR="001325E9" w:rsidRDefault="00131608">
    <w:pPr>
      <w:pStyle w:val="BodyText"/>
      <w:spacing w:line="14" w:lineRule="auto"/>
      <w:rPr>
        <w:sz w:val="20"/>
      </w:rPr>
    </w:pPr>
    <w:r>
      <w:rPr>
        <w:noProof/>
      </w:rPr>
      <mc:AlternateContent>
        <mc:Choice Requires="wps">
          <w:drawing>
            <wp:anchor distT="0" distB="0" distL="0" distR="0" simplePos="0" relativeHeight="484030976" behindDoc="1" locked="0" layoutInCell="1" allowOverlap="1" wp14:anchorId="341343B4" wp14:editId="341343B5">
              <wp:simplePos x="0" y="0"/>
              <wp:positionH relativeFrom="page">
                <wp:posOffset>311298</wp:posOffset>
              </wp:positionH>
              <wp:positionV relativeFrom="page">
                <wp:posOffset>171606</wp:posOffset>
              </wp:positionV>
              <wp:extent cx="844550" cy="139065"/>
              <wp:effectExtent l="0" t="0" r="0" b="0"/>
              <wp:wrapNone/>
              <wp:docPr id="131" name="Text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4550" cy="139065"/>
                      </a:xfrm>
                      <a:prstGeom prst="rect">
                        <a:avLst/>
                      </a:prstGeom>
                    </wps:spPr>
                    <wps:txbx>
                      <w:txbxContent>
                        <w:p w14:paraId="34134494" w14:textId="77777777" w:rsidR="001325E9" w:rsidRDefault="00131608">
                          <w:pPr>
                            <w:spacing w:before="14"/>
                            <w:ind w:left="20"/>
                            <w:rPr>
                              <w:rFonts w:ascii="Arial"/>
                              <w:sz w:val="16"/>
                            </w:rPr>
                          </w:pPr>
                          <w:r>
                            <w:rPr>
                              <w:rFonts w:ascii="Arial"/>
                              <w:sz w:val="16"/>
                            </w:rPr>
                            <w:t>06/06/2024,</w:t>
                          </w:r>
                          <w:r>
                            <w:rPr>
                              <w:rFonts w:ascii="Arial"/>
                              <w:spacing w:val="-1"/>
                              <w:sz w:val="16"/>
                            </w:rPr>
                            <w:t xml:space="preserve"> </w:t>
                          </w:r>
                          <w:r>
                            <w:rPr>
                              <w:rFonts w:ascii="Arial"/>
                              <w:spacing w:val="-2"/>
                              <w:sz w:val="16"/>
                            </w:rPr>
                            <w:t>06:35</w:t>
                          </w:r>
                        </w:p>
                      </w:txbxContent>
                    </wps:txbx>
                    <wps:bodyPr wrap="square" lIns="0" tIns="0" rIns="0" bIns="0" rtlCol="0">
                      <a:noAutofit/>
                    </wps:bodyPr>
                  </wps:wsp>
                </a:graphicData>
              </a:graphic>
            </wp:anchor>
          </w:drawing>
        </mc:Choice>
        <mc:Fallback>
          <w:pict>
            <v:shapetype w14:anchorId="341343B4" id="_x0000_t202" coordsize="21600,21600" o:spt="202" path="m,l,21600r21600,l21600,xe">
              <v:stroke joinstyle="miter"/>
              <v:path gradientshapeok="t" o:connecttype="rect"/>
            </v:shapetype>
            <v:shape id="Textbox 131" o:spid="_x0000_s1154" type="#_x0000_t202" style="position:absolute;margin-left:24.5pt;margin-top:13.5pt;width:66.5pt;height:10.95pt;z-index:-19285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" filled="f" stroked="f">
              <v:textbox inset="0,0,0,0">
                <w:txbxContent>
                  <w:p w14:paraId="34134494" w14:textId="77777777" w:rsidR="001325E9" w:rsidRDefault="00131608">
                    <w:pPr>
                      <w:spacing w:before="14"/>
                      <w:ind w:left="20"/>
                      <w:rPr>
                        <w:rFonts w:ascii="Arial"/>
                        <w:sz w:val="16"/>
                      </w:rPr>
                    </w:pPr>
                    <w:r>
                      <w:rPr>
                        <w:rFonts w:ascii="Arial"/>
                        <w:sz w:val="16"/>
                      </w:rPr>
                      <w:t>06/06/2024,</w:t>
                    </w:r>
                    <w:r>
                      <w:rPr>
                        <w:rFonts w:ascii="Arial"/>
                        <w:spacing w:val="-1"/>
                        <w:sz w:val="16"/>
                      </w:rPr>
                      <w:t xml:space="preserve"> </w:t>
                    </w:r>
                    <w:r>
                      <w:rPr>
                        <w:rFonts w:ascii="Arial"/>
                        <w:spacing w:val="-2"/>
                        <w:sz w:val="16"/>
                      </w:rPr>
                      <w:t>06:35</w:t>
                    </w:r>
                  </w:p>
                </w:txbxContent>
              </v:textbox>
              <w10:wrap anchorx="page" anchory="page"/>
            </v:shape>
          </w:pict>
        </mc:Fallback>
      </mc:AlternateContent>
    </w:r>
    <w:r>
      <w:rPr>
        <w:noProof/>
      </w:rPr>
      <mc:AlternateContent>
        <mc:Choice Requires="wps">
          <w:drawing>
            <wp:anchor distT="0" distB="0" distL="0" distR="0" simplePos="0" relativeHeight="484031488" behindDoc="1" locked="0" layoutInCell="1" allowOverlap="1" wp14:anchorId="341343B6" wp14:editId="341343B7">
              <wp:simplePos x="0" y="0"/>
              <wp:positionH relativeFrom="page">
                <wp:posOffset>2558603</wp:posOffset>
              </wp:positionH>
              <wp:positionV relativeFrom="page">
                <wp:posOffset>171606</wp:posOffset>
              </wp:positionV>
              <wp:extent cx="3656329" cy="139065"/>
              <wp:effectExtent l="0" t="0" r="0" b="0"/>
              <wp:wrapNone/>
              <wp:docPr id="132" name="Text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6329" cy="139065"/>
                      </a:xfrm>
                      <a:prstGeom prst="rect">
                        <a:avLst/>
                      </a:prstGeom>
                    </wps:spPr>
                    <wps:txbx>
                      <w:txbxContent>
                        <w:p w14:paraId="34134495" w14:textId="77777777" w:rsidR="001325E9" w:rsidRDefault="00131608">
                          <w:pPr>
                            <w:spacing w:before="14"/>
                            <w:ind w:left="20"/>
                            <w:rPr>
                              <w:rFonts w:ascii="Arial"/>
                              <w:sz w:val="16"/>
                            </w:rPr>
                          </w:pPr>
                          <w:r>
                            <w:rPr>
                              <w:rFonts w:ascii="Arial"/>
                              <w:sz w:val="16"/>
                            </w:rPr>
                            <w:t>ATAGI</w:t>
                          </w:r>
                          <w:r>
                            <w:rPr>
                              <w:rFonts w:ascii="Arial"/>
                              <w:spacing w:val="-6"/>
                              <w:sz w:val="16"/>
                            </w:rPr>
                            <w:t xml:space="preserve"> </w:t>
                          </w:r>
                          <w:r>
                            <w:rPr>
                              <w:rFonts w:ascii="Arial"/>
                              <w:sz w:val="16"/>
                            </w:rPr>
                            <w:t>recommendations</w:t>
                          </w:r>
                          <w:r>
                            <w:rPr>
                              <w:rFonts w:ascii="Arial"/>
                              <w:spacing w:val="-3"/>
                              <w:sz w:val="16"/>
                            </w:rPr>
                            <w:t xml:space="preserve"> </w:t>
                          </w:r>
                          <w:r>
                            <w:rPr>
                              <w:rFonts w:ascii="Arial"/>
                              <w:sz w:val="16"/>
                            </w:rPr>
                            <w:t>on</w:t>
                          </w:r>
                          <w:r>
                            <w:rPr>
                              <w:rFonts w:ascii="Arial"/>
                              <w:spacing w:val="-3"/>
                              <w:sz w:val="16"/>
                            </w:rPr>
                            <w:t xml:space="preserve"> </w:t>
                          </w:r>
                          <w:r>
                            <w:rPr>
                              <w:rFonts w:ascii="Arial"/>
                              <w:sz w:val="16"/>
                            </w:rPr>
                            <w:t>COVID-19</w:t>
                          </w:r>
                          <w:r>
                            <w:rPr>
                              <w:rFonts w:ascii="Arial"/>
                              <w:spacing w:val="-3"/>
                              <w:sz w:val="16"/>
                            </w:rPr>
                            <w:t xml:space="preserve"> </w:t>
                          </w:r>
                          <w:r>
                            <w:rPr>
                              <w:rFonts w:ascii="Arial"/>
                              <w:sz w:val="16"/>
                            </w:rPr>
                            <w:t>vaccine</w:t>
                          </w:r>
                          <w:r>
                            <w:rPr>
                              <w:rFonts w:ascii="Arial"/>
                              <w:spacing w:val="-3"/>
                              <w:sz w:val="16"/>
                            </w:rPr>
                            <w:t xml:space="preserve"> </w:t>
                          </w:r>
                          <w:r>
                            <w:rPr>
                              <w:rFonts w:ascii="Arial"/>
                              <w:sz w:val="16"/>
                            </w:rPr>
                            <w:t>use</w:t>
                          </w:r>
                          <w:r>
                            <w:rPr>
                              <w:rFonts w:ascii="Arial"/>
                              <w:spacing w:val="-4"/>
                              <w:sz w:val="16"/>
                            </w:rPr>
                            <w:t xml:space="preserve"> </w:t>
                          </w:r>
                          <w:r>
                            <w:rPr>
                              <w:rFonts w:ascii="Arial"/>
                              <w:sz w:val="16"/>
                            </w:rPr>
                            <w:t>in</w:t>
                          </w:r>
                          <w:r>
                            <w:rPr>
                              <w:rFonts w:ascii="Arial"/>
                              <w:spacing w:val="-3"/>
                              <w:sz w:val="16"/>
                            </w:rPr>
                            <w:t xml:space="preserve"> </w:t>
                          </w:r>
                          <w:r>
                            <w:rPr>
                              <w:rFonts w:ascii="Arial"/>
                              <w:sz w:val="16"/>
                            </w:rPr>
                            <w:t>children</w:t>
                          </w:r>
                          <w:r>
                            <w:rPr>
                              <w:rFonts w:ascii="Arial"/>
                              <w:spacing w:val="-3"/>
                              <w:sz w:val="16"/>
                            </w:rPr>
                            <w:t xml:space="preserve"> </w:t>
                          </w:r>
                          <w:r>
                            <w:rPr>
                              <w:rFonts w:ascii="Arial"/>
                              <w:sz w:val="16"/>
                            </w:rPr>
                            <w:t>aged</w:t>
                          </w:r>
                          <w:r>
                            <w:rPr>
                              <w:rFonts w:ascii="Arial"/>
                              <w:spacing w:val="-3"/>
                              <w:sz w:val="16"/>
                            </w:rPr>
                            <w:t xml:space="preserve"> </w:t>
                          </w:r>
                          <w:r>
                            <w:rPr>
                              <w:rFonts w:ascii="Arial"/>
                              <w:sz w:val="16"/>
                            </w:rPr>
                            <w:t>6</w:t>
                          </w:r>
                          <w:r>
                            <w:rPr>
                              <w:rFonts w:ascii="Arial"/>
                              <w:spacing w:val="-3"/>
                              <w:sz w:val="16"/>
                            </w:rPr>
                            <w:t xml:space="preserve"> </w:t>
                          </w:r>
                          <w:r>
                            <w:rPr>
                              <w:rFonts w:ascii="Arial"/>
                              <w:sz w:val="16"/>
                            </w:rPr>
                            <w:t>months</w:t>
                          </w:r>
                          <w:r>
                            <w:rPr>
                              <w:rFonts w:ascii="Arial"/>
                              <w:spacing w:val="-3"/>
                              <w:sz w:val="16"/>
                            </w:rPr>
                            <w:t xml:space="preserve"> </w:t>
                          </w:r>
                          <w:r>
                            <w:rPr>
                              <w:rFonts w:ascii="Arial"/>
                              <w:spacing w:val="-5"/>
                              <w:sz w:val="16"/>
                            </w:rPr>
                            <w:t>to</w:t>
                          </w:r>
                        </w:p>
                      </w:txbxContent>
                    </wps:txbx>
                    <wps:bodyPr wrap="square" lIns="0" tIns="0" rIns="0" bIns="0" rtlCol="0">
                      <a:noAutofit/>
                    </wps:bodyPr>
                  </wps:wsp>
                </a:graphicData>
              </a:graphic>
            </wp:anchor>
          </w:drawing>
        </mc:Choice>
        <mc:Fallback>
          <w:pict>
            <v:shape w14:anchorId="341343B6" id="Textbox 132" o:spid="_x0000_s1155" type="#_x0000_t202" style="position:absolute;margin-left:201.45pt;margin-top:13.5pt;width:287.9pt;height:10.95pt;z-index:-19284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" filled="f" stroked="f">
              <v:textbox inset="0,0,0,0">
                <w:txbxContent>
                  <w:p w14:paraId="34134495" w14:textId="77777777" w:rsidR="001325E9" w:rsidRDefault="00131608">
                    <w:pPr>
                      <w:spacing w:before="14"/>
                      <w:ind w:left="20"/>
                      <w:rPr>
                        <w:rFonts w:ascii="Arial"/>
                        <w:sz w:val="16"/>
                      </w:rPr>
                    </w:pPr>
                    <w:r>
                      <w:rPr>
                        <w:rFonts w:ascii="Arial"/>
                        <w:sz w:val="16"/>
                      </w:rPr>
                      <w:t>ATAGI</w:t>
                    </w:r>
                    <w:r>
                      <w:rPr>
                        <w:rFonts w:ascii="Arial"/>
                        <w:spacing w:val="-6"/>
                        <w:sz w:val="16"/>
                      </w:rPr>
                      <w:t xml:space="preserve"> </w:t>
                    </w:r>
                    <w:r>
                      <w:rPr>
                        <w:rFonts w:ascii="Arial"/>
                        <w:sz w:val="16"/>
                      </w:rPr>
                      <w:t>recommendations</w:t>
                    </w:r>
                    <w:r>
                      <w:rPr>
                        <w:rFonts w:ascii="Arial"/>
                        <w:spacing w:val="-3"/>
                        <w:sz w:val="16"/>
                      </w:rPr>
                      <w:t xml:space="preserve"> </w:t>
                    </w:r>
                    <w:r>
                      <w:rPr>
                        <w:rFonts w:ascii="Arial"/>
                        <w:sz w:val="16"/>
                      </w:rPr>
                      <w:t>on</w:t>
                    </w:r>
                    <w:r>
                      <w:rPr>
                        <w:rFonts w:ascii="Arial"/>
                        <w:spacing w:val="-3"/>
                        <w:sz w:val="16"/>
                      </w:rPr>
                      <w:t xml:space="preserve"> </w:t>
                    </w:r>
                    <w:r>
                      <w:rPr>
                        <w:rFonts w:ascii="Arial"/>
                        <w:sz w:val="16"/>
                      </w:rPr>
                      <w:t>COVID-19</w:t>
                    </w:r>
                    <w:r>
                      <w:rPr>
                        <w:rFonts w:ascii="Arial"/>
                        <w:spacing w:val="-3"/>
                        <w:sz w:val="16"/>
                      </w:rPr>
                      <w:t xml:space="preserve"> </w:t>
                    </w:r>
                    <w:r>
                      <w:rPr>
                        <w:rFonts w:ascii="Arial"/>
                        <w:sz w:val="16"/>
                      </w:rPr>
                      <w:t>vaccine</w:t>
                    </w:r>
                    <w:r>
                      <w:rPr>
                        <w:rFonts w:ascii="Arial"/>
                        <w:spacing w:val="-3"/>
                        <w:sz w:val="16"/>
                      </w:rPr>
                      <w:t xml:space="preserve"> </w:t>
                    </w:r>
                    <w:r>
                      <w:rPr>
                        <w:rFonts w:ascii="Arial"/>
                        <w:sz w:val="16"/>
                      </w:rPr>
                      <w:t>use</w:t>
                    </w:r>
                    <w:r>
                      <w:rPr>
                        <w:rFonts w:ascii="Arial"/>
                        <w:spacing w:val="-4"/>
                        <w:sz w:val="16"/>
                      </w:rPr>
                      <w:t xml:space="preserve"> </w:t>
                    </w:r>
                    <w:r>
                      <w:rPr>
                        <w:rFonts w:ascii="Arial"/>
                        <w:sz w:val="16"/>
                      </w:rPr>
                      <w:t>in</w:t>
                    </w:r>
                    <w:r>
                      <w:rPr>
                        <w:rFonts w:ascii="Arial"/>
                        <w:spacing w:val="-3"/>
                        <w:sz w:val="16"/>
                      </w:rPr>
                      <w:t xml:space="preserve"> </w:t>
                    </w:r>
                    <w:r>
                      <w:rPr>
                        <w:rFonts w:ascii="Arial"/>
                        <w:sz w:val="16"/>
                      </w:rPr>
                      <w:t>children</w:t>
                    </w:r>
                    <w:r>
                      <w:rPr>
                        <w:rFonts w:ascii="Arial"/>
                        <w:spacing w:val="-3"/>
                        <w:sz w:val="16"/>
                      </w:rPr>
                      <w:t xml:space="preserve"> </w:t>
                    </w:r>
                    <w:r>
                      <w:rPr>
                        <w:rFonts w:ascii="Arial"/>
                        <w:sz w:val="16"/>
                      </w:rPr>
                      <w:t>aged</w:t>
                    </w:r>
                    <w:r>
                      <w:rPr>
                        <w:rFonts w:ascii="Arial"/>
                        <w:spacing w:val="-3"/>
                        <w:sz w:val="16"/>
                      </w:rPr>
                      <w:t xml:space="preserve"> </w:t>
                    </w:r>
                    <w:r>
                      <w:rPr>
                        <w:rFonts w:ascii="Arial"/>
                        <w:sz w:val="16"/>
                      </w:rPr>
                      <w:t>6</w:t>
                    </w:r>
                    <w:r>
                      <w:rPr>
                        <w:rFonts w:ascii="Arial"/>
                        <w:spacing w:val="-3"/>
                        <w:sz w:val="16"/>
                      </w:rPr>
                      <w:t xml:space="preserve"> </w:t>
                    </w:r>
                    <w:r>
                      <w:rPr>
                        <w:rFonts w:ascii="Arial"/>
                        <w:sz w:val="16"/>
                      </w:rPr>
                      <w:t>months</w:t>
                    </w:r>
                    <w:r>
                      <w:rPr>
                        <w:rFonts w:ascii="Arial"/>
                        <w:spacing w:val="-3"/>
                        <w:sz w:val="16"/>
                      </w:rPr>
                      <w:t xml:space="preserve"> </w:t>
                    </w:r>
                    <w:r>
                      <w:rPr>
                        <w:rFonts w:ascii="Arial"/>
                        <w:spacing w:val="-5"/>
                        <w:sz w:val="16"/>
                      </w:rPr>
                      <w:t>to</w:t>
                    </w:r>
                  </w:p>
                </w:txbxContent>
              </v:textbox>
              <w10:wrap anchorx="page" anchory="page"/>
            </v:shape>
          </w:pict>
        </mc:Fallback>
      </mc:AlternateConten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9A" w14:textId="77777777" w:rsidR="001325E9" w:rsidRDefault="00131608">
    <w:pPr>
      <w:pStyle w:val="BodyText"/>
      <w:spacing w:line="14" w:lineRule="auto"/>
      <w:rPr>
        <w:sz w:val="20"/>
      </w:rPr>
    </w:pPr>
    <w:r>
      <w:rPr>
        <w:noProof/>
      </w:rPr>
      <mc:AlternateContent>
        <mc:Choice Requires="wps">
          <w:drawing>
            <wp:anchor distT="0" distB="0" distL="0" distR="0" simplePos="0" relativeHeight="484033024" behindDoc="1" locked="0" layoutInCell="1" allowOverlap="1" wp14:anchorId="341343BC" wp14:editId="341343BD">
              <wp:simplePos x="0" y="0"/>
              <wp:positionH relativeFrom="page">
                <wp:posOffset>311298</wp:posOffset>
              </wp:positionH>
              <wp:positionV relativeFrom="page">
                <wp:posOffset>171606</wp:posOffset>
              </wp:positionV>
              <wp:extent cx="844550" cy="139065"/>
              <wp:effectExtent l="0" t="0" r="0" b="0"/>
              <wp:wrapNone/>
              <wp:docPr id="135" name="Text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4550" cy="139065"/>
                      </a:xfrm>
                      <a:prstGeom prst="rect">
                        <a:avLst/>
                      </a:prstGeom>
                    </wps:spPr>
                    <wps:txbx>
                      <w:txbxContent>
                        <w:p w14:paraId="34134498" w14:textId="77777777" w:rsidR="001325E9" w:rsidRDefault="00131608">
                          <w:pPr>
                            <w:spacing w:before="14"/>
                            <w:ind w:left="20"/>
                            <w:rPr>
                              <w:rFonts w:ascii="Arial"/>
                              <w:sz w:val="16"/>
                            </w:rPr>
                          </w:pPr>
                          <w:r>
                            <w:rPr>
                              <w:rFonts w:ascii="Arial"/>
                              <w:sz w:val="16"/>
                            </w:rPr>
                            <w:t>06/06/2024,</w:t>
                          </w:r>
                          <w:r>
                            <w:rPr>
                              <w:rFonts w:ascii="Arial"/>
                              <w:spacing w:val="-1"/>
                              <w:sz w:val="16"/>
                            </w:rPr>
                            <w:t xml:space="preserve"> </w:t>
                          </w:r>
                          <w:r>
                            <w:rPr>
                              <w:rFonts w:ascii="Arial"/>
                              <w:spacing w:val="-2"/>
                              <w:sz w:val="16"/>
                            </w:rPr>
                            <w:t>06:35</w:t>
                          </w:r>
                        </w:p>
                      </w:txbxContent>
                    </wps:txbx>
                    <wps:bodyPr wrap="square" lIns="0" tIns="0" rIns="0" bIns="0" rtlCol="0">
                      <a:noAutofit/>
                    </wps:bodyPr>
                  </wps:wsp>
                </a:graphicData>
              </a:graphic>
            </wp:anchor>
          </w:drawing>
        </mc:Choice>
        <mc:Fallback>
          <w:pict>
            <v:shapetype w14:anchorId="341343BC" id="_x0000_t202" coordsize="21600,21600" o:spt="202" path="m,l,21600r21600,l21600,xe">
              <v:stroke joinstyle="miter"/>
              <v:path gradientshapeok="t" o:connecttype="rect"/>
            </v:shapetype>
            <v:shape id="Textbox 135" o:spid="_x0000_s1158" type="#_x0000_t202" style="position:absolute;margin-left:24.5pt;margin-top:13.5pt;width:66.5pt;height:10.95pt;z-index:-19283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" filled="f" stroked="f">
              <v:textbox inset="0,0,0,0">
                <w:txbxContent>
                  <w:p w14:paraId="34134498" w14:textId="77777777" w:rsidR="001325E9" w:rsidRDefault="00131608">
                    <w:pPr>
                      <w:spacing w:before="14"/>
                      <w:ind w:left="20"/>
                      <w:rPr>
                        <w:rFonts w:ascii="Arial"/>
                        <w:sz w:val="16"/>
                      </w:rPr>
                    </w:pPr>
                    <w:r>
                      <w:rPr>
                        <w:rFonts w:ascii="Arial"/>
                        <w:sz w:val="16"/>
                      </w:rPr>
                      <w:t>06/06/2024,</w:t>
                    </w:r>
                    <w:r>
                      <w:rPr>
                        <w:rFonts w:ascii="Arial"/>
                        <w:spacing w:val="-1"/>
                        <w:sz w:val="16"/>
                      </w:rPr>
                      <w:t xml:space="preserve"> </w:t>
                    </w:r>
                    <w:r>
                      <w:rPr>
                        <w:rFonts w:ascii="Arial"/>
                        <w:spacing w:val="-2"/>
                        <w:sz w:val="16"/>
                      </w:rPr>
                      <w:t>06:35</w:t>
                    </w:r>
                  </w:p>
                </w:txbxContent>
              </v:textbox>
              <w10:wrap anchorx="page" anchory="page"/>
            </v:shape>
          </w:pict>
        </mc:Fallback>
      </mc:AlternateContent>
    </w:r>
    <w:r>
      <w:rPr>
        <w:noProof/>
      </w:rPr>
      <mc:AlternateContent>
        <mc:Choice Requires="wps">
          <w:drawing>
            <wp:anchor distT="0" distB="0" distL="0" distR="0" simplePos="0" relativeHeight="484033536" behindDoc="1" locked="0" layoutInCell="1" allowOverlap="1" wp14:anchorId="341343BE" wp14:editId="341343BF">
              <wp:simplePos x="0" y="0"/>
              <wp:positionH relativeFrom="page">
                <wp:posOffset>1804044</wp:posOffset>
              </wp:positionH>
              <wp:positionV relativeFrom="page">
                <wp:posOffset>171606</wp:posOffset>
              </wp:positionV>
              <wp:extent cx="5165725" cy="139065"/>
              <wp:effectExtent l="0" t="0" r="0" b="0"/>
              <wp:wrapNone/>
              <wp:docPr id="136" name="Text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5725" cy="139065"/>
                      </a:xfrm>
                      <a:prstGeom prst="rect">
                        <a:avLst/>
                      </a:prstGeom>
                    </wps:spPr>
                    <wps:txbx>
                      <w:txbxContent>
                        <w:p w14:paraId="34134499" w14:textId="77777777" w:rsidR="001325E9" w:rsidRDefault="00131608">
                          <w:pPr>
                            <w:spacing w:before="14"/>
                            <w:ind w:left="20"/>
                            <w:rPr>
                              <w:rFonts w:ascii="Arial" w:hAnsi="Arial"/>
                              <w:sz w:val="16"/>
                            </w:rPr>
                          </w:pPr>
                          <w:r>
                            <w:rPr>
                              <w:rFonts w:ascii="Arial" w:hAnsi="Arial"/>
                              <w:sz w:val="16"/>
                            </w:rPr>
                            <w:t>Novavax</w:t>
                          </w:r>
                          <w:r>
                            <w:rPr>
                              <w:rFonts w:ascii="Arial" w:hAnsi="Arial"/>
                              <w:spacing w:val="-1"/>
                              <w:sz w:val="16"/>
                            </w:rPr>
                            <w:t xml:space="preserve"> </w:t>
                          </w:r>
                          <w:r>
                            <w:rPr>
                              <w:rFonts w:ascii="Arial" w:hAnsi="Arial"/>
                              <w:sz w:val="16"/>
                            </w:rPr>
                            <w:t>vaccine</w:t>
                          </w:r>
                          <w:r>
                            <w:rPr>
                              <w:rFonts w:ascii="Arial" w:hAnsi="Arial"/>
                              <w:spacing w:val="-1"/>
                              <w:sz w:val="16"/>
                            </w:rPr>
                            <w:t xml:space="preserve"> </w:t>
                          </w:r>
                          <w:r>
                            <w:rPr>
                              <w:rFonts w:ascii="Arial" w:hAnsi="Arial"/>
                              <w:sz w:val="16"/>
                            </w:rPr>
                            <w:t>for</w:t>
                          </w:r>
                          <w:r>
                            <w:rPr>
                              <w:rFonts w:ascii="Arial" w:hAnsi="Arial"/>
                              <w:spacing w:val="-1"/>
                              <w:sz w:val="16"/>
                            </w:rPr>
                            <w:t xml:space="preserve"> </w:t>
                          </w:r>
                          <w:r>
                            <w:rPr>
                              <w:rFonts w:ascii="Arial" w:hAnsi="Arial"/>
                              <w:sz w:val="16"/>
                            </w:rPr>
                            <w:t>adolescents</w:t>
                          </w:r>
                          <w:r>
                            <w:rPr>
                              <w:rFonts w:ascii="Arial" w:hAnsi="Arial"/>
                              <w:spacing w:val="-1"/>
                              <w:sz w:val="16"/>
                            </w:rPr>
                            <w:t xml:space="preserve"> </w:t>
                          </w:r>
                          <w:r>
                            <w:rPr>
                              <w:rFonts w:ascii="Arial" w:hAnsi="Arial"/>
                              <w:sz w:val="16"/>
                            </w:rPr>
                            <w:t>aged</w:t>
                          </w:r>
                          <w:r>
                            <w:rPr>
                              <w:rFonts w:ascii="Arial" w:hAnsi="Arial"/>
                              <w:spacing w:val="-1"/>
                              <w:sz w:val="16"/>
                            </w:rPr>
                            <w:t xml:space="preserve"> </w:t>
                          </w:r>
                          <w:r>
                            <w:rPr>
                              <w:rFonts w:ascii="Arial" w:hAnsi="Arial"/>
                              <w:sz w:val="16"/>
                            </w:rPr>
                            <w:t>12–17</w:t>
                          </w:r>
                          <w:r>
                            <w:rPr>
                              <w:rFonts w:ascii="Arial" w:hAnsi="Arial"/>
                              <w:spacing w:val="-1"/>
                              <w:sz w:val="16"/>
                            </w:rPr>
                            <w:t xml:space="preserve"> </w:t>
                          </w:r>
                          <w:r>
                            <w:rPr>
                              <w:rFonts w:ascii="Arial" w:hAnsi="Arial"/>
                              <w:sz w:val="16"/>
                            </w:rPr>
                            <w:t>years</w:t>
                          </w:r>
                          <w:r>
                            <w:rPr>
                              <w:rFonts w:ascii="Arial" w:hAnsi="Arial"/>
                              <w:spacing w:val="-1"/>
                              <w:sz w:val="16"/>
                            </w:rPr>
                            <w:t xml:space="preserve"> </w:t>
                          </w:r>
                          <w:r>
                            <w:rPr>
                              <w:rFonts w:ascii="Arial" w:hAnsi="Arial"/>
                              <w:sz w:val="16"/>
                            </w:rPr>
                            <w:t>|</w:t>
                          </w:r>
                          <w:r>
                            <w:rPr>
                              <w:rFonts w:ascii="Arial" w:hAnsi="Arial"/>
                              <w:spacing w:val="-9"/>
                              <w:sz w:val="16"/>
                            </w:rPr>
                            <w:t xml:space="preserve"> </w:t>
                          </w:r>
                          <w:r>
                            <w:rPr>
                              <w:rFonts w:ascii="Arial" w:hAnsi="Arial"/>
                              <w:sz w:val="16"/>
                            </w:rPr>
                            <w:t>Australian</w:t>
                          </w:r>
                          <w:r>
                            <w:rPr>
                              <w:rFonts w:ascii="Arial" w:hAnsi="Arial"/>
                              <w:spacing w:val="-1"/>
                              <w:sz w:val="16"/>
                            </w:rPr>
                            <w:t xml:space="preserve"> </w:t>
                          </w:r>
                          <w:r>
                            <w:rPr>
                              <w:rFonts w:ascii="Arial" w:hAnsi="Arial"/>
                              <w:sz w:val="16"/>
                            </w:rPr>
                            <w:t>Government</w:t>
                          </w:r>
                          <w:r>
                            <w:rPr>
                              <w:rFonts w:ascii="Arial" w:hAnsi="Arial"/>
                              <w:spacing w:val="-1"/>
                              <w:sz w:val="16"/>
                            </w:rPr>
                            <w:t xml:space="preserve"> </w:t>
                          </w:r>
                          <w:r>
                            <w:rPr>
                              <w:rFonts w:ascii="Arial" w:hAnsi="Arial"/>
                              <w:sz w:val="16"/>
                            </w:rPr>
                            <w:t>Department</w:t>
                          </w:r>
                          <w:r>
                            <w:rPr>
                              <w:rFonts w:ascii="Arial" w:hAnsi="Arial"/>
                              <w:spacing w:val="-1"/>
                              <w:sz w:val="16"/>
                            </w:rPr>
                            <w:t xml:space="preserve"> </w:t>
                          </w:r>
                          <w:r>
                            <w:rPr>
                              <w:rFonts w:ascii="Arial" w:hAnsi="Arial"/>
                              <w:sz w:val="16"/>
                            </w:rPr>
                            <w:t>of</w:t>
                          </w:r>
                          <w:r>
                            <w:rPr>
                              <w:rFonts w:ascii="Arial" w:hAnsi="Arial"/>
                              <w:spacing w:val="-1"/>
                              <w:sz w:val="16"/>
                            </w:rPr>
                            <w:t xml:space="preserve"> </w:t>
                          </w:r>
                          <w:r>
                            <w:rPr>
                              <w:rFonts w:ascii="Arial" w:hAnsi="Arial"/>
                              <w:sz w:val="16"/>
                            </w:rPr>
                            <w:t>Health</w:t>
                          </w:r>
                          <w:r>
                            <w:rPr>
                              <w:rFonts w:ascii="Arial" w:hAnsi="Arial"/>
                              <w:spacing w:val="-1"/>
                              <w:sz w:val="16"/>
                            </w:rPr>
                            <w:t xml:space="preserve"> </w:t>
                          </w:r>
                          <w:r>
                            <w:rPr>
                              <w:rFonts w:ascii="Arial" w:hAnsi="Arial"/>
                              <w:sz w:val="16"/>
                            </w:rPr>
                            <w:t>and</w:t>
                          </w:r>
                          <w:r>
                            <w:rPr>
                              <w:rFonts w:ascii="Arial" w:hAnsi="Arial"/>
                              <w:spacing w:val="-9"/>
                              <w:sz w:val="16"/>
                            </w:rPr>
                            <w:t xml:space="preserve"> </w:t>
                          </w:r>
                          <w:r>
                            <w:rPr>
                              <w:rFonts w:ascii="Arial" w:hAnsi="Arial"/>
                              <w:sz w:val="16"/>
                            </w:rPr>
                            <w:t>Aged</w:t>
                          </w:r>
                          <w:r>
                            <w:rPr>
                              <w:rFonts w:ascii="Arial" w:hAnsi="Arial"/>
                              <w:spacing w:val="-1"/>
                              <w:sz w:val="16"/>
                            </w:rPr>
                            <w:t xml:space="preserve"> </w:t>
                          </w:r>
                          <w:r>
                            <w:rPr>
                              <w:rFonts w:ascii="Arial" w:hAnsi="Arial"/>
                              <w:spacing w:val="-4"/>
                              <w:sz w:val="16"/>
                            </w:rPr>
                            <w:t>Care</w:t>
                          </w:r>
                        </w:p>
                      </w:txbxContent>
                    </wps:txbx>
                    <wps:bodyPr wrap="square" lIns="0" tIns="0" rIns="0" bIns="0" rtlCol="0">
                      <a:noAutofit/>
                    </wps:bodyPr>
                  </wps:wsp>
                </a:graphicData>
              </a:graphic>
            </wp:anchor>
          </w:drawing>
        </mc:Choice>
        <mc:Fallback>
          <w:pict>
            <v:shape w14:anchorId="341343BE" id="Textbox 136" o:spid="_x0000_s1159" type="#_x0000_t202" style="position:absolute;margin-left:142.05pt;margin-top:13.5pt;width:406.75pt;height:10.95pt;z-index:-19282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" filled="f" stroked="f">
              <v:textbox inset="0,0,0,0">
                <w:txbxContent>
                  <w:p w14:paraId="34134499" w14:textId="77777777" w:rsidR="001325E9" w:rsidRDefault="00131608">
                    <w:pPr>
                      <w:spacing w:before="14"/>
                      <w:ind w:left="20"/>
                      <w:rPr>
                        <w:rFonts w:ascii="Arial" w:hAnsi="Arial"/>
                        <w:sz w:val="16"/>
                      </w:rPr>
                    </w:pPr>
                    <w:r>
                      <w:rPr>
                        <w:rFonts w:ascii="Arial" w:hAnsi="Arial"/>
                        <w:sz w:val="16"/>
                      </w:rPr>
                      <w:t>Novavax</w:t>
                    </w:r>
                    <w:r>
                      <w:rPr>
                        <w:rFonts w:ascii="Arial" w:hAnsi="Arial"/>
                        <w:spacing w:val="-1"/>
                        <w:sz w:val="16"/>
                      </w:rPr>
                      <w:t xml:space="preserve"> </w:t>
                    </w:r>
                    <w:r>
                      <w:rPr>
                        <w:rFonts w:ascii="Arial" w:hAnsi="Arial"/>
                        <w:sz w:val="16"/>
                      </w:rPr>
                      <w:t>vaccine</w:t>
                    </w:r>
                    <w:r>
                      <w:rPr>
                        <w:rFonts w:ascii="Arial" w:hAnsi="Arial"/>
                        <w:spacing w:val="-1"/>
                        <w:sz w:val="16"/>
                      </w:rPr>
                      <w:t xml:space="preserve"> </w:t>
                    </w:r>
                    <w:r>
                      <w:rPr>
                        <w:rFonts w:ascii="Arial" w:hAnsi="Arial"/>
                        <w:sz w:val="16"/>
                      </w:rPr>
                      <w:t>for</w:t>
                    </w:r>
                    <w:r>
                      <w:rPr>
                        <w:rFonts w:ascii="Arial" w:hAnsi="Arial"/>
                        <w:spacing w:val="-1"/>
                        <w:sz w:val="16"/>
                      </w:rPr>
                      <w:t xml:space="preserve"> </w:t>
                    </w:r>
                    <w:r>
                      <w:rPr>
                        <w:rFonts w:ascii="Arial" w:hAnsi="Arial"/>
                        <w:sz w:val="16"/>
                      </w:rPr>
                      <w:t>adolescents</w:t>
                    </w:r>
                    <w:r>
                      <w:rPr>
                        <w:rFonts w:ascii="Arial" w:hAnsi="Arial"/>
                        <w:spacing w:val="-1"/>
                        <w:sz w:val="16"/>
                      </w:rPr>
                      <w:t xml:space="preserve"> </w:t>
                    </w:r>
                    <w:r>
                      <w:rPr>
                        <w:rFonts w:ascii="Arial" w:hAnsi="Arial"/>
                        <w:sz w:val="16"/>
                      </w:rPr>
                      <w:t>aged</w:t>
                    </w:r>
                    <w:r>
                      <w:rPr>
                        <w:rFonts w:ascii="Arial" w:hAnsi="Arial"/>
                        <w:spacing w:val="-1"/>
                        <w:sz w:val="16"/>
                      </w:rPr>
                      <w:t xml:space="preserve"> </w:t>
                    </w:r>
                    <w:r>
                      <w:rPr>
                        <w:rFonts w:ascii="Arial" w:hAnsi="Arial"/>
                        <w:sz w:val="16"/>
                      </w:rPr>
                      <w:t>12–17</w:t>
                    </w:r>
                    <w:r>
                      <w:rPr>
                        <w:rFonts w:ascii="Arial" w:hAnsi="Arial"/>
                        <w:spacing w:val="-1"/>
                        <w:sz w:val="16"/>
                      </w:rPr>
                      <w:t xml:space="preserve"> </w:t>
                    </w:r>
                    <w:r>
                      <w:rPr>
                        <w:rFonts w:ascii="Arial" w:hAnsi="Arial"/>
                        <w:sz w:val="16"/>
                      </w:rPr>
                      <w:t>years</w:t>
                    </w:r>
                    <w:r>
                      <w:rPr>
                        <w:rFonts w:ascii="Arial" w:hAnsi="Arial"/>
                        <w:spacing w:val="-1"/>
                        <w:sz w:val="16"/>
                      </w:rPr>
                      <w:t xml:space="preserve"> </w:t>
                    </w:r>
                    <w:r>
                      <w:rPr>
                        <w:rFonts w:ascii="Arial" w:hAnsi="Arial"/>
                        <w:sz w:val="16"/>
                      </w:rPr>
                      <w:t>|</w:t>
                    </w:r>
                    <w:r>
                      <w:rPr>
                        <w:rFonts w:ascii="Arial" w:hAnsi="Arial"/>
                        <w:spacing w:val="-9"/>
                        <w:sz w:val="16"/>
                      </w:rPr>
                      <w:t xml:space="preserve"> </w:t>
                    </w:r>
                    <w:r>
                      <w:rPr>
                        <w:rFonts w:ascii="Arial" w:hAnsi="Arial"/>
                        <w:sz w:val="16"/>
                      </w:rPr>
                      <w:t>Australian</w:t>
                    </w:r>
                    <w:r>
                      <w:rPr>
                        <w:rFonts w:ascii="Arial" w:hAnsi="Arial"/>
                        <w:spacing w:val="-1"/>
                        <w:sz w:val="16"/>
                      </w:rPr>
                      <w:t xml:space="preserve"> </w:t>
                    </w:r>
                    <w:r>
                      <w:rPr>
                        <w:rFonts w:ascii="Arial" w:hAnsi="Arial"/>
                        <w:sz w:val="16"/>
                      </w:rPr>
                      <w:t>Government</w:t>
                    </w:r>
                    <w:r>
                      <w:rPr>
                        <w:rFonts w:ascii="Arial" w:hAnsi="Arial"/>
                        <w:spacing w:val="-1"/>
                        <w:sz w:val="16"/>
                      </w:rPr>
                      <w:t xml:space="preserve"> </w:t>
                    </w:r>
                    <w:r>
                      <w:rPr>
                        <w:rFonts w:ascii="Arial" w:hAnsi="Arial"/>
                        <w:sz w:val="16"/>
                      </w:rPr>
                      <w:t>Department</w:t>
                    </w:r>
                    <w:r>
                      <w:rPr>
                        <w:rFonts w:ascii="Arial" w:hAnsi="Arial"/>
                        <w:spacing w:val="-1"/>
                        <w:sz w:val="16"/>
                      </w:rPr>
                      <w:t xml:space="preserve"> </w:t>
                    </w:r>
                    <w:r>
                      <w:rPr>
                        <w:rFonts w:ascii="Arial" w:hAnsi="Arial"/>
                        <w:sz w:val="16"/>
                      </w:rPr>
                      <w:t>of</w:t>
                    </w:r>
                    <w:r>
                      <w:rPr>
                        <w:rFonts w:ascii="Arial" w:hAnsi="Arial"/>
                        <w:spacing w:val="-1"/>
                        <w:sz w:val="16"/>
                      </w:rPr>
                      <w:t xml:space="preserve"> </w:t>
                    </w:r>
                    <w:r>
                      <w:rPr>
                        <w:rFonts w:ascii="Arial" w:hAnsi="Arial"/>
                        <w:sz w:val="16"/>
                      </w:rPr>
                      <w:t>Health</w:t>
                    </w:r>
                    <w:r>
                      <w:rPr>
                        <w:rFonts w:ascii="Arial" w:hAnsi="Arial"/>
                        <w:spacing w:val="-1"/>
                        <w:sz w:val="16"/>
                      </w:rPr>
                      <w:t xml:space="preserve"> </w:t>
                    </w:r>
                    <w:r>
                      <w:rPr>
                        <w:rFonts w:ascii="Arial" w:hAnsi="Arial"/>
                        <w:sz w:val="16"/>
                      </w:rPr>
                      <w:t>and</w:t>
                    </w:r>
                    <w:r>
                      <w:rPr>
                        <w:rFonts w:ascii="Arial" w:hAnsi="Arial"/>
                        <w:spacing w:val="-9"/>
                        <w:sz w:val="16"/>
                      </w:rPr>
                      <w:t xml:space="preserve"> </w:t>
                    </w:r>
                    <w:r>
                      <w:rPr>
                        <w:rFonts w:ascii="Arial" w:hAnsi="Arial"/>
                        <w:sz w:val="16"/>
                      </w:rPr>
                      <w:t>Aged</w:t>
                    </w:r>
                    <w:r>
                      <w:rPr>
                        <w:rFonts w:ascii="Arial" w:hAnsi="Arial"/>
                        <w:spacing w:val="-1"/>
                        <w:sz w:val="16"/>
                      </w:rPr>
                      <w:t xml:space="preserve"> </w:t>
                    </w:r>
                    <w:r>
                      <w:rPr>
                        <w:rFonts w:ascii="Arial" w:hAnsi="Arial"/>
                        <w:spacing w:val="-4"/>
                        <w:sz w:val="16"/>
                      </w:rPr>
                      <w:t>Care</w:t>
                    </w:r>
                  </w:p>
                </w:txbxContent>
              </v:textbox>
              <w10:wrap anchorx="page" anchory="page"/>
            </v:shape>
          </w:pict>
        </mc:Fallback>
      </mc:AlternateConten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9C" w14:textId="77777777" w:rsidR="001325E9" w:rsidRDefault="00131608">
    <w:pPr>
      <w:pStyle w:val="BodyText"/>
      <w:spacing w:line="14" w:lineRule="auto"/>
      <w:rPr>
        <w:sz w:val="20"/>
      </w:rPr>
    </w:pPr>
    <w:r>
      <w:rPr>
        <w:noProof/>
      </w:rPr>
      <mc:AlternateContent>
        <mc:Choice Requires="wps">
          <w:drawing>
            <wp:anchor distT="0" distB="0" distL="0" distR="0" simplePos="0" relativeHeight="484035072" behindDoc="1" locked="0" layoutInCell="1" allowOverlap="1" wp14:anchorId="341343C4" wp14:editId="341343C5">
              <wp:simplePos x="0" y="0"/>
              <wp:positionH relativeFrom="page">
                <wp:posOffset>311298</wp:posOffset>
              </wp:positionH>
              <wp:positionV relativeFrom="page">
                <wp:posOffset>171606</wp:posOffset>
              </wp:positionV>
              <wp:extent cx="844550" cy="139065"/>
              <wp:effectExtent l="0" t="0" r="0" b="0"/>
              <wp:wrapNone/>
              <wp:docPr id="139" name="Text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4550" cy="139065"/>
                      </a:xfrm>
                      <a:prstGeom prst="rect">
                        <a:avLst/>
                      </a:prstGeom>
                    </wps:spPr>
                    <wps:txbx>
                      <w:txbxContent>
                        <w:p w14:paraId="3413449C" w14:textId="77777777" w:rsidR="001325E9" w:rsidRDefault="00131608">
                          <w:pPr>
                            <w:spacing w:before="14"/>
                            <w:ind w:left="20"/>
                            <w:rPr>
                              <w:rFonts w:ascii="Arial"/>
                              <w:sz w:val="16"/>
                            </w:rPr>
                          </w:pPr>
                          <w:r>
                            <w:rPr>
                              <w:rFonts w:ascii="Arial"/>
                              <w:sz w:val="16"/>
                            </w:rPr>
                            <w:t>06/06/2024,</w:t>
                          </w:r>
                          <w:r>
                            <w:rPr>
                              <w:rFonts w:ascii="Arial"/>
                              <w:spacing w:val="-1"/>
                              <w:sz w:val="16"/>
                            </w:rPr>
                            <w:t xml:space="preserve"> </w:t>
                          </w:r>
                          <w:r>
                            <w:rPr>
                              <w:rFonts w:ascii="Arial"/>
                              <w:spacing w:val="-2"/>
                              <w:sz w:val="16"/>
                            </w:rPr>
                            <w:t>06:35</w:t>
                          </w:r>
                        </w:p>
                      </w:txbxContent>
                    </wps:txbx>
                    <wps:bodyPr wrap="square" lIns="0" tIns="0" rIns="0" bIns="0" rtlCol="0">
                      <a:noAutofit/>
                    </wps:bodyPr>
                  </wps:wsp>
                </a:graphicData>
              </a:graphic>
            </wp:anchor>
          </w:drawing>
        </mc:Choice>
        <mc:Fallback>
          <w:pict>
            <v:shapetype w14:anchorId="341343C4" id="_x0000_t202" coordsize="21600,21600" o:spt="202" path="m,l,21600r21600,l21600,xe">
              <v:stroke joinstyle="miter"/>
              <v:path gradientshapeok="t" o:connecttype="rect"/>
            </v:shapetype>
            <v:shape id="Textbox 139" o:spid="_x0000_s1162" type="#_x0000_t202" style="position:absolute;margin-left:24.5pt;margin-top:13.5pt;width:66.5pt;height:10.95pt;z-index:-19281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" filled="f" stroked="f">
              <v:textbox inset="0,0,0,0">
                <w:txbxContent>
                  <w:p w14:paraId="3413449C" w14:textId="77777777" w:rsidR="001325E9" w:rsidRDefault="00131608">
                    <w:pPr>
                      <w:spacing w:before="14"/>
                      <w:ind w:left="20"/>
                      <w:rPr>
                        <w:rFonts w:ascii="Arial"/>
                        <w:sz w:val="16"/>
                      </w:rPr>
                    </w:pPr>
                    <w:r>
                      <w:rPr>
                        <w:rFonts w:ascii="Arial"/>
                        <w:sz w:val="16"/>
                      </w:rPr>
                      <w:t>06/06/2024,</w:t>
                    </w:r>
                    <w:r>
                      <w:rPr>
                        <w:rFonts w:ascii="Arial"/>
                        <w:spacing w:val="-1"/>
                        <w:sz w:val="16"/>
                      </w:rPr>
                      <w:t xml:space="preserve"> </w:t>
                    </w:r>
                    <w:r>
                      <w:rPr>
                        <w:rFonts w:ascii="Arial"/>
                        <w:spacing w:val="-2"/>
                        <w:sz w:val="16"/>
                      </w:rPr>
                      <w:t>06:35</w:t>
                    </w:r>
                  </w:p>
                </w:txbxContent>
              </v:textbox>
              <w10:wrap anchorx="page" anchory="page"/>
            </v:shape>
          </w:pict>
        </mc:Fallback>
      </mc:AlternateContent>
    </w:r>
    <w:r>
      <w:rPr>
        <w:noProof/>
      </w:rPr>
      <mc:AlternateContent>
        <mc:Choice Requires="wps">
          <w:drawing>
            <wp:anchor distT="0" distB="0" distL="0" distR="0" simplePos="0" relativeHeight="484035584" behindDoc="1" locked="0" layoutInCell="1" allowOverlap="1" wp14:anchorId="341343C6" wp14:editId="341343C7">
              <wp:simplePos x="0" y="0"/>
              <wp:positionH relativeFrom="page">
                <wp:posOffset>1525885</wp:posOffset>
              </wp:positionH>
              <wp:positionV relativeFrom="page">
                <wp:posOffset>171606</wp:posOffset>
              </wp:positionV>
              <wp:extent cx="5669280" cy="139065"/>
              <wp:effectExtent l="0" t="0" r="0" b="0"/>
              <wp:wrapNone/>
              <wp:docPr id="140" name="Text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9280" cy="139065"/>
                      </a:xfrm>
                      <a:prstGeom prst="rect">
                        <a:avLst/>
                      </a:prstGeom>
                    </wps:spPr>
                    <wps:txbx>
                      <w:txbxContent>
                        <w:p w14:paraId="3413449D" w14:textId="77777777" w:rsidR="001325E9" w:rsidRDefault="00131608">
                          <w:pPr>
                            <w:spacing w:before="14"/>
                            <w:ind w:left="20"/>
                            <w:rPr>
                              <w:rFonts w:ascii="Arial" w:hAnsi="Arial"/>
                              <w:sz w:val="16"/>
                            </w:rPr>
                          </w:pPr>
                          <w:r>
                            <w:rPr>
                              <w:rFonts w:ascii="Arial" w:hAnsi="Arial"/>
                              <w:sz w:val="16"/>
                            </w:rPr>
                            <w:t>ATAGI</w:t>
                          </w:r>
                          <w:r>
                            <w:rPr>
                              <w:rFonts w:ascii="Arial" w:hAnsi="Arial"/>
                              <w:spacing w:val="-5"/>
                              <w:sz w:val="16"/>
                            </w:rPr>
                            <w:t xml:space="preserve"> </w:t>
                          </w:r>
                          <w:r>
                            <w:rPr>
                              <w:rFonts w:ascii="Arial" w:hAnsi="Arial"/>
                              <w:sz w:val="16"/>
                            </w:rPr>
                            <w:t>statement</w:t>
                          </w:r>
                          <w:r>
                            <w:rPr>
                              <w:rFonts w:ascii="Arial" w:hAnsi="Arial"/>
                              <w:spacing w:val="-3"/>
                              <w:sz w:val="16"/>
                            </w:rPr>
                            <w:t xml:space="preserve"> </w:t>
                          </w:r>
                          <w:r>
                            <w:rPr>
                              <w:rFonts w:ascii="Arial" w:hAnsi="Arial"/>
                              <w:sz w:val="16"/>
                            </w:rPr>
                            <w:t>on</w:t>
                          </w:r>
                          <w:r>
                            <w:rPr>
                              <w:rFonts w:ascii="Arial" w:hAnsi="Arial"/>
                              <w:spacing w:val="-2"/>
                              <w:sz w:val="16"/>
                            </w:rPr>
                            <w:t xml:space="preserve"> </w:t>
                          </w:r>
                          <w:r>
                            <w:rPr>
                              <w:rFonts w:ascii="Arial" w:hAnsi="Arial"/>
                              <w:sz w:val="16"/>
                            </w:rPr>
                            <w:t>use</w:t>
                          </w:r>
                          <w:r>
                            <w:rPr>
                              <w:rFonts w:ascii="Arial" w:hAnsi="Arial"/>
                              <w:spacing w:val="-3"/>
                              <w:sz w:val="16"/>
                            </w:rPr>
                            <w:t xml:space="preserve"> </w:t>
                          </w:r>
                          <w:r>
                            <w:rPr>
                              <w:rFonts w:ascii="Arial" w:hAnsi="Arial"/>
                              <w:sz w:val="16"/>
                            </w:rPr>
                            <w:t>of</w:t>
                          </w:r>
                          <w:r>
                            <w:rPr>
                              <w:rFonts w:ascii="Arial" w:hAnsi="Arial"/>
                              <w:spacing w:val="-2"/>
                              <w:sz w:val="16"/>
                            </w:rPr>
                            <w:t xml:space="preserve"> </w:t>
                          </w:r>
                          <w:r>
                            <w:rPr>
                              <w:rFonts w:ascii="Arial" w:hAnsi="Arial"/>
                              <w:sz w:val="16"/>
                            </w:rPr>
                            <w:t>the</w:t>
                          </w:r>
                          <w:r>
                            <w:rPr>
                              <w:rFonts w:ascii="Arial" w:hAnsi="Arial"/>
                              <w:spacing w:val="-3"/>
                              <w:sz w:val="16"/>
                            </w:rPr>
                            <w:t xml:space="preserve"> </w:t>
                          </w:r>
                          <w:r>
                            <w:rPr>
                              <w:rFonts w:ascii="Arial" w:hAnsi="Arial"/>
                              <w:sz w:val="16"/>
                            </w:rPr>
                            <w:t>Moderna</w:t>
                          </w:r>
                          <w:r>
                            <w:rPr>
                              <w:rFonts w:ascii="Arial" w:hAnsi="Arial"/>
                              <w:spacing w:val="-2"/>
                              <w:sz w:val="16"/>
                            </w:rPr>
                            <w:t xml:space="preserve"> </w:t>
                          </w:r>
                          <w:r>
                            <w:rPr>
                              <w:rFonts w:ascii="Arial" w:hAnsi="Arial"/>
                              <w:sz w:val="16"/>
                            </w:rPr>
                            <w:t>bivalent</w:t>
                          </w:r>
                          <w:r>
                            <w:rPr>
                              <w:rFonts w:ascii="Arial" w:hAnsi="Arial"/>
                              <w:spacing w:val="-3"/>
                              <w:sz w:val="16"/>
                            </w:rPr>
                            <w:t xml:space="preserve"> </w:t>
                          </w:r>
                          <w:r>
                            <w:rPr>
                              <w:rFonts w:ascii="Arial" w:hAnsi="Arial"/>
                              <w:sz w:val="16"/>
                            </w:rPr>
                            <w:t>Original/Omicron</w:t>
                          </w:r>
                          <w:r>
                            <w:rPr>
                              <w:rFonts w:ascii="Arial" w:hAnsi="Arial"/>
                              <w:spacing w:val="-2"/>
                              <w:sz w:val="16"/>
                            </w:rPr>
                            <w:t xml:space="preserve"> </w:t>
                          </w:r>
                          <w:r>
                            <w:rPr>
                              <w:rFonts w:ascii="Arial" w:hAnsi="Arial"/>
                              <w:sz w:val="16"/>
                            </w:rPr>
                            <w:t>vaccine</w:t>
                          </w:r>
                          <w:r>
                            <w:rPr>
                              <w:rFonts w:ascii="Arial" w:hAnsi="Arial"/>
                              <w:spacing w:val="-3"/>
                              <w:sz w:val="16"/>
                            </w:rPr>
                            <w:t xml:space="preserve"> </w:t>
                          </w:r>
                          <w:r>
                            <w:rPr>
                              <w:rFonts w:ascii="Arial" w:hAnsi="Arial"/>
                              <w:sz w:val="16"/>
                            </w:rPr>
                            <w:t>|</w:t>
                          </w:r>
                          <w:r>
                            <w:rPr>
                              <w:rFonts w:ascii="Arial" w:hAnsi="Arial"/>
                              <w:spacing w:val="-10"/>
                              <w:sz w:val="16"/>
                            </w:rPr>
                            <w:t xml:space="preserve"> </w:t>
                          </w:r>
                          <w:r>
                            <w:rPr>
                              <w:rFonts w:ascii="Arial" w:hAnsi="Arial"/>
                              <w:sz w:val="16"/>
                            </w:rPr>
                            <w:t>Australian</w:t>
                          </w:r>
                          <w:r>
                            <w:rPr>
                              <w:rFonts w:ascii="Arial" w:hAnsi="Arial"/>
                              <w:spacing w:val="-2"/>
                              <w:sz w:val="16"/>
                            </w:rPr>
                            <w:t xml:space="preserve"> </w:t>
                          </w:r>
                          <w:r>
                            <w:rPr>
                              <w:rFonts w:ascii="Arial" w:hAnsi="Arial"/>
                              <w:sz w:val="16"/>
                            </w:rPr>
                            <w:t>Government</w:t>
                          </w:r>
                          <w:r>
                            <w:rPr>
                              <w:rFonts w:ascii="Arial" w:hAnsi="Arial"/>
                              <w:spacing w:val="-3"/>
                              <w:sz w:val="16"/>
                            </w:rPr>
                            <w:t xml:space="preserve"> </w:t>
                          </w:r>
                          <w:r>
                            <w:rPr>
                              <w:rFonts w:ascii="Arial" w:hAnsi="Arial"/>
                              <w:sz w:val="16"/>
                            </w:rPr>
                            <w:t>Department</w:t>
                          </w:r>
                          <w:r>
                            <w:rPr>
                              <w:rFonts w:ascii="Arial" w:hAnsi="Arial"/>
                              <w:spacing w:val="-2"/>
                              <w:sz w:val="16"/>
                            </w:rPr>
                            <w:t xml:space="preserve"> </w:t>
                          </w:r>
                          <w:r>
                            <w:rPr>
                              <w:rFonts w:ascii="Arial" w:hAnsi="Arial"/>
                              <w:sz w:val="16"/>
                            </w:rPr>
                            <w:t>of</w:t>
                          </w:r>
                          <w:r>
                            <w:rPr>
                              <w:rFonts w:ascii="Arial" w:hAnsi="Arial"/>
                              <w:spacing w:val="-3"/>
                              <w:sz w:val="16"/>
                            </w:rPr>
                            <w:t xml:space="preserve"> </w:t>
                          </w:r>
                          <w:r>
                            <w:rPr>
                              <w:rFonts w:ascii="Arial" w:hAnsi="Arial"/>
                              <w:sz w:val="16"/>
                            </w:rPr>
                            <w:t>Health</w:t>
                          </w:r>
                          <w:r>
                            <w:rPr>
                              <w:rFonts w:ascii="Arial" w:hAnsi="Arial"/>
                              <w:spacing w:val="-2"/>
                              <w:sz w:val="16"/>
                            </w:rPr>
                            <w:t xml:space="preserve"> </w:t>
                          </w:r>
                          <w:r>
                            <w:rPr>
                              <w:rFonts w:ascii="Arial" w:hAnsi="Arial"/>
                              <w:spacing w:val="-5"/>
                              <w:sz w:val="16"/>
                            </w:rPr>
                            <w:t>a…</w:t>
                          </w:r>
                        </w:p>
                      </w:txbxContent>
                    </wps:txbx>
                    <wps:bodyPr wrap="square" lIns="0" tIns="0" rIns="0" bIns="0" rtlCol="0">
                      <a:noAutofit/>
                    </wps:bodyPr>
                  </wps:wsp>
                </a:graphicData>
              </a:graphic>
            </wp:anchor>
          </w:drawing>
        </mc:Choice>
        <mc:Fallback>
          <w:pict>
            <v:shape w14:anchorId="341343C6" id="Textbox 140" o:spid="_x0000_s1163" type="#_x0000_t202" style="position:absolute;margin-left:120.15pt;margin-top:13.5pt;width:446.4pt;height:10.95pt;z-index:-19280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" filled="f" stroked="f">
              <v:textbox inset="0,0,0,0">
                <w:txbxContent>
                  <w:p w14:paraId="3413449D" w14:textId="77777777" w:rsidR="001325E9" w:rsidRDefault="00131608">
                    <w:pPr>
                      <w:spacing w:before="14"/>
                      <w:ind w:left="20"/>
                      <w:rPr>
                        <w:rFonts w:ascii="Arial" w:hAnsi="Arial"/>
                        <w:sz w:val="16"/>
                      </w:rPr>
                    </w:pPr>
                    <w:r>
                      <w:rPr>
                        <w:rFonts w:ascii="Arial" w:hAnsi="Arial"/>
                        <w:sz w:val="16"/>
                      </w:rPr>
                      <w:t>ATAGI</w:t>
                    </w:r>
                    <w:r>
                      <w:rPr>
                        <w:rFonts w:ascii="Arial" w:hAnsi="Arial"/>
                        <w:spacing w:val="-5"/>
                        <w:sz w:val="16"/>
                      </w:rPr>
                      <w:t xml:space="preserve"> </w:t>
                    </w:r>
                    <w:r>
                      <w:rPr>
                        <w:rFonts w:ascii="Arial" w:hAnsi="Arial"/>
                        <w:sz w:val="16"/>
                      </w:rPr>
                      <w:t>statement</w:t>
                    </w:r>
                    <w:r>
                      <w:rPr>
                        <w:rFonts w:ascii="Arial" w:hAnsi="Arial"/>
                        <w:spacing w:val="-3"/>
                        <w:sz w:val="16"/>
                      </w:rPr>
                      <w:t xml:space="preserve"> </w:t>
                    </w:r>
                    <w:r>
                      <w:rPr>
                        <w:rFonts w:ascii="Arial" w:hAnsi="Arial"/>
                        <w:sz w:val="16"/>
                      </w:rPr>
                      <w:t>on</w:t>
                    </w:r>
                    <w:r>
                      <w:rPr>
                        <w:rFonts w:ascii="Arial" w:hAnsi="Arial"/>
                        <w:spacing w:val="-2"/>
                        <w:sz w:val="16"/>
                      </w:rPr>
                      <w:t xml:space="preserve"> </w:t>
                    </w:r>
                    <w:r>
                      <w:rPr>
                        <w:rFonts w:ascii="Arial" w:hAnsi="Arial"/>
                        <w:sz w:val="16"/>
                      </w:rPr>
                      <w:t>use</w:t>
                    </w:r>
                    <w:r>
                      <w:rPr>
                        <w:rFonts w:ascii="Arial" w:hAnsi="Arial"/>
                        <w:spacing w:val="-3"/>
                        <w:sz w:val="16"/>
                      </w:rPr>
                      <w:t xml:space="preserve"> </w:t>
                    </w:r>
                    <w:r>
                      <w:rPr>
                        <w:rFonts w:ascii="Arial" w:hAnsi="Arial"/>
                        <w:sz w:val="16"/>
                      </w:rPr>
                      <w:t>of</w:t>
                    </w:r>
                    <w:r>
                      <w:rPr>
                        <w:rFonts w:ascii="Arial" w:hAnsi="Arial"/>
                        <w:spacing w:val="-2"/>
                        <w:sz w:val="16"/>
                      </w:rPr>
                      <w:t xml:space="preserve"> </w:t>
                    </w:r>
                    <w:r>
                      <w:rPr>
                        <w:rFonts w:ascii="Arial" w:hAnsi="Arial"/>
                        <w:sz w:val="16"/>
                      </w:rPr>
                      <w:t>the</w:t>
                    </w:r>
                    <w:r>
                      <w:rPr>
                        <w:rFonts w:ascii="Arial" w:hAnsi="Arial"/>
                        <w:spacing w:val="-3"/>
                        <w:sz w:val="16"/>
                      </w:rPr>
                      <w:t xml:space="preserve"> </w:t>
                    </w:r>
                    <w:r>
                      <w:rPr>
                        <w:rFonts w:ascii="Arial" w:hAnsi="Arial"/>
                        <w:sz w:val="16"/>
                      </w:rPr>
                      <w:t>Moderna</w:t>
                    </w:r>
                    <w:r>
                      <w:rPr>
                        <w:rFonts w:ascii="Arial" w:hAnsi="Arial"/>
                        <w:spacing w:val="-2"/>
                        <w:sz w:val="16"/>
                      </w:rPr>
                      <w:t xml:space="preserve"> </w:t>
                    </w:r>
                    <w:r>
                      <w:rPr>
                        <w:rFonts w:ascii="Arial" w:hAnsi="Arial"/>
                        <w:sz w:val="16"/>
                      </w:rPr>
                      <w:t>bivalent</w:t>
                    </w:r>
                    <w:r>
                      <w:rPr>
                        <w:rFonts w:ascii="Arial" w:hAnsi="Arial"/>
                        <w:spacing w:val="-3"/>
                        <w:sz w:val="16"/>
                      </w:rPr>
                      <w:t xml:space="preserve"> </w:t>
                    </w:r>
                    <w:r>
                      <w:rPr>
                        <w:rFonts w:ascii="Arial" w:hAnsi="Arial"/>
                        <w:sz w:val="16"/>
                      </w:rPr>
                      <w:t>Original/Omicron</w:t>
                    </w:r>
                    <w:r>
                      <w:rPr>
                        <w:rFonts w:ascii="Arial" w:hAnsi="Arial"/>
                        <w:spacing w:val="-2"/>
                        <w:sz w:val="16"/>
                      </w:rPr>
                      <w:t xml:space="preserve"> </w:t>
                    </w:r>
                    <w:r>
                      <w:rPr>
                        <w:rFonts w:ascii="Arial" w:hAnsi="Arial"/>
                        <w:sz w:val="16"/>
                      </w:rPr>
                      <w:t>vaccine</w:t>
                    </w:r>
                    <w:r>
                      <w:rPr>
                        <w:rFonts w:ascii="Arial" w:hAnsi="Arial"/>
                        <w:spacing w:val="-3"/>
                        <w:sz w:val="16"/>
                      </w:rPr>
                      <w:t xml:space="preserve"> </w:t>
                    </w:r>
                    <w:r>
                      <w:rPr>
                        <w:rFonts w:ascii="Arial" w:hAnsi="Arial"/>
                        <w:sz w:val="16"/>
                      </w:rPr>
                      <w:t>|</w:t>
                    </w:r>
                    <w:r>
                      <w:rPr>
                        <w:rFonts w:ascii="Arial" w:hAnsi="Arial"/>
                        <w:spacing w:val="-10"/>
                        <w:sz w:val="16"/>
                      </w:rPr>
                      <w:t xml:space="preserve"> </w:t>
                    </w:r>
                    <w:r>
                      <w:rPr>
                        <w:rFonts w:ascii="Arial" w:hAnsi="Arial"/>
                        <w:sz w:val="16"/>
                      </w:rPr>
                      <w:t>Australian</w:t>
                    </w:r>
                    <w:r>
                      <w:rPr>
                        <w:rFonts w:ascii="Arial" w:hAnsi="Arial"/>
                        <w:spacing w:val="-2"/>
                        <w:sz w:val="16"/>
                      </w:rPr>
                      <w:t xml:space="preserve"> </w:t>
                    </w:r>
                    <w:r>
                      <w:rPr>
                        <w:rFonts w:ascii="Arial" w:hAnsi="Arial"/>
                        <w:sz w:val="16"/>
                      </w:rPr>
                      <w:t>Government</w:t>
                    </w:r>
                    <w:r>
                      <w:rPr>
                        <w:rFonts w:ascii="Arial" w:hAnsi="Arial"/>
                        <w:spacing w:val="-3"/>
                        <w:sz w:val="16"/>
                      </w:rPr>
                      <w:t xml:space="preserve"> </w:t>
                    </w:r>
                    <w:r>
                      <w:rPr>
                        <w:rFonts w:ascii="Arial" w:hAnsi="Arial"/>
                        <w:sz w:val="16"/>
                      </w:rPr>
                      <w:t>Department</w:t>
                    </w:r>
                    <w:r>
                      <w:rPr>
                        <w:rFonts w:ascii="Arial" w:hAnsi="Arial"/>
                        <w:spacing w:val="-2"/>
                        <w:sz w:val="16"/>
                      </w:rPr>
                      <w:t xml:space="preserve"> </w:t>
                    </w:r>
                    <w:r>
                      <w:rPr>
                        <w:rFonts w:ascii="Arial" w:hAnsi="Arial"/>
                        <w:sz w:val="16"/>
                      </w:rPr>
                      <w:t>of</w:t>
                    </w:r>
                    <w:r>
                      <w:rPr>
                        <w:rFonts w:ascii="Arial" w:hAnsi="Arial"/>
                        <w:spacing w:val="-3"/>
                        <w:sz w:val="16"/>
                      </w:rPr>
                      <w:t xml:space="preserve"> </w:t>
                    </w:r>
                    <w:r>
                      <w:rPr>
                        <w:rFonts w:ascii="Arial" w:hAnsi="Arial"/>
                        <w:sz w:val="16"/>
                      </w:rPr>
                      <w:t>Health</w:t>
                    </w:r>
                    <w:r>
                      <w:rPr>
                        <w:rFonts w:ascii="Arial" w:hAnsi="Arial"/>
                        <w:spacing w:val="-2"/>
                        <w:sz w:val="16"/>
                      </w:rPr>
                      <w:t xml:space="preserve"> </w:t>
                    </w:r>
                    <w:r>
                      <w:rPr>
                        <w:rFonts w:ascii="Arial" w:hAnsi="Arial"/>
                        <w:spacing w:val="-5"/>
                        <w:sz w:val="16"/>
                      </w:rPr>
                      <w:t>a…</w:t>
                    </w:r>
                  </w:p>
                </w:txbxContent>
              </v:textbox>
              <w10:wrap anchorx="page" anchory="page"/>
            </v:shape>
          </w:pict>
        </mc:Fallback>
      </mc:AlternateConten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9E" w14:textId="77777777" w:rsidR="001325E9" w:rsidRDefault="00131608">
    <w:pPr>
      <w:pStyle w:val="BodyText"/>
      <w:spacing w:line="14" w:lineRule="auto"/>
      <w:rPr>
        <w:sz w:val="20"/>
      </w:rPr>
    </w:pPr>
    <w:r>
      <w:rPr>
        <w:noProof/>
      </w:rPr>
      <mc:AlternateContent>
        <mc:Choice Requires="wps">
          <w:drawing>
            <wp:anchor distT="0" distB="0" distL="0" distR="0" simplePos="0" relativeHeight="484037120" behindDoc="1" locked="0" layoutInCell="1" allowOverlap="1" wp14:anchorId="341343CC" wp14:editId="341343CD">
              <wp:simplePos x="0" y="0"/>
              <wp:positionH relativeFrom="page">
                <wp:posOffset>311298</wp:posOffset>
              </wp:positionH>
              <wp:positionV relativeFrom="page">
                <wp:posOffset>171606</wp:posOffset>
              </wp:positionV>
              <wp:extent cx="844550" cy="139065"/>
              <wp:effectExtent l="0" t="0" r="0" b="0"/>
              <wp:wrapNone/>
              <wp:docPr id="143" name="Text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4550" cy="139065"/>
                      </a:xfrm>
                      <a:prstGeom prst="rect">
                        <a:avLst/>
                      </a:prstGeom>
                    </wps:spPr>
                    <wps:txbx>
                      <w:txbxContent>
                        <w:p w14:paraId="341344A0" w14:textId="77777777" w:rsidR="001325E9" w:rsidRDefault="00131608">
                          <w:pPr>
                            <w:spacing w:before="14"/>
                            <w:ind w:left="20"/>
                            <w:rPr>
                              <w:rFonts w:ascii="Arial"/>
                              <w:sz w:val="16"/>
                            </w:rPr>
                          </w:pPr>
                          <w:r>
                            <w:rPr>
                              <w:rFonts w:ascii="Arial"/>
                              <w:sz w:val="16"/>
                            </w:rPr>
                            <w:t>06/06/2024,</w:t>
                          </w:r>
                          <w:r>
                            <w:rPr>
                              <w:rFonts w:ascii="Arial"/>
                              <w:spacing w:val="-1"/>
                              <w:sz w:val="16"/>
                            </w:rPr>
                            <w:t xml:space="preserve"> </w:t>
                          </w:r>
                          <w:r>
                            <w:rPr>
                              <w:rFonts w:ascii="Arial"/>
                              <w:spacing w:val="-2"/>
                              <w:sz w:val="16"/>
                            </w:rPr>
                            <w:t>06:27</w:t>
                          </w:r>
                        </w:p>
                      </w:txbxContent>
                    </wps:txbx>
                    <wps:bodyPr wrap="square" lIns="0" tIns="0" rIns="0" bIns="0" rtlCol="0">
                      <a:noAutofit/>
                    </wps:bodyPr>
                  </wps:wsp>
                </a:graphicData>
              </a:graphic>
            </wp:anchor>
          </w:drawing>
        </mc:Choice>
        <mc:Fallback>
          <w:pict>
            <v:shapetype w14:anchorId="341343CC" id="_x0000_t202" coordsize="21600,21600" o:spt="202" path="m,l,21600r21600,l21600,xe">
              <v:stroke joinstyle="miter"/>
              <v:path gradientshapeok="t" o:connecttype="rect"/>
            </v:shapetype>
            <v:shape id="Textbox 143" o:spid="_x0000_s1166" type="#_x0000_t202" style="position:absolute;margin-left:24.5pt;margin-top:13.5pt;width:66.5pt;height:10.95pt;z-index:-19279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" filled="f" stroked="f">
              <v:textbox inset="0,0,0,0">
                <w:txbxContent>
                  <w:p w14:paraId="341344A0" w14:textId="77777777" w:rsidR="001325E9" w:rsidRDefault="00131608">
                    <w:pPr>
                      <w:spacing w:before="14"/>
                      <w:ind w:left="20"/>
                      <w:rPr>
                        <w:rFonts w:ascii="Arial"/>
                        <w:sz w:val="16"/>
                      </w:rPr>
                    </w:pPr>
                    <w:r>
                      <w:rPr>
                        <w:rFonts w:ascii="Arial"/>
                        <w:sz w:val="16"/>
                      </w:rPr>
                      <w:t>06/06/2024,</w:t>
                    </w:r>
                    <w:r>
                      <w:rPr>
                        <w:rFonts w:ascii="Arial"/>
                        <w:spacing w:val="-1"/>
                        <w:sz w:val="16"/>
                      </w:rPr>
                      <w:t xml:space="preserve"> </w:t>
                    </w:r>
                    <w:r>
                      <w:rPr>
                        <w:rFonts w:ascii="Arial"/>
                        <w:spacing w:val="-2"/>
                        <w:sz w:val="16"/>
                      </w:rPr>
                      <w:t>06:27</w:t>
                    </w:r>
                  </w:p>
                </w:txbxContent>
              </v:textbox>
              <w10:wrap anchorx="page" anchory="page"/>
            </v:shape>
          </w:pict>
        </mc:Fallback>
      </mc:AlternateContent>
    </w:r>
    <w:r>
      <w:rPr>
        <w:noProof/>
      </w:rPr>
      <mc:AlternateContent>
        <mc:Choice Requires="wps">
          <w:drawing>
            <wp:anchor distT="0" distB="0" distL="0" distR="0" simplePos="0" relativeHeight="484037632" behindDoc="1" locked="0" layoutInCell="1" allowOverlap="1" wp14:anchorId="341343CE" wp14:editId="341343CF">
              <wp:simplePos x="0" y="0"/>
              <wp:positionH relativeFrom="page">
                <wp:posOffset>1525885</wp:posOffset>
              </wp:positionH>
              <wp:positionV relativeFrom="page">
                <wp:posOffset>171606</wp:posOffset>
              </wp:positionV>
              <wp:extent cx="5673090" cy="139065"/>
              <wp:effectExtent l="0" t="0" r="0" b="0"/>
              <wp:wrapNone/>
              <wp:docPr id="144" name="Text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3090" cy="139065"/>
                      </a:xfrm>
                      <a:prstGeom prst="rect">
                        <a:avLst/>
                      </a:prstGeom>
                    </wps:spPr>
                    <wps:txbx>
                      <w:txbxContent>
                        <w:p w14:paraId="341344A1" w14:textId="77777777" w:rsidR="001325E9" w:rsidRDefault="00131608">
                          <w:pPr>
                            <w:spacing w:before="14"/>
                            <w:ind w:left="20"/>
                            <w:rPr>
                              <w:rFonts w:ascii="Arial" w:hAnsi="Arial"/>
                              <w:sz w:val="16"/>
                            </w:rPr>
                          </w:pPr>
                          <w:r>
                            <w:rPr>
                              <w:rFonts w:ascii="Arial" w:hAnsi="Arial"/>
                              <w:sz w:val="16"/>
                            </w:rPr>
                            <w:t>ATAGI</w:t>
                          </w:r>
                          <w:r>
                            <w:rPr>
                              <w:rFonts w:ascii="Arial" w:hAnsi="Arial"/>
                              <w:spacing w:val="-5"/>
                              <w:sz w:val="16"/>
                            </w:rPr>
                            <w:t xml:space="preserve"> </w:t>
                          </w:r>
                          <w:r>
                            <w:rPr>
                              <w:rFonts w:ascii="Arial" w:hAnsi="Arial"/>
                              <w:sz w:val="16"/>
                            </w:rPr>
                            <w:t>recommendations</w:t>
                          </w:r>
                          <w:r>
                            <w:rPr>
                              <w:rFonts w:ascii="Arial" w:hAnsi="Arial"/>
                              <w:spacing w:val="-3"/>
                              <w:sz w:val="16"/>
                            </w:rPr>
                            <w:t xml:space="preserve"> </w:t>
                          </w:r>
                          <w:r>
                            <w:rPr>
                              <w:rFonts w:ascii="Arial" w:hAnsi="Arial"/>
                              <w:sz w:val="16"/>
                            </w:rPr>
                            <w:t>for</w:t>
                          </w:r>
                          <w:r>
                            <w:rPr>
                              <w:rFonts w:ascii="Arial" w:hAnsi="Arial"/>
                              <w:spacing w:val="-3"/>
                              <w:sz w:val="16"/>
                            </w:rPr>
                            <w:t xml:space="preserve"> </w:t>
                          </w:r>
                          <w:r>
                            <w:rPr>
                              <w:rFonts w:ascii="Arial" w:hAnsi="Arial"/>
                              <w:sz w:val="16"/>
                            </w:rPr>
                            <w:t>a</w:t>
                          </w:r>
                          <w:r>
                            <w:rPr>
                              <w:rFonts w:ascii="Arial" w:hAnsi="Arial"/>
                              <w:spacing w:val="-3"/>
                              <w:sz w:val="16"/>
                            </w:rPr>
                            <w:t xml:space="preserve"> </w:t>
                          </w:r>
                          <w:r>
                            <w:rPr>
                              <w:rFonts w:ascii="Arial" w:hAnsi="Arial"/>
                              <w:sz w:val="16"/>
                            </w:rPr>
                            <w:t>booster</w:t>
                          </w:r>
                          <w:r>
                            <w:rPr>
                              <w:rFonts w:ascii="Arial" w:hAnsi="Arial"/>
                              <w:spacing w:val="-3"/>
                              <w:sz w:val="16"/>
                            </w:rPr>
                            <w:t xml:space="preserve"> </w:t>
                          </w:r>
                          <w:r>
                            <w:rPr>
                              <w:rFonts w:ascii="Arial" w:hAnsi="Arial"/>
                              <w:sz w:val="16"/>
                            </w:rPr>
                            <w:t>dose</w:t>
                          </w:r>
                          <w:r>
                            <w:rPr>
                              <w:rFonts w:ascii="Arial" w:hAnsi="Arial"/>
                              <w:spacing w:val="-2"/>
                              <w:sz w:val="16"/>
                            </w:rPr>
                            <w:t xml:space="preserve"> </w:t>
                          </w:r>
                          <w:r>
                            <w:rPr>
                              <w:rFonts w:ascii="Arial" w:hAnsi="Arial"/>
                              <w:sz w:val="16"/>
                            </w:rPr>
                            <w:t>of</w:t>
                          </w:r>
                          <w:r>
                            <w:rPr>
                              <w:rFonts w:ascii="Arial" w:hAnsi="Arial"/>
                              <w:spacing w:val="-3"/>
                              <w:sz w:val="16"/>
                            </w:rPr>
                            <w:t xml:space="preserve"> </w:t>
                          </w:r>
                          <w:r>
                            <w:rPr>
                              <w:rFonts w:ascii="Arial" w:hAnsi="Arial"/>
                              <w:sz w:val="16"/>
                            </w:rPr>
                            <w:t>the</w:t>
                          </w:r>
                          <w:r>
                            <w:rPr>
                              <w:rFonts w:ascii="Arial" w:hAnsi="Arial"/>
                              <w:spacing w:val="-3"/>
                              <w:sz w:val="16"/>
                            </w:rPr>
                            <w:t xml:space="preserve"> </w:t>
                          </w:r>
                          <w:r>
                            <w:rPr>
                              <w:rFonts w:ascii="Arial" w:hAnsi="Arial"/>
                              <w:sz w:val="16"/>
                            </w:rPr>
                            <w:t>paediatric</w:t>
                          </w:r>
                          <w:r>
                            <w:rPr>
                              <w:rFonts w:ascii="Arial" w:hAnsi="Arial"/>
                              <w:spacing w:val="-3"/>
                              <w:sz w:val="16"/>
                            </w:rPr>
                            <w:t xml:space="preserve"> </w:t>
                          </w:r>
                          <w:r>
                            <w:rPr>
                              <w:rFonts w:ascii="Arial" w:hAnsi="Arial"/>
                              <w:sz w:val="16"/>
                            </w:rPr>
                            <w:t>Pfizer</w:t>
                          </w:r>
                          <w:r>
                            <w:rPr>
                              <w:rFonts w:ascii="Arial" w:hAnsi="Arial"/>
                              <w:spacing w:val="-3"/>
                              <w:sz w:val="16"/>
                            </w:rPr>
                            <w:t xml:space="preserve"> </w:t>
                          </w:r>
                          <w:r>
                            <w:rPr>
                              <w:rFonts w:ascii="Arial" w:hAnsi="Arial"/>
                              <w:sz w:val="16"/>
                            </w:rPr>
                            <w:t>COVID-19</w:t>
                          </w:r>
                          <w:r>
                            <w:rPr>
                              <w:rFonts w:ascii="Arial" w:hAnsi="Arial"/>
                              <w:spacing w:val="-2"/>
                              <w:sz w:val="16"/>
                            </w:rPr>
                            <w:t xml:space="preserve"> </w:t>
                          </w:r>
                          <w:r>
                            <w:rPr>
                              <w:rFonts w:ascii="Arial" w:hAnsi="Arial"/>
                              <w:sz w:val="16"/>
                            </w:rPr>
                            <w:t>vaccine</w:t>
                          </w:r>
                          <w:r>
                            <w:rPr>
                              <w:rFonts w:ascii="Arial" w:hAnsi="Arial"/>
                              <w:spacing w:val="-3"/>
                              <w:sz w:val="16"/>
                            </w:rPr>
                            <w:t xml:space="preserve"> </w:t>
                          </w:r>
                          <w:r>
                            <w:rPr>
                              <w:rFonts w:ascii="Arial" w:hAnsi="Arial"/>
                              <w:sz w:val="16"/>
                            </w:rPr>
                            <w:t>in</w:t>
                          </w:r>
                          <w:r>
                            <w:rPr>
                              <w:rFonts w:ascii="Arial" w:hAnsi="Arial"/>
                              <w:spacing w:val="-3"/>
                              <w:sz w:val="16"/>
                            </w:rPr>
                            <w:t xml:space="preserve"> </w:t>
                          </w:r>
                          <w:r>
                            <w:rPr>
                              <w:rFonts w:ascii="Arial" w:hAnsi="Arial"/>
                              <w:sz w:val="16"/>
                            </w:rPr>
                            <w:t>children</w:t>
                          </w:r>
                          <w:r>
                            <w:rPr>
                              <w:rFonts w:ascii="Arial" w:hAnsi="Arial"/>
                              <w:spacing w:val="-3"/>
                              <w:sz w:val="16"/>
                            </w:rPr>
                            <w:t xml:space="preserve"> </w:t>
                          </w:r>
                          <w:r>
                            <w:rPr>
                              <w:rFonts w:ascii="Arial" w:hAnsi="Arial"/>
                              <w:sz w:val="16"/>
                            </w:rPr>
                            <w:t>aged</w:t>
                          </w:r>
                          <w:r>
                            <w:rPr>
                              <w:rFonts w:ascii="Arial" w:hAnsi="Arial"/>
                              <w:spacing w:val="-3"/>
                              <w:sz w:val="16"/>
                            </w:rPr>
                            <w:t xml:space="preserve"> </w:t>
                          </w:r>
                          <w:r>
                            <w:rPr>
                              <w:rFonts w:ascii="Arial" w:hAnsi="Arial"/>
                              <w:sz w:val="16"/>
                            </w:rPr>
                            <w:t>5</w:t>
                          </w:r>
                          <w:r>
                            <w:rPr>
                              <w:rFonts w:ascii="Arial" w:hAnsi="Arial"/>
                              <w:spacing w:val="-3"/>
                              <w:sz w:val="16"/>
                            </w:rPr>
                            <w:t xml:space="preserve"> </w:t>
                          </w:r>
                          <w:r>
                            <w:rPr>
                              <w:rFonts w:ascii="Arial" w:hAnsi="Arial"/>
                              <w:sz w:val="16"/>
                            </w:rPr>
                            <w:t>to</w:t>
                          </w:r>
                          <w:r>
                            <w:rPr>
                              <w:rFonts w:ascii="Arial" w:hAnsi="Arial"/>
                              <w:spacing w:val="-2"/>
                              <w:sz w:val="16"/>
                            </w:rPr>
                            <w:t xml:space="preserve"> </w:t>
                          </w:r>
                          <w:r>
                            <w:rPr>
                              <w:rFonts w:ascii="Arial" w:hAnsi="Arial"/>
                              <w:sz w:val="16"/>
                            </w:rPr>
                            <w:t>11</w:t>
                          </w:r>
                          <w:r>
                            <w:rPr>
                              <w:rFonts w:ascii="Arial" w:hAnsi="Arial"/>
                              <w:spacing w:val="-3"/>
                              <w:sz w:val="16"/>
                            </w:rPr>
                            <w:t xml:space="preserve"> </w:t>
                          </w:r>
                          <w:r>
                            <w:rPr>
                              <w:rFonts w:ascii="Arial" w:hAnsi="Arial"/>
                              <w:sz w:val="16"/>
                            </w:rPr>
                            <w:t>years</w:t>
                          </w:r>
                          <w:r>
                            <w:rPr>
                              <w:rFonts w:ascii="Arial" w:hAnsi="Arial"/>
                              <w:spacing w:val="-3"/>
                              <w:sz w:val="16"/>
                            </w:rPr>
                            <w:t xml:space="preserve"> </w:t>
                          </w:r>
                          <w:r>
                            <w:rPr>
                              <w:rFonts w:ascii="Arial" w:hAnsi="Arial"/>
                              <w:sz w:val="16"/>
                            </w:rPr>
                            <w:t>|</w:t>
                          </w:r>
                          <w:r>
                            <w:rPr>
                              <w:rFonts w:ascii="Arial" w:hAnsi="Arial"/>
                              <w:spacing w:val="-10"/>
                              <w:sz w:val="16"/>
                            </w:rPr>
                            <w:t xml:space="preserve"> </w:t>
                          </w:r>
                          <w:r>
                            <w:rPr>
                              <w:rFonts w:ascii="Arial" w:hAnsi="Arial"/>
                              <w:spacing w:val="-2"/>
                              <w:sz w:val="16"/>
                            </w:rPr>
                            <w:t>Austr…</w:t>
                          </w:r>
                        </w:p>
                      </w:txbxContent>
                    </wps:txbx>
                    <wps:bodyPr wrap="square" lIns="0" tIns="0" rIns="0" bIns="0" rtlCol="0">
                      <a:noAutofit/>
                    </wps:bodyPr>
                  </wps:wsp>
                </a:graphicData>
              </a:graphic>
            </wp:anchor>
          </w:drawing>
        </mc:Choice>
        <mc:Fallback>
          <w:pict>
            <v:shape w14:anchorId="341343CE" id="Textbox 144" o:spid="_x0000_s1167" type="#_x0000_t202" style="position:absolute;margin-left:120.15pt;margin-top:13.5pt;width:446.7pt;height:10.95pt;z-index:-19278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" filled="f" stroked="f">
              <v:textbox inset="0,0,0,0">
                <w:txbxContent>
                  <w:p w14:paraId="341344A1" w14:textId="77777777" w:rsidR="001325E9" w:rsidRDefault="00131608">
                    <w:pPr>
                      <w:spacing w:before="14"/>
                      <w:ind w:left="20"/>
                      <w:rPr>
                        <w:rFonts w:ascii="Arial" w:hAnsi="Arial"/>
                        <w:sz w:val="16"/>
                      </w:rPr>
                    </w:pPr>
                    <w:r>
                      <w:rPr>
                        <w:rFonts w:ascii="Arial" w:hAnsi="Arial"/>
                        <w:sz w:val="16"/>
                      </w:rPr>
                      <w:t>ATAGI</w:t>
                    </w:r>
                    <w:r>
                      <w:rPr>
                        <w:rFonts w:ascii="Arial" w:hAnsi="Arial"/>
                        <w:spacing w:val="-5"/>
                        <w:sz w:val="16"/>
                      </w:rPr>
                      <w:t xml:space="preserve"> </w:t>
                    </w:r>
                    <w:r>
                      <w:rPr>
                        <w:rFonts w:ascii="Arial" w:hAnsi="Arial"/>
                        <w:sz w:val="16"/>
                      </w:rPr>
                      <w:t>recommendations</w:t>
                    </w:r>
                    <w:r>
                      <w:rPr>
                        <w:rFonts w:ascii="Arial" w:hAnsi="Arial"/>
                        <w:spacing w:val="-3"/>
                        <w:sz w:val="16"/>
                      </w:rPr>
                      <w:t xml:space="preserve"> </w:t>
                    </w:r>
                    <w:r>
                      <w:rPr>
                        <w:rFonts w:ascii="Arial" w:hAnsi="Arial"/>
                        <w:sz w:val="16"/>
                      </w:rPr>
                      <w:t>for</w:t>
                    </w:r>
                    <w:r>
                      <w:rPr>
                        <w:rFonts w:ascii="Arial" w:hAnsi="Arial"/>
                        <w:spacing w:val="-3"/>
                        <w:sz w:val="16"/>
                      </w:rPr>
                      <w:t xml:space="preserve"> </w:t>
                    </w:r>
                    <w:r>
                      <w:rPr>
                        <w:rFonts w:ascii="Arial" w:hAnsi="Arial"/>
                        <w:sz w:val="16"/>
                      </w:rPr>
                      <w:t>a</w:t>
                    </w:r>
                    <w:r>
                      <w:rPr>
                        <w:rFonts w:ascii="Arial" w:hAnsi="Arial"/>
                        <w:spacing w:val="-3"/>
                        <w:sz w:val="16"/>
                      </w:rPr>
                      <w:t xml:space="preserve"> </w:t>
                    </w:r>
                    <w:r>
                      <w:rPr>
                        <w:rFonts w:ascii="Arial" w:hAnsi="Arial"/>
                        <w:sz w:val="16"/>
                      </w:rPr>
                      <w:t>booster</w:t>
                    </w:r>
                    <w:r>
                      <w:rPr>
                        <w:rFonts w:ascii="Arial" w:hAnsi="Arial"/>
                        <w:spacing w:val="-3"/>
                        <w:sz w:val="16"/>
                      </w:rPr>
                      <w:t xml:space="preserve"> </w:t>
                    </w:r>
                    <w:r>
                      <w:rPr>
                        <w:rFonts w:ascii="Arial" w:hAnsi="Arial"/>
                        <w:sz w:val="16"/>
                      </w:rPr>
                      <w:t>dose</w:t>
                    </w:r>
                    <w:r>
                      <w:rPr>
                        <w:rFonts w:ascii="Arial" w:hAnsi="Arial"/>
                        <w:spacing w:val="-2"/>
                        <w:sz w:val="16"/>
                      </w:rPr>
                      <w:t xml:space="preserve"> </w:t>
                    </w:r>
                    <w:r>
                      <w:rPr>
                        <w:rFonts w:ascii="Arial" w:hAnsi="Arial"/>
                        <w:sz w:val="16"/>
                      </w:rPr>
                      <w:t>of</w:t>
                    </w:r>
                    <w:r>
                      <w:rPr>
                        <w:rFonts w:ascii="Arial" w:hAnsi="Arial"/>
                        <w:spacing w:val="-3"/>
                        <w:sz w:val="16"/>
                      </w:rPr>
                      <w:t xml:space="preserve"> </w:t>
                    </w:r>
                    <w:r>
                      <w:rPr>
                        <w:rFonts w:ascii="Arial" w:hAnsi="Arial"/>
                        <w:sz w:val="16"/>
                      </w:rPr>
                      <w:t>the</w:t>
                    </w:r>
                    <w:r>
                      <w:rPr>
                        <w:rFonts w:ascii="Arial" w:hAnsi="Arial"/>
                        <w:spacing w:val="-3"/>
                        <w:sz w:val="16"/>
                      </w:rPr>
                      <w:t xml:space="preserve"> </w:t>
                    </w:r>
                    <w:r>
                      <w:rPr>
                        <w:rFonts w:ascii="Arial" w:hAnsi="Arial"/>
                        <w:sz w:val="16"/>
                      </w:rPr>
                      <w:t>paediatric</w:t>
                    </w:r>
                    <w:r>
                      <w:rPr>
                        <w:rFonts w:ascii="Arial" w:hAnsi="Arial"/>
                        <w:spacing w:val="-3"/>
                        <w:sz w:val="16"/>
                      </w:rPr>
                      <w:t xml:space="preserve"> </w:t>
                    </w:r>
                    <w:r>
                      <w:rPr>
                        <w:rFonts w:ascii="Arial" w:hAnsi="Arial"/>
                        <w:sz w:val="16"/>
                      </w:rPr>
                      <w:t>Pfizer</w:t>
                    </w:r>
                    <w:r>
                      <w:rPr>
                        <w:rFonts w:ascii="Arial" w:hAnsi="Arial"/>
                        <w:spacing w:val="-3"/>
                        <w:sz w:val="16"/>
                      </w:rPr>
                      <w:t xml:space="preserve"> </w:t>
                    </w:r>
                    <w:r>
                      <w:rPr>
                        <w:rFonts w:ascii="Arial" w:hAnsi="Arial"/>
                        <w:sz w:val="16"/>
                      </w:rPr>
                      <w:t>COVID-19</w:t>
                    </w:r>
                    <w:r>
                      <w:rPr>
                        <w:rFonts w:ascii="Arial" w:hAnsi="Arial"/>
                        <w:spacing w:val="-2"/>
                        <w:sz w:val="16"/>
                      </w:rPr>
                      <w:t xml:space="preserve"> </w:t>
                    </w:r>
                    <w:r>
                      <w:rPr>
                        <w:rFonts w:ascii="Arial" w:hAnsi="Arial"/>
                        <w:sz w:val="16"/>
                      </w:rPr>
                      <w:t>vaccine</w:t>
                    </w:r>
                    <w:r>
                      <w:rPr>
                        <w:rFonts w:ascii="Arial" w:hAnsi="Arial"/>
                        <w:spacing w:val="-3"/>
                        <w:sz w:val="16"/>
                      </w:rPr>
                      <w:t xml:space="preserve"> </w:t>
                    </w:r>
                    <w:r>
                      <w:rPr>
                        <w:rFonts w:ascii="Arial" w:hAnsi="Arial"/>
                        <w:sz w:val="16"/>
                      </w:rPr>
                      <w:t>in</w:t>
                    </w:r>
                    <w:r>
                      <w:rPr>
                        <w:rFonts w:ascii="Arial" w:hAnsi="Arial"/>
                        <w:spacing w:val="-3"/>
                        <w:sz w:val="16"/>
                      </w:rPr>
                      <w:t xml:space="preserve"> </w:t>
                    </w:r>
                    <w:r>
                      <w:rPr>
                        <w:rFonts w:ascii="Arial" w:hAnsi="Arial"/>
                        <w:sz w:val="16"/>
                      </w:rPr>
                      <w:t>children</w:t>
                    </w:r>
                    <w:r>
                      <w:rPr>
                        <w:rFonts w:ascii="Arial" w:hAnsi="Arial"/>
                        <w:spacing w:val="-3"/>
                        <w:sz w:val="16"/>
                      </w:rPr>
                      <w:t xml:space="preserve"> </w:t>
                    </w:r>
                    <w:r>
                      <w:rPr>
                        <w:rFonts w:ascii="Arial" w:hAnsi="Arial"/>
                        <w:sz w:val="16"/>
                      </w:rPr>
                      <w:t>aged</w:t>
                    </w:r>
                    <w:r>
                      <w:rPr>
                        <w:rFonts w:ascii="Arial" w:hAnsi="Arial"/>
                        <w:spacing w:val="-3"/>
                        <w:sz w:val="16"/>
                      </w:rPr>
                      <w:t xml:space="preserve"> </w:t>
                    </w:r>
                    <w:r>
                      <w:rPr>
                        <w:rFonts w:ascii="Arial" w:hAnsi="Arial"/>
                        <w:sz w:val="16"/>
                      </w:rPr>
                      <w:t>5</w:t>
                    </w:r>
                    <w:r>
                      <w:rPr>
                        <w:rFonts w:ascii="Arial" w:hAnsi="Arial"/>
                        <w:spacing w:val="-3"/>
                        <w:sz w:val="16"/>
                      </w:rPr>
                      <w:t xml:space="preserve"> </w:t>
                    </w:r>
                    <w:r>
                      <w:rPr>
                        <w:rFonts w:ascii="Arial" w:hAnsi="Arial"/>
                        <w:sz w:val="16"/>
                      </w:rPr>
                      <w:t>to</w:t>
                    </w:r>
                    <w:r>
                      <w:rPr>
                        <w:rFonts w:ascii="Arial" w:hAnsi="Arial"/>
                        <w:spacing w:val="-2"/>
                        <w:sz w:val="16"/>
                      </w:rPr>
                      <w:t xml:space="preserve"> </w:t>
                    </w:r>
                    <w:r>
                      <w:rPr>
                        <w:rFonts w:ascii="Arial" w:hAnsi="Arial"/>
                        <w:sz w:val="16"/>
                      </w:rPr>
                      <w:t>11</w:t>
                    </w:r>
                    <w:r>
                      <w:rPr>
                        <w:rFonts w:ascii="Arial" w:hAnsi="Arial"/>
                        <w:spacing w:val="-3"/>
                        <w:sz w:val="16"/>
                      </w:rPr>
                      <w:t xml:space="preserve"> </w:t>
                    </w:r>
                    <w:r>
                      <w:rPr>
                        <w:rFonts w:ascii="Arial" w:hAnsi="Arial"/>
                        <w:sz w:val="16"/>
                      </w:rPr>
                      <w:t>years</w:t>
                    </w:r>
                    <w:r>
                      <w:rPr>
                        <w:rFonts w:ascii="Arial" w:hAnsi="Arial"/>
                        <w:spacing w:val="-3"/>
                        <w:sz w:val="16"/>
                      </w:rPr>
                      <w:t xml:space="preserve"> </w:t>
                    </w:r>
                    <w:r>
                      <w:rPr>
                        <w:rFonts w:ascii="Arial" w:hAnsi="Arial"/>
                        <w:sz w:val="16"/>
                      </w:rPr>
                      <w:t>|</w:t>
                    </w:r>
                    <w:r>
                      <w:rPr>
                        <w:rFonts w:ascii="Arial" w:hAnsi="Arial"/>
                        <w:spacing w:val="-10"/>
                        <w:sz w:val="16"/>
                      </w:rPr>
                      <w:t xml:space="preserve"> </w:t>
                    </w:r>
                    <w:r>
                      <w:rPr>
                        <w:rFonts w:ascii="Arial" w:hAnsi="Arial"/>
                        <w:spacing w:val="-2"/>
                        <w:sz w:val="16"/>
                      </w:rPr>
                      <w:t>Austr…</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46" w14:textId="77777777" w:rsidR="001325E9" w:rsidRDefault="00131608">
    <w:pPr>
      <w:pStyle w:val="BodyText"/>
      <w:spacing w:line="14" w:lineRule="auto"/>
      <w:rPr>
        <w:sz w:val="20"/>
      </w:rPr>
    </w:pPr>
    <w:r>
      <w:rPr>
        <w:noProof/>
      </w:rPr>
      <mc:AlternateContent>
        <mc:Choice Requires="wps">
          <w:drawing>
            <wp:anchor distT="0" distB="0" distL="0" distR="0" simplePos="0" relativeHeight="483969536" behindDoc="1" locked="0" layoutInCell="1" allowOverlap="1" wp14:anchorId="341342C4" wp14:editId="341342C5">
              <wp:simplePos x="0" y="0"/>
              <wp:positionH relativeFrom="page">
                <wp:posOffset>311298</wp:posOffset>
              </wp:positionH>
              <wp:positionV relativeFrom="page">
                <wp:posOffset>171606</wp:posOffset>
              </wp:positionV>
              <wp:extent cx="844550" cy="13906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4550" cy="139065"/>
                      </a:xfrm>
                      <a:prstGeom prst="rect">
                        <a:avLst/>
                      </a:prstGeom>
                    </wps:spPr>
                    <wps:txbx>
                      <w:txbxContent>
                        <w:p w14:paraId="3413441C" w14:textId="77777777" w:rsidR="001325E9" w:rsidRDefault="00131608">
                          <w:pPr>
                            <w:spacing w:before="14"/>
                            <w:ind w:left="20"/>
                            <w:rPr>
                              <w:rFonts w:ascii="Arial"/>
                              <w:sz w:val="16"/>
                            </w:rPr>
                          </w:pPr>
                          <w:r>
                            <w:rPr>
                              <w:rFonts w:ascii="Arial"/>
                              <w:sz w:val="16"/>
                            </w:rPr>
                            <w:t>06/06/2024,</w:t>
                          </w:r>
                          <w:r>
                            <w:rPr>
                              <w:rFonts w:ascii="Arial"/>
                              <w:spacing w:val="-1"/>
                              <w:sz w:val="16"/>
                            </w:rPr>
                            <w:t xml:space="preserve"> </w:t>
                          </w:r>
                          <w:r>
                            <w:rPr>
                              <w:rFonts w:ascii="Arial"/>
                              <w:spacing w:val="-2"/>
                              <w:sz w:val="16"/>
                            </w:rPr>
                            <w:t>12:29</w:t>
                          </w:r>
                        </w:p>
                      </w:txbxContent>
                    </wps:txbx>
                    <wps:bodyPr wrap="square" lIns="0" tIns="0" rIns="0" bIns="0" rtlCol="0">
                      <a:noAutofit/>
                    </wps:bodyPr>
                  </wps:wsp>
                </a:graphicData>
              </a:graphic>
            </wp:anchor>
          </w:drawing>
        </mc:Choice>
        <mc:Fallback>
          <w:pict>
            <v:shapetype w14:anchorId="341342C4" id="_x0000_t202" coordsize="21600,21600" o:spt="202" path="m,l,21600r21600,l21600,xe">
              <v:stroke joinstyle="miter"/>
              <v:path gradientshapeok="t" o:connecttype="rect"/>
            </v:shapetype>
            <v:shape id="Textbox 11" o:spid="_x0000_s1034" type="#_x0000_t202" style="position:absolute;margin-left:24.5pt;margin-top:13.5pt;width:66.5pt;height:10.95pt;z-index:-1934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" filled="f" stroked="f">
              <v:textbox inset="0,0,0,0">
                <w:txbxContent>
                  <w:p w14:paraId="3413441C" w14:textId="77777777" w:rsidR="001325E9" w:rsidRDefault="00131608">
                    <w:pPr>
                      <w:spacing w:before="14"/>
                      <w:ind w:left="20"/>
                      <w:rPr>
                        <w:rFonts w:ascii="Arial"/>
                        <w:sz w:val="16"/>
                      </w:rPr>
                    </w:pPr>
                    <w:r>
                      <w:rPr>
                        <w:rFonts w:ascii="Arial"/>
                        <w:sz w:val="16"/>
                      </w:rPr>
                      <w:t>06/06/2024,</w:t>
                    </w:r>
                    <w:r>
                      <w:rPr>
                        <w:rFonts w:ascii="Arial"/>
                        <w:spacing w:val="-1"/>
                        <w:sz w:val="16"/>
                      </w:rPr>
                      <w:t xml:space="preserve"> </w:t>
                    </w:r>
                    <w:r>
                      <w:rPr>
                        <w:rFonts w:ascii="Arial"/>
                        <w:spacing w:val="-2"/>
                        <w:sz w:val="16"/>
                      </w:rPr>
                      <w:t>12:29</w:t>
                    </w:r>
                  </w:p>
                </w:txbxContent>
              </v:textbox>
              <w10:wrap anchorx="page" anchory="page"/>
            </v:shape>
          </w:pict>
        </mc:Fallback>
      </mc:AlternateContent>
    </w:r>
    <w:r>
      <w:rPr>
        <w:noProof/>
      </w:rPr>
      <mc:AlternateContent>
        <mc:Choice Requires="wps">
          <w:drawing>
            <wp:anchor distT="0" distB="0" distL="0" distR="0" simplePos="0" relativeHeight="483970048" behindDoc="1" locked="0" layoutInCell="1" allowOverlap="1" wp14:anchorId="341342C6" wp14:editId="341342C7">
              <wp:simplePos x="0" y="0"/>
              <wp:positionH relativeFrom="page">
                <wp:posOffset>1525885</wp:posOffset>
              </wp:positionH>
              <wp:positionV relativeFrom="page">
                <wp:posOffset>171606</wp:posOffset>
              </wp:positionV>
              <wp:extent cx="5688330" cy="13906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8330" cy="139065"/>
                      </a:xfrm>
                      <a:prstGeom prst="rect">
                        <a:avLst/>
                      </a:prstGeom>
                    </wps:spPr>
                    <wps:txbx>
                      <w:txbxContent>
                        <w:p w14:paraId="3413441D" w14:textId="77777777" w:rsidR="001325E9" w:rsidRDefault="00131608">
                          <w:pPr>
                            <w:spacing w:before="14"/>
                            <w:ind w:left="20"/>
                            <w:rPr>
                              <w:rFonts w:ascii="Arial" w:hAnsi="Arial"/>
                              <w:sz w:val="16"/>
                            </w:rPr>
                          </w:pPr>
                          <w:r>
                            <w:rPr>
                              <w:rFonts w:ascii="Arial" w:hAnsi="Arial"/>
                              <w:sz w:val="16"/>
                            </w:rPr>
                            <w:t>ATAGI</w:t>
                          </w:r>
                          <w:r>
                            <w:rPr>
                              <w:rFonts w:ascii="Arial" w:hAnsi="Arial"/>
                              <w:spacing w:val="-5"/>
                              <w:sz w:val="16"/>
                            </w:rPr>
                            <w:t xml:space="preserve"> </w:t>
                          </w:r>
                          <w:r>
                            <w:rPr>
                              <w:rFonts w:ascii="Arial" w:hAnsi="Arial"/>
                              <w:sz w:val="16"/>
                            </w:rPr>
                            <w:t>statement</w:t>
                          </w:r>
                          <w:r>
                            <w:rPr>
                              <w:rFonts w:ascii="Arial" w:hAnsi="Arial"/>
                              <w:spacing w:val="-3"/>
                              <w:sz w:val="16"/>
                            </w:rPr>
                            <w:t xml:space="preserve"> </w:t>
                          </w:r>
                          <w:r>
                            <w:rPr>
                              <w:rFonts w:ascii="Arial" w:hAnsi="Arial"/>
                              <w:sz w:val="16"/>
                            </w:rPr>
                            <w:t>and</w:t>
                          </w:r>
                          <w:r>
                            <w:rPr>
                              <w:rFonts w:ascii="Arial" w:hAnsi="Arial"/>
                              <w:spacing w:val="-3"/>
                              <w:sz w:val="16"/>
                            </w:rPr>
                            <w:t xml:space="preserve"> </w:t>
                          </w:r>
                          <w:r>
                            <w:rPr>
                              <w:rFonts w:ascii="Arial" w:hAnsi="Arial"/>
                              <w:sz w:val="16"/>
                            </w:rPr>
                            <w:t>clinical</w:t>
                          </w:r>
                          <w:r>
                            <w:rPr>
                              <w:rFonts w:ascii="Arial" w:hAnsi="Arial"/>
                              <w:spacing w:val="-3"/>
                              <w:sz w:val="16"/>
                            </w:rPr>
                            <w:t xml:space="preserve"> </w:t>
                          </w:r>
                          <w:r>
                            <w:rPr>
                              <w:rFonts w:ascii="Arial" w:hAnsi="Arial"/>
                              <w:sz w:val="16"/>
                            </w:rPr>
                            <w:t>guidance</w:t>
                          </w:r>
                          <w:r>
                            <w:rPr>
                              <w:rFonts w:ascii="Arial" w:hAnsi="Arial"/>
                              <w:spacing w:val="-2"/>
                              <w:sz w:val="16"/>
                            </w:rPr>
                            <w:t xml:space="preserve"> </w:t>
                          </w:r>
                          <w:r>
                            <w:rPr>
                              <w:rFonts w:ascii="Arial" w:hAnsi="Arial"/>
                              <w:sz w:val="16"/>
                            </w:rPr>
                            <w:t>on</w:t>
                          </w:r>
                          <w:r>
                            <w:rPr>
                              <w:rFonts w:ascii="Arial" w:hAnsi="Arial"/>
                              <w:spacing w:val="-11"/>
                              <w:sz w:val="16"/>
                            </w:rPr>
                            <w:t xml:space="preserve"> </w:t>
                          </w:r>
                          <w:r>
                            <w:rPr>
                              <w:rFonts w:ascii="Arial" w:hAnsi="Arial"/>
                              <w:sz w:val="16"/>
                            </w:rPr>
                            <w:t>AstraZeneca</w:t>
                          </w:r>
                          <w:r>
                            <w:rPr>
                              <w:rFonts w:ascii="Arial" w:hAnsi="Arial"/>
                              <w:spacing w:val="-2"/>
                              <w:sz w:val="16"/>
                            </w:rPr>
                            <w:t xml:space="preserve"> </w:t>
                          </w:r>
                          <w:r>
                            <w:rPr>
                              <w:rFonts w:ascii="Arial" w:hAnsi="Arial"/>
                              <w:sz w:val="16"/>
                            </w:rPr>
                            <w:t>COVID-19</w:t>
                          </w:r>
                          <w:r>
                            <w:rPr>
                              <w:rFonts w:ascii="Arial" w:hAnsi="Arial"/>
                              <w:spacing w:val="-3"/>
                              <w:sz w:val="16"/>
                            </w:rPr>
                            <w:t xml:space="preserve"> </w:t>
                          </w:r>
                          <w:r>
                            <w:rPr>
                              <w:rFonts w:ascii="Arial" w:hAnsi="Arial"/>
                              <w:sz w:val="16"/>
                            </w:rPr>
                            <w:t>vaccine</w:t>
                          </w:r>
                          <w:r>
                            <w:rPr>
                              <w:rFonts w:ascii="Arial" w:hAnsi="Arial"/>
                              <w:spacing w:val="-3"/>
                              <w:sz w:val="16"/>
                            </w:rPr>
                            <w:t xml:space="preserve"> </w:t>
                          </w:r>
                          <w:r>
                            <w:rPr>
                              <w:rFonts w:ascii="Arial" w:hAnsi="Arial"/>
                              <w:sz w:val="16"/>
                            </w:rPr>
                            <w:t>following</w:t>
                          </w:r>
                          <w:r>
                            <w:rPr>
                              <w:rFonts w:ascii="Arial" w:hAnsi="Arial"/>
                              <w:spacing w:val="-3"/>
                              <w:sz w:val="16"/>
                            </w:rPr>
                            <w:t xml:space="preserve"> </w:t>
                          </w:r>
                          <w:r>
                            <w:rPr>
                              <w:rFonts w:ascii="Arial" w:hAnsi="Arial"/>
                              <w:sz w:val="16"/>
                            </w:rPr>
                            <w:t>European</w:t>
                          </w:r>
                          <w:r>
                            <w:rPr>
                              <w:rFonts w:ascii="Arial" w:hAnsi="Arial"/>
                              <w:spacing w:val="-3"/>
                              <w:sz w:val="16"/>
                            </w:rPr>
                            <w:t xml:space="preserve"> </w:t>
                          </w:r>
                          <w:r>
                            <w:rPr>
                              <w:rFonts w:ascii="Arial" w:hAnsi="Arial"/>
                              <w:sz w:val="16"/>
                            </w:rPr>
                            <w:t>Medicines</w:t>
                          </w:r>
                          <w:r>
                            <w:rPr>
                              <w:rFonts w:ascii="Arial" w:hAnsi="Arial"/>
                              <w:spacing w:val="-10"/>
                              <w:sz w:val="16"/>
                            </w:rPr>
                            <w:t xml:space="preserve"> </w:t>
                          </w:r>
                          <w:r>
                            <w:rPr>
                              <w:rFonts w:ascii="Arial" w:hAnsi="Arial"/>
                              <w:sz w:val="16"/>
                            </w:rPr>
                            <w:t>Agency</w:t>
                          </w:r>
                          <w:r>
                            <w:rPr>
                              <w:rFonts w:ascii="Arial" w:hAnsi="Arial"/>
                              <w:spacing w:val="-3"/>
                              <w:sz w:val="16"/>
                            </w:rPr>
                            <w:t xml:space="preserve"> </w:t>
                          </w:r>
                          <w:r>
                            <w:rPr>
                              <w:rFonts w:ascii="Arial" w:hAnsi="Arial"/>
                              <w:sz w:val="16"/>
                            </w:rPr>
                            <w:t>(EMA)</w:t>
                          </w:r>
                          <w:r>
                            <w:rPr>
                              <w:rFonts w:ascii="Arial" w:hAnsi="Arial"/>
                              <w:spacing w:val="-2"/>
                              <w:sz w:val="16"/>
                            </w:rPr>
                            <w:t xml:space="preserve"> </w:t>
                          </w:r>
                          <w:r>
                            <w:rPr>
                              <w:rFonts w:ascii="Arial" w:hAnsi="Arial"/>
                              <w:spacing w:val="-4"/>
                              <w:sz w:val="16"/>
                            </w:rPr>
                            <w:t>saf…</w:t>
                          </w:r>
                        </w:p>
                      </w:txbxContent>
                    </wps:txbx>
                    <wps:bodyPr wrap="square" lIns="0" tIns="0" rIns="0" bIns="0" rtlCol="0">
                      <a:noAutofit/>
                    </wps:bodyPr>
                  </wps:wsp>
                </a:graphicData>
              </a:graphic>
            </wp:anchor>
          </w:drawing>
        </mc:Choice>
        <mc:Fallback>
          <w:pict>
            <v:shape w14:anchorId="341342C6" id="Textbox 12" o:spid="_x0000_s1035" type="#_x0000_t202" style="position:absolute;margin-left:120.15pt;margin-top:13.5pt;width:447.9pt;height:10.95pt;z-index:-1934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" filled="f" stroked="f">
              <v:textbox inset="0,0,0,0">
                <w:txbxContent>
                  <w:p w14:paraId="3413441D" w14:textId="77777777" w:rsidR="001325E9" w:rsidRDefault="00131608">
                    <w:pPr>
                      <w:spacing w:before="14"/>
                      <w:ind w:left="20"/>
                      <w:rPr>
                        <w:rFonts w:ascii="Arial" w:hAnsi="Arial"/>
                        <w:sz w:val="16"/>
                      </w:rPr>
                    </w:pPr>
                    <w:r>
                      <w:rPr>
                        <w:rFonts w:ascii="Arial" w:hAnsi="Arial"/>
                        <w:sz w:val="16"/>
                      </w:rPr>
                      <w:t>ATAGI</w:t>
                    </w:r>
                    <w:r>
                      <w:rPr>
                        <w:rFonts w:ascii="Arial" w:hAnsi="Arial"/>
                        <w:spacing w:val="-5"/>
                        <w:sz w:val="16"/>
                      </w:rPr>
                      <w:t xml:space="preserve"> </w:t>
                    </w:r>
                    <w:r>
                      <w:rPr>
                        <w:rFonts w:ascii="Arial" w:hAnsi="Arial"/>
                        <w:sz w:val="16"/>
                      </w:rPr>
                      <w:t>statement</w:t>
                    </w:r>
                    <w:r>
                      <w:rPr>
                        <w:rFonts w:ascii="Arial" w:hAnsi="Arial"/>
                        <w:spacing w:val="-3"/>
                        <w:sz w:val="16"/>
                      </w:rPr>
                      <w:t xml:space="preserve"> </w:t>
                    </w:r>
                    <w:r>
                      <w:rPr>
                        <w:rFonts w:ascii="Arial" w:hAnsi="Arial"/>
                        <w:sz w:val="16"/>
                      </w:rPr>
                      <w:t>and</w:t>
                    </w:r>
                    <w:r>
                      <w:rPr>
                        <w:rFonts w:ascii="Arial" w:hAnsi="Arial"/>
                        <w:spacing w:val="-3"/>
                        <w:sz w:val="16"/>
                      </w:rPr>
                      <w:t xml:space="preserve"> </w:t>
                    </w:r>
                    <w:r>
                      <w:rPr>
                        <w:rFonts w:ascii="Arial" w:hAnsi="Arial"/>
                        <w:sz w:val="16"/>
                      </w:rPr>
                      <w:t>clinical</w:t>
                    </w:r>
                    <w:r>
                      <w:rPr>
                        <w:rFonts w:ascii="Arial" w:hAnsi="Arial"/>
                        <w:spacing w:val="-3"/>
                        <w:sz w:val="16"/>
                      </w:rPr>
                      <w:t xml:space="preserve"> </w:t>
                    </w:r>
                    <w:r>
                      <w:rPr>
                        <w:rFonts w:ascii="Arial" w:hAnsi="Arial"/>
                        <w:sz w:val="16"/>
                      </w:rPr>
                      <w:t>guidance</w:t>
                    </w:r>
                    <w:r>
                      <w:rPr>
                        <w:rFonts w:ascii="Arial" w:hAnsi="Arial"/>
                        <w:spacing w:val="-2"/>
                        <w:sz w:val="16"/>
                      </w:rPr>
                      <w:t xml:space="preserve"> </w:t>
                    </w:r>
                    <w:r>
                      <w:rPr>
                        <w:rFonts w:ascii="Arial" w:hAnsi="Arial"/>
                        <w:sz w:val="16"/>
                      </w:rPr>
                      <w:t>on</w:t>
                    </w:r>
                    <w:r>
                      <w:rPr>
                        <w:rFonts w:ascii="Arial" w:hAnsi="Arial"/>
                        <w:spacing w:val="-11"/>
                        <w:sz w:val="16"/>
                      </w:rPr>
                      <w:t xml:space="preserve"> </w:t>
                    </w:r>
                    <w:r>
                      <w:rPr>
                        <w:rFonts w:ascii="Arial" w:hAnsi="Arial"/>
                        <w:sz w:val="16"/>
                      </w:rPr>
                      <w:t>AstraZeneca</w:t>
                    </w:r>
                    <w:r>
                      <w:rPr>
                        <w:rFonts w:ascii="Arial" w:hAnsi="Arial"/>
                        <w:spacing w:val="-2"/>
                        <w:sz w:val="16"/>
                      </w:rPr>
                      <w:t xml:space="preserve"> </w:t>
                    </w:r>
                    <w:r>
                      <w:rPr>
                        <w:rFonts w:ascii="Arial" w:hAnsi="Arial"/>
                        <w:sz w:val="16"/>
                      </w:rPr>
                      <w:t>COVID-19</w:t>
                    </w:r>
                    <w:r>
                      <w:rPr>
                        <w:rFonts w:ascii="Arial" w:hAnsi="Arial"/>
                        <w:spacing w:val="-3"/>
                        <w:sz w:val="16"/>
                      </w:rPr>
                      <w:t xml:space="preserve"> </w:t>
                    </w:r>
                    <w:r>
                      <w:rPr>
                        <w:rFonts w:ascii="Arial" w:hAnsi="Arial"/>
                        <w:sz w:val="16"/>
                      </w:rPr>
                      <w:t>vaccine</w:t>
                    </w:r>
                    <w:r>
                      <w:rPr>
                        <w:rFonts w:ascii="Arial" w:hAnsi="Arial"/>
                        <w:spacing w:val="-3"/>
                        <w:sz w:val="16"/>
                      </w:rPr>
                      <w:t xml:space="preserve"> </w:t>
                    </w:r>
                    <w:r>
                      <w:rPr>
                        <w:rFonts w:ascii="Arial" w:hAnsi="Arial"/>
                        <w:sz w:val="16"/>
                      </w:rPr>
                      <w:t>following</w:t>
                    </w:r>
                    <w:r>
                      <w:rPr>
                        <w:rFonts w:ascii="Arial" w:hAnsi="Arial"/>
                        <w:spacing w:val="-3"/>
                        <w:sz w:val="16"/>
                      </w:rPr>
                      <w:t xml:space="preserve"> </w:t>
                    </w:r>
                    <w:r>
                      <w:rPr>
                        <w:rFonts w:ascii="Arial" w:hAnsi="Arial"/>
                        <w:sz w:val="16"/>
                      </w:rPr>
                      <w:t>European</w:t>
                    </w:r>
                    <w:r>
                      <w:rPr>
                        <w:rFonts w:ascii="Arial" w:hAnsi="Arial"/>
                        <w:spacing w:val="-3"/>
                        <w:sz w:val="16"/>
                      </w:rPr>
                      <w:t xml:space="preserve"> </w:t>
                    </w:r>
                    <w:r>
                      <w:rPr>
                        <w:rFonts w:ascii="Arial" w:hAnsi="Arial"/>
                        <w:sz w:val="16"/>
                      </w:rPr>
                      <w:t>Medicines</w:t>
                    </w:r>
                    <w:r>
                      <w:rPr>
                        <w:rFonts w:ascii="Arial" w:hAnsi="Arial"/>
                        <w:spacing w:val="-10"/>
                        <w:sz w:val="16"/>
                      </w:rPr>
                      <w:t xml:space="preserve"> </w:t>
                    </w:r>
                    <w:r>
                      <w:rPr>
                        <w:rFonts w:ascii="Arial" w:hAnsi="Arial"/>
                        <w:sz w:val="16"/>
                      </w:rPr>
                      <w:t>Agency</w:t>
                    </w:r>
                    <w:r>
                      <w:rPr>
                        <w:rFonts w:ascii="Arial" w:hAnsi="Arial"/>
                        <w:spacing w:val="-3"/>
                        <w:sz w:val="16"/>
                      </w:rPr>
                      <w:t xml:space="preserve"> </w:t>
                    </w:r>
                    <w:r>
                      <w:rPr>
                        <w:rFonts w:ascii="Arial" w:hAnsi="Arial"/>
                        <w:sz w:val="16"/>
                      </w:rPr>
                      <w:t>(EMA)</w:t>
                    </w:r>
                    <w:r>
                      <w:rPr>
                        <w:rFonts w:ascii="Arial" w:hAnsi="Arial"/>
                        <w:spacing w:val="-2"/>
                        <w:sz w:val="16"/>
                      </w:rPr>
                      <w:t xml:space="preserve"> </w:t>
                    </w:r>
                    <w:r>
                      <w:rPr>
                        <w:rFonts w:ascii="Arial" w:hAnsi="Arial"/>
                        <w:spacing w:val="-4"/>
                        <w:sz w:val="16"/>
                      </w:rPr>
                      <w:t>saf…</w:t>
                    </w:r>
                  </w:p>
                </w:txbxContent>
              </v:textbox>
              <w10:wrap anchorx="page" anchory="page"/>
            </v:shape>
          </w:pict>
        </mc:Fallback>
      </mc:AlternateConten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A0" w14:textId="77777777" w:rsidR="001325E9" w:rsidRDefault="00131608">
    <w:pPr>
      <w:pStyle w:val="BodyText"/>
      <w:spacing w:line="14" w:lineRule="auto"/>
      <w:rPr>
        <w:sz w:val="20"/>
      </w:rPr>
    </w:pPr>
    <w:r>
      <w:rPr>
        <w:noProof/>
      </w:rPr>
      <mc:AlternateContent>
        <mc:Choice Requires="wps">
          <w:drawing>
            <wp:anchor distT="0" distB="0" distL="0" distR="0" simplePos="0" relativeHeight="484039168" behindDoc="1" locked="0" layoutInCell="1" allowOverlap="1" wp14:anchorId="341343D4" wp14:editId="341343D5">
              <wp:simplePos x="0" y="0"/>
              <wp:positionH relativeFrom="page">
                <wp:posOffset>311298</wp:posOffset>
              </wp:positionH>
              <wp:positionV relativeFrom="page">
                <wp:posOffset>171606</wp:posOffset>
              </wp:positionV>
              <wp:extent cx="844550" cy="139065"/>
              <wp:effectExtent l="0" t="0" r="0" b="0"/>
              <wp:wrapNone/>
              <wp:docPr id="147" name="Text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4550" cy="139065"/>
                      </a:xfrm>
                      <a:prstGeom prst="rect">
                        <a:avLst/>
                      </a:prstGeom>
                    </wps:spPr>
                    <wps:txbx>
                      <w:txbxContent>
                        <w:p w14:paraId="341344A4" w14:textId="77777777" w:rsidR="001325E9" w:rsidRDefault="00131608">
                          <w:pPr>
                            <w:spacing w:before="14"/>
                            <w:ind w:left="20"/>
                            <w:rPr>
                              <w:rFonts w:ascii="Arial"/>
                              <w:sz w:val="16"/>
                            </w:rPr>
                          </w:pPr>
                          <w:r>
                            <w:rPr>
                              <w:rFonts w:ascii="Arial"/>
                              <w:sz w:val="16"/>
                            </w:rPr>
                            <w:t>06/06/2024,</w:t>
                          </w:r>
                          <w:r>
                            <w:rPr>
                              <w:rFonts w:ascii="Arial"/>
                              <w:spacing w:val="-1"/>
                              <w:sz w:val="16"/>
                            </w:rPr>
                            <w:t xml:space="preserve"> </w:t>
                          </w:r>
                          <w:r>
                            <w:rPr>
                              <w:rFonts w:ascii="Arial"/>
                              <w:spacing w:val="-2"/>
                              <w:sz w:val="16"/>
                            </w:rPr>
                            <w:t>06:26</w:t>
                          </w:r>
                        </w:p>
                      </w:txbxContent>
                    </wps:txbx>
                    <wps:bodyPr wrap="square" lIns="0" tIns="0" rIns="0" bIns="0" rtlCol="0">
                      <a:noAutofit/>
                    </wps:bodyPr>
                  </wps:wsp>
                </a:graphicData>
              </a:graphic>
            </wp:anchor>
          </w:drawing>
        </mc:Choice>
        <mc:Fallback>
          <w:pict>
            <v:shapetype w14:anchorId="341343D4" id="_x0000_t202" coordsize="21600,21600" o:spt="202" path="m,l,21600r21600,l21600,xe">
              <v:stroke joinstyle="miter"/>
              <v:path gradientshapeok="t" o:connecttype="rect"/>
            </v:shapetype>
            <v:shape id="Textbox 147" o:spid="_x0000_s1170" type="#_x0000_t202" style="position:absolute;margin-left:24.5pt;margin-top:13.5pt;width:66.5pt;height:10.95pt;z-index:-19277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" filled="f" stroked="f">
              <v:textbox inset="0,0,0,0">
                <w:txbxContent>
                  <w:p w14:paraId="341344A4" w14:textId="77777777" w:rsidR="001325E9" w:rsidRDefault="00131608">
                    <w:pPr>
                      <w:spacing w:before="14"/>
                      <w:ind w:left="20"/>
                      <w:rPr>
                        <w:rFonts w:ascii="Arial"/>
                        <w:sz w:val="16"/>
                      </w:rPr>
                    </w:pPr>
                    <w:r>
                      <w:rPr>
                        <w:rFonts w:ascii="Arial"/>
                        <w:sz w:val="16"/>
                      </w:rPr>
                      <w:t>06/06/2024,</w:t>
                    </w:r>
                    <w:r>
                      <w:rPr>
                        <w:rFonts w:ascii="Arial"/>
                        <w:spacing w:val="-1"/>
                        <w:sz w:val="16"/>
                      </w:rPr>
                      <w:t xml:space="preserve"> </w:t>
                    </w:r>
                    <w:r>
                      <w:rPr>
                        <w:rFonts w:ascii="Arial"/>
                        <w:spacing w:val="-2"/>
                        <w:sz w:val="16"/>
                      </w:rPr>
                      <w:t>06:26</w:t>
                    </w:r>
                  </w:p>
                </w:txbxContent>
              </v:textbox>
              <w10:wrap anchorx="page" anchory="page"/>
            </v:shape>
          </w:pict>
        </mc:Fallback>
      </mc:AlternateContent>
    </w:r>
    <w:r>
      <w:rPr>
        <w:noProof/>
      </w:rPr>
      <mc:AlternateContent>
        <mc:Choice Requires="wps">
          <w:drawing>
            <wp:anchor distT="0" distB="0" distL="0" distR="0" simplePos="0" relativeHeight="484039680" behindDoc="1" locked="0" layoutInCell="1" allowOverlap="1" wp14:anchorId="341343D6" wp14:editId="341343D7">
              <wp:simplePos x="0" y="0"/>
              <wp:positionH relativeFrom="page">
                <wp:posOffset>1525885</wp:posOffset>
              </wp:positionH>
              <wp:positionV relativeFrom="page">
                <wp:posOffset>171606</wp:posOffset>
              </wp:positionV>
              <wp:extent cx="5652135" cy="139065"/>
              <wp:effectExtent l="0" t="0" r="0" b="0"/>
              <wp:wrapNone/>
              <wp:docPr id="148" name="Text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2135" cy="139065"/>
                      </a:xfrm>
                      <a:prstGeom prst="rect">
                        <a:avLst/>
                      </a:prstGeom>
                    </wps:spPr>
                    <wps:txbx>
                      <w:txbxContent>
                        <w:p w14:paraId="341344A5" w14:textId="77777777" w:rsidR="001325E9" w:rsidRDefault="00131608">
                          <w:pPr>
                            <w:spacing w:before="14"/>
                            <w:ind w:left="20"/>
                            <w:rPr>
                              <w:rFonts w:ascii="Arial" w:hAnsi="Arial"/>
                              <w:sz w:val="16"/>
                            </w:rPr>
                          </w:pPr>
                          <w:r>
                            <w:rPr>
                              <w:rFonts w:ascii="Arial" w:hAnsi="Arial"/>
                              <w:sz w:val="16"/>
                            </w:rPr>
                            <w:t>ATAGI</w:t>
                          </w:r>
                          <w:r>
                            <w:rPr>
                              <w:rFonts w:ascii="Arial" w:hAnsi="Arial"/>
                              <w:spacing w:val="-5"/>
                              <w:sz w:val="16"/>
                            </w:rPr>
                            <w:t xml:space="preserve"> </w:t>
                          </w:r>
                          <w:r>
                            <w:rPr>
                              <w:rFonts w:ascii="Arial" w:hAnsi="Arial"/>
                              <w:sz w:val="16"/>
                            </w:rPr>
                            <w:t>recommendations</w:t>
                          </w:r>
                          <w:r>
                            <w:rPr>
                              <w:rFonts w:ascii="Arial" w:hAnsi="Arial"/>
                              <w:spacing w:val="-3"/>
                              <w:sz w:val="16"/>
                            </w:rPr>
                            <w:t xml:space="preserve"> </w:t>
                          </w:r>
                          <w:r>
                            <w:rPr>
                              <w:rFonts w:ascii="Arial" w:hAnsi="Arial"/>
                              <w:sz w:val="16"/>
                            </w:rPr>
                            <w:t>on</w:t>
                          </w:r>
                          <w:r>
                            <w:rPr>
                              <w:rFonts w:ascii="Arial" w:hAnsi="Arial"/>
                              <w:spacing w:val="-2"/>
                              <w:sz w:val="16"/>
                            </w:rPr>
                            <w:t xml:space="preserve"> </w:t>
                          </w:r>
                          <w:r>
                            <w:rPr>
                              <w:rFonts w:ascii="Arial" w:hAnsi="Arial"/>
                              <w:sz w:val="16"/>
                            </w:rPr>
                            <w:t>use</w:t>
                          </w:r>
                          <w:r>
                            <w:rPr>
                              <w:rFonts w:ascii="Arial" w:hAnsi="Arial"/>
                              <w:spacing w:val="-3"/>
                              <w:sz w:val="16"/>
                            </w:rPr>
                            <w:t xml:space="preserve"> </w:t>
                          </w:r>
                          <w:r>
                            <w:rPr>
                              <w:rFonts w:ascii="Arial" w:hAnsi="Arial"/>
                              <w:sz w:val="16"/>
                            </w:rPr>
                            <w:t>of</w:t>
                          </w:r>
                          <w:r>
                            <w:rPr>
                              <w:rFonts w:ascii="Arial" w:hAnsi="Arial"/>
                              <w:spacing w:val="-3"/>
                              <w:sz w:val="16"/>
                            </w:rPr>
                            <w:t xml:space="preserve"> </w:t>
                          </w:r>
                          <w:r>
                            <w:rPr>
                              <w:rFonts w:ascii="Arial" w:hAnsi="Arial"/>
                              <w:sz w:val="16"/>
                            </w:rPr>
                            <w:t>the</w:t>
                          </w:r>
                          <w:r>
                            <w:rPr>
                              <w:rFonts w:ascii="Arial" w:hAnsi="Arial"/>
                              <w:spacing w:val="-2"/>
                              <w:sz w:val="16"/>
                            </w:rPr>
                            <w:t xml:space="preserve"> </w:t>
                          </w:r>
                          <w:r>
                            <w:rPr>
                              <w:rFonts w:ascii="Arial" w:hAnsi="Arial"/>
                              <w:sz w:val="16"/>
                            </w:rPr>
                            <w:t>Pfizer</w:t>
                          </w:r>
                          <w:r>
                            <w:rPr>
                              <w:rFonts w:ascii="Arial" w:hAnsi="Arial"/>
                              <w:spacing w:val="-3"/>
                              <w:sz w:val="16"/>
                            </w:rPr>
                            <w:t xml:space="preserve"> </w:t>
                          </w:r>
                          <w:r>
                            <w:rPr>
                              <w:rFonts w:ascii="Arial" w:hAnsi="Arial"/>
                              <w:sz w:val="16"/>
                            </w:rPr>
                            <w:t>bivalent</w:t>
                          </w:r>
                          <w:r>
                            <w:rPr>
                              <w:rFonts w:ascii="Arial" w:hAnsi="Arial"/>
                              <w:spacing w:val="-2"/>
                              <w:sz w:val="16"/>
                            </w:rPr>
                            <w:t xml:space="preserve"> </w:t>
                          </w:r>
                          <w:r>
                            <w:rPr>
                              <w:rFonts w:ascii="Arial" w:hAnsi="Arial"/>
                              <w:sz w:val="16"/>
                            </w:rPr>
                            <w:t>(Original/Omicron</w:t>
                          </w:r>
                          <w:r>
                            <w:rPr>
                              <w:rFonts w:ascii="Arial" w:hAnsi="Arial"/>
                              <w:spacing w:val="-3"/>
                              <w:sz w:val="16"/>
                            </w:rPr>
                            <w:t xml:space="preserve"> </w:t>
                          </w:r>
                          <w:r>
                            <w:rPr>
                              <w:rFonts w:ascii="Arial" w:hAnsi="Arial"/>
                              <w:sz w:val="16"/>
                            </w:rPr>
                            <w:t>BA.1)</w:t>
                          </w:r>
                          <w:r>
                            <w:rPr>
                              <w:rFonts w:ascii="Arial" w:hAnsi="Arial"/>
                              <w:spacing w:val="-3"/>
                              <w:sz w:val="16"/>
                            </w:rPr>
                            <w:t xml:space="preserve"> </w:t>
                          </w:r>
                          <w:r>
                            <w:rPr>
                              <w:rFonts w:ascii="Arial" w:hAnsi="Arial"/>
                              <w:sz w:val="16"/>
                            </w:rPr>
                            <w:t>COVID-19</w:t>
                          </w:r>
                          <w:r>
                            <w:rPr>
                              <w:rFonts w:ascii="Arial" w:hAnsi="Arial"/>
                              <w:spacing w:val="-2"/>
                              <w:sz w:val="16"/>
                            </w:rPr>
                            <w:t xml:space="preserve"> </w:t>
                          </w:r>
                          <w:r>
                            <w:rPr>
                              <w:rFonts w:ascii="Arial" w:hAnsi="Arial"/>
                              <w:sz w:val="16"/>
                            </w:rPr>
                            <w:t>vaccine</w:t>
                          </w:r>
                          <w:r>
                            <w:rPr>
                              <w:rFonts w:ascii="Arial" w:hAnsi="Arial"/>
                              <w:spacing w:val="-3"/>
                              <w:sz w:val="16"/>
                            </w:rPr>
                            <w:t xml:space="preserve"> </w:t>
                          </w:r>
                          <w:r>
                            <w:rPr>
                              <w:rFonts w:ascii="Arial" w:hAnsi="Arial"/>
                              <w:sz w:val="16"/>
                            </w:rPr>
                            <w:t>|</w:t>
                          </w:r>
                          <w:r>
                            <w:rPr>
                              <w:rFonts w:ascii="Arial" w:hAnsi="Arial"/>
                              <w:spacing w:val="-10"/>
                              <w:sz w:val="16"/>
                            </w:rPr>
                            <w:t xml:space="preserve"> </w:t>
                          </w:r>
                          <w:r>
                            <w:rPr>
                              <w:rFonts w:ascii="Arial" w:hAnsi="Arial"/>
                              <w:sz w:val="16"/>
                            </w:rPr>
                            <w:t>Australian</w:t>
                          </w:r>
                          <w:r>
                            <w:rPr>
                              <w:rFonts w:ascii="Arial" w:hAnsi="Arial"/>
                              <w:spacing w:val="-3"/>
                              <w:sz w:val="16"/>
                            </w:rPr>
                            <w:t xml:space="preserve"> </w:t>
                          </w:r>
                          <w:r>
                            <w:rPr>
                              <w:rFonts w:ascii="Arial" w:hAnsi="Arial"/>
                              <w:sz w:val="16"/>
                            </w:rPr>
                            <w:t>Government</w:t>
                          </w:r>
                          <w:r>
                            <w:rPr>
                              <w:rFonts w:ascii="Arial" w:hAnsi="Arial"/>
                              <w:spacing w:val="-1"/>
                              <w:sz w:val="16"/>
                            </w:rPr>
                            <w:t xml:space="preserve"> </w:t>
                          </w:r>
                          <w:r>
                            <w:rPr>
                              <w:rFonts w:ascii="Arial" w:hAnsi="Arial"/>
                              <w:spacing w:val="-10"/>
                              <w:sz w:val="16"/>
                            </w:rPr>
                            <w:t>…</w:t>
                          </w:r>
                        </w:p>
                      </w:txbxContent>
                    </wps:txbx>
                    <wps:bodyPr wrap="square" lIns="0" tIns="0" rIns="0" bIns="0" rtlCol="0">
                      <a:noAutofit/>
                    </wps:bodyPr>
                  </wps:wsp>
                </a:graphicData>
              </a:graphic>
            </wp:anchor>
          </w:drawing>
        </mc:Choice>
        <mc:Fallback>
          <w:pict>
            <v:shape w14:anchorId="341343D6" id="Textbox 148" o:spid="_x0000_s1171" type="#_x0000_t202" style="position:absolute;margin-left:120.15pt;margin-top:13.5pt;width:445.05pt;height:10.95pt;z-index:-19276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" filled="f" stroked="f">
              <v:textbox inset="0,0,0,0">
                <w:txbxContent>
                  <w:p w14:paraId="341344A5" w14:textId="77777777" w:rsidR="001325E9" w:rsidRDefault="00131608">
                    <w:pPr>
                      <w:spacing w:before="14"/>
                      <w:ind w:left="20"/>
                      <w:rPr>
                        <w:rFonts w:ascii="Arial" w:hAnsi="Arial"/>
                        <w:sz w:val="16"/>
                      </w:rPr>
                    </w:pPr>
                    <w:r>
                      <w:rPr>
                        <w:rFonts w:ascii="Arial" w:hAnsi="Arial"/>
                        <w:sz w:val="16"/>
                      </w:rPr>
                      <w:t>ATAGI</w:t>
                    </w:r>
                    <w:r>
                      <w:rPr>
                        <w:rFonts w:ascii="Arial" w:hAnsi="Arial"/>
                        <w:spacing w:val="-5"/>
                        <w:sz w:val="16"/>
                      </w:rPr>
                      <w:t xml:space="preserve"> </w:t>
                    </w:r>
                    <w:r>
                      <w:rPr>
                        <w:rFonts w:ascii="Arial" w:hAnsi="Arial"/>
                        <w:sz w:val="16"/>
                      </w:rPr>
                      <w:t>recommendations</w:t>
                    </w:r>
                    <w:r>
                      <w:rPr>
                        <w:rFonts w:ascii="Arial" w:hAnsi="Arial"/>
                        <w:spacing w:val="-3"/>
                        <w:sz w:val="16"/>
                      </w:rPr>
                      <w:t xml:space="preserve"> </w:t>
                    </w:r>
                    <w:r>
                      <w:rPr>
                        <w:rFonts w:ascii="Arial" w:hAnsi="Arial"/>
                        <w:sz w:val="16"/>
                      </w:rPr>
                      <w:t>on</w:t>
                    </w:r>
                    <w:r>
                      <w:rPr>
                        <w:rFonts w:ascii="Arial" w:hAnsi="Arial"/>
                        <w:spacing w:val="-2"/>
                        <w:sz w:val="16"/>
                      </w:rPr>
                      <w:t xml:space="preserve"> </w:t>
                    </w:r>
                    <w:r>
                      <w:rPr>
                        <w:rFonts w:ascii="Arial" w:hAnsi="Arial"/>
                        <w:sz w:val="16"/>
                      </w:rPr>
                      <w:t>use</w:t>
                    </w:r>
                    <w:r>
                      <w:rPr>
                        <w:rFonts w:ascii="Arial" w:hAnsi="Arial"/>
                        <w:spacing w:val="-3"/>
                        <w:sz w:val="16"/>
                      </w:rPr>
                      <w:t xml:space="preserve"> </w:t>
                    </w:r>
                    <w:r>
                      <w:rPr>
                        <w:rFonts w:ascii="Arial" w:hAnsi="Arial"/>
                        <w:sz w:val="16"/>
                      </w:rPr>
                      <w:t>of</w:t>
                    </w:r>
                    <w:r>
                      <w:rPr>
                        <w:rFonts w:ascii="Arial" w:hAnsi="Arial"/>
                        <w:spacing w:val="-3"/>
                        <w:sz w:val="16"/>
                      </w:rPr>
                      <w:t xml:space="preserve"> </w:t>
                    </w:r>
                    <w:r>
                      <w:rPr>
                        <w:rFonts w:ascii="Arial" w:hAnsi="Arial"/>
                        <w:sz w:val="16"/>
                      </w:rPr>
                      <w:t>the</w:t>
                    </w:r>
                    <w:r>
                      <w:rPr>
                        <w:rFonts w:ascii="Arial" w:hAnsi="Arial"/>
                        <w:spacing w:val="-2"/>
                        <w:sz w:val="16"/>
                      </w:rPr>
                      <w:t xml:space="preserve"> </w:t>
                    </w:r>
                    <w:r>
                      <w:rPr>
                        <w:rFonts w:ascii="Arial" w:hAnsi="Arial"/>
                        <w:sz w:val="16"/>
                      </w:rPr>
                      <w:t>Pfizer</w:t>
                    </w:r>
                    <w:r>
                      <w:rPr>
                        <w:rFonts w:ascii="Arial" w:hAnsi="Arial"/>
                        <w:spacing w:val="-3"/>
                        <w:sz w:val="16"/>
                      </w:rPr>
                      <w:t xml:space="preserve"> </w:t>
                    </w:r>
                    <w:r>
                      <w:rPr>
                        <w:rFonts w:ascii="Arial" w:hAnsi="Arial"/>
                        <w:sz w:val="16"/>
                      </w:rPr>
                      <w:t>bivalent</w:t>
                    </w:r>
                    <w:r>
                      <w:rPr>
                        <w:rFonts w:ascii="Arial" w:hAnsi="Arial"/>
                        <w:spacing w:val="-2"/>
                        <w:sz w:val="16"/>
                      </w:rPr>
                      <w:t xml:space="preserve"> </w:t>
                    </w:r>
                    <w:r>
                      <w:rPr>
                        <w:rFonts w:ascii="Arial" w:hAnsi="Arial"/>
                        <w:sz w:val="16"/>
                      </w:rPr>
                      <w:t>(Original/Omicron</w:t>
                    </w:r>
                    <w:r>
                      <w:rPr>
                        <w:rFonts w:ascii="Arial" w:hAnsi="Arial"/>
                        <w:spacing w:val="-3"/>
                        <w:sz w:val="16"/>
                      </w:rPr>
                      <w:t xml:space="preserve"> </w:t>
                    </w:r>
                    <w:r>
                      <w:rPr>
                        <w:rFonts w:ascii="Arial" w:hAnsi="Arial"/>
                        <w:sz w:val="16"/>
                      </w:rPr>
                      <w:t>BA.1)</w:t>
                    </w:r>
                    <w:r>
                      <w:rPr>
                        <w:rFonts w:ascii="Arial" w:hAnsi="Arial"/>
                        <w:spacing w:val="-3"/>
                        <w:sz w:val="16"/>
                      </w:rPr>
                      <w:t xml:space="preserve"> </w:t>
                    </w:r>
                    <w:r>
                      <w:rPr>
                        <w:rFonts w:ascii="Arial" w:hAnsi="Arial"/>
                        <w:sz w:val="16"/>
                      </w:rPr>
                      <w:t>COVID-19</w:t>
                    </w:r>
                    <w:r>
                      <w:rPr>
                        <w:rFonts w:ascii="Arial" w:hAnsi="Arial"/>
                        <w:spacing w:val="-2"/>
                        <w:sz w:val="16"/>
                      </w:rPr>
                      <w:t xml:space="preserve"> </w:t>
                    </w:r>
                    <w:r>
                      <w:rPr>
                        <w:rFonts w:ascii="Arial" w:hAnsi="Arial"/>
                        <w:sz w:val="16"/>
                      </w:rPr>
                      <w:t>vaccine</w:t>
                    </w:r>
                    <w:r>
                      <w:rPr>
                        <w:rFonts w:ascii="Arial" w:hAnsi="Arial"/>
                        <w:spacing w:val="-3"/>
                        <w:sz w:val="16"/>
                      </w:rPr>
                      <w:t xml:space="preserve"> </w:t>
                    </w:r>
                    <w:r>
                      <w:rPr>
                        <w:rFonts w:ascii="Arial" w:hAnsi="Arial"/>
                        <w:sz w:val="16"/>
                      </w:rPr>
                      <w:t>|</w:t>
                    </w:r>
                    <w:r>
                      <w:rPr>
                        <w:rFonts w:ascii="Arial" w:hAnsi="Arial"/>
                        <w:spacing w:val="-10"/>
                        <w:sz w:val="16"/>
                      </w:rPr>
                      <w:t xml:space="preserve"> </w:t>
                    </w:r>
                    <w:r>
                      <w:rPr>
                        <w:rFonts w:ascii="Arial" w:hAnsi="Arial"/>
                        <w:sz w:val="16"/>
                      </w:rPr>
                      <w:t>Australian</w:t>
                    </w:r>
                    <w:r>
                      <w:rPr>
                        <w:rFonts w:ascii="Arial" w:hAnsi="Arial"/>
                        <w:spacing w:val="-3"/>
                        <w:sz w:val="16"/>
                      </w:rPr>
                      <w:t xml:space="preserve"> </w:t>
                    </w:r>
                    <w:r>
                      <w:rPr>
                        <w:rFonts w:ascii="Arial" w:hAnsi="Arial"/>
                        <w:sz w:val="16"/>
                      </w:rPr>
                      <w:t>Government</w:t>
                    </w:r>
                    <w:r>
                      <w:rPr>
                        <w:rFonts w:ascii="Arial" w:hAnsi="Arial"/>
                        <w:spacing w:val="-1"/>
                        <w:sz w:val="16"/>
                      </w:rPr>
                      <w:t xml:space="preserve"> </w:t>
                    </w:r>
                    <w:r>
                      <w:rPr>
                        <w:rFonts w:ascii="Arial" w:hAnsi="Arial"/>
                        <w:spacing w:val="-10"/>
                        <w:sz w:val="16"/>
                      </w:rPr>
                      <w:t>…</w:t>
                    </w:r>
                  </w:p>
                </w:txbxContent>
              </v:textbox>
              <w10:wrap anchorx="page" anchory="page"/>
            </v:shape>
          </w:pict>
        </mc:Fallback>
      </mc:AlternateConten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A2" w14:textId="77777777" w:rsidR="001325E9" w:rsidRDefault="00131608">
    <w:pPr>
      <w:pStyle w:val="BodyText"/>
      <w:spacing w:line="14" w:lineRule="auto"/>
      <w:rPr>
        <w:sz w:val="20"/>
      </w:rPr>
    </w:pPr>
    <w:r>
      <w:rPr>
        <w:noProof/>
      </w:rPr>
      <mc:AlternateContent>
        <mc:Choice Requires="wps">
          <w:drawing>
            <wp:anchor distT="0" distB="0" distL="0" distR="0" simplePos="0" relativeHeight="484041216" behindDoc="1" locked="0" layoutInCell="1" allowOverlap="1" wp14:anchorId="341343DC" wp14:editId="341343DD">
              <wp:simplePos x="0" y="0"/>
              <wp:positionH relativeFrom="page">
                <wp:posOffset>311298</wp:posOffset>
              </wp:positionH>
              <wp:positionV relativeFrom="page">
                <wp:posOffset>171606</wp:posOffset>
              </wp:positionV>
              <wp:extent cx="844550" cy="139065"/>
              <wp:effectExtent l="0" t="0" r="0" b="0"/>
              <wp:wrapNone/>
              <wp:docPr id="151" name="Text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4550" cy="139065"/>
                      </a:xfrm>
                      <a:prstGeom prst="rect">
                        <a:avLst/>
                      </a:prstGeom>
                    </wps:spPr>
                    <wps:txbx>
                      <w:txbxContent>
                        <w:p w14:paraId="341344A8" w14:textId="77777777" w:rsidR="001325E9" w:rsidRDefault="00131608">
                          <w:pPr>
                            <w:spacing w:before="14"/>
                            <w:ind w:left="20"/>
                            <w:rPr>
                              <w:rFonts w:ascii="Arial"/>
                              <w:sz w:val="16"/>
                            </w:rPr>
                          </w:pPr>
                          <w:r>
                            <w:rPr>
                              <w:rFonts w:ascii="Arial"/>
                              <w:sz w:val="16"/>
                            </w:rPr>
                            <w:t>06/06/2024,</w:t>
                          </w:r>
                          <w:r>
                            <w:rPr>
                              <w:rFonts w:ascii="Arial"/>
                              <w:spacing w:val="-1"/>
                              <w:sz w:val="16"/>
                            </w:rPr>
                            <w:t xml:space="preserve"> </w:t>
                          </w:r>
                          <w:r>
                            <w:rPr>
                              <w:rFonts w:ascii="Arial"/>
                              <w:spacing w:val="-2"/>
                              <w:sz w:val="16"/>
                            </w:rPr>
                            <w:t>06:25</w:t>
                          </w:r>
                        </w:p>
                      </w:txbxContent>
                    </wps:txbx>
                    <wps:bodyPr wrap="square" lIns="0" tIns="0" rIns="0" bIns="0" rtlCol="0">
                      <a:noAutofit/>
                    </wps:bodyPr>
                  </wps:wsp>
                </a:graphicData>
              </a:graphic>
            </wp:anchor>
          </w:drawing>
        </mc:Choice>
        <mc:Fallback>
          <w:pict>
            <v:shapetype w14:anchorId="341343DC" id="_x0000_t202" coordsize="21600,21600" o:spt="202" path="m,l,21600r21600,l21600,xe">
              <v:stroke joinstyle="miter"/>
              <v:path gradientshapeok="t" o:connecttype="rect"/>
            </v:shapetype>
            <v:shape id="Textbox 151" o:spid="_x0000_s1174" type="#_x0000_t202" style="position:absolute;margin-left:24.5pt;margin-top:13.5pt;width:66.5pt;height:10.95pt;z-index:-19275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" filled="f" stroked="f">
              <v:textbox inset="0,0,0,0">
                <w:txbxContent>
                  <w:p w14:paraId="341344A8" w14:textId="77777777" w:rsidR="001325E9" w:rsidRDefault="00131608">
                    <w:pPr>
                      <w:spacing w:before="14"/>
                      <w:ind w:left="20"/>
                      <w:rPr>
                        <w:rFonts w:ascii="Arial"/>
                        <w:sz w:val="16"/>
                      </w:rPr>
                    </w:pPr>
                    <w:r>
                      <w:rPr>
                        <w:rFonts w:ascii="Arial"/>
                        <w:sz w:val="16"/>
                      </w:rPr>
                      <w:t>06/06/2024,</w:t>
                    </w:r>
                    <w:r>
                      <w:rPr>
                        <w:rFonts w:ascii="Arial"/>
                        <w:spacing w:val="-1"/>
                        <w:sz w:val="16"/>
                      </w:rPr>
                      <w:t xml:space="preserve"> </w:t>
                    </w:r>
                    <w:r>
                      <w:rPr>
                        <w:rFonts w:ascii="Arial"/>
                        <w:spacing w:val="-2"/>
                        <w:sz w:val="16"/>
                      </w:rPr>
                      <w:t>06:25</w:t>
                    </w:r>
                  </w:p>
                </w:txbxContent>
              </v:textbox>
              <w10:wrap anchorx="page" anchory="page"/>
            </v:shape>
          </w:pict>
        </mc:Fallback>
      </mc:AlternateContent>
    </w:r>
    <w:r>
      <w:rPr>
        <w:noProof/>
      </w:rPr>
      <mc:AlternateContent>
        <mc:Choice Requires="wps">
          <w:drawing>
            <wp:anchor distT="0" distB="0" distL="0" distR="0" simplePos="0" relativeHeight="484041728" behindDoc="1" locked="0" layoutInCell="1" allowOverlap="1" wp14:anchorId="341343DE" wp14:editId="341343DF">
              <wp:simplePos x="0" y="0"/>
              <wp:positionH relativeFrom="page">
                <wp:posOffset>1525885</wp:posOffset>
              </wp:positionH>
              <wp:positionV relativeFrom="page">
                <wp:posOffset>171606</wp:posOffset>
              </wp:positionV>
              <wp:extent cx="5702935" cy="139065"/>
              <wp:effectExtent l="0" t="0" r="0" b="0"/>
              <wp:wrapNone/>
              <wp:docPr id="152" name="Text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2935" cy="139065"/>
                      </a:xfrm>
                      <a:prstGeom prst="rect">
                        <a:avLst/>
                      </a:prstGeom>
                    </wps:spPr>
                    <wps:txbx>
                      <w:txbxContent>
                        <w:p w14:paraId="341344A9" w14:textId="77777777" w:rsidR="001325E9" w:rsidRDefault="00131608">
                          <w:pPr>
                            <w:spacing w:before="14"/>
                            <w:ind w:left="20"/>
                            <w:rPr>
                              <w:rFonts w:ascii="Arial" w:hAnsi="Arial"/>
                              <w:sz w:val="16"/>
                            </w:rPr>
                          </w:pPr>
                          <w:r>
                            <w:rPr>
                              <w:rFonts w:ascii="Arial" w:hAnsi="Arial"/>
                              <w:sz w:val="16"/>
                            </w:rPr>
                            <w:t>ATAGI</w:t>
                          </w:r>
                          <w:r>
                            <w:rPr>
                              <w:rFonts w:ascii="Arial" w:hAnsi="Arial"/>
                              <w:spacing w:val="-5"/>
                              <w:sz w:val="16"/>
                            </w:rPr>
                            <w:t xml:space="preserve"> </w:t>
                          </w:r>
                          <w:r>
                            <w:rPr>
                              <w:rFonts w:ascii="Arial" w:hAnsi="Arial"/>
                              <w:sz w:val="16"/>
                            </w:rPr>
                            <w:t>recommendations</w:t>
                          </w:r>
                          <w:r>
                            <w:rPr>
                              <w:rFonts w:ascii="Arial" w:hAnsi="Arial"/>
                              <w:spacing w:val="-2"/>
                              <w:sz w:val="16"/>
                            </w:rPr>
                            <w:t xml:space="preserve"> </w:t>
                          </w:r>
                          <w:r>
                            <w:rPr>
                              <w:rFonts w:ascii="Arial" w:hAnsi="Arial"/>
                              <w:sz w:val="16"/>
                            </w:rPr>
                            <w:t>on</w:t>
                          </w:r>
                          <w:r>
                            <w:rPr>
                              <w:rFonts w:ascii="Arial" w:hAnsi="Arial"/>
                              <w:spacing w:val="-2"/>
                              <w:sz w:val="16"/>
                            </w:rPr>
                            <w:t xml:space="preserve"> </w:t>
                          </w:r>
                          <w:r>
                            <w:rPr>
                              <w:rFonts w:ascii="Arial" w:hAnsi="Arial"/>
                              <w:sz w:val="16"/>
                            </w:rPr>
                            <w:t>use</w:t>
                          </w:r>
                          <w:r>
                            <w:rPr>
                              <w:rFonts w:ascii="Arial" w:hAnsi="Arial"/>
                              <w:spacing w:val="-3"/>
                              <w:sz w:val="16"/>
                            </w:rPr>
                            <w:t xml:space="preserve"> </w:t>
                          </w:r>
                          <w:r>
                            <w:rPr>
                              <w:rFonts w:ascii="Arial" w:hAnsi="Arial"/>
                              <w:sz w:val="16"/>
                            </w:rPr>
                            <w:t>of</w:t>
                          </w:r>
                          <w:r>
                            <w:rPr>
                              <w:rFonts w:ascii="Arial" w:hAnsi="Arial"/>
                              <w:spacing w:val="-2"/>
                              <w:sz w:val="16"/>
                            </w:rPr>
                            <w:t xml:space="preserve"> </w:t>
                          </w:r>
                          <w:r>
                            <w:rPr>
                              <w:rFonts w:ascii="Arial" w:hAnsi="Arial"/>
                              <w:sz w:val="16"/>
                            </w:rPr>
                            <w:t>the</w:t>
                          </w:r>
                          <w:r>
                            <w:rPr>
                              <w:rFonts w:ascii="Arial" w:hAnsi="Arial"/>
                              <w:spacing w:val="-2"/>
                              <w:sz w:val="16"/>
                            </w:rPr>
                            <w:t xml:space="preserve"> </w:t>
                          </w:r>
                          <w:r>
                            <w:rPr>
                              <w:rFonts w:ascii="Arial" w:hAnsi="Arial"/>
                              <w:sz w:val="16"/>
                            </w:rPr>
                            <w:t>Pfizer</w:t>
                          </w:r>
                          <w:r>
                            <w:rPr>
                              <w:rFonts w:ascii="Arial" w:hAnsi="Arial"/>
                              <w:spacing w:val="-2"/>
                              <w:sz w:val="16"/>
                            </w:rPr>
                            <w:t xml:space="preserve"> </w:t>
                          </w:r>
                          <w:r>
                            <w:rPr>
                              <w:rFonts w:ascii="Arial" w:hAnsi="Arial"/>
                              <w:sz w:val="16"/>
                            </w:rPr>
                            <w:t>COVID-19</w:t>
                          </w:r>
                          <w:r>
                            <w:rPr>
                              <w:rFonts w:ascii="Arial" w:hAnsi="Arial"/>
                              <w:spacing w:val="-3"/>
                              <w:sz w:val="16"/>
                            </w:rPr>
                            <w:t xml:space="preserve"> </w:t>
                          </w:r>
                          <w:r>
                            <w:rPr>
                              <w:rFonts w:ascii="Arial" w:hAnsi="Arial"/>
                              <w:sz w:val="16"/>
                            </w:rPr>
                            <w:t>vaccine</w:t>
                          </w:r>
                          <w:r>
                            <w:rPr>
                              <w:rFonts w:ascii="Arial" w:hAnsi="Arial"/>
                              <w:spacing w:val="-2"/>
                              <w:sz w:val="16"/>
                            </w:rPr>
                            <w:t xml:space="preserve"> </w:t>
                          </w:r>
                          <w:r>
                            <w:rPr>
                              <w:rFonts w:ascii="Arial" w:hAnsi="Arial"/>
                              <w:sz w:val="16"/>
                            </w:rPr>
                            <w:t>for</w:t>
                          </w:r>
                          <w:r>
                            <w:rPr>
                              <w:rFonts w:ascii="Arial" w:hAnsi="Arial"/>
                              <w:spacing w:val="-2"/>
                              <w:sz w:val="16"/>
                            </w:rPr>
                            <w:t xml:space="preserve"> </w:t>
                          </w:r>
                          <w:r>
                            <w:rPr>
                              <w:rFonts w:ascii="Arial" w:hAnsi="Arial"/>
                              <w:sz w:val="16"/>
                            </w:rPr>
                            <w:t>children</w:t>
                          </w:r>
                          <w:r>
                            <w:rPr>
                              <w:rFonts w:ascii="Arial" w:hAnsi="Arial"/>
                              <w:spacing w:val="-3"/>
                              <w:sz w:val="16"/>
                            </w:rPr>
                            <w:t xml:space="preserve"> </w:t>
                          </w:r>
                          <w:r>
                            <w:rPr>
                              <w:rFonts w:ascii="Arial" w:hAnsi="Arial"/>
                              <w:sz w:val="16"/>
                            </w:rPr>
                            <w:t>aged</w:t>
                          </w:r>
                          <w:r>
                            <w:rPr>
                              <w:rFonts w:ascii="Arial" w:hAnsi="Arial"/>
                              <w:spacing w:val="-2"/>
                              <w:sz w:val="16"/>
                            </w:rPr>
                            <w:t xml:space="preserve"> </w:t>
                          </w:r>
                          <w:r>
                            <w:rPr>
                              <w:rFonts w:ascii="Arial" w:hAnsi="Arial"/>
                              <w:sz w:val="16"/>
                            </w:rPr>
                            <w:t>6</w:t>
                          </w:r>
                          <w:r>
                            <w:rPr>
                              <w:rFonts w:ascii="Arial" w:hAnsi="Arial"/>
                              <w:spacing w:val="-2"/>
                              <w:sz w:val="16"/>
                            </w:rPr>
                            <w:t xml:space="preserve"> </w:t>
                          </w:r>
                          <w:r>
                            <w:rPr>
                              <w:rFonts w:ascii="Arial" w:hAnsi="Arial"/>
                              <w:sz w:val="16"/>
                            </w:rPr>
                            <w:t>months</w:t>
                          </w:r>
                          <w:r>
                            <w:rPr>
                              <w:rFonts w:ascii="Arial" w:hAnsi="Arial"/>
                              <w:spacing w:val="-2"/>
                              <w:sz w:val="16"/>
                            </w:rPr>
                            <w:t xml:space="preserve"> </w:t>
                          </w:r>
                          <w:r>
                            <w:rPr>
                              <w:rFonts w:ascii="Arial" w:hAnsi="Arial"/>
                              <w:sz w:val="16"/>
                            </w:rPr>
                            <w:t>to</w:t>
                          </w:r>
                          <w:r>
                            <w:rPr>
                              <w:rFonts w:ascii="Arial" w:hAnsi="Arial"/>
                              <w:spacing w:val="-3"/>
                              <w:sz w:val="16"/>
                            </w:rPr>
                            <w:t xml:space="preserve"> </w:t>
                          </w:r>
                          <w:r>
                            <w:rPr>
                              <w:rFonts w:ascii="Arial" w:hAnsi="Arial"/>
                              <w:sz w:val="16"/>
                            </w:rPr>
                            <w:t>4</w:t>
                          </w:r>
                          <w:r>
                            <w:rPr>
                              <w:rFonts w:ascii="Arial" w:hAnsi="Arial"/>
                              <w:spacing w:val="-2"/>
                              <w:sz w:val="16"/>
                            </w:rPr>
                            <w:t xml:space="preserve"> </w:t>
                          </w:r>
                          <w:r>
                            <w:rPr>
                              <w:rFonts w:ascii="Arial" w:hAnsi="Arial"/>
                              <w:sz w:val="16"/>
                            </w:rPr>
                            <w:t>years</w:t>
                          </w:r>
                          <w:r>
                            <w:rPr>
                              <w:rFonts w:ascii="Arial" w:hAnsi="Arial"/>
                              <w:spacing w:val="-2"/>
                              <w:sz w:val="16"/>
                            </w:rPr>
                            <w:t xml:space="preserve"> </w:t>
                          </w:r>
                          <w:r>
                            <w:rPr>
                              <w:rFonts w:ascii="Arial" w:hAnsi="Arial"/>
                              <w:sz w:val="16"/>
                            </w:rPr>
                            <w:t>|</w:t>
                          </w:r>
                          <w:r>
                            <w:rPr>
                              <w:rFonts w:ascii="Arial" w:hAnsi="Arial"/>
                              <w:spacing w:val="-10"/>
                              <w:sz w:val="16"/>
                            </w:rPr>
                            <w:t xml:space="preserve"> </w:t>
                          </w:r>
                          <w:r>
                            <w:rPr>
                              <w:rFonts w:ascii="Arial" w:hAnsi="Arial"/>
                              <w:sz w:val="16"/>
                            </w:rPr>
                            <w:t>Australian</w:t>
                          </w:r>
                          <w:r>
                            <w:rPr>
                              <w:rFonts w:ascii="Arial" w:hAnsi="Arial"/>
                              <w:spacing w:val="-2"/>
                              <w:sz w:val="16"/>
                            </w:rPr>
                            <w:t xml:space="preserve"> Governm…</w:t>
                          </w:r>
                        </w:p>
                      </w:txbxContent>
                    </wps:txbx>
                    <wps:bodyPr wrap="square" lIns="0" tIns="0" rIns="0" bIns="0" rtlCol="0">
                      <a:noAutofit/>
                    </wps:bodyPr>
                  </wps:wsp>
                </a:graphicData>
              </a:graphic>
            </wp:anchor>
          </w:drawing>
        </mc:Choice>
        <mc:Fallback>
          <w:pict>
            <v:shape w14:anchorId="341343DE" id="Textbox 152" o:spid="_x0000_s1175" type="#_x0000_t202" style="position:absolute;margin-left:120.15pt;margin-top:13.5pt;width:449.05pt;height:10.95pt;z-index:-19274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" filled="f" stroked="f">
              <v:textbox inset="0,0,0,0">
                <w:txbxContent>
                  <w:p w14:paraId="341344A9" w14:textId="77777777" w:rsidR="001325E9" w:rsidRDefault="00131608">
                    <w:pPr>
                      <w:spacing w:before="14"/>
                      <w:ind w:left="20"/>
                      <w:rPr>
                        <w:rFonts w:ascii="Arial" w:hAnsi="Arial"/>
                        <w:sz w:val="16"/>
                      </w:rPr>
                    </w:pPr>
                    <w:r>
                      <w:rPr>
                        <w:rFonts w:ascii="Arial" w:hAnsi="Arial"/>
                        <w:sz w:val="16"/>
                      </w:rPr>
                      <w:t>ATAGI</w:t>
                    </w:r>
                    <w:r>
                      <w:rPr>
                        <w:rFonts w:ascii="Arial" w:hAnsi="Arial"/>
                        <w:spacing w:val="-5"/>
                        <w:sz w:val="16"/>
                      </w:rPr>
                      <w:t xml:space="preserve"> </w:t>
                    </w:r>
                    <w:r>
                      <w:rPr>
                        <w:rFonts w:ascii="Arial" w:hAnsi="Arial"/>
                        <w:sz w:val="16"/>
                      </w:rPr>
                      <w:t>recommendations</w:t>
                    </w:r>
                    <w:r>
                      <w:rPr>
                        <w:rFonts w:ascii="Arial" w:hAnsi="Arial"/>
                        <w:spacing w:val="-2"/>
                        <w:sz w:val="16"/>
                      </w:rPr>
                      <w:t xml:space="preserve"> </w:t>
                    </w:r>
                    <w:r>
                      <w:rPr>
                        <w:rFonts w:ascii="Arial" w:hAnsi="Arial"/>
                        <w:sz w:val="16"/>
                      </w:rPr>
                      <w:t>on</w:t>
                    </w:r>
                    <w:r>
                      <w:rPr>
                        <w:rFonts w:ascii="Arial" w:hAnsi="Arial"/>
                        <w:spacing w:val="-2"/>
                        <w:sz w:val="16"/>
                      </w:rPr>
                      <w:t xml:space="preserve"> </w:t>
                    </w:r>
                    <w:r>
                      <w:rPr>
                        <w:rFonts w:ascii="Arial" w:hAnsi="Arial"/>
                        <w:sz w:val="16"/>
                      </w:rPr>
                      <w:t>use</w:t>
                    </w:r>
                    <w:r>
                      <w:rPr>
                        <w:rFonts w:ascii="Arial" w:hAnsi="Arial"/>
                        <w:spacing w:val="-3"/>
                        <w:sz w:val="16"/>
                      </w:rPr>
                      <w:t xml:space="preserve"> </w:t>
                    </w:r>
                    <w:r>
                      <w:rPr>
                        <w:rFonts w:ascii="Arial" w:hAnsi="Arial"/>
                        <w:sz w:val="16"/>
                      </w:rPr>
                      <w:t>of</w:t>
                    </w:r>
                    <w:r>
                      <w:rPr>
                        <w:rFonts w:ascii="Arial" w:hAnsi="Arial"/>
                        <w:spacing w:val="-2"/>
                        <w:sz w:val="16"/>
                      </w:rPr>
                      <w:t xml:space="preserve"> </w:t>
                    </w:r>
                    <w:r>
                      <w:rPr>
                        <w:rFonts w:ascii="Arial" w:hAnsi="Arial"/>
                        <w:sz w:val="16"/>
                      </w:rPr>
                      <w:t>the</w:t>
                    </w:r>
                    <w:r>
                      <w:rPr>
                        <w:rFonts w:ascii="Arial" w:hAnsi="Arial"/>
                        <w:spacing w:val="-2"/>
                        <w:sz w:val="16"/>
                      </w:rPr>
                      <w:t xml:space="preserve"> </w:t>
                    </w:r>
                    <w:r>
                      <w:rPr>
                        <w:rFonts w:ascii="Arial" w:hAnsi="Arial"/>
                        <w:sz w:val="16"/>
                      </w:rPr>
                      <w:t>Pfizer</w:t>
                    </w:r>
                    <w:r>
                      <w:rPr>
                        <w:rFonts w:ascii="Arial" w:hAnsi="Arial"/>
                        <w:spacing w:val="-2"/>
                        <w:sz w:val="16"/>
                      </w:rPr>
                      <w:t xml:space="preserve"> </w:t>
                    </w:r>
                    <w:r>
                      <w:rPr>
                        <w:rFonts w:ascii="Arial" w:hAnsi="Arial"/>
                        <w:sz w:val="16"/>
                      </w:rPr>
                      <w:t>COVID-19</w:t>
                    </w:r>
                    <w:r>
                      <w:rPr>
                        <w:rFonts w:ascii="Arial" w:hAnsi="Arial"/>
                        <w:spacing w:val="-3"/>
                        <w:sz w:val="16"/>
                      </w:rPr>
                      <w:t xml:space="preserve"> </w:t>
                    </w:r>
                    <w:r>
                      <w:rPr>
                        <w:rFonts w:ascii="Arial" w:hAnsi="Arial"/>
                        <w:sz w:val="16"/>
                      </w:rPr>
                      <w:t>vaccine</w:t>
                    </w:r>
                    <w:r>
                      <w:rPr>
                        <w:rFonts w:ascii="Arial" w:hAnsi="Arial"/>
                        <w:spacing w:val="-2"/>
                        <w:sz w:val="16"/>
                      </w:rPr>
                      <w:t xml:space="preserve"> </w:t>
                    </w:r>
                    <w:r>
                      <w:rPr>
                        <w:rFonts w:ascii="Arial" w:hAnsi="Arial"/>
                        <w:sz w:val="16"/>
                      </w:rPr>
                      <w:t>for</w:t>
                    </w:r>
                    <w:r>
                      <w:rPr>
                        <w:rFonts w:ascii="Arial" w:hAnsi="Arial"/>
                        <w:spacing w:val="-2"/>
                        <w:sz w:val="16"/>
                      </w:rPr>
                      <w:t xml:space="preserve"> </w:t>
                    </w:r>
                    <w:r>
                      <w:rPr>
                        <w:rFonts w:ascii="Arial" w:hAnsi="Arial"/>
                        <w:sz w:val="16"/>
                      </w:rPr>
                      <w:t>children</w:t>
                    </w:r>
                    <w:r>
                      <w:rPr>
                        <w:rFonts w:ascii="Arial" w:hAnsi="Arial"/>
                        <w:spacing w:val="-3"/>
                        <w:sz w:val="16"/>
                      </w:rPr>
                      <w:t xml:space="preserve"> </w:t>
                    </w:r>
                    <w:r>
                      <w:rPr>
                        <w:rFonts w:ascii="Arial" w:hAnsi="Arial"/>
                        <w:sz w:val="16"/>
                      </w:rPr>
                      <w:t>aged</w:t>
                    </w:r>
                    <w:r>
                      <w:rPr>
                        <w:rFonts w:ascii="Arial" w:hAnsi="Arial"/>
                        <w:spacing w:val="-2"/>
                        <w:sz w:val="16"/>
                      </w:rPr>
                      <w:t xml:space="preserve"> </w:t>
                    </w:r>
                    <w:r>
                      <w:rPr>
                        <w:rFonts w:ascii="Arial" w:hAnsi="Arial"/>
                        <w:sz w:val="16"/>
                      </w:rPr>
                      <w:t>6</w:t>
                    </w:r>
                    <w:r>
                      <w:rPr>
                        <w:rFonts w:ascii="Arial" w:hAnsi="Arial"/>
                        <w:spacing w:val="-2"/>
                        <w:sz w:val="16"/>
                      </w:rPr>
                      <w:t xml:space="preserve"> </w:t>
                    </w:r>
                    <w:r>
                      <w:rPr>
                        <w:rFonts w:ascii="Arial" w:hAnsi="Arial"/>
                        <w:sz w:val="16"/>
                      </w:rPr>
                      <w:t>months</w:t>
                    </w:r>
                    <w:r>
                      <w:rPr>
                        <w:rFonts w:ascii="Arial" w:hAnsi="Arial"/>
                        <w:spacing w:val="-2"/>
                        <w:sz w:val="16"/>
                      </w:rPr>
                      <w:t xml:space="preserve"> </w:t>
                    </w:r>
                    <w:r>
                      <w:rPr>
                        <w:rFonts w:ascii="Arial" w:hAnsi="Arial"/>
                        <w:sz w:val="16"/>
                      </w:rPr>
                      <w:t>to</w:t>
                    </w:r>
                    <w:r>
                      <w:rPr>
                        <w:rFonts w:ascii="Arial" w:hAnsi="Arial"/>
                        <w:spacing w:val="-3"/>
                        <w:sz w:val="16"/>
                      </w:rPr>
                      <w:t xml:space="preserve"> </w:t>
                    </w:r>
                    <w:r>
                      <w:rPr>
                        <w:rFonts w:ascii="Arial" w:hAnsi="Arial"/>
                        <w:sz w:val="16"/>
                      </w:rPr>
                      <w:t>4</w:t>
                    </w:r>
                    <w:r>
                      <w:rPr>
                        <w:rFonts w:ascii="Arial" w:hAnsi="Arial"/>
                        <w:spacing w:val="-2"/>
                        <w:sz w:val="16"/>
                      </w:rPr>
                      <w:t xml:space="preserve"> </w:t>
                    </w:r>
                    <w:r>
                      <w:rPr>
                        <w:rFonts w:ascii="Arial" w:hAnsi="Arial"/>
                        <w:sz w:val="16"/>
                      </w:rPr>
                      <w:t>years</w:t>
                    </w:r>
                    <w:r>
                      <w:rPr>
                        <w:rFonts w:ascii="Arial" w:hAnsi="Arial"/>
                        <w:spacing w:val="-2"/>
                        <w:sz w:val="16"/>
                      </w:rPr>
                      <w:t xml:space="preserve"> </w:t>
                    </w:r>
                    <w:r>
                      <w:rPr>
                        <w:rFonts w:ascii="Arial" w:hAnsi="Arial"/>
                        <w:sz w:val="16"/>
                      </w:rPr>
                      <w:t>|</w:t>
                    </w:r>
                    <w:r>
                      <w:rPr>
                        <w:rFonts w:ascii="Arial" w:hAnsi="Arial"/>
                        <w:spacing w:val="-10"/>
                        <w:sz w:val="16"/>
                      </w:rPr>
                      <w:t xml:space="preserve"> </w:t>
                    </w:r>
                    <w:r>
                      <w:rPr>
                        <w:rFonts w:ascii="Arial" w:hAnsi="Arial"/>
                        <w:sz w:val="16"/>
                      </w:rPr>
                      <w:t>Australian</w:t>
                    </w:r>
                    <w:r>
                      <w:rPr>
                        <w:rFonts w:ascii="Arial" w:hAnsi="Arial"/>
                        <w:spacing w:val="-2"/>
                        <w:sz w:val="16"/>
                      </w:rPr>
                      <w:t xml:space="preserve"> Governm…</w:t>
                    </w:r>
                  </w:p>
                </w:txbxContent>
              </v:textbox>
              <w10:wrap anchorx="page" anchory="page"/>
            </v:shape>
          </w:pict>
        </mc:Fallback>
      </mc:AlternateConten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A4" w14:textId="77777777" w:rsidR="001325E9" w:rsidRDefault="00131608">
    <w:pPr>
      <w:pStyle w:val="BodyText"/>
      <w:spacing w:line="14" w:lineRule="auto"/>
      <w:rPr>
        <w:sz w:val="20"/>
      </w:rPr>
    </w:pPr>
    <w:r>
      <w:rPr>
        <w:noProof/>
      </w:rPr>
      <mc:AlternateContent>
        <mc:Choice Requires="wps">
          <w:drawing>
            <wp:anchor distT="0" distB="0" distL="0" distR="0" simplePos="0" relativeHeight="484043264" behindDoc="1" locked="0" layoutInCell="1" allowOverlap="1" wp14:anchorId="341343E4" wp14:editId="341343E5">
              <wp:simplePos x="0" y="0"/>
              <wp:positionH relativeFrom="page">
                <wp:posOffset>311298</wp:posOffset>
              </wp:positionH>
              <wp:positionV relativeFrom="page">
                <wp:posOffset>171606</wp:posOffset>
              </wp:positionV>
              <wp:extent cx="844550" cy="139065"/>
              <wp:effectExtent l="0" t="0" r="0" b="0"/>
              <wp:wrapNone/>
              <wp:docPr id="155" name="Text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4550" cy="139065"/>
                      </a:xfrm>
                      <a:prstGeom prst="rect">
                        <a:avLst/>
                      </a:prstGeom>
                    </wps:spPr>
                    <wps:txbx>
                      <w:txbxContent>
                        <w:p w14:paraId="341344AC" w14:textId="77777777" w:rsidR="001325E9" w:rsidRDefault="00131608">
                          <w:pPr>
                            <w:spacing w:before="14"/>
                            <w:ind w:left="20"/>
                            <w:rPr>
                              <w:rFonts w:ascii="Arial"/>
                              <w:sz w:val="16"/>
                            </w:rPr>
                          </w:pPr>
                          <w:r>
                            <w:rPr>
                              <w:rFonts w:ascii="Arial"/>
                              <w:sz w:val="16"/>
                            </w:rPr>
                            <w:t>06/06/2024,</w:t>
                          </w:r>
                          <w:r>
                            <w:rPr>
                              <w:rFonts w:ascii="Arial"/>
                              <w:spacing w:val="-1"/>
                              <w:sz w:val="16"/>
                            </w:rPr>
                            <w:t xml:space="preserve"> </w:t>
                          </w:r>
                          <w:r>
                            <w:rPr>
                              <w:rFonts w:ascii="Arial"/>
                              <w:spacing w:val="-2"/>
                              <w:sz w:val="16"/>
                            </w:rPr>
                            <w:t>06:25</w:t>
                          </w:r>
                        </w:p>
                      </w:txbxContent>
                    </wps:txbx>
                    <wps:bodyPr wrap="square" lIns="0" tIns="0" rIns="0" bIns="0" rtlCol="0">
                      <a:noAutofit/>
                    </wps:bodyPr>
                  </wps:wsp>
                </a:graphicData>
              </a:graphic>
            </wp:anchor>
          </w:drawing>
        </mc:Choice>
        <mc:Fallback>
          <w:pict>
            <v:shapetype w14:anchorId="341343E4" id="_x0000_t202" coordsize="21600,21600" o:spt="202" path="m,l,21600r21600,l21600,xe">
              <v:stroke joinstyle="miter"/>
              <v:path gradientshapeok="t" o:connecttype="rect"/>
            </v:shapetype>
            <v:shape id="Textbox 155" o:spid="_x0000_s1178" type="#_x0000_t202" style="position:absolute;margin-left:24.5pt;margin-top:13.5pt;width:66.5pt;height:10.95pt;z-index:-19273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" filled="f" stroked="f">
              <v:textbox inset="0,0,0,0">
                <w:txbxContent>
                  <w:p w14:paraId="341344AC" w14:textId="77777777" w:rsidR="001325E9" w:rsidRDefault="00131608">
                    <w:pPr>
                      <w:spacing w:before="14"/>
                      <w:ind w:left="20"/>
                      <w:rPr>
                        <w:rFonts w:ascii="Arial"/>
                        <w:sz w:val="16"/>
                      </w:rPr>
                    </w:pPr>
                    <w:r>
                      <w:rPr>
                        <w:rFonts w:ascii="Arial"/>
                        <w:sz w:val="16"/>
                      </w:rPr>
                      <w:t>06/06/2024,</w:t>
                    </w:r>
                    <w:r>
                      <w:rPr>
                        <w:rFonts w:ascii="Arial"/>
                        <w:spacing w:val="-1"/>
                        <w:sz w:val="16"/>
                      </w:rPr>
                      <w:t xml:space="preserve"> </w:t>
                    </w:r>
                    <w:r>
                      <w:rPr>
                        <w:rFonts w:ascii="Arial"/>
                        <w:spacing w:val="-2"/>
                        <w:sz w:val="16"/>
                      </w:rPr>
                      <w:t>06:25</w:t>
                    </w:r>
                  </w:p>
                </w:txbxContent>
              </v:textbox>
              <w10:wrap anchorx="page" anchory="page"/>
            </v:shape>
          </w:pict>
        </mc:Fallback>
      </mc:AlternateContent>
    </w:r>
    <w:r>
      <w:rPr>
        <w:noProof/>
      </w:rPr>
      <mc:AlternateContent>
        <mc:Choice Requires="wps">
          <w:drawing>
            <wp:anchor distT="0" distB="0" distL="0" distR="0" simplePos="0" relativeHeight="484043776" behindDoc="1" locked="0" layoutInCell="1" allowOverlap="1" wp14:anchorId="341343E6" wp14:editId="341343E7">
              <wp:simplePos x="0" y="0"/>
              <wp:positionH relativeFrom="page">
                <wp:posOffset>2350541</wp:posOffset>
              </wp:positionH>
              <wp:positionV relativeFrom="page">
                <wp:posOffset>171606</wp:posOffset>
              </wp:positionV>
              <wp:extent cx="4072254" cy="139065"/>
              <wp:effectExtent l="0" t="0" r="0" b="0"/>
              <wp:wrapNone/>
              <wp:docPr id="156" name="Text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72254" cy="139065"/>
                      </a:xfrm>
                      <a:prstGeom prst="rect">
                        <a:avLst/>
                      </a:prstGeom>
                    </wps:spPr>
                    <wps:txbx>
                      <w:txbxContent>
                        <w:p w14:paraId="341344AD" w14:textId="77777777" w:rsidR="001325E9" w:rsidRDefault="00131608">
                          <w:pPr>
                            <w:spacing w:before="14"/>
                            <w:ind w:left="20"/>
                            <w:rPr>
                              <w:rFonts w:ascii="Arial"/>
                              <w:sz w:val="16"/>
                            </w:rPr>
                          </w:pPr>
                          <w:r>
                            <w:rPr>
                              <w:rFonts w:ascii="Arial"/>
                              <w:sz w:val="16"/>
                            </w:rPr>
                            <w:t>ATAGI</w:t>
                          </w:r>
                          <w:r>
                            <w:rPr>
                              <w:rFonts w:ascii="Arial"/>
                              <w:spacing w:val="-6"/>
                              <w:sz w:val="16"/>
                            </w:rPr>
                            <w:t xml:space="preserve"> </w:t>
                          </w:r>
                          <w:r>
                            <w:rPr>
                              <w:rFonts w:ascii="Arial"/>
                              <w:sz w:val="16"/>
                            </w:rPr>
                            <w:t>2023</w:t>
                          </w:r>
                          <w:r>
                            <w:rPr>
                              <w:rFonts w:ascii="Arial"/>
                              <w:spacing w:val="-3"/>
                              <w:sz w:val="16"/>
                            </w:rPr>
                            <w:t xml:space="preserve"> </w:t>
                          </w:r>
                          <w:r>
                            <w:rPr>
                              <w:rFonts w:ascii="Arial"/>
                              <w:sz w:val="16"/>
                            </w:rPr>
                            <w:t>booster</w:t>
                          </w:r>
                          <w:r>
                            <w:rPr>
                              <w:rFonts w:ascii="Arial"/>
                              <w:spacing w:val="-3"/>
                              <w:sz w:val="16"/>
                            </w:rPr>
                            <w:t xml:space="preserve"> </w:t>
                          </w:r>
                          <w:r>
                            <w:rPr>
                              <w:rFonts w:ascii="Arial"/>
                              <w:sz w:val="16"/>
                            </w:rPr>
                            <w:t>advice</w:t>
                          </w:r>
                          <w:r>
                            <w:rPr>
                              <w:rFonts w:ascii="Arial"/>
                              <w:spacing w:val="-3"/>
                              <w:sz w:val="16"/>
                            </w:rPr>
                            <w:t xml:space="preserve"> </w:t>
                          </w:r>
                          <w:r>
                            <w:rPr>
                              <w:rFonts w:ascii="Arial"/>
                              <w:sz w:val="16"/>
                            </w:rPr>
                            <w:t>|</w:t>
                          </w:r>
                          <w:r>
                            <w:rPr>
                              <w:rFonts w:ascii="Arial"/>
                              <w:spacing w:val="-10"/>
                              <w:sz w:val="16"/>
                            </w:rPr>
                            <w:t xml:space="preserve"> </w:t>
                          </w:r>
                          <w:r>
                            <w:rPr>
                              <w:rFonts w:ascii="Arial"/>
                              <w:sz w:val="16"/>
                            </w:rPr>
                            <w:t>Australian</w:t>
                          </w:r>
                          <w:r>
                            <w:rPr>
                              <w:rFonts w:ascii="Arial"/>
                              <w:spacing w:val="-3"/>
                              <w:sz w:val="16"/>
                            </w:rPr>
                            <w:t xml:space="preserve"> </w:t>
                          </w:r>
                          <w:r>
                            <w:rPr>
                              <w:rFonts w:ascii="Arial"/>
                              <w:sz w:val="16"/>
                            </w:rPr>
                            <w:t>Government</w:t>
                          </w:r>
                          <w:r>
                            <w:rPr>
                              <w:rFonts w:ascii="Arial"/>
                              <w:spacing w:val="-4"/>
                              <w:sz w:val="16"/>
                            </w:rPr>
                            <w:t xml:space="preserve"> </w:t>
                          </w:r>
                          <w:r>
                            <w:rPr>
                              <w:rFonts w:ascii="Arial"/>
                              <w:sz w:val="16"/>
                            </w:rPr>
                            <w:t>Department</w:t>
                          </w:r>
                          <w:r>
                            <w:rPr>
                              <w:rFonts w:ascii="Arial"/>
                              <w:spacing w:val="-3"/>
                              <w:sz w:val="16"/>
                            </w:rPr>
                            <w:t xml:space="preserve"> </w:t>
                          </w:r>
                          <w:r>
                            <w:rPr>
                              <w:rFonts w:ascii="Arial"/>
                              <w:sz w:val="16"/>
                            </w:rPr>
                            <w:t>of</w:t>
                          </w:r>
                          <w:r>
                            <w:rPr>
                              <w:rFonts w:ascii="Arial"/>
                              <w:spacing w:val="-3"/>
                              <w:sz w:val="16"/>
                            </w:rPr>
                            <w:t xml:space="preserve"> </w:t>
                          </w:r>
                          <w:r>
                            <w:rPr>
                              <w:rFonts w:ascii="Arial"/>
                              <w:sz w:val="16"/>
                            </w:rPr>
                            <w:t>Health</w:t>
                          </w:r>
                          <w:r>
                            <w:rPr>
                              <w:rFonts w:ascii="Arial"/>
                              <w:spacing w:val="-3"/>
                              <w:sz w:val="16"/>
                            </w:rPr>
                            <w:t xml:space="preserve"> </w:t>
                          </w:r>
                          <w:r>
                            <w:rPr>
                              <w:rFonts w:ascii="Arial"/>
                              <w:sz w:val="16"/>
                            </w:rPr>
                            <w:t>and</w:t>
                          </w:r>
                          <w:r>
                            <w:rPr>
                              <w:rFonts w:ascii="Arial"/>
                              <w:spacing w:val="-10"/>
                              <w:sz w:val="16"/>
                            </w:rPr>
                            <w:t xml:space="preserve"> </w:t>
                          </w:r>
                          <w:r>
                            <w:rPr>
                              <w:rFonts w:ascii="Arial"/>
                              <w:sz w:val="16"/>
                            </w:rPr>
                            <w:t>Aged</w:t>
                          </w:r>
                          <w:r>
                            <w:rPr>
                              <w:rFonts w:ascii="Arial"/>
                              <w:spacing w:val="-3"/>
                              <w:sz w:val="16"/>
                            </w:rPr>
                            <w:t xml:space="preserve"> </w:t>
                          </w:r>
                          <w:r>
                            <w:rPr>
                              <w:rFonts w:ascii="Arial"/>
                              <w:spacing w:val="-4"/>
                              <w:sz w:val="16"/>
                            </w:rPr>
                            <w:t>Care</w:t>
                          </w:r>
                        </w:p>
                      </w:txbxContent>
                    </wps:txbx>
                    <wps:bodyPr wrap="square" lIns="0" tIns="0" rIns="0" bIns="0" rtlCol="0">
                      <a:noAutofit/>
                    </wps:bodyPr>
                  </wps:wsp>
                </a:graphicData>
              </a:graphic>
            </wp:anchor>
          </w:drawing>
        </mc:Choice>
        <mc:Fallback>
          <w:pict>
            <v:shape w14:anchorId="341343E6" id="Textbox 156" o:spid="_x0000_s1179" type="#_x0000_t202" style="position:absolute;margin-left:185.1pt;margin-top:13.5pt;width:320.65pt;height:10.95pt;z-index:-19272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" filled="f" stroked="f">
              <v:textbox inset="0,0,0,0">
                <w:txbxContent>
                  <w:p w14:paraId="341344AD" w14:textId="77777777" w:rsidR="001325E9" w:rsidRDefault="00131608">
                    <w:pPr>
                      <w:spacing w:before="14"/>
                      <w:ind w:left="20"/>
                      <w:rPr>
                        <w:rFonts w:ascii="Arial"/>
                        <w:sz w:val="16"/>
                      </w:rPr>
                    </w:pPr>
                    <w:r>
                      <w:rPr>
                        <w:rFonts w:ascii="Arial"/>
                        <w:sz w:val="16"/>
                      </w:rPr>
                      <w:t>ATAGI</w:t>
                    </w:r>
                    <w:r>
                      <w:rPr>
                        <w:rFonts w:ascii="Arial"/>
                        <w:spacing w:val="-6"/>
                        <w:sz w:val="16"/>
                      </w:rPr>
                      <w:t xml:space="preserve"> </w:t>
                    </w:r>
                    <w:r>
                      <w:rPr>
                        <w:rFonts w:ascii="Arial"/>
                        <w:sz w:val="16"/>
                      </w:rPr>
                      <w:t>2023</w:t>
                    </w:r>
                    <w:r>
                      <w:rPr>
                        <w:rFonts w:ascii="Arial"/>
                        <w:spacing w:val="-3"/>
                        <w:sz w:val="16"/>
                      </w:rPr>
                      <w:t xml:space="preserve"> </w:t>
                    </w:r>
                    <w:r>
                      <w:rPr>
                        <w:rFonts w:ascii="Arial"/>
                        <w:sz w:val="16"/>
                      </w:rPr>
                      <w:t>booster</w:t>
                    </w:r>
                    <w:r>
                      <w:rPr>
                        <w:rFonts w:ascii="Arial"/>
                        <w:spacing w:val="-3"/>
                        <w:sz w:val="16"/>
                      </w:rPr>
                      <w:t xml:space="preserve"> </w:t>
                    </w:r>
                    <w:r>
                      <w:rPr>
                        <w:rFonts w:ascii="Arial"/>
                        <w:sz w:val="16"/>
                      </w:rPr>
                      <w:t>advice</w:t>
                    </w:r>
                    <w:r>
                      <w:rPr>
                        <w:rFonts w:ascii="Arial"/>
                        <w:spacing w:val="-3"/>
                        <w:sz w:val="16"/>
                      </w:rPr>
                      <w:t xml:space="preserve"> </w:t>
                    </w:r>
                    <w:r>
                      <w:rPr>
                        <w:rFonts w:ascii="Arial"/>
                        <w:sz w:val="16"/>
                      </w:rPr>
                      <w:t>|</w:t>
                    </w:r>
                    <w:r>
                      <w:rPr>
                        <w:rFonts w:ascii="Arial"/>
                        <w:spacing w:val="-10"/>
                        <w:sz w:val="16"/>
                      </w:rPr>
                      <w:t xml:space="preserve"> </w:t>
                    </w:r>
                    <w:r>
                      <w:rPr>
                        <w:rFonts w:ascii="Arial"/>
                        <w:sz w:val="16"/>
                      </w:rPr>
                      <w:t>Australian</w:t>
                    </w:r>
                    <w:r>
                      <w:rPr>
                        <w:rFonts w:ascii="Arial"/>
                        <w:spacing w:val="-3"/>
                        <w:sz w:val="16"/>
                      </w:rPr>
                      <w:t xml:space="preserve"> </w:t>
                    </w:r>
                    <w:r>
                      <w:rPr>
                        <w:rFonts w:ascii="Arial"/>
                        <w:sz w:val="16"/>
                      </w:rPr>
                      <w:t>Government</w:t>
                    </w:r>
                    <w:r>
                      <w:rPr>
                        <w:rFonts w:ascii="Arial"/>
                        <w:spacing w:val="-4"/>
                        <w:sz w:val="16"/>
                      </w:rPr>
                      <w:t xml:space="preserve"> </w:t>
                    </w:r>
                    <w:r>
                      <w:rPr>
                        <w:rFonts w:ascii="Arial"/>
                        <w:sz w:val="16"/>
                      </w:rPr>
                      <w:t>Department</w:t>
                    </w:r>
                    <w:r>
                      <w:rPr>
                        <w:rFonts w:ascii="Arial"/>
                        <w:spacing w:val="-3"/>
                        <w:sz w:val="16"/>
                      </w:rPr>
                      <w:t xml:space="preserve"> </w:t>
                    </w:r>
                    <w:r>
                      <w:rPr>
                        <w:rFonts w:ascii="Arial"/>
                        <w:sz w:val="16"/>
                      </w:rPr>
                      <w:t>of</w:t>
                    </w:r>
                    <w:r>
                      <w:rPr>
                        <w:rFonts w:ascii="Arial"/>
                        <w:spacing w:val="-3"/>
                        <w:sz w:val="16"/>
                      </w:rPr>
                      <w:t xml:space="preserve"> </w:t>
                    </w:r>
                    <w:r>
                      <w:rPr>
                        <w:rFonts w:ascii="Arial"/>
                        <w:sz w:val="16"/>
                      </w:rPr>
                      <w:t>Health</w:t>
                    </w:r>
                    <w:r>
                      <w:rPr>
                        <w:rFonts w:ascii="Arial"/>
                        <w:spacing w:val="-3"/>
                        <w:sz w:val="16"/>
                      </w:rPr>
                      <w:t xml:space="preserve"> </w:t>
                    </w:r>
                    <w:r>
                      <w:rPr>
                        <w:rFonts w:ascii="Arial"/>
                        <w:sz w:val="16"/>
                      </w:rPr>
                      <w:t>and</w:t>
                    </w:r>
                    <w:r>
                      <w:rPr>
                        <w:rFonts w:ascii="Arial"/>
                        <w:spacing w:val="-10"/>
                        <w:sz w:val="16"/>
                      </w:rPr>
                      <w:t xml:space="preserve"> </w:t>
                    </w:r>
                    <w:r>
                      <w:rPr>
                        <w:rFonts w:ascii="Arial"/>
                        <w:sz w:val="16"/>
                      </w:rPr>
                      <w:t>Aged</w:t>
                    </w:r>
                    <w:r>
                      <w:rPr>
                        <w:rFonts w:ascii="Arial"/>
                        <w:spacing w:val="-3"/>
                        <w:sz w:val="16"/>
                      </w:rPr>
                      <w:t xml:space="preserve"> </w:t>
                    </w:r>
                    <w:r>
                      <w:rPr>
                        <w:rFonts w:ascii="Arial"/>
                        <w:spacing w:val="-4"/>
                        <w:sz w:val="16"/>
                      </w:rPr>
                      <w:t>Care</w:t>
                    </w:r>
                  </w:p>
                </w:txbxContent>
              </v:textbox>
              <w10:wrap anchorx="page" anchory="page"/>
            </v:shape>
          </w:pict>
        </mc:Fallback>
      </mc:AlternateConten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A6" w14:textId="77777777" w:rsidR="001325E9" w:rsidRDefault="00131608">
    <w:pPr>
      <w:pStyle w:val="BodyText"/>
      <w:spacing w:line="14" w:lineRule="auto"/>
      <w:rPr>
        <w:sz w:val="20"/>
      </w:rPr>
    </w:pPr>
    <w:r>
      <w:rPr>
        <w:noProof/>
      </w:rPr>
      <mc:AlternateContent>
        <mc:Choice Requires="wps">
          <w:drawing>
            <wp:anchor distT="0" distB="0" distL="0" distR="0" simplePos="0" relativeHeight="484045312" behindDoc="1" locked="0" layoutInCell="1" allowOverlap="1" wp14:anchorId="341343EC" wp14:editId="341343ED">
              <wp:simplePos x="0" y="0"/>
              <wp:positionH relativeFrom="page">
                <wp:posOffset>311298</wp:posOffset>
              </wp:positionH>
              <wp:positionV relativeFrom="page">
                <wp:posOffset>171606</wp:posOffset>
              </wp:positionV>
              <wp:extent cx="844550" cy="139065"/>
              <wp:effectExtent l="0" t="0" r="0" b="0"/>
              <wp:wrapNone/>
              <wp:docPr id="159" name="Text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4550" cy="139065"/>
                      </a:xfrm>
                      <a:prstGeom prst="rect">
                        <a:avLst/>
                      </a:prstGeom>
                    </wps:spPr>
                    <wps:txbx>
                      <w:txbxContent>
                        <w:p w14:paraId="341344B0" w14:textId="77777777" w:rsidR="001325E9" w:rsidRDefault="00131608">
                          <w:pPr>
                            <w:spacing w:before="14"/>
                            <w:ind w:left="20"/>
                            <w:rPr>
                              <w:rFonts w:ascii="Arial"/>
                              <w:sz w:val="16"/>
                            </w:rPr>
                          </w:pPr>
                          <w:r>
                            <w:rPr>
                              <w:rFonts w:ascii="Arial"/>
                              <w:sz w:val="16"/>
                            </w:rPr>
                            <w:t>06/06/2024,</w:t>
                          </w:r>
                          <w:r>
                            <w:rPr>
                              <w:rFonts w:ascii="Arial"/>
                              <w:spacing w:val="-1"/>
                              <w:sz w:val="16"/>
                            </w:rPr>
                            <w:t xml:space="preserve"> </w:t>
                          </w:r>
                          <w:r>
                            <w:rPr>
                              <w:rFonts w:ascii="Arial"/>
                              <w:spacing w:val="-2"/>
                              <w:sz w:val="16"/>
                            </w:rPr>
                            <w:t>06:24</w:t>
                          </w:r>
                        </w:p>
                      </w:txbxContent>
                    </wps:txbx>
                    <wps:bodyPr wrap="square" lIns="0" tIns="0" rIns="0" bIns="0" rtlCol="0">
                      <a:noAutofit/>
                    </wps:bodyPr>
                  </wps:wsp>
                </a:graphicData>
              </a:graphic>
            </wp:anchor>
          </w:drawing>
        </mc:Choice>
        <mc:Fallback>
          <w:pict>
            <v:shapetype w14:anchorId="341343EC" id="_x0000_t202" coordsize="21600,21600" o:spt="202" path="m,l,21600r21600,l21600,xe">
              <v:stroke joinstyle="miter"/>
              <v:path gradientshapeok="t" o:connecttype="rect"/>
            </v:shapetype>
            <v:shape id="Textbox 159" o:spid="_x0000_s1182" type="#_x0000_t202" style="position:absolute;margin-left:24.5pt;margin-top:13.5pt;width:66.5pt;height:10.95pt;z-index:-19271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" filled="f" stroked="f">
              <v:textbox inset="0,0,0,0">
                <w:txbxContent>
                  <w:p w14:paraId="341344B0" w14:textId="77777777" w:rsidR="001325E9" w:rsidRDefault="00131608">
                    <w:pPr>
                      <w:spacing w:before="14"/>
                      <w:ind w:left="20"/>
                      <w:rPr>
                        <w:rFonts w:ascii="Arial"/>
                        <w:sz w:val="16"/>
                      </w:rPr>
                    </w:pPr>
                    <w:r>
                      <w:rPr>
                        <w:rFonts w:ascii="Arial"/>
                        <w:sz w:val="16"/>
                      </w:rPr>
                      <w:t>06/06/2024,</w:t>
                    </w:r>
                    <w:r>
                      <w:rPr>
                        <w:rFonts w:ascii="Arial"/>
                        <w:spacing w:val="-1"/>
                        <w:sz w:val="16"/>
                      </w:rPr>
                      <w:t xml:space="preserve"> </w:t>
                    </w:r>
                    <w:r>
                      <w:rPr>
                        <w:rFonts w:ascii="Arial"/>
                        <w:spacing w:val="-2"/>
                        <w:sz w:val="16"/>
                      </w:rPr>
                      <w:t>06:24</w:t>
                    </w:r>
                  </w:p>
                </w:txbxContent>
              </v:textbox>
              <w10:wrap anchorx="page" anchory="page"/>
            </v:shape>
          </w:pict>
        </mc:Fallback>
      </mc:AlternateContent>
    </w:r>
    <w:r>
      <w:rPr>
        <w:noProof/>
      </w:rPr>
      <mc:AlternateContent>
        <mc:Choice Requires="wps">
          <w:drawing>
            <wp:anchor distT="0" distB="0" distL="0" distR="0" simplePos="0" relativeHeight="484045824" behindDoc="1" locked="0" layoutInCell="1" allowOverlap="1" wp14:anchorId="341343EE" wp14:editId="341343EF">
              <wp:simplePos x="0" y="0"/>
              <wp:positionH relativeFrom="page">
                <wp:posOffset>1525885</wp:posOffset>
              </wp:positionH>
              <wp:positionV relativeFrom="page">
                <wp:posOffset>171606</wp:posOffset>
              </wp:positionV>
              <wp:extent cx="5708650" cy="139065"/>
              <wp:effectExtent l="0" t="0" r="0" b="0"/>
              <wp:wrapNone/>
              <wp:docPr id="160" name="Text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8650" cy="139065"/>
                      </a:xfrm>
                      <a:prstGeom prst="rect">
                        <a:avLst/>
                      </a:prstGeom>
                    </wps:spPr>
                    <wps:txbx>
                      <w:txbxContent>
                        <w:p w14:paraId="341344B1" w14:textId="77777777" w:rsidR="001325E9" w:rsidRDefault="00131608">
                          <w:pPr>
                            <w:spacing w:before="14"/>
                            <w:ind w:left="20"/>
                            <w:rPr>
                              <w:rFonts w:ascii="Arial" w:hAnsi="Arial"/>
                              <w:sz w:val="16"/>
                            </w:rPr>
                          </w:pPr>
                          <w:r>
                            <w:rPr>
                              <w:rFonts w:ascii="Arial" w:hAnsi="Arial"/>
                              <w:sz w:val="16"/>
                            </w:rPr>
                            <w:t>ATAGI</w:t>
                          </w:r>
                          <w:r>
                            <w:rPr>
                              <w:rFonts w:ascii="Arial" w:hAnsi="Arial"/>
                              <w:spacing w:val="-5"/>
                              <w:sz w:val="16"/>
                            </w:rPr>
                            <w:t xml:space="preserve"> </w:t>
                          </w:r>
                          <w:r>
                            <w:rPr>
                              <w:rFonts w:ascii="Arial" w:hAnsi="Arial"/>
                              <w:sz w:val="16"/>
                            </w:rPr>
                            <w:t>recommendations</w:t>
                          </w:r>
                          <w:r>
                            <w:rPr>
                              <w:rFonts w:ascii="Arial" w:hAnsi="Arial"/>
                              <w:spacing w:val="-3"/>
                              <w:sz w:val="16"/>
                            </w:rPr>
                            <w:t xml:space="preserve"> </w:t>
                          </w:r>
                          <w:r>
                            <w:rPr>
                              <w:rFonts w:ascii="Arial" w:hAnsi="Arial"/>
                              <w:sz w:val="16"/>
                            </w:rPr>
                            <w:t>on</w:t>
                          </w:r>
                          <w:r>
                            <w:rPr>
                              <w:rFonts w:ascii="Arial" w:hAnsi="Arial"/>
                              <w:spacing w:val="-3"/>
                              <w:sz w:val="16"/>
                            </w:rPr>
                            <w:t xml:space="preserve"> </w:t>
                          </w:r>
                          <w:r>
                            <w:rPr>
                              <w:rFonts w:ascii="Arial" w:hAnsi="Arial"/>
                              <w:sz w:val="16"/>
                            </w:rPr>
                            <w:t>use</w:t>
                          </w:r>
                          <w:r>
                            <w:rPr>
                              <w:rFonts w:ascii="Arial" w:hAnsi="Arial"/>
                              <w:spacing w:val="-2"/>
                              <w:sz w:val="16"/>
                            </w:rPr>
                            <w:t xml:space="preserve"> </w:t>
                          </w:r>
                          <w:r>
                            <w:rPr>
                              <w:rFonts w:ascii="Arial" w:hAnsi="Arial"/>
                              <w:sz w:val="16"/>
                            </w:rPr>
                            <w:t>of</w:t>
                          </w:r>
                          <w:r>
                            <w:rPr>
                              <w:rFonts w:ascii="Arial" w:hAnsi="Arial"/>
                              <w:spacing w:val="-3"/>
                              <w:sz w:val="16"/>
                            </w:rPr>
                            <w:t xml:space="preserve"> </w:t>
                          </w:r>
                          <w:r>
                            <w:rPr>
                              <w:rFonts w:ascii="Arial" w:hAnsi="Arial"/>
                              <w:sz w:val="16"/>
                            </w:rPr>
                            <w:t>the</w:t>
                          </w:r>
                          <w:r>
                            <w:rPr>
                              <w:rFonts w:ascii="Arial" w:hAnsi="Arial"/>
                              <w:spacing w:val="-3"/>
                              <w:sz w:val="16"/>
                            </w:rPr>
                            <w:t xml:space="preserve"> </w:t>
                          </w:r>
                          <w:r>
                            <w:rPr>
                              <w:rFonts w:ascii="Arial" w:hAnsi="Arial"/>
                              <w:sz w:val="16"/>
                            </w:rPr>
                            <w:t>Pfizer</w:t>
                          </w:r>
                          <w:r>
                            <w:rPr>
                              <w:rFonts w:ascii="Arial" w:hAnsi="Arial"/>
                              <w:spacing w:val="-3"/>
                              <w:sz w:val="16"/>
                            </w:rPr>
                            <w:t xml:space="preserve"> </w:t>
                          </w:r>
                          <w:r>
                            <w:rPr>
                              <w:rFonts w:ascii="Arial" w:hAnsi="Arial"/>
                              <w:sz w:val="16"/>
                            </w:rPr>
                            <w:t>bivalent</w:t>
                          </w:r>
                          <w:r>
                            <w:rPr>
                              <w:rFonts w:ascii="Arial" w:hAnsi="Arial"/>
                              <w:spacing w:val="-2"/>
                              <w:sz w:val="16"/>
                            </w:rPr>
                            <w:t xml:space="preserve"> </w:t>
                          </w:r>
                          <w:r>
                            <w:rPr>
                              <w:rFonts w:ascii="Arial" w:hAnsi="Arial"/>
                              <w:sz w:val="16"/>
                            </w:rPr>
                            <w:t>(Original/Omicron</w:t>
                          </w:r>
                          <w:r>
                            <w:rPr>
                              <w:rFonts w:ascii="Arial" w:hAnsi="Arial"/>
                              <w:spacing w:val="-3"/>
                              <w:sz w:val="16"/>
                            </w:rPr>
                            <w:t xml:space="preserve"> </w:t>
                          </w:r>
                          <w:r>
                            <w:rPr>
                              <w:rFonts w:ascii="Arial" w:hAnsi="Arial"/>
                              <w:sz w:val="16"/>
                            </w:rPr>
                            <w:t>BA.4/5)</w:t>
                          </w:r>
                          <w:r>
                            <w:rPr>
                              <w:rFonts w:ascii="Arial" w:hAnsi="Arial"/>
                              <w:spacing w:val="-3"/>
                              <w:sz w:val="16"/>
                            </w:rPr>
                            <w:t xml:space="preserve"> </w:t>
                          </w:r>
                          <w:r>
                            <w:rPr>
                              <w:rFonts w:ascii="Arial" w:hAnsi="Arial"/>
                              <w:sz w:val="16"/>
                            </w:rPr>
                            <w:t>COVID-19</w:t>
                          </w:r>
                          <w:r>
                            <w:rPr>
                              <w:rFonts w:ascii="Arial" w:hAnsi="Arial"/>
                              <w:spacing w:val="-3"/>
                              <w:sz w:val="16"/>
                            </w:rPr>
                            <w:t xml:space="preserve"> </w:t>
                          </w:r>
                          <w:r>
                            <w:rPr>
                              <w:rFonts w:ascii="Arial" w:hAnsi="Arial"/>
                              <w:sz w:val="16"/>
                            </w:rPr>
                            <w:t>vaccine</w:t>
                          </w:r>
                          <w:r>
                            <w:rPr>
                              <w:rFonts w:ascii="Arial" w:hAnsi="Arial"/>
                              <w:spacing w:val="-2"/>
                              <w:sz w:val="16"/>
                            </w:rPr>
                            <w:t xml:space="preserve"> </w:t>
                          </w:r>
                          <w:r>
                            <w:rPr>
                              <w:rFonts w:ascii="Arial" w:hAnsi="Arial"/>
                              <w:sz w:val="16"/>
                            </w:rPr>
                            <w:t>|</w:t>
                          </w:r>
                          <w:r>
                            <w:rPr>
                              <w:rFonts w:ascii="Arial" w:hAnsi="Arial"/>
                              <w:spacing w:val="-11"/>
                              <w:sz w:val="16"/>
                            </w:rPr>
                            <w:t xml:space="preserve"> </w:t>
                          </w:r>
                          <w:r>
                            <w:rPr>
                              <w:rFonts w:ascii="Arial" w:hAnsi="Arial"/>
                              <w:sz w:val="16"/>
                            </w:rPr>
                            <w:t>Australian</w:t>
                          </w:r>
                          <w:r>
                            <w:rPr>
                              <w:rFonts w:ascii="Arial" w:hAnsi="Arial"/>
                              <w:spacing w:val="-2"/>
                              <w:sz w:val="16"/>
                            </w:rPr>
                            <w:t xml:space="preserve"> Government…</w:t>
                          </w:r>
                        </w:p>
                      </w:txbxContent>
                    </wps:txbx>
                    <wps:bodyPr wrap="square" lIns="0" tIns="0" rIns="0" bIns="0" rtlCol="0">
                      <a:noAutofit/>
                    </wps:bodyPr>
                  </wps:wsp>
                </a:graphicData>
              </a:graphic>
            </wp:anchor>
          </w:drawing>
        </mc:Choice>
        <mc:Fallback>
          <w:pict>
            <v:shape w14:anchorId="341343EE" id="Textbox 160" o:spid="_x0000_s1183" type="#_x0000_t202" style="position:absolute;margin-left:120.15pt;margin-top:13.5pt;width:449.5pt;height:10.95pt;z-index:-19270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" filled="f" stroked="f">
              <v:textbox inset="0,0,0,0">
                <w:txbxContent>
                  <w:p w14:paraId="341344B1" w14:textId="77777777" w:rsidR="001325E9" w:rsidRDefault="00131608">
                    <w:pPr>
                      <w:spacing w:before="14"/>
                      <w:ind w:left="20"/>
                      <w:rPr>
                        <w:rFonts w:ascii="Arial" w:hAnsi="Arial"/>
                        <w:sz w:val="16"/>
                      </w:rPr>
                    </w:pPr>
                    <w:r>
                      <w:rPr>
                        <w:rFonts w:ascii="Arial" w:hAnsi="Arial"/>
                        <w:sz w:val="16"/>
                      </w:rPr>
                      <w:t>ATAGI</w:t>
                    </w:r>
                    <w:r>
                      <w:rPr>
                        <w:rFonts w:ascii="Arial" w:hAnsi="Arial"/>
                        <w:spacing w:val="-5"/>
                        <w:sz w:val="16"/>
                      </w:rPr>
                      <w:t xml:space="preserve"> </w:t>
                    </w:r>
                    <w:r>
                      <w:rPr>
                        <w:rFonts w:ascii="Arial" w:hAnsi="Arial"/>
                        <w:sz w:val="16"/>
                      </w:rPr>
                      <w:t>recommendations</w:t>
                    </w:r>
                    <w:r>
                      <w:rPr>
                        <w:rFonts w:ascii="Arial" w:hAnsi="Arial"/>
                        <w:spacing w:val="-3"/>
                        <w:sz w:val="16"/>
                      </w:rPr>
                      <w:t xml:space="preserve"> </w:t>
                    </w:r>
                    <w:r>
                      <w:rPr>
                        <w:rFonts w:ascii="Arial" w:hAnsi="Arial"/>
                        <w:sz w:val="16"/>
                      </w:rPr>
                      <w:t>on</w:t>
                    </w:r>
                    <w:r>
                      <w:rPr>
                        <w:rFonts w:ascii="Arial" w:hAnsi="Arial"/>
                        <w:spacing w:val="-3"/>
                        <w:sz w:val="16"/>
                      </w:rPr>
                      <w:t xml:space="preserve"> </w:t>
                    </w:r>
                    <w:r>
                      <w:rPr>
                        <w:rFonts w:ascii="Arial" w:hAnsi="Arial"/>
                        <w:sz w:val="16"/>
                      </w:rPr>
                      <w:t>use</w:t>
                    </w:r>
                    <w:r>
                      <w:rPr>
                        <w:rFonts w:ascii="Arial" w:hAnsi="Arial"/>
                        <w:spacing w:val="-2"/>
                        <w:sz w:val="16"/>
                      </w:rPr>
                      <w:t xml:space="preserve"> </w:t>
                    </w:r>
                    <w:r>
                      <w:rPr>
                        <w:rFonts w:ascii="Arial" w:hAnsi="Arial"/>
                        <w:sz w:val="16"/>
                      </w:rPr>
                      <w:t>of</w:t>
                    </w:r>
                    <w:r>
                      <w:rPr>
                        <w:rFonts w:ascii="Arial" w:hAnsi="Arial"/>
                        <w:spacing w:val="-3"/>
                        <w:sz w:val="16"/>
                      </w:rPr>
                      <w:t xml:space="preserve"> </w:t>
                    </w:r>
                    <w:r>
                      <w:rPr>
                        <w:rFonts w:ascii="Arial" w:hAnsi="Arial"/>
                        <w:sz w:val="16"/>
                      </w:rPr>
                      <w:t>the</w:t>
                    </w:r>
                    <w:r>
                      <w:rPr>
                        <w:rFonts w:ascii="Arial" w:hAnsi="Arial"/>
                        <w:spacing w:val="-3"/>
                        <w:sz w:val="16"/>
                      </w:rPr>
                      <w:t xml:space="preserve"> </w:t>
                    </w:r>
                    <w:r>
                      <w:rPr>
                        <w:rFonts w:ascii="Arial" w:hAnsi="Arial"/>
                        <w:sz w:val="16"/>
                      </w:rPr>
                      <w:t>Pfizer</w:t>
                    </w:r>
                    <w:r>
                      <w:rPr>
                        <w:rFonts w:ascii="Arial" w:hAnsi="Arial"/>
                        <w:spacing w:val="-3"/>
                        <w:sz w:val="16"/>
                      </w:rPr>
                      <w:t xml:space="preserve"> </w:t>
                    </w:r>
                    <w:r>
                      <w:rPr>
                        <w:rFonts w:ascii="Arial" w:hAnsi="Arial"/>
                        <w:sz w:val="16"/>
                      </w:rPr>
                      <w:t>bivalent</w:t>
                    </w:r>
                    <w:r>
                      <w:rPr>
                        <w:rFonts w:ascii="Arial" w:hAnsi="Arial"/>
                        <w:spacing w:val="-2"/>
                        <w:sz w:val="16"/>
                      </w:rPr>
                      <w:t xml:space="preserve"> </w:t>
                    </w:r>
                    <w:r>
                      <w:rPr>
                        <w:rFonts w:ascii="Arial" w:hAnsi="Arial"/>
                        <w:sz w:val="16"/>
                      </w:rPr>
                      <w:t>(Original/Omicron</w:t>
                    </w:r>
                    <w:r>
                      <w:rPr>
                        <w:rFonts w:ascii="Arial" w:hAnsi="Arial"/>
                        <w:spacing w:val="-3"/>
                        <w:sz w:val="16"/>
                      </w:rPr>
                      <w:t xml:space="preserve"> </w:t>
                    </w:r>
                    <w:r>
                      <w:rPr>
                        <w:rFonts w:ascii="Arial" w:hAnsi="Arial"/>
                        <w:sz w:val="16"/>
                      </w:rPr>
                      <w:t>BA.4/5)</w:t>
                    </w:r>
                    <w:r>
                      <w:rPr>
                        <w:rFonts w:ascii="Arial" w:hAnsi="Arial"/>
                        <w:spacing w:val="-3"/>
                        <w:sz w:val="16"/>
                      </w:rPr>
                      <w:t xml:space="preserve"> </w:t>
                    </w:r>
                    <w:r>
                      <w:rPr>
                        <w:rFonts w:ascii="Arial" w:hAnsi="Arial"/>
                        <w:sz w:val="16"/>
                      </w:rPr>
                      <w:t>COVID-19</w:t>
                    </w:r>
                    <w:r>
                      <w:rPr>
                        <w:rFonts w:ascii="Arial" w:hAnsi="Arial"/>
                        <w:spacing w:val="-3"/>
                        <w:sz w:val="16"/>
                      </w:rPr>
                      <w:t xml:space="preserve"> </w:t>
                    </w:r>
                    <w:r>
                      <w:rPr>
                        <w:rFonts w:ascii="Arial" w:hAnsi="Arial"/>
                        <w:sz w:val="16"/>
                      </w:rPr>
                      <w:t>vaccine</w:t>
                    </w:r>
                    <w:r>
                      <w:rPr>
                        <w:rFonts w:ascii="Arial" w:hAnsi="Arial"/>
                        <w:spacing w:val="-2"/>
                        <w:sz w:val="16"/>
                      </w:rPr>
                      <w:t xml:space="preserve"> </w:t>
                    </w:r>
                    <w:r>
                      <w:rPr>
                        <w:rFonts w:ascii="Arial" w:hAnsi="Arial"/>
                        <w:sz w:val="16"/>
                      </w:rPr>
                      <w:t>|</w:t>
                    </w:r>
                    <w:r>
                      <w:rPr>
                        <w:rFonts w:ascii="Arial" w:hAnsi="Arial"/>
                        <w:spacing w:val="-11"/>
                        <w:sz w:val="16"/>
                      </w:rPr>
                      <w:t xml:space="preserve"> </w:t>
                    </w:r>
                    <w:r>
                      <w:rPr>
                        <w:rFonts w:ascii="Arial" w:hAnsi="Arial"/>
                        <w:sz w:val="16"/>
                      </w:rPr>
                      <w:t>Australian</w:t>
                    </w:r>
                    <w:r>
                      <w:rPr>
                        <w:rFonts w:ascii="Arial" w:hAnsi="Arial"/>
                        <w:spacing w:val="-2"/>
                        <w:sz w:val="16"/>
                      </w:rPr>
                      <w:t xml:space="preserve"> Government…</w:t>
                    </w:r>
                  </w:p>
                </w:txbxContent>
              </v:textbox>
              <w10:wrap anchorx="page" anchory="page"/>
            </v:shape>
          </w:pict>
        </mc:Fallback>
      </mc:AlternateConten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A8" w14:textId="77777777" w:rsidR="001325E9" w:rsidRDefault="00131608">
    <w:pPr>
      <w:pStyle w:val="BodyText"/>
      <w:spacing w:line="14" w:lineRule="auto"/>
      <w:rPr>
        <w:sz w:val="20"/>
      </w:rPr>
    </w:pPr>
    <w:r>
      <w:rPr>
        <w:noProof/>
      </w:rPr>
      <mc:AlternateContent>
        <mc:Choice Requires="wps">
          <w:drawing>
            <wp:anchor distT="0" distB="0" distL="0" distR="0" simplePos="0" relativeHeight="484047360" behindDoc="1" locked="0" layoutInCell="1" allowOverlap="1" wp14:anchorId="341343F4" wp14:editId="341343F5">
              <wp:simplePos x="0" y="0"/>
              <wp:positionH relativeFrom="page">
                <wp:posOffset>311298</wp:posOffset>
              </wp:positionH>
              <wp:positionV relativeFrom="page">
                <wp:posOffset>171606</wp:posOffset>
              </wp:positionV>
              <wp:extent cx="844550" cy="139065"/>
              <wp:effectExtent l="0" t="0" r="0" b="0"/>
              <wp:wrapNone/>
              <wp:docPr id="163" name="Text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4550" cy="139065"/>
                      </a:xfrm>
                      <a:prstGeom prst="rect">
                        <a:avLst/>
                      </a:prstGeom>
                    </wps:spPr>
                    <wps:txbx>
                      <w:txbxContent>
                        <w:p w14:paraId="341344B4" w14:textId="77777777" w:rsidR="001325E9" w:rsidRDefault="00131608">
                          <w:pPr>
                            <w:spacing w:before="14"/>
                            <w:ind w:left="20"/>
                            <w:rPr>
                              <w:rFonts w:ascii="Arial"/>
                              <w:sz w:val="16"/>
                            </w:rPr>
                          </w:pPr>
                          <w:r>
                            <w:rPr>
                              <w:rFonts w:ascii="Arial"/>
                              <w:sz w:val="16"/>
                            </w:rPr>
                            <w:t>06/06/2024,</w:t>
                          </w:r>
                          <w:r>
                            <w:rPr>
                              <w:rFonts w:ascii="Arial"/>
                              <w:spacing w:val="-1"/>
                              <w:sz w:val="16"/>
                            </w:rPr>
                            <w:t xml:space="preserve"> </w:t>
                          </w:r>
                          <w:r>
                            <w:rPr>
                              <w:rFonts w:ascii="Arial"/>
                              <w:spacing w:val="-2"/>
                              <w:sz w:val="16"/>
                            </w:rPr>
                            <w:t>06:24</w:t>
                          </w:r>
                        </w:p>
                      </w:txbxContent>
                    </wps:txbx>
                    <wps:bodyPr wrap="square" lIns="0" tIns="0" rIns="0" bIns="0" rtlCol="0">
                      <a:noAutofit/>
                    </wps:bodyPr>
                  </wps:wsp>
                </a:graphicData>
              </a:graphic>
            </wp:anchor>
          </w:drawing>
        </mc:Choice>
        <mc:Fallback>
          <w:pict>
            <v:shapetype w14:anchorId="341343F4" id="_x0000_t202" coordsize="21600,21600" o:spt="202" path="m,l,21600r21600,l21600,xe">
              <v:stroke joinstyle="miter"/>
              <v:path gradientshapeok="t" o:connecttype="rect"/>
            </v:shapetype>
            <v:shape id="Textbox 163" o:spid="_x0000_s1186" type="#_x0000_t202" style="position:absolute;margin-left:24.5pt;margin-top:13.5pt;width:66.5pt;height:10.95pt;z-index:-19269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" filled="f" stroked="f">
              <v:textbox inset="0,0,0,0">
                <w:txbxContent>
                  <w:p w14:paraId="341344B4" w14:textId="77777777" w:rsidR="001325E9" w:rsidRDefault="00131608">
                    <w:pPr>
                      <w:spacing w:before="14"/>
                      <w:ind w:left="20"/>
                      <w:rPr>
                        <w:rFonts w:ascii="Arial"/>
                        <w:sz w:val="16"/>
                      </w:rPr>
                    </w:pPr>
                    <w:r>
                      <w:rPr>
                        <w:rFonts w:ascii="Arial"/>
                        <w:sz w:val="16"/>
                      </w:rPr>
                      <w:t>06/06/2024,</w:t>
                    </w:r>
                    <w:r>
                      <w:rPr>
                        <w:rFonts w:ascii="Arial"/>
                        <w:spacing w:val="-1"/>
                        <w:sz w:val="16"/>
                      </w:rPr>
                      <w:t xml:space="preserve"> </w:t>
                    </w:r>
                    <w:r>
                      <w:rPr>
                        <w:rFonts w:ascii="Arial"/>
                        <w:spacing w:val="-2"/>
                        <w:sz w:val="16"/>
                      </w:rPr>
                      <w:t>06:24</w:t>
                    </w:r>
                  </w:p>
                </w:txbxContent>
              </v:textbox>
              <w10:wrap anchorx="page" anchory="page"/>
            </v:shape>
          </w:pict>
        </mc:Fallback>
      </mc:AlternateContent>
    </w:r>
    <w:r>
      <w:rPr>
        <w:noProof/>
      </w:rPr>
      <mc:AlternateContent>
        <mc:Choice Requires="wps">
          <w:drawing>
            <wp:anchor distT="0" distB="0" distL="0" distR="0" simplePos="0" relativeHeight="484047872" behindDoc="1" locked="0" layoutInCell="1" allowOverlap="1" wp14:anchorId="341343F6" wp14:editId="341343F7">
              <wp:simplePos x="0" y="0"/>
              <wp:positionH relativeFrom="page">
                <wp:posOffset>1525885</wp:posOffset>
              </wp:positionH>
              <wp:positionV relativeFrom="page">
                <wp:posOffset>171606</wp:posOffset>
              </wp:positionV>
              <wp:extent cx="5708650" cy="139065"/>
              <wp:effectExtent l="0" t="0" r="0" b="0"/>
              <wp:wrapNone/>
              <wp:docPr id="164" name="Text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8650" cy="139065"/>
                      </a:xfrm>
                      <a:prstGeom prst="rect">
                        <a:avLst/>
                      </a:prstGeom>
                    </wps:spPr>
                    <wps:txbx>
                      <w:txbxContent>
                        <w:p w14:paraId="341344B5" w14:textId="77777777" w:rsidR="001325E9" w:rsidRDefault="00131608">
                          <w:pPr>
                            <w:spacing w:before="14"/>
                            <w:ind w:left="20"/>
                            <w:rPr>
                              <w:rFonts w:ascii="Arial" w:hAnsi="Arial"/>
                              <w:sz w:val="16"/>
                            </w:rPr>
                          </w:pPr>
                          <w:r>
                            <w:rPr>
                              <w:rFonts w:ascii="Arial" w:hAnsi="Arial"/>
                              <w:sz w:val="16"/>
                            </w:rPr>
                            <w:t>ATAGI</w:t>
                          </w:r>
                          <w:r>
                            <w:rPr>
                              <w:rFonts w:ascii="Arial" w:hAnsi="Arial"/>
                              <w:spacing w:val="-5"/>
                              <w:sz w:val="16"/>
                            </w:rPr>
                            <w:t xml:space="preserve"> </w:t>
                          </w:r>
                          <w:r>
                            <w:rPr>
                              <w:rFonts w:ascii="Arial" w:hAnsi="Arial"/>
                              <w:sz w:val="16"/>
                            </w:rPr>
                            <w:t>recommendations</w:t>
                          </w:r>
                          <w:r>
                            <w:rPr>
                              <w:rFonts w:ascii="Arial" w:hAnsi="Arial"/>
                              <w:spacing w:val="-3"/>
                              <w:sz w:val="16"/>
                            </w:rPr>
                            <w:t xml:space="preserve"> </w:t>
                          </w:r>
                          <w:r>
                            <w:rPr>
                              <w:rFonts w:ascii="Arial" w:hAnsi="Arial"/>
                              <w:sz w:val="16"/>
                            </w:rPr>
                            <w:t>on</w:t>
                          </w:r>
                          <w:r>
                            <w:rPr>
                              <w:rFonts w:ascii="Arial" w:hAnsi="Arial"/>
                              <w:spacing w:val="-3"/>
                              <w:sz w:val="16"/>
                            </w:rPr>
                            <w:t xml:space="preserve"> </w:t>
                          </w:r>
                          <w:r>
                            <w:rPr>
                              <w:rFonts w:ascii="Arial" w:hAnsi="Arial"/>
                              <w:sz w:val="16"/>
                            </w:rPr>
                            <w:t>use</w:t>
                          </w:r>
                          <w:r>
                            <w:rPr>
                              <w:rFonts w:ascii="Arial" w:hAnsi="Arial"/>
                              <w:spacing w:val="-2"/>
                              <w:sz w:val="16"/>
                            </w:rPr>
                            <w:t xml:space="preserve"> </w:t>
                          </w:r>
                          <w:r>
                            <w:rPr>
                              <w:rFonts w:ascii="Arial" w:hAnsi="Arial"/>
                              <w:sz w:val="16"/>
                            </w:rPr>
                            <w:t>of</w:t>
                          </w:r>
                          <w:r>
                            <w:rPr>
                              <w:rFonts w:ascii="Arial" w:hAnsi="Arial"/>
                              <w:spacing w:val="-3"/>
                              <w:sz w:val="16"/>
                            </w:rPr>
                            <w:t xml:space="preserve"> </w:t>
                          </w:r>
                          <w:r>
                            <w:rPr>
                              <w:rFonts w:ascii="Arial" w:hAnsi="Arial"/>
                              <w:sz w:val="16"/>
                            </w:rPr>
                            <w:t>the</w:t>
                          </w:r>
                          <w:r>
                            <w:rPr>
                              <w:rFonts w:ascii="Arial" w:hAnsi="Arial"/>
                              <w:spacing w:val="-3"/>
                              <w:sz w:val="16"/>
                            </w:rPr>
                            <w:t xml:space="preserve"> </w:t>
                          </w:r>
                          <w:r>
                            <w:rPr>
                              <w:rFonts w:ascii="Arial" w:hAnsi="Arial"/>
                              <w:sz w:val="16"/>
                            </w:rPr>
                            <w:t>Moderna</w:t>
                          </w:r>
                          <w:r>
                            <w:rPr>
                              <w:rFonts w:ascii="Arial" w:hAnsi="Arial"/>
                              <w:spacing w:val="-3"/>
                              <w:sz w:val="16"/>
                            </w:rPr>
                            <w:t xml:space="preserve"> </w:t>
                          </w:r>
                          <w:r>
                            <w:rPr>
                              <w:rFonts w:ascii="Arial" w:hAnsi="Arial"/>
                              <w:sz w:val="16"/>
                            </w:rPr>
                            <w:t>bivalent</w:t>
                          </w:r>
                          <w:r>
                            <w:rPr>
                              <w:rFonts w:ascii="Arial" w:hAnsi="Arial"/>
                              <w:spacing w:val="-2"/>
                              <w:sz w:val="16"/>
                            </w:rPr>
                            <w:t xml:space="preserve"> </w:t>
                          </w:r>
                          <w:r>
                            <w:rPr>
                              <w:rFonts w:ascii="Arial" w:hAnsi="Arial"/>
                              <w:sz w:val="16"/>
                            </w:rPr>
                            <w:t>(Original/Omicron</w:t>
                          </w:r>
                          <w:r>
                            <w:rPr>
                              <w:rFonts w:ascii="Arial" w:hAnsi="Arial"/>
                              <w:spacing w:val="-3"/>
                              <w:sz w:val="16"/>
                            </w:rPr>
                            <w:t xml:space="preserve"> </w:t>
                          </w:r>
                          <w:r>
                            <w:rPr>
                              <w:rFonts w:ascii="Arial" w:hAnsi="Arial"/>
                              <w:sz w:val="16"/>
                            </w:rPr>
                            <w:t>BA.4/5)</w:t>
                          </w:r>
                          <w:r>
                            <w:rPr>
                              <w:rFonts w:ascii="Arial" w:hAnsi="Arial"/>
                              <w:spacing w:val="-3"/>
                              <w:sz w:val="16"/>
                            </w:rPr>
                            <w:t xml:space="preserve"> </w:t>
                          </w:r>
                          <w:r>
                            <w:rPr>
                              <w:rFonts w:ascii="Arial" w:hAnsi="Arial"/>
                              <w:sz w:val="16"/>
                            </w:rPr>
                            <w:t>COVID-19</w:t>
                          </w:r>
                          <w:r>
                            <w:rPr>
                              <w:rFonts w:ascii="Arial" w:hAnsi="Arial"/>
                              <w:spacing w:val="-3"/>
                              <w:sz w:val="16"/>
                            </w:rPr>
                            <w:t xml:space="preserve"> </w:t>
                          </w:r>
                          <w:r>
                            <w:rPr>
                              <w:rFonts w:ascii="Arial" w:hAnsi="Arial"/>
                              <w:sz w:val="16"/>
                            </w:rPr>
                            <w:t>vaccine</w:t>
                          </w:r>
                          <w:r>
                            <w:rPr>
                              <w:rFonts w:ascii="Arial" w:hAnsi="Arial"/>
                              <w:spacing w:val="-2"/>
                              <w:sz w:val="16"/>
                            </w:rPr>
                            <w:t xml:space="preserve"> </w:t>
                          </w:r>
                          <w:r>
                            <w:rPr>
                              <w:rFonts w:ascii="Arial" w:hAnsi="Arial"/>
                              <w:sz w:val="16"/>
                            </w:rPr>
                            <w:t>|</w:t>
                          </w:r>
                          <w:r>
                            <w:rPr>
                              <w:rFonts w:ascii="Arial" w:hAnsi="Arial"/>
                              <w:spacing w:val="-11"/>
                              <w:sz w:val="16"/>
                            </w:rPr>
                            <w:t xml:space="preserve"> </w:t>
                          </w:r>
                          <w:r>
                            <w:rPr>
                              <w:rFonts w:ascii="Arial" w:hAnsi="Arial"/>
                              <w:sz w:val="16"/>
                            </w:rPr>
                            <w:t>Australian</w:t>
                          </w:r>
                          <w:r>
                            <w:rPr>
                              <w:rFonts w:ascii="Arial" w:hAnsi="Arial"/>
                              <w:spacing w:val="-2"/>
                              <w:sz w:val="16"/>
                            </w:rPr>
                            <w:t xml:space="preserve"> Governm…</w:t>
                          </w:r>
                        </w:p>
                      </w:txbxContent>
                    </wps:txbx>
                    <wps:bodyPr wrap="square" lIns="0" tIns="0" rIns="0" bIns="0" rtlCol="0">
                      <a:noAutofit/>
                    </wps:bodyPr>
                  </wps:wsp>
                </a:graphicData>
              </a:graphic>
            </wp:anchor>
          </w:drawing>
        </mc:Choice>
        <mc:Fallback>
          <w:pict>
            <v:shape w14:anchorId="341343F6" id="Textbox 164" o:spid="_x0000_s1187" type="#_x0000_t202" style="position:absolute;margin-left:120.15pt;margin-top:13.5pt;width:449.5pt;height:10.95pt;z-index:-19268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" filled="f" stroked="f">
              <v:textbox inset="0,0,0,0">
                <w:txbxContent>
                  <w:p w14:paraId="341344B5" w14:textId="77777777" w:rsidR="001325E9" w:rsidRDefault="00131608">
                    <w:pPr>
                      <w:spacing w:before="14"/>
                      <w:ind w:left="20"/>
                      <w:rPr>
                        <w:rFonts w:ascii="Arial" w:hAnsi="Arial"/>
                        <w:sz w:val="16"/>
                      </w:rPr>
                    </w:pPr>
                    <w:r>
                      <w:rPr>
                        <w:rFonts w:ascii="Arial" w:hAnsi="Arial"/>
                        <w:sz w:val="16"/>
                      </w:rPr>
                      <w:t>ATAGI</w:t>
                    </w:r>
                    <w:r>
                      <w:rPr>
                        <w:rFonts w:ascii="Arial" w:hAnsi="Arial"/>
                        <w:spacing w:val="-5"/>
                        <w:sz w:val="16"/>
                      </w:rPr>
                      <w:t xml:space="preserve"> </w:t>
                    </w:r>
                    <w:r>
                      <w:rPr>
                        <w:rFonts w:ascii="Arial" w:hAnsi="Arial"/>
                        <w:sz w:val="16"/>
                      </w:rPr>
                      <w:t>recommendations</w:t>
                    </w:r>
                    <w:r>
                      <w:rPr>
                        <w:rFonts w:ascii="Arial" w:hAnsi="Arial"/>
                        <w:spacing w:val="-3"/>
                        <w:sz w:val="16"/>
                      </w:rPr>
                      <w:t xml:space="preserve"> </w:t>
                    </w:r>
                    <w:r>
                      <w:rPr>
                        <w:rFonts w:ascii="Arial" w:hAnsi="Arial"/>
                        <w:sz w:val="16"/>
                      </w:rPr>
                      <w:t>on</w:t>
                    </w:r>
                    <w:r>
                      <w:rPr>
                        <w:rFonts w:ascii="Arial" w:hAnsi="Arial"/>
                        <w:spacing w:val="-3"/>
                        <w:sz w:val="16"/>
                      </w:rPr>
                      <w:t xml:space="preserve"> </w:t>
                    </w:r>
                    <w:r>
                      <w:rPr>
                        <w:rFonts w:ascii="Arial" w:hAnsi="Arial"/>
                        <w:sz w:val="16"/>
                      </w:rPr>
                      <w:t>use</w:t>
                    </w:r>
                    <w:r>
                      <w:rPr>
                        <w:rFonts w:ascii="Arial" w:hAnsi="Arial"/>
                        <w:spacing w:val="-2"/>
                        <w:sz w:val="16"/>
                      </w:rPr>
                      <w:t xml:space="preserve"> </w:t>
                    </w:r>
                    <w:r>
                      <w:rPr>
                        <w:rFonts w:ascii="Arial" w:hAnsi="Arial"/>
                        <w:sz w:val="16"/>
                      </w:rPr>
                      <w:t>of</w:t>
                    </w:r>
                    <w:r>
                      <w:rPr>
                        <w:rFonts w:ascii="Arial" w:hAnsi="Arial"/>
                        <w:spacing w:val="-3"/>
                        <w:sz w:val="16"/>
                      </w:rPr>
                      <w:t xml:space="preserve"> </w:t>
                    </w:r>
                    <w:r>
                      <w:rPr>
                        <w:rFonts w:ascii="Arial" w:hAnsi="Arial"/>
                        <w:sz w:val="16"/>
                      </w:rPr>
                      <w:t>the</w:t>
                    </w:r>
                    <w:r>
                      <w:rPr>
                        <w:rFonts w:ascii="Arial" w:hAnsi="Arial"/>
                        <w:spacing w:val="-3"/>
                        <w:sz w:val="16"/>
                      </w:rPr>
                      <w:t xml:space="preserve"> </w:t>
                    </w:r>
                    <w:r>
                      <w:rPr>
                        <w:rFonts w:ascii="Arial" w:hAnsi="Arial"/>
                        <w:sz w:val="16"/>
                      </w:rPr>
                      <w:t>Moderna</w:t>
                    </w:r>
                    <w:r>
                      <w:rPr>
                        <w:rFonts w:ascii="Arial" w:hAnsi="Arial"/>
                        <w:spacing w:val="-3"/>
                        <w:sz w:val="16"/>
                      </w:rPr>
                      <w:t xml:space="preserve"> </w:t>
                    </w:r>
                    <w:r>
                      <w:rPr>
                        <w:rFonts w:ascii="Arial" w:hAnsi="Arial"/>
                        <w:sz w:val="16"/>
                      </w:rPr>
                      <w:t>bivalent</w:t>
                    </w:r>
                    <w:r>
                      <w:rPr>
                        <w:rFonts w:ascii="Arial" w:hAnsi="Arial"/>
                        <w:spacing w:val="-2"/>
                        <w:sz w:val="16"/>
                      </w:rPr>
                      <w:t xml:space="preserve"> </w:t>
                    </w:r>
                    <w:r>
                      <w:rPr>
                        <w:rFonts w:ascii="Arial" w:hAnsi="Arial"/>
                        <w:sz w:val="16"/>
                      </w:rPr>
                      <w:t>(Original/Omicron</w:t>
                    </w:r>
                    <w:r>
                      <w:rPr>
                        <w:rFonts w:ascii="Arial" w:hAnsi="Arial"/>
                        <w:spacing w:val="-3"/>
                        <w:sz w:val="16"/>
                      </w:rPr>
                      <w:t xml:space="preserve"> </w:t>
                    </w:r>
                    <w:r>
                      <w:rPr>
                        <w:rFonts w:ascii="Arial" w:hAnsi="Arial"/>
                        <w:sz w:val="16"/>
                      </w:rPr>
                      <w:t>BA.4/5)</w:t>
                    </w:r>
                    <w:r>
                      <w:rPr>
                        <w:rFonts w:ascii="Arial" w:hAnsi="Arial"/>
                        <w:spacing w:val="-3"/>
                        <w:sz w:val="16"/>
                      </w:rPr>
                      <w:t xml:space="preserve"> </w:t>
                    </w:r>
                    <w:r>
                      <w:rPr>
                        <w:rFonts w:ascii="Arial" w:hAnsi="Arial"/>
                        <w:sz w:val="16"/>
                      </w:rPr>
                      <w:t>COVID-19</w:t>
                    </w:r>
                    <w:r>
                      <w:rPr>
                        <w:rFonts w:ascii="Arial" w:hAnsi="Arial"/>
                        <w:spacing w:val="-3"/>
                        <w:sz w:val="16"/>
                      </w:rPr>
                      <w:t xml:space="preserve"> </w:t>
                    </w:r>
                    <w:r>
                      <w:rPr>
                        <w:rFonts w:ascii="Arial" w:hAnsi="Arial"/>
                        <w:sz w:val="16"/>
                      </w:rPr>
                      <w:t>vaccine</w:t>
                    </w:r>
                    <w:r>
                      <w:rPr>
                        <w:rFonts w:ascii="Arial" w:hAnsi="Arial"/>
                        <w:spacing w:val="-2"/>
                        <w:sz w:val="16"/>
                      </w:rPr>
                      <w:t xml:space="preserve"> </w:t>
                    </w:r>
                    <w:r>
                      <w:rPr>
                        <w:rFonts w:ascii="Arial" w:hAnsi="Arial"/>
                        <w:sz w:val="16"/>
                      </w:rPr>
                      <w:t>|</w:t>
                    </w:r>
                    <w:r>
                      <w:rPr>
                        <w:rFonts w:ascii="Arial" w:hAnsi="Arial"/>
                        <w:spacing w:val="-11"/>
                        <w:sz w:val="16"/>
                      </w:rPr>
                      <w:t xml:space="preserve"> </w:t>
                    </w:r>
                    <w:r>
                      <w:rPr>
                        <w:rFonts w:ascii="Arial" w:hAnsi="Arial"/>
                        <w:sz w:val="16"/>
                      </w:rPr>
                      <w:t>Australian</w:t>
                    </w:r>
                    <w:r>
                      <w:rPr>
                        <w:rFonts w:ascii="Arial" w:hAnsi="Arial"/>
                        <w:spacing w:val="-2"/>
                        <w:sz w:val="16"/>
                      </w:rPr>
                      <w:t xml:space="preserve"> Governm…</w:t>
                    </w:r>
                  </w:p>
                </w:txbxContent>
              </v:textbox>
              <w10:wrap anchorx="page" anchory="page"/>
            </v:shape>
          </w:pict>
        </mc:Fallback>
      </mc:AlternateConten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AA" w14:textId="77777777" w:rsidR="001325E9" w:rsidRDefault="00131608">
    <w:pPr>
      <w:pStyle w:val="BodyText"/>
      <w:spacing w:line="14" w:lineRule="auto"/>
      <w:rPr>
        <w:sz w:val="20"/>
      </w:rPr>
    </w:pPr>
    <w:r>
      <w:rPr>
        <w:noProof/>
      </w:rPr>
      <mc:AlternateContent>
        <mc:Choice Requires="wps">
          <w:drawing>
            <wp:anchor distT="0" distB="0" distL="0" distR="0" simplePos="0" relativeHeight="484049408" behindDoc="1" locked="0" layoutInCell="1" allowOverlap="1" wp14:anchorId="341343FC" wp14:editId="341343FD">
              <wp:simplePos x="0" y="0"/>
              <wp:positionH relativeFrom="page">
                <wp:posOffset>311298</wp:posOffset>
              </wp:positionH>
              <wp:positionV relativeFrom="page">
                <wp:posOffset>171606</wp:posOffset>
              </wp:positionV>
              <wp:extent cx="844550" cy="139065"/>
              <wp:effectExtent l="0" t="0" r="0" b="0"/>
              <wp:wrapNone/>
              <wp:docPr id="167" name="Text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4550" cy="139065"/>
                      </a:xfrm>
                      <a:prstGeom prst="rect">
                        <a:avLst/>
                      </a:prstGeom>
                    </wps:spPr>
                    <wps:txbx>
                      <w:txbxContent>
                        <w:p w14:paraId="341344B8" w14:textId="77777777" w:rsidR="001325E9" w:rsidRDefault="00131608">
                          <w:pPr>
                            <w:spacing w:before="14"/>
                            <w:ind w:left="20"/>
                            <w:rPr>
                              <w:rFonts w:ascii="Arial"/>
                              <w:sz w:val="16"/>
                            </w:rPr>
                          </w:pPr>
                          <w:r>
                            <w:rPr>
                              <w:rFonts w:ascii="Arial"/>
                              <w:sz w:val="16"/>
                            </w:rPr>
                            <w:t>06/06/2024,</w:t>
                          </w:r>
                          <w:r>
                            <w:rPr>
                              <w:rFonts w:ascii="Arial"/>
                              <w:spacing w:val="-1"/>
                              <w:sz w:val="16"/>
                            </w:rPr>
                            <w:t xml:space="preserve"> </w:t>
                          </w:r>
                          <w:r>
                            <w:rPr>
                              <w:rFonts w:ascii="Arial"/>
                              <w:spacing w:val="-2"/>
                              <w:sz w:val="16"/>
                            </w:rPr>
                            <w:t>06:23</w:t>
                          </w:r>
                        </w:p>
                      </w:txbxContent>
                    </wps:txbx>
                    <wps:bodyPr wrap="square" lIns="0" tIns="0" rIns="0" bIns="0" rtlCol="0">
                      <a:noAutofit/>
                    </wps:bodyPr>
                  </wps:wsp>
                </a:graphicData>
              </a:graphic>
            </wp:anchor>
          </w:drawing>
        </mc:Choice>
        <mc:Fallback>
          <w:pict>
            <v:shapetype w14:anchorId="341343FC" id="_x0000_t202" coordsize="21600,21600" o:spt="202" path="m,l,21600r21600,l21600,xe">
              <v:stroke joinstyle="miter"/>
              <v:path gradientshapeok="t" o:connecttype="rect"/>
            </v:shapetype>
            <v:shape id="Textbox 167" o:spid="_x0000_s1190" type="#_x0000_t202" style="position:absolute;margin-left:24.5pt;margin-top:13.5pt;width:66.5pt;height:10.95pt;z-index:-19267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" filled="f" stroked="f">
              <v:textbox inset="0,0,0,0">
                <w:txbxContent>
                  <w:p w14:paraId="341344B8" w14:textId="77777777" w:rsidR="001325E9" w:rsidRDefault="00131608">
                    <w:pPr>
                      <w:spacing w:before="14"/>
                      <w:ind w:left="20"/>
                      <w:rPr>
                        <w:rFonts w:ascii="Arial"/>
                        <w:sz w:val="16"/>
                      </w:rPr>
                    </w:pPr>
                    <w:r>
                      <w:rPr>
                        <w:rFonts w:ascii="Arial"/>
                        <w:sz w:val="16"/>
                      </w:rPr>
                      <w:t>06/06/2024,</w:t>
                    </w:r>
                    <w:r>
                      <w:rPr>
                        <w:rFonts w:ascii="Arial"/>
                        <w:spacing w:val="-1"/>
                        <w:sz w:val="16"/>
                      </w:rPr>
                      <w:t xml:space="preserve"> </w:t>
                    </w:r>
                    <w:r>
                      <w:rPr>
                        <w:rFonts w:ascii="Arial"/>
                        <w:spacing w:val="-2"/>
                        <w:sz w:val="16"/>
                      </w:rPr>
                      <w:t>06:23</w:t>
                    </w:r>
                  </w:p>
                </w:txbxContent>
              </v:textbox>
              <w10:wrap anchorx="page" anchory="page"/>
            </v:shape>
          </w:pict>
        </mc:Fallback>
      </mc:AlternateContent>
    </w:r>
    <w:r>
      <w:rPr>
        <w:noProof/>
      </w:rPr>
      <mc:AlternateContent>
        <mc:Choice Requires="wps">
          <w:drawing>
            <wp:anchor distT="0" distB="0" distL="0" distR="0" simplePos="0" relativeHeight="484049920" behindDoc="1" locked="0" layoutInCell="1" allowOverlap="1" wp14:anchorId="341343FE" wp14:editId="341343FF">
              <wp:simplePos x="0" y="0"/>
              <wp:positionH relativeFrom="page">
                <wp:posOffset>1525885</wp:posOffset>
              </wp:positionH>
              <wp:positionV relativeFrom="page">
                <wp:posOffset>171606</wp:posOffset>
              </wp:positionV>
              <wp:extent cx="5694045" cy="139065"/>
              <wp:effectExtent l="0" t="0" r="0" b="0"/>
              <wp:wrapNone/>
              <wp:docPr id="168" name="Text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4045" cy="139065"/>
                      </a:xfrm>
                      <a:prstGeom prst="rect">
                        <a:avLst/>
                      </a:prstGeom>
                    </wps:spPr>
                    <wps:txbx>
                      <w:txbxContent>
                        <w:p w14:paraId="341344B9" w14:textId="77777777" w:rsidR="001325E9" w:rsidRDefault="00131608">
                          <w:pPr>
                            <w:spacing w:before="14"/>
                            <w:ind w:left="20"/>
                            <w:rPr>
                              <w:rFonts w:ascii="Arial" w:hAnsi="Arial"/>
                              <w:sz w:val="16"/>
                            </w:rPr>
                          </w:pPr>
                          <w:r>
                            <w:rPr>
                              <w:rFonts w:ascii="Arial" w:hAnsi="Arial"/>
                              <w:sz w:val="16"/>
                            </w:rPr>
                            <w:t>ATAGI</w:t>
                          </w:r>
                          <w:r>
                            <w:rPr>
                              <w:rFonts w:ascii="Arial" w:hAnsi="Arial"/>
                              <w:spacing w:val="-5"/>
                              <w:sz w:val="16"/>
                            </w:rPr>
                            <w:t xml:space="preserve"> </w:t>
                          </w:r>
                          <w:r>
                            <w:rPr>
                              <w:rFonts w:ascii="Arial" w:hAnsi="Arial"/>
                              <w:sz w:val="16"/>
                            </w:rPr>
                            <w:t>advice</w:t>
                          </w:r>
                          <w:r>
                            <w:rPr>
                              <w:rFonts w:ascii="Arial" w:hAnsi="Arial"/>
                              <w:spacing w:val="-2"/>
                              <w:sz w:val="16"/>
                            </w:rPr>
                            <w:t xml:space="preserve"> </w:t>
                          </w:r>
                          <w:r>
                            <w:rPr>
                              <w:rFonts w:ascii="Arial" w:hAnsi="Arial"/>
                              <w:sz w:val="16"/>
                            </w:rPr>
                            <w:t>on</w:t>
                          </w:r>
                          <w:r>
                            <w:rPr>
                              <w:rFonts w:ascii="Arial" w:hAnsi="Arial"/>
                              <w:spacing w:val="-2"/>
                              <w:sz w:val="16"/>
                            </w:rPr>
                            <w:t xml:space="preserve"> </w:t>
                          </w:r>
                          <w:r>
                            <w:rPr>
                              <w:rFonts w:ascii="Arial" w:hAnsi="Arial"/>
                              <w:sz w:val="16"/>
                            </w:rPr>
                            <w:t>the</w:t>
                          </w:r>
                          <w:r>
                            <w:rPr>
                              <w:rFonts w:ascii="Arial" w:hAnsi="Arial"/>
                              <w:spacing w:val="-3"/>
                              <w:sz w:val="16"/>
                            </w:rPr>
                            <w:t xml:space="preserve"> </w:t>
                          </w:r>
                          <w:r>
                            <w:rPr>
                              <w:rFonts w:ascii="Arial" w:hAnsi="Arial"/>
                              <w:sz w:val="16"/>
                            </w:rPr>
                            <w:t>preferential</w:t>
                          </w:r>
                          <w:r>
                            <w:rPr>
                              <w:rFonts w:ascii="Arial" w:hAnsi="Arial"/>
                              <w:spacing w:val="-2"/>
                              <w:sz w:val="16"/>
                            </w:rPr>
                            <w:t xml:space="preserve"> </w:t>
                          </w:r>
                          <w:r>
                            <w:rPr>
                              <w:rFonts w:ascii="Arial" w:hAnsi="Arial"/>
                              <w:sz w:val="16"/>
                            </w:rPr>
                            <w:t>use</w:t>
                          </w:r>
                          <w:r>
                            <w:rPr>
                              <w:rFonts w:ascii="Arial" w:hAnsi="Arial"/>
                              <w:spacing w:val="-2"/>
                              <w:sz w:val="16"/>
                            </w:rPr>
                            <w:t xml:space="preserve"> </w:t>
                          </w:r>
                          <w:r>
                            <w:rPr>
                              <w:rFonts w:ascii="Arial" w:hAnsi="Arial"/>
                              <w:sz w:val="16"/>
                            </w:rPr>
                            <w:t>of</w:t>
                          </w:r>
                          <w:r>
                            <w:rPr>
                              <w:rFonts w:ascii="Arial" w:hAnsi="Arial"/>
                              <w:spacing w:val="-2"/>
                              <w:sz w:val="16"/>
                            </w:rPr>
                            <w:t xml:space="preserve"> </w:t>
                          </w:r>
                          <w:r>
                            <w:rPr>
                              <w:rFonts w:ascii="Arial" w:hAnsi="Arial"/>
                              <w:sz w:val="16"/>
                            </w:rPr>
                            <w:t>bivalent</w:t>
                          </w:r>
                          <w:r>
                            <w:rPr>
                              <w:rFonts w:ascii="Arial" w:hAnsi="Arial"/>
                              <w:spacing w:val="-3"/>
                              <w:sz w:val="16"/>
                            </w:rPr>
                            <w:t xml:space="preserve"> </w:t>
                          </w:r>
                          <w:r>
                            <w:rPr>
                              <w:rFonts w:ascii="Arial" w:hAnsi="Arial"/>
                              <w:sz w:val="16"/>
                            </w:rPr>
                            <w:t>COVID-19</w:t>
                          </w:r>
                          <w:r>
                            <w:rPr>
                              <w:rFonts w:ascii="Arial" w:hAnsi="Arial"/>
                              <w:spacing w:val="-2"/>
                              <w:sz w:val="16"/>
                            </w:rPr>
                            <w:t xml:space="preserve"> </w:t>
                          </w:r>
                          <w:r>
                            <w:rPr>
                              <w:rFonts w:ascii="Arial" w:hAnsi="Arial"/>
                              <w:sz w:val="16"/>
                            </w:rPr>
                            <w:t>vaccines</w:t>
                          </w:r>
                          <w:r>
                            <w:rPr>
                              <w:rFonts w:ascii="Arial" w:hAnsi="Arial"/>
                              <w:spacing w:val="-2"/>
                              <w:sz w:val="16"/>
                            </w:rPr>
                            <w:t xml:space="preserve"> </w:t>
                          </w:r>
                          <w:r>
                            <w:rPr>
                              <w:rFonts w:ascii="Arial" w:hAnsi="Arial"/>
                              <w:sz w:val="16"/>
                            </w:rPr>
                            <w:t>for</w:t>
                          </w:r>
                          <w:r>
                            <w:rPr>
                              <w:rFonts w:ascii="Arial" w:hAnsi="Arial"/>
                              <w:spacing w:val="-2"/>
                              <w:sz w:val="16"/>
                            </w:rPr>
                            <w:t xml:space="preserve"> </w:t>
                          </w:r>
                          <w:r>
                            <w:rPr>
                              <w:rFonts w:ascii="Arial" w:hAnsi="Arial"/>
                              <w:sz w:val="16"/>
                            </w:rPr>
                            <w:t>primary</w:t>
                          </w:r>
                          <w:r>
                            <w:rPr>
                              <w:rFonts w:ascii="Arial" w:hAnsi="Arial"/>
                              <w:spacing w:val="-3"/>
                              <w:sz w:val="16"/>
                            </w:rPr>
                            <w:t xml:space="preserve"> </w:t>
                          </w:r>
                          <w:r>
                            <w:rPr>
                              <w:rFonts w:ascii="Arial" w:hAnsi="Arial"/>
                              <w:sz w:val="16"/>
                            </w:rPr>
                            <w:t>vaccination</w:t>
                          </w:r>
                          <w:r>
                            <w:rPr>
                              <w:rFonts w:ascii="Arial" w:hAnsi="Arial"/>
                              <w:spacing w:val="-2"/>
                              <w:sz w:val="16"/>
                            </w:rPr>
                            <w:t xml:space="preserve"> </w:t>
                          </w:r>
                          <w:r>
                            <w:rPr>
                              <w:rFonts w:ascii="Arial" w:hAnsi="Arial"/>
                              <w:sz w:val="16"/>
                            </w:rPr>
                            <w:t>of</w:t>
                          </w:r>
                          <w:r>
                            <w:rPr>
                              <w:rFonts w:ascii="Arial" w:hAnsi="Arial"/>
                              <w:spacing w:val="-2"/>
                              <w:sz w:val="16"/>
                            </w:rPr>
                            <w:t xml:space="preserve"> </w:t>
                          </w:r>
                          <w:r>
                            <w:rPr>
                              <w:rFonts w:ascii="Arial" w:hAnsi="Arial"/>
                              <w:sz w:val="16"/>
                            </w:rPr>
                            <w:t>people</w:t>
                          </w:r>
                          <w:r>
                            <w:rPr>
                              <w:rFonts w:ascii="Arial" w:hAnsi="Arial"/>
                              <w:spacing w:val="-2"/>
                              <w:sz w:val="16"/>
                            </w:rPr>
                            <w:t xml:space="preserve"> </w:t>
                          </w:r>
                          <w:r>
                            <w:rPr>
                              <w:rFonts w:ascii="Arial" w:hAnsi="Arial"/>
                              <w:sz w:val="16"/>
                            </w:rPr>
                            <w:t>aged</w:t>
                          </w:r>
                          <w:r>
                            <w:rPr>
                              <w:rFonts w:ascii="Arial" w:hAnsi="Arial"/>
                              <w:spacing w:val="-3"/>
                              <w:sz w:val="16"/>
                            </w:rPr>
                            <w:t xml:space="preserve"> </w:t>
                          </w:r>
                          <w:r>
                            <w:rPr>
                              <w:rFonts w:ascii="Arial" w:hAnsi="Arial"/>
                              <w:sz w:val="16"/>
                            </w:rPr>
                            <w:t>12</w:t>
                          </w:r>
                          <w:r>
                            <w:rPr>
                              <w:rFonts w:ascii="Arial" w:hAnsi="Arial"/>
                              <w:spacing w:val="-2"/>
                              <w:sz w:val="16"/>
                            </w:rPr>
                            <w:t xml:space="preserve"> </w:t>
                          </w:r>
                          <w:r>
                            <w:rPr>
                              <w:rFonts w:ascii="Arial" w:hAnsi="Arial"/>
                              <w:sz w:val="16"/>
                            </w:rPr>
                            <w:t>years</w:t>
                          </w:r>
                          <w:r>
                            <w:rPr>
                              <w:rFonts w:ascii="Arial" w:hAnsi="Arial"/>
                              <w:spacing w:val="-2"/>
                              <w:sz w:val="16"/>
                            </w:rPr>
                            <w:t xml:space="preserve"> </w:t>
                          </w:r>
                          <w:r>
                            <w:rPr>
                              <w:rFonts w:ascii="Arial" w:hAnsi="Arial"/>
                              <w:sz w:val="16"/>
                            </w:rPr>
                            <w:t>or</w:t>
                          </w:r>
                          <w:r>
                            <w:rPr>
                              <w:rFonts w:ascii="Arial" w:hAnsi="Arial"/>
                              <w:spacing w:val="-2"/>
                              <w:sz w:val="16"/>
                            </w:rPr>
                            <w:t xml:space="preserve"> olde…</w:t>
                          </w:r>
                        </w:p>
                      </w:txbxContent>
                    </wps:txbx>
                    <wps:bodyPr wrap="square" lIns="0" tIns="0" rIns="0" bIns="0" rtlCol="0">
                      <a:noAutofit/>
                    </wps:bodyPr>
                  </wps:wsp>
                </a:graphicData>
              </a:graphic>
            </wp:anchor>
          </w:drawing>
        </mc:Choice>
        <mc:Fallback>
          <w:pict>
            <v:shape w14:anchorId="341343FE" id="Textbox 168" o:spid="_x0000_s1191" type="#_x0000_t202" style="position:absolute;margin-left:120.15pt;margin-top:13.5pt;width:448.35pt;height:10.95pt;z-index:-19266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" filled="f" stroked="f">
              <v:textbox inset="0,0,0,0">
                <w:txbxContent>
                  <w:p w14:paraId="341344B9" w14:textId="77777777" w:rsidR="001325E9" w:rsidRDefault="00131608">
                    <w:pPr>
                      <w:spacing w:before="14"/>
                      <w:ind w:left="20"/>
                      <w:rPr>
                        <w:rFonts w:ascii="Arial" w:hAnsi="Arial"/>
                        <w:sz w:val="16"/>
                      </w:rPr>
                    </w:pPr>
                    <w:r>
                      <w:rPr>
                        <w:rFonts w:ascii="Arial" w:hAnsi="Arial"/>
                        <w:sz w:val="16"/>
                      </w:rPr>
                      <w:t>ATAGI</w:t>
                    </w:r>
                    <w:r>
                      <w:rPr>
                        <w:rFonts w:ascii="Arial" w:hAnsi="Arial"/>
                        <w:spacing w:val="-5"/>
                        <w:sz w:val="16"/>
                      </w:rPr>
                      <w:t xml:space="preserve"> </w:t>
                    </w:r>
                    <w:r>
                      <w:rPr>
                        <w:rFonts w:ascii="Arial" w:hAnsi="Arial"/>
                        <w:sz w:val="16"/>
                      </w:rPr>
                      <w:t>advice</w:t>
                    </w:r>
                    <w:r>
                      <w:rPr>
                        <w:rFonts w:ascii="Arial" w:hAnsi="Arial"/>
                        <w:spacing w:val="-2"/>
                        <w:sz w:val="16"/>
                      </w:rPr>
                      <w:t xml:space="preserve"> </w:t>
                    </w:r>
                    <w:r>
                      <w:rPr>
                        <w:rFonts w:ascii="Arial" w:hAnsi="Arial"/>
                        <w:sz w:val="16"/>
                      </w:rPr>
                      <w:t>on</w:t>
                    </w:r>
                    <w:r>
                      <w:rPr>
                        <w:rFonts w:ascii="Arial" w:hAnsi="Arial"/>
                        <w:spacing w:val="-2"/>
                        <w:sz w:val="16"/>
                      </w:rPr>
                      <w:t xml:space="preserve"> </w:t>
                    </w:r>
                    <w:r>
                      <w:rPr>
                        <w:rFonts w:ascii="Arial" w:hAnsi="Arial"/>
                        <w:sz w:val="16"/>
                      </w:rPr>
                      <w:t>the</w:t>
                    </w:r>
                    <w:r>
                      <w:rPr>
                        <w:rFonts w:ascii="Arial" w:hAnsi="Arial"/>
                        <w:spacing w:val="-3"/>
                        <w:sz w:val="16"/>
                      </w:rPr>
                      <w:t xml:space="preserve"> </w:t>
                    </w:r>
                    <w:r>
                      <w:rPr>
                        <w:rFonts w:ascii="Arial" w:hAnsi="Arial"/>
                        <w:sz w:val="16"/>
                      </w:rPr>
                      <w:t>preferential</w:t>
                    </w:r>
                    <w:r>
                      <w:rPr>
                        <w:rFonts w:ascii="Arial" w:hAnsi="Arial"/>
                        <w:spacing w:val="-2"/>
                        <w:sz w:val="16"/>
                      </w:rPr>
                      <w:t xml:space="preserve"> </w:t>
                    </w:r>
                    <w:r>
                      <w:rPr>
                        <w:rFonts w:ascii="Arial" w:hAnsi="Arial"/>
                        <w:sz w:val="16"/>
                      </w:rPr>
                      <w:t>use</w:t>
                    </w:r>
                    <w:r>
                      <w:rPr>
                        <w:rFonts w:ascii="Arial" w:hAnsi="Arial"/>
                        <w:spacing w:val="-2"/>
                        <w:sz w:val="16"/>
                      </w:rPr>
                      <w:t xml:space="preserve"> </w:t>
                    </w:r>
                    <w:r>
                      <w:rPr>
                        <w:rFonts w:ascii="Arial" w:hAnsi="Arial"/>
                        <w:sz w:val="16"/>
                      </w:rPr>
                      <w:t>of</w:t>
                    </w:r>
                    <w:r>
                      <w:rPr>
                        <w:rFonts w:ascii="Arial" w:hAnsi="Arial"/>
                        <w:spacing w:val="-2"/>
                        <w:sz w:val="16"/>
                      </w:rPr>
                      <w:t xml:space="preserve"> </w:t>
                    </w:r>
                    <w:r>
                      <w:rPr>
                        <w:rFonts w:ascii="Arial" w:hAnsi="Arial"/>
                        <w:sz w:val="16"/>
                      </w:rPr>
                      <w:t>bivalent</w:t>
                    </w:r>
                    <w:r>
                      <w:rPr>
                        <w:rFonts w:ascii="Arial" w:hAnsi="Arial"/>
                        <w:spacing w:val="-3"/>
                        <w:sz w:val="16"/>
                      </w:rPr>
                      <w:t xml:space="preserve"> </w:t>
                    </w:r>
                    <w:r>
                      <w:rPr>
                        <w:rFonts w:ascii="Arial" w:hAnsi="Arial"/>
                        <w:sz w:val="16"/>
                      </w:rPr>
                      <w:t>COVID-19</w:t>
                    </w:r>
                    <w:r>
                      <w:rPr>
                        <w:rFonts w:ascii="Arial" w:hAnsi="Arial"/>
                        <w:spacing w:val="-2"/>
                        <w:sz w:val="16"/>
                      </w:rPr>
                      <w:t xml:space="preserve"> </w:t>
                    </w:r>
                    <w:r>
                      <w:rPr>
                        <w:rFonts w:ascii="Arial" w:hAnsi="Arial"/>
                        <w:sz w:val="16"/>
                      </w:rPr>
                      <w:t>vaccines</w:t>
                    </w:r>
                    <w:r>
                      <w:rPr>
                        <w:rFonts w:ascii="Arial" w:hAnsi="Arial"/>
                        <w:spacing w:val="-2"/>
                        <w:sz w:val="16"/>
                      </w:rPr>
                      <w:t xml:space="preserve"> </w:t>
                    </w:r>
                    <w:r>
                      <w:rPr>
                        <w:rFonts w:ascii="Arial" w:hAnsi="Arial"/>
                        <w:sz w:val="16"/>
                      </w:rPr>
                      <w:t>for</w:t>
                    </w:r>
                    <w:r>
                      <w:rPr>
                        <w:rFonts w:ascii="Arial" w:hAnsi="Arial"/>
                        <w:spacing w:val="-2"/>
                        <w:sz w:val="16"/>
                      </w:rPr>
                      <w:t xml:space="preserve"> </w:t>
                    </w:r>
                    <w:r>
                      <w:rPr>
                        <w:rFonts w:ascii="Arial" w:hAnsi="Arial"/>
                        <w:sz w:val="16"/>
                      </w:rPr>
                      <w:t>primary</w:t>
                    </w:r>
                    <w:r>
                      <w:rPr>
                        <w:rFonts w:ascii="Arial" w:hAnsi="Arial"/>
                        <w:spacing w:val="-3"/>
                        <w:sz w:val="16"/>
                      </w:rPr>
                      <w:t xml:space="preserve"> </w:t>
                    </w:r>
                    <w:r>
                      <w:rPr>
                        <w:rFonts w:ascii="Arial" w:hAnsi="Arial"/>
                        <w:sz w:val="16"/>
                      </w:rPr>
                      <w:t>vaccination</w:t>
                    </w:r>
                    <w:r>
                      <w:rPr>
                        <w:rFonts w:ascii="Arial" w:hAnsi="Arial"/>
                        <w:spacing w:val="-2"/>
                        <w:sz w:val="16"/>
                      </w:rPr>
                      <w:t xml:space="preserve"> </w:t>
                    </w:r>
                    <w:r>
                      <w:rPr>
                        <w:rFonts w:ascii="Arial" w:hAnsi="Arial"/>
                        <w:sz w:val="16"/>
                      </w:rPr>
                      <w:t>of</w:t>
                    </w:r>
                    <w:r>
                      <w:rPr>
                        <w:rFonts w:ascii="Arial" w:hAnsi="Arial"/>
                        <w:spacing w:val="-2"/>
                        <w:sz w:val="16"/>
                      </w:rPr>
                      <w:t xml:space="preserve"> </w:t>
                    </w:r>
                    <w:r>
                      <w:rPr>
                        <w:rFonts w:ascii="Arial" w:hAnsi="Arial"/>
                        <w:sz w:val="16"/>
                      </w:rPr>
                      <w:t>people</w:t>
                    </w:r>
                    <w:r>
                      <w:rPr>
                        <w:rFonts w:ascii="Arial" w:hAnsi="Arial"/>
                        <w:spacing w:val="-2"/>
                        <w:sz w:val="16"/>
                      </w:rPr>
                      <w:t xml:space="preserve"> </w:t>
                    </w:r>
                    <w:r>
                      <w:rPr>
                        <w:rFonts w:ascii="Arial" w:hAnsi="Arial"/>
                        <w:sz w:val="16"/>
                      </w:rPr>
                      <w:t>aged</w:t>
                    </w:r>
                    <w:r>
                      <w:rPr>
                        <w:rFonts w:ascii="Arial" w:hAnsi="Arial"/>
                        <w:spacing w:val="-3"/>
                        <w:sz w:val="16"/>
                      </w:rPr>
                      <w:t xml:space="preserve"> </w:t>
                    </w:r>
                    <w:r>
                      <w:rPr>
                        <w:rFonts w:ascii="Arial" w:hAnsi="Arial"/>
                        <w:sz w:val="16"/>
                      </w:rPr>
                      <w:t>12</w:t>
                    </w:r>
                    <w:r>
                      <w:rPr>
                        <w:rFonts w:ascii="Arial" w:hAnsi="Arial"/>
                        <w:spacing w:val="-2"/>
                        <w:sz w:val="16"/>
                      </w:rPr>
                      <w:t xml:space="preserve"> </w:t>
                    </w:r>
                    <w:r>
                      <w:rPr>
                        <w:rFonts w:ascii="Arial" w:hAnsi="Arial"/>
                        <w:sz w:val="16"/>
                      </w:rPr>
                      <w:t>years</w:t>
                    </w:r>
                    <w:r>
                      <w:rPr>
                        <w:rFonts w:ascii="Arial" w:hAnsi="Arial"/>
                        <w:spacing w:val="-2"/>
                        <w:sz w:val="16"/>
                      </w:rPr>
                      <w:t xml:space="preserve"> </w:t>
                    </w:r>
                    <w:r>
                      <w:rPr>
                        <w:rFonts w:ascii="Arial" w:hAnsi="Arial"/>
                        <w:sz w:val="16"/>
                      </w:rPr>
                      <w:t>or</w:t>
                    </w:r>
                    <w:r>
                      <w:rPr>
                        <w:rFonts w:ascii="Arial" w:hAnsi="Arial"/>
                        <w:spacing w:val="-2"/>
                        <w:sz w:val="16"/>
                      </w:rPr>
                      <w:t xml:space="preserve"> olde…</w:t>
                    </w:r>
                  </w:p>
                </w:txbxContent>
              </v:textbox>
              <w10:wrap anchorx="page" anchory="page"/>
            </v:shape>
          </w:pict>
        </mc:Fallback>
      </mc:AlternateConten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AC" w14:textId="77777777" w:rsidR="001325E9" w:rsidRDefault="00131608">
    <w:pPr>
      <w:pStyle w:val="BodyText"/>
      <w:spacing w:line="14" w:lineRule="auto"/>
      <w:rPr>
        <w:sz w:val="20"/>
      </w:rPr>
    </w:pPr>
    <w:r>
      <w:rPr>
        <w:noProof/>
      </w:rPr>
      <mc:AlternateContent>
        <mc:Choice Requires="wps">
          <w:drawing>
            <wp:anchor distT="0" distB="0" distL="0" distR="0" simplePos="0" relativeHeight="484051456" behindDoc="1" locked="0" layoutInCell="1" allowOverlap="1" wp14:anchorId="34134404" wp14:editId="34134405">
              <wp:simplePos x="0" y="0"/>
              <wp:positionH relativeFrom="page">
                <wp:posOffset>311298</wp:posOffset>
              </wp:positionH>
              <wp:positionV relativeFrom="page">
                <wp:posOffset>171606</wp:posOffset>
              </wp:positionV>
              <wp:extent cx="844550" cy="139065"/>
              <wp:effectExtent l="0" t="0" r="0" b="0"/>
              <wp:wrapNone/>
              <wp:docPr id="171" name="Text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4550" cy="139065"/>
                      </a:xfrm>
                      <a:prstGeom prst="rect">
                        <a:avLst/>
                      </a:prstGeom>
                    </wps:spPr>
                    <wps:txbx>
                      <w:txbxContent>
                        <w:p w14:paraId="341344BC" w14:textId="77777777" w:rsidR="001325E9" w:rsidRDefault="00131608">
                          <w:pPr>
                            <w:spacing w:before="14"/>
                            <w:ind w:left="20"/>
                            <w:rPr>
                              <w:rFonts w:ascii="Arial"/>
                              <w:sz w:val="16"/>
                            </w:rPr>
                          </w:pPr>
                          <w:r>
                            <w:rPr>
                              <w:rFonts w:ascii="Arial"/>
                              <w:sz w:val="16"/>
                            </w:rPr>
                            <w:t>06/06/2024,</w:t>
                          </w:r>
                          <w:r>
                            <w:rPr>
                              <w:rFonts w:ascii="Arial"/>
                              <w:spacing w:val="-1"/>
                              <w:sz w:val="16"/>
                            </w:rPr>
                            <w:t xml:space="preserve"> </w:t>
                          </w:r>
                          <w:r>
                            <w:rPr>
                              <w:rFonts w:ascii="Arial"/>
                              <w:spacing w:val="-2"/>
                              <w:sz w:val="16"/>
                            </w:rPr>
                            <w:t>06:23</w:t>
                          </w:r>
                        </w:p>
                      </w:txbxContent>
                    </wps:txbx>
                    <wps:bodyPr wrap="square" lIns="0" tIns="0" rIns="0" bIns="0" rtlCol="0">
                      <a:noAutofit/>
                    </wps:bodyPr>
                  </wps:wsp>
                </a:graphicData>
              </a:graphic>
            </wp:anchor>
          </w:drawing>
        </mc:Choice>
        <mc:Fallback>
          <w:pict>
            <v:shapetype w14:anchorId="34134404" id="_x0000_t202" coordsize="21600,21600" o:spt="202" path="m,l,21600r21600,l21600,xe">
              <v:stroke joinstyle="miter"/>
              <v:path gradientshapeok="t" o:connecttype="rect"/>
            </v:shapetype>
            <v:shape id="Textbox 171" o:spid="_x0000_s1194" type="#_x0000_t202" style="position:absolute;margin-left:24.5pt;margin-top:13.5pt;width:66.5pt;height:10.95pt;z-index:-19265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" filled="f" stroked="f">
              <v:textbox inset="0,0,0,0">
                <w:txbxContent>
                  <w:p w14:paraId="341344BC" w14:textId="77777777" w:rsidR="001325E9" w:rsidRDefault="00131608">
                    <w:pPr>
                      <w:spacing w:before="14"/>
                      <w:ind w:left="20"/>
                      <w:rPr>
                        <w:rFonts w:ascii="Arial"/>
                        <w:sz w:val="16"/>
                      </w:rPr>
                    </w:pPr>
                    <w:r>
                      <w:rPr>
                        <w:rFonts w:ascii="Arial"/>
                        <w:sz w:val="16"/>
                      </w:rPr>
                      <w:t>06/06/2024,</w:t>
                    </w:r>
                    <w:r>
                      <w:rPr>
                        <w:rFonts w:ascii="Arial"/>
                        <w:spacing w:val="-1"/>
                        <w:sz w:val="16"/>
                      </w:rPr>
                      <w:t xml:space="preserve"> </w:t>
                    </w:r>
                    <w:r>
                      <w:rPr>
                        <w:rFonts w:ascii="Arial"/>
                        <w:spacing w:val="-2"/>
                        <w:sz w:val="16"/>
                      </w:rPr>
                      <w:t>06:23</w:t>
                    </w:r>
                  </w:p>
                </w:txbxContent>
              </v:textbox>
              <w10:wrap anchorx="page" anchory="page"/>
            </v:shape>
          </w:pict>
        </mc:Fallback>
      </mc:AlternateContent>
    </w:r>
    <w:r>
      <w:rPr>
        <w:noProof/>
      </w:rPr>
      <mc:AlternateContent>
        <mc:Choice Requires="wps">
          <w:drawing>
            <wp:anchor distT="0" distB="0" distL="0" distR="0" simplePos="0" relativeHeight="484051968" behindDoc="1" locked="0" layoutInCell="1" allowOverlap="1" wp14:anchorId="34134406" wp14:editId="34134407">
              <wp:simplePos x="0" y="0"/>
              <wp:positionH relativeFrom="page">
                <wp:posOffset>1759098</wp:posOffset>
              </wp:positionH>
              <wp:positionV relativeFrom="page">
                <wp:posOffset>171606</wp:posOffset>
              </wp:positionV>
              <wp:extent cx="5255895" cy="139065"/>
              <wp:effectExtent l="0" t="0" r="0" b="0"/>
              <wp:wrapNone/>
              <wp:docPr id="172" name="Text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5895" cy="139065"/>
                      </a:xfrm>
                      <a:prstGeom prst="rect">
                        <a:avLst/>
                      </a:prstGeom>
                    </wps:spPr>
                    <wps:txbx>
                      <w:txbxContent>
                        <w:p w14:paraId="341344BD" w14:textId="77777777" w:rsidR="001325E9" w:rsidRDefault="00131608">
                          <w:pPr>
                            <w:spacing w:before="14"/>
                            <w:ind w:left="20"/>
                            <w:rPr>
                              <w:rFonts w:ascii="Arial"/>
                              <w:sz w:val="16"/>
                            </w:rPr>
                          </w:pPr>
                          <w:r>
                            <w:rPr>
                              <w:rFonts w:ascii="Arial"/>
                              <w:sz w:val="16"/>
                            </w:rPr>
                            <w:t>ATAGI</w:t>
                          </w:r>
                          <w:r>
                            <w:rPr>
                              <w:rFonts w:ascii="Arial"/>
                              <w:spacing w:val="-6"/>
                              <w:sz w:val="16"/>
                            </w:rPr>
                            <w:t xml:space="preserve"> </w:t>
                          </w:r>
                          <w:r>
                            <w:rPr>
                              <w:rFonts w:ascii="Arial"/>
                              <w:sz w:val="16"/>
                            </w:rPr>
                            <w:t>Update</w:t>
                          </w:r>
                          <w:r>
                            <w:rPr>
                              <w:rFonts w:ascii="Arial"/>
                              <w:spacing w:val="-3"/>
                              <w:sz w:val="16"/>
                            </w:rPr>
                            <w:t xml:space="preserve"> </w:t>
                          </w:r>
                          <w:r>
                            <w:rPr>
                              <w:rFonts w:ascii="Arial"/>
                              <w:sz w:val="16"/>
                            </w:rPr>
                            <w:t>on</w:t>
                          </w:r>
                          <w:r>
                            <w:rPr>
                              <w:rFonts w:ascii="Arial"/>
                              <w:spacing w:val="-4"/>
                              <w:sz w:val="16"/>
                            </w:rPr>
                            <w:t xml:space="preserve"> </w:t>
                          </w:r>
                          <w:r>
                            <w:rPr>
                              <w:rFonts w:ascii="Arial"/>
                              <w:sz w:val="16"/>
                            </w:rPr>
                            <w:t>the</w:t>
                          </w:r>
                          <w:r>
                            <w:rPr>
                              <w:rFonts w:ascii="Arial"/>
                              <w:spacing w:val="-3"/>
                              <w:sz w:val="16"/>
                            </w:rPr>
                            <w:t xml:space="preserve"> </w:t>
                          </w:r>
                          <w:r>
                            <w:rPr>
                              <w:rFonts w:ascii="Arial"/>
                              <w:sz w:val="16"/>
                            </w:rPr>
                            <w:t>COVID-19</w:t>
                          </w:r>
                          <w:r>
                            <w:rPr>
                              <w:rFonts w:ascii="Arial"/>
                              <w:spacing w:val="-4"/>
                              <w:sz w:val="16"/>
                            </w:rPr>
                            <w:t xml:space="preserve"> </w:t>
                          </w:r>
                          <w:r>
                            <w:rPr>
                              <w:rFonts w:ascii="Arial"/>
                              <w:sz w:val="16"/>
                            </w:rPr>
                            <w:t>Vaccination</w:t>
                          </w:r>
                          <w:r>
                            <w:rPr>
                              <w:rFonts w:ascii="Arial"/>
                              <w:spacing w:val="-3"/>
                              <w:sz w:val="16"/>
                            </w:rPr>
                            <w:t xml:space="preserve"> </w:t>
                          </w:r>
                          <w:r>
                            <w:rPr>
                              <w:rFonts w:ascii="Arial"/>
                              <w:sz w:val="16"/>
                            </w:rPr>
                            <w:t>Program</w:t>
                          </w:r>
                          <w:r>
                            <w:rPr>
                              <w:rFonts w:ascii="Arial"/>
                              <w:spacing w:val="-4"/>
                              <w:sz w:val="16"/>
                            </w:rPr>
                            <w:t xml:space="preserve"> </w:t>
                          </w:r>
                          <w:r>
                            <w:rPr>
                              <w:rFonts w:ascii="Arial"/>
                              <w:sz w:val="16"/>
                            </w:rPr>
                            <w:t>|</w:t>
                          </w:r>
                          <w:r>
                            <w:rPr>
                              <w:rFonts w:ascii="Arial"/>
                              <w:spacing w:val="-11"/>
                              <w:sz w:val="16"/>
                            </w:rPr>
                            <w:t xml:space="preserve"> </w:t>
                          </w:r>
                          <w:r>
                            <w:rPr>
                              <w:rFonts w:ascii="Arial"/>
                              <w:sz w:val="16"/>
                            </w:rPr>
                            <w:t>Australian</w:t>
                          </w:r>
                          <w:r>
                            <w:rPr>
                              <w:rFonts w:ascii="Arial"/>
                              <w:spacing w:val="-3"/>
                              <w:sz w:val="16"/>
                            </w:rPr>
                            <w:t xml:space="preserve"> </w:t>
                          </w:r>
                          <w:r>
                            <w:rPr>
                              <w:rFonts w:ascii="Arial"/>
                              <w:sz w:val="16"/>
                            </w:rPr>
                            <w:t>Government</w:t>
                          </w:r>
                          <w:r>
                            <w:rPr>
                              <w:rFonts w:ascii="Arial"/>
                              <w:spacing w:val="-4"/>
                              <w:sz w:val="16"/>
                            </w:rPr>
                            <w:t xml:space="preserve"> </w:t>
                          </w:r>
                          <w:r>
                            <w:rPr>
                              <w:rFonts w:ascii="Arial"/>
                              <w:sz w:val="16"/>
                            </w:rPr>
                            <w:t>Department</w:t>
                          </w:r>
                          <w:r>
                            <w:rPr>
                              <w:rFonts w:ascii="Arial"/>
                              <w:spacing w:val="-3"/>
                              <w:sz w:val="16"/>
                            </w:rPr>
                            <w:t xml:space="preserve"> </w:t>
                          </w:r>
                          <w:r>
                            <w:rPr>
                              <w:rFonts w:ascii="Arial"/>
                              <w:sz w:val="16"/>
                            </w:rPr>
                            <w:t>of</w:t>
                          </w:r>
                          <w:r>
                            <w:rPr>
                              <w:rFonts w:ascii="Arial"/>
                              <w:spacing w:val="-4"/>
                              <w:sz w:val="16"/>
                            </w:rPr>
                            <w:t xml:space="preserve"> </w:t>
                          </w:r>
                          <w:r>
                            <w:rPr>
                              <w:rFonts w:ascii="Arial"/>
                              <w:sz w:val="16"/>
                            </w:rPr>
                            <w:t>Health</w:t>
                          </w:r>
                          <w:r>
                            <w:rPr>
                              <w:rFonts w:ascii="Arial"/>
                              <w:spacing w:val="-3"/>
                              <w:sz w:val="16"/>
                            </w:rPr>
                            <w:t xml:space="preserve"> </w:t>
                          </w:r>
                          <w:r>
                            <w:rPr>
                              <w:rFonts w:ascii="Arial"/>
                              <w:sz w:val="16"/>
                            </w:rPr>
                            <w:t>and</w:t>
                          </w:r>
                          <w:r>
                            <w:rPr>
                              <w:rFonts w:ascii="Arial"/>
                              <w:spacing w:val="-11"/>
                              <w:sz w:val="16"/>
                            </w:rPr>
                            <w:t xml:space="preserve"> </w:t>
                          </w:r>
                          <w:r>
                            <w:rPr>
                              <w:rFonts w:ascii="Arial"/>
                              <w:sz w:val="16"/>
                            </w:rPr>
                            <w:t>Aged</w:t>
                          </w:r>
                          <w:r>
                            <w:rPr>
                              <w:rFonts w:ascii="Arial"/>
                              <w:spacing w:val="-3"/>
                              <w:sz w:val="16"/>
                            </w:rPr>
                            <w:t xml:space="preserve"> </w:t>
                          </w:r>
                          <w:r>
                            <w:rPr>
                              <w:rFonts w:ascii="Arial"/>
                              <w:spacing w:val="-4"/>
                              <w:sz w:val="16"/>
                            </w:rPr>
                            <w:t>Care</w:t>
                          </w:r>
                        </w:p>
                      </w:txbxContent>
                    </wps:txbx>
                    <wps:bodyPr wrap="square" lIns="0" tIns="0" rIns="0" bIns="0" rtlCol="0">
                      <a:noAutofit/>
                    </wps:bodyPr>
                  </wps:wsp>
                </a:graphicData>
              </a:graphic>
            </wp:anchor>
          </w:drawing>
        </mc:Choice>
        <mc:Fallback>
          <w:pict>
            <v:shape w14:anchorId="34134406" id="Textbox 172" o:spid="_x0000_s1195" type="#_x0000_t202" style="position:absolute;margin-left:138.5pt;margin-top:13.5pt;width:413.85pt;height:10.95pt;z-index:-19264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" filled="f" stroked="f">
              <v:textbox inset="0,0,0,0">
                <w:txbxContent>
                  <w:p w14:paraId="341344BD" w14:textId="77777777" w:rsidR="001325E9" w:rsidRDefault="00131608">
                    <w:pPr>
                      <w:spacing w:before="14"/>
                      <w:ind w:left="20"/>
                      <w:rPr>
                        <w:rFonts w:ascii="Arial"/>
                        <w:sz w:val="16"/>
                      </w:rPr>
                    </w:pPr>
                    <w:r>
                      <w:rPr>
                        <w:rFonts w:ascii="Arial"/>
                        <w:sz w:val="16"/>
                      </w:rPr>
                      <w:t>ATAGI</w:t>
                    </w:r>
                    <w:r>
                      <w:rPr>
                        <w:rFonts w:ascii="Arial"/>
                        <w:spacing w:val="-6"/>
                        <w:sz w:val="16"/>
                      </w:rPr>
                      <w:t xml:space="preserve"> </w:t>
                    </w:r>
                    <w:r>
                      <w:rPr>
                        <w:rFonts w:ascii="Arial"/>
                        <w:sz w:val="16"/>
                      </w:rPr>
                      <w:t>Update</w:t>
                    </w:r>
                    <w:r>
                      <w:rPr>
                        <w:rFonts w:ascii="Arial"/>
                        <w:spacing w:val="-3"/>
                        <w:sz w:val="16"/>
                      </w:rPr>
                      <w:t xml:space="preserve"> </w:t>
                    </w:r>
                    <w:r>
                      <w:rPr>
                        <w:rFonts w:ascii="Arial"/>
                        <w:sz w:val="16"/>
                      </w:rPr>
                      <w:t>on</w:t>
                    </w:r>
                    <w:r>
                      <w:rPr>
                        <w:rFonts w:ascii="Arial"/>
                        <w:spacing w:val="-4"/>
                        <w:sz w:val="16"/>
                      </w:rPr>
                      <w:t xml:space="preserve"> </w:t>
                    </w:r>
                    <w:r>
                      <w:rPr>
                        <w:rFonts w:ascii="Arial"/>
                        <w:sz w:val="16"/>
                      </w:rPr>
                      <w:t>the</w:t>
                    </w:r>
                    <w:r>
                      <w:rPr>
                        <w:rFonts w:ascii="Arial"/>
                        <w:spacing w:val="-3"/>
                        <w:sz w:val="16"/>
                      </w:rPr>
                      <w:t xml:space="preserve"> </w:t>
                    </w:r>
                    <w:r>
                      <w:rPr>
                        <w:rFonts w:ascii="Arial"/>
                        <w:sz w:val="16"/>
                      </w:rPr>
                      <w:t>COVID-19</w:t>
                    </w:r>
                    <w:r>
                      <w:rPr>
                        <w:rFonts w:ascii="Arial"/>
                        <w:spacing w:val="-4"/>
                        <w:sz w:val="16"/>
                      </w:rPr>
                      <w:t xml:space="preserve"> </w:t>
                    </w:r>
                    <w:r>
                      <w:rPr>
                        <w:rFonts w:ascii="Arial"/>
                        <w:sz w:val="16"/>
                      </w:rPr>
                      <w:t>Vaccination</w:t>
                    </w:r>
                    <w:r>
                      <w:rPr>
                        <w:rFonts w:ascii="Arial"/>
                        <w:spacing w:val="-3"/>
                        <w:sz w:val="16"/>
                      </w:rPr>
                      <w:t xml:space="preserve"> </w:t>
                    </w:r>
                    <w:r>
                      <w:rPr>
                        <w:rFonts w:ascii="Arial"/>
                        <w:sz w:val="16"/>
                      </w:rPr>
                      <w:t>Program</w:t>
                    </w:r>
                    <w:r>
                      <w:rPr>
                        <w:rFonts w:ascii="Arial"/>
                        <w:spacing w:val="-4"/>
                        <w:sz w:val="16"/>
                      </w:rPr>
                      <w:t xml:space="preserve"> </w:t>
                    </w:r>
                    <w:r>
                      <w:rPr>
                        <w:rFonts w:ascii="Arial"/>
                        <w:sz w:val="16"/>
                      </w:rPr>
                      <w:t>|</w:t>
                    </w:r>
                    <w:r>
                      <w:rPr>
                        <w:rFonts w:ascii="Arial"/>
                        <w:spacing w:val="-11"/>
                        <w:sz w:val="16"/>
                      </w:rPr>
                      <w:t xml:space="preserve"> </w:t>
                    </w:r>
                    <w:r>
                      <w:rPr>
                        <w:rFonts w:ascii="Arial"/>
                        <w:sz w:val="16"/>
                      </w:rPr>
                      <w:t>Australian</w:t>
                    </w:r>
                    <w:r>
                      <w:rPr>
                        <w:rFonts w:ascii="Arial"/>
                        <w:spacing w:val="-3"/>
                        <w:sz w:val="16"/>
                      </w:rPr>
                      <w:t xml:space="preserve"> </w:t>
                    </w:r>
                    <w:r>
                      <w:rPr>
                        <w:rFonts w:ascii="Arial"/>
                        <w:sz w:val="16"/>
                      </w:rPr>
                      <w:t>Government</w:t>
                    </w:r>
                    <w:r>
                      <w:rPr>
                        <w:rFonts w:ascii="Arial"/>
                        <w:spacing w:val="-4"/>
                        <w:sz w:val="16"/>
                      </w:rPr>
                      <w:t xml:space="preserve"> </w:t>
                    </w:r>
                    <w:r>
                      <w:rPr>
                        <w:rFonts w:ascii="Arial"/>
                        <w:sz w:val="16"/>
                      </w:rPr>
                      <w:t>Department</w:t>
                    </w:r>
                    <w:r>
                      <w:rPr>
                        <w:rFonts w:ascii="Arial"/>
                        <w:spacing w:val="-3"/>
                        <w:sz w:val="16"/>
                      </w:rPr>
                      <w:t xml:space="preserve"> </w:t>
                    </w:r>
                    <w:r>
                      <w:rPr>
                        <w:rFonts w:ascii="Arial"/>
                        <w:sz w:val="16"/>
                      </w:rPr>
                      <w:t>of</w:t>
                    </w:r>
                    <w:r>
                      <w:rPr>
                        <w:rFonts w:ascii="Arial"/>
                        <w:spacing w:val="-4"/>
                        <w:sz w:val="16"/>
                      </w:rPr>
                      <w:t xml:space="preserve"> </w:t>
                    </w:r>
                    <w:r>
                      <w:rPr>
                        <w:rFonts w:ascii="Arial"/>
                        <w:sz w:val="16"/>
                      </w:rPr>
                      <w:t>Health</w:t>
                    </w:r>
                    <w:r>
                      <w:rPr>
                        <w:rFonts w:ascii="Arial"/>
                        <w:spacing w:val="-3"/>
                        <w:sz w:val="16"/>
                      </w:rPr>
                      <w:t xml:space="preserve"> </w:t>
                    </w:r>
                    <w:r>
                      <w:rPr>
                        <w:rFonts w:ascii="Arial"/>
                        <w:sz w:val="16"/>
                      </w:rPr>
                      <w:t>and</w:t>
                    </w:r>
                    <w:r>
                      <w:rPr>
                        <w:rFonts w:ascii="Arial"/>
                        <w:spacing w:val="-11"/>
                        <w:sz w:val="16"/>
                      </w:rPr>
                      <w:t xml:space="preserve"> </w:t>
                    </w:r>
                    <w:r>
                      <w:rPr>
                        <w:rFonts w:ascii="Arial"/>
                        <w:sz w:val="16"/>
                      </w:rPr>
                      <w:t>Aged</w:t>
                    </w:r>
                    <w:r>
                      <w:rPr>
                        <w:rFonts w:ascii="Arial"/>
                        <w:spacing w:val="-3"/>
                        <w:sz w:val="16"/>
                      </w:rPr>
                      <w:t xml:space="preserve"> </w:t>
                    </w:r>
                    <w:r>
                      <w:rPr>
                        <w:rFonts w:ascii="Arial"/>
                        <w:spacing w:val="-4"/>
                        <w:sz w:val="16"/>
                      </w:rPr>
                      <w:t>Care</w:t>
                    </w:r>
                  </w:p>
                </w:txbxContent>
              </v:textbox>
              <w10:wrap anchorx="page" anchory="page"/>
            </v:shape>
          </w:pict>
        </mc:Fallback>
      </mc:AlternateConten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AE" w14:textId="77777777" w:rsidR="001325E9" w:rsidRDefault="00131608">
    <w:pPr>
      <w:pStyle w:val="BodyText"/>
      <w:spacing w:line="14" w:lineRule="auto"/>
      <w:rPr>
        <w:sz w:val="20"/>
      </w:rPr>
    </w:pPr>
    <w:r>
      <w:rPr>
        <w:noProof/>
      </w:rPr>
      <mc:AlternateContent>
        <mc:Choice Requires="wps">
          <w:drawing>
            <wp:anchor distT="0" distB="0" distL="0" distR="0" simplePos="0" relativeHeight="484053504" behindDoc="1" locked="0" layoutInCell="1" allowOverlap="1" wp14:anchorId="3413440C" wp14:editId="3413440D">
              <wp:simplePos x="0" y="0"/>
              <wp:positionH relativeFrom="page">
                <wp:posOffset>311298</wp:posOffset>
              </wp:positionH>
              <wp:positionV relativeFrom="page">
                <wp:posOffset>171606</wp:posOffset>
              </wp:positionV>
              <wp:extent cx="844550" cy="139065"/>
              <wp:effectExtent l="0" t="0" r="0" b="0"/>
              <wp:wrapNone/>
              <wp:docPr id="175" name="Text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4550" cy="139065"/>
                      </a:xfrm>
                      <a:prstGeom prst="rect">
                        <a:avLst/>
                      </a:prstGeom>
                    </wps:spPr>
                    <wps:txbx>
                      <w:txbxContent>
                        <w:p w14:paraId="341344C0" w14:textId="77777777" w:rsidR="001325E9" w:rsidRDefault="00131608">
                          <w:pPr>
                            <w:spacing w:before="14"/>
                            <w:ind w:left="20"/>
                            <w:rPr>
                              <w:rFonts w:ascii="Arial"/>
                              <w:sz w:val="16"/>
                            </w:rPr>
                          </w:pPr>
                          <w:r>
                            <w:rPr>
                              <w:rFonts w:ascii="Arial"/>
                              <w:sz w:val="16"/>
                            </w:rPr>
                            <w:t>06/06/2024,</w:t>
                          </w:r>
                          <w:r>
                            <w:rPr>
                              <w:rFonts w:ascii="Arial"/>
                              <w:spacing w:val="-1"/>
                              <w:sz w:val="16"/>
                            </w:rPr>
                            <w:t xml:space="preserve"> </w:t>
                          </w:r>
                          <w:r>
                            <w:rPr>
                              <w:rFonts w:ascii="Arial"/>
                              <w:spacing w:val="-2"/>
                              <w:sz w:val="16"/>
                            </w:rPr>
                            <w:t>06:22</w:t>
                          </w:r>
                        </w:p>
                      </w:txbxContent>
                    </wps:txbx>
                    <wps:bodyPr wrap="square" lIns="0" tIns="0" rIns="0" bIns="0" rtlCol="0">
                      <a:noAutofit/>
                    </wps:bodyPr>
                  </wps:wsp>
                </a:graphicData>
              </a:graphic>
            </wp:anchor>
          </w:drawing>
        </mc:Choice>
        <mc:Fallback>
          <w:pict>
            <v:shapetype w14:anchorId="3413440C" id="_x0000_t202" coordsize="21600,21600" o:spt="202" path="m,l,21600r21600,l21600,xe">
              <v:stroke joinstyle="miter"/>
              <v:path gradientshapeok="t" o:connecttype="rect"/>
            </v:shapetype>
            <v:shape id="Textbox 175" o:spid="_x0000_s1198" type="#_x0000_t202" style="position:absolute;margin-left:24.5pt;margin-top:13.5pt;width:66.5pt;height:10.95pt;z-index:-19262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" filled="f" stroked="f">
              <v:textbox inset="0,0,0,0">
                <w:txbxContent>
                  <w:p w14:paraId="341344C0" w14:textId="77777777" w:rsidR="001325E9" w:rsidRDefault="00131608">
                    <w:pPr>
                      <w:spacing w:before="14"/>
                      <w:ind w:left="20"/>
                      <w:rPr>
                        <w:rFonts w:ascii="Arial"/>
                        <w:sz w:val="16"/>
                      </w:rPr>
                    </w:pPr>
                    <w:r>
                      <w:rPr>
                        <w:rFonts w:ascii="Arial"/>
                        <w:sz w:val="16"/>
                      </w:rPr>
                      <w:t>06/06/2024,</w:t>
                    </w:r>
                    <w:r>
                      <w:rPr>
                        <w:rFonts w:ascii="Arial"/>
                        <w:spacing w:val="-1"/>
                        <w:sz w:val="16"/>
                      </w:rPr>
                      <w:t xml:space="preserve"> </w:t>
                    </w:r>
                    <w:r>
                      <w:rPr>
                        <w:rFonts w:ascii="Arial"/>
                        <w:spacing w:val="-2"/>
                        <w:sz w:val="16"/>
                      </w:rPr>
                      <w:t>06:22</w:t>
                    </w:r>
                  </w:p>
                </w:txbxContent>
              </v:textbox>
              <w10:wrap anchorx="page" anchory="page"/>
            </v:shape>
          </w:pict>
        </mc:Fallback>
      </mc:AlternateContent>
    </w:r>
    <w:r>
      <w:rPr>
        <w:noProof/>
      </w:rPr>
      <mc:AlternateContent>
        <mc:Choice Requires="wps">
          <w:drawing>
            <wp:anchor distT="0" distB="0" distL="0" distR="0" simplePos="0" relativeHeight="484054016" behindDoc="1" locked="0" layoutInCell="1" allowOverlap="1" wp14:anchorId="3413440E" wp14:editId="3413440F">
              <wp:simplePos x="0" y="0"/>
              <wp:positionH relativeFrom="page">
                <wp:posOffset>1525885</wp:posOffset>
              </wp:positionH>
              <wp:positionV relativeFrom="page">
                <wp:posOffset>171606</wp:posOffset>
              </wp:positionV>
              <wp:extent cx="5702935" cy="139065"/>
              <wp:effectExtent l="0" t="0" r="0" b="0"/>
              <wp:wrapNone/>
              <wp:docPr id="176" name="Text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2935" cy="139065"/>
                      </a:xfrm>
                      <a:prstGeom prst="rect">
                        <a:avLst/>
                      </a:prstGeom>
                    </wps:spPr>
                    <wps:txbx>
                      <w:txbxContent>
                        <w:p w14:paraId="341344C1" w14:textId="77777777" w:rsidR="001325E9" w:rsidRDefault="00131608">
                          <w:pPr>
                            <w:spacing w:before="14"/>
                            <w:ind w:left="20"/>
                            <w:rPr>
                              <w:rFonts w:ascii="Arial" w:hAnsi="Arial"/>
                              <w:sz w:val="16"/>
                            </w:rPr>
                          </w:pPr>
                          <w:r>
                            <w:rPr>
                              <w:rFonts w:ascii="Arial" w:hAnsi="Arial"/>
                              <w:sz w:val="16"/>
                            </w:rPr>
                            <w:t>ATAGI</w:t>
                          </w:r>
                          <w:r>
                            <w:rPr>
                              <w:rFonts w:ascii="Arial" w:hAnsi="Arial"/>
                              <w:spacing w:val="-5"/>
                              <w:sz w:val="16"/>
                            </w:rPr>
                            <w:t xml:space="preserve"> </w:t>
                          </w:r>
                          <w:r>
                            <w:rPr>
                              <w:rFonts w:ascii="Arial" w:hAnsi="Arial"/>
                              <w:sz w:val="16"/>
                            </w:rPr>
                            <w:t>recommendations</w:t>
                          </w:r>
                          <w:r>
                            <w:rPr>
                              <w:rFonts w:ascii="Arial" w:hAnsi="Arial"/>
                              <w:spacing w:val="-3"/>
                              <w:sz w:val="16"/>
                            </w:rPr>
                            <w:t xml:space="preserve"> </w:t>
                          </w:r>
                          <w:r>
                            <w:rPr>
                              <w:rFonts w:ascii="Arial" w:hAnsi="Arial"/>
                              <w:sz w:val="16"/>
                            </w:rPr>
                            <w:t>on</w:t>
                          </w:r>
                          <w:r>
                            <w:rPr>
                              <w:rFonts w:ascii="Arial" w:hAnsi="Arial"/>
                              <w:spacing w:val="-2"/>
                              <w:sz w:val="16"/>
                            </w:rPr>
                            <w:t xml:space="preserve"> </w:t>
                          </w:r>
                          <w:r>
                            <w:rPr>
                              <w:rFonts w:ascii="Arial" w:hAnsi="Arial"/>
                              <w:sz w:val="16"/>
                            </w:rPr>
                            <w:t>use</w:t>
                          </w:r>
                          <w:r>
                            <w:rPr>
                              <w:rFonts w:ascii="Arial" w:hAnsi="Arial"/>
                              <w:spacing w:val="-3"/>
                              <w:sz w:val="16"/>
                            </w:rPr>
                            <w:t xml:space="preserve"> </w:t>
                          </w:r>
                          <w:r>
                            <w:rPr>
                              <w:rFonts w:ascii="Arial" w:hAnsi="Arial"/>
                              <w:sz w:val="16"/>
                            </w:rPr>
                            <w:t>of</w:t>
                          </w:r>
                          <w:r>
                            <w:rPr>
                              <w:rFonts w:ascii="Arial" w:hAnsi="Arial"/>
                              <w:spacing w:val="-2"/>
                              <w:sz w:val="16"/>
                            </w:rPr>
                            <w:t xml:space="preserve"> </w:t>
                          </w:r>
                          <w:r>
                            <w:rPr>
                              <w:rFonts w:ascii="Arial" w:hAnsi="Arial"/>
                              <w:sz w:val="16"/>
                            </w:rPr>
                            <w:t>the</w:t>
                          </w:r>
                          <w:r>
                            <w:rPr>
                              <w:rFonts w:ascii="Arial" w:hAnsi="Arial"/>
                              <w:spacing w:val="-3"/>
                              <w:sz w:val="16"/>
                            </w:rPr>
                            <w:t xml:space="preserve"> </w:t>
                          </w:r>
                          <w:r>
                            <w:rPr>
                              <w:rFonts w:ascii="Arial" w:hAnsi="Arial"/>
                              <w:sz w:val="16"/>
                            </w:rPr>
                            <w:t>Moderna</w:t>
                          </w:r>
                          <w:r>
                            <w:rPr>
                              <w:rFonts w:ascii="Arial" w:hAnsi="Arial"/>
                              <w:spacing w:val="-2"/>
                              <w:sz w:val="16"/>
                            </w:rPr>
                            <w:t xml:space="preserve"> </w:t>
                          </w:r>
                          <w:r>
                            <w:rPr>
                              <w:rFonts w:ascii="Arial" w:hAnsi="Arial"/>
                              <w:sz w:val="16"/>
                            </w:rPr>
                            <w:t>and</w:t>
                          </w:r>
                          <w:r>
                            <w:rPr>
                              <w:rFonts w:ascii="Arial" w:hAnsi="Arial"/>
                              <w:spacing w:val="-3"/>
                              <w:sz w:val="16"/>
                            </w:rPr>
                            <w:t xml:space="preserve"> </w:t>
                          </w:r>
                          <w:r>
                            <w:rPr>
                              <w:rFonts w:ascii="Arial" w:hAnsi="Arial"/>
                              <w:sz w:val="16"/>
                            </w:rPr>
                            <w:t>Pfizer</w:t>
                          </w:r>
                          <w:r>
                            <w:rPr>
                              <w:rFonts w:ascii="Arial" w:hAnsi="Arial"/>
                              <w:spacing w:val="-2"/>
                              <w:sz w:val="16"/>
                            </w:rPr>
                            <w:t xml:space="preserve"> </w:t>
                          </w:r>
                          <w:r>
                            <w:rPr>
                              <w:rFonts w:ascii="Arial" w:hAnsi="Arial"/>
                              <w:sz w:val="16"/>
                            </w:rPr>
                            <w:t>monovalent</w:t>
                          </w:r>
                          <w:r>
                            <w:rPr>
                              <w:rFonts w:ascii="Arial" w:hAnsi="Arial"/>
                              <w:spacing w:val="-3"/>
                              <w:sz w:val="16"/>
                            </w:rPr>
                            <w:t xml:space="preserve"> </w:t>
                          </w:r>
                          <w:r>
                            <w:rPr>
                              <w:rFonts w:ascii="Arial" w:hAnsi="Arial"/>
                              <w:sz w:val="16"/>
                            </w:rPr>
                            <w:t>Omicron</w:t>
                          </w:r>
                          <w:r>
                            <w:rPr>
                              <w:rFonts w:ascii="Arial" w:hAnsi="Arial"/>
                              <w:spacing w:val="-2"/>
                              <w:sz w:val="16"/>
                            </w:rPr>
                            <w:t xml:space="preserve"> </w:t>
                          </w:r>
                          <w:r>
                            <w:rPr>
                              <w:rFonts w:ascii="Arial" w:hAnsi="Arial"/>
                              <w:sz w:val="16"/>
                            </w:rPr>
                            <w:t>XBB.1.5</w:t>
                          </w:r>
                          <w:r>
                            <w:rPr>
                              <w:rFonts w:ascii="Arial" w:hAnsi="Arial"/>
                              <w:spacing w:val="-3"/>
                              <w:sz w:val="16"/>
                            </w:rPr>
                            <w:t xml:space="preserve"> </w:t>
                          </w:r>
                          <w:r>
                            <w:rPr>
                              <w:rFonts w:ascii="Arial" w:hAnsi="Arial"/>
                              <w:sz w:val="16"/>
                            </w:rPr>
                            <w:t>COVID-19</w:t>
                          </w:r>
                          <w:r>
                            <w:rPr>
                              <w:rFonts w:ascii="Arial" w:hAnsi="Arial"/>
                              <w:spacing w:val="-2"/>
                              <w:sz w:val="16"/>
                            </w:rPr>
                            <w:t xml:space="preserve"> </w:t>
                          </w:r>
                          <w:r>
                            <w:rPr>
                              <w:rFonts w:ascii="Arial" w:hAnsi="Arial"/>
                              <w:sz w:val="16"/>
                            </w:rPr>
                            <w:t>vaccines</w:t>
                          </w:r>
                          <w:r>
                            <w:rPr>
                              <w:rFonts w:ascii="Arial" w:hAnsi="Arial"/>
                              <w:spacing w:val="-3"/>
                              <w:sz w:val="16"/>
                            </w:rPr>
                            <w:t xml:space="preserve"> </w:t>
                          </w:r>
                          <w:r>
                            <w:rPr>
                              <w:rFonts w:ascii="Arial" w:hAnsi="Arial"/>
                              <w:sz w:val="16"/>
                            </w:rPr>
                            <w:t>|</w:t>
                          </w:r>
                          <w:r>
                            <w:rPr>
                              <w:rFonts w:ascii="Arial" w:hAnsi="Arial"/>
                              <w:spacing w:val="-10"/>
                              <w:sz w:val="16"/>
                            </w:rPr>
                            <w:t xml:space="preserve"> </w:t>
                          </w:r>
                          <w:r>
                            <w:rPr>
                              <w:rFonts w:ascii="Arial" w:hAnsi="Arial"/>
                              <w:sz w:val="16"/>
                            </w:rPr>
                            <w:t>Australian</w:t>
                          </w:r>
                          <w:r>
                            <w:rPr>
                              <w:rFonts w:ascii="Arial" w:hAnsi="Arial"/>
                              <w:spacing w:val="-2"/>
                              <w:sz w:val="16"/>
                            </w:rPr>
                            <w:t xml:space="preserve"> </w:t>
                          </w:r>
                          <w:r>
                            <w:rPr>
                              <w:rFonts w:ascii="Arial" w:hAnsi="Arial"/>
                              <w:spacing w:val="-5"/>
                              <w:sz w:val="16"/>
                            </w:rPr>
                            <w:t>G…</w:t>
                          </w:r>
                        </w:p>
                      </w:txbxContent>
                    </wps:txbx>
                    <wps:bodyPr wrap="square" lIns="0" tIns="0" rIns="0" bIns="0" rtlCol="0">
                      <a:noAutofit/>
                    </wps:bodyPr>
                  </wps:wsp>
                </a:graphicData>
              </a:graphic>
            </wp:anchor>
          </w:drawing>
        </mc:Choice>
        <mc:Fallback>
          <w:pict>
            <v:shape w14:anchorId="3413440E" id="Textbox 176" o:spid="_x0000_s1199" type="#_x0000_t202" style="position:absolute;margin-left:120.15pt;margin-top:13.5pt;width:449.05pt;height:10.95pt;z-index:-19262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" filled="f" stroked="f">
              <v:textbox inset="0,0,0,0">
                <w:txbxContent>
                  <w:p w14:paraId="341344C1" w14:textId="77777777" w:rsidR="001325E9" w:rsidRDefault="00131608">
                    <w:pPr>
                      <w:spacing w:before="14"/>
                      <w:ind w:left="20"/>
                      <w:rPr>
                        <w:rFonts w:ascii="Arial" w:hAnsi="Arial"/>
                        <w:sz w:val="16"/>
                      </w:rPr>
                    </w:pPr>
                    <w:r>
                      <w:rPr>
                        <w:rFonts w:ascii="Arial" w:hAnsi="Arial"/>
                        <w:sz w:val="16"/>
                      </w:rPr>
                      <w:t>ATAGI</w:t>
                    </w:r>
                    <w:r>
                      <w:rPr>
                        <w:rFonts w:ascii="Arial" w:hAnsi="Arial"/>
                        <w:spacing w:val="-5"/>
                        <w:sz w:val="16"/>
                      </w:rPr>
                      <w:t xml:space="preserve"> </w:t>
                    </w:r>
                    <w:r>
                      <w:rPr>
                        <w:rFonts w:ascii="Arial" w:hAnsi="Arial"/>
                        <w:sz w:val="16"/>
                      </w:rPr>
                      <w:t>recommendations</w:t>
                    </w:r>
                    <w:r>
                      <w:rPr>
                        <w:rFonts w:ascii="Arial" w:hAnsi="Arial"/>
                        <w:spacing w:val="-3"/>
                        <w:sz w:val="16"/>
                      </w:rPr>
                      <w:t xml:space="preserve"> </w:t>
                    </w:r>
                    <w:r>
                      <w:rPr>
                        <w:rFonts w:ascii="Arial" w:hAnsi="Arial"/>
                        <w:sz w:val="16"/>
                      </w:rPr>
                      <w:t>on</w:t>
                    </w:r>
                    <w:r>
                      <w:rPr>
                        <w:rFonts w:ascii="Arial" w:hAnsi="Arial"/>
                        <w:spacing w:val="-2"/>
                        <w:sz w:val="16"/>
                      </w:rPr>
                      <w:t xml:space="preserve"> </w:t>
                    </w:r>
                    <w:r>
                      <w:rPr>
                        <w:rFonts w:ascii="Arial" w:hAnsi="Arial"/>
                        <w:sz w:val="16"/>
                      </w:rPr>
                      <w:t>use</w:t>
                    </w:r>
                    <w:r>
                      <w:rPr>
                        <w:rFonts w:ascii="Arial" w:hAnsi="Arial"/>
                        <w:spacing w:val="-3"/>
                        <w:sz w:val="16"/>
                      </w:rPr>
                      <w:t xml:space="preserve"> </w:t>
                    </w:r>
                    <w:r>
                      <w:rPr>
                        <w:rFonts w:ascii="Arial" w:hAnsi="Arial"/>
                        <w:sz w:val="16"/>
                      </w:rPr>
                      <w:t>of</w:t>
                    </w:r>
                    <w:r>
                      <w:rPr>
                        <w:rFonts w:ascii="Arial" w:hAnsi="Arial"/>
                        <w:spacing w:val="-2"/>
                        <w:sz w:val="16"/>
                      </w:rPr>
                      <w:t xml:space="preserve"> </w:t>
                    </w:r>
                    <w:r>
                      <w:rPr>
                        <w:rFonts w:ascii="Arial" w:hAnsi="Arial"/>
                        <w:sz w:val="16"/>
                      </w:rPr>
                      <w:t>the</w:t>
                    </w:r>
                    <w:r>
                      <w:rPr>
                        <w:rFonts w:ascii="Arial" w:hAnsi="Arial"/>
                        <w:spacing w:val="-3"/>
                        <w:sz w:val="16"/>
                      </w:rPr>
                      <w:t xml:space="preserve"> </w:t>
                    </w:r>
                    <w:r>
                      <w:rPr>
                        <w:rFonts w:ascii="Arial" w:hAnsi="Arial"/>
                        <w:sz w:val="16"/>
                      </w:rPr>
                      <w:t>Moderna</w:t>
                    </w:r>
                    <w:r>
                      <w:rPr>
                        <w:rFonts w:ascii="Arial" w:hAnsi="Arial"/>
                        <w:spacing w:val="-2"/>
                        <w:sz w:val="16"/>
                      </w:rPr>
                      <w:t xml:space="preserve"> </w:t>
                    </w:r>
                    <w:r>
                      <w:rPr>
                        <w:rFonts w:ascii="Arial" w:hAnsi="Arial"/>
                        <w:sz w:val="16"/>
                      </w:rPr>
                      <w:t>and</w:t>
                    </w:r>
                    <w:r>
                      <w:rPr>
                        <w:rFonts w:ascii="Arial" w:hAnsi="Arial"/>
                        <w:spacing w:val="-3"/>
                        <w:sz w:val="16"/>
                      </w:rPr>
                      <w:t xml:space="preserve"> </w:t>
                    </w:r>
                    <w:r>
                      <w:rPr>
                        <w:rFonts w:ascii="Arial" w:hAnsi="Arial"/>
                        <w:sz w:val="16"/>
                      </w:rPr>
                      <w:t>Pfizer</w:t>
                    </w:r>
                    <w:r>
                      <w:rPr>
                        <w:rFonts w:ascii="Arial" w:hAnsi="Arial"/>
                        <w:spacing w:val="-2"/>
                        <w:sz w:val="16"/>
                      </w:rPr>
                      <w:t xml:space="preserve"> </w:t>
                    </w:r>
                    <w:r>
                      <w:rPr>
                        <w:rFonts w:ascii="Arial" w:hAnsi="Arial"/>
                        <w:sz w:val="16"/>
                      </w:rPr>
                      <w:t>monovalent</w:t>
                    </w:r>
                    <w:r>
                      <w:rPr>
                        <w:rFonts w:ascii="Arial" w:hAnsi="Arial"/>
                        <w:spacing w:val="-3"/>
                        <w:sz w:val="16"/>
                      </w:rPr>
                      <w:t xml:space="preserve"> </w:t>
                    </w:r>
                    <w:r>
                      <w:rPr>
                        <w:rFonts w:ascii="Arial" w:hAnsi="Arial"/>
                        <w:sz w:val="16"/>
                      </w:rPr>
                      <w:t>Omicron</w:t>
                    </w:r>
                    <w:r>
                      <w:rPr>
                        <w:rFonts w:ascii="Arial" w:hAnsi="Arial"/>
                        <w:spacing w:val="-2"/>
                        <w:sz w:val="16"/>
                      </w:rPr>
                      <w:t xml:space="preserve"> </w:t>
                    </w:r>
                    <w:r>
                      <w:rPr>
                        <w:rFonts w:ascii="Arial" w:hAnsi="Arial"/>
                        <w:sz w:val="16"/>
                      </w:rPr>
                      <w:t>XBB.1.5</w:t>
                    </w:r>
                    <w:r>
                      <w:rPr>
                        <w:rFonts w:ascii="Arial" w:hAnsi="Arial"/>
                        <w:spacing w:val="-3"/>
                        <w:sz w:val="16"/>
                      </w:rPr>
                      <w:t xml:space="preserve"> </w:t>
                    </w:r>
                    <w:r>
                      <w:rPr>
                        <w:rFonts w:ascii="Arial" w:hAnsi="Arial"/>
                        <w:sz w:val="16"/>
                      </w:rPr>
                      <w:t>COVID-19</w:t>
                    </w:r>
                    <w:r>
                      <w:rPr>
                        <w:rFonts w:ascii="Arial" w:hAnsi="Arial"/>
                        <w:spacing w:val="-2"/>
                        <w:sz w:val="16"/>
                      </w:rPr>
                      <w:t xml:space="preserve"> </w:t>
                    </w:r>
                    <w:r>
                      <w:rPr>
                        <w:rFonts w:ascii="Arial" w:hAnsi="Arial"/>
                        <w:sz w:val="16"/>
                      </w:rPr>
                      <w:t>vaccines</w:t>
                    </w:r>
                    <w:r>
                      <w:rPr>
                        <w:rFonts w:ascii="Arial" w:hAnsi="Arial"/>
                        <w:spacing w:val="-3"/>
                        <w:sz w:val="16"/>
                      </w:rPr>
                      <w:t xml:space="preserve"> </w:t>
                    </w:r>
                    <w:r>
                      <w:rPr>
                        <w:rFonts w:ascii="Arial" w:hAnsi="Arial"/>
                        <w:sz w:val="16"/>
                      </w:rPr>
                      <w:t>|</w:t>
                    </w:r>
                    <w:r>
                      <w:rPr>
                        <w:rFonts w:ascii="Arial" w:hAnsi="Arial"/>
                        <w:spacing w:val="-10"/>
                        <w:sz w:val="16"/>
                      </w:rPr>
                      <w:t xml:space="preserve"> </w:t>
                    </w:r>
                    <w:r>
                      <w:rPr>
                        <w:rFonts w:ascii="Arial" w:hAnsi="Arial"/>
                        <w:sz w:val="16"/>
                      </w:rPr>
                      <w:t>Australian</w:t>
                    </w:r>
                    <w:r>
                      <w:rPr>
                        <w:rFonts w:ascii="Arial" w:hAnsi="Arial"/>
                        <w:spacing w:val="-2"/>
                        <w:sz w:val="16"/>
                      </w:rPr>
                      <w:t xml:space="preserve"> </w:t>
                    </w:r>
                    <w:r>
                      <w:rPr>
                        <w:rFonts w:ascii="Arial" w:hAnsi="Arial"/>
                        <w:spacing w:val="-5"/>
                        <w:sz w:val="16"/>
                      </w:rPr>
                      <w:t>G…</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48" w14:textId="77777777" w:rsidR="001325E9" w:rsidRDefault="00131608">
    <w:pPr>
      <w:pStyle w:val="BodyText"/>
      <w:spacing w:line="14" w:lineRule="auto"/>
      <w:rPr>
        <w:sz w:val="20"/>
      </w:rPr>
    </w:pPr>
    <w:r>
      <w:rPr>
        <w:noProof/>
      </w:rPr>
      <mc:AlternateContent>
        <mc:Choice Requires="wps">
          <w:drawing>
            <wp:anchor distT="0" distB="0" distL="0" distR="0" simplePos="0" relativeHeight="483971584" behindDoc="1" locked="0" layoutInCell="1" allowOverlap="1" wp14:anchorId="341342CC" wp14:editId="341342CD">
              <wp:simplePos x="0" y="0"/>
              <wp:positionH relativeFrom="page">
                <wp:posOffset>311298</wp:posOffset>
              </wp:positionH>
              <wp:positionV relativeFrom="page">
                <wp:posOffset>171606</wp:posOffset>
              </wp:positionV>
              <wp:extent cx="844550" cy="13906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4550" cy="139065"/>
                      </a:xfrm>
                      <a:prstGeom prst="rect">
                        <a:avLst/>
                      </a:prstGeom>
                    </wps:spPr>
                    <wps:txbx>
                      <w:txbxContent>
                        <w:p w14:paraId="34134420" w14:textId="77777777" w:rsidR="001325E9" w:rsidRDefault="00131608">
                          <w:pPr>
                            <w:spacing w:before="14"/>
                            <w:ind w:left="20"/>
                            <w:rPr>
                              <w:rFonts w:ascii="Arial"/>
                              <w:sz w:val="16"/>
                            </w:rPr>
                          </w:pPr>
                          <w:r>
                            <w:rPr>
                              <w:rFonts w:ascii="Arial"/>
                              <w:sz w:val="16"/>
                            </w:rPr>
                            <w:t>06/06/2024,</w:t>
                          </w:r>
                          <w:r>
                            <w:rPr>
                              <w:rFonts w:ascii="Arial"/>
                              <w:spacing w:val="-1"/>
                              <w:sz w:val="16"/>
                            </w:rPr>
                            <w:t xml:space="preserve"> </w:t>
                          </w:r>
                          <w:r>
                            <w:rPr>
                              <w:rFonts w:ascii="Arial"/>
                              <w:spacing w:val="-2"/>
                              <w:sz w:val="16"/>
                            </w:rPr>
                            <w:t>12:28</w:t>
                          </w:r>
                        </w:p>
                      </w:txbxContent>
                    </wps:txbx>
                    <wps:bodyPr wrap="square" lIns="0" tIns="0" rIns="0" bIns="0" rtlCol="0">
                      <a:noAutofit/>
                    </wps:bodyPr>
                  </wps:wsp>
                </a:graphicData>
              </a:graphic>
            </wp:anchor>
          </w:drawing>
        </mc:Choice>
        <mc:Fallback>
          <w:pict>
            <v:shapetype w14:anchorId="341342CC" id="_x0000_t202" coordsize="21600,21600" o:spt="202" path="m,l,21600r21600,l21600,xe">
              <v:stroke joinstyle="miter"/>
              <v:path gradientshapeok="t" o:connecttype="rect"/>
            </v:shapetype>
            <v:shape id="Textbox 15" o:spid="_x0000_s1038" type="#_x0000_t202" style="position:absolute;margin-left:24.5pt;margin-top:13.5pt;width:66.5pt;height:10.95pt;z-index:-19344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" filled="f" stroked="f">
              <v:textbox inset="0,0,0,0">
                <w:txbxContent>
                  <w:p w14:paraId="34134420" w14:textId="77777777" w:rsidR="001325E9" w:rsidRDefault="00131608">
                    <w:pPr>
                      <w:spacing w:before="14"/>
                      <w:ind w:left="20"/>
                      <w:rPr>
                        <w:rFonts w:ascii="Arial"/>
                        <w:sz w:val="16"/>
                      </w:rPr>
                    </w:pPr>
                    <w:r>
                      <w:rPr>
                        <w:rFonts w:ascii="Arial"/>
                        <w:sz w:val="16"/>
                      </w:rPr>
                      <w:t>06/06/2024,</w:t>
                    </w:r>
                    <w:r>
                      <w:rPr>
                        <w:rFonts w:ascii="Arial"/>
                        <w:spacing w:val="-1"/>
                        <w:sz w:val="16"/>
                      </w:rPr>
                      <w:t xml:space="preserve"> </w:t>
                    </w:r>
                    <w:r>
                      <w:rPr>
                        <w:rFonts w:ascii="Arial"/>
                        <w:spacing w:val="-2"/>
                        <w:sz w:val="16"/>
                      </w:rPr>
                      <w:t>12:28</w:t>
                    </w:r>
                  </w:p>
                </w:txbxContent>
              </v:textbox>
              <w10:wrap anchorx="page" anchory="page"/>
            </v:shape>
          </w:pict>
        </mc:Fallback>
      </mc:AlternateContent>
    </w:r>
    <w:r>
      <w:rPr>
        <w:noProof/>
      </w:rPr>
      <mc:AlternateContent>
        <mc:Choice Requires="wps">
          <w:drawing>
            <wp:anchor distT="0" distB="0" distL="0" distR="0" simplePos="0" relativeHeight="483972096" behindDoc="1" locked="0" layoutInCell="1" allowOverlap="1" wp14:anchorId="341342CE" wp14:editId="341342CF">
              <wp:simplePos x="0" y="0"/>
              <wp:positionH relativeFrom="page">
                <wp:posOffset>1525885</wp:posOffset>
              </wp:positionH>
              <wp:positionV relativeFrom="page">
                <wp:posOffset>171606</wp:posOffset>
              </wp:positionV>
              <wp:extent cx="5699760" cy="13906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9760" cy="139065"/>
                      </a:xfrm>
                      <a:prstGeom prst="rect">
                        <a:avLst/>
                      </a:prstGeom>
                    </wps:spPr>
                    <wps:txbx>
                      <w:txbxContent>
                        <w:p w14:paraId="34134421" w14:textId="77777777" w:rsidR="001325E9" w:rsidRDefault="00131608">
                          <w:pPr>
                            <w:spacing w:before="14"/>
                            <w:ind w:left="20"/>
                            <w:rPr>
                              <w:rFonts w:ascii="Arial" w:hAnsi="Arial"/>
                              <w:sz w:val="16"/>
                            </w:rPr>
                          </w:pPr>
                          <w:r>
                            <w:rPr>
                              <w:rFonts w:ascii="Arial" w:hAnsi="Arial"/>
                              <w:sz w:val="16"/>
                            </w:rPr>
                            <w:t>ATAGI</w:t>
                          </w:r>
                          <w:r>
                            <w:rPr>
                              <w:rFonts w:ascii="Arial" w:hAnsi="Arial"/>
                              <w:spacing w:val="-5"/>
                              <w:sz w:val="16"/>
                            </w:rPr>
                            <w:t xml:space="preserve"> </w:t>
                          </w:r>
                          <w:r>
                            <w:rPr>
                              <w:rFonts w:ascii="Arial" w:hAnsi="Arial"/>
                              <w:sz w:val="16"/>
                            </w:rPr>
                            <w:t>statement</w:t>
                          </w:r>
                          <w:r>
                            <w:rPr>
                              <w:rFonts w:ascii="Arial" w:hAnsi="Arial"/>
                              <w:spacing w:val="-2"/>
                              <w:sz w:val="16"/>
                            </w:rPr>
                            <w:t xml:space="preserve"> </w:t>
                          </w:r>
                          <w:r>
                            <w:rPr>
                              <w:rFonts w:ascii="Arial" w:hAnsi="Arial"/>
                              <w:sz w:val="16"/>
                            </w:rPr>
                            <w:t>for</w:t>
                          </w:r>
                          <w:r>
                            <w:rPr>
                              <w:rFonts w:ascii="Arial" w:hAnsi="Arial"/>
                              <w:spacing w:val="-2"/>
                              <w:sz w:val="16"/>
                            </w:rPr>
                            <w:t xml:space="preserve"> </w:t>
                          </w:r>
                          <w:r>
                            <w:rPr>
                              <w:rFonts w:ascii="Arial" w:hAnsi="Arial"/>
                              <w:sz w:val="16"/>
                            </w:rPr>
                            <w:t>health</w:t>
                          </w:r>
                          <w:r>
                            <w:rPr>
                              <w:rFonts w:ascii="Arial" w:hAnsi="Arial"/>
                              <w:spacing w:val="-3"/>
                              <w:sz w:val="16"/>
                            </w:rPr>
                            <w:t xml:space="preserve"> </w:t>
                          </w:r>
                          <w:r>
                            <w:rPr>
                              <w:rFonts w:ascii="Arial" w:hAnsi="Arial"/>
                              <w:sz w:val="16"/>
                            </w:rPr>
                            <w:t>care</w:t>
                          </w:r>
                          <w:r>
                            <w:rPr>
                              <w:rFonts w:ascii="Arial" w:hAnsi="Arial"/>
                              <w:spacing w:val="-2"/>
                              <w:sz w:val="16"/>
                            </w:rPr>
                            <w:t xml:space="preserve"> </w:t>
                          </w:r>
                          <w:r>
                            <w:rPr>
                              <w:rFonts w:ascii="Arial" w:hAnsi="Arial"/>
                              <w:sz w:val="16"/>
                            </w:rPr>
                            <w:t>providers</w:t>
                          </w:r>
                          <w:r>
                            <w:rPr>
                              <w:rFonts w:ascii="Arial" w:hAnsi="Arial"/>
                              <w:spacing w:val="-2"/>
                              <w:sz w:val="16"/>
                            </w:rPr>
                            <w:t xml:space="preserve"> </w:t>
                          </w:r>
                          <w:r>
                            <w:rPr>
                              <w:rFonts w:ascii="Arial" w:hAnsi="Arial"/>
                              <w:sz w:val="16"/>
                            </w:rPr>
                            <w:t>on</w:t>
                          </w:r>
                          <w:r>
                            <w:rPr>
                              <w:rFonts w:ascii="Arial" w:hAnsi="Arial"/>
                              <w:spacing w:val="-3"/>
                              <w:sz w:val="16"/>
                            </w:rPr>
                            <w:t xml:space="preserve"> </w:t>
                          </w:r>
                          <w:r>
                            <w:rPr>
                              <w:rFonts w:ascii="Arial" w:hAnsi="Arial"/>
                              <w:sz w:val="16"/>
                            </w:rPr>
                            <w:t>suitability</w:t>
                          </w:r>
                          <w:r>
                            <w:rPr>
                              <w:rFonts w:ascii="Arial" w:hAnsi="Arial"/>
                              <w:spacing w:val="-2"/>
                              <w:sz w:val="16"/>
                            </w:rPr>
                            <w:t xml:space="preserve"> </w:t>
                          </w:r>
                          <w:r>
                            <w:rPr>
                              <w:rFonts w:ascii="Arial" w:hAnsi="Arial"/>
                              <w:sz w:val="16"/>
                            </w:rPr>
                            <w:t>of</w:t>
                          </w:r>
                          <w:r>
                            <w:rPr>
                              <w:rFonts w:ascii="Arial" w:hAnsi="Arial"/>
                              <w:spacing w:val="-2"/>
                              <w:sz w:val="16"/>
                            </w:rPr>
                            <w:t xml:space="preserve"> </w:t>
                          </w:r>
                          <w:r>
                            <w:rPr>
                              <w:rFonts w:ascii="Arial" w:hAnsi="Arial"/>
                              <w:sz w:val="16"/>
                            </w:rPr>
                            <w:t>COVID-19</w:t>
                          </w:r>
                          <w:r>
                            <w:rPr>
                              <w:rFonts w:ascii="Arial" w:hAnsi="Arial"/>
                              <w:spacing w:val="-3"/>
                              <w:sz w:val="16"/>
                            </w:rPr>
                            <w:t xml:space="preserve"> </w:t>
                          </w:r>
                          <w:r>
                            <w:rPr>
                              <w:rFonts w:ascii="Arial" w:hAnsi="Arial"/>
                              <w:sz w:val="16"/>
                            </w:rPr>
                            <w:t>vaccination</w:t>
                          </w:r>
                          <w:r>
                            <w:rPr>
                              <w:rFonts w:ascii="Arial" w:hAnsi="Arial"/>
                              <w:spacing w:val="-2"/>
                              <w:sz w:val="16"/>
                            </w:rPr>
                            <w:t xml:space="preserve"> </w:t>
                          </w:r>
                          <w:r>
                            <w:rPr>
                              <w:rFonts w:ascii="Arial" w:hAnsi="Arial"/>
                              <w:sz w:val="16"/>
                            </w:rPr>
                            <w:t>in</w:t>
                          </w:r>
                          <w:r>
                            <w:rPr>
                              <w:rFonts w:ascii="Arial" w:hAnsi="Arial"/>
                              <w:spacing w:val="-2"/>
                              <w:sz w:val="16"/>
                            </w:rPr>
                            <w:t xml:space="preserve"> </w:t>
                          </w:r>
                          <w:r>
                            <w:rPr>
                              <w:rFonts w:ascii="Arial" w:hAnsi="Arial"/>
                              <w:sz w:val="16"/>
                            </w:rPr>
                            <w:t>people</w:t>
                          </w:r>
                          <w:r>
                            <w:rPr>
                              <w:rFonts w:ascii="Arial" w:hAnsi="Arial"/>
                              <w:spacing w:val="-3"/>
                              <w:sz w:val="16"/>
                            </w:rPr>
                            <w:t xml:space="preserve"> </w:t>
                          </w:r>
                          <w:r>
                            <w:rPr>
                              <w:rFonts w:ascii="Arial" w:hAnsi="Arial"/>
                              <w:sz w:val="16"/>
                            </w:rPr>
                            <w:t>with</w:t>
                          </w:r>
                          <w:r>
                            <w:rPr>
                              <w:rFonts w:ascii="Arial" w:hAnsi="Arial"/>
                              <w:spacing w:val="-2"/>
                              <w:sz w:val="16"/>
                            </w:rPr>
                            <w:t xml:space="preserve"> </w:t>
                          </w:r>
                          <w:r>
                            <w:rPr>
                              <w:rFonts w:ascii="Arial" w:hAnsi="Arial"/>
                              <w:sz w:val="16"/>
                            </w:rPr>
                            <w:t>history</w:t>
                          </w:r>
                          <w:r>
                            <w:rPr>
                              <w:rFonts w:ascii="Arial" w:hAnsi="Arial"/>
                              <w:spacing w:val="-2"/>
                              <w:sz w:val="16"/>
                            </w:rPr>
                            <w:t xml:space="preserve"> </w:t>
                          </w:r>
                          <w:r>
                            <w:rPr>
                              <w:rFonts w:ascii="Arial" w:hAnsi="Arial"/>
                              <w:sz w:val="16"/>
                            </w:rPr>
                            <w:t>of</w:t>
                          </w:r>
                          <w:r>
                            <w:rPr>
                              <w:rFonts w:ascii="Arial" w:hAnsi="Arial"/>
                              <w:spacing w:val="-3"/>
                              <w:sz w:val="16"/>
                            </w:rPr>
                            <w:t xml:space="preserve"> </w:t>
                          </w:r>
                          <w:r>
                            <w:rPr>
                              <w:rFonts w:ascii="Arial" w:hAnsi="Arial"/>
                              <w:sz w:val="16"/>
                            </w:rPr>
                            <w:t>clotting</w:t>
                          </w:r>
                          <w:r>
                            <w:rPr>
                              <w:rFonts w:ascii="Arial" w:hAnsi="Arial"/>
                              <w:spacing w:val="-2"/>
                              <w:sz w:val="16"/>
                            </w:rPr>
                            <w:t xml:space="preserve"> </w:t>
                          </w:r>
                          <w:r>
                            <w:rPr>
                              <w:rFonts w:ascii="Arial" w:hAnsi="Arial"/>
                              <w:sz w:val="16"/>
                            </w:rPr>
                            <w:t>conditions</w:t>
                          </w:r>
                          <w:r>
                            <w:rPr>
                              <w:rFonts w:ascii="Arial" w:hAnsi="Arial"/>
                              <w:spacing w:val="-1"/>
                              <w:sz w:val="16"/>
                            </w:rPr>
                            <w:t xml:space="preserve"> </w:t>
                          </w:r>
                          <w:r>
                            <w:rPr>
                              <w:rFonts w:ascii="Arial" w:hAnsi="Arial"/>
                              <w:spacing w:val="-10"/>
                              <w:sz w:val="16"/>
                            </w:rPr>
                            <w:t>…</w:t>
                          </w:r>
                        </w:p>
                      </w:txbxContent>
                    </wps:txbx>
                    <wps:bodyPr wrap="square" lIns="0" tIns="0" rIns="0" bIns="0" rtlCol="0">
                      <a:noAutofit/>
                    </wps:bodyPr>
                  </wps:wsp>
                </a:graphicData>
              </a:graphic>
            </wp:anchor>
          </w:drawing>
        </mc:Choice>
        <mc:Fallback>
          <w:pict>
            <v:shape w14:anchorId="341342CE" id="Textbox 16" o:spid="_x0000_s1039" type="#_x0000_t202" style="position:absolute;margin-left:120.15pt;margin-top:13.5pt;width:448.8pt;height:10.95pt;z-index:-1934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" filled="f" stroked="f">
              <v:textbox inset="0,0,0,0">
                <w:txbxContent>
                  <w:p w14:paraId="34134421" w14:textId="77777777" w:rsidR="001325E9" w:rsidRDefault="00131608">
                    <w:pPr>
                      <w:spacing w:before="14"/>
                      <w:ind w:left="20"/>
                      <w:rPr>
                        <w:rFonts w:ascii="Arial" w:hAnsi="Arial"/>
                        <w:sz w:val="16"/>
                      </w:rPr>
                    </w:pPr>
                    <w:r>
                      <w:rPr>
                        <w:rFonts w:ascii="Arial" w:hAnsi="Arial"/>
                        <w:sz w:val="16"/>
                      </w:rPr>
                      <w:t>ATAGI</w:t>
                    </w:r>
                    <w:r>
                      <w:rPr>
                        <w:rFonts w:ascii="Arial" w:hAnsi="Arial"/>
                        <w:spacing w:val="-5"/>
                        <w:sz w:val="16"/>
                      </w:rPr>
                      <w:t xml:space="preserve"> </w:t>
                    </w:r>
                    <w:r>
                      <w:rPr>
                        <w:rFonts w:ascii="Arial" w:hAnsi="Arial"/>
                        <w:sz w:val="16"/>
                      </w:rPr>
                      <w:t>statement</w:t>
                    </w:r>
                    <w:r>
                      <w:rPr>
                        <w:rFonts w:ascii="Arial" w:hAnsi="Arial"/>
                        <w:spacing w:val="-2"/>
                        <w:sz w:val="16"/>
                      </w:rPr>
                      <w:t xml:space="preserve"> </w:t>
                    </w:r>
                    <w:r>
                      <w:rPr>
                        <w:rFonts w:ascii="Arial" w:hAnsi="Arial"/>
                        <w:sz w:val="16"/>
                      </w:rPr>
                      <w:t>for</w:t>
                    </w:r>
                    <w:r>
                      <w:rPr>
                        <w:rFonts w:ascii="Arial" w:hAnsi="Arial"/>
                        <w:spacing w:val="-2"/>
                        <w:sz w:val="16"/>
                      </w:rPr>
                      <w:t xml:space="preserve"> </w:t>
                    </w:r>
                    <w:r>
                      <w:rPr>
                        <w:rFonts w:ascii="Arial" w:hAnsi="Arial"/>
                        <w:sz w:val="16"/>
                      </w:rPr>
                      <w:t>health</w:t>
                    </w:r>
                    <w:r>
                      <w:rPr>
                        <w:rFonts w:ascii="Arial" w:hAnsi="Arial"/>
                        <w:spacing w:val="-3"/>
                        <w:sz w:val="16"/>
                      </w:rPr>
                      <w:t xml:space="preserve"> </w:t>
                    </w:r>
                    <w:r>
                      <w:rPr>
                        <w:rFonts w:ascii="Arial" w:hAnsi="Arial"/>
                        <w:sz w:val="16"/>
                      </w:rPr>
                      <w:t>care</w:t>
                    </w:r>
                    <w:r>
                      <w:rPr>
                        <w:rFonts w:ascii="Arial" w:hAnsi="Arial"/>
                        <w:spacing w:val="-2"/>
                        <w:sz w:val="16"/>
                      </w:rPr>
                      <w:t xml:space="preserve"> </w:t>
                    </w:r>
                    <w:r>
                      <w:rPr>
                        <w:rFonts w:ascii="Arial" w:hAnsi="Arial"/>
                        <w:sz w:val="16"/>
                      </w:rPr>
                      <w:t>providers</w:t>
                    </w:r>
                    <w:r>
                      <w:rPr>
                        <w:rFonts w:ascii="Arial" w:hAnsi="Arial"/>
                        <w:spacing w:val="-2"/>
                        <w:sz w:val="16"/>
                      </w:rPr>
                      <w:t xml:space="preserve"> </w:t>
                    </w:r>
                    <w:r>
                      <w:rPr>
                        <w:rFonts w:ascii="Arial" w:hAnsi="Arial"/>
                        <w:sz w:val="16"/>
                      </w:rPr>
                      <w:t>on</w:t>
                    </w:r>
                    <w:r>
                      <w:rPr>
                        <w:rFonts w:ascii="Arial" w:hAnsi="Arial"/>
                        <w:spacing w:val="-3"/>
                        <w:sz w:val="16"/>
                      </w:rPr>
                      <w:t xml:space="preserve"> </w:t>
                    </w:r>
                    <w:r>
                      <w:rPr>
                        <w:rFonts w:ascii="Arial" w:hAnsi="Arial"/>
                        <w:sz w:val="16"/>
                      </w:rPr>
                      <w:t>suitability</w:t>
                    </w:r>
                    <w:r>
                      <w:rPr>
                        <w:rFonts w:ascii="Arial" w:hAnsi="Arial"/>
                        <w:spacing w:val="-2"/>
                        <w:sz w:val="16"/>
                      </w:rPr>
                      <w:t xml:space="preserve"> </w:t>
                    </w:r>
                    <w:r>
                      <w:rPr>
                        <w:rFonts w:ascii="Arial" w:hAnsi="Arial"/>
                        <w:sz w:val="16"/>
                      </w:rPr>
                      <w:t>of</w:t>
                    </w:r>
                    <w:r>
                      <w:rPr>
                        <w:rFonts w:ascii="Arial" w:hAnsi="Arial"/>
                        <w:spacing w:val="-2"/>
                        <w:sz w:val="16"/>
                      </w:rPr>
                      <w:t xml:space="preserve"> </w:t>
                    </w:r>
                    <w:r>
                      <w:rPr>
                        <w:rFonts w:ascii="Arial" w:hAnsi="Arial"/>
                        <w:sz w:val="16"/>
                      </w:rPr>
                      <w:t>COVID-19</w:t>
                    </w:r>
                    <w:r>
                      <w:rPr>
                        <w:rFonts w:ascii="Arial" w:hAnsi="Arial"/>
                        <w:spacing w:val="-3"/>
                        <w:sz w:val="16"/>
                      </w:rPr>
                      <w:t xml:space="preserve"> </w:t>
                    </w:r>
                    <w:r>
                      <w:rPr>
                        <w:rFonts w:ascii="Arial" w:hAnsi="Arial"/>
                        <w:sz w:val="16"/>
                      </w:rPr>
                      <w:t>vaccination</w:t>
                    </w:r>
                    <w:r>
                      <w:rPr>
                        <w:rFonts w:ascii="Arial" w:hAnsi="Arial"/>
                        <w:spacing w:val="-2"/>
                        <w:sz w:val="16"/>
                      </w:rPr>
                      <w:t xml:space="preserve"> </w:t>
                    </w:r>
                    <w:r>
                      <w:rPr>
                        <w:rFonts w:ascii="Arial" w:hAnsi="Arial"/>
                        <w:sz w:val="16"/>
                      </w:rPr>
                      <w:t>in</w:t>
                    </w:r>
                    <w:r>
                      <w:rPr>
                        <w:rFonts w:ascii="Arial" w:hAnsi="Arial"/>
                        <w:spacing w:val="-2"/>
                        <w:sz w:val="16"/>
                      </w:rPr>
                      <w:t xml:space="preserve"> </w:t>
                    </w:r>
                    <w:r>
                      <w:rPr>
                        <w:rFonts w:ascii="Arial" w:hAnsi="Arial"/>
                        <w:sz w:val="16"/>
                      </w:rPr>
                      <w:t>people</w:t>
                    </w:r>
                    <w:r>
                      <w:rPr>
                        <w:rFonts w:ascii="Arial" w:hAnsi="Arial"/>
                        <w:spacing w:val="-3"/>
                        <w:sz w:val="16"/>
                      </w:rPr>
                      <w:t xml:space="preserve"> </w:t>
                    </w:r>
                    <w:r>
                      <w:rPr>
                        <w:rFonts w:ascii="Arial" w:hAnsi="Arial"/>
                        <w:sz w:val="16"/>
                      </w:rPr>
                      <w:t>with</w:t>
                    </w:r>
                    <w:r>
                      <w:rPr>
                        <w:rFonts w:ascii="Arial" w:hAnsi="Arial"/>
                        <w:spacing w:val="-2"/>
                        <w:sz w:val="16"/>
                      </w:rPr>
                      <w:t xml:space="preserve"> </w:t>
                    </w:r>
                    <w:r>
                      <w:rPr>
                        <w:rFonts w:ascii="Arial" w:hAnsi="Arial"/>
                        <w:sz w:val="16"/>
                      </w:rPr>
                      <w:t>history</w:t>
                    </w:r>
                    <w:r>
                      <w:rPr>
                        <w:rFonts w:ascii="Arial" w:hAnsi="Arial"/>
                        <w:spacing w:val="-2"/>
                        <w:sz w:val="16"/>
                      </w:rPr>
                      <w:t xml:space="preserve"> </w:t>
                    </w:r>
                    <w:r>
                      <w:rPr>
                        <w:rFonts w:ascii="Arial" w:hAnsi="Arial"/>
                        <w:sz w:val="16"/>
                      </w:rPr>
                      <w:t>of</w:t>
                    </w:r>
                    <w:r>
                      <w:rPr>
                        <w:rFonts w:ascii="Arial" w:hAnsi="Arial"/>
                        <w:spacing w:val="-3"/>
                        <w:sz w:val="16"/>
                      </w:rPr>
                      <w:t xml:space="preserve"> </w:t>
                    </w:r>
                    <w:r>
                      <w:rPr>
                        <w:rFonts w:ascii="Arial" w:hAnsi="Arial"/>
                        <w:sz w:val="16"/>
                      </w:rPr>
                      <w:t>clotting</w:t>
                    </w:r>
                    <w:r>
                      <w:rPr>
                        <w:rFonts w:ascii="Arial" w:hAnsi="Arial"/>
                        <w:spacing w:val="-2"/>
                        <w:sz w:val="16"/>
                      </w:rPr>
                      <w:t xml:space="preserve"> </w:t>
                    </w:r>
                    <w:r>
                      <w:rPr>
                        <w:rFonts w:ascii="Arial" w:hAnsi="Arial"/>
                        <w:sz w:val="16"/>
                      </w:rPr>
                      <w:t>conditions</w:t>
                    </w:r>
                    <w:r>
                      <w:rPr>
                        <w:rFonts w:ascii="Arial" w:hAnsi="Arial"/>
                        <w:spacing w:val="-1"/>
                        <w:sz w:val="16"/>
                      </w:rPr>
                      <w:t xml:space="preserve"> </w:t>
                    </w:r>
                    <w:r>
                      <w:rPr>
                        <w:rFonts w:ascii="Arial" w:hAnsi="Arial"/>
                        <w:spacing w:val="-10"/>
                        <w:sz w:val="16"/>
                      </w:rPr>
                      <w:t>…</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4A" w14:textId="77777777" w:rsidR="001325E9" w:rsidRDefault="00131608">
    <w:pPr>
      <w:pStyle w:val="BodyText"/>
      <w:spacing w:line="14" w:lineRule="auto"/>
      <w:rPr>
        <w:sz w:val="20"/>
      </w:rPr>
    </w:pPr>
    <w:r>
      <w:rPr>
        <w:noProof/>
      </w:rPr>
      <mc:AlternateContent>
        <mc:Choice Requires="wps">
          <w:drawing>
            <wp:anchor distT="0" distB="0" distL="0" distR="0" simplePos="0" relativeHeight="483973120" behindDoc="1" locked="0" layoutInCell="1" allowOverlap="1" wp14:anchorId="341342D2" wp14:editId="341342D3">
              <wp:simplePos x="0" y="0"/>
              <wp:positionH relativeFrom="page">
                <wp:posOffset>311298</wp:posOffset>
              </wp:positionH>
              <wp:positionV relativeFrom="page">
                <wp:posOffset>171606</wp:posOffset>
              </wp:positionV>
              <wp:extent cx="844550" cy="13906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4550" cy="139065"/>
                      </a:xfrm>
                      <a:prstGeom prst="rect">
                        <a:avLst/>
                      </a:prstGeom>
                    </wps:spPr>
                    <wps:txbx>
                      <w:txbxContent>
                        <w:p w14:paraId="34134423" w14:textId="77777777" w:rsidR="001325E9" w:rsidRDefault="00131608">
                          <w:pPr>
                            <w:spacing w:before="14"/>
                            <w:ind w:left="20"/>
                            <w:rPr>
                              <w:rFonts w:ascii="Arial"/>
                              <w:sz w:val="16"/>
                            </w:rPr>
                          </w:pPr>
                          <w:r>
                            <w:rPr>
                              <w:rFonts w:ascii="Arial"/>
                              <w:sz w:val="16"/>
                            </w:rPr>
                            <w:t>06/06/2024,</w:t>
                          </w:r>
                          <w:r>
                            <w:rPr>
                              <w:rFonts w:ascii="Arial"/>
                              <w:spacing w:val="-1"/>
                              <w:sz w:val="16"/>
                            </w:rPr>
                            <w:t xml:space="preserve"> </w:t>
                          </w:r>
                          <w:r>
                            <w:rPr>
                              <w:rFonts w:ascii="Arial"/>
                              <w:spacing w:val="-2"/>
                              <w:sz w:val="16"/>
                            </w:rPr>
                            <w:t>12:28</w:t>
                          </w:r>
                        </w:p>
                      </w:txbxContent>
                    </wps:txbx>
                    <wps:bodyPr wrap="square" lIns="0" tIns="0" rIns="0" bIns="0" rtlCol="0">
                      <a:noAutofit/>
                    </wps:bodyPr>
                  </wps:wsp>
                </a:graphicData>
              </a:graphic>
            </wp:anchor>
          </w:drawing>
        </mc:Choice>
        <mc:Fallback>
          <w:pict>
            <v:shapetype w14:anchorId="341342D2" id="_x0000_t202" coordsize="21600,21600" o:spt="202" path="m,l,21600r21600,l21600,xe">
              <v:stroke joinstyle="miter"/>
              <v:path gradientshapeok="t" o:connecttype="rect"/>
            </v:shapetype>
            <v:shape id="Textbox 18" o:spid="_x0000_s1041" type="#_x0000_t202" style="position:absolute;margin-left:24.5pt;margin-top:13.5pt;width:66.5pt;height:10.95pt;z-index:-1934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" filled="f" stroked="f">
              <v:textbox inset="0,0,0,0">
                <w:txbxContent>
                  <w:p w14:paraId="34134423" w14:textId="77777777" w:rsidR="001325E9" w:rsidRDefault="00131608">
                    <w:pPr>
                      <w:spacing w:before="14"/>
                      <w:ind w:left="20"/>
                      <w:rPr>
                        <w:rFonts w:ascii="Arial"/>
                        <w:sz w:val="16"/>
                      </w:rPr>
                    </w:pPr>
                    <w:r>
                      <w:rPr>
                        <w:rFonts w:ascii="Arial"/>
                        <w:sz w:val="16"/>
                      </w:rPr>
                      <w:t>06/06/2024,</w:t>
                    </w:r>
                    <w:r>
                      <w:rPr>
                        <w:rFonts w:ascii="Arial"/>
                        <w:spacing w:val="-1"/>
                        <w:sz w:val="16"/>
                      </w:rPr>
                      <w:t xml:space="preserve"> </w:t>
                    </w:r>
                    <w:r>
                      <w:rPr>
                        <w:rFonts w:ascii="Arial"/>
                        <w:spacing w:val="-2"/>
                        <w:sz w:val="16"/>
                      </w:rPr>
                      <w:t>12:28</w:t>
                    </w:r>
                  </w:p>
                </w:txbxContent>
              </v:textbox>
              <w10:wrap anchorx="page" anchory="page"/>
            </v:shape>
          </w:pict>
        </mc:Fallback>
      </mc:AlternateContent>
    </w:r>
    <w:r>
      <w:rPr>
        <w:noProof/>
      </w:rPr>
      <mc:AlternateContent>
        <mc:Choice Requires="wps">
          <w:drawing>
            <wp:anchor distT="0" distB="0" distL="0" distR="0" simplePos="0" relativeHeight="483973632" behindDoc="1" locked="0" layoutInCell="1" allowOverlap="1" wp14:anchorId="341342D4" wp14:editId="341342D5">
              <wp:simplePos x="0" y="0"/>
              <wp:positionH relativeFrom="page">
                <wp:posOffset>1525885</wp:posOffset>
              </wp:positionH>
              <wp:positionV relativeFrom="page">
                <wp:posOffset>171606</wp:posOffset>
              </wp:positionV>
              <wp:extent cx="5720080" cy="13906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0080" cy="139065"/>
                      </a:xfrm>
                      <a:prstGeom prst="rect">
                        <a:avLst/>
                      </a:prstGeom>
                    </wps:spPr>
                    <wps:txbx>
                      <w:txbxContent>
                        <w:p w14:paraId="34134424" w14:textId="77777777" w:rsidR="001325E9" w:rsidRDefault="00131608">
                          <w:pPr>
                            <w:spacing w:before="14"/>
                            <w:ind w:left="20"/>
                            <w:rPr>
                              <w:rFonts w:ascii="Arial" w:hAnsi="Arial"/>
                              <w:sz w:val="16"/>
                            </w:rPr>
                          </w:pPr>
                          <w:r>
                            <w:rPr>
                              <w:rFonts w:ascii="Arial" w:hAnsi="Arial"/>
                              <w:sz w:val="16"/>
                            </w:rPr>
                            <w:t>ATAGI</w:t>
                          </w:r>
                          <w:r>
                            <w:rPr>
                              <w:rFonts w:ascii="Arial" w:hAnsi="Arial"/>
                              <w:spacing w:val="-5"/>
                              <w:sz w:val="16"/>
                            </w:rPr>
                            <w:t xml:space="preserve"> </w:t>
                          </w:r>
                          <w:r>
                            <w:rPr>
                              <w:rFonts w:ascii="Arial" w:hAnsi="Arial"/>
                              <w:sz w:val="16"/>
                            </w:rPr>
                            <w:t>statement</w:t>
                          </w:r>
                          <w:r>
                            <w:rPr>
                              <w:rFonts w:ascii="Arial" w:hAnsi="Arial"/>
                              <w:spacing w:val="-3"/>
                              <w:sz w:val="16"/>
                            </w:rPr>
                            <w:t xml:space="preserve"> </w:t>
                          </w:r>
                          <w:r>
                            <w:rPr>
                              <w:rFonts w:ascii="Arial" w:hAnsi="Arial"/>
                              <w:sz w:val="16"/>
                            </w:rPr>
                            <w:t>for</w:t>
                          </w:r>
                          <w:r>
                            <w:rPr>
                              <w:rFonts w:ascii="Arial" w:hAnsi="Arial"/>
                              <w:spacing w:val="-2"/>
                              <w:sz w:val="16"/>
                            </w:rPr>
                            <w:t xml:space="preserve"> </w:t>
                          </w:r>
                          <w:r>
                            <w:rPr>
                              <w:rFonts w:ascii="Arial" w:hAnsi="Arial"/>
                              <w:sz w:val="16"/>
                            </w:rPr>
                            <w:t>consumers</w:t>
                          </w:r>
                          <w:r>
                            <w:rPr>
                              <w:rFonts w:ascii="Arial" w:hAnsi="Arial"/>
                              <w:spacing w:val="-3"/>
                              <w:sz w:val="16"/>
                            </w:rPr>
                            <w:t xml:space="preserve"> </w:t>
                          </w:r>
                          <w:r>
                            <w:rPr>
                              <w:rFonts w:ascii="Arial" w:hAnsi="Arial"/>
                              <w:sz w:val="16"/>
                            </w:rPr>
                            <w:t>on</w:t>
                          </w:r>
                          <w:r>
                            <w:rPr>
                              <w:rFonts w:ascii="Arial" w:hAnsi="Arial"/>
                              <w:spacing w:val="-2"/>
                              <w:sz w:val="16"/>
                            </w:rPr>
                            <w:t xml:space="preserve"> </w:t>
                          </w:r>
                          <w:r>
                            <w:rPr>
                              <w:rFonts w:ascii="Arial" w:hAnsi="Arial"/>
                              <w:sz w:val="16"/>
                            </w:rPr>
                            <w:t>a</w:t>
                          </w:r>
                          <w:r>
                            <w:rPr>
                              <w:rFonts w:ascii="Arial" w:hAnsi="Arial"/>
                              <w:spacing w:val="-3"/>
                              <w:sz w:val="16"/>
                            </w:rPr>
                            <w:t xml:space="preserve"> </w:t>
                          </w:r>
                          <w:r>
                            <w:rPr>
                              <w:rFonts w:ascii="Arial" w:hAnsi="Arial"/>
                              <w:sz w:val="16"/>
                            </w:rPr>
                            <w:t>specific</w:t>
                          </w:r>
                          <w:r>
                            <w:rPr>
                              <w:rFonts w:ascii="Arial" w:hAnsi="Arial"/>
                              <w:spacing w:val="-2"/>
                              <w:sz w:val="16"/>
                            </w:rPr>
                            <w:t xml:space="preserve"> </w:t>
                          </w:r>
                          <w:r>
                            <w:rPr>
                              <w:rFonts w:ascii="Arial" w:hAnsi="Arial"/>
                              <w:sz w:val="16"/>
                            </w:rPr>
                            <w:t>clotting</w:t>
                          </w:r>
                          <w:r>
                            <w:rPr>
                              <w:rFonts w:ascii="Arial" w:hAnsi="Arial"/>
                              <w:spacing w:val="-3"/>
                              <w:sz w:val="16"/>
                            </w:rPr>
                            <w:t xml:space="preserve"> </w:t>
                          </w:r>
                          <w:r>
                            <w:rPr>
                              <w:rFonts w:ascii="Arial" w:hAnsi="Arial"/>
                              <w:sz w:val="16"/>
                            </w:rPr>
                            <w:t>condition</w:t>
                          </w:r>
                          <w:r>
                            <w:rPr>
                              <w:rFonts w:ascii="Arial" w:hAnsi="Arial"/>
                              <w:spacing w:val="-2"/>
                              <w:sz w:val="16"/>
                            </w:rPr>
                            <w:t xml:space="preserve"> </w:t>
                          </w:r>
                          <w:r>
                            <w:rPr>
                              <w:rFonts w:ascii="Arial" w:hAnsi="Arial"/>
                              <w:sz w:val="16"/>
                            </w:rPr>
                            <w:t>being</w:t>
                          </w:r>
                          <w:r>
                            <w:rPr>
                              <w:rFonts w:ascii="Arial" w:hAnsi="Arial"/>
                              <w:spacing w:val="-3"/>
                              <w:sz w:val="16"/>
                            </w:rPr>
                            <w:t xml:space="preserve"> </w:t>
                          </w:r>
                          <w:r>
                            <w:rPr>
                              <w:rFonts w:ascii="Arial" w:hAnsi="Arial"/>
                              <w:sz w:val="16"/>
                            </w:rPr>
                            <w:t>reported</w:t>
                          </w:r>
                          <w:r>
                            <w:rPr>
                              <w:rFonts w:ascii="Arial" w:hAnsi="Arial"/>
                              <w:spacing w:val="-2"/>
                              <w:sz w:val="16"/>
                            </w:rPr>
                            <w:t xml:space="preserve"> </w:t>
                          </w:r>
                          <w:r>
                            <w:rPr>
                              <w:rFonts w:ascii="Arial" w:hAnsi="Arial"/>
                              <w:sz w:val="16"/>
                            </w:rPr>
                            <w:t>after</w:t>
                          </w:r>
                          <w:r>
                            <w:rPr>
                              <w:rFonts w:ascii="Arial" w:hAnsi="Arial"/>
                              <w:spacing w:val="-3"/>
                              <w:sz w:val="16"/>
                            </w:rPr>
                            <w:t xml:space="preserve"> </w:t>
                          </w:r>
                          <w:r>
                            <w:rPr>
                              <w:rFonts w:ascii="Arial" w:hAnsi="Arial"/>
                              <w:sz w:val="16"/>
                            </w:rPr>
                            <w:t>COVID-19</w:t>
                          </w:r>
                          <w:r>
                            <w:rPr>
                              <w:rFonts w:ascii="Arial" w:hAnsi="Arial"/>
                              <w:spacing w:val="-2"/>
                              <w:sz w:val="16"/>
                            </w:rPr>
                            <w:t xml:space="preserve"> </w:t>
                          </w:r>
                          <w:r>
                            <w:rPr>
                              <w:rFonts w:ascii="Arial" w:hAnsi="Arial"/>
                              <w:sz w:val="16"/>
                            </w:rPr>
                            <w:t>vaccination</w:t>
                          </w:r>
                          <w:r>
                            <w:rPr>
                              <w:rFonts w:ascii="Arial" w:hAnsi="Arial"/>
                              <w:spacing w:val="-3"/>
                              <w:sz w:val="16"/>
                            </w:rPr>
                            <w:t xml:space="preserve"> </w:t>
                          </w:r>
                          <w:r>
                            <w:rPr>
                              <w:rFonts w:ascii="Arial" w:hAnsi="Arial"/>
                              <w:sz w:val="16"/>
                            </w:rPr>
                            <w:t>|</w:t>
                          </w:r>
                          <w:r>
                            <w:rPr>
                              <w:rFonts w:ascii="Arial" w:hAnsi="Arial"/>
                              <w:spacing w:val="-10"/>
                              <w:sz w:val="16"/>
                            </w:rPr>
                            <w:t xml:space="preserve"> </w:t>
                          </w:r>
                          <w:r>
                            <w:rPr>
                              <w:rFonts w:ascii="Arial" w:hAnsi="Arial"/>
                              <w:sz w:val="16"/>
                            </w:rPr>
                            <w:t>Australian</w:t>
                          </w:r>
                          <w:r>
                            <w:rPr>
                              <w:rFonts w:ascii="Arial" w:hAnsi="Arial"/>
                              <w:spacing w:val="-2"/>
                              <w:sz w:val="16"/>
                            </w:rPr>
                            <w:t xml:space="preserve"> Gover…</w:t>
                          </w:r>
                        </w:p>
                      </w:txbxContent>
                    </wps:txbx>
                    <wps:bodyPr wrap="square" lIns="0" tIns="0" rIns="0" bIns="0" rtlCol="0">
                      <a:noAutofit/>
                    </wps:bodyPr>
                  </wps:wsp>
                </a:graphicData>
              </a:graphic>
            </wp:anchor>
          </w:drawing>
        </mc:Choice>
        <mc:Fallback>
          <w:pict>
            <v:shape w14:anchorId="341342D4" id="Textbox 19" o:spid="_x0000_s1042" type="#_x0000_t202" style="position:absolute;margin-left:120.15pt;margin-top:13.5pt;width:450.4pt;height:10.95pt;z-index:-1934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" filled="f" stroked="f">
              <v:textbox inset="0,0,0,0">
                <w:txbxContent>
                  <w:p w14:paraId="34134424" w14:textId="77777777" w:rsidR="001325E9" w:rsidRDefault="00131608">
                    <w:pPr>
                      <w:spacing w:before="14"/>
                      <w:ind w:left="20"/>
                      <w:rPr>
                        <w:rFonts w:ascii="Arial" w:hAnsi="Arial"/>
                        <w:sz w:val="16"/>
                      </w:rPr>
                    </w:pPr>
                    <w:r>
                      <w:rPr>
                        <w:rFonts w:ascii="Arial" w:hAnsi="Arial"/>
                        <w:sz w:val="16"/>
                      </w:rPr>
                      <w:t>ATAGI</w:t>
                    </w:r>
                    <w:r>
                      <w:rPr>
                        <w:rFonts w:ascii="Arial" w:hAnsi="Arial"/>
                        <w:spacing w:val="-5"/>
                        <w:sz w:val="16"/>
                      </w:rPr>
                      <w:t xml:space="preserve"> </w:t>
                    </w:r>
                    <w:r>
                      <w:rPr>
                        <w:rFonts w:ascii="Arial" w:hAnsi="Arial"/>
                        <w:sz w:val="16"/>
                      </w:rPr>
                      <w:t>statement</w:t>
                    </w:r>
                    <w:r>
                      <w:rPr>
                        <w:rFonts w:ascii="Arial" w:hAnsi="Arial"/>
                        <w:spacing w:val="-3"/>
                        <w:sz w:val="16"/>
                      </w:rPr>
                      <w:t xml:space="preserve"> </w:t>
                    </w:r>
                    <w:r>
                      <w:rPr>
                        <w:rFonts w:ascii="Arial" w:hAnsi="Arial"/>
                        <w:sz w:val="16"/>
                      </w:rPr>
                      <w:t>for</w:t>
                    </w:r>
                    <w:r>
                      <w:rPr>
                        <w:rFonts w:ascii="Arial" w:hAnsi="Arial"/>
                        <w:spacing w:val="-2"/>
                        <w:sz w:val="16"/>
                      </w:rPr>
                      <w:t xml:space="preserve"> </w:t>
                    </w:r>
                    <w:r>
                      <w:rPr>
                        <w:rFonts w:ascii="Arial" w:hAnsi="Arial"/>
                        <w:sz w:val="16"/>
                      </w:rPr>
                      <w:t>consumers</w:t>
                    </w:r>
                    <w:r>
                      <w:rPr>
                        <w:rFonts w:ascii="Arial" w:hAnsi="Arial"/>
                        <w:spacing w:val="-3"/>
                        <w:sz w:val="16"/>
                      </w:rPr>
                      <w:t xml:space="preserve"> </w:t>
                    </w:r>
                    <w:r>
                      <w:rPr>
                        <w:rFonts w:ascii="Arial" w:hAnsi="Arial"/>
                        <w:sz w:val="16"/>
                      </w:rPr>
                      <w:t>on</w:t>
                    </w:r>
                    <w:r>
                      <w:rPr>
                        <w:rFonts w:ascii="Arial" w:hAnsi="Arial"/>
                        <w:spacing w:val="-2"/>
                        <w:sz w:val="16"/>
                      </w:rPr>
                      <w:t xml:space="preserve"> </w:t>
                    </w:r>
                    <w:r>
                      <w:rPr>
                        <w:rFonts w:ascii="Arial" w:hAnsi="Arial"/>
                        <w:sz w:val="16"/>
                      </w:rPr>
                      <w:t>a</w:t>
                    </w:r>
                    <w:r>
                      <w:rPr>
                        <w:rFonts w:ascii="Arial" w:hAnsi="Arial"/>
                        <w:spacing w:val="-3"/>
                        <w:sz w:val="16"/>
                      </w:rPr>
                      <w:t xml:space="preserve"> </w:t>
                    </w:r>
                    <w:r>
                      <w:rPr>
                        <w:rFonts w:ascii="Arial" w:hAnsi="Arial"/>
                        <w:sz w:val="16"/>
                      </w:rPr>
                      <w:t>specific</w:t>
                    </w:r>
                    <w:r>
                      <w:rPr>
                        <w:rFonts w:ascii="Arial" w:hAnsi="Arial"/>
                        <w:spacing w:val="-2"/>
                        <w:sz w:val="16"/>
                      </w:rPr>
                      <w:t xml:space="preserve"> </w:t>
                    </w:r>
                    <w:r>
                      <w:rPr>
                        <w:rFonts w:ascii="Arial" w:hAnsi="Arial"/>
                        <w:sz w:val="16"/>
                      </w:rPr>
                      <w:t>clotting</w:t>
                    </w:r>
                    <w:r>
                      <w:rPr>
                        <w:rFonts w:ascii="Arial" w:hAnsi="Arial"/>
                        <w:spacing w:val="-3"/>
                        <w:sz w:val="16"/>
                      </w:rPr>
                      <w:t xml:space="preserve"> </w:t>
                    </w:r>
                    <w:r>
                      <w:rPr>
                        <w:rFonts w:ascii="Arial" w:hAnsi="Arial"/>
                        <w:sz w:val="16"/>
                      </w:rPr>
                      <w:t>condition</w:t>
                    </w:r>
                    <w:r>
                      <w:rPr>
                        <w:rFonts w:ascii="Arial" w:hAnsi="Arial"/>
                        <w:spacing w:val="-2"/>
                        <w:sz w:val="16"/>
                      </w:rPr>
                      <w:t xml:space="preserve"> </w:t>
                    </w:r>
                    <w:r>
                      <w:rPr>
                        <w:rFonts w:ascii="Arial" w:hAnsi="Arial"/>
                        <w:sz w:val="16"/>
                      </w:rPr>
                      <w:t>being</w:t>
                    </w:r>
                    <w:r>
                      <w:rPr>
                        <w:rFonts w:ascii="Arial" w:hAnsi="Arial"/>
                        <w:spacing w:val="-3"/>
                        <w:sz w:val="16"/>
                      </w:rPr>
                      <w:t xml:space="preserve"> </w:t>
                    </w:r>
                    <w:r>
                      <w:rPr>
                        <w:rFonts w:ascii="Arial" w:hAnsi="Arial"/>
                        <w:sz w:val="16"/>
                      </w:rPr>
                      <w:t>reported</w:t>
                    </w:r>
                    <w:r>
                      <w:rPr>
                        <w:rFonts w:ascii="Arial" w:hAnsi="Arial"/>
                        <w:spacing w:val="-2"/>
                        <w:sz w:val="16"/>
                      </w:rPr>
                      <w:t xml:space="preserve"> </w:t>
                    </w:r>
                    <w:r>
                      <w:rPr>
                        <w:rFonts w:ascii="Arial" w:hAnsi="Arial"/>
                        <w:sz w:val="16"/>
                      </w:rPr>
                      <w:t>after</w:t>
                    </w:r>
                    <w:r>
                      <w:rPr>
                        <w:rFonts w:ascii="Arial" w:hAnsi="Arial"/>
                        <w:spacing w:val="-3"/>
                        <w:sz w:val="16"/>
                      </w:rPr>
                      <w:t xml:space="preserve"> </w:t>
                    </w:r>
                    <w:r>
                      <w:rPr>
                        <w:rFonts w:ascii="Arial" w:hAnsi="Arial"/>
                        <w:sz w:val="16"/>
                      </w:rPr>
                      <w:t>COVID-19</w:t>
                    </w:r>
                    <w:r>
                      <w:rPr>
                        <w:rFonts w:ascii="Arial" w:hAnsi="Arial"/>
                        <w:spacing w:val="-2"/>
                        <w:sz w:val="16"/>
                      </w:rPr>
                      <w:t xml:space="preserve"> </w:t>
                    </w:r>
                    <w:r>
                      <w:rPr>
                        <w:rFonts w:ascii="Arial" w:hAnsi="Arial"/>
                        <w:sz w:val="16"/>
                      </w:rPr>
                      <w:t>vaccination</w:t>
                    </w:r>
                    <w:r>
                      <w:rPr>
                        <w:rFonts w:ascii="Arial" w:hAnsi="Arial"/>
                        <w:spacing w:val="-3"/>
                        <w:sz w:val="16"/>
                      </w:rPr>
                      <w:t xml:space="preserve"> </w:t>
                    </w:r>
                    <w:r>
                      <w:rPr>
                        <w:rFonts w:ascii="Arial" w:hAnsi="Arial"/>
                        <w:sz w:val="16"/>
                      </w:rPr>
                      <w:t>|</w:t>
                    </w:r>
                    <w:r>
                      <w:rPr>
                        <w:rFonts w:ascii="Arial" w:hAnsi="Arial"/>
                        <w:spacing w:val="-10"/>
                        <w:sz w:val="16"/>
                      </w:rPr>
                      <w:t xml:space="preserve"> </w:t>
                    </w:r>
                    <w:r>
                      <w:rPr>
                        <w:rFonts w:ascii="Arial" w:hAnsi="Arial"/>
                        <w:sz w:val="16"/>
                      </w:rPr>
                      <w:t>Australian</w:t>
                    </w:r>
                    <w:r>
                      <w:rPr>
                        <w:rFonts w:ascii="Arial" w:hAnsi="Arial"/>
                        <w:spacing w:val="-2"/>
                        <w:sz w:val="16"/>
                      </w:rPr>
                      <w:t xml:space="preserve"> Gover…</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4C" w14:textId="77777777" w:rsidR="001325E9" w:rsidRDefault="00131608">
    <w:pPr>
      <w:pStyle w:val="BodyText"/>
      <w:spacing w:line="14" w:lineRule="auto"/>
      <w:rPr>
        <w:sz w:val="20"/>
      </w:rPr>
    </w:pPr>
    <w:r>
      <w:rPr>
        <w:noProof/>
      </w:rPr>
      <mc:AlternateContent>
        <mc:Choice Requires="wps">
          <w:drawing>
            <wp:anchor distT="0" distB="0" distL="0" distR="0" simplePos="0" relativeHeight="483975168" behindDoc="1" locked="0" layoutInCell="1" allowOverlap="1" wp14:anchorId="341342DA" wp14:editId="341342DB">
              <wp:simplePos x="0" y="0"/>
              <wp:positionH relativeFrom="page">
                <wp:posOffset>311298</wp:posOffset>
              </wp:positionH>
              <wp:positionV relativeFrom="page">
                <wp:posOffset>171606</wp:posOffset>
              </wp:positionV>
              <wp:extent cx="844550" cy="13906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4550" cy="139065"/>
                      </a:xfrm>
                      <a:prstGeom prst="rect">
                        <a:avLst/>
                      </a:prstGeom>
                    </wps:spPr>
                    <wps:txbx>
                      <w:txbxContent>
                        <w:p w14:paraId="34134427" w14:textId="77777777" w:rsidR="001325E9" w:rsidRDefault="00131608">
                          <w:pPr>
                            <w:spacing w:before="14"/>
                            <w:ind w:left="20"/>
                            <w:rPr>
                              <w:rFonts w:ascii="Arial"/>
                              <w:sz w:val="16"/>
                            </w:rPr>
                          </w:pPr>
                          <w:r>
                            <w:rPr>
                              <w:rFonts w:ascii="Arial"/>
                              <w:sz w:val="16"/>
                            </w:rPr>
                            <w:t>06/06/2024,</w:t>
                          </w:r>
                          <w:r>
                            <w:rPr>
                              <w:rFonts w:ascii="Arial"/>
                              <w:spacing w:val="-1"/>
                              <w:sz w:val="16"/>
                            </w:rPr>
                            <w:t xml:space="preserve"> </w:t>
                          </w:r>
                          <w:r>
                            <w:rPr>
                              <w:rFonts w:ascii="Arial"/>
                              <w:spacing w:val="-2"/>
                              <w:sz w:val="16"/>
                            </w:rPr>
                            <w:t>12:27</w:t>
                          </w:r>
                        </w:p>
                      </w:txbxContent>
                    </wps:txbx>
                    <wps:bodyPr wrap="square" lIns="0" tIns="0" rIns="0" bIns="0" rtlCol="0">
                      <a:noAutofit/>
                    </wps:bodyPr>
                  </wps:wsp>
                </a:graphicData>
              </a:graphic>
            </wp:anchor>
          </w:drawing>
        </mc:Choice>
        <mc:Fallback>
          <w:pict>
            <v:shapetype w14:anchorId="341342DA" id="_x0000_t202" coordsize="21600,21600" o:spt="202" path="m,l,21600r21600,l21600,xe">
              <v:stroke joinstyle="miter"/>
              <v:path gradientshapeok="t" o:connecttype="rect"/>
            </v:shapetype>
            <v:shape id="Textbox 22" o:spid="_x0000_s1045" type="#_x0000_t202" style="position:absolute;margin-left:24.5pt;margin-top:13.5pt;width:66.5pt;height:10.95pt;z-index:-1934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" filled="f" stroked="f">
              <v:textbox inset="0,0,0,0">
                <w:txbxContent>
                  <w:p w14:paraId="34134427" w14:textId="77777777" w:rsidR="001325E9" w:rsidRDefault="00131608">
                    <w:pPr>
                      <w:spacing w:before="14"/>
                      <w:ind w:left="20"/>
                      <w:rPr>
                        <w:rFonts w:ascii="Arial"/>
                        <w:sz w:val="16"/>
                      </w:rPr>
                    </w:pPr>
                    <w:r>
                      <w:rPr>
                        <w:rFonts w:ascii="Arial"/>
                        <w:sz w:val="16"/>
                      </w:rPr>
                      <w:t>06/06/2024,</w:t>
                    </w:r>
                    <w:r>
                      <w:rPr>
                        <w:rFonts w:ascii="Arial"/>
                        <w:spacing w:val="-1"/>
                        <w:sz w:val="16"/>
                      </w:rPr>
                      <w:t xml:space="preserve"> </w:t>
                    </w:r>
                    <w:r>
                      <w:rPr>
                        <w:rFonts w:ascii="Arial"/>
                        <w:spacing w:val="-2"/>
                        <w:sz w:val="16"/>
                      </w:rPr>
                      <w:t>12:27</w:t>
                    </w:r>
                  </w:p>
                </w:txbxContent>
              </v:textbox>
              <w10:wrap anchorx="page" anchory="page"/>
            </v:shape>
          </w:pict>
        </mc:Fallback>
      </mc:AlternateContent>
    </w:r>
    <w:r>
      <w:rPr>
        <w:noProof/>
      </w:rPr>
      <mc:AlternateContent>
        <mc:Choice Requires="wps">
          <w:drawing>
            <wp:anchor distT="0" distB="0" distL="0" distR="0" simplePos="0" relativeHeight="483975680" behindDoc="1" locked="0" layoutInCell="1" allowOverlap="1" wp14:anchorId="341342DC" wp14:editId="341342DD">
              <wp:simplePos x="0" y="0"/>
              <wp:positionH relativeFrom="page">
                <wp:posOffset>1525885</wp:posOffset>
              </wp:positionH>
              <wp:positionV relativeFrom="page">
                <wp:posOffset>171606</wp:posOffset>
              </wp:positionV>
              <wp:extent cx="5686425" cy="13906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6425" cy="139065"/>
                      </a:xfrm>
                      <a:prstGeom prst="rect">
                        <a:avLst/>
                      </a:prstGeom>
                    </wps:spPr>
                    <wps:txbx>
                      <w:txbxContent>
                        <w:p w14:paraId="34134428" w14:textId="77777777" w:rsidR="001325E9" w:rsidRDefault="00131608">
                          <w:pPr>
                            <w:spacing w:before="14"/>
                            <w:ind w:left="20"/>
                            <w:rPr>
                              <w:rFonts w:ascii="Arial" w:hAnsi="Arial"/>
                              <w:sz w:val="16"/>
                            </w:rPr>
                          </w:pPr>
                          <w:r>
                            <w:rPr>
                              <w:rFonts w:ascii="Arial" w:hAnsi="Arial"/>
                              <w:sz w:val="16"/>
                            </w:rPr>
                            <w:t>ATAGI</w:t>
                          </w:r>
                          <w:r>
                            <w:rPr>
                              <w:rFonts w:ascii="Arial" w:hAnsi="Arial"/>
                              <w:spacing w:val="-5"/>
                              <w:sz w:val="16"/>
                            </w:rPr>
                            <w:t xml:space="preserve"> </w:t>
                          </w:r>
                          <w:r>
                            <w:rPr>
                              <w:rFonts w:ascii="Arial" w:hAnsi="Arial"/>
                              <w:sz w:val="16"/>
                            </w:rPr>
                            <w:t>statement</w:t>
                          </w:r>
                          <w:r>
                            <w:rPr>
                              <w:rFonts w:ascii="Arial" w:hAnsi="Arial"/>
                              <w:spacing w:val="-3"/>
                              <w:sz w:val="16"/>
                            </w:rPr>
                            <w:t xml:space="preserve"> </w:t>
                          </w:r>
                          <w:r>
                            <w:rPr>
                              <w:rFonts w:ascii="Arial" w:hAnsi="Arial"/>
                              <w:sz w:val="16"/>
                            </w:rPr>
                            <w:t>on</w:t>
                          </w:r>
                          <w:r>
                            <w:rPr>
                              <w:rFonts w:ascii="Arial" w:hAnsi="Arial"/>
                              <w:spacing w:val="-2"/>
                              <w:sz w:val="16"/>
                            </w:rPr>
                            <w:t xml:space="preserve"> </w:t>
                          </w:r>
                          <w:r>
                            <w:rPr>
                              <w:rFonts w:ascii="Arial" w:hAnsi="Arial"/>
                              <w:sz w:val="16"/>
                            </w:rPr>
                            <w:t>COVID-19</w:t>
                          </w:r>
                          <w:r>
                            <w:rPr>
                              <w:rFonts w:ascii="Arial" w:hAnsi="Arial"/>
                              <w:spacing w:val="-3"/>
                              <w:sz w:val="16"/>
                            </w:rPr>
                            <w:t xml:space="preserve"> </w:t>
                          </w:r>
                          <w:r>
                            <w:rPr>
                              <w:rFonts w:ascii="Arial" w:hAnsi="Arial"/>
                              <w:sz w:val="16"/>
                            </w:rPr>
                            <w:t>vaccination</w:t>
                          </w:r>
                          <w:r>
                            <w:rPr>
                              <w:rFonts w:ascii="Arial" w:hAnsi="Arial"/>
                              <w:spacing w:val="-2"/>
                              <w:sz w:val="16"/>
                            </w:rPr>
                            <w:t xml:space="preserve"> </w:t>
                          </w:r>
                          <w:r>
                            <w:rPr>
                              <w:rFonts w:ascii="Arial" w:hAnsi="Arial"/>
                              <w:sz w:val="16"/>
                            </w:rPr>
                            <w:t>and</w:t>
                          </w:r>
                          <w:r>
                            <w:rPr>
                              <w:rFonts w:ascii="Arial" w:hAnsi="Arial"/>
                              <w:spacing w:val="-3"/>
                              <w:sz w:val="16"/>
                            </w:rPr>
                            <w:t xml:space="preserve"> </w:t>
                          </w:r>
                          <w:r>
                            <w:rPr>
                              <w:rFonts w:ascii="Arial" w:hAnsi="Arial"/>
                              <w:sz w:val="16"/>
                            </w:rPr>
                            <w:t>a</w:t>
                          </w:r>
                          <w:r>
                            <w:rPr>
                              <w:rFonts w:ascii="Arial" w:hAnsi="Arial"/>
                              <w:spacing w:val="-2"/>
                              <w:sz w:val="16"/>
                            </w:rPr>
                            <w:t xml:space="preserve"> </w:t>
                          </w:r>
                          <w:r>
                            <w:rPr>
                              <w:rFonts w:ascii="Arial" w:hAnsi="Arial"/>
                              <w:sz w:val="16"/>
                            </w:rPr>
                            <w:t>reported</w:t>
                          </w:r>
                          <w:r>
                            <w:rPr>
                              <w:rFonts w:ascii="Arial" w:hAnsi="Arial"/>
                              <w:spacing w:val="-3"/>
                              <w:sz w:val="16"/>
                            </w:rPr>
                            <w:t xml:space="preserve"> </w:t>
                          </w:r>
                          <w:r>
                            <w:rPr>
                              <w:rFonts w:ascii="Arial" w:hAnsi="Arial"/>
                              <w:sz w:val="16"/>
                            </w:rPr>
                            <w:t>case</w:t>
                          </w:r>
                          <w:r>
                            <w:rPr>
                              <w:rFonts w:ascii="Arial" w:hAnsi="Arial"/>
                              <w:spacing w:val="-2"/>
                              <w:sz w:val="16"/>
                            </w:rPr>
                            <w:t xml:space="preserve"> </w:t>
                          </w:r>
                          <w:r>
                            <w:rPr>
                              <w:rFonts w:ascii="Arial" w:hAnsi="Arial"/>
                              <w:sz w:val="16"/>
                            </w:rPr>
                            <w:t>of</w:t>
                          </w:r>
                          <w:r>
                            <w:rPr>
                              <w:rFonts w:ascii="Arial" w:hAnsi="Arial"/>
                              <w:spacing w:val="-3"/>
                              <w:sz w:val="16"/>
                            </w:rPr>
                            <w:t xml:space="preserve"> </w:t>
                          </w:r>
                          <w:r>
                            <w:rPr>
                              <w:rFonts w:ascii="Arial" w:hAnsi="Arial"/>
                              <w:sz w:val="16"/>
                            </w:rPr>
                            <w:t>thrombosis</w:t>
                          </w:r>
                          <w:r>
                            <w:rPr>
                              <w:rFonts w:ascii="Arial" w:hAnsi="Arial"/>
                              <w:spacing w:val="-2"/>
                              <w:sz w:val="16"/>
                            </w:rPr>
                            <w:t xml:space="preserve"> </w:t>
                          </w:r>
                          <w:r>
                            <w:rPr>
                              <w:rFonts w:ascii="Arial" w:hAnsi="Arial"/>
                              <w:sz w:val="16"/>
                            </w:rPr>
                            <w:t>|</w:t>
                          </w:r>
                          <w:r>
                            <w:rPr>
                              <w:rFonts w:ascii="Arial" w:hAnsi="Arial"/>
                              <w:spacing w:val="-10"/>
                              <w:sz w:val="16"/>
                            </w:rPr>
                            <w:t xml:space="preserve"> </w:t>
                          </w:r>
                          <w:r>
                            <w:rPr>
                              <w:rFonts w:ascii="Arial" w:hAnsi="Arial"/>
                              <w:sz w:val="16"/>
                            </w:rPr>
                            <w:t>Australian</w:t>
                          </w:r>
                          <w:r>
                            <w:rPr>
                              <w:rFonts w:ascii="Arial" w:hAnsi="Arial"/>
                              <w:spacing w:val="-3"/>
                              <w:sz w:val="16"/>
                            </w:rPr>
                            <w:t xml:space="preserve"> </w:t>
                          </w:r>
                          <w:r>
                            <w:rPr>
                              <w:rFonts w:ascii="Arial" w:hAnsi="Arial"/>
                              <w:sz w:val="16"/>
                            </w:rPr>
                            <w:t>Government</w:t>
                          </w:r>
                          <w:r>
                            <w:rPr>
                              <w:rFonts w:ascii="Arial" w:hAnsi="Arial"/>
                              <w:spacing w:val="-2"/>
                              <w:sz w:val="16"/>
                            </w:rPr>
                            <w:t xml:space="preserve"> </w:t>
                          </w:r>
                          <w:r>
                            <w:rPr>
                              <w:rFonts w:ascii="Arial" w:hAnsi="Arial"/>
                              <w:sz w:val="16"/>
                            </w:rPr>
                            <w:t>Department</w:t>
                          </w:r>
                          <w:r>
                            <w:rPr>
                              <w:rFonts w:ascii="Arial" w:hAnsi="Arial"/>
                              <w:spacing w:val="-3"/>
                              <w:sz w:val="16"/>
                            </w:rPr>
                            <w:t xml:space="preserve"> </w:t>
                          </w:r>
                          <w:r>
                            <w:rPr>
                              <w:rFonts w:ascii="Arial" w:hAnsi="Arial"/>
                              <w:sz w:val="16"/>
                            </w:rPr>
                            <w:t>of</w:t>
                          </w:r>
                          <w:r>
                            <w:rPr>
                              <w:rFonts w:ascii="Arial" w:hAnsi="Arial"/>
                              <w:spacing w:val="-2"/>
                              <w:sz w:val="16"/>
                            </w:rPr>
                            <w:t xml:space="preserve"> Healt…</w:t>
                          </w:r>
                        </w:p>
                      </w:txbxContent>
                    </wps:txbx>
                    <wps:bodyPr wrap="square" lIns="0" tIns="0" rIns="0" bIns="0" rtlCol="0">
                      <a:noAutofit/>
                    </wps:bodyPr>
                  </wps:wsp>
                </a:graphicData>
              </a:graphic>
            </wp:anchor>
          </w:drawing>
        </mc:Choice>
        <mc:Fallback>
          <w:pict>
            <v:shape w14:anchorId="341342DC" id="Textbox 23" o:spid="_x0000_s1046" type="#_x0000_t202" style="position:absolute;margin-left:120.15pt;margin-top:13.5pt;width:447.75pt;height:10.95pt;z-index:-1934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" filled="f" stroked="f">
              <v:textbox inset="0,0,0,0">
                <w:txbxContent>
                  <w:p w14:paraId="34134428" w14:textId="77777777" w:rsidR="001325E9" w:rsidRDefault="00131608">
                    <w:pPr>
                      <w:spacing w:before="14"/>
                      <w:ind w:left="20"/>
                      <w:rPr>
                        <w:rFonts w:ascii="Arial" w:hAnsi="Arial"/>
                        <w:sz w:val="16"/>
                      </w:rPr>
                    </w:pPr>
                    <w:r>
                      <w:rPr>
                        <w:rFonts w:ascii="Arial" w:hAnsi="Arial"/>
                        <w:sz w:val="16"/>
                      </w:rPr>
                      <w:t>ATAGI</w:t>
                    </w:r>
                    <w:r>
                      <w:rPr>
                        <w:rFonts w:ascii="Arial" w:hAnsi="Arial"/>
                        <w:spacing w:val="-5"/>
                        <w:sz w:val="16"/>
                      </w:rPr>
                      <w:t xml:space="preserve"> </w:t>
                    </w:r>
                    <w:r>
                      <w:rPr>
                        <w:rFonts w:ascii="Arial" w:hAnsi="Arial"/>
                        <w:sz w:val="16"/>
                      </w:rPr>
                      <w:t>statement</w:t>
                    </w:r>
                    <w:r>
                      <w:rPr>
                        <w:rFonts w:ascii="Arial" w:hAnsi="Arial"/>
                        <w:spacing w:val="-3"/>
                        <w:sz w:val="16"/>
                      </w:rPr>
                      <w:t xml:space="preserve"> </w:t>
                    </w:r>
                    <w:r>
                      <w:rPr>
                        <w:rFonts w:ascii="Arial" w:hAnsi="Arial"/>
                        <w:sz w:val="16"/>
                      </w:rPr>
                      <w:t>on</w:t>
                    </w:r>
                    <w:r>
                      <w:rPr>
                        <w:rFonts w:ascii="Arial" w:hAnsi="Arial"/>
                        <w:spacing w:val="-2"/>
                        <w:sz w:val="16"/>
                      </w:rPr>
                      <w:t xml:space="preserve"> </w:t>
                    </w:r>
                    <w:r>
                      <w:rPr>
                        <w:rFonts w:ascii="Arial" w:hAnsi="Arial"/>
                        <w:sz w:val="16"/>
                      </w:rPr>
                      <w:t>COVID-19</w:t>
                    </w:r>
                    <w:r>
                      <w:rPr>
                        <w:rFonts w:ascii="Arial" w:hAnsi="Arial"/>
                        <w:spacing w:val="-3"/>
                        <w:sz w:val="16"/>
                      </w:rPr>
                      <w:t xml:space="preserve"> </w:t>
                    </w:r>
                    <w:r>
                      <w:rPr>
                        <w:rFonts w:ascii="Arial" w:hAnsi="Arial"/>
                        <w:sz w:val="16"/>
                      </w:rPr>
                      <w:t>vaccination</w:t>
                    </w:r>
                    <w:r>
                      <w:rPr>
                        <w:rFonts w:ascii="Arial" w:hAnsi="Arial"/>
                        <w:spacing w:val="-2"/>
                        <w:sz w:val="16"/>
                      </w:rPr>
                      <w:t xml:space="preserve"> </w:t>
                    </w:r>
                    <w:r>
                      <w:rPr>
                        <w:rFonts w:ascii="Arial" w:hAnsi="Arial"/>
                        <w:sz w:val="16"/>
                      </w:rPr>
                      <w:t>and</w:t>
                    </w:r>
                    <w:r>
                      <w:rPr>
                        <w:rFonts w:ascii="Arial" w:hAnsi="Arial"/>
                        <w:spacing w:val="-3"/>
                        <w:sz w:val="16"/>
                      </w:rPr>
                      <w:t xml:space="preserve"> </w:t>
                    </w:r>
                    <w:r>
                      <w:rPr>
                        <w:rFonts w:ascii="Arial" w:hAnsi="Arial"/>
                        <w:sz w:val="16"/>
                      </w:rPr>
                      <w:t>a</w:t>
                    </w:r>
                    <w:r>
                      <w:rPr>
                        <w:rFonts w:ascii="Arial" w:hAnsi="Arial"/>
                        <w:spacing w:val="-2"/>
                        <w:sz w:val="16"/>
                      </w:rPr>
                      <w:t xml:space="preserve"> </w:t>
                    </w:r>
                    <w:r>
                      <w:rPr>
                        <w:rFonts w:ascii="Arial" w:hAnsi="Arial"/>
                        <w:sz w:val="16"/>
                      </w:rPr>
                      <w:t>reported</w:t>
                    </w:r>
                    <w:r>
                      <w:rPr>
                        <w:rFonts w:ascii="Arial" w:hAnsi="Arial"/>
                        <w:spacing w:val="-3"/>
                        <w:sz w:val="16"/>
                      </w:rPr>
                      <w:t xml:space="preserve"> </w:t>
                    </w:r>
                    <w:r>
                      <w:rPr>
                        <w:rFonts w:ascii="Arial" w:hAnsi="Arial"/>
                        <w:sz w:val="16"/>
                      </w:rPr>
                      <w:t>case</w:t>
                    </w:r>
                    <w:r>
                      <w:rPr>
                        <w:rFonts w:ascii="Arial" w:hAnsi="Arial"/>
                        <w:spacing w:val="-2"/>
                        <w:sz w:val="16"/>
                      </w:rPr>
                      <w:t xml:space="preserve"> </w:t>
                    </w:r>
                    <w:r>
                      <w:rPr>
                        <w:rFonts w:ascii="Arial" w:hAnsi="Arial"/>
                        <w:sz w:val="16"/>
                      </w:rPr>
                      <w:t>of</w:t>
                    </w:r>
                    <w:r>
                      <w:rPr>
                        <w:rFonts w:ascii="Arial" w:hAnsi="Arial"/>
                        <w:spacing w:val="-3"/>
                        <w:sz w:val="16"/>
                      </w:rPr>
                      <w:t xml:space="preserve"> </w:t>
                    </w:r>
                    <w:r>
                      <w:rPr>
                        <w:rFonts w:ascii="Arial" w:hAnsi="Arial"/>
                        <w:sz w:val="16"/>
                      </w:rPr>
                      <w:t>thrombosis</w:t>
                    </w:r>
                    <w:r>
                      <w:rPr>
                        <w:rFonts w:ascii="Arial" w:hAnsi="Arial"/>
                        <w:spacing w:val="-2"/>
                        <w:sz w:val="16"/>
                      </w:rPr>
                      <w:t xml:space="preserve"> </w:t>
                    </w:r>
                    <w:r>
                      <w:rPr>
                        <w:rFonts w:ascii="Arial" w:hAnsi="Arial"/>
                        <w:sz w:val="16"/>
                      </w:rPr>
                      <w:t>|</w:t>
                    </w:r>
                    <w:r>
                      <w:rPr>
                        <w:rFonts w:ascii="Arial" w:hAnsi="Arial"/>
                        <w:spacing w:val="-10"/>
                        <w:sz w:val="16"/>
                      </w:rPr>
                      <w:t xml:space="preserve"> </w:t>
                    </w:r>
                    <w:r>
                      <w:rPr>
                        <w:rFonts w:ascii="Arial" w:hAnsi="Arial"/>
                        <w:sz w:val="16"/>
                      </w:rPr>
                      <w:t>Australian</w:t>
                    </w:r>
                    <w:r>
                      <w:rPr>
                        <w:rFonts w:ascii="Arial" w:hAnsi="Arial"/>
                        <w:spacing w:val="-3"/>
                        <w:sz w:val="16"/>
                      </w:rPr>
                      <w:t xml:space="preserve"> </w:t>
                    </w:r>
                    <w:r>
                      <w:rPr>
                        <w:rFonts w:ascii="Arial" w:hAnsi="Arial"/>
                        <w:sz w:val="16"/>
                      </w:rPr>
                      <w:t>Government</w:t>
                    </w:r>
                    <w:r>
                      <w:rPr>
                        <w:rFonts w:ascii="Arial" w:hAnsi="Arial"/>
                        <w:spacing w:val="-2"/>
                        <w:sz w:val="16"/>
                      </w:rPr>
                      <w:t xml:space="preserve"> </w:t>
                    </w:r>
                    <w:r>
                      <w:rPr>
                        <w:rFonts w:ascii="Arial" w:hAnsi="Arial"/>
                        <w:sz w:val="16"/>
                      </w:rPr>
                      <w:t>Department</w:t>
                    </w:r>
                    <w:r>
                      <w:rPr>
                        <w:rFonts w:ascii="Arial" w:hAnsi="Arial"/>
                        <w:spacing w:val="-3"/>
                        <w:sz w:val="16"/>
                      </w:rPr>
                      <w:t xml:space="preserve"> </w:t>
                    </w:r>
                    <w:r>
                      <w:rPr>
                        <w:rFonts w:ascii="Arial" w:hAnsi="Arial"/>
                        <w:sz w:val="16"/>
                      </w:rPr>
                      <w:t>of</w:t>
                    </w:r>
                    <w:r>
                      <w:rPr>
                        <w:rFonts w:ascii="Arial" w:hAnsi="Arial"/>
                        <w:spacing w:val="-2"/>
                        <w:sz w:val="16"/>
                      </w:rPr>
                      <w:t xml:space="preserve"> Healt…</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24E" w14:textId="77777777" w:rsidR="001325E9" w:rsidRDefault="00131608">
    <w:pPr>
      <w:pStyle w:val="BodyText"/>
      <w:spacing w:line="14" w:lineRule="auto"/>
      <w:rPr>
        <w:sz w:val="20"/>
      </w:rPr>
    </w:pPr>
    <w:r>
      <w:rPr>
        <w:noProof/>
      </w:rPr>
      <mc:AlternateContent>
        <mc:Choice Requires="wps">
          <w:drawing>
            <wp:anchor distT="0" distB="0" distL="0" distR="0" simplePos="0" relativeHeight="483977216" behindDoc="1" locked="0" layoutInCell="1" allowOverlap="1" wp14:anchorId="341342E2" wp14:editId="341342E3">
              <wp:simplePos x="0" y="0"/>
              <wp:positionH relativeFrom="page">
                <wp:posOffset>311298</wp:posOffset>
              </wp:positionH>
              <wp:positionV relativeFrom="page">
                <wp:posOffset>171606</wp:posOffset>
              </wp:positionV>
              <wp:extent cx="844550" cy="13906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4550" cy="139065"/>
                      </a:xfrm>
                      <a:prstGeom prst="rect">
                        <a:avLst/>
                      </a:prstGeom>
                    </wps:spPr>
                    <wps:txbx>
                      <w:txbxContent>
                        <w:p w14:paraId="3413442B" w14:textId="77777777" w:rsidR="001325E9" w:rsidRDefault="00131608">
                          <w:pPr>
                            <w:spacing w:before="14"/>
                            <w:ind w:left="20"/>
                            <w:rPr>
                              <w:rFonts w:ascii="Arial"/>
                              <w:sz w:val="16"/>
                            </w:rPr>
                          </w:pPr>
                          <w:r>
                            <w:rPr>
                              <w:rFonts w:ascii="Arial"/>
                              <w:sz w:val="16"/>
                            </w:rPr>
                            <w:t>06/06/2024,</w:t>
                          </w:r>
                          <w:r>
                            <w:rPr>
                              <w:rFonts w:ascii="Arial"/>
                              <w:spacing w:val="-1"/>
                              <w:sz w:val="16"/>
                            </w:rPr>
                            <w:t xml:space="preserve"> </w:t>
                          </w:r>
                          <w:r>
                            <w:rPr>
                              <w:rFonts w:ascii="Arial"/>
                              <w:spacing w:val="-2"/>
                              <w:sz w:val="16"/>
                            </w:rPr>
                            <w:t>12:27</w:t>
                          </w:r>
                        </w:p>
                      </w:txbxContent>
                    </wps:txbx>
                    <wps:bodyPr wrap="square" lIns="0" tIns="0" rIns="0" bIns="0" rtlCol="0">
                      <a:noAutofit/>
                    </wps:bodyPr>
                  </wps:wsp>
                </a:graphicData>
              </a:graphic>
            </wp:anchor>
          </w:drawing>
        </mc:Choice>
        <mc:Fallback>
          <w:pict>
            <v:shapetype w14:anchorId="341342E2" id="_x0000_t202" coordsize="21600,21600" o:spt="202" path="m,l,21600r21600,l21600,xe">
              <v:stroke joinstyle="miter"/>
              <v:path gradientshapeok="t" o:connecttype="rect"/>
            </v:shapetype>
            <v:shape id="Textbox 26" o:spid="_x0000_s1049" type="#_x0000_t202" style="position:absolute;margin-left:24.5pt;margin-top:13.5pt;width:66.5pt;height:10.95pt;z-index:-1933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" filled="f" stroked="f">
              <v:textbox inset="0,0,0,0">
                <w:txbxContent>
                  <w:p w14:paraId="3413442B" w14:textId="77777777" w:rsidR="001325E9" w:rsidRDefault="00131608">
                    <w:pPr>
                      <w:spacing w:before="14"/>
                      <w:ind w:left="20"/>
                      <w:rPr>
                        <w:rFonts w:ascii="Arial"/>
                        <w:sz w:val="16"/>
                      </w:rPr>
                    </w:pPr>
                    <w:r>
                      <w:rPr>
                        <w:rFonts w:ascii="Arial"/>
                        <w:sz w:val="16"/>
                      </w:rPr>
                      <w:t>06/06/2024,</w:t>
                    </w:r>
                    <w:r>
                      <w:rPr>
                        <w:rFonts w:ascii="Arial"/>
                        <w:spacing w:val="-1"/>
                        <w:sz w:val="16"/>
                      </w:rPr>
                      <w:t xml:space="preserve"> </w:t>
                    </w:r>
                    <w:r>
                      <w:rPr>
                        <w:rFonts w:ascii="Arial"/>
                        <w:spacing w:val="-2"/>
                        <w:sz w:val="16"/>
                      </w:rPr>
                      <w:t>12:27</w:t>
                    </w:r>
                  </w:p>
                </w:txbxContent>
              </v:textbox>
              <w10:wrap anchorx="page" anchory="page"/>
            </v:shape>
          </w:pict>
        </mc:Fallback>
      </mc:AlternateContent>
    </w:r>
    <w:r>
      <w:rPr>
        <w:noProof/>
      </w:rPr>
      <mc:AlternateContent>
        <mc:Choice Requires="wps">
          <w:drawing>
            <wp:anchor distT="0" distB="0" distL="0" distR="0" simplePos="0" relativeHeight="483977728" behindDoc="1" locked="0" layoutInCell="1" allowOverlap="1" wp14:anchorId="341342E4" wp14:editId="341342E5">
              <wp:simplePos x="0" y="0"/>
              <wp:positionH relativeFrom="page">
                <wp:posOffset>1525885</wp:posOffset>
              </wp:positionH>
              <wp:positionV relativeFrom="page">
                <wp:posOffset>171606</wp:posOffset>
              </wp:positionV>
              <wp:extent cx="5697855" cy="13906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7855" cy="139065"/>
                      </a:xfrm>
                      <a:prstGeom prst="rect">
                        <a:avLst/>
                      </a:prstGeom>
                    </wps:spPr>
                    <wps:txbx>
                      <w:txbxContent>
                        <w:p w14:paraId="3413442C" w14:textId="77777777" w:rsidR="001325E9" w:rsidRDefault="00131608">
                          <w:pPr>
                            <w:spacing w:before="14"/>
                            <w:ind w:left="20"/>
                            <w:rPr>
                              <w:rFonts w:ascii="Arial" w:hAnsi="Arial"/>
                              <w:sz w:val="16"/>
                            </w:rPr>
                          </w:pPr>
                          <w:r>
                            <w:rPr>
                              <w:rFonts w:ascii="Arial" w:hAnsi="Arial"/>
                              <w:sz w:val="16"/>
                            </w:rPr>
                            <w:t>ATAGI</w:t>
                          </w:r>
                          <w:r>
                            <w:rPr>
                              <w:rFonts w:ascii="Arial" w:hAnsi="Arial"/>
                              <w:spacing w:val="-5"/>
                              <w:sz w:val="16"/>
                            </w:rPr>
                            <w:t xml:space="preserve"> </w:t>
                          </w:r>
                          <w:r>
                            <w:rPr>
                              <w:rFonts w:ascii="Arial" w:hAnsi="Arial"/>
                              <w:sz w:val="16"/>
                            </w:rPr>
                            <w:t>statement</w:t>
                          </w:r>
                          <w:r>
                            <w:rPr>
                              <w:rFonts w:ascii="Arial" w:hAnsi="Arial"/>
                              <w:spacing w:val="-3"/>
                              <w:sz w:val="16"/>
                            </w:rPr>
                            <w:t xml:space="preserve"> </w:t>
                          </w:r>
                          <w:r>
                            <w:rPr>
                              <w:rFonts w:ascii="Arial" w:hAnsi="Arial"/>
                              <w:sz w:val="16"/>
                            </w:rPr>
                            <w:t>on</w:t>
                          </w:r>
                          <w:r>
                            <w:rPr>
                              <w:rFonts w:ascii="Arial" w:hAnsi="Arial"/>
                              <w:spacing w:val="-10"/>
                              <w:sz w:val="16"/>
                            </w:rPr>
                            <w:t xml:space="preserve"> </w:t>
                          </w:r>
                          <w:r>
                            <w:rPr>
                              <w:rFonts w:ascii="Arial" w:hAnsi="Arial"/>
                              <w:sz w:val="16"/>
                            </w:rPr>
                            <w:t>AstraZeneca</w:t>
                          </w:r>
                          <w:r>
                            <w:rPr>
                              <w:rFonts w:ascii="Arial" w:hAnsi="Arial"/>
                              <w:spacing w:val="-2"/>
                              <w:sz w:val="16"/>
                            </w:rPr>
                            <w:t xml:space="preserve"> </w:t>
                          </w:r>
                          <w:r>
                            <w:rPr>
                              <w:rFonts w:ascii="Arial" w:hAnsi="Arial"/>
                              <w:sz w:val="16"/>
                            </w:rPr>
                            <w:t>vaccine</w:t>
                          </w:r>
                          <w:r>
                            <w:rPr>
                              <w:rFonts w:ascii="Arial" w:hAnsi="Arial"/>
                              <w:spacing w:val="-3"/>
                              <w:sz w:val="16"/>
                            </w:rPr>
                            <w:t xml:space="preserve"> </w:t>
                          </w:r>
                          <w:r>
                            <w:rPr>
                              <w:rFonts w:ascii="Arial" w:hAnsi="Arial"/>
                              <w:sz w:val="16"/>
                            </w:rPr>
                            <w:t>in</w:t>
                          </w:r>
                          <w:r>
                            <w:rPr>
                              <w:rFonts w:ascii="Arial" w:hAnsi="Arial"/>
                              <w:spacing w:val="-2"/>
                              <w:sz w:val="16"/>
                            </w:rPr>
                            <w:t xml:space="preserve"> </w:t>
                          </w:r>
                          <w:r>
                            <w:rPr>
                              <w:rFonts w:ascii="Arial" w:hAnsi="Arial"/>
                              <w:sz w:val="16"/>
                            </w:rPr>
                            <w:t>response</w:t>
                          </w:r>
                          <w:r>
                            <w:rPr>
                              <w:rFonts w:ascii="Arial" w:hAnsi="Arial"/>
                              <w:spacing w:val="-3"/>
                              <w:sz w:val="16"/>
                            </w:rPr>
                            <w:t xml:space="preserve"> </w:t>
                          </w:r>
                          <w:r>
                            <w:rPr>
                              <w:rFonts w:ascii="Arial" w:hAnsi="Arial"/>
                              <w:sz w:val="16"/>
                            </w:rPr>
                            <w:t>to</w:t>
                          </w:r>
                          <w:r>
                            <w:rPr>
                              <w:rFonts w:ascii="Arial" w:hAnsi="Arial"/>
                              <w:spacing w:val="-2"/>
                              <w:sz w:val="16"/>
                            </w:rPr>
                            <w:t xml:space="preserve"> </w:t>
                          </w:r>
                          <w:r>
                            <w:rPr>
                              <w:rFonts w:ascii="Arial" w:hAnsi="Arial"/>
                              <w:sz w:val="16"/>
                            </w:rPr>
                            <w:t>new</w:t>
                          </w:r>
                          <w:r>
                            <w:rPr>
                              <w:rFonts w:ascii="Arial" w:hAnsi="Arial"/>
                              <w:spacing w:val="-3"/>
                              <w:sz w:val="16"/>
                            </w:rPr>
                            <w:t xml:space="preserve"> </w:t>
                          </w:r>
                          <w:r>
                            <w:rPr>
                              <w:rFonts w:ascii="Arial" w:hAnsi="Arial"/>
                              <w:sz w:val="16"/>
                            </w:rPr>
                            <w:t>vaccine</w:t>
                          </w:r>
                          <w:r>
                            <w:rPr>
                              <w:rFonts w:ascii="Arial" w:hAnsi="Arial"/>
                              <w:spacing w:val="-3"/>
                              <w:sz w:val="16"/>
                            </w:rPr>
                            <w:t xml:space="preserve"> </w:t>
                          </w:r>
                          <w:r>
                            <w:rPr>
                              <w:rFonts w:ascii="Arial" w:hAnsi="Arial"/>
                              <w:sz w:val="16"/>
                            </w:rPr>
                            <w:t>safety</w:t>
                          </w:r>
                          <w:r>
                            <w:rPr>
                              <w:rFonts w:ascii="Arial" w:hAnsi="Arial"/>
                              <w:spacing w:val="-2"/>
                              <w:sz w:val="16"/>
                            </w:rPr>
                            <w:t xml:space="preserve"> </w:t>
                          </w:r>
                          <w:r>
                            <w:rPr>
                              <w:rFonts w:ascii="Arial" w:hAnsi="Arial"/>
                              <w:sz w:val="16"/>
                            </w:rPr>
                            <w:t>concerns</w:t>
                          </w:r>
                          <w:r>
                            <w:rPr>
                              <w:rFonts w:ascii="Arial" w:hAnsi="Arial"/>
                              <w:spacing w:val="-3"/>
                              <w:sz w:val="16"/>
                            </w:rPr>
                            <w:t xml:space="preserve"> </w:t>
                          </w:r>
                          <w:r>
                            <w:rPr>
                              <w:rFonts w:ascii="Arial" w:hAnsi="Arial"/>
                              <w:sz w:val="16"/>
                            </w:rPr>
                            <w:t>|</w:t>
                          </w:r>
                          <w:r>
                            <w:rPr>
                              <w:rFonts w:ascii="Arial" w:hAnsi="Arial"/>
                              <w:spacing w:val="-10"/>
                              <w:sz w:val="16"/>
                            </w:rPr>
                            <w:t xml:space="preserve"> </w:t>
                          </w:r>
                          <w:r>
                            <w:rPr>
                              <w:rFonts w:ascii="Arial" w:hAnsi="Arial"/>
                              <w:sz w:val="16"/>
                            </w:rPr>
                            <w:t>Australian</w:t>
                          </w:r>
                          <w:r>
                            <w:rPr>
                              <w:rFonts w:ascii="Arial" w:hAnsi="Arial"/>
                              <w:spacing w:val="-2"/>
                              <w:sz w:val="16"/>
                            </w:rPr>
                            <w:t xml:space="preserve"> </w:t>
                          </w:r>
                          <w:r>
                            <w:rPr>
                              <w:rFonts w:ascii="Arial" w:hAnsi="Arial"/>
                              <w:sz w:val="16"/>
                            </w:rPr>
                            <w:t>Government</w:t>
                          </w:r>
                          <w:r>
                            <w:rPr>
                              <w:rFonts w:ascii="Arial" w:hAnsi="Arial"/>
                              <w:spacing w:val="-3"/>
                              <w:sz w:val="16"/>
                            </w:rPr>
                            <w:t xml:space="preserve"> </w:t>
                          </w:r>
                          <w:r>
                            <w:rPr>
                              <w:rFonts w:ascii="Arial" w:hAnsi="Arial"/>
                              <w:sz w:val="16"/>
                            </w:rPr>
                            <w:t>Department</w:t>
                          </w:r>
                          <w:r>
                            <w:rPr>
                              <w:rFonts w:ascii="Arial" w:hAnsi="Arial"/>
                              <w:spacing w:val="-1"/>
                              <w:sz w:val="16"/>
                            </w:rPr>
                            <w:t xml:space="preserve"> </w:t>
                          </w:r>
                          <w:r>
                            <w:rPr>
                              <w:rFonts w:ascii="Arial" w:hAnsi="Arial"/>
                              <w:spacing w:val="-10"/>
                              <w:sz w:val="16"/>
                            </w:rPr>
                            <w:t>…</w:t>
                          </w:r>
                        </w:p>
                      </w:txbxContent>
                    </wps:txbx>
                    <wps:bodyPr wrap="square" lIns="0" tIns="0" rIns="0" bIns="0" rtlCol="0">
                      <a:noAutofit/>
                    </wps:bodyPr>
                  </wps:wsp>
                </a:graphicData>
              </a:graphic>
            </wp:anchor>
          </w:drawing>
        </mc:Choice>
        <mc:Fallback>
          <w:pict>
            <v:shape w14:anchorId="341342E4" id="Textbox 27" o:spid="_x0000_s1050" type="#_x0000_t202" style="position:absolute;margin-left:120.15pt;margin-top:13.5pt;width:448.65pt;height:10.95pt;z-index:-1933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" filled="f" stroked="f">
              <v:textbox inset="0,0,0,0">
                <w:txbxContent>
                  <w:p w14:paraId="3413442C" w14:textId="77777777" w:rsidR="001325E9" w:rsidRDefault="00131608">
                    <w:pPr>
                      <w:spacing w:before="14"/>
                      <w:ind w:left="20"/>
                      <w:rPr>
                        <w:rFonts w:ascii="Arial" w:hAnsi="Arial"/>
                        <w:sz w:val="16"/>
                      </w:rPr>
                    </w:pPr>
                    <w:r>
                      <w:rPr>
                        <w:rFonts w:ascii="Arial" w:hAnsi="Arial"/>
                        <w:sz w:val="16"/>
                      </w:rPr>
                      <w:t>ATAGI</w:t>
                    </w:r>
                    <w:r>
                      <w:rPr>
                        <w:rFonts w:ascii="Arial" w:hAnsi="Arial"/>
                        <w:spacing w:val="-5"/>
                        <w:sz w:val="16"/>
                      </w:rPr>
                      <w:t xml:space="preserve"> </w:t>
                    </w:r>
                    <w:r>
                      <w:rPr>
                        <w:rFonts w:ascii="Arial" w:hAnsi="Arial"/>
                        <w:sz w:val="16"/>
                      </w:rPr>
                      <w:t>statement</w:t>
                    </w:r>
                    <w:r>
                      <w:rPr>
                        <w:rFonts w:ascii="Arial" w:hAnsi="Arial"/>
                        <w:spacing w:val="-3"/>
                        <w:sz w:val="16"/>
                      </w:rPr>
                      <w:t xml:space="preserve"> </w:t>
                    </w:r>
                    <w:r>
                      <w:rPr>
                        <w:rFonts w:ascii="Arial" w:hAnsi="Arial"/>
                        <w:sz w:val="16"/>
                      </w:rPr>
                      <w:t>on</w:t>
                    </w:r>
                    <w:r>
                      <w:rPr>
                        <w:rFonts w:ascii="Arial" w:hAnsi="Arial"/>
                        <w:spacing w:val="-10"/>
                        <w:sz w:val="16"/>
                      </w:rPr>
                      <w:t xml:space="preserve"> </w:t>
                    </w:r>
                    <w:r>
                      <w:rPr>
                        <w:rFonts w:ascii="Arial" w:hAnsi="Arial"/>
                        <w:sz w:val="16"/>
                      </w:rPr>
                      <w:t>AstraZeneca</w:t>
                    </w:r>
                    <w:r>
                      <w:rPr>
                        <w:rFonts w:ascii="Arial" w:hAnsi="Arial"/>
                        <w:spacing w:val="-2"/>
                        <w:sz w:val="16"/>
                      </w:rPr>
                      <w:t xml:space="preserve"> </w:t>
                    </w:r>
                    <w:r>
                      <w:rPr>
                        <w:rFonts w:ascii="Arial" w:hAnsi="Arial"/>
                        <w:sz w:val="16"/>
                      </w:rPr>
                      <w:t>vaccine</w:t>
                    </w:r>
                    <w:r>
                      <w:rPr>
                        <w:rFonts w:ascii="Arial" w:hAnsi="Arial"/>
                        <w:spacing w:val="-3"/>
                        <w:sz w:val="16"/>
                      </w:rPr>
                      <w:t xml:space="preserve"> </w:t>
                    </w:r>
                    <w:r>
                      <w:rPr>
                        <w:rFonts w:ascii="Arial" w:hAnsi="Arial"/>
                        <w:sz w:val="16"/>
                      </w:rPr>
                      <w:t>in</w:t>
                    </w:r>
                    <w:r>
                      <w:rPr>
                        <w:rFonts w:ascii="Arial" w:hAnsi="Arial"/>
                        <w:spacing w:val="-2"/>
                        <w:sz w:val="16"/>
                      </w:rPr>
                      <w:t xml:space="preserve"> </w:t>
                    </w:r>
                    <w:r>
                      <w:rPr>
                        <w:rFonts w:ascii="Arial" w:hAnsi="Arial"/>
                        <w:sz w:val="16"/>
                      </w:rPr>
                      <w:t>response</w:t>
                    </w:r>
                    <w:r>
                      <w:rPr>
                        <w:rFonts w:ascii="Arial" w:hAnsi="Arial"/>
                        <w:spacing w:val="-3"/>
                        <w:sz w:val="16"/>
                      </w:rPr>
                      <w:t xml:space="preserve"> </w:t>
                    </w:r>
                    <w:r>
                      <w:rPr>
                        <w:rFonts w:ascii="Arial" w:hAnsi="Arial"/>
                        <w:sz w:val="16"/>
                      </w:rPr>
                      <w:t>to</w:t>
                    </w:r>
                    <w:r>
                      <w:rPr>
                        <w:rFonts w:ascii="Arial" w:hAnsi="Arial"/>
                        <w:spacing w:val="-2"/>
                        <w:sz w:val="16"/>
                      </w:rPr>
                      <w:t xml:space="preserve"> </w:t>
                    </w:r>
                    <w:r>
                      <w:rPr>
                        <w:rFonts w:ascii="Arial" w:hAnsi="Arial"/>
                        <w:sz w:val="16"/>
                      </w:rPr>
                      <w:t>new</w:t>
                    </w:r>
                    <w:r>
                      <w:rPr>
                        <w:rFonts w:ascii="Arial" w:hAnsi="Arial"/>
                        <w:spacing w:val="-3"/>
                        <w:sz w:val="16"/>
                      </w:rPr>
                      <w:t xml:space="preserve"> </w:t>
                    </w:r>
                    <w:r>
                      <w:rPr>
                        <w:rFonts w:ascii="Arial" w:hAnsi="Arial"/>
                        <w:sz w:val="16"/>
                      </w:rPr>
                      <w:t>vaccine</w:t>
                    </w:r>
                    <w:r>
                      <w:rPr>
                        <w:rFonts w:ascii="Arial" w:hAnsi="Arial"/>
                        <w:spacing w:val="-3"/>
                        <w:sz w:val="16"/>
                      </w:rPr>
                      <w:t xml:space="preserve"> </w:t>
                    </w:r>
                    <w:r>
                      <w:rPr>
                        <w:rFonts w:ascii="Arial" w:hAnsi="Arial"/>
                        <w:sz w:val="16"/>
                      </w:rPr>
                      <w:t>safety</w:t>
                    </w:r>
                    <w:r>
                      <w:rPr>
                        <w:rFonts w:ascii="Arial" w:hAnsi="Arial"/>
                        <w:spacing w:val="-2"/>
                        <w:sz w:val="16"/>
                      </w:rPr>
                      <w:t xml:space="preserve"> </w:t>
                    </w:r>
                    <w:r>
                      <w:rPr>
                        <w:rFonts w:ascii="Arial" w:hAnsi="Arial"/>
                        <w:sz w:val="16"/>
                      </w:rPr>
                      <w:t>concerns</w:t>
                    </w:r>
                    <w:r>
                      <w:rPr>
                        <w:rFonts w:ascii="Arial" w:hAnsi="Arial"/>
                        <w:spacing w:val="-3"/>
                        <w:sz w:val="16"/>
                      </w:rPr>
                      <w:t xml:space="preserve"> </w:t>
                    </w:r>
                    <w:r>
                      <w:rPr>
                        <w:rFonts w:ascii="Arial" w:hAnsi="Arial"/>
                        <w:sz w:val="16"/>
                      </w:rPr>
                      <w:t>|</w:t>
                    </w:r>
                    <w:r>
                      <w:rPr>
                        <w:rFonts w:ascii="Arial" w:hAnsi="Arial"/>
                        <w:spacing w:val="-10"/>
                        <w:sz w:val="16"/>
                      </w:rPr>
                      <w:t xml:space="preserve"> </w:t>
                    </w:r>
                    <w:r>
                      <w:rPr>
                        <w:rFonts w:ascii="Arial" w:hAnsi="Arial"/>
                        <w:sz w:val="16"/>
                      </w:rPr>
                      <w:t>Australian</w:t>
                    </w:r>
                    <w:r>
                      <w:rPr>
                        <w:rFonts w:ascii="Arial" w:hAnsi="Arial"/>
                        <w:spacing w:val="-2"/>
                        <w:sz w:val="16"/>
                      </w:rPr>
                      <w:t xml:space="preserve"> </w:t>
                    </w:r>
                    <w:r>
                      <w:rPr>
                        <w:rFonts w:ascii="Arial" w:hAnsi="Arial"/>
                        <w:sz w:val="16"/>
                      </w:rPr>
                      <w:t>Government</w:t>
                    </w:r>
                    <w:r>
                      <w:rPr>
                        <w:rFonts w:ascii="Arial" w:hAnsi="Arial"/>
                        <w:spacing w:val="-3"/>
                        <w:sz w:val="16"/>
                      </w:rPr>
                      <w:t xml:space="preserve"> </w:t>
                    </w:r>
                    <w:r>
                      <w:rPr>
                        <w:rFonts w:ascii="Arial" w:hAnsi="Arial"/>
                        <w:sz w:val="16"/>
                      </w:rPr>
                      <w:t>Department</w:t>
                    </w:r>
                    <w:r>
                      <w:rPr>
                        <w:rFonts w:ascii="Arial" w:hAnsi="Arial"/>
                        <w:spacing w:val="-1"/>
                        <w:sz w:val="16"/>
                      </w:rPr>
                      <w:t xml:space="preserve"> </w:t>
                    </w:r>
                    <w:r>
                      <w:rPr>
                        <w:rFonts w:ascii="Arial" w:hAnsi="Arial"/>
                        <w:spacing w:val="-10"/>
                        <w:sz w:val="16"/>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4934"/>
    <w:multiLevelType w:val="hybridMultilevel"/>
    <w:tmpl w:val="2B4A4354"/>
    <w:lvl w:ilvl="0" w:tplc="624EC950">
      <w:start w:val="1"/>
      <w:numFmt w:val="decimal"/>
      <w:lvlText w:val="%1."/>
      <w:lvlJc w:val="left"/>
      <w:pPr>
        <w:ind w:left="487" w:hanging="774"/>
        <w:jc w:val="left"/>
      </w:pPr>
      <w:rPr>
        <w:rFonts w:ascii="Segoe UI" w:eastAsia="Segoe UI" w:hAnsi="Segoe UI" w:cs="Segoe UI" w:hint="default"/>
        <w:b w:val="0"/>
        <w:bCs w:val="0"/>
        <w:i w:val="0"/>
        <w:iCs w:val="0"/>
        <w:spacing w:val="0"/>
        <w:w w:val="100"/>
        <w:sz w:val="24"/>
        <w:szCs w:val="24"/>
        <w:lang w:val="en-US" w:eastAsia="en-US" w:bidi="ar-SA"/>
      </w:rPr>
    </w:lvl>
    <w:lvl w:ilvl="1" w:tplc="8B8E3858">
      <w:numFmt w:val="bullet"/>
      <w:lvlText w:val="•"/>
      <w:lvlJc w:val="left"/>
      <w:pPr>
        <w:ind w:left="1453" w:hanging="774"/>
      </w:pPr>
      <w:rPr>
        <w:rFonts w:hint="default"/>
        <w:lang w:val="en-US" w:eastAsia="en-US" w:bidi="ar-SA"/>
      </w:rPr>
    </w:lvl>
    <w:lvl w:ilvl="2" w:tplc="D1008B90">
      <w:numFmt w:val="bullet"/>
      <w:lvlText w:val="•"/>
      <w:lvlJc w:val="left"/>
      <w:pPr>
        <w:ind w:left="2427" w:hanging="774"/>
      </w:pPr>
      <w:rPr>
        <w:rFonts w:hint="default"/>
        <w:lang w:val="en-US" w:eastAsia="en-US" w:bidi="ar-SA"/>
      </w:rPr>
    </w:lvl>
    <w:lvl w:ilvl="3" w:tplc="A3A69454">
      <w:numFmt w:val="bullet"/>
      <w:lvlText w:val="•"/>
      <w:lvlJc w:val="left"/>
      <w:pPr>
        <w:ind w:left="3401" w:hanging="774"/>
      </w:pPr>
      <w:rPr>
        <w:rFonts w:hint="default"/>
        <w:lang w:val="en-US" w:eastAsia="en-US" w:bidi="ar-SA"/>
      </w:rPr>
    </w:lvl>
    <w:lvl w:ilvl="4" w:tplc="055625EE">
      <w:numFmt w:val="bullet"/>
      <w:lvlText w:val="•"/>
      <w:lvlJc w:val="left"/>
      <w:pPr>
        <w:ind w:left="4375" w:hanging="774"/>
      </w:pPr>
      <w:rPr>
        <w:rFonts w:hint="default"/>
        <w:lang w:val="en-US" w:eastAsia="en-US" w:bidi="ar-SA"/>
      </w:rPr>
    </w:lvl>
    <w:lvl w:ilvl="5" w:tplc="706EA55A">
      <w:numFmt w:val="bullet"/>
      <w:lvlText w:val="•"/>
      <w:lvlJc w:val="left"/>
      <w:pPr>
        <w:ind w:left="5349" w:hanging="774"/>
      </w:pPr>
      <w:rPr>
        <w:rFonts w:hint="default"/>
        <w:lang w:val="en-US" w:eastAsia="en-US" w:bidi="ar-SA"/>
      </w:rPr>
    </w:lvl>
    <w:lvl w:ilvl="6" w:tplc="F2ECE442">
      <w:numFmt w:val="bullet"/>
      <w:lvlText w:val="•"/>
      <w:lvlJc w:val="left"/>
      <w:pPr>
        <w:ind w:left="6323" w:hanging="774"/>
      </w:pPr>
      <w:rPr>
        <w:rFonts w:hint="default"/>
        <w:lang w:val="en-US" w:eastAsia="en-US" w:bidi="ar-SA"/>
      </w:rPr>
    </w:lvl>
    <w:lvl w:ilvl="7" w:tplc="653A025C">
      <w:numFmt w:val="bullet"/>
      <w:lvlText w:val="•"/>
      <w:lvlJc w:val="left"/>
      <w:pPr>
        <w:ind w:left="7297" w:hanging="774"/>
      </w:pPr>
      <w:rPr>
        <w:rFonts w:hint="default"/>
        <w:lang w:val="en-US" w:eastAsia="en-US" w:bidi="ar-SA"/>
      </w:rPr>
    </w:lvl>
    <w:lvl w:ilvl="8" w:tplc="F86867D2">
      <w:numFmt w:val="bullet"/>
      <w:lvlText w:val="•"/>
      <w:lvlJc w:val="left"/>
      <w:pPr>
        <w:ind w:left="8271" w:hanging="774"/>
      </w:pPr>
      <w:rPr>
        <w:rFonts w:hint="default"/>
        <w:lang w:val="en-US" w:eastAsia="en-US" w:bidi="ar-SA"/>
      </w:rPr>
    </w:lvl>
  </w:abstractNum>
  <w:abstractNum w:abstractNumId="1" w15:restartNumberingAfterBreak="0">
    <w:nsid w:val="12A17038"/>
    <w:multiLevelType w:val="hybridMultilevel"/>
    <w:tmpl w:val="CC545F70"/>
    <w:lvl w:ilvl="0" w:tplc="A8E61AF0">
      <w:start w:val="1"/>
      <w:numFmt w:val="decimal"/>
      <w:lvlText w:val="%1."/>
      <w:lvlJc w:val="left"/>
      <w:pPr>
        <w:ind w:left="1087" w:hanging="248"/>
        <w:jc w:val="left"/>
      </w:pPr>
      <w:rPr>
        <w:rFonts w:ascii="Segoe UI" w:eastAsia="Segoe UI" w:hAnsi="Segoe UI" w:cs="Segoe UI" w:hint="default"/>
        <w:b w:val="0"/>
        <w:bCs w:val="0"/>
        <w:i w:val="0"/>
        <w:iCs w:val="0"/>
        <w:spacing w:val="0"/>
        <w:w w:val="100"/>
        <w:sz w:val="24"/>
        <w:szCs w:val="24"/>
        <w:lang w:val="en-US" w:eastAsia="en-US" w:bidi="ar-SA"/>
      </w:rPr>
    </w:lvl>
    <w:lvl w:ilvl="1" w:tplc="E28EFB22">
      <w:numFmt w:val="bullet"/>
      <w:lvlText w:val="•"/>
      <w:lvlJc w:val="left"/>
      <w:pPr>
        <w:ind w:left="1993" w:hanging="248"/>
      </w:pPr>
      <w:rPr>
        <w:rFonts w:hint="default"/>
        <w:lang w:val="en-US" w:eastAsia="en-US" w:bidi="ar-SA"/>
      </w:rPr>
    </w:lvl>
    <w:lvl w:ilvl="2" w:tplc="D80E1DEC">
      <w:numFmt w:val="bullet"/>
      <w:lvlText w:val="•"/>
      <w:lvlJc w:val="left"/>
      <w:pPr>
        <w:ind w:left="2907" w:hanging="248"/>
      </w:pPr>
      <w:rPr>
        <w:rFonts w:hint="default"/>
        <w:lang w:val="en-US" w:eastAsia="en-US" w:bidi="ar-SA"/>
      </w:rPr>
    </w:lvl>
    <w:lvl w:ilvl="3" w:tplc="46988BD4">
      <w:numFmt w:val="bullet"/>
      <w:lvlText w:val="•"/>
      <w:lvlJc w:val="left"/>
      <w:pPr>
        <w:ind w:left="3821" w:hanging="248"/>
      </w:pPr>
      <w:rPr>
        <w:rFonts w:hint="default"/>
        <w:lang w:val="en-US" w:eastAsia="en-US" w:bidi="ar-SA"/>
      </w:rPr>
    </w:lvl>
    <w:lvl w:ilvl="4" w:tplc="AEC8D2F6">
      <w:numFmt w:val="bullet"/>
      <w:lvlText w:val="•"/>
      <w:lvlJc w:val="left"/>
      <w:pPr>
        <w:ind w:left="4735" w:hanging="248"/>
      </w:pPr>
      <w:rPr>
        <w:rFonts w:hint="default"/>
        <w:lang w:val="en-US" w:eastAsia="en-US" w:bidi="ar-SA"/>
      </w:rPr>
    </w:lvl>
    <w:lvl w:ilvl="5" w:tplc="B978C8C2">
      <w:numFmt w:val="bullet"/>
      <w:lvlText w:val="•"/>
      <w:lvlJc w:val="left"/>
      <w:pPr>
        <w:ind w:left="5649" w:hanging="248"/>
      </w:pPr>
      <w:rPr>
        <w:rFonts w:hint="default"/>
        <w:lang w:val="en-US" w:eastAsia="en-US" w:bidi="ar-SA"/>
      </w:rPr>
    </w:lvl>
    <w:lvl w:ilvl="6" w:tplc="30B62D92">
      <w:numFmt w:val="bullet"/>
      <w:lvlText w:val="•"/>
      <w:lvlJc w:val="left"/>
      <w:pPr>
        <w:ind w:left="6563" w:hanging="248"/>
      </w:pPr>
      <w:rPr>
        <w:rFonts w:hint="default"/>
        <w:lang w:val="en-US" w:eastAsia="en-US" w:bidi="ar-SA"/>
      </w:rPr>
    </w:lvl>
    <w:lvl w:ilvl="7" w:tplc="B8CCF8A0">
      <w:numFmt w:val="bullet"/>
      <w:lvlText w:val="•"/>
      <w:lvlJc w:val="left"/>
      <w:pPr>
        <w:ind w:left="7477" w:hanging="248"/>
      </w:pPr>
      <w:rPr>
        <w:rFonts w:hint="default"/>
        <w:lang w:val="en-US" w:eastAsia="en-US" w:bidi="ar-SA"/>
      </w:rPr>
    </w:lvl>
    <w:lvl w:ilvl="8" w:tplc="9DF2F3D2">
      <w:numFmt w:val="bullet"/>
      <w:lvlText w:val="•"/>
      <w:lvlJc w:val="left"/>
      <w:pPr>
        <w:ind w:left="8391" w:hanging="248"/>
      </w:pPr>
      <w:rPr>
        <w:rFonts w:hint="default"/>
        <w:lang w:val="en-US" w:eastAsia="en-US" w:bidi="ar-SA"/>
      </w:rPr>
    </w:lvl>
  </w:abstractNum>
  <w:abstractNum w:abstractNumId="2" w15:restartNumberingAfterBreak="0">
    <w:nsid w:val="139B65B9"/>
    <w:multiLevelType w:val="hybridMultilevel"/>
    <w:tmpl w:val="7970384C"/>
    <w:lvl w:ilvl="0" w:tplc="36001CE2">
      <w:start w:val="1"/>
      <w:numFmt w:val="decimal"/>
      <w:lvlText w:val="%1."/>
      <w:lvlJc w:val="left"/>
      <w:pPr>
        <w:ind w:left="487" w:hanging="971"/>
        <w:jc w:val="left"/>
      </w:pPr>
      <w:rPr>
        <w:rFonts w:ascii="Segoe UI" w:eastAsia="Segoe UI" w:hAnsi="Segoe UI" w:cs="Segoe UI" w:hint="default"/>
        <w:b w:val="0"/>
        <w:bCs w:val="0"/>
        <w:i w:val="0"/>
        <w:iCs w:val="0"/>
        <w:spacing w:val="0"/>
        <w:w w:val="100"/>
        <w:sz w:val="24"/>
        <w:szCs w:val="24"/>
        <w:lang w:val="en-US" w:eastAsia="en-US" w:bidi="ar-SA"/>
      </w:rPr>
    </w:lvl>
    <w:lvl w:ilvl="1" w:tplc="5742E2DC">
      <w:numFmt w:val="bullet"/>
      <w:lvlText w:val="•"/>
      <w:lvlJc w:val="left"/>
      <w:pPr>
        <w:ind w:left="1453" w:hanging="971"/>
      </w:pPr>
      <w:rPr>
        <w:rFonts w:hint="default"/>
        <w:lang w:val="en-US" w:eastAsia="en-US" w:bidi="ar-SA"/>
      </w:rPr>
    </w:lvl>
    <w:lvl w:ilvl="2" w:tplc="A1D608BA">
      <w:numFmt w:val="bullet"/>
      <w:lvlText w:val="•"/>
      <w:lvlJc w:val="left"/>
      <w:pPr>
        <w:ind w:left="2427" w:hanging="971"/>
      </w:pPr>
      <w:rPr>
        <w:rFonts w:hint="default"/>
        <w:lang w:val="en-US" w:eastAsia="en-US" w:bidi="ar-SA"/>
      </w:rPr>
    </w:lvl>
    <w:lvl w:ilvl="3" w:tplc="3A948E5E">
      <w:numFmt w:val="bullet"/>
      <w:lvlText w:val="•"/>
      <w:lvlJc w:val="left"/>
      <w:pPr>
        <w:ind w:left="3401" w:hanging="971"/>
      </w:pPr>
      <w:rPr>
        <w:rFonts w:hint="default"/>
        <w:lang w:val="en-US" w:eastAsia="en-US" w:bidi="ar-SA"/>
      </w:rPr>
    </w:lvl>
    <w:lvl w:ilvl="4" w:tplc="34E2476C">
      <w:numFmt w:val="bullet"/>
      <w:lvlText w:val="•"/>
      <w:lvlJc w:val="left"/>
      <w:pPr>
        <w:ind w:left="4375" w:hanging="971"/>
      </w:pPr>
      <w:rPr>
        <w:rFonts w:hint="default"/>
        <w:lang w:val="en-US" w:eastAsia="en-US" w:bidi="ar-SA"/>
      </w:rPr>
    </w:lvl>
    <w:lvl w:ilvl="5" w:tplc="5E9E4170">
      <w:numFmt w:val="bullet"/>
      <w:lvlText w:val="•"/>
      <w:lvlJc w:val="left"/>
      <w:pPr>
        <w:ind w:left="5349" w:hanging="971"/>
      </w:pPr>
      <w:rPr>
        <w:rFonts w:hint="default"/>
        <w:lang w:val="en-US" w:eastAsia="en-US" w:bidi="ar-SA"/>
      </w:rPr>
    </w:lvl>
    <w:lvl w:ilvl="6" w:tplc="E3607988">
      <w:numFmt w:val="bullet"/>
      <w:lvlText w:val="•"/>
      <w:lvlJc w:val="left"/>
      <w:pPr>
        <w:ind w:left="6323" w:hanging="971"/>
      </w:pPr>
      <w:rPr>
        <w:rFonts w:hint="default"/>
        <w:lang w:val="en-US" w:eastAsia="en-US" w:bidi="ar-SA"/>
      </w:rPr>
    </w:lvl>
    <w:lvl w:ilvl="7" w:tplc="DE749264">
      <w:numFmt w:val="bullet"/>
      <w:lvlText w:val="•"/>
      <w:lvlJc w:val="left"/>
      <w:pPr>
        <w:ind w:left="7297" w:hanging="971"/>
      </w:pPr>
      <w:rPr>
        <w:rFonts w:hint="default"/>
        <w:lang w:val="en-US" w:eastAsia="en-US" w:bidi="ar-SA"/>
      </w:rPr>
    </w:lvl>
    <w:lvl w:ilvl="8" w:tplc="AFE2DC86">
      <w:numFmt w:val="bullet"/>
      <w:lvlText w:val="•"/>
      <w:lvlJc w:val="left"/>
      <w:pPr>
        <w:ind w:left="8271" w:hanging="971"/>
      </w:pPr>
      <w:rPr>
        <w:rFonts w:hint="default"/>
        <w:lang w:val="en-US" w:eastAsia="en-US" w:bidi="ar-SA"/>
      </w:rPr>
    </w:lvl>
  </w:abstractNum>
  <w:abstractNum w:abstractNumId="3" w15:restartNumberingAfterBreak="0">
    <w:nsid w:val="16E17D74"/>
    <w:multiLevelType w:val="hybridMultilevel"/>
    <w:tmpl w:val="2BE45128"/>
    <w:lvl w:ilvl="0" w:tplc="0100BCD8">
      <w:start w:val="2"/>
      <w:numFmt w:val="decimal"/>
      <w:lvlText w:val="%1."/>
      <w:lvlJc w:val="left"/>
      <w:pPr>
        <w:ind w:left="2145" w:hanging="165"/>
        <w:jc w:val="right"/>
      </w:pPr>
      <w:rPr>
        <w:rFonts w:ascii="Segoe UI" w:eastAsia="Segoe UI" w:hAnsi="Segoe UI" w:cs="Segoe UI" w:hint="default"/>
        <w:b w:val="0"/>
        <w:bCs w:val="0"/>
        <w:i w:val="0"/>
        <w:iCs w:val="0"/>
        <w:spacing w:val="0"/>
        <w:w w:val="100"/>
        <w:sz w:val="16"/>
        <w:szCs w:val="16"/>
        <w:lang w:val="en-US" w:eastAsia="en-US" w:bidi="ar-SA"/>
      </w:rPr>
    </w:lvl>
    <w:lvl w:ilvl="1" w:tplc="462422E0">
      <w:numFmt w:val="bullet"/>
      <w:lvlText w:val="•"/>
      <w:lvlJc w:val="left"/>
      <w:pPr>
        <w:ind w:left="2947" w:hanging="165"/>
      </w:pPr>
      <w:rPr>
        <w:rFonts w:hint="default"/>
        <w:lang w:val="en-US" w:eastAsia="en-US" w:bidi="ar-SA"/>
      </w:rPr>
    </w:lvl>
    <w:lvl w:ilvl="2" w:tplc="7138D8F4">
      <w:numFmt w:val="bullet"/>
      <w:lvlText w:val="•"/>
      <w:lvlJc w:val="left"/>
      <w:pPr>
        <w:ind w:left="3755" w:hanging="165"/>
      </w:pPr>
      <w:rPr>
        <w:rFonts w:hint="default"/>
        <w:lang w:val="en-US" w:eastAsia="en-US" w:bidi="ar-SA"/>
      </w:rPr>
    </w:lvl>
    <w:lvl w:ilvl="3" w:tplc="8C9A5462">
      <w:numFmt w:val="bullet"/>
      <w:lvlText w:val="•"/>
      <w:lvlJc w:val="left"/>
      <w:pPr>
        <w:ind w:left="4563" w:hanging="165"/>
      </w:pPr>
      <w:rPr>
        <w:rFonts w:hint="default"/>
        <w:lang w:val="en-US" w:eastAsia="en-US" w:bidi="ar-SA"/>
      </w:rPr>
    </w:lvl>
    <w:lvl w:ilvl="4" w:tplc="A72E2D80">
      <w:numFmt w:val="bullet"/>
      <w:lvlText w:val="•"/>
      <w:lvlJc w:val="left"/>
      <w:pPr>
        <w:ind w:left="5371" w:hanging="165"/>
      </w:pPr>
      <w:rPr>
        <w:rFonts w:hint="default"/>
        <w:lang w:val="en-US" w:eastAsia="en-US" w:bidi="ar-SA"/>
      </w:rPr>
    </w:lvl>
    <w:lvl w:ilvl="5" w:tplc="0E04F09A">
      <w:numFmt w:val="bullet"/>
      <w:lvlText w:val="•"/>
      <w:lvlJc w:val="left"/>
      <w:pPr>
        <w:ind w:left="6179" w:hanging="165"/>
      </w:pPr>
      <w:rPr>
        <w:rFonts w:hint="default"/>
        <w:lang w:val="en-US" w:eastAsia="en-US" w:bidi="ar-SA"/>
      </w:rPr>
    </w:lvl>
    <w:lvl w:ilvl="6" w:tplc="CC162144">
      <w:numFmt w:val="bullet"/>
      <w:lvlText w:val="•"/>
      <w:lvlJc w:val="left"/>
      <w:pPr>
        <w:ind w:left="6987" w:hanging="165"/>
      </w:pPr>
      <w:rPr>
        <w:rFonts w:hint="default"/>
        <w:lang w:val="en-US" w:eastAsia="en-US" w:bidi="ar-SA"/>
      </w:rPr>
    </w:lvl>
    <w:lvl w:ilvl="7" w:tplc="B9046344">
      <w:numFmt w:val="bullet"/>
      <w:lvlText w:val="•"/>
      <w:lvlJc w:val="left"/>
      <w:pPr>
        <w:ind w:left="7795" w:hanging="165"/>
      </w:pPr>
      <w:rPr>
        <w:rFonts w:hint="default"/>
        <w:lang w:val="en-US" w:eastAsia="en-US" w:bidi="ar-SA"/>
      </w:rPr>
    </w:lvl>
    <w:lvl w:ilvl="8" w:tplc="91B08C42">
      <w:numFmt w:val="bullet"/>
      <w:lvlText w:val="•"/>
      <w:lvlJc w:val="left"/>
      <w:pPr>
        <w:ind w:left="8603" w:hanging="165"/>
      </w:pPr>
      <w:rPr>
        <w:rFonts w:hint="default"/>
        <w:lang w:val="en-US" w:eastAsia="en-US" w:bidi="ar-SA"/>
      </w:rPr>
    </w:lvl>
  </w:abstractNum>
  <w:abstractNum w:abstractNumId="4" w15:restartNumberingAfterBreak="0">
    <w:nsid w:val="1DB157CC"/>
    <w:multiLevelType w:val="hybridMultilevel"/>
    <w:tmpl w:val="0564202E"/>
    <w:lvl w:ilvl="0" w:tplc="EEB064E2">
      <w:start w:val="1"/>
      <w:numFmt w:val="decimal"/>
      <w:lvlText w:val="%1."/>
      <w:lvlJc w:val="left"/>
      <w:pPr>
        <w:ind w:left="1087" w:hanging="248"/>
        <w:jc w:val="left"/>
      </w:pPr>
      <w:rPr>
        <w:rFonts w:ascii="Segoe UI" w:eastAsia="Segoe UI" w:hAnsi="Segoe UI" w:cs="Segoe UI" w:hint="default"/>
        <w:b w:val="0"/>
        <w:bCs w:val="0"/>
        <w:i w:val="0"/>
        <w:iCs w:val="0"/>
        <w:spacing w:val="0"/>
        <w:w w:val="100"/>
        <w:sz w:val="24"/>
        <w:szCs w:val="24"/>
        <w:lang w:val="en-US" w:eastAsia="en-US" w:bidi="ar-SA"/>
      </w:rPr>
    </w:lvl>
    <w:lvl w:ilvl="1" w:tplc="95DCB414">
      <w:numFmt w:val="bullet"/>
      <w:lvlText w:val="•"/>
      <w:lvlJc w:val="left"/>
      <w:pPr>
        <w:ind w:left="1993" w:hanging="248"/>
      </w:pPr>
      <w:rPr>
        <w:rFonts w:hint="default"/>
        <w:lang w:val="en-US" w:eastAsia="en-US" w:bidi="ar-SA"/>
      </w:rPr>
    </w:lvl>
    <w:lvl w:ilvl="2" w:tplc="DC541722">
      <w:numFmt w:val="bullet"/>
      <w:lvlText w:val="•"/>
      <w:lvlJc w:val="left"/>
      <w:pPr>
        <w:ind w:left="2907" w:hanging="248"/>
      </w:pPr>
      <w:rPr>
        <w:rFonts w:hint="default"/>
        <w:lang w:val="en-US" w:eastAsia="en-US" w:bidi="ar-SA"/>
      </w:rPr>
    </w:lvl>
    <w:lvl w:ilvl="3" w:tplc="F4B0A9A0">
      <w:numFmt w:val="bullet"/>
      <w:lvlText w:val="•"/>
      <w:lvlJc w:val="left"/>
      <w:pPr>
        <w:ind w:left="3821" w:hanging="248"/>
      </w:pPr>
      <w:rPr>
        <w:rFonts w:hint="default"/>
        <w:lang w:val="en-US" w:eastAsia="en-US" w:bidi="ar-SA"/>
      </w:rPr>
    </w:lvl>
    <w:lvl w:ilvl="4" w:tplc="F67A3562">
      <w:numFmt w:val="bullet"/>
      <w:lvlText w:val="•"/>
      <w:lvlJc w:val="left"/>
      <w:pPr>
        <w:ind w:left="4735" w:hanging="248"/>
      </w:pPr>
      <w:rPr>
        <w:rFonts w:hint="default"/>
        <w:lang w:val="en-US" w:eastAsia="en-US" w:bidi="ar-SA"/>
      </w:rPr>
    </w:lvl>
    <w:lvl w:ilvl="5" w:tplc="4712E1CA">
      <w:numFmt w:val="bullet"/>
      <w:lvlText w:val="•"/>
      <w:lvlJc w:val="left"/>
      <w:pPr>
        <w:ind w:left="5649" w:hanging="248"/>
      </w:pPr>
      <w:rPr>
        <w:rFonts w:hint="default"/>
        <w:lang w:val="en-US" w:eastAsia="en-US" w:bidi="ar-SA"/>
      </w:rPr>
    </w:lvl>
    <w:lvl w:ilvl="6" w:tplc="9A60DDEE">
      <w:numFmt w:val="bullet"/>
      <w:lvlText w:val="•"/>
      <w:lvlJc w:val="left"/>
      <w:pPr>
        <w:ind w:left="6563" w:hanging="248"/>
      </w:pPr>
      <w:rPr>
        <w:rFonts w:hint="default"/>
        <w:lang w:val="en-US" w:eastAsia="en-US" w:bidi="ar-SA"/>
      </w:rPr>
    </w:lvl>
    <w:lvl w:ilvl="7" w:tplc="8B6C5AB8">
      <w:numFmt w:val="bullet"/>
      <w:lvlText w:val="•"/>
      <w:lvlJc w:val="left"/>
      <w:pPr>
        <w:ind w:left="7477" w:hanging="248"/>
      </w:pPr>
      <w:rPr>
        <w:rFonts w:hint="default"/>
        <w:lang w:val="en-US" w:eastAsia="en-US" w:bidi="ar-SA"/>
      </w:rPr>
    </w:lvl>
    <w:lvl w:ilvl="8" w:tplc="A1DE5620">
      <w:numFmt w:val="bullet"/>
      <w:lvlText w:val="•"/>
      <w:lvlJc w:val="left"/>
      <w:pPr>
        <w:ind w:left="8391" w:hanging="248"/>
      </w:pPr>
      <w:rPr>
        <w:rFonts w:hint="default"/>
        <w:lang w:val="en-US" w:eastAsia="en-US" w:bidi="ar-SA"/>
      </w:rPr>
    </w:lvl>
  </w:abstractNum>
  <w:abstractNum w:abstractNumId="5" w15:restartNumberingAfterBreak="0">
    <w:nsid w:val="20A052E2"/>
    <w:multiLevelType w:val="hybridMultilevel"/>
    <w:tmpl w:val="FC144914"/>
    <w:lvl w:ilvl="0" w:tplc="F828CFB2">
      <w:start w:val="1"/>
      <w:numFmt w:val="decimal"/>
      <w:lvlText w:val="%1."/>
      <w:lvlJc w:val="left"/>
      <w:pPr>
        <w:ind w:left="1087" w:hanging="248"/>
        <w:jc w:val="left"/>
      </w:pPr>
      <w:rPr>
        <w:rFonts w:ascii="Segoe UI" w:eastAsia="Segoe UI" w:hAnsi="Segoe UI" w:cs="Segoe UI" w:hint="default"/>
        <w:b w:val="0"/>
        <w:bCs w:val="0"/>
        <w:i w:val="0"/>
        <w:iCs w:val="0"/>
        <w:spacing w:val="0"/>
        <w:w w:val="100"/>
        <w:sz w:val="24"/>
        <w:szCs w:val="24"/>
        <w:lang w:val="en-US" w:eastAsia="en-US" w:bidi="ar-SA"/>
      </w:rPr>
    </w:lvl>
    <w:lvl w:ilvl="1" w:tplc="63D41370">
      <w:numFmt w:val="bullet"/>
      <w:lvlText w:val="•"/>
      <w:lvlJc w:val="left"/>
      <w:pPr>
        <w:ind w:left="1993" w:hanging="248"/>
      </w:pPr>
      <w:rPr>
        <w:rFonts w:hint="default"/>
        <w:lang w:val="en-US" w:eastAsia="en-US" w:bidi="ar-SA"/>
      </w:rPr>
    </w:lvl>
    <w:lvl w:ilvl="2" w:tplc="1CE023B4">
      <w:numFmt w:val="bullet"/>
      <w:lvlText w:val="•"/>
      <w:lvlJc w:val="left"/>
      <w:pPr>
        <w:ind w:left="2907" w:hanging="248"/>
      </w:pPr>
      <w:rPr>
        <w:rFonts w:hint="default"/>
        <w:lang w:val="en-US" w:eastAsia="en-US" w:bidi="ar-SA"/>
      </w:rPr>
    </w:lvl>
    <w:lvl w:ilvl="3" w:tplc="FC5885E8">
      <w:numFmt w:val="bullet"/>
      <w:lvlText w:val="•"/>
      <w:lvlJc w:val="left"/>
      <w:pPr>
        <w:ind w:left="3821" w:hanging="248"/>
      </w:pPr>
      <w:rPr>
        <w:rFonts w:hint="default"/>
        <w:lang w:val="en-US" w:eastAsia="en-US" w:bidi="ar-SA"/>
      </w:rPr>
    </w:lvl>
    <w:lvl w:ilvl="4" w:tplc="A5C60866">
      <w:numFmt w:val="bullet"/>
      <w:lvlText w:val="•"/>
      <w:lvlJc w:val="left"/>
      <w:pPr>
        <w:ind w:left="4735" w:hanging="248"/>
      </w:pPr>
      <w:rPr>
        <w:rFonts w:hint="default"/>
        <w:lang w:val="en-US" w:eastAsia="en-US" w:bidi="ar-SA"/>
      </w:rPr>
    </w:lvl>
    <w:lvl w:ilvl="5" w:tplc="98C074EA">
      <w:numFmt w:val="bullet"/>
      <w:lvlText w:val="•"/>
      <w:lvlJc w:val="left"/>
      <w:pPr>
        <w:ind w:left="5649" w:hanging="248"/>
      </w:pPr>
      <w:rPr>
        <w:rFonts w:hint="default"/>
        <w:lang w:val="en-US" w:eastAsia="en-US" w:bidi="ar-SA"/>
      </w:rPr>
    </w:lvl>
    <w:lvl w:ilvl="6" w:tplc="CD5E46C8">
      <w:numFmt w:val="bullet"/>
      <w:lvlText w:val="•"/>
      <w:lvlJc w:val="left"/>
      <w:pPr>
        <w:ind w:left="6563" w:hanging="248"/>
      </w:pPr>
      <w:rPr>
        <w:rFonts w:hint="default"/>
        <w:lang w:val="en-US" w:eastAsia="en-US" w:bidi="ar-SA"/>
      </w:rPr>
    </w:lvl>
    <w:lvl w:ilvl="7" w:tplc="B80E7D36">
      <w:numFmt w:val="bullet"/>
      <w:lvlText w:val="•"/>
      <w:lvlJc w:val="left"/>
      <w:pPr>
        <w:ind w:left="7477" w:hanging="248"/>
      </w:pPr>
      <w:rPr>
        <w:rFonts w:hint="default"/>
        <w:lang w:val="en-US" w:eastAsia="en-US" w:bidi="ar-SA"/>
      </w:rPr>
    </w:lvl>
    <w:lvl w:ilvl="8" w:tplc="1A742202">
      <w:numFmt w:val="bullet"/>
      <w:lvlText w:val="•"/>
      <w:lvlJc w:val="left"/>
      <w:pPr>
        <w:ind w:left="8391" w:hanging="248"/>
      </w:pPr>
      <w:rPr>
        <w:rFonts w:hint="default"/>
        <w:lang w:val="en-US" w:eastAsia="en-US" w:bidi="ar-SA"/>
      </w:rPr>
    </w:lvl>
  </w:abstractNum>
  <w:abstractNum w:abstractNumId="6" w15:restartNumberingAfterBreak="0">
    <w:nsid w:val="21211624"/>
    <w:multiLevelType w:val="hybridMultilevel"/>
    <w:tmpl w:val="33F6E55C"/>
    <w:lvl w:ilvl="0" w:tplc="79E6F4D2">
      <w:start w:val="1"/>
      <w:numFmt w:val="decimal"/>
      <w:lvlText w:val="%1."/>
      <w:lvlJc w:val="left"/>
      <w:pPr>
        <w:ind w:left="487" w:hanging="248"/>
        <w:jc w:val="left"/>
      </w:pPr>
      <w:rPr>
        <w:rFonts w:ascii="Segoe UI" w:eastAsia="Segoe UI" w:hAnsi="Segoe UI" w:cs="Segoe UI" w:hint="default"/>
        <w:b w:val="0"/>
        <w:bCs w:val="0"/>
        <w:i w:val="0"/>
        <w:iCs w:val="0"/>
        <w:spacing w:val="0"/>
        <w:w w:val="100"/>
        <w:sz w:val="24"/>
        <w:szCs w:val="24"/>
        <w:lang w:val="en-US" w:eastAsia="en-US" w:bidi="ar-SA"/>
      </w:rPr>
    </w:lvl>
    <w:lvl w:ilvl="1" w:tplc="B958E818">
      <w:numFmt w:val="bullet"/>
      <w:lvlText w:val="•"/>
      <w:lvlJc w:val="left"/>
      <w:pPr>
        <w:ind w:left="1453" w:hanging="248"/>
      </w:pPr>
      <w:rPr>
        <w:rFonts w:hint="default"/>
        <w:lang w:val="en-US" w:eastAsia="en-US" w:bidi="ar-SA"/>
      </w:rPr>
    </w:lvl>
    <w:lvl w:ilvl="2" w:tplc="7D92DD3C">
      <w:numFmt w:val="bullet"/>
      <w:lvlText w:val="•"/>
      <w:lvlJc w:val="left"/>
      <w:pPr>
        <w:ind w:left="2427" w:hanging="248"/>
      </w:pPr>
      <w:rPr>
        <w:rFonts w:hint="default"/>
        <w:lang w:val="en-US" w:eastAsia="en-US" w:bidi="ar-SA"/>
      </w:rPr>
    </w:lvl>
    <w:lvl w:ilvl="3" w:tplc="E4C034D8">
      <w:numFmt w:val="bullet"/>
      <w:lvlText w:val="•"/>
      <w:lvlJc w:val="left"/>
      <w:pPr>
        <w:ind w:left="3401" w:hanging="248"/>
      </w:pPr>
      <w:rPr>
        <w:rFonts w:hint="default"/>
        <w:lang w:val="en-US" w:eastAsia="en-US" w:bidi="ar-SA"/>
      </w:rPr>
    </w:lvl>
    <w:lvl w:ilvl="4" w:tplc="906A9958">
      <w:numFmt w:val="bullet"/>
      <w:lvlText w:val="•"/>
      <w:lvlJc w:val="left"/>
      <w:pPr>
        <w:ind w:left="4375" w:hanging="248"/>
      </w:pPr>
      <w:rPr>
        <w:rFonts w:hint="default"/>
        <w:lang w:val="en-US" w:eastAsia="en-US" w:bidi="ar-SA"/>
      </w:rPr>
    </w:lvl>
    <w:lvl w:ilvl="5" w:tplc="36D056BE">
      <w:numFmt w:val="bullet"/>
      <w:lvlText w:val="•"/>
      <w:lvlJc w:val="left"/>
      <w:pPr>
        <w:ind w:left="5349" w:hanging="248"/>
      </w:pPr>
      <w:rPr>
        <w:rFonts w:hint="default"/>
        <w:lang w:val="en-US" w:eastAsia="en-US" w:bidi="ar-SA"/>
      </w:rPr>
    </w:lvl>
    <w:lvl w:ilvl="6" w:tplc="2430B952">
      <w:numFmt w:val="bullet"/>
      <w:lvlText w:val="•"/>
      <w:lvlJc w:val="left"/>
      <w:pPr>
        <w:ind w:left="6323" w:hanging="248"/>
      </w:pPr>
      <w:rPr>
        <w:rFonts w:hint="default"/>
        <w:lang w:val="en-US" w:eastAsia="en-US" w:bidi="ar-SA"/>
      </w:rPr>
    </w:lvl>
    <w:lvl w:ilvl="7" w:tplc="FA8C4FAA">
      <w:numFmt w:val="bullet"/>
      <w:lvlText w:val="•"/>
      <w:lvlJc w:val="left"/>
      <w:pPr>
        <w:ind w:left="7297" w:hanging="248"/>
      </w:pPr>
      <w:rPr>
        <w:rFonts w:hint="default"/>
        <w:lang w:val="en-US" w:eastAsia="en-US" w:bidi="ar-SA"/>
      </w:rPr>
    </w:lvl>
    <w:lvl w:ilvl="8" w:tplc="BC14009E">
      <w:numFmt w:val="bullet"/>
      <w:lvlText w:val="•"/>
      <w:lvlJc w:val="left"/>
      <w:pPr>
        <w:ind w:left="8271" w:hanging="248"/>
      </w:pPr>
      <w:rPr>
        <w:rFonts w:hint="default"/>
        <w:lang w:val="en-US" w:eastAsia="en-US" w:bidi="ar-SA"/>
      </w:rPr>
    </w:lvl>
  </w:abstractNum>
  <w:abstractNum w:abstractNumId="7" w15:restartNumberingAfterBreak="0">
    <w:nsid w:val="217F38BE"/>
    <w:multiLevelType w:val="hybridMultilevel"/>
    <w:tmpl w:val="152229B6"/>
    <w:lvl w:ilvl="0" w:tplc="826CEB92">
      <w:start w:val="1"/>
      <w:numFmt w:val="decimal"/>
      <w:lvlText w:val="%1."/>
      <w:lvlJc w:val="left"/>
      <w:pPr>
        <w:ind w:left="1087" w:hanging="248"/>
        <w:jc w:val="left"/>
      </w:pPr>
      <w:rPr>
        <w:rFonts w:ascii="Segoe UI" w:eastAsia="Segoe UI" w:hAnsi="Segoe UI" w:cs="Segoe UI" w:hint="default"/>
        <w:b w:val="0"/>
        <w:bCs w:val="0"/>
        <w:i w:val="0"/>
        <w:iCs w:val="0"/>
        <w:spacing w:val="0"/>
        <w:w w:val="100"/>
        <w:sz w:val="24"/>
        <w:szCs w:val="24"/>
        <w:lang w:val="en-US" w:eastAsia="en-US" w:bidi="ar-SA"/>
      </w:rPr>
    </w:lvl>
    <w:lvl w:ilvl="1" w:tplc="E2E63CF2">
      <w:numFmt w:val="bullet"/>
      <w:lvlText w:val="•"/>
      <w:lvlJc w:val="left"/>
      <w:pPr>
        <w:ind w:left="1993" w:hanging="248"/>
      </w:pPr>
      <w:rPr>
        <w:rFonts w:hint="default"/>
        <w:lang w:val="en-US" w:eastAsia="en-US" w:bidi="ar-SA"/>
      </w:rPr>
    </w:lvl>
    <w:lvl w:ilvl="2" w:tplc="9DC2C64E">
      <w:numFmt w:val="bullet"/>
      <w:lvlText w:val="•"/>
      <w:lvlJc w:val="left"/>
      <w:pPr>
        <w:ind w:left="2907" w:hanging="248"/>
      </w:pPr>
      <w:rPr>
        <w:rFonts w:hint="default"/>
        <w:lang w:val="en-US" w:eastAsia="en-US" w:bidi="ar-SA"/>
      </w:rPr>
    </w:lvl>
    <w:lvl w:ilvl="3" w:tplc="279043CE">
      <w:numFmt w:val="bullet"/>
      <w:lvlText w:val="•"/>
      <w:lvlJc w:val="left"/>
      <w:pPr>
        <w:ind w:left="3821" w:hanging="248"/>
      </w:pPr>
      <w:rPr>
        <w:rFonts w:hint="default"/>
        <w:lang w:val="en-US" w:eastAsia="en-US" w:bidi="ar-SA"/>
      </w:rPr>
    </w:lvl>
    <w:lvl w:ilvl="4" w:tplc="A62EA576">
      <w:numFmt w:val="bullet"/>
      <w:lvlText w:val="•"/>
      <w:lvlJc w:val="left"/>
      <w:pPr>
        <w:ind w:left="4735" w:hanging="248"/>
      </w:pPr>
      <w:rPr>
        <w:rFonts w:hint="default"/>
        <w:lang w:val="en-US" w:eastAsia="en-US" w:bidi="ar-SA"/>
      </w:rPr>
    </w:lvl>
    <w:lvl w:ilvl="5" w:tplc="324A9E10">
      <w:numFmt w:val="bullet"/>
      <w:lvlText w:val="•"/>
      <w:lvlJc w:val="left"/>
      <w:pPr>
        <w:ind w:left="5649" w:hanging="248"/>
      </w:pPr>
      <w:rPr>
        <w:rFonts w:hint="default"/>
        <w:lang w:val="en-US" w:eastAsia="en-US" w:bidi="ar-SA"/>
      </w:rPr>
    </w:lvl>
    <w:lvl w:ilvl="6" w:tplc="338E39D0">
      <w:numFmt w:val="bullet"/>
      <w:lvlText w:val="•"/>
      <w:lvlJc w:val="left"/>
      <w:pPr>
        <w:ind w:left="6563" w:hanging="248"/>
      </w:pPr>
      <w:rPr>
        <w:rFonts w:hint="default"/>
        <w:lang w:val="en-US" w:eastAsia="en-US" w:bidi="ar-SA"/>
      </w:rPr>
    </w:lvl>
    <w:lvl w:ilvl="7" w:tplc="72385D70">
      <w:numFmt w:val="bullet"/>
      <w:lvlText w:val="•"/>
      <w:lvlJc w:val="left"/>
      <w:pPr>
        <w:ind w:left="7477" w:hanging="248"/>
      </w:pPr>
      <w:rPr>
        <w:rFonts w:hint="default"/>
        <w:lang w:val="en-US" w:eastAsia="en-US" w:bidi="ar-SA"/>
      </w:rPr>
    </w:lvl>
    <w:lvl w:ilvl="8" w:tplc="21AE8B96">
      <w:numFmt w:val="bullet"/>
      <w:lvlText w:val="•"/>
      <w:lvlJc w:val="left"/>
      <w:pPr>
        <w:ind w:left="8391" w:hanging="248"/>
      </w:pPr>
      <w:rPr>
        <w:rFonts w:hint="default"/>
        <w:lang w:val="en-US" w:eastAsia="en-US" w:bidi="ar-SA"/>
      </w:rPr>
    </w:lvl>
  </w:abstractNum>
  <w:abstractNum w:abstractNumId="8" w15:restartNumberingAfterBreak="0">
    <w:nsid w:val="2DCE6331"/>
    <w:multiLevelType w:val="hybridMultilevel"/>
    <w:tmpl w:val="4D682780"/>
    <w:lvl w:ilvl="0" w:tplc="A00A4920">
      <w:start w:val="1"/>
      <w:numFmt w:val="decimal"/>
      <w:lvlText w:val="%1."/>
      <w:lvlJc w:val="left"/>
      <w:pPr>
        <w:ind w:left="1195" w:hanging="165"/>
        <w:jc w:val="right"/>
      </w:pPr>
      <w:rPr>
        <w:rFonts w:ascii="Segoe UI" w:eastAsia="Segoe UI" w:hAnsi="Segoe UI" w:cs="Segoe UI" w:hint="default"/>
        <w:b w:val="0"/>
        <w:bCs w:val="0"/>
        <w:i w:val="0"/>
        <w:iCs w:val="0"/>
        <w:spacing w:val="0"/>
        <w:w w:val="100"/>
        <w:sz w:val="16"/>
        <w:szCs w:val="16"/>
        <w:lang w:val="en-US" w:eastAsia="en-US" w:bidi="ar-SA"/>
      </w:rPr>
    </w:lvl>
    <w:lvl w:ilvl="1" w:tplc="B86EC6F6">
      <w:numFmt w:val="bullet"/>
      <w:lvlText w:val="•"/>
      <w:lvlJc w:val="left"/>
      <w:pPr>
        <w:ind w:left="2101" w:hanging="165"/>
      </w:pPr>
      <w:rPr>
        <w:rFonts w:hint="default"/>
        <w:lang w:val="en-US" w:eastAsia="en-US" w:bidi="ar-SA"/>
      </w:rPr>
    </w:lvl>
    <w:lvl w:ilvl="2" w:tplc="67EEA5A8">
      <w:numFmt w:val="bullet"/>
      <w:lvlText w:val="•"/>
      <w:lvlJc w:val="left"/>
      <w:pPr>
        <w:ind w:left="3003" w:hanging="165"/>
      </w:pPr>
      <w:rPr>
        <w:rFonts w:hint="default"/>
        <w:lang w:val="en-US" w:eastAsia="en-US" w:bidi="ar-SA"/>
      </w:rPr>
    </w:lvl>
    <w:lvl w:ilvl="3" w:tplc="902A115E">
      <w:numFmt w:val="bullet"/>
      <w:lvlText w:val="•"/>
      <w:lvlJc w:val="left"/>
      <w:pPr>
        <w:ind w:left="3905" w:hanging="165"/>
      </w:pPr>
      <w:rPr>
        <w:rFonts w:hint="default"/>
        <w:lang w:val="en-US" w:eastAsia="en-US" w:bidi="ar-SA"/>
      </w:rPr>
    </w:lvl>
    <w:lvl w:ilvl="4" w:tplc="C5F4BC0E">
      <w:numFmt w:val="bullet"/>
      <w:lvlText w:val="•"/>
      <w:lvlJc w:val="left"/>
      <w:pPr>
        <w:ind w:left="4807" w:hanging="165"/>
      </w:pPr>
      <w:rPr>
        <w:rFonts w:hint="default"/>
        <w:lang w:val="en-US" w:eastAsia="en-US" w:bidi="ar-SA"/>
      </w:rPr>
    </w:lvl>
    <w:lvl w:ilvl="5" w:tplc="1A7A0144">
      <w:numFmt w:val="bullet"/>
      <w:lvlText w:val="•"/>
      <w:lvlJc w:val="left"/>
      <w:pPr>
        <w:ind w:left="5709" w:hanging="165"/>
      </w:pPr>
      <w:rPr>
        <w:rFonts w:hint="default"/>
        <w:lang w:val="en-US" w:eastAsia="en-US" w:bidi="ar-SA"/>
      </w:rPr>
    </w:lvl>
    <w:lvl w:ilvl="6" w:tplc="E7A42C6A">
      <w:numFmt w:val="bullet"/>
      <w:lvlText w:val="•"/>
      <w:lvlJc w:val="left"/>
      <w:pPr>
        <w:ind w:left="6611" w:hanging="165"/>
      </w:pPr>
      <w:rPr>
        <w:rFonts w:hint="default"/>
        <w:lang w:val="en-US" w:eastAsia="en-US" w:bidi="ar-SA"/>
      </w:rPr>
    </w:lvl>
    <w:lvl w:ilvl="7" w:tplc="33968C86">
      <w:numFmt w:val="bullet"/>
      <w:lvlText w:val="•"/>
      <w:lvlJc w:val="left"/>
      <w:pPr>
        <w:ind w:left="7513" w:hanging="165"/>
      </w:pPr>
      <w:rPr>
        <w:rFonts w:hint="default"/>
        <w:lang w:val="en-US" w:eastAsia="en-US" w:bidi="ar-SA"/>
      </w:rPr>
    </w:lvl>
    <w:lvl w:ilvl="8" w:tplc="7D884C8C">
      <w:numFmt w:val="bullet"/>
      <w:lvlText w:val="•"/>
      <w:lvlJc w:val="left"/>
      <w:pPr>
        <w:ind w:left="8415" w:hanging="165"/>
      </w:pPr>
      <w:rPr>
        <w:rFonts w:hint="default"/>
        <w:lang w:val="en-US" w:eastAsia="en-US" w:bidi="ar-SA"/>
      </w:rPr>
    </w:lvl>
  </w:abstractNum>
  <w:abstractNum w:abstractNumId="9" w15:restartNumberingAfterBreak="0">
    <w:nsid w:val="31124CF9"/>
    <w:multiLevelType w:val="hybridMultilevel"/>
    <w:tmpl w:val="425A0880"/>
    <w:lvl w:ilvl="0" w:tplc="88CC754E">
      <w:start w:val="1"/>
      <w:numFmt w:val="decimal"/>
      <w:lvlText w:val="%1."/>
      <w:lvlJc w:val="left"/>
      <w:pPr>
        <w:ind w:left="478" w:hanging="360"/>
        <w:jc w:val="left"/>
      </w:pPr>
      <w:rPr>
        <w:rFonts w:ascii="Arial" w:eastAsia="Arial" w:hAnsi="Arial" w:cs="Arial" w:hint="default"/>
        <w:b w:val="0"/>
        <w:bCs w:val="0"/>
        <w:i w:val="0"/>
        <w:iCs w:val="0"/>
        <w:spacing w:val="-1"/>
        <w:w w:val="100"/>
        <w:sz w:val="22"/>
        <w:szCs w:val="22"/>
        <w:lang w:val="en-US" w:eastAsia="en-US" w:bidi="ar-SA"/>
      </w:rPr>
    </w:lvl>
    <w:lvl w:ilvl="1" w:tplc="A218DFB8">
      <w:numFmt w:val="bullet"/>
      <w:lvlText w:val="•"/>
      <w:lvlJc w:val="left"/>
      <w:pPr>
        <w:ind w:left="1362" w:hanging="360"/>
      </w:pPr>
      <w:rPr>
        <w:rFonts w:hint="default"/>
        <w:lang w:val="en-US" w:eastAsia="en-US" w:bidi="ar-SA"/>
      </w:rPr>
    </w:lvl>
    <w:lvl w:ilvl="2" w:tplc="5A40B664">
      <w:numFmt w:val="bullet"/>
      <w:lvlText w:val="•"/>
      <w:lvlJc w:val="left"/>
      <w:pPr>
        <w:ind w:left="2245" w:hanging="360"/>
      </w:pPr>
      <w:rPr>
        <w:rFonts w:hint="default"/>
        <w:lang w:val="en-US" w:eastAsia="en-US" w:bidi="ar-SA"/>
      </w:rPr>
    </w:lvl>
    <w:lvl w:ilvl="3" w:tplc="B98CBB32">
      <w:numFmt w:val="bullet"/>
      <w:lvlText w:val="•"/>
      <w:lvlJc w:val="left"/>
      <w:pPr>
        <w:ind w:left="3127" w:hanging="360"/>
      </w:pPr>
      <w:rPr>
        <w:rFonts w:hint="default"/>
        <w:lang w:val="en-US" w:eastAsia="en-US" w:bidi="ar-SA"/>
      </w:rPr>
    </w:lvl>
    <w:lvl w:ilvl="4" w:tplc="1A709CC0">
      <w:numFmt w:val="bullet"/>
      <w:lvlText w:val="•"/>
      <w:lvlJc w:val="left"/>
      <w:pPr>
        <w:ind w:left="4010" w:hanging="360"/>
      </w:pPr>
      <w:rPr>
        <w:rFonts w:hint="default"/>
        <w:lang w:val="en-US" w:eastAsia="en-US" w:bidi="ar-SA"/>
      </w:rPr>
    </w:lvl>
    <w:lvl w:ilvl="5" w:tplc="01544A2C">
      <w:numFmt w:val="bullet"/>
      <w:lvlText w:val="•"/>
      <w:lvlJc w:val="left"/>
      <w:pPr>
        <w:ind w:left="4893" w:hanging="360"/>
      </w:pPr>
      <w:rPr>
        <w:rFonts w:hint="default"/>
        <w:lang w:val="en-US" w:eastAsia="en-US" w:bidi="ar-SA"/>
      </w:rPr>
    </w:lvl>
    <w:lvl w:ilvl="6" w:tplc="E456375E">
      <w:numFmt w:val="bullet"/>
      <w:lvlText w:val="•"/>
      <w:lvlJc w:val="left"/>
      <w:pPr>
        <w:ind w:left="5775" w:hanging="360"/>
      </w:pPr>
      <w:rPr>
        <w:rFonts w:hint="default"/>
        <w:lang w:val="en-US" w:eastAsia="en-US" w:bidi="ar-SA"/>
      </w:rPr>
    </w:lvl>
    <w:lvl w:ilvl="7" w:tplc="8D208B24">
      <w:numFmt w:val="bullet"/>
      <w:lvlText w:val="•"/>
      <w:lvlJc w:val="left"/>
      <w:pPr>
        <w:ind w:left="6658" w:hanging="360"/>
      </w:pPr>
      <w:rPr>
        <w:rFonts w:hint="default"/>
        <w:lang w:val="en-US" w:eastAsia="en-US" w:bidi="ar-SA"/>
      </w:rPr>
    </w:lvl>
    <w:lvl w:ilvl="8" w:tplc="6706EE06">
      <w:numFmt w:val="bullet"/>
      <w:lvlText w:val="•"/>
      <w:lvlJc w:val="left"/>
      <w:pPr>
        <w:ind w:left="7541" w:hanging="360"/>
      </w:pPr>
      <w:rPr>
        <w:rFonts w:hint="default"/>
        <w:lang w:val="en-US" w:eastAsia="en-US" w:bidi="ar-SA"/>
      </w:rPr>
    </w:lvl>
  </w:abstractNum>
  <w:abstractNum w:abstractNumId="10" w15:restartNumberingAfterBreak="0">
    <w:nsid w:val="315558B0"/>
    <w:multiLevelType w:val="hybridMultilevel"/>
    <w:tmpl w:val="672A441A"/>
    <w:lvl w:ilvl="0" w:tplc="FC12EE10">
      <w:start w:val="1"/>
      <w:numFmt w:val="decimal"/>
      <w:lvlText w:val="%1."/>
      <w:lvlJc w:val="left"/>
      <w:pPr>
        <w:ind w:left="1087" w:hanging="248"/>
        <w:jc w:val="left"/>
      </w:pPr>
      <w:rPr>
        <w:rFonts w:ascii="Segoe UI" w:eastAsia="Segoe UI" w:hAnsi="Segoe UI" w:cs="Segoe UI" w:hint="default"/>
        <w:b w:val="0"/>
        <w:bCs w:val="0"/>
        <w:i w:val="0"/>
        <w:iCs w:val="0"/>
        <w:spacing w:val="0"/>
        <w:w w:val="100"/>
        <w:sz w:val="24"/>
        <w:szCs w:val="24"/>
        <w:lang w:val="en-US" w:eastAsia="en-US" w:bidi="ar-SA"/>
      </w:rPr>
    </w:lvl>
    <w:lvl w:ilvl="1" w:tplc="6CC06024">
      <w:numFmt w:val="bullet"/>
      <w:lvlText w:val="•"/>
      <w:lvlJc w:val="left"/>
      <w:pPr>
        <w:ind w:left="1993" w:hanging="248"/>
      </w:pPr>
      <w:rPr>
        <w:rFonts w:hint="default"/>
        <w:lang w:val="en-US" w:eastAsia="en-US" w:bidi="ar-SA"/>
      </w:rPr>
    </w:lvl>
    <w:lvl w:ilvl="2" w:tplc="CC705A3C">
      <w:numFmt w:val="bullet"/>
      <w:lvlText w:val="•"/>
      <w:lvlJc w:val="left"/>
      <w:pPr>
        <w:ind w:left="2907" w:hanging="248"/>
      </w:pPr>
      <w:rPr>
        <w:rFonts w:hint="default"/>
        <w:lang w:val="en-US" w:eastAsia="en-US" w:bidi="ar-SA"/>
      </w:rPr>
    </w:lvl>
    <w:lvl w:ilvl="3" w:tplc="1E2830D4">
      <w:numFmt w:val="bullet"/>
      <w:lvlText w:val="•"/>
      <w:lvlJc w:val="left"/>
      <w:pPr>
        <w:ind w:left="3821" w:hanging="248"/>
      </w:pPr>
      <w:rPr>
        <w:rFonts w:hint="default"/>
        <w:lang w:val="en-US" w:eastAsia="en-US" w:bidi="ar-SA"/>
      </w:rPr>
    </w:lvl>
    <w:lvl w:ilvl="4" w:tplc="98DA8EC4">
      <w:numFmt w:val="bullet"/>
      <w:lvlText w:val="•"/>
      <w:lvlJc w:val="left"/>
      <w:pPr>
        <w:ind w:left="4735" w:hanging="248"/>
      </w:pPr>
      <w:rPr>
        <w:rFonts w:hint="default"/>
        <w:lang w:val="en-US" w:eastAsia="en-US" w:bidi="ar-SA"/>
      </w:rPr>
    </w:lvl>
    <w:lvl w:ilvl="5" w:tplc="81202136">
      <w:numFmt w:val="bullet"/>
      <w:lvlText w:val="•"/>
      <w:lvlJc w:val="left"/>
      <w:pPr>
        <w:ind w:left="5649" w:hanging="248"/>
      </w:pPr>
      <w:rPr>
        <w:rFonts w:hint="default"/>
        <w:lang w:val="en-US" w:eastAsia="en-US" w:bidi="ar-SA"/>
      </w:rPr>
    </w:lvl>
    <w:lvl w:ilvl="6" w:tplc="9258AC04">
      <w:numFmt w:val="bullet"/>
      <w:lvlText w:val="•"/>
      <w:lvlJc w:val="left"/>
      <w:pPr>
        <w:ind w:left="6563" w:hanging="248"/>
      </w:pPr>
      <w:rPr>
        <w:rFonts w:hint="default"/>
        <w:lang w:val="en-US" w:eastAsia="en-US" w:bidi="ar-SA"/>
      </w:rPr>
    </w:lvl>
    <w:lvl w:ilvl="7" w:tplc="9586C2FC">
      <w:numFmt w:val="bullet"/>
      <w:lvlText w:val="•"/>
      <w:lvlJc w:val="left"/>
      <w:pPr>
        <w:ind w:left="7477" w:hanging="248"/>
      </w:pPr>
      <w:rPr>
        <w:rFonts w:hint="default"/>
        <w:lang w:val="en-US" w:eastAsia="en-US" w:bidi="ar-SA"/>
      </w:rPr>
    </w:lvl>
    <w:lvl w:ilvl="8" w:tplc="D7904990">
      <w:numFmt w:val="bullet"/>
      <w:lvlText w:val="•"/>
      <w:lvlJc w:val="left"/>
      <w:pPr>
        <w:ind w:left="8391" w:hanging="248"/>
      </w:pPr>
      <w:rPr>
        <w:rFonts w:hint="default"/>
        <w:lang w:val="en-US" w:eastAsia="en-US" w:bidi="ar-SA"/>
      </w:rPr>
    </w:lvl>
  </w:abstractNum>
  <w:abstractNum w:abstractNumId="11" w15:restartNumberingAfterBreak="0">
    <w:nsid w:val="31B23BA6"/>
    <w:multiLevelType w:val="hybridMultilevel"/>
    <w:tmpl w:val="248A3746"/>
    <w:lvl w:ilvl="0" w:tplc="DC86985C">
      <w:start w:val="1"/>
      <w:numFmt w:val="decimal"/>
      <w:lvlText w:val="%1."/>
      <w:lvlJc w:val="left"/>
      <w:pPr>
        <w:ind w:left="1087" w:hanging="248"/>
        <w:jc w:val="left"/>
      </w:pPr>
      <w:rPr>
        <w:rFonts w:ascii="Segoe UI" w:eastAsia="Segoe UI" w:hAnsi="Segoe UI" w:cs="Segoe UI" w:hint="default"/>
        <w:b w:val="0"/>
        <w:bCs w:val="0"/>
        <w:i w:val="0"/>
        <w:iCs w:val="0"/>
        <w:spacing w:val="0"/>
        <w:w w:val="100"/>
        <w:sz w:val="24"/>
        <w:szCs w:val="24"/>
        <w:lang w:val="en-US" w:eastAsia="en-US" w:bidi="ar-SA"/>
      </w:rPr>
    </w:lvl>
    <w:lvl w:ilvl="1" w:tplc="795E8A28">
      <w:numFmt w:val="bullet"/>
      <w:lvlText w:val="•"/>
      <w:lvlJc w:val="left"/>
      <w:pPr>
        <w:ind w:left="1993" w:hanging="248"/>
      </w:pPr>
      <w:rPr>
        <w:rFonts w:hint="default"/>
        <w:lang w:val="en-US" w:eastAsia="en-US" w:bidi="ar-SA"/>
      </w:rPr>
    </w:lvl>
    <w:lvl w:ilvl="2" w:tplc="B9266C2E">
      <w:numFmt w:val="bullet"/>
      <w:lvlText w:val="•"/>
      <w:lvlJc w:val="left"/>
      <w:pPr>
        <w:ind w:left="2907" w:hanging="248"/>
      </w:pPr>
      <w:rPr>
        <w:rFonts w:hint="default"/>
        <w:lang w:val="en-US" w:eastAsia="en-US" w:bidi="ar-SA"/>
      </w:rPr>
    </w:lvl>
    <w:lvl w:ilvl="3" w:tplc="928A38A0">
      <w:numFmt w:val="bullet"/>
      <w:lvlText w:val="•"/>
      <w:lvlJc w:val="left"/>
      <w:pPr>
        <w:ind w:left="3821" w:hanging="248"/>
      </w:pPr>
      <w:rPr>
        <w:rFonts w:hint="default"/>
        <w:lang w:val="en-US" w:eastAsia="en-US" w:bidi="ar-SA"/>
      </w:rPr>
    </w:lvl>
    <w:lvl w:ilvl="4" w:tplc="E4AC555C">
      <w:numFmt w:val="bullet"/>
      <w:lvlText w:val="•"/>
      <w:lvlJc w:val="left"/>
      <w:pPr>
        <w:ind w:left="4735" w:hanging="248"/>
      </w:pPr>
      <w:rPr>
        <w:rFonts w:hint="default"/>
        <w:lang w:val="en-US" w:eastAsia="en-US" w:bidi="ar-SA"/>
      </w:rPr>
    </w:lvl>
    <w:lvl w:ilvl="5" w:tplc="3A8A502E">
      <w:numFmt w:val="bullet"/>
      <w:lvlText w:val="•"/>
      <w:lvlJc w:val="left"/>
      <w:pPr>
        <w:ind w:left="5649" w:hanging="248"/>
      </w:pPr>
      <w:rPr>
        <w:rFonts w:hint="default"/>
        <w:lang w:val="en-US" w:eastAsia="en-US" w:bidi="ar-SA"/>
      </w:rPr>
    </w:lvl>
    <w:lvl w:ilvl="6" w:tplc="5E52DB34">
      <w:numFmt w:val="bullet"/>
      <w:lvlText w:val="•"/>
      <w:lvlJc w:val="left"/>
      <w:pPr>
        <w:ind w:left="6563" w:hanging="248"/>
      </w:pPr>
      <w:rPr>
        <w:rFonts w:hint="default"/>
        <w:lang w:val="en-US" w:eastAsia="en-US" w:bidi="ar-SA"/>
      </w:rPr>
    </w:lvl>
    <w:lvl w:ilvl="7" w:tplc="10981294">
      <w:numFmt w:val="bullet"/>
      <w:lvlText w:val="•"/>
      <w:lvlJc w:val="left"/>
      <w:pPr>
        <w:ind w:left="7477" w:hanging="248"/>
      </w:pPr>
      <w:rPr>
        <w:rFonts w:hint="default"/>
        <w:lang w:val="en-US" w:eastAsia="en-US" w:bidi="ar-SA"/>
      </w:rPr>
    </w:lvl>
    <w:lvl w:ilvl="8" w:tplc="3674855E">
      <w:numFmt w:val="bullet"/>
      <w:lvlText w:val="•"/>
      <w:lvlJc w:val="left"/>
      <w:pPr>
        <w:ind w:left="8391" w:hanging="248"/>
      </w:pPr>
      <w:rPr>
        <w:rFonts w:hint="default"/>
        <w:lang w:val="en-US" w:eastAsia="en-US" w:bidi="ar-SA"/>
      </w:rPr>
    </w:lvl>
  </w:abstractNum>
  <w:abstractNum w:abstractNumId="12" w15:restartNumberingAfterBreak="0">
    <w:nsid w:val="3EB73902"/>
    <w:multiLevelType w:val="hybridMultilevel"/>
    <w:tmpl w:val="6A40AA9A"/>
    <w:lvl w:ilvl="0" w:tplc="5D14448A">
      <w:start w:val="1"/>
      <w:numFmt w:val="decimal"/>
      <w:lvlText w:val="%1."/>
      <w:lvlJc w:val="left"/>
      <w:pPr>
        <w:ind w:left="1087" w:hanging="248"/>
        <w:jc w:val="right"/>
      </w:pPr>
      <w:rPr>
        <w:rFonts w:ascii="Segoe UI" w:eastAsia="Segoe UI" w:hAnsi="Segoe UI" w:cs="Segoe UI" w:hint="default"/>
        <w:b w:val="0"/>
        <w:bCs w:val="0"/>
        <w:i w:val="0"/>
        <w:iCs w:val="0"/>
        <w:spacing w:val="0"/>
        <w:w w:val="100"/>
        <w:sz w:val="24"/>
        <w:szCs w:val="24"/>
        <w:lang w:val="en-US" w:eastAsia="en-US" w:bidi="ar-SA"/>
      </w:rPr>
    </w:lvl>
    <w:lvl w:ilvl="1" w:tplc="B5D43392">
      <w:numFmt w:val="bullet"/>
      <w:lvlText w:val="•"/>
      <w:lvlJc w:val="left"/>
      <w:pPr>
        <w:ind w:left="1993" w:hanging="248"/>
      </w:pPr>
      <w:rPr>
        <w:rFonts w:hint="default"/>
        <w:lang w:val="en-US" w:eastAsia="en-US" w:bidi="ar-SA"/>
      </w:rPr>
    </w:lvl>
    <w:lvl w:ilvl="2" w:tplc="E9588DB0">
      <w:numFmt w:val="bullet"/>
      <w:lvlText w:val="•"/>
      <w:lvlJc w:val="left"/>
      <w:pPr>
        <w:ind w:left="2907" w:hanging="248"/>
      </w:pPr>
      <w:rPr>
        <w:rFonts w:hint="default"/>
        <w:lang w:val="en-US" w:eastAsia="en-US" w:bidi="ar-SA"/>
      </w:rPr>
    </w:lvl>
    <w:lvl w:ilvl="3" w:tplc="24DA3024">
      <w:numFmt w:val="bullet"/>
      <w:lvlText w:val="•"/>
      <w:lvlJc w:val="left"/>
      <w:pPr>
        <w:ind w:left="3821" w:hanging="248"/>
      </w:pPr>
      <w:rPr>
        <w:rFonts w:hint="default"/>
        <w:lang w:val="en-US" w:eastAsia="en-US" w:bidi="ar-SA"/>
      </w:rPr>
    </w:lvl>
    <w:lvl w:ilvl="4" w:tplc="2E34F0C4">
      <w:numFmt w:val="bullet"/>
      <w:lvlText w:val="•"/>
      <w:lvlJc w:val="left"/>
      <w:pPr>
        <w:ind w:left="4735" w:hanging="248"/>
      </w:pPr>
      <w:rPr>
        <w:rFonts w:hint="default"/>
        <w:lang w:val="en-US" w:eastAsia="en-US" w:bidi="ar-SA"/>
      </w:rPr>
    </w:lvl>
    <w:lvl w:ilvl="5" w:tplc="59125E82">
      <w:numFmt w:val="bullet"/>
      <w:lvlText w:val="•"/>
      <w:lvlJc w:val="left"/>
      <w:pPr>
        <w:ind w:left="5649" w:hanging="248"/>
      </w:pPr>
      <w:rPr>
        <w:rFonts w:hint="default"/>
        <w:lang w:val="en-US" w:eastAsia="en-US" w:bidi="ar-SA"/>
      </w:rPr>
    </w:lvl>
    <w:lvl w:ilvl="6" w:tplc="F5E26E6E">
      <w:numFmt w:val="bullet"/>
      <w:lvlText w:val="•"/>
      <w:lvlJc w:val="left"/>
      <w:pPr>
        <w:ind w:left="6563" w:hanging="248"/>
      </w:pPr>
      <w:rPr>
        <w:rFonts w:hint="default"/>
        <w:lang w:val="en-US" w:eastAsia="en-US" w:bidi="ar-SA"/>
      </w:rPr>
    </w:lvl>
    <w:lvl w:ilvl="7" w:tplc="109EF9F6">
      <w:numFmt w:val="bullet"/>
      <w:lvlText w:val="•"/>
      <w:lvlJc w:val="left"/>
      <w:pPr>
        <w:ind w:left="7477" w:hanging="248"/>
      </w:pPr>
      <w:rPr>
        <w:rFonts w:hint="default"/>
        <w:lang w:val="en-US" w:eastAsia="en-US" w:bidi="ar-SA"/>
      </w:rPr>
    </w:lvl>
    <w:lvl w:ilvl="8" w:tplc="113686FE">
      <w:numFmt w:val="bullet"/>
      <w:lvlText w:val="•"/>
      <w:lvlJc w:val="left"/>
      <w:pPr>
        <w:ind w:left="8391" w:hanging="248"/>
      </w:pPr>
      <w:rPr>
        <w:rFonts w:hint="default"/>
        <w:lang w:val="en-US" w:eastAsia="en-US" w:bidi="ar-SA"/>
      </w:rPr>
    </w:lvl>
  </w:abstractNum>
  <w:abstractNum w:abstractNumId="13" w15:restartNumberingAfterBreak="0">
    <w:nsid w:val="4C6052E0"/>
    <w:multiLevelType w:val="hybridMultilevel"/>
    <w:tmpl w:val="4D7CECAC"/>
    <w:lvl w:ilvl="0" w:tplc="21506196">
      <w:start w:val="1"/>
      <w:numFmt w:val="decimal"/>
      <w:lvlText w:val="%1."/>
      <w:lvlJc w:val="left"/>
      <w:pPr>
        <w:ind w:left="478" w:hanging="360"/>
        <w:jc w:val="left"/>
      </w:pPr>
      <w:rPr>
        <w:rFonts w:ascii="Arial" w:eastAsia="Arial" w:hAnsi="Arial" w:cs="Arial" w:hint="default"/>
        <w:b w:val="0"/>
        <w:bCs w:val="0"/>
        <w:i w:val="0"/>
        <w:iCs w:val="0"/>
        <w:spacing w:val="-1"/>
        <w:w w:val="100"/>
        <w:sz w:val="22"/>
        <w:szCs w:val="22"/>
        <w:lang w:val="en-US" w:eastAsia="en-US" w:bidi="ar-SA"/>
      </w:rPr>
    </w:lvl>
    <w:lvl w:ilvl="1" w:tplc="29C0FCB6">
      <w:numFmt w:val="bullet"/>
      <w:lvlText w:val=""/>
      <w:lvlJc w:val="left"/>
      <w:pPr>
        <w:ind w:left="838" w:hanging="361"/>
      </w:pPr>
      <w:rPr>
        <w:rFonts w:ascii="Symbol" w:eastAsia="Symbol" w:hAnsi="Symbol" w:cs="Symbol" w:hint="default"/>
        <w:b w:val="0"/>
        <w:bCs w:val="0"/>
        <w:i w:val="0"/>
        <w:iCs w:val="0"/>
        <w:spacing w:val="0"/>
        <w:w w:val="100"/>
        <w:sz w:val="22"/>
        <w:szCs w:val="22"/>
        <w:lang w:val="en-US" w:eastAsia="en-US" w:bidi="ar-SA"/>
      </w:rPr>
    </w:lvl>
    <w:lvl w:ilvl="2" w:tplc="640EFB38">
      <w:numFmt w:val="bullet"/>
      <w:lvlText w:val="•"/>
      <w:lvlJc w:val="left"/>
      <w:pPr>
        <w:ind w:left="1780" w:hanging="361"/>
      </w:pPr>
      <w:rPr>
        <w:rFonts w:hint="default"/>
        <w:lang w:val="en-US" w:eastAsia="en-US" w:bidi="ar-SA"/>
      </w:rPr>
    </w:lvl>
    <w:lvl w:ilvl="3" w:tplc="4A9007F0">
      <w:numFmt w:val="bullet"/>
      <w:lvlText w:val="•"/>
      <w:lvlJc w:val="left"/>
      <w:pPr>
        <w:ind w:left="2721" w:hanging="361"/>
      </w:pPr>
      <w:rPr>
        <w:rFonts w:hint="default"/>
        <w:lang w:val="en-US" w:eastAsia="en-US" w:bidi="ar-SA"/>
      </w:rPr>
    </w:lvl>
    <w:lvl w:ilvl="4" w:tplc="EA88E230">
      <w:numFmt w:val="bullet"/>
      <w:lvlText w:val="•"/>
      <w:lvlJc w:val="left"/>
      <w:pPr>
        <w:ind w:left="3662" w:hanging="361"/>
      </w:pPr>
      <w:rPr>
        <w:rFonts w:hint="default"/>
        <w:lang w:val="en-US" w:eastAsia="en-US" w:bidi="ar-SA"/>
      </w:rPr>
    </w:lvl>
    <w:lvl w:ilvl="5" w:tplc="DFA8F118">
      <w:numFmt w:val="bullet"/>
      <w:lvlText w:val="•"/>
      <w:lvlJc w:val="left"/>
      <w:pPr>
        <w:ind w:left="4602" w:hanging="361"/>
      </w:pPr>
      <w:rPr>
        <w:rFonts w:hint="default"/>
        <w:lang w:val="en-US" w:eastAsia="en-US" w:bidi="ar-SA"/>
      </w:rPr>
    </w:lvl>
    <w:lvl w:ilvl="6" w:tplc="B5B0CEEC">
      <w:numFmt w:val="bullet"/>
      <w:lvlText w:val="•"/>
      <w:lvlJc w:val="left"/>
      <w:pPr>
        <w:ind w:left="5543" w:hanging="361"/>
      </w:pPr>
      <w:rPr>
        <w:rFonts w:hint="default"/>
        <w:lang w:val="en-US" w:eastAsia="en-US" w:bidi="ar-SA"/>
      </w:rPr>
    </w:lvl>
    <w:lvl w:ilvl="7" w:tplc="E02238D0">
      <w:numFmt w:val="bullet"/>
      <w:lvlText w:val="•"/>
      <w:lvlJc w:val="left"/>
      <w:pPr>
        <w:ind w:left="6484" w:hanging="361"/>
      </w:pPr>
      <w:rPr>
        <w:rFonts w:hint="default"/>
        <w:lang w:val="en-US" w:eastAsia="en-US" w:bidi="ar-SA"/>
      </w:rPr>
    </w:lvl>
    <w:lvl w:ilvl="8" w:tplc="D4D6C87C">
      <w:numFmt w:val="bullet"/>
      <w:lvlText w:val="•"/>
      <w:lvlJc w:val="left"/>
      <w:pPr>
        <w:ind w:left="7424" w:hanging="361"/>
      </w:pPr>
      <w:rPr>
        <w:rFonts w:hint="default"/>
        <w:lang w:val="en-US" w:eastAsia="en-US" w:bidi="ar-SA"/>
      </w:rPr>
    </w:lvl>
  </w:abstractNum>
  <w:abstractNum w:abstractNumId="14" w15:restartNumberingAfterBreak="0">
    <w:nsid w:val="50255DD5"/>
    <w:multiLevelType w:val="hybridMultilevel"/>
    <w:tmpl w:val="FAE4962C"/>
    <w:lvl w:ilvl="0" w:tplc="9B2211C8">
      <w:start w:val="1"/>
      <w:numFmt w:val="decimal"/>
      <w:lvlText w:val="%1."/>
      <w:lvlJc w:val="left"/>
      <w:pPr>
        <w:ind w:left="1087" w:hanging="248"/>
        <w:jc w:val="left"/>
      </w:pPr>
      <w:rPr>
        <w:rFonts w:ascii="Segoe UI" w:eastAsia="Segoe UI" w:hAnsi="Segoe UI" w:cs="Segoe UI" w:hint="default"/>
        <w:b w:val="0"/>
        <w:bCs w:val="0"/>
        <w:i w:val="0"/>
        <w:iCs w:val="0"/>
        <w:spacing w:val="0"/>
        <w:w w:val="100"/>
        <w:sz w:val="24"/>
        <w:szCs w:val="24"/>
        <w:lang w:val="en-US" w:eastAsia="en-US" w:bidi="ar-SA"/>
      </w:rPr>
    </w:lvl>
    <w:lvl w:ilvl="1" w:tplc="9EE8B924">
      <w:numFmt w:val="bullet"/>
      <w:lvlText w:val="•"/>
      <w:lvlJc w:val="left"/>
      <w:pPr>
        <w:ind w:left="1993" w:hanging="248"/>
      </w:pPr>
      <w:rPr>
        <w:rFonts w:hint="default"/>
        <w:lang w:val="en-US" w:eastAsia="en-US" w:bidi="ar-SA"/>
      </w:rPr>
    </w:lvl>
    <w:lvl w:ilvl="2" w:tplc="1804C7EA">
      <w:numFmt w:val="bullet"/>
      <w:lvlText w:val="•"/>
      <w:lvlJc w:val="left"/>
      <w:pPr>
        <w:ind w:left="2907" w:hanging="248"/>
      </w:pPr>
      <w:rPr>
        <w:rFonts w:hint="default"/>
        <w:lang w:val="en-US" w:eastAsia="en-US" w:bidi="ar-SA"/>
      </w:rPr>
    </w:lvl>
    <w:lvl w:ilvl="3" w:tplc="0FC687C8">
      <w:numFmt w:val="bullet"/>
      <w:lvlText w:val="•"/>
      <w:lvlJc w:val="left"/>
      <w:pPr>
        <w:ind w:left="3821" w:hanging="248"/>
      </w:pPr>
      <w:rPr>
        <w:rFonts w:hint="default"/>
        <w:lang w:val="en-US" w:eastAsia="en-US" w:bidi="ar-SA"/>
      </w:rPr>
    </w:lvl>
    <w:lvl w:ilvl="4" w:tplc="66C04FAC">
      <w:numFmt w:val="bullet"/>
      <w:lvlText w:val="•"/>
      <w:lvlJc w:val="left"/>
      <w:pPr>
        <w:ind w:left="4735" w:hanging="248"/>
      </w:pPr>
      <w:rPr>
        <w:rFonts w:hint="default"/>
        <w:lang w:val="en-US" w:eastAsia="en-US" w:bidi="ar-SA"/>
      </w:rPr>
    </w:lvl>
    <w:lvl w:ilvl="5" w:tplc="D8A26F42">
      <w:numFmt w:val="bullet"/>
      <w:lvlText w:val="•"/>
      <w:lvlJc w:val="left"/>
      <w:pPr>
        <w:ind w:left="5649" w:hanging="248"/>
      </w:pPr>
      <w:rPr>
        <w:rFonts w:hint="default"/>
        <w:lang w:val="en-US" w:eastAsia="en-US" w:bidi="ar-SA"/>
      </w:rPr>
    </w:lvl>
    <w:lvl w:ilvl="6" w:tplc="A53EAC84">
      <w:numFmt w:val="bullet"/>
      <w:lvlText w:val="•"/>
      <w:lvlJc w:val="left"/>
      <w:pPr>
        <w:ind w:left="6563" w:hanging="248"/>
      </w:pPr>
      <w:rPr>
        <w:rFonts w:hint="default"/>
        <w:lang w:val="en-US" w:eastAsia="en-US" w:bidi="ar-SA"/>
      </w:rPr>
    </w:lvl>
    <w:lvl w:ilvl="7" w:tplc="CF06D758">
      <w:numFmt w:val="bullet"/>
      <w:lvlText w:val="•"/>
      <w:lvlJc w:val="left"/>
      <w:pPr>
        <w:ind w:left="7477" w:hanging="248"/>
      </w:pPr>
      <w:rPr>
        <w:rFonts w:hint="default"/>
        <w:lang w:val="en-US" w:eastAsia="en-US" w:bidi="ar-SA"/>
      </w:rPr>
    </w:lvl>
    <w:lvl w:ilvl="8" w:tplc="EAB26570">
      <w:numFmt w:val="bullet"/>
      <w:lvlText w:val="•"/>
      <w:lvlJc w:val="left"/>
      <w:pPr>
        <w:ind w:left="8391" w:hanging="248"/>
      </w:pPr>
      <w:rPr>
        <w:rFonts w:hint="default"/>
        <w:lang w:val="en-US" w:eastAsia="en-US" w:bidi="ar-SA"/>
      </w:rPr>
    </w:lvl>
  </w:abstractNum>
  <w:abstractNum w:abstractNumId="15" w15:restartNumberingAfterBreak="0">
    <w:nsid w:val="55A02AF5"/>
    <w:multiLevelType w:val="hybridMultilevel"/>
    <w:tmpl w:val="50DC6804"/>
    <w:lvl w:ilvl="0" w:tplc="E4644C34">
      <w:start w:val="1"/>
      <w:numFmt w:val="decimal"/>
      <w:lvlText w:val="%1."/>
      <w:lvlJc w:val="left"/>
      <w:pPr>
        <w:ind w:left="1087" w:hanging="248"/>
        <w:jc w:val="left"/>
      </w:pPr>
      <w:rPr>
        <w:rFonts w:ascii="Segoe UI" w:eastAsia="Segoe UI" w:hAnsi="Segoe UI" w:cs="Segoe UI" w:hint="default"/>
        <w:b w:val="0"/>
        <w:bCs w:val="0"/>
        <w:i w:val="0"/>
        <w:iCs w:val="0"/>
        <w:spacing w:val="0"/>
        <w:w w:val="100"/>
        <w:sz w:val="24"/>
        <w:szCs w:val="24"/>
        <w:lang w:val="en-US" w:eastAsia="en-US" w:bidi="ar-SA"/>
      </w:rPr>
    </w:lvl>
    <w:lvl w:ilvl="1" w:tplc="D6DA0E54">
      <w:numFmt w:val="bullet"/>
      <w:lvlText w:val="•"/>
      <w:lvlJc w:val="left"/>
      <w:pPr>
        <w:ind w:left="1993" w:hanging="248"/>
      </w:pPr>
      <w:rPr>
        <w:rFonts w:hint="default"/>
        <w:lang w:val="en-US" w:eastAsia="en-US" w:bidi="ar-SA"/>
      </w:rPr>
    </w:lvl>
    <w:lvl w:ilvl="2" w:tplc="2730AD6C">
      <w:numFmt w:val="bullet"/>
      <w:lvlText w:val="•"/>
      <w:lvlJc w:val="left"/>
      <w:pPr>
        <w:ind w:left="2907" w:hanging="248"/>
      </w:pPr>
      <w:rPr>
        <w:rFonts w:hint="default"/>
        <w:lang w:val="en-US" w:eastAsia="en-US" w:bidi="ar-SA"/>
      </w:rPr>
    </w:lvl>
    <w:lvl w:ilvl="3" w:tplc="86FE63E0">
      <w:numFmt w:val="bullet"/>
      <w:lvlText w:val="•"/>
      <w:lvlJc w:val="left"/>
      <w:pPr>
        <w:ind w:left="3821" w:hanging="248"/>
      </w:pPr>
      <w:rPr>
        <w:rFonts w:hint="default"/>
        <w:lang w:val="en-US" w:eastAsia="en-US" w:bidi="ar-SA"/>
      </w:rPr>
    </w:lvl>
    <w:lvl w:ilvl="4" w:tplc="12B887B0">
      <w:numFmt w:val="bullet"/>
      <w:lvlText w:val="•"/>
      <w:lvlJc w:val="left"/>
      <w:pPr>
        <w:ind w:left="4735" w:hanging="248"/>
      </w:pPr>
      <w:rPr>
        <w:rFonts w:hint="default"/>
        <w:lang w:val="en-US" w:eastAsia="en-US" w:bidi="ar-SA"/>
      </w:rPr>
    </w:lvl>
    <w:lvl w:ilvl="5" w:tplc="158E6572">
      <w:numFmt w:val="bullet"/>
      <w:lvlText w:val="•"/>
      <w:lvlJc w:val="left"/>
      <w:pPr>
        <w:ind w:left="5649" w:hanging="248"/>
      </w:pPr>
      <w:rPr>
        <w:rFonts w:hint="default"/>
        <w:lang w:val="en-US" w:eastAsia="en-US" w:bidi="ar-SA"/>
      </w:rPr>
    </w:lvl>
    <w:lvl w:ilvl="6" w:tplc="381E4AF2">
      <w:numFmt w:val="bullet"/>
      <w:lvlText w:val="•"/>
      <w:lvlJc w:val="left"/>
      <w:pPr>
        <w:ind w:left="6563" w:hanging="248"/>
      </w:pPr>
      <w:rPr>
        <w:rFonts w:hint="default"/>
        <w:lang w:val="en-US" w:eastAsia="en-US" w:bidi="ar-SA"/>
      </w:rPr>
    </w:lvl>
    <w:lvl w:ilvl="7" w:tplc="8A205FD8">
      <w:numFmt w:val="bullet"/>
      <w:lvlText w:val="•"/>
      <w:lvlJc w:val="left"/>
      <w:pPr>
        <w:ind w:left="7477" w:hanging="248"/>
      </w:pPr>
      <w:rPr>
        <w:rFonts w:hint="default"/>
        <w:lang w:val="en-US" w:eastAsia="en-US" w:bidi="ar-SA"/>
      </w:rPr>
    </w:lvl>
    <w:lvl w:ilvl="8" w:tplc="728E53A2">
      <w:numFmt w:val="bullet"/>
      <w:lvlText w:val="•"/>
      <w:lvlJc w:val="left"/>
      <w:pPr>
        <w:ind w:left="8391" w:hanging="248"/>
      </w:pPr>
      <w:rPr>
        <w:rFonts w:hint="default"/>
        <w:lang w:val="en-US" w:eastAsia="en-US" w:bidi="ar-SA"/>
      </w:rPr>
    </w:lvl>
  </w:abstractNum>
  <w:abstractNum w:abstractNumId="16" w15:restartNumberingAfterBreak="0">
    <w:nsid w:val="58200141"/>
    <w:multiLevelType w:val="hybridMultilevel"/>
    <w:tmpl w:val="7B7A6FB4"/>
    <w:lvl w:ilvl="0" w:tplc="BB38CF6C">
      <w:start w:val="1"/>
      <w:numFmt w:val="decimal"/>
      <w:lvlText w:val="%1."/>
      <w:lvlJc w:val="left"/>
      <w:pPr>
        <w:ind w:left="1087" w:hanging="248"/>
        <w:jc w:val="left"/>
      </w:pPr>
      <w:rPr>
        <w:rFonts w:ascii="Segoe UI" w:eastAsia="Segoe UI" w:hAnsi="Segoe UI" w:cs="Segoe UI" w:hint="default"/>
        <w:b w:val="0"/>
        <w:bCs w:val="0"/>
        <w:i w:val="0"/>
        <w:iCs w:val="0"/>
        <w:spacing w:val="0"/>
        <w:w w:val="100"/>
        <w:sz w:val="24"/>
        <w:szCs w:val="24"/>
        <w:lang w:val="en-US" w:eastAsia="en-US" w:bidi="ar-SA"/>
      </w:rPr>
    </w:lvl>
    <w:lvl w:ilvl="1" w:tplc="08783492">
      <w:numFmt w:val="bullet"/>
      <w:lvlText w:val="•"/>
      <w:lvlJc w:val="left"/>
      <w:pPr>
        <w:ind w:left="1993" w:hanging="248"/>
      </w:pPr>
      <w:rPr>
        <w:rFonts w:hint="default"/>
        <w:lang w:val="en-US" w:eastAsia="en-US" w:bidi="ar-SA"/>
      </w:rPr>
    </w:lvl>
    <w:lvl w:ilvl="2" w:tplc="1B8E5CC8">
      <w:numFmt w:val="bullet"/>
      <w:lvlText w:val="•"/>
      <w:lvlJc w:val="left"/>
      <w:pPr>
        <w:ind w:left="2907" w:hanging="248"/>
      </w:pPr>
      <w:rPr>
        <w:rFonts w:hint="default"/>
        <w:lang w:val="en-US" w:eastAsia="en-US" w:bidi="ar-SA"/>
      </w:rPr>
    </w:lvl>
    <w:lvl w:ilvl="3" w:tplc="BEE839DE">
      <w:numFmt w:val="bullet"/>
      <w:lvlText w:val="•"/>
      <w:lvlJc w:val="left"/>
      <w:pPr>
        <w:ind w:left="3821" w:hanging="248"/>
      </w:pPr>
      <w:rPr>
        <w:rFonts w:hint="default"/>
        <w:lang w:val="en-US" w:eastAsia="en-US" w:bidi="ar-SA"/>
      </w:rPr>
    </w:lvl>
    <w:lvl w:ilvl="4" w:tplc="440845E6">
      <w:numFmt w:val="bullet"/>
      <w:lvlText w:val="•"/>
      <w:lvlJc w:val="left"/>
      <w:pPr>
        <w:ind w:left="4735" w:hanging="248"/>
      </w:pPr>
      <w:rPr>
        <w:rFonts w:hint="default"/>
        <w:lang w:val="en-US" w:eastAsia="en-US" w:bidi="ar-SA"/>
      </w:rPr>
    </w:lvl>
    <w:lvl w:ilvl="5" w:tplc="027C969A">
      <w:numFmt w:val="bullet"/>
      <w:lvlText w:val="•"/>
      <w:lvlJc w:val="left"/>
      <w:pPr>
        <w:ind w:left="5649" w:hanging="248"/>
      </w:pPr>
      <w:rPr>
        <w:rFonts w:hint="default"/>
        <w:lang w:val="en-US" w:eastAsia="en-US" w:bidi="ar-SA"/>
      </w:rPr>
    </w:lvl>
    <w:lvl w:ilvl="6" w:tplc="01E27FA4">
      <w:numFmt w:val="bullet"/>
      <w:lvlText w:val="•"/>
      <w:lvlJc w:val="left"/>
      <w:pPr>
        <w:ind w:left="6563" w:hanging="248"/>
      </w:pPr>
      <w:rPr>
        <w:rFonts w:hint="default"/>
        <w:lang w:val="en-US" w:eastAsia="en-US" w:bidi="ar-SA"/>
      </w:rPr>
    </w:lvl>
    <w:lvl w:ilvl="7" w:tplc="4604578C">
      <w:numFmt w:val="bullet"/>
      <w:lvlText w:val="•"/>
      <w:lvlJc w:val="left"/>
      <w:pPr>
        <w:ind w:left="7477" w:hanging="248"/>
      </w:pPr>
      <w:rPr>
        <w:rFonts w:hint="default"/>
        <w:lang w:val="en-US" w:eastAsia="en-US" w:bidi="ar-SA"/>
      </w:rPr>
    </w:lvl>
    <w:lvl w:ilvl="8" w:tplc="0A98DE06">
      <w:numFmt w:val="bullet"/>
      <w:lvlText w:val="•"/>
      <w:lvlJc w:val="left"/>
      <w:pPr>
        <w:ind w:left="8391" w:hanging="248"/>
      </w:pPr>
      <w:rPr>
        <w:rFonts w:hint="default"/>
        <w:lang w:val="en-US" w:eastAsia="en-US" w:bidi="ar-SA"/>
      </w:rPr>
    </w:lvl>
  </w:abstractNum>
  <w:abstractNum w:abstractNumId="17" w15:restartNumberingAfterBreak="0">
    <w:nsid w:val="58A90700"/>
    <w:multiLevelType w:val="hybridMultilevel"/>
    <w:tmpl w:val="6090E0B0"/>
    <w:lvl w:ilvl="0" w:tplc="737A9618">
      <w:start w:val="1"/>
      <w:numFmt w:val="decimal"/>
      <w:lvlText w:val="%1."/>
      <w:lvlJc w:val="left"/>
      <w:pPr>
        <w:ind w:left="1087" w:hanging="248"/>
        <w:jc w:val="left"/>
      </w:pPr>
      <w:rPr>
        <w:rFonts w:ascii="Segoe UI" w:eastAsia="Segoe UI" w:hAnsi="Segoe UI" w:cs="Segoe UI" w:hint="default"/>
        <w:b w:val="0"/>
        <w:bCs w:val="0"/>
        <w:i w:val="0"/>
        <w:iCs w:val="0"/>
        <w:spacing w:val="0"/>
        <w:w w:val="100"/>
        <w:sz w:val="24"/>
        <w:szCs w:val="24"/>
        <w:lang w:val="en-US" w:eastAsia="en-US" w:bidi="ar-SA"/>
      </w:rPr>
    </w:lvl>
    <w:lvl w:ilvl="1" w:tplc="7A408F98">
      <w:numFmt w:val="bullet"/>
      <w:lvlText w:val="•"/>
      <w:lvlJc w:val="left"/>
      <w:pPr>
        <w:ind w:left="1993" w:hanging="248"/>
      </w:pPr>
      <w:rPr>
        <w:rFonts w:hint="default"/>
        <w:lang w:val="en-US" w:eastAsia="en-US" w:bidi="ar-SA"/>
      </w:rPr>
    </w:lvl>
    <w:lvl w:ilvl="2" w:tplc="673CDD44">
      <w:numFmt w:val="bullet"/>
      <w:lvlText w:val="•"/>
      <w:lvlJc w:val="left"/>
      <w:pPr>
        <w:ind w:left="2907" w:hanging="248"/>
      </w:pPr>
      <w:rPr>
        <w:rFonts w:hint="default"/>
        <w:lang w:val="en-US" w:eastAsia="en-US" w:bidi="ar-SA"/>
      </w:rPr>
    </w:lvl>
    <w:lvl w:ilvl="3" w:tplc="32FEC03C">
      <w:numFmt w:val="bullet"/>
      <w:lvlText w:val="•"/>
      <w:lvlJc w:val="left"/>
      <w:pPr>
        <w:ind w:left="3821" w:hanging="248"/>
      </w:pPr>
      <w:rPr>
        <w:rFonts w:hint="default"/>
        <w:lang w:val="en-US" w:eastAsia="en-US" w:bidi="ar-SA"/>
      </w:rPr>
    </w:lvl>
    <w:lvl w:ilvl="4" w:tplc="6928C144">
      <w:numFmt w:val="bullet"/>
      <w:lvlText w:val="•"/>
      <w:lvlJc w:val="left"/>
      <w:pPr>
        <w:ind w:left="4735" w:hanging="248"/>
      </w:pPr>
      <w:rPr>
        <w:rFonts w:hint="default"/>
        <w:lang w:val="en-US" w:eastAsia="en-US" w:bidi="ar-SA"/>
      </w:rPr>
    </w:lvl>
    <w:lvl w:ilvl="5" w:tplc="CC22B018">
      <w:numFmt w:val="bullet"/>
      <w:lvlText w:val="•"/>
      <w:lvlJc w:val="left"/>
      <w:pPr>
        <w:ind w:left="5649" w:hanging="248"/>
      </w:pPr>
      <w:rPr>
        <w:rFonts w:hint="default"/>
        <w:lang w:val="en-US" w:eastAsia="en-US" w:bidi="ar-SA"/>
      </w:rPr>
    </w:lvl>
    <w:lvl w:ilvl="6" w:tplc="3DE63528">
      <w:numFmt w:val="bullet"/>
      <w:lvlText w:val="•"/>
      <w:lvlJc w:val="left"/>
      <w:pPr>
        <w:ind w:left="6563" w:hanging="248"/>
      </w:pPr>
      <w:rPr>
        <w:rFonts w:hint="default"/>
        <w:lang w:val="en-US" w:eastAsia="en-US" w:bidi="ar-SA"/>
      </w:rPr>
    </w:lvl>
    <w:lvl w:ilvl="7" w:tplc="C7E2A230">
      <w:numFmt w:val="bullet"/>
      <w:lvlText w:val="•"/>
      <w:lvlJc w:val="left"/>
      <w:pPr>
        <w:ind w:left="7477" w:hanging="248"/>
      </w:pPr>
      <w:rPr>
        <w:rFonts w:hint="default"/>
        <w:lang w:val="en-US" w:eastAsia="en-US" w:bidi="ar-SA"/>
      </w:rPr>
    </w:lvl>
    <w:lvl w:ilvl="8" w:tplc="9DC40634">
      <w:numFmt w:val="bullet"/>
      <w:lvlText w:val="•"/>
      <w:lvlJc w:val="left"/>
      <w:pPr>
        <w:ind w:left="8391" w:hanging="248"/>
      </w:pPr>
      <w:rPr>
        <w:rFonts w:hint="default"/>
        <w:lang w:val="en-US" w:eastAsia="en-US" w:bidi="ar-SA"/>
      </w:rPr>
    </w:lvl>
  </w:abstractNum>
  <w:abstractNum w:abstractNumId="18" w15:restartNumberingAfterBreak="0">
    <w:nsid w:val="5F5A4811"/>
    <w:multiLevelType w:val="hybridMultilevel"/>
    <w:tmpl w:val="F7B8EC0C"/>
    <w:lvl w:ilvl="0" w:tplc="2BAA89D8">
      <w:start w:val="1"/>
      <w:numFmt w:val="decimal"/>
      <w:lvlText w:val="%1."/>
      <w:lvlJc w:val="left"/>
      <w:pPr>
        <w:ind w:left="1087" w:hanging="248"/>
        <w:jc w:val="left"/>
      </w:pPr>
      <w:rPr>
        <w:rFonts w:ascii="Segoe UI" w:eastAsia="Segoe UI" w:hAnsi="Segoe UI" w:cs="Segoe UI" w:hint="default"/>
        <w:b w:val="0"/>
        <w:bCs w:val="0"/>
        <w:i w:val="0"/>
        <w:iCs w:val="0"/>
        <w:spacing w:val="0"/>
        <w:w w:val="100"/>
        <w:sz w:val="24"/>
        <w:szCs w:val="24"/>
        <w:lang w:val="en-US" w:eastAsia="en-US" w:bidi="ar-SA"/>
      </w:rPr>
    </w:lvl>
    <w:lvl w:ilvl="1" w:tplc="BF1C4342">
      <w:numFmt w:val="bullet"/>
      <w:lvlText w:val="•"/>
      <w:lvlJc w:val="left"/>
      <w:pPr>
        <w:ind w:left="1993" w:hanging="248"/>
      </w:pPr>
      <w:rPr>
        <w:rFonts w:hint="default"/>
        <w:lang w:val="en-US" w:eastAsia="en-US" w:bidi="ar-SA"/>
      </w:rPr>
    </w:lvl>
    <w:lvl w:ilvl="2" w:tplc="866070FE">
      <w:numFmt w:val="bullet"/>
      <w:lvlText w:val="•"/>
      <w:lvlJc w:val="left"/>
      <w:pPr>
        <w:ind w:left="2907" w:hanging="248"/>
      </w:pPr>
      <w:rPr>
        <w:rFonts w:hint="default"/>
        <w:lang w:val="en-US" w:eastAsia="en-US" w:bidi="ar-SA"/>
      </w:rPr>
    </w:lvl>
    <w:lvl w:ilvl="3" w:tplc="1B2820FC">
      <w:numFmt w:val="bullet"/>
      <w:lvlText w:val="•"/>
      <w:lvlJc w:val="left"/>
      <w:pPr>
        <w:ind w:left="3821" w:hanging="248"/>
      </w:pPr>
      <w:rPr>
        <w:rFonts w:hint="default"/>
        <w:lang w:val="en-US" w:eastAsia="en-US" w:bidi="ar-SA"/>
      </w:rPr>
    </w:lvl>
    <w:lvl w:ilvl="4" w:tplc="C706EFA6">
      <w:numFmt w:val="bullet"/>
      <w:lvlText w:val="•"/>
      <w:lvlJc w:val="left"/>
      <w:pPr>
        <w:ind w:left="4735" w:hanging="248"/>
      </w:pPr>
      <w:rPr>
        <w:rFonts w:hint="default"/>
        <w:lang w:val="en-US" w:eastAsia="en-US" w:bidi="ar-SA"/>
      </w:rPr>
    </w:lvl>
    <w:lvl w:ilvl="5" w:tplc="50286F12">
      <w:numFmt w:val="bullet"/>
      <w:lvlText w:val="•"/>
      <w:lvlJc w:val="left"/>
      <w:pPr>
        <w:ind w:left="5649" w:hanging="248"/>
      </w:pPr>
      <w:rPr>
        <w:rFonts w:hint="default"/>
        <w:lang w:val="en-US" w:eastAsia="en-US" w:bidi="ar-SA"/>
      </w:rPr>
    </w:lvl>
    <w:lvl w:ilvl="6" w:tplc="617C60C0">
      <w:numFmt w:val="bullet"/>
      <w:lvlText w:val="•"/>
      <w:lvlJc w:val="left"/>
      <w:pPr>
        <w:ind w:left="6563" w:hanging="248"/>
      </w:pPr>
      <w:rPr>
        <w:rFonts w:hint="default"/>
        <w:lang w:val="en-US" w:eastAsia="en-US" w:bidi="ar-SA"/>
      </w:rPr>
    </w:lvl>
    <w:lvl w:ilvl="7" w:tplc="0400F2BA">
      <w:numFmt w:val="bullet"/>
      <w:lvlText w:val="•"/>
      <w:lvlJc w:val="left"/>
      <w:pPr>
        <w:ind w:left="7477" w:hanging="248"/>
      </w:pPr>
      <w:rPr>
        <w:rFonts w:hint="default"/>
        <w:lang w:val="en-US" w:eastAsia="en-US" w:bidi="ar-SA"/>
      </w:rPr>
    </w:lvl>
    <w:lvl w:ilvl="8" w:tplc="6FFED1A8">
      <w:numFmt w:val="bullet"/>
      <w:lvlText w:val="•"/>
      <w:lvlJc w:val="left"/>
      <w:pPr>
        <w:ind w:left="8391" w:hanging="248"/>
      </w:pPr>
      <w:rPr>
        <w:rFonts w:hint="default"/>
        <w:lang w:val="en-US" w:eastAsia="en-US" w:bidi="ar-SA"/>
      </w:rPr>
    </w:lvl>
  </w:abstractNum>
  <w:abstractNum w:abstractNumId="19" w15:restartNumberingAfterBreak="0">
    <w:nsid w:val="5FB7341D"/>
    <w:multiLevelType w:val="hybridMultilevel"/>
    <w:tmpl w:val="0FB02D36"/>
    <w:lvl w:ilvl="0" w:tplc="DE90BCFE">
      <w:start w:val="1"/>
      <w:numFmt w:val="decimal"/>
      <w:lvlText w:val="%1."/>
      <w:lvlJc w:val="left"/>
      <w:pPr>
        <w:ind w:left="487" w:hanging="774"/>
        <w:jc w:val="left"/>
      </w:pPr>
      <w:rPr>
        <w:rFonts w:ascii="Segoe UI" w:eastAsia="Segoe UI" w:hAnsi="Segoe UI" w:cs="Segoe UI" w:hint="default"/>
        <w:b w:val="0"/>
        <w:bCs w:val="0"/>
        <w:i w:val="0"/>
        <w:iCs w:val="0"/>
        <w:spacing w:val="0"/>
        <w:w w:val="100"/>
        <w:sz w:val="24"/>
        <w:szCs w:val="24"/>
        <w:lang w:val="en-US" w:eastAsia="en-US" w:bidi="ar-SA"/>
      </w:rPr>
    </w:lvl>
    <w:lvl w:ilvl="1" w:tplc="E6CE036C">
      <w:numFmt w:val="bullet"/>
      <w:lvlText w:val="•"/>
      <w:lvlJc w:val="left"/>
      <w:pPr>
        <w:ind w:left="1453" w:hanging="774"/>
      </w:pPr>
      <w:rPr>
        <w:rFonts w:hint="default"/>
        <w:lang w:val="en-US" w:eastAsia="en-US" w:bidi="ar-SA"/>
      </w:rPr>
    </w:lvl>
    <w:lvl w:ilvl="2" w:tplc="BE623558">
      <w:numFmt w:val="bullet"/>
      <w:lvlText w:val="•"/>
      <w:lvlJc w:val="left"/>
      <w:pPr>
        <w:ind w:left="2427" w:hanging="774"/>
      </w:pPr>
      <w:rPr>
        <w:rFonts w:hint="default"/>
        <w:lang w:val="en-US" w:eastAsia="en-US" w:bidi="ar-SA"/>
      </w:rPr>
    </w:lvl>
    <w:lvl w:ilvl="3" w:tplc="C520FFA2">
      <w:numFmt w:val="bullet"/>
      <w:lvlText w:val="•"/>
      <w:lvlJc w:val="left"/>
      <w:pPr>
        <w:ind w:left="3401" w:hanging="774"/>
      </w:pPr>
      <w:rPr>
        <w:rFonts w:hint="default"/>
        <w:lang w:val="en-US" w:eastAsia="en-US" w:bidi="ar-SA"/>
      </w:rPr>
    </w:lvl>
    <w:lvl w:ilvl="4" w:tplc="9D4CE92A">
      <w:numFmt w:val="bullet"/>
      <w:lvlText w:val="•"/>
      <w:lvlJc w:val="left"/>
      <w:pPr>
        <w:ind w:left="4375" w:hanging="774"/>
      </w:pPr>
      <w:rPr>
        <w:rFonts w:hint="default"/>
        <w:lang w:val="en-US" w:eastAsia="en-US" w:bidi="ar-SA"/>
      </w:rPr>
    </w:lvl>
    <w:lvl w:ilvl="5" w:tplc="88E8CB7E">
      <w:numFmt w:val="bullet"/>
      <w:lvlText w:val="•"/>
      <w:lvlJc w:val="left"/>
      <w:pPr>
        <w:ind w:left="5349" w:hanging="774"/>
      </w:pPr>
      <w:rPr>
        <w:rFonts w:hint="default"/>
        <w:lang w:val="en-US" w:eastAsia="en-US" w:bidi="ar-SA"/>
      </w:rPr>
    </w:lvl>
    <w:lvl w:ilvl="6" w:tplc="308E1838">
      <w:numFmt w:val="bullet"/>
      <w:lvlText w:val="•"/>
      <w:lvlJc w:val="left"/>
      <w:pPr>
        <w:ind w:left="6323" w:hanging="774"/>
      </w:pPr>
      <w:rPr>
        <w:rFonts w:hint="default"/>
        <w:lang w:val="en-US" w:eastAsia="en-US" w:bidi="ar-SA"/>
      </w:rPr>
    </w:lvl>
    <w:lvl w:ilvl="7" w:tplc="A55C24A0">
      <w:numFmt w:val="bullet"/>
      <w:lvlText w:val="•"/>
      <w:lvlJc w:val="left"/>
      <w:pPr>
        <w:ind w:left="7297" w:hanging="774"/>
      </w:pPr>
      <w:rPr>
        <w:rFonts w:hint="default"/>
        <w:lang w:val="en-US" w:eastAsia="en-US" w:bidi="ar-SA"/>
      </w:rPr>
    </w:lvl>
    <w:lvl w:ilvl="8" w:tplc="5D5A9952">
      <w:numFmt w:val="bullet"/>
      <w:lvlText w:val="•"/>
      <w:lvlJc w:val="left"/>
      <w:pPr>
        <w:ind w:left="8271" w:hanging="774"/>
      </w:pPr>
      <w:rPr>
        <w:rFonts w:hint="default"/>
        <w:lang w:val="en-US" w:eastAsia="en-US" w:bidi="ar-SA"/>
      </w:rPr>
    </w:lvl>
  </w:abstractNum>
  <w:abstractNum w:abstractNumId="20" w15:restartNumberingAfterBreak="0">
    <w:nsid w:val="5FDF41B1"/>
    <w:multiLevelType w:val="hybridMultilevel"/>
    <w:tmpl w:val="A61863FA"/>
    <w:lvl w:ilvl="0" w:tplc="08B8E8F2">
      <w:start w:val="1"/>
      <w:numFmt w:val="decimal"/>
      <w:lvlText w:val="%1."/>
      <w:lvlJc w:val="left"/>
      <w:pPr>
        <w:ind w:left="1087" w:hanging="248"/>
        <w:jc w:val="left"/>
      </w:pPr>
      <w:rPr>
        <w:rFonts w:ascii="Segoe UI" w:eastAsia="Segoe UI" w:hAnsi="Segoe UI" w:cs="Segoe UI" w:hint="default"/>
        <w:b w:val="0"/>
        <w:bCs w:val="0"/>
        <w:i w:val="0"/>
        <w:iCs w:val="0"/>
        <w:spacing w:val="0"/>
        <w:w w:val="100"/>
        <w:sz w:val="24"/>
        <w:szCs w:val="24"/>
        <w:lang w:val="en-US" w:eastAsia="en-US" w:bidi="ar-SA"/>
      </w:rPr>
    </w:lvl>
    <w:lvl w:ilvl="1" w:tplc="09DC9E26">
      <w:numFmt w:val="bullet"/>
      <w:lvlText w:val="•"/>
      <w:lvlJc w:val="left"/>
      <w:pPr>
        <w:ind w:left="1993" w:hanging="248"/>
      </w:pPr>
      <w:rPr>
        <w:rFonts w:hint="default"/>
        <w:lang w:val="en-US" w:eastAsia="en-US" w:bidi="ar-SA"/>
      </w:rPr>
    </w:lvl>
    <w:lvl w:ilvl="2" w:tplc="C226D542">
      <w:numFmt w:val="bullet"/>
      <w:lvlText w:val="•"/>
      <w:lvlJc w:val="left"/>
      <w:pPr>
        <w:ind w:left="2907" w:hanging="248"/>
      </w:pPr>
      <w:rPr>
        <w:rFonts w:hint="default"/>
        <w:lang w:val="en-US" w:eastAsia="en-US" w:bidi="ar-SA"/>
      </w:rPr>
    </w:lvl>
    <w:lvl w:ilvl="3" w:tplc="F2A41B6C">
      <w:numFmt w:val="bullet"/>
      <w:lvlText w:val="•"/>
      <w:lvlJc w:val="left"/>
      <w:pPr>
        <w:ind w:left="3821" w:hanging="248"/>
      </w:pPr>
      <w:rPr>
        <w:rFonts w:hint="default"/>
        <w:lang w:val="en-US" w:eastAsia="en-US" w:bidi="ar-SA"/>
      </w:rPr>
    </w:lvl>
    <w:lvl w:ilvl="4" w:tplc="82B844C4">
      <w:numFmt w:val="bullet"/>
      <w:lvlText w:val="•"/>
      <w:lvlJc w:val="left"/>
      <w:pPr>
        <w:ind w:left="4735" w:hanging="248"/>
      </w:pPr>
      <w:rPr>
        <w:rFonts w:hint="default"/>
        <w:lang w:val="en-US" w:eastAsia="en-US" w:bidi="ar-SA"/>
      </w:rPr>
    </w:lvl>
    <w:lvl w:ilvl="5" w:tplc="A6FA7734">
      <w:numFmt w:val="bullet"/>
      <w:lvlText w:val="•"/>
      <w:lvlJc w:val="left"/>
      <w:pPr>
        <w:ind w:left="5649" w:hanging="248"/>
      </w:pPr>
      <w:rPr>
        <w:rFonts w:hint="default"/>
        <w:lang w:val="en-US" w:eastAsia="en-US" w:bidi="ar-SA"/>
      </w:rPr>
    </w:lvl>
    <w:lvl w:ilvl="6" w:tplc="7FBE382C">
      <w:numFmt w:val="bullet"/>
      <w:lvlText w:val="•"/>
      <w:lvlJc w:val="left"/>
      <w:pPr>
        <w:ind w:left="6563" w:hanging="248"/>
      </w:pPr>
      <w:rPr>
        <w:rFonts w:hint="default"/>
        <w:lang w:val="en-US" w:eastAsia="en-US" w:bidi="ar-SA"/>
      </w:rPr>
    </w:lvl>
    <w:lvl w:ilvl="7" w:tplc="71B6DC82">
      <w:numFmt w:val="bullet"/>
      <w:lvlText w:val="•"/>
      <w:lvlJc w:val="left"/>
      <w:pPr>
        <w:ind w:left="7477" w:hanging="248"/>
      </w:pPr>
      <w:rPr>
        <w:rFonts w:hint="default"/>
        <w:lang w:val="en-US" w:eastAsia="en-US" w:bidi="ar-SA"/>
      </w:rPr>
    </w:lvl>
    <w:lvl w:ilvl="8" w:tplc="053E69BA">
      <w:numFmt w:val="bullet"/>
      <w:lvlText w:val="•"/>
      <w:lvlJc w:val="left"/>
      <w:pPr>
        <w:ind w:left="8391" w:hanging="248"/>
      </w:pPr>
      <w:rPr>
        <w:rFonts w:hint="default"/>
        <w:lang w:val="en-US" w:eastAsia="en-US" w:bidi="ar-SA"/>
      </w:rPr>
    </w:lvl>
  </w:abstractNum>
  <w:abstractNum w:abstractNumId="21" w15:restartNumberingAfterBreak="0">
    <w:nsid w:val="61791ED3"/>
    <w:multiLevelType w:val="hybridMultilevel"/>
    <w:tmpl w:val="952C2CA8"/>
    <w:lvl w:ilvl="0" w:tplc="ABF0814C">
      <w:start w:val="1"/>
      <w:numFmt w:val="decimal"/>
      <w:lvlText w:val="%1."/>
      <w:lvlJc w:val="left"/>
      <w:pPr>
        <w:ind w:left="1087" w:hanging="248"/>
        <w:jc w:val="right"/>
      </w:pPr>
      <w:rPr>
        <w:rFonts w:ascii="Segoe UI" w:eastAsia="Segoe UI" w:hAnsi="Segoe UI" w:cs="Segoe UI" w:hint="default"/>
        <w:b w:val="0"/>
        <w:bCs w:val="0"/>
        <w:i w:val="0"/>
        <w:iCs w:val="0"/>
        <w:spacing w:val="0"/>
        <w:w w:val="100"/>
        <w:sz w:val="24"/>
        <w:szCs w:val="24"/>
        <w:lang w:val="en-US" w:eastAsia="en-US" w:bidi="ar-SA"/>
      </w:rPr>
    </w:lvl>
    <w:lvl w:ilvl="1" w:tplc="A9603534">
      <w:numFmt w:val="bullet"/>
      <w:lvlText w:val="•"/>
      <w:lvlJc w:val="left"/>
      <w:pPr>
        <w:ind w:left="1993" w:hanging="248"/>
      </w:pPr>
      <w:rPr>
        <w:rFonts w:hint="default"/>
        <w:lang w:val="en-US" w:eastAsia="en-US" w:bidi="ar-SA"/>
      </w:rPr>
    </w:lvl>
    <w:lvl w:ilvl="2" w:tplc="6B7CD002">
      <w:numFmt w:val="bullet"/>
      <w:lvlText w:val="•"/>
      <w:lvlJc w:val="left"/>
      <w:pPr>
        <w:ind w:left="2907" w:hanging="248"/>
      </w:pPr>
      <w:rPr>
        <w:rFonts w:hint="default"/>
        <w:lang w:val="en-US" w:eastAsia="en-US" w:bidi="ar-SA"/>
      </w:rPr>
    </w:lvl>
    <w:lvl w:ilvl="3" w:tplc="5F8ACDF0">
      <w:numFmt w:val="bullet"/>
      <w:lvlText w:val="•"/>
      <w:lvlJc w:val="left"/>
      <w:pPr>
        <w:ind w:left="3821" w:hanging="248"/>
      </w:pPr>
      <w:rPr>
        <w:rFonts w:hint="default"/>
        <w:lang w:val="en-US" w:eastAsia="en-US" w:bidi="ar-SA"/>
      </w:rPr>
    </w:lvl>
    <w:lvl w:ilvl="4" w:tplc="19B4678E">
      <w:numFmt w:val="bullet"/>
      <w:lvlText w:val="•"/>
      <w:lvlJc w:val="left"/>
      <w:pPr>
        <w:ind w:left="4735" w:hanging="248"/>
      </w:pPr>
      <w:rPr>
        <w:rFonts w:hint="default"/>
        <w:lang w:val="en-US" w:eastAsia="en-US" w:bidi="ar-SA"/>
      </w:rPr>
    </w:lvl>
    <w:lvl w:ilvl="5" w:tplc="4462B902">
      <w:numFmt w:val="bullet"/>
      <w:lvlText w:val="•"/>
      <w:lvlJc w:val="left"/>
      <w:pPr>
        <w:ind w:left="5649" w:hanging="248"/>
      </w:pPr>
      <w:rPr>
        <w:rFonts w:hint="default"/>
        <w:lang w:val="en-US" w:eastAsia="en-US" w:bidi="ar-SA"/>
      </w:rPr>
    </w:lvl>
    <w:lvl w:ilvl="6" w:tplc="102CBFA0">
      <w:numFmt w:val="bullet"/>
      <w:lvlText w:val="•"/>
      <w:lvlJc w:val="left"/>
      <w:pPr>
        <w:ind w:left="6563" w:hanging="248"/>
      </w:pPr>
      <w:rPr>
        <w:rFonts w:hint="default"/>
        <w:lang w:val="en-US" w:eastAsia="en-US" w:bidi="ar-SA"/>
      </w:rPr>
    </w:lvl>
    <w:lvl w:ilvl="7" w:tplc="F7341F06">
      <w:numFmt w:val="bullet"/>
      <w:lvlText w:val="•"/>
      <w:lvlJc w:val="left"/>
      <w:pPr>
        <w:ind w:left="7477" w:hanging="248"/>
      </w:pPr>
      <w:rPr>
        <w:rFonts w:hint="default"/>
        <w:lang w:val="en-US" w:eastAsia="en-US" w:bidi="ar-SA"/>
      </w:rPr>
    </w:lvl>
    <w:lvl w:ilvl="8" w:tplc="8B3C1548">
      <w:numFmt w:val="bullet"/>
      <w:lvlText w:val="•"/>
      <w:lvlJc w:val="left"/>
      <w:pPr>
        <w:ind w:left="8391" w:hanging="248"/>
      </w:pPr>
      <w:rPr>
        <w:rFonts w:hint="default"/>
        <w:lang w:val="en-US" w:eastAsia="en-US" w:bidi="ar-SA"/>
      </w:rPr>
    </w:lvl>
  </w:abstractNum>
  <w:abstractNum w:abstractNumId="22" w15:restartNumberingAfterBreak="0">
    <w:nsid w:val="630D428F"/>
    <w:multiLevelType w:val="hybridMultilevel"/>
    <w:tmpl w:val="3F2CCE86"/>
    <w:lvl w:ilvl="0" w:tplc="89A4BB10">
      <w:start w:val="1"/>
      <w:numFmt w:val="decimal"/>
      <w:lvlText w:val="%1."/>
      <w:lvlJc w:val="left"/>
      <w:pPr>
        <w:ind w:left="1087" w:hanging="248"/>
        <w:jc w:val="left"/>
      </w:pPr>
      <w:rPr>
        <w:rFonts w:ascii="Segoe UI" w:eastAsia="Segoe UI" w:hAnsi="Segoe UI" w:cs="Segoe UI" w:hint="default"/>
        <w:b w:val="0"/>
        <w:bCs w:val="0"/>
        <w:i w:val="0"/>
        <w:iCs w:val="0"/>
        <w:spacing w:val="0"/>
        <w:w w:val="100"/>
        <w:sz w:val="24"/>
        <w:szCs w:val="24"/>
        <w:lang w:val="en-US" w:eastAsia="en-US" w:bidi="ar-SA"/>
      </w:rPr>
    </w:lvl>
    <w:lvl w:ilvl="1" w:tplc="EF0A03F2">
      <w:numFmt w:val="bullet"/>
      <w:lvlText w:val="•"/>
      <w:lvlJc w:val="left"/>
      <w:pPr>
        <w:ind w:left="1993" w:hanging="248"/>
      </w:pPr>
      <w:rPr>
        <w:rFonts w:hint="default"/>
        <w:lang w:val="en-US" w:eastAsia="en-US" w:bidi="ar-SA"/>
      </w:rPr>
    </w:lvl>
    <w:lvl w:ilvl="2" w:tplc="A30ECBFC">
      <w:numFmt w:val="bullet"/>
      <w:lvlText w:val="•"/>
      <w:lvlJc w:val="left"/>
      <w:pPr>
        <w:ind w:left="2907" w:hanging="248"/>
      </w:pPr>
      <w:rPr>
        <w:rFonts w:hint="default"/>
        <w:lang w:val="en-US" w:eastAsia="en-US" w:bidi="ar-SA"/>
      </w:rPr>
    </w:lvl>
    <w:lvl w:ilvl="3" w:tplc="1634333C">
      <w:numFmt w:val="bullet"/>
      <w:lvlText w:val="•"/>
      <w:lvlJc w:val="left"/>
      <w:pPr>
        <w:ind w:left="3821" w:hanging="248"/>
      </w:pPr>
      <w:rPr>
        <w:rFonts w:hint="default"/>
        <w:lang w:val="en-US" w:eastAsia="en-US" w:bidi="ar-SA"/>
      </w:rPr>
    </w:lvl>
    <w:lvl w:ilvl="4" w:tplc="E2B0FBC2">
      <w:numFmt w:val="bullet"/>
      <w:lvlText w:val="•"/>
      <w:lvlJc w:val="left"/>
      <w:pPr>
        <w:ind w:left="4735" w:hanging="248"/>
      </w:pPr>
      <w:rPr>
        <w:rFonts w:hint="default"/>
        <w:lang w:val="en-US" w:eastAsia="en-US" w:bidi="ar-SA"/>
      </w:rPr>
    </w:lvl>
    <w:lvl w:ilvl="5" w:tplc="C7628E64">
      <w:numFmt w:val="bullet"/>
      <w:lvlText w:val="•"/>
      <w:lvlJc w:val="left"/>
      <w:pPr>
        <w:ind w:left="5649" w:hanging="248"/>
      </w:pPr>
      <w:rPr>
        <w:rFonts w:hint="default"/>
        <w:lang w:val="en-US" w:eastAsia="en-US" w:bidi="ar-SA"/>
      </w:rPr>
    </w:lvl>
    <w:lvl w:ilvl="6" w:tplc="FF262408">
      <w:numFmt w:val="bullet"/>
      <w:lvlText w:val="•"/>
      <w:lvlJc w:val="left"/>
      <w:pPr>
        <w:ind w:left="6563" w:hanging="248"/>
      </w:pPr>
      <w:rPr>
        <w:rFonts w:hint="default"/>
        <w:lang w:val="en-US" w:eastAsia="en-US" w:bidi="ar-SA"/>
      </w:rPr>
    </w:lvl>
    <w:lvl w:ilvl="7" w:tplc="B08EDC90">
      <w:numFmt w:val="bullet"/>
      <w:lvlText w:val="•"/>
      <w:lvlJc w:val="left"/>
      <w:pPr>
        <w:ind w:left="7477" w:hanging="248"/>
      </w:pPr>
      <w:rPr>
        <w:rFonts w:hint="default"/>
        <w:lang w:val="en-US" w:eastAsia="en-US" w:bidi="ar-SA"/>
      </w:rPr>
    </w:lvl>
    <w:lvl w:ilvl="8" w:tplc="0340F272">
      <w:numFmt w:val="bullet"/>
      <w:lvlText w:val="•"/>
      <w:lvlJc w:val="left"/>
      <w:pPr>
        <w:ind w:left="8391" w:hanging="248"/>
      </w:pPr>
      <w:rPr>
        <w:rFonts w:hint="default"/>
        <w:lang w:val="en-US" w:eastAsia="en-US" w:bidi="ar-SA"/>
      </w:rPr>
    </w:lvl>
  </w:abstractNum>
  <w:abstractNum w:abstractNumId="23" w15:restartNumberingAfterBreak="0">
    <w:nsid w:val="64E91B51"/>
    <w:multiLevelType w:val="hybridMultilevel"/>
    <w:tmpl w:val="33C693EC"/>
    <w:lvl w:ilvl="0" w:tplc="5D7A8EBA">
      <w:start w:val="1"/>
      <w:numFmt w:val="decimal"/>
      <w:lvlText w:val="%1."/>
      <w:lvlJc w:val="left"/>
      <w:pPr>
        <w:ind w:left="1087" w:hanging="248"/>
        <w:jc w:val="left"/>
      </w:pPr>
      <w:rPr>
        <w:rFonts w:ascii="Segoe UI" w:eastAsia="Segoe UI" w:hAnsi="Segoe UI" w:cs="Segoe UI" w:hint="default"/>
        <w:b w:val="0"/>
        <w:bCs w:val="0"/>
        <w:i w:val="0"/>
        <w:iCs w:val="0"/>
        <w:spacing w:val="0"/>
        <w:w w:val="100"/>
        <w:sz w:val="24"/>
        <w:szCs w:val="24"/>
        <w:lang w:val="en-US" w:eastAsia="en-US" w:bidi="ar-SA"/>
      </w:rPr>
    </w:lvl>
    <w:lvl w:ilvl="1" w:tplc="1C3473BA">
      <w:numFmt w:val="bullet"/>
      <w:lvlText w:val="•"/>
      <w:lvlJc w:val="left"/>
      <w:pPr>
        <w:ind w:left="1993" w:hanging="248"/>
      </w:pPr>
      <w:rPr>
        <w:rFonts w:hint="default"/>
        <w:lang w:val="en-US" w:eastAsia="en-US" w:bidi="ar-SA"/>
      </w:rPr>
    </w:lvl>
    <w:lvl w:ilvl="2" w:tplc="48D8F778">
      <w:numFmt w:val="bullet"/>
      <w:lvlText w:val="•"/>
      <w:lvlJc w:val="left"/>
      <w:pPr>
        <w:ind w:left="2907" w:hanging="248"/>
      </w:pPr>
      <w:rPr>
        <w:rFonts w:hint="default"/>
        <w:lang w:val="en-US" w:eastAsia="en-US" w:bidi="ar-SA"/>
      </w:rPr>
    </w:lvl>
    <w:lvl w:ilvl="3" w:tplc="6232A9A0">
      <w:numFmt w:val="bullet"/>
      <w:lvlText w:val="•"/>
      <w:lvlJc w:val="left"/>
      <w:pPr>
        <w:ind w:left="3821" w:hanging="248"/>
      </w:pPr>
      <w:rPr>
        <w:rFonts w:hint="default"/>
        <w:lang w:val="en-US" w:eastAsia="en-US" w:bidi="ar-SA"/>
      </w:rPr>
    </w:lvl>
    <w:lvl w:ilvl="4" w:tplc="CBF89954">
      <w:numFmt w:val="bullet"/>
      <w:lvlText w:val="•"/>
      <w:lvlJc w:val="left"/>
      <w:pPr>
        <w:ind w:left="4735" w:hanging="248"/>
      </w:pPr>
      <w:rPr>
        <w:rFonts w:hint="default"/>
        <w:lang w:val="en-US" w:eastAsia="en-US" w:bidi="ar-SA"/>
      </w:rPr>
    </w:lvl>
    <w:lvl w:ilvl="5" w:tplc="D02CC8CC">
      <w:numFmt w:val="bullet"/>
      <w:lvlText w:val="•"/>
      <w:lvlJc w:val="left"/>
      <w:pPr>
        <w:ind w:left="5649" w:hanging="248"/>
      </w:pPr>
      <w:rPr>
        <w:rFonts w:hint="default"/>
        <w:lang w:val="en-US" w:eastAsia="en-US" w:bidi="ar-SA"/>
      </w:rPr>
    </w:lvl>
    <w:lvl w:ilvl="6" w:tplc="BF0A631C">
      <w:numFmt w:val="bullet"/>
      <w:lvlText w:val="•"/>
      <w:lvlJc w:val="left"/>
      <w:pPr>
        <w:ind w:left="6563" w:hanging="248"/>
      </w:pPr>
      <w:rPr>
        <w:rFonts w:hint="default"/>
        <w:lang w:val="en-US" w:eastAsia="en-US" w:bidi="ar-SA"/>
      </w:rPr>
    </w:lvl>
    <w:lvl w:ilvl="7" w:tplc="9A7E5AD4">
      <w:numFmt w:val="bullet"/>
      <w:lvlText w:val="•"/>
      <w:lvlJc w:val="left"/>
      <w:pPr>
        <w:ind w:left="7477" w:hanging="248"/>
      </w:pPr>
      <w:rPr>
        <w:rFonts w:hint="default"/>
        <w:lang w:val="en-US" w:eastAsia="en-US" w:bidi="ar-SA"/>
      </w:rPr>
    </w:lvl>
    <w:lvl w:ilvl="8" w:tplc="DCD808CC">
      <w:numFmt w:val="bullet"/>
      <w:lvlText w:val="•"/>
      <w:lvlJc w:val="left"/>
      <w:pPr>
        <w:ind w:left="8391" w:hanging="248"/>
      </w:pPr>
      <w:rPr>
        <w:rFonts w:hint="default"/>
        <w:lang w:val="en-US" w:eastAsia="en-US" w:bidi="ar-SA"/>
      </w:rPr>
    </w:lvl>
  </w:abstractNum>
  <w:abstractNum w:abstractNumId="24" w15:restartNumberingAfterBreak="0">
    <w:nsid w:val="65A241F8"/>
    <w:multiLevelType w:val="hybridMultilevel"/>
    <w:tmpl w:val="2CCC1A14"/>
    <w:lvl w:ilvl="0" w:tplc="D0EEDB10">
      <w:start w:val="1"/>
      <w:numFmt w:val="decimal"/>
      <w:lvlText w:val="%1."/>
      <w:lvlJc w:val="left"/>
      <w:pPr>
        <w:ind w:left="487" w:hanging="248"/>
        <w:jc w:val="left"/>
      </w:pPr>
      <w:rPr>
        <w:rFonts w:ascii="Segoe UI" w:eastAsia="Segoe UI" w:hAnsi="Segoe UI" w:cs="Segoe UI" w:hint="default"/>
        <w:b w:val="0"/>
        <w:bCs w:val="0"/>
        <w:i w:val="0"/>
        <w:iCs w:val="0"/>
        <w:spacing w:val="0"/>
        <w:w w:val="100"/>
        <w:sz w:val="24"/>
        <w:szCs w:val="24"/>
        <w:lang w:val="en-US" w:eastAsia="en-US" w:bidi="ar-SA"/>
      </w:rPr>
    </w:lvl>
    <w:lvl w:ilvl="1" w:tplc="84D2D7DE">
      <w:numFmt w:val="bullet"/>
      <w:lvlText w:val="•"/>
      <w:lvlJc w:val="left"/>
      <w:pPr>
        <w:ind w:left="1453" w:hanging="248"/>
      </w:pPr>
      <w:rPr>
        <w:rFonts w:hint="default"/>
        <w:lang w:val="en-US" w:eastAsia="en-US" w:bidi="ar-SA"/>
      </w:rPr>
    </w:lvl>
    <w:lvl w:ilvl="2" w:tplc="14CAFE28">
      <w:numFmt w:val="bullet"/>
      <w:lvlText w:val="•"/>
      <w:lvlJc w:val="left"/>
      <w:pPr>
        <w:ind w:left="2427" w:hanging="248"/>
      </w:pPr>
      <w:rPr>
        <w:rFonts w:hint="default"/>
        <w:lang w:val="en-US" w:eastAsia="en-US" w:bidi="ar-SA"/>
      </w:rPr>
    </w:lvl>
    <w:lvl w:ilvl="3" w:tplc="0DD4D048">
      <w:numFmt w:val="bullet"/>
      <w:lvlText w:val="•"/>
      <w:lvlJc w:val="left"/>
      <w:pPr>
        <w:ind w:left="3401" w:hanging="248"/>
      </w:pPr>
      <w:rPr>
        <w:rFonts w:hint="default"/>
        <w:lang w:val="en-US" w:eastAsia="en-US" w:bidi="ar-SA"/>
      </w:rPr>
    </w:lvl>
    <w:lvl w:ilvl="4" w:tplc="E6B8A02E">
      <w:numFmt w:val="bullet"/>
      <w:lvlText w:val="•"/>
      <w:lvlJc w:val="left"/>
      <w:pPr>
        <w:ind w:left="4375" w:hanging="248"/>
      </w:pPr>
      <w:rPr>
        <w:rFonts w:hint="default"/>
        <w:lang w:val="en-US" w:eastAsia="en-US" w:bidi="ar-SA"/>
      </w:rPr>
    </w:lvl>
    <w:lvl w:ilvl="5" w:tplc="ADE6C392">
      <w:numFmt w:val="bullet"/>
      <w:lvlText w:val="•"/>
      <w:lvlJc w:val="left"/>
      <w:pPr>
        <w:ind w:left="5349" w:hanging="248"/>
      </w:pPr>
      <w:rPr>
        <w:rFonts w:hint="default"/>
        <w:lang w:val="en-US" w:eastAsia="en-US" w:bidi="ar-SA"/>
      </w:rPr>
    </w:lvl>
    <w:lvl w:ilvl="6" w:tplc="56209148">
      <w:numFmt w:val="bullet"/>
      <w:lvlText w:val="•"/>
      <w:lvlJc w:val="left"/>
      <w:pPr>
        <w:ind w:left="6323" w:hanging="248"/>
      </w:pPr>
      <w:rPr>
        <w:rFonts w:hint="default"/>
        <w:lang w:val="en-US" w:eastAsia="en-US" w:bidi="ar-SA"/>
      </w:rPr>
    </w:lvl>
    <w:lvl w:ilvl="7" w:tplc="0F7ECD10">
      <w:numFmt w:val="bullet"/>
      <w:lvlText w:val="•"/>
      <w:lvlJc w:val="left"/>
      <w:pPr>
        <w:ind w:left="7297" w:hanging="248"/>
      </w:pPr>
      <w:rPr>
        <w:rFonts w:hint="default"/>
        <w:lang w:val="en-US" w:eastAsia="en-US" w:bidi="ar-SA"/>
      </w:rPr>
    </w:lvl>
    <w:lvl w:ilvl="8" w:tplc="9800B3A6">
      <w:numFmt w:val="bullet"/>
      <w:lvlText w:val="•"/>
      <w:lvlJc w:val="left"/>
      <w:pPr>
        <w:ind w:left="8271" w:hanging="248"/>
      </w:pPr>
      <w:rPr>
        <w:rFonts w:hint="default"/>
        <w:lang w:val="en-US" w:eastAsia="en-US" w:bidi="ar-SA"/>
      </w:rPr>
    </w:lvl>
  </w:abstractNum>
  <w:abstractNum w:abstractNumId="25" w15:restartNumberingAfterBreak="0">
    <w:nsid w:val="6B9A3276"/>
    <w:multiLevelType w:val="hybridMultilevel"/>
    <w:tmpl w:val="2C8418E2"/>
    <w:lvl w:ilvl="0" w:tplc="017C3C3A">
      <w:start w:val="1"/>
      <w:numFmt w:val="decimal"/>
      <w:lvlText w:val="%1."/>
      <w:lvlJc w:val="left"/>
      <w:pPr>
        <w:ind w:left="1087" w:hanging="248"/>
        <w:jc w:val="left"/>
      </w:pPr>
      <w:rPr>
        <w:rFonts w:ascii="Segoe UI" w:eastAsia="Segoe UI" w:hAnsi="Segoe UI" w:cs="Segoe UI" w:hint="default"/>
        <w:b w:val="0"/>
        <w:bCs w:val="0"/>
        <w:i w:val="0"/>
        <w:iCs w:val="0"/>
        <w:spacing w:val="0"/>
        <w:w w:val="100"/>
        <w:sz w:val="24"/>
        <w:szCs w:val="24"/>
        <w:lang w:val="en-US" w:eastAsia="en-US" w:bidi="ar-SA"/>
      </w:rPr>
    </w:lvl>
    <w:lvl w:ilvl="1" w:tplc="E2F8CEEE">
      <w:numFmt w:val="bullet"/>
      <w:lvlText w:val="•"/>
      <w:lvlJc w:val="left"/>
      <w:pPr>
        <w:ind w:left="1993" w:hanging="248"/>
      </w:pPr>
      <w:rPr>
        <w:rFonts w:hint="default"/>
        <w:lang w:val="en-US" w:eastAsia="en-US" w:bidi="ar-SA"/>
      </w:rPr>
    </w:lvl>
    <w:lvl w:ilvl="2" w:tplc="323E00C8">
      <w:numFmt w:val="bullet"/>
      <w:lvlText w:val="•"/>
      <w:lvlJc w:val="left"/>
      <w:pPr>
        <w:ind w:left="2907" w:hanging="248"/>
      </w:pPr>
      <w:rPr>
        <w:rFonts w:hint="default"/>
        <w:lang w:val="en-US" w:eastAsia="en-US" w:bidi="ar-SA"/>
      </w:rPr>
    </w:lvl>
    <w:lvl w:ilvl="3" w:tplc="3D8EC3BA">
      <w:numFmt w:val="bullet"/>
      <w:lvlText w:val="•"/>
      <w:lvlJc w:val="left"/>
      <w:pPr>
        <w:ind w:left="3821" w:hanging="248"/>
      </w:pPr>
      <w:rPr>
        <w:rFonts w:hint="default"/>
        <w:lang w:val="en-US" w:eastAsia="en-US" w:bidi="ar-SA"/>
      </w:rPr>
    </w:lvl>
    <w:lvl w:ilvl="4" w:tplc="59F20D40">
      <w:numFmt w:val="bullet"/>
      <w:lvlText w:val="•"/>
      <w:lvlJc w:val="left"/>
      <w:pPr>
        <w:ind w:left="4735" w:hanging="248"/>
      </w:pPr>
      <w:rPr>
        <w:rFonts w:hint="default"/>
        <w:lang w:val="en-US" w:eastAsia="en-US" w:bidi="ar-SA"/>
      </w:rPr>
    </w:lvl>
    <w:lvl w:ilvl="5" w:tplc="D07A84B0">
      <w:numFmt w:val="bullet"/>
      <w:lvlText w:val="•"/>
      <w:lvlJc w:val="left"/>
      <w:pPr>
        <w:ind w:left="5649" w:hanging="248"/>
      </w:pPr>
      <w:rPr>
        <w:rFonts w:hint="default"/>
        <w:lang w:val="en-US" w:eastAsia="en-US" w:bidi="ar-SA"/>
      </w:rPr>
    </w:lvl>
    <w:lvl w:ilvl="6" w:tplc="C06A1D76">
      <w:numFmt w:val="bullet"/>
      <w:lvlText w:val="•"/>
      <w:lvlJc w:val="left"/>
      <w:pPr>
        <w:ind w:left="6563" w:hanging="248"/>
      </w:pPr>
      <w:rPr>
        <w:rFonts w:hint="default"/>
        <w:lang w:val="en-US" w:eastAsia="en-US" w:bidi="ar-SA"/>
      </w:rPr>
    </w:lvl>
    <w:lvl w:ilvl="7" w:tplc="B1FA5AAC">
      <w:numFmt w:val="bullet"/>
      <w:lvlText w:val="•"/>
      <w:lvlJc w:val="left"/>
      <w:pPr>
        <w:ind w:left="7477" w:hanging="248"/>
      </w:pPr>
      <w:rPr>
        <w:rFonts w:hint="default"/>
        <w:lang w:val="en-US" w:eastAsia="en-US" w:bidi="ar-SA"/>
      </w:rPr>
    </w:lvl>
    <w:lvl w:ilvl="8" w:tplc="06982DC8">
      <w:numFmt w:val="bullet"/>
      <w:lvlText w:val="•"/>
      <w:lvlJc w:val="left"/>
      <w:pPr>
        <w:ind w:left="8391" w:hanging="248"/>
      </w:pPr>
      <w:rPr>
        <w:rFonts w:hint="default"/>
        <w:lang w:val="en-US" w:eastAsia="en-US" w:bidi="ar-SA"/>
      </w:rPr>
    </w:lvl>
  </w:abstractNum>
  <w:abstractNum w:abstractNumId="26" w15:restartNumberingAfterBreak="0">
    <w:nsid w:val="6D151E76"/>
    <w:multiLevelType w:val="hybridMultilevel"/>
    <w:tmpl w:val="A98CF636"/>
    <w:lvl w:ilvl="0" w:tplc="06623526">
      <w:start w:val="1"/>
      <w:numFmt w:val="decimal"/>
      <w:lvlText w:val="%1."/>
      <w:lvlJc w:val="left"/>
      <w:pPr>
        <w:ind w:left="1087" w:hanging="248"/>
        <w:jc w:val="left"/>
      </w:pPr>
      <w:rPr>
        <w:rFonts w:ascii="Segoe UI" w:eastAsia="Segoe UI" w:hAnsi="Segoe UI" w:cs="Segoe UI" w:hint="default"/>
        <w:b w:val="0"/>
        <w:bCs w:val="0"/>
        <w:i w:val="0"/>
        <w:iCs w:val="0"/>
        <w:spacing w:val="0"/>
        <w:w w:val="100"/>
        <w:sz w:val="24"/>
        <w:szCs w:val="24"/>
        <w:lang w:val="en-US" w:eastAsia="en-US" w:bidi="ar-SA"/>
      </w:rPr>
    </w:lvl>
    <w:lvl w:ilvl="1" w:tplc="70A4B438">
      <w:numFmt w:val="bullet"/>
      <w:lvlText w:val="•"/>
      <w:lvlJc w:val="left"/>
      <w:pPr>
        <w:ind w:left="1993" w:hanging="248"/>
      </w:pPr>
      <w:rPr>
        <w:rFonts w:hint="default"/>
        <w:lang w:val="en-US" w:eastAsia="en-US" w:bidi="ar-SA"/>
      </w:rPr>
    </w:lvl>
    <w:lvl w:ilvl="2" w:tplc="7EB2F32A">
      <w:numFmt w:val="bullet"/>
      <w:lvlText w:val="•"/>
      <w:lvlJc w:val="left"/>
      <w:pPr>
        <w:ind w:left="2907" w:hanging="248"/>
      </w:pPr>
      <w:rPr>
        <w:rFonts w:hint="default"/>
        <w:lang w:val="en-US" w:eastAsia="en-US" w:bidi="ar-SA"/>
      </w:rPr>
    </w:lvl>
    <w:lvl w:ilvl="3" w:tplc="2842D606">
      <w:numFmt w:val="bullet"/>
      <w:lvlText w:val="•"/>
      <w:lvlJc w:val="left"/>
      <w:pPr>
        <w:ind w:left="3821" w:hanging="248"/>
      </w:pPr>
      <w:rPr>
        <w:rFonts w:hint="default"/>
        <w:lang w:val="en-US" w:eastAsia="en-US" w:bidi="ar-SA"/>
      </w:rPr>
    </w:lvl>
    <w:lvl w:ilvl="4" w:tplc="1BA60BBA">
      <w:numFmt w:val="bullet"/>
      <w:lvlText w:val="•"/>
      <w:lvlJc w:val="left"/>
      <w:pPr>
        <w:ind w:left="4735" w:hanging="248"/>
      </w:pPr>
      <w:rPr>
        <w:rFonts w:hint="default"/>
        <w:lang w:val="en-US" w:eastAsia="en-US" w:bidi="ar-SA"/>
      </w:rPr>
    </w:lvl>
    <w:lvl w:ilvl="5" w:tplc="39002798">
      <w:numFmt w:val="bullet"/>
      <w:lvlText w:val="•"/>
      <w:lvlJc w:val="left"/>
      <w:pPr>
        <w:ind w:left="5649" w:hanging="248"/>
      </w:pPr>
      <w:rPr>
        <w:rFonts w:hint="default"/>
        <w:lang w:val="en-US" w:eastAsia="en-US" w:bidi="ar-SA"/>
      </w:rPr>
    </w:lvl>
    <w:lvl w:ilvl="6" w:tplc="74F0B1C2">
      <w:numFmt w:val="bullet"/>
      <w:lvlText w:val="•"/>
      <w:lvlJc w:val="left"/>
      <w:pPr>
        <w:ind w:left="6563" w:hanging="248"/>
      </w:pPr>
      <w:rPr>
        <w:rFonts w:hint="default"/>
        <w:lang w:val="en-US" w:eastAsia="en-US" w:bidi="ar-SA"/>
      </w:rPr>
    </w:lvl>
    <w:lvl w:ilvl="7" w:tplc="E0E0B3C4">
      <w:numFmt w:val="bullet"/>
      <w:lvlText w:val="•"/>
      <w:lvlJc w:val="left"/>
      <w:pPr>
        <w:ind w:left="7477" w:hanging="248"/>
      </w:pPr>
      <w:rPr>
        <w:rFonts w:hint="default"/>
        <w:lang w:val="en-US" w:eastAsia="en-US" w:bidi="ar-SA"/>
      </w:rPr>
    </w:lvl>
    <w:lvl w:ilvl="8" w:tplc="0AB405CC">
      <w:numFmt w:val="bullet"/>
      <w:lvlText w:val="•"/>
      <w:lvlJc w:val="left"/>
      <w:pPr>
        <w:ind w:left="8391" w:hanging="248"/>
      </w:pPr>
      <w:rPr>
        <w:rFonts w:hint="default"/>
        <w:lang w:val="en-US" w:eastAsia="en-US" w:bidi="ar-SA"/>
      </w:rPr>
    </w:lvl>
  </w:abstractNum>
  <w:abstractNum w:abstractNumId="27" w15:restartNumberingAfterBreak="0">
    <w:nsid w:val="6FAF6661"/>
    <w:multiLevelType w:val="hybridMultilevel"/>
    <w:tmpl w:val="E362D158"/>
    <w:lvl w:ilvl="0" w:tplc="BB52AAF8">
      <w:start w:val="1"/>
      <w:numFmt w:val="decimal"/>
      <w:lvlText w:val="%1."/>
      <w:lvlJc w:val="left"/>
      <w:pPr>
        <w:ind w:left="838" w:hanging="360"/>
      </w:pPr>
      <w:rPr>
        <w:rFonts w:ascii="Arial" w:eastAsia="Arial" w:hAnsi="Arial" w:cs="Arial" w:hint="default"/>
        <w:b w:val="0"/>
        <w:bCs w:val="0"/>
        <w:i w:val="0"/>
        <w:iCs w:val="0"/>
        <w:spacing w:val="-1"/>
        <w:w w:val="100"/>
        <w:sz w:val="22"/>
        <w:szCs w:val="22"/>
        <w:lang w:val="en-US" w:eastAsia="en-US" w:bidi="ar-SA"/>
      </w:rPr>
    </w:lvl>
    <w:lvl w:ilvl="1" w:tplc="75083474">
      <w:numFmt w:val="bullet"/>
      <w:lvlText w:val="•"/>
      <w:lvlJc w:val="left"/>
      <w:pPr>
        <w:ind w:left="1686" w:hanging="360"/>
      </w:pPr>
      <w:rPr>
        <w:rFonts w:hint="default"/>
        <w:lang w:val="en-US" w:eastAsia="en-US" w:bidi="ar-SA"/>
      </w:rPr>
    </w:lvl>
    <w:lvl w:ilvl="2" w:tplc="9F84F598">
      <w:numFmt w:val="bullet"/>
      <w:lvlText w:val="•"/>
      <w:lvlJc w:val="left"/>
      <w:pPr>
        <w:ind w:left="2533" w:hanging="360"/>
      </w:pPr>
      <w:rPr>
        <w:rFonts w:hint="default"/>
        <w:lang w:val="en-US" w:eastAsia="en-US" w:bidi="ar-SA"/>
      </w:rPr>
    </w:lvl>
    <w:lvl w:ilvl="3" w:tplc="762623C8">
      <w:numFmt w:val="bullet"/>
      <w:lvlText w:val="•"/>
      <w:lvlJc w:val="left"/>
      <w:pPr>
        <w:ind w:left="3379" w:hanging="360"/>
      </w:pPr>
      <w:rPr>
        <w:rFonts w:hint="default"/>
        <w:lang w:val="en-US" w:eastAsia="en-US" w:bidi="ar-SA"/>
      </w:rPr>
    </w:lvl>
    <w:lvl w:ilvl="4" w:tplc="2D80F278">
      <w:numFmt w:val="bullet"/>
      <w:lvlText w:val="•"/>
      <w:lvlJc w:val="left"/>
      <w:pPr>
        <w:ind w:left="4226" w:hanging="360"/>
      </w:pPr>
      <w:rPr>
        <w:rFonts w:hint="default"/>
        <w:lang w:val="en-US" w:eastAsia="en-US" w:bidi="ar-SA"/>
      </w:rPr>
    </w:lvl>
    <w:lvl w:ilvl="5" w:tplc="8D80FCE8">
      <w:numFmt w:val="bullet"/>
      <w:lvlText w:val="•"/>
      <w:lvlJc w:val="left"/>
      <w:pPr>
        <w:ind w:left="5073" w:hanging="360"/>
      </w:pPr>
      <w:rPr>
        <w:rFonts w:hint="default"/>
        <w:lang w:val="en-US" w:eastAsia="en-US" w:bidi="ar-SA"/>
      </w:rPr>
    </w:lvl>
    <w:lvl w:ilvl="6" w:tplc="FB0A36F4">
      <w:numFmt w:val="bullet"/>
      <w:lvlText w:val="•"/>
      <w:lvlJc w:val="left"/>
      <w:pPr>
        <w:ind w:left="5919" w:hanging="360"/>
      </w:pPr>
      <w:rPr>
        <w:rFonts w:hint="default"/>
        <w:lang w:val="en-US" w:eastAsia="en-US" w:bidi="ar-SA"/>
      </w:rPr>
    </w:lvl>
    <w:lvl w:ilvl="7" w:tplc="7DD0FE66">
      <w:numFmt w:val="bullet"/>
      <w:lvlText w:val="•"/>
      <w:lvlJc w:val="left"/>
      <w:pPr>
        <w:ind w:left="6766" w:hanging="360"/>
      </w:pPr>
      <w:rPr>
        <w:rFonts w:hint="default"/>
        <w:lang w:val="en-US" w:eastAsia="en-US" w:bidi="ar-SA"/>
      </w:rPr>
    </w:lvl>
    <w:lvl w:ilvl="8" w:tplc="23840776">
      <w:numFmt w:val="bullet"/>
      <w:lvlText w:val="•"/>
      <w:lvlJc w:val="left"/>
      <w:pPr>
        <w:ind w:left="7613" w:hanging="360"/>
      </w:pPr>
      <w:rPr>
        <w:rFonts w:hint="default"/>
        <w:lang w:val="en-US" w:eastAsia="en-US" w:bidi="ar-SA"/>
      </w:rPr>
    </w:lvl>
  </w:abstractNum>
  <w:abstractNum w:abstractNumId="28" w15:restartNumberingAfterBreak="0">
    <w:nsid w:val="739E434A"/>
    <w:multiLevelType w:val="hybridMultilevel"/>
    <w:tmpl w:val="80F6012E"/>
    <w:lvl w:ilvl="0" w:tplc="C3DE94DA">
      <w:start w:val="1"/>
      <w:numFmt w:val="decimal"/>
      <w:lvlText w:val="%1."/>
      <w:lvlJc w:val="left"/>
      <w:pPr>
        <w:ind w:left="1979" w:hanging="178"/>
        <w:jc w:val="right"/>
      </w:pPr>
      <w:rPr>
        <w:rFonts w:ascii="Segoe UI" w:eastAsia="Segoe UI" w:hAnsi="Segoe UI" w:cs="Segoe UI" w:hint="default"/>
        <w:b w:val="0"/>
        <w:bCs w:val="0"/>
        <w:i w:val="0"/>
        <w:iCs w:val="0"/>
        <w:spacing w:val="0"/>
        <w:w w:val="101"/>
        <w:sz w:val="17"/>
        <w:szCs w:val="17"/>
        <w:lang w:val="en-US" w:eastAsia="en-US" w:bidi="ar-SA"/>
      </w:rPr>
    </w:lvl>
    <w:lvl w:ilvl="1" w:tplc="E1D09936">
      <w:numFmt w:val="bullet"/>
      <w:lvlText w:val="•"/>
      <w:lvlJc w:val="left"/>
      <w:pPr>
        <w:ind w:left="2803" w:hanging="178"/>
      </w:pPr>
      <w:rPr>
        <w:rFonts w:hint="default"/>
        <w:lang w:val="en-US" w:eastAsia="en-US" w:bidi="ar-SA"/>
      </w:rPr>
    </w:lvl>
    <w:lvl w:ilvl="2" w:tplc="3C946022">
      <w:numFmt w:val="bullet"/>
      <w:lvlText w:val="•"/>
      <w:lvlJc w:val="left"/>
      <w:pPr>
        <w:ind w:left="3627" w:hanging="178"/>
      </w:pPr>
      <w:rPr>
        <w:rFonts w:hint="default"/>
        <w:lang w:val="en-US" w:eastAsia="en-US" w:bidi="ar-SA"/>
      </w:rPr>
    </w:lvl>
    <w:lvl w:ilvl="3" w:tplc="5EB47844">
      <w:numFmt w:val="bullet"/>
      <w:lvlText w:val="•"/>
      <w:lvlJc w:val="left"/>
      <w:pPr>
        <w:ind w:left="4451" w:hanging="178"/>
      </w:pPr>
      <w:rPr>
        <w:rFonts w:hint="default"/>
        <w:lang w:val="en-US" w:eastAsia="en-US" w:bidi="ar-SA"/>
      </w:rPr>
    </w:lvl>
    <w:lvl w:ilvl="4" w:tplc="651A0880">
      <w:numFmt w:val="bullet"/>
      <w:lvlText w:val="•"/>
      <w:lvlJc w:val="left"/>
      <w:pPr>
        <w:ind w:left="5275" w:hanging="178"/>
      </w:pPr>
      <w:rPr>
        <w:rFonts w:hint="default"/>
        <w:lang w:val="en-US" w:eastAsia="en-US" w:bidi="ar-SA"/>
      </w:rPr>
    </w:lvl>
    <w:lvl w:ilvl="5" w:tplc="52DAE95E">
      <w:numFmt w:val="bullet"/>
      <w:lvlText w:val="•"/>
      <w:lvlJc w:val="left"/>
      <w:pPr>
        <w:ind w:left="6099" w:hanging="178"/>
      </w:pPr>
      <w:rPr>
        <w:rFonts w:hint="default"/>
        <w:lang w:val="en-US" w:eastAsia="en-US" w:bidi="ar-SA"/>
      </w:rPr>
    </w:lvl>
    <w:lvl w:ilvl="6" w:tplc="4B06A30C">
      <w:numFmt w:val="bullet"/>
      <w:lvlText w:val="•"/>
      <w:lvlJc w:val="left"/>
      <w:pPr>
        <w:ind w:left="6923" w:hanging="178"/>
      </w:pPr>
      <w:rPr>
        <w:rFonts w:hint="default"/>
        <w:lang w:val="en-US" w:eastAsia="en-US" w:bidi="ar-SA"/>
      </w:rPr>
    </w:lvl>
    <w:lvl w:ilvl="7" w:tplc="8CD076CC">
      <w:numFmt w:val="bullet"/>
      <w:lvlText w:val="•"/>
      <w:lvlJc w:val="left"/>
      <w:pPr>
        <w:ind w:left="7747" w:hanging="178"/>
      </w:pPr>
      <w:rPr>
        <w:rFonts w:hint="default"/>
        <w:lang w:val="en-US" w:eastAsia="en-US" w:bidi="ar-SA"/>
      </w:rPr>
    </w:lvl>
    <w:lvl w:ilvl="8" w:tplc="0A98E46E">
      <w:numFmt w:val="bullet"/>
      <w:lvlText w:val="•"/>
      <w:lvlJc w:val="left"/>
      <w:pPr>
        <w:ind w:left="8571" w:hanging="178"/>
      </w:pPr>
      <w:rPr>
        <w:rFonts w:hint="default"/>
        <w:lang w:val="en-US" w:eastAsia="en-US" w:bidi="ar-SA"/>
      </w:rPr>
    </w:lvl>
  </w:abstractNum>
  <w:abstractNum w:abstractNumId="29" w15:restartNumberingAfterBreak="0">
    <w:nsid w:val="74343170"/>
    <w:multiLevelType w:val="hybridMultilevel"/>
    <w:tmpl w:val="C9184666"/>
    <w:lvl w:ilvl="0" w:tplc="0C928CC0">
      <w:start w:val="1"/>
      <w:numFmt w:val="decimal"/>
      <w:lvlText w:val="%1."/>
      <w:lvlJc w:val="left"/>
      <w:pPr>
        <w:ind w:left="1087" w:hanging="248"/>
        <w:jc w:val="right"/>
      </w:pPr>
      <w:rPr>
        <w:rFonts w:ascii="Segoe UI" w:eastAsia="Segoe UI" w:hAnsi="Segoe UI" w:cs="Segoe UI" w:hint="default"/>
        <w:b w:val="0"/>
        <w:bCs w:val="0"/>
        <w:i w:val="0"/>
        <w:iCs w:val="0"/>
        <w:spacing w:val="0"/>
        <w:w w:val="100"/>
        <w:sz w:val="24"/>
        <w:szCs w:val="24"/>
        <w:lang w:val="en-US" w:eastAsia="en-US" w:bidi="ar-SA"/>
      </w:rPr>
    </w:lvl>
    <w:lvl w:ilvl="1" w:tplc="15F4B69C">
      <w:numFmt w:val="bullet"/>
      <w:lvlText w:val="•"/>
      <w:lvlJc w:val="left"/>
      <w:pPr>
        <w:ind w:left="1993" w:hanging="248"/>
      </w:pPr>
      <w:rPr>
        <w:rFonts w:hint="default"/>
        <w:lang w:val="en-US" w:eastAsia="en-US" w:bidi="ar-SA"/>
      </w:rPr>
    </w:lvl>
    <w:lvl w:ilvl="2" w:tplc="3380FC0A">
      <w:numFmt w:val="bullet"/>
      <w:lvlText w:val="•"/>
      <w:lvlJc w:val="left"/>
      <w:pPr>
        <w:ind w:left="2907" w:hanging="248"/>
      </w:pPr>
      <w:rPr>
        <w:rFonts w:hint="default"/>
        <w:lang w:val="en-US" w:eastAsia="en-US" w:bidi="ar-SA"/>
      </w:rPr>
    </w:lvl>
    <w:lvl w:ilvl="3" w:tplc="AB10FDFA">
      <w:numFmt w:val="bullet"/>
      <w:lvlText w:val="•"/>
      <w:lvlJc w:val="left"/>
      <w:pPr>
        <w:ind w:left="3821" w:hanging="248"/>
      </w:pPr>
      <w:rPr>
        <w:rFonts w:hint="default"/>
        <w:lang w:val="en-US" w:eastAsia="en-US" w:bidi="ar-SA"/>
      </w:rPr>
    </w:lvl>
    <w:lvl w:ilvl="4" w:tplc="07E42D8A">
      <w:numFmt w:val="bullet"/>
      <w:lvlText w:val="•"/>
      <w:lvlJc w:val="left"/>
      <w:pPr>
        <w:ind w:left="4735" w:hanging="248"/>
      </w:pPr>
      <w:rPr>
        <w:rFonts w:hint="default"/>
        <w:lang w:val="en-US" w:eastAsia="en-US" w:bidi="ar-SA"/>
      </w:rPr>
    </w:lvl>
    <w:lvl w:ilvl="5" w:tplc="7256D0CA">
      <w:numFmt w:val="bullet"/>
      <w:lvlText w:val="•"/>
      <w:lvlJc w:val="left"/>
      <w:pPr>
        <w:ind w:left="5649" w:hanging="248"/>
      </w:pPr>
      <w:rPr>
        <w:rFonts w:hint="default"/>
        <w:lang w:val="en-US" w:eastAsia="en-US" w:bidi="ar-SA"/>
      </w:rPr>
    </w:lvl>
    <w:lvl w:ilvl="6" w:tplc="774E52FA">
      <w:numFmt w:val="bullet"/>
      <w:lvlText w:val="•"/>
      <w:lvlJc w:val="left"/>
      <w:pPr>
        <w:ind w:left="6563" w:hanging="248"/>
      </w:pPr>
      <w:rPr>
        <w:rFonts w:hint="default"/>
        <w:lang w:val="en-US" w:eastAsia="en-US" w:bidi="ar-SA"/>
      </w:rPr>
    </w:lvl>
    <w:lvl w:ilvl="7" w:tplc="BCE2D37A">
      <w:numFmt w:val="bullet"/>
      <w:lvlText w:val="•"/>
      <w:lvlJc w:val="left"/>
      <w:pPr>
        <w:ind w:left="7477" w:hanging="248"/>
      </w:pPr>
      <w:rPr>
        <w:rFonts w:hint="default"/>
        <w:lang w:val="en-US" w:eastAsia="en-US" w:bidi="ar-SA"/>
      </w:rPr>
    </w:lvl>
    <w:lvl w:ilvl="8" w:tplc="8D7E9A94">
      <w:numFmt w:val="bullet"/>
      <w:lvlText w:val="•"/>
      <w:lvlJc w:val="left"/>
      <w:pPr>
        <w:ind w:left="8391" w:hanging="248"/>
      </w:pPr>
      <w:rPr>
        <w:rFonts w:hint="default"/>
        <w:lang w:val="en-US" w:eastAsia="en-US" w:bidi="ar-SA"/>
      </w:rPr>
    </w:lvl>
  </w:abstractNum>
  <w:abstractNum w:abstractNumId="30" w15:restartNumberingAfterBreak="0">
    <w:nsid w:val="7E9C71A6"/>
    <w:multiLevelType w:val="hybridMultilevel"/>
    <w:tmpl w:val="A09614E0"/>
    <w:lvl w:ilvl="0" w:tplc="29F61D24">
      <w:start w:val="1"/>
      <w:numFmt w:val="decimal"/>
      <w:lvlText w:val="%1."/>
      <w:lvlJc w:val="left"/>
      <w:pPr>
        <w:ind w:left="1087" w:hanging="248"/>
        <w:jc w:val="left"/>
      </w:pPr>
      <w:rPr>
        <w:rFonts w:ascii="Segoe UI" w:eastAsia="Segoe UI" w:hAnsi="Segoe UI" w:cs="Segoe UI" w:hint="default"/>
        <w:b w:val="0"/>
        <w:bCs w:val="0"/>
        <w:i w:val="0"/>
        <w:iCs w:val="0"/>
        <w:spacing w:val="0"/>
        <w:w w:val="100"/>
        <w:sz w:val="24"/>
        <w:szCs w:val="24"/>
        <w:lang w:val="en-US" w:eastAsia="en-US" w:bidi="ar-SA"/>
      </w:rPr>
    </w:lvl>
    <w:lvl w:ilvl="1" w:tplc="3D6E1284">
      <w:numFmt w:val="bullet"/>
      <w:lvlText w:val="•"/>
      <w:lvlJc w:val="left"/>
      <w:pPr>
        <w:ind w:left="1993" w:hanging="248"/>
      </w:pPr>
      <w:rPr>
        <w:rFonts w:hint="default"/>
        <w:lang w:val="en-US" w:eastAsia="en-US" w:bidi="ar-SA"/>
      </w:rPr>
    </w:lvl>
    <w:lvl w:ilvl="2" w:tplc="8DB24B6A">
      <w:numFmt w:val="bullet"/>
      <w:lvlText w:val="•"/>
      <w:lvlJc w:val="left"/>
      <w:pPr>
        <w:ind w:left="2907" w:hanging="248"/>
      </w:pPr>
      <w:rPr>
        <w:rFonts w:hint="default"/>
        <w:lang w:val="en-US" w:eastAsia="en-US" w:bidi="ar-SA"/>
      </w:rPr>
    </w:lvl>
    <w:lvl w:ilvl="3" w:tplc="B74A43E0">
      <w:numFmt w:val="bullet"/>
      <w:lvlText w:val="•"/>
      <w:lvlJc w:val="left"/>
      <w:pPr>
        <w:ind w:left="3821" w:hanging="248"/>
      </w:pPr>
      <w:rPr>
        <w:rFonts w:hint="default"/>
        <w:lang w:val="en-US" w:eastAsia="en-US" w:bidi="ar-SA"/>
      </w:rPr>
    </w:lvl>
    <w:lvl w:ilvl="4" w:tplc="797A9866">
      <w:numFmt w:val="bullet"/>
      <w:lvlText w:val="•"/>
      <w:lvlJc w:val="left"/>
      <w:pPr>
        <w:ind w:left="4735" w:hanging="248"/>
      </w:pPr>
      <w:rPr>
        <w:rFonts w:hint="default"/>
        <w:lang w:val="en-US" w:eastAsia="en-US" w:bidi="ar-SA"/>
      </w:rPr>
    </w:lvl>
    <w:lvl w:ilvl="5" w:tplc="F1A622D8">
      <w:numFmt w:val="bullet"/>
      <w:lvlText w:val="•"/>
      <w:lvlJc w:val="left"/>
      <w:pPr>
        <w:ind w:left="5649" w:hanging="248"/>
      </w:pPr>
      <w:rPr>
        <w:rFonts w:hint="default"/>
        <w:lang w:val="en-US" w:eastAsia="en-US" w:bidi="ar-SA"/>
      </w:rPr>
    </w:lvl>
    <w:lvl w:ilvl="6" w:tplc="08F88826">
      <w:numFmt w:val="bullet"/>
      <w:lvlText w:val="•"/>
      <w:lvlJc w:val="left"/>
      <w:pPr>
        <w:ind w:left="6563" w:hanging="248"/>
      </w:pPr>
      <w:rPr>
        <w:rFonts w:hint="default"/>
        <w:lang w:val="en-US" w:eastAsia="en-US" w:bidi="ar-SA"/>
      </w:rPr>
    </w:lvl>
    <w:lvl w:ilvl="7" w:tplc="8C340D9C">
      <w:numFmt w:val="bullet"/>
      <w:lvlText w:val="•"/>
      <w:lvlJc w:val="left"/>
      <w:pPr>
        <w:ind w:left="7477" w:hanging="248"/>
      </w:pPr>
      <w:rPr>
        <w:rFonts w:hint="default"/>
        <w:lang w:val="en-US" w:eastAsia="en-US" w:bidi="ar-SA"/>
      </w:rPr>
    </w:lvl>
    <w:lvl w:ilvl="8" w:tplc="8C2AD13A">
      <w:numFmt w:val="bullet"/>
      <w:lvlText w:val="•"/>
      <w:lvlJc w:val="left"/>
      <w:pPr>
        <w:ind w:left="8391" w:hanging="248"/>
      </w:pPr>
      <w:rPr>
        <w:rFonts w:hint="default"/>
        <w:lang w:val="en-US" w:eastAsia="en-US" w:bidi="ar-SA"/>
      </w:rPr>
    </w:lvl>
  </w:abstractNum>
  <w:abstractNum w:abstractNumId="31" w15:restartNumberingAfterBreak="0">
    <w:nsid w:val="7F1171DE"/>
    <w:multiLevelType w:val="hybridMultilevel"/>
    <w:tmpl w:val="4D5E86C0"/>
    <w:lvl w:ilvl="0" w:tplc="0712C1F8">
      <w:start w:val="1"/>
      <w:numFmt w:val="decimal"/>
      <w:lvlText w:val="%1."/>
      <w:lvlJc w:val="left"/>
      <w:pPr>
        <w:ind w:left="838" w:hanging="360"/>
      </w:pPr>
      <w:rPr>
        <w:rFonts w:ascii="Arial" w:eastAsia="Arial" w:hAnsi="Arial" w:cs="Arial" w:hint="default"/>
        <w:b w:val="0"/>
        <w:bCs w:val="0"/>
        <w:i w:val="0"/>
        <w:iCs w:val="0"/>
        <w:spacing w:val="-1"/>
        <w:w w:val="100"/>
        <w:sz w:val="22"/>
        <w:szCs w:val="22"/>
        <w:lang w:val="en-US" w:eastAsia="en-US" w:bidi="ar-SA"/>
      </w:rPr>
    </w:lvl>
    <w:lvl w:ilvl="1" w:tplc="D562D0C8">
      <w:numFmt w:val="bullet"/>
      <w:lvlText w:val="•"/>
      <w:lvlJc w:val="left"/>
      <w:pPr>
        <w:ind w:left="1686" w:hanging="360"/>
      </w:pPr>
      <w:rPr>
        <w:rFonts w:hint="default"/>
        <w:lang w:val="en-US" w:eastAsia="en-US" w:bidi="ar-SA"/>
      </w:rPr>
    </w:lvl>
    <w:lvl w:ilvl="2" w:tplc="12E2AFC8">
      <w:numFmt w:val="bullet"/>
      <w:lvlText w:val="•"/>
      <w:lvlJc w:val="left"/>
      <w:pPr>
        <w:ind w:left="2533" w:hanging="360"/>
      </w:pPr>
      <w:rPr>
        <w:rFonts w:hint="default"/>
        <w:lang w:val="en-US" w:eastAsia="en-US" w:bidi="ar-SA"/>
      </w:rPr>
    </w:lvl>
    <w:lvl w:ilvl="3" w:tplc="1436CCAC">
      <w:numFmt w:val="bullet"/>
      <w:lvlText w:val="•"/>
      <w:lvlJc w:val="left"/>
      <w:pPr>
        <w:ind w:left="3379" w:hanging="360"/>
      </w:pPr>
      <w:rPr>
        <w:rFonts w:hint="default"/>
        <w:lang w:val="en-US" w:eastAsia="en-US" w:bidi="ar-SA"/>
      </w:rPr>
    </w:lvl>
    <w:lvl w:ilvl="4" w:tplc="79042AD0">
      <w:numFmt w:val="bullet"/>
      <w:lvlText w:val="•"/>
      <w:lvlJc w:val="left"/>
      <w:pPr>
        <w:ind w:left="4226" w:hanging="360"/>
      </w:pPr>
      <w:rPr>
        <w:rFonts w:hint="default"/>
        <w:lang w:val="en-US" w:eastAsia="en-US" w:bidi="ar-SA"/>
      </w:rPr>
    </w:lvl>
    <w:lvl w:ilvl="5" w:tplc="B5180FC8">
      <w:numFmt w:val="bullet"/>
      <w:lvlText w:val="•"/>
      <w:lvlJc w:val="left"/>
      <w:pPr>
        <w:ind w:left="5073" w:hanging="360"/>
      </w:pPr>
      <w:rPr>
        <w:rFonts w:hint="default"/>
        <w:lang w:val="en-US" w:eastAsia="en-US" w:bidi="ar-SA"/>
      </w:rPr>
    </w:lvl>
    <w:lvl w:ilvl="6" w:tplc="D4AC580E">
      <w:numFmt w:val="bullet"/>
      <w:lvlText w:val="•"/>
      <w:lvlJc w:val="left"/>
      <w:pPr>
        <w:ind w:left="5919" w:hanging="360"/>
      </w:pPr>
      <w:rPr>
        <w:rFonts w:hint="default"/>
        <w:lang w:val="en-US" w:eastAsia="en-US" w:bidi="ar-SA"/>
      </w:rPr>
    </w:lvl>
    <w:lvl w:ilvl="7" w:tplc="7D8E1844">
      <w:numFmt w:val="bullet"/>
      <w:lvlText w:val="•"/>
      <w:lvlJc w:val="left"/>
      <w:pPr>
        <w:ind w:left="6766" w:hanging="360"/>
      </w:pPr>
      <w:rPr>
        <w:rFonts w:hint="default"/>
        <w:lang w:val="en-US" w:eastAsia="en-US" w:bidi="ar-SA"/>
      </w:rPr>
    </w:lvl>
    <w:lvl w:ilvl="8" w:tplc="3F1C95AC">
      <w:numFmt w:val="bullet"/>
      <w:lvlText w:val="•"/>
      <w:lvlJc w:val="left"/>
      <w:pPr>
        <w:ind w:left="7613" w:hanging="360"/>
      </w:pPr>
      <w:rPr>
        <w:rFonts w:hint="default"/>
        <w:lang w:val="en-US" w:eastAsia="en-US" w:bidi="ar-SA"/>
      </w:rPr>
    </w:lvl>
  </w:abstractNum>
  <w:num w:numId="1" w16cid:durableId="584187926">
    <w:abstractNumId w:val="18"/>
  </w:num>
  <w:num w:numId="2" w16cid:durableId="1097402977">
    <w:abstractNumId w:val="14"/>
  </w:num>
  <w:num w:numId="3" w16cid:durableId="1628198768">
    <w:abstractNumId w:val="21"/>
  </w:num>
  <w:num w:numId="4" w16cid:durableId="681855321">
    <w:abstractNumId w:val="4"/>
  </w:num>
  <w:num w:numId="5" w16cid:durableId="1942448573">
    <w:abstractNumId w:val="6"/>
  </w:num>
  <w:num w:numId="6" w16cid:durableId="449016398">
    <w:abstractNumId w:val="28"/>
  </w:num>
  <w:num w:numId="7" w16cid:durableId="2003240564">
    <w:abstractNumId w:val="16"/>
  </w:num>
  <w:num w:numId="8" w16cid:durableId="231357035">
    <w:abstractNumId w:val="19"/>
  </w:num>
  <w:num w:numId="9" w16cid:durableId="868495814">
    <w:abstractNumId w:val="2"/>
  </w:num>
  <w:num w:numId="10" w16cid:durableId="894511977">
    <w:abstractNumId w:val="25"/>
  </w:num>
  <w:num w:numId="11" w16cid:durableId="1192111885">
    <w:abstractNumId w:val="17"/>
  </w:num>
  <w:num w:numId="12" w16cid:durableId="923957182">
    <w:abstractNumId w:val="10"/>
  </w:num>
  <w:num w:numId="13" w16cid:durableId="140193358">
    <w:abstractNumId w:val="12"/>
  </w:num>
  <w:num w:numId="14" w16cid:durableId="865406527">
    <w:abstractNumId w:val="23"/>
  </w:num>
  <w:num w:numId="15" w16cid:durableId="291442024">
    <w:abstractNumId w:val="0"/>
  </w:num>
  <w:num w:numId="16" w16cid:durableId="1024985910">
    <w:abstractNumId w:val="8"/>
  </w:num>
  <w:num w:numId="17" w16cid:durableId="1141506923">
    <w:abstractNumId w:val="29"/>
  </w:num>
  <w:num w:numId="18" w16cid:durableId="53166031">
    <w:abstractNumId w:val="20"/>
  </w:num>
  <w:num w:numId="19" w16cid:durableId="278952764">
    <w:abstractNumId w:val="3"/>
  </w:num>
  <w:num w:numId="20" w16cid:durableId="1332681192">
    <w:abstractNumId w:val="5"/>
  </w:num>
  <w:num w:numId="21" w16cid:durableId="389303157">
    <w:abstractNumId w:val="7"/>
  </w:num>
  <w:num w:numId="22" w16cid:durableId="766852018">
    <w:abstractNumId w:val="24"/>
  </w:num>
  <w:num w:numId="23" w16cid:durableId="179852976">
    <w:abstractNumId w:val="22"/>
  </w:num>
  <w:num w:numId="24" w16cid:durableId="1333529177">
    <w:abstractNumId w:val="15"/>
  </w:num>
  <w:num w:numId="25" w16cid:durableId="1224214153">
    <w:abstractNumId w:val="26"/>
  </w:num>
  <w:num w:numId="26" w16cid:durableId="710804561">
    <w:abstractNumId w:val="11"/>
  </w:num>
  <w:num w:numId="27" w16cid:durableId="2143578319">
    <w:abstractNumId w:val="1"/>
  </w:num>
  <w:num w:numId="28" w16cid:durableId="1047602175">
    <w:abstractNumId w:val="30"/>
  </w:num>
  <w:num w:numId="29" w16cid:durableId="1788770669">
    <w:abstractNumId w:val="13"/>
  </w:num>
  <w:num w:numId="30" w16cid:durableId="1847094938">
    <w:abstractNumId w:val="9"/>
  </w:num>
  <w:num w:numId="31" w16cid:durableId="954554235">
    <w:abstractNumId w:val="27"/>
  </w:num>
  <w:num w:numId="32" w16cid:durableId="1632157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5E9"/>
    <w:rsid w:val="00131608"/>
    <w:rsid w:val="001325E9"/>
    <w:rsid w:val="004B4330"/>
    <w:rsid w:val="00785425"/>
    <w:rsid w:val="008A7CAB"/>
    <w:rsid w:val="00A005E6"/>
    <w:rsid w:val="00BF1E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33168"/>
  <w15:docId w15:val="{B97FD2AF-E4E8-4901-B2F1-E9990098A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rPr>
  </w:style>
  <w:style w:type="paragraph" w:styleId="Heading1">
    <w:name w:val="heading 1"/>
    <w:basedOn w:val="Normal"/>
    <w:uiPriority w:val="9"/>
    <w:qFormat/>
    <w:pPr>
      <w:spacing w:before="290" w:line="879" w:lineRule="exact"/>
      <w:ind w:left="487"/>
      <w:outlineLvl w:val="0"/>
    </w:pPr>
    <w:rPr>
      <w:b/>
      <w:bCs/>
      <w:sz w:val="69"/>
      <w:szCs w:val="69"/>
    </w:rPr>
  </w:style>
  <w:style w:type="paragraph" w:styleId="Heading2">
    <w:name w:val="heading 2"/>
    <w:basedOn w:val="Normal"/>
    <w:uiPriority w:val="9"/>
    <w:unhideWhenUsed/>
    <w:qFormat/>
    <w:pPr>
      <w:ind w:left="487" w:right="2190"/>
      <w:outlineLvl w:val="1"/>
    </w:pPr>
    <w:rPr>
      <w:b/>
      <w:bCs/>
      <w:sz w:val="69"/>
      <w:szCs w:val="69"/>
    </w:rPr>
  </w:style>
  <w:style w:type="paragraph" w:styleId="Heading3">
    <w:name w:val="heading 3"/>
    <w:basedOn w:val="Normal"/>
    <w:uiPriority w:val="9"/>
    <w:unhideWhenUsed/>
    <w:qFormat/>
    <w:pPr>
      <w:ind w:left="487"/>
      <w:outlineLvl w:val="2"/>
    </w:pPr>
    <w:rPr>
      <w:b/>
      <w:bCs/>
      <w:sz w:val="48"/>
      <w:szCs w:val="48"/>
    </w:rPr>
  </w:style>
  <w:style w:type="paragraph" w:styleId="Heading4">
    <w:name w:val="heading 4"/>
    <w:basedOn w:val="Normal"/>
    <w:uiPriority w:val="9"/>
    <w:unhideWhenUsed/>
    <w:qFormat/>
    <w:pPr>
      <w:ind w:left="795" w:right="4111"/>
      <w:outlineLvl w:val="3"/>
    </w:pPr>
    <w:rPr>
      <w:b/>
      <w:bCs/>
      <w:sz w:val="46"/>
      <w:szCs w:val="46"/>
    </w:rPr>
  </w:style>
  <w:style w:type="paragraph" w:styleId="Heading5">
    <w:name w:val="heading 5"/>
    <w:basedOn w:val="Normal"/>
    <w:uiPriority w:val="9"/>
    <w:unhideWhenUsed/>
    <w:qFormat/>
    <w:pPr>
      <w:ind w:left="487"/>
      <w:outlineLvl w:val="4"/>
    </w:pPr>
    <w:rPr>
      <w:b/>
      <w:bCs/>
      <w:sz w:val="36"/>
      <w:szCs w:val="36"/>
    </w:rPr>
  </w:style>
  <w:style w:type="paragraph" w:styleId="Heading6">
    <w:name w:val="heading 6"/>
    <w:basedOn w:val="Normal"/>
    <w:link w:val="Heading6Char"/>
    <w:uiPriority w:val="9"/>
    <w:unhideWhenUsed/>
    <w:qFormat/>
    <w:pPr>
      <w:spacing w:before="234"/>
      <w:ind w:left="487" w:right="2190"/>
      <w:outlineLvl w:val="5"/>
    </w:pPr>
    <w:rPr>
      <w:sz w:val="36"/>
      <w:szCs w:val="36"/>
    </w:rPr>
  </w:style>
  <w:style w:type="paragraph" w:styleId="Heading7">
    <w:name w:val="heading 7"/>
    <w:basedOn w:val="Normal"/>
    <w:uiPriority w:val="1"/>
    <w:qFormat/>
    <w:pPr>
      <w:ind w:left="1549"/>
      <w:outlineLvl w:val="6"/>
    </w:pPr>
    <w:rPr>
      <w:b/>
      <w:bCs/>
      <w:sz w:val="34"/>
      <w:szCs w:val="34"/>
    </w:rPr>
  </w:style>
  <w:style w:type="paragraph" w:styleId="Heading8">
    <w:name w:val="heading 8"/>
    <w:basedOn w:val="Normal"/>
    <w:uiPriority w:val="1"/>
    <w:qFormat/>
    <w:pPr>
      <w:ind w:left="795"/>
      <w:outlineLvl w:val="7"/>
    </w:pPr>
    <w:rPr>
      <w:b/>
      <w:bCs/>
      <w:sz w:val="32"/>
      <w:szCs w:val="32"/>
    </w:rPr>
  </w:style>
  <w:style w:type="paragraph" w:styleId="Heading9">
    <w:name w:val="heading 9"/>
    <w:basedOn w:val="Normal"/>
    <w:uiPriority w:val="1"/>
    <w:qFormat/>
    <w:pPr>
      <w:ind w:left="487"/>
      <w:outlineLvl w:val="8"/>
    </w:pPr>
    <w:rPr>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87" w:hanging="248"/>
    </w:pPr>
  </w:style>
  <w:style w:type="paragraph" w:customStyle="1" w:styleId="TableParagraph">
    <w:name w:val="Table Paragraph"/>
    <w:basedOn w:val="Normal"/>
    <w:uiPriority w:val="1"/>
    <w:qFormat/>
    <w:pPr>
      <w:spacing w:before="71"/>
      <w:ind w:left="60"/>
    </w:pPr>
  </w:style>
  <w:style w:type="paragraph" w:styleId="Title">
    <w:name w:val="Title"/>
    <w:basedOn w:val="Normal"/>
    <w:next w:val="Normal"/>
    <w:link w:val="TitleChar"/>
    <w:uiPriority w:val="10"/>
    <w:qFormat/>
    <w:rsid w:val="004B4330"/>
    <w:pPr>
      <w:spacing w:before="361"/>
      <w:ind w:left="118"/>
    </w:pPr>
    <w:rPr>
      <w:rFonts w:ascii="Arial"/>
      <w:b/>
      <w:color w:val="3E4975"/>
      <w:sz w:val="48"/>
    </w:rPr>
  </w:style>
  <w:style w:type="character" w:customStyle="1" w:styleId="TitleChar">
    <w:name w:val="Title Char"/>
    <w:basedOn w:val="DefaultParagraphFont"/>
    <w:link w:val="Title"/>
    <w:uiPriority w:val="10"/>
    <w:rsid w:val="004B4330"/>
    <w:rPr>
      <w:rFonts w:ascii="Arial" w:eastAsia="Segoe UI" w:hAnsi="Segoe UI" w:cs="Segoe UI"/>
      <w:b/>
      <w:color w:val="3E4975"/>
      <w:sz w:val="48"/>
    </w:rPr>
  </w:style>
  <w:style w:type="paragraph" w:styleId="Subtitle">
    <w:name w:val="Subtitle"/>
    <w:basedOn w:val="Normal"/>
    <w:next w:val="Normal"/>
    <w:link w:val="SubtitleChar"/>
    <w:uiPriority w:val="11"/>
    <w:qFormat/>
    <w:rsid w:val="004B4330"/>
    <w:pPr>
      <w:spacing w:before="120"/>
      <w:ind w:left="118"/>
    </w:pPr>
    <w:rPr>
      <w:rFonts w:ascii="Arial"/>
      <w:color w:val="3E4975"/>
      <w:spacing w:val="12"/>
      <w:sz w:val="40"/>
    </w:rPr>
  </w:style>
  <w:style w:type="character" w:customStyle="1" w:styleId="SubtitleChar">
    <w:name w:val="Subtitle Char"/>
    <w:basedOn w:val="DefaultParagraphFont"/>
    <w:link w:val="Subtitle"/>
    <w:uiPriority w:val="11"/>
    <w:rsid w:val="004B4330"/>
    <w:rPr>
      <w:rFonts w:ascii="Arial" w:eastAsia="Segoe UI" w:hAnsi="Segoe UI" w:cs="Segoe UI"/>
      <w:color w:val="3E4975"/>
      <w:spacing w:val="12"/>
      <w:sz w:val="40"/>
    </w:rPr>
  </w:style>
  <w:style w:type="paragraph" w:customStyle="1" w:styleId="Summary">
    <w:name w:val="Summary"/>
    <w:basedOn w:val="Heading6"/>
    <w:link w:val="SummaryChar"/>
    <w:qFormat/>
    <w:rsid w:val="00131608"/>
    <w:pPr>
      <w:ind w:left="490" w:right="2189"/>
      <w:outlineLvl w:val="9"/>
    </w:pPr>
  </w:style>
  <w:style w:type="character" w:customStyle="1" w:styleId="Heading6Char">
    <w:name w:val="Heading 6 Char"/>
    <w:basedOn w:val="DefaultParagraphFont"/>
    <w:link w:val="Heading6"/>
    <w:uiPriority w:val="9"/>
    <w:rsid w:val="00131608"/>
    <w:rPr>
      <w:rFonts w:ascii="Segoe UI" w:eastAsia="Segoe UI" w:hAnsi="Segoe UI" w:cs="Segoe UI"/>
      <w:sz w:val="36"/>
      <w:szCs w:val="36"/>
    </w:rPr>
  </w:style>
  <w:style w:type="character" w:customStyle="1" w:styleId="SummaryChar">
    <w:name w:val="Summary Char"/>
    <w:basedOn w:val="Heading6Char"/>
    <w:link w:val="Summary"/>
    <w:rsid w:val="00131608"/>
    <w:rPr>
      <w:rFonts w:ascii="Segoe UI" w:eastAsia="Segoe UI" w:hAnsi="Segoe UI" w:cs="Segoe UI"/>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health.gov.au/our-work/covid-19-vaccines" TargetMode="External"/><Relationship Id="rId671" Type="http://schemas.openxmlformats.org/officeDocument/2006/relationships/hyperlink" Target="https://www.health.gov.au/committees-and-groups/australian-technical-advisory-group-on-immunisation-atagi" TargetMode="External"/><Relationship Id="rId769" Type="http://schemas.openxmlformats.org/officeDocument/2006/relationships/hyperlink" Target="https://doi.org/10.1101/2022.11.01.514722" TargetMode="External"/><Relationship Id="rId21" Type="http://schemas.openxmlformats.org/officeDocument/2006/relationships/hyperlink" Target="https://www.health.gov.au/resources/publications/covid-19-vaccination-site-requirements-for-covid-19-vaccination-clinics" TargetMode="External"/><Relationship Id="rId324" Type="http://schemas.openxmlformats.org/officeDocument/2006/relationships/hyperlink" Target="https://www.cdc.gov/vaccines/acip/meetings/downloads/slides-2021-11-19/04-COVID-Shimabukuro-508.pdf" TargetMode="External"/><Relationship Id="rId531" Type="http://schemas.openxmlformats.org/officeDocument/2006/relationships/hyperlink" Target="https://www.medrxiv.org/content/medrxiv/early/2022/02/08/2022.02.07.22270568.full.pdf" TargetMode="External"/><Relationship Id="rId629" Type="http://schemas.openxmlformats.org/officeDocument/2006/relationships/hyperlink" Target="https://www.ncbi.nlm.nih.gov/pubmed/35394485" TargetMode="External"/><Relationship Id="rId170" Type="http://schemas.openxmlformats.org/officeDocument/2006/relationships/hyperlink" Target="https://www.health.gov.au/sites/default/files/documents/2021/06/covid-19-vaccination-weighing-up-the-potential-benefits-against-risk-of-harm-from-covid-19-vaccine-astrazeneca_2.pdf" TargetMode="External"/><Relationship Id="rId836" Type="http://schemas.openxmlformats.org/officeDocument/2006/relationships/hyperlink" Target="https://www.nejm.org/doi/full/10.1056/NEJMc2215471" TargetMode="External"/><Relationship Id="rId268" Type="http://schemas.openxmlformats.org/officeDocument/2006/relationships/hyperlink" Target="https://www.health.gov.au/news?language=en" TargetMode="External"/><Relationship Id="rId475" Type="http://schemas.openxmlformats.org/officeDocument/2006/relationships/hyperlink" Target="https://www.health.gov.au/initiatives-and-programs/covid-19-vaccines/advice-for-providers/clinical-guidance/clinical-features" TargetMode="External"/><Relationship Id="rId682" Type="http://schemas.openxmlformats.org/officeDocument/2006/relationships/hyperlink" Target="https://www.health.gov.au/initiatives-and-programs/covid-19-vaccines/getting-your-vaccination/booster-doses" TargetMode="External"/><Relationship Id="rId903" Type="http://schemas.openxmlformats.org/officeDocument/2006/relationships/hyperlink" Target="https://www.health.gov.au/resources/publications/atagi-recommendations-on-the-use-of-a-third-primary-dose-of-covid-19-vaccine-in-individuals-who-are-severely-immunocompromised?language=en" TargetMode="External"/><Relationship Id="rId32" Type="http://schemas.openxmlformats.org/officeDocument/2006/relationships/hyperlink" Target="https://www.gov.uk/government/news/mhra-response-to-irish-authorities-action-to-temporarily-suspend-the-astrazeneca-covid-19-vaccine" TargetMode="External"/><Relationship Id="rId128" Type="http://schemas.openxmlformats.org/officeDocument/2006/relationships/footer" Target="footer11.xml"/><Relationship Id="rId335" Type="http://schemas.openxmlformats.org/officeDocument/2006/relationships/hyperlink" Target="https://www.health.gov.au/our-work/covid-19-vaccines" TargetMode="External"/><Relationship Id="rId542" Type="http://schemas.openxmlformats.org/officeDocument/2006/relationships/header" Target="header38.xml"/><Relationship Id="rId181" Type="http://schemas.openxmlformats.org/officeDocument/2006/relationships/hyperlink" Target="https://khub.net/web/phe-national/public-library/-/document_library/v2WsRK3ZlEig/view_file/479607329?_com_liferay_document_library_web_portlet_DLPortlet_INSTANCE_v2WsRK3ZlEig_redirect=https%3A//khub.net%3A443/web/phe-national/public-library/-/document_library/v2WsRK3ZlEig/view/479607266" TargetMode="External"/><Relationship Id="rId402" Type="http://schemas.openxmlformats.org/officeDocument/2006/relationships/hyperlink" Target="https://www.health.gov.au/topics/emergency-health-management" TargetMode="External"/><Relationship Id="rId847" Type="http://schemas.openxmlformats.org/officeDocument/2006/relationships/hyperlink" Target="https://www.health.gov.au/our-work/covid-19-vaccines" TargetMode="External"/><Relationship Id="rId279" Type="http://schemas.openxmlformats.org/officeDocument/2006/relationships/hyperlink" Target="https://www.health.gov.au/topics/communicable-diseases?language=en" TargetMode="External"/><Relationship Id="rId486" Type="http://schemas.openxmlformats.org/officeDocument/2006/relationships/hyperlink" Target="http://dx.doi.org/10.15585/mmwr.mm7102e1external" TargetMode="External"/><Relationship Id="rId693" Type="http://schemas.openxmlformats.org/officeDocument/2006/relationships/hyperlink" Target="https://www.thelancet.com/journals/laninf/article/PIIS1473-3099(22)00422-4/fulltext" TargetMode="External"/><Relationship Id="rId707" Type="http://schemas.openxmlformats.org/officeDocument/2006/relationships/hyperlink" Target="https://www.health.gov.au/committees-and-groups/australian-technical-advisory-group-on-immunisation-atagi" TargetMode="External"/><Relationship Id="rId914" Type="http://schemas.openxmlformats.org/officeDocument/2006/relationships/hyperlink" Target="https://www.gov.uk/government/publications/covid-19-autumn-2023-vaccination-programme-jcvi-advice-26-may-2023" TargetMode="External"/><Relationship Id="rId43" Type="http://schemas.openxmlformats.org/officeDocument/2006/relationships/hyperlink" Target="https://www.health.gov.au/our-work/covid-19-vaccines" TargetMode="External"/><Relationship Id="rId139" Type="http://schemas.openxmlformats.org/officeDocument/2006/relationships/hyperlink" Target="https://www.health.gov.au/news" TargetMode="External"/><Relationship Id="rId346" Type="http://schemas.openxmlformats.org/officeDocument/2006/relationships/hyperlink" Target="https://doi.org/10.1101/2021.11.11.21266068" TargetMode="External"/><Relationship Id="rId553" Type="http://schemas.openxmlformats.org/officeDocument/2006/relationships/hyperlink" Target="https://ssrn.com/abstract%3D4025932" TargetMode="External"/><Relationship Id="rId760" Type="http://schemas.openxmlformats.org/officeDocument/2006/relationships/hyperlink" Target="https://www.health.gov.au/diseases/covid-19" TargetMode="External"/><Relationship Id="rId192" Type="http://schemas.openxmlformats.org/officeDocument/2006/relationships/hyperlink" Target="https://khub.net/web/phe-national/public-library/-/document_library/v2WsRK3ZlEig/view_file/479607329?_com_liferay_document_library_web_portlet_DLPortlet_INSTANCE_v2WsRK3ZlEig_redirect=https%3A//khub.net%3A443/web/phe-national/public-library/-/document_library/v2WsRK3ZlEig/view/479607266.%20https%3A//khub.net/web/phe-national/public-library/-/document_library/v2WsRK3ZlEig/view_file/479607329%3F_com_liferay_document_library_web_portlet_DLPortlet_INSTANCE_v2WsRK3ZlEig_redirect%3Dhttps%3A//khub.net%3A443/web/phe-national/public-library/-/document_library/v2WsRK3ZlEig/view/479607266" TargetMode="External"/><Relationship Id="rId206" Type="http://schemas.openxmlformats.org/officeDocument/2006/relationships/footer" Target="footer16.xml"/><Relationship Id="rId413" Type="http://schemas.openxmlformats.org/officeDocument/2006/relationships/hyperlink" Target="https://www.health.gov.au/topics/immunisation" TargetMode="External"/><Relationship Id="rId858" Type="http://schemas.openxmlformats.org/officeDocument/2006/relationships/hyperlink" Target="https://www.gov.uk/government/publications/coronavirus-covid-19-vaccine-adverse-reactions/coronavirus-vaccine-summary-of-yellow-card-reporting" TargetMode="External"/><Relationship Id="rId497" Type="http://schemas.openxmlformats.org/officeDocument/2006/relationships/hyperlink" Target="https://www.health.gov.au/our-work/covid-19-vaccines" TargetMode="External"/><Relationship Id="rId620" Type="http://schemas.openxmlformats.org/officeDocument/2006/relationships/hyperlink" Target="https://www.ncbi.nlm.nih.gov/pmc/articles/PMC8735560/pdf/mm7101a4.pdf" TargetMode="External"/><Relationship Id="rId718" Type="http://schemas.openxmlformats.org/officeDocument/2006/relationships/hyperlink" Target="https://www.health.gov.au/topics/communicable-diseases" TargetMode="External"/><Relationship Id="rId925" Type="http://schemas.openxmlformats.org/officeDocument/2006/relationships/hyperlink" Target="https://www.health.gov.au/our-work/covid-19-vaccines" TargetMode="External"/><Relationship Id="rId357" Type="http://schemas.openxmlformats.org/officeDocument/2006/relationships/hyperlink" Target="https://www.health.gov.au/resources/publications/atagi-recommendations-on-the-use-of-a-booster-dose-of-covid-19-vaccine" TargetMode="External"/><Relationship Id="rId54" Type="http://schemas.openxmlformats.org/officeDocument/2006/relationships/hyperlink" Target="https://www.health.gov.au/topics/communicable-diseases" TargetMode="External"/><Relationship Id="rId217" Type="http://schemas.openxmlformats.org/officeDocument/2006/relationships/hyperlink" Target="https://www.health.gov.au/topics/emergency-health-management" TargetMode="External"/><Relationship Id="rId564" Type="http://schemas.openxmlformats.org/officeDocument/2006/relationships/hyperlink" Target="https://jamanetwork.com/journals/jamanetworkopen/fullarticle/2777317" TargetMode="External"/><Relationship Id="rId771" Type="http://schemas.openxmlformats.org/officeDocument/2006/relationships/hyperlink" Target="https://www.health.gov.au/committees-and-groups/australian-technical-advisory-group-on-immunisation-atagi" TargetMode="External"/><Relationship Id="rId869" Type="http://schemas.openxmlformats.org/officeDocument/2006/relationships/hyperlink" Target="https://www.health.gov.au/news/atagi-2023-booster-advice" TargetMode="External"/><Relationship Id="rId424" Type="http://schemas.openxmlformats.org/officeDocument/2006/relationships/hyperlink" Target="https://www.health.gov.au/health-alerts/covid-19/symptoms-and-variants/omicron" TargetMode="External"/><Relationship Id="rId631" Type="http://schemas.openxmlformats.org/officeDocument/2006/relationships/hyperlink" Target="https://www.ncbi.nlm.nih.gov/pubmed/35229932" TargetMode="External"/><Relationship Id="rId729" Type="http://schemas.openxmlformats.org/officeDocument/2006/relationships/hyperlink" Target="https://www.health.gov.au/initiatives-and-programs/covid-19-vaccines/advice-for-providers/clinical-guidance/clinical-recommendations" TargetMode="External"/><Relationship Id="rId270" Type="http://schemas.openxmlformats.org/officeDocument/2006/relationships/footer" Target="footer20.xml"/><Relationship Id="rId936" Type="http://schemas.openxmlformats.org/officeDocument/2006/relationships/hyperlink" Target="https://www.who.int/news/item/18-05-2023-statement-on-the-antigen-composition-of-covid-19-vaccines" TargetMode="External"/><Relationship Id="rId65" Type="http://schemas.openxmlformats.org/officeDocument/2006/relationships/hyperlink" Target="https://www.health.gov.au/committees-and-groups/australian-technical-advisory-group-on-immunisation-atagi" TargetMode="External"/><Relationship Id="rId130" Type="http://schemas.openxmlformats.org/officeDocument/2006/relationships/hyperlink" Target="https://www.gov.uk/government/publications/coronavirus-covid-19-vaccine-adverse-reactions/coronavirus-vaccine-summary-of-yellow-card-reporting" TargetMode="External"/><Relationship Id="rId368" Type="http://schemas.openxmlformats.org/officeDocument/2006/relationships/hyperlink" Target="https://www.health.gov.au/topics/emergency-health-management" TargetMode="External"/><Relationship Id="rId575" Type="http://schemas.openxmlformats.org/officeDocument/2006/relationships/header" Target="header41.xml"/><Relationship Id="rId782" Type="http://schemas.openxmlformats.org/officeDocument/2006/relationships/hyperlink" Target="https://www.health.gov.au/resources/publications/atagi-provider-guide-to-covid-19-vaccination-of-people-with-immunocompromise" TargetMode="External"/><Relationship Id="rId228" Type="http://schemas.openxmlformats.org/officeDocument/2006/relationships/hyperlink" Target="https://www.izsummitpartners.org/content/uploads/2019/02/off-site-vaccination-clinic-checklist.pdf" TargetMode="External"/><Relationship Id="rId435" Type="http://schemas.openxmlformats.org/officeDocument/2006/relationships/hyperlink" Target="https://www.health.gov.au/initiatives-and-programs/covid-19-vaccines/advice-for-providers/clinical-guidance/clinical-recommendations" TargetMode="External"/><Relationship Id="rId642" Type="http://schemas.openxmlformats.org/officeDocument/2006/relationships/hyperlink" Target="https://www.health.gov.au/topics/immunisation" TargetMode="External"/><Relationship Id="rId281" Type="http://schemas.openxmlformats.org/officeDocument/2006/relationships/hyperlink" Target="https://www.health.gov.au/diseases/covid-19?language=en" TargetMode="External"/><Relationship Id="rId502" Type="http://schemas.openxmlformats.org/officeDocument/2006/relationships/hyperlink" Target="https://www.health.gov.au/news/atagi-statement-on-the-use-of-a-3rd-primary-dose-of-covid-19-vaccine-in-individuals-who-are-severely-immunocompromised" TargetMode="External"/><Relationship Id="rId947" Type="http://schemas.openxmlformats.org/officeDocument/2006/relationships/hyperlink" Target="https://www.health.gov.au/committees-and-groups/australian-technical-advisory-group-on-immunisation-atagi" TargetMode="External"/><Relationship Id="rId76" Type="http://schemas.openxmlformats.org/officeDocument/2006/relationships/hyperlink" Target="https://www.health.gov.au/our-work/covid-19-vaccines" TargetMode="External"/><Relationship Id="rId141" Type="http://schemas.openxmlformats.org/officeDocument/2006/relationships/footer" Target="footer12.xml"/><Relationship Id="rId379" Type="http://schemas.openxmlformats.org/officeDocument/2006/relationships/hyperlink" Target="https://ausvaxsafety.org.au/all-participants/pfizer-covid-19-vaccine-safety-data-all-participants" TargetMode="External"/><Relationship Id="rId586" Type="http://schemas.openxmlformats.org/officeDocument/2006/relationships/footer" Target="footer42.xml"/><Relationship Id="rId793" Type="http://schemas.openxmlformats.org/officeDocument/2006/relationships/hyperlink" Target="https://www.health.gov.au/our-work/covid-19-vaccines/advice-for-providers/clinical-guidance/doses-and-administration" TargetMode="External"/><Relationship Id="rId807" Type="http://schemas.openxmlformats.org/officeDocument/2006/relationships/hyperlink" Target="https://assets.publishing.service.gov.uk/government/uploads/system/uploads/attachment_data/file/1121345/vaccine-surveillance-report-week-48-2022.pdf" TargetMode="External"/><Relationship Id="rId7" Type="http://schemas.openxmlformats.org/officeDocument/2006/relationships/header" Target="header1.xml"/><Relationship Id="rId239" Type="http://schemas.openxmlformats.org/officeDocument/2006/relationships/hyperlink" Target="https://www.health.gov.au/topics/emergency-health-management" TargetMode="External"/><Relationship Id="rId446" Type="http://schemas.openxmlformats.org/officeDocument/2006/relationships/hyperlink" Target="https://assets.publishing.service.gov.uk/government/uploads/system/uploads/attachment_data/file/1044481/Technical-Briefing-31-Dec-2021-Omicron_severity_update.pdf" TargetMode="External"/><Relationship Id="rId653" Type="http://schemas.openxmlformats.org/officeDocument/2006/relationships/hyperlink" Target="https://www.health.gov.au/resources/publications/atagi-recommendations-on-the-use-of-a-third-primary-dose-of-covid-19-vaccine-in-individuals-who-are-severely-immunocompromised" TargetMode="External"/><Relationship Id="rId292" Type="http://schemas.openxmlformats.org/officeDocument/2006/relationships/hyperlink" Target="https://www.health.gov.au/diseases/covid-19" TargetMode="External"/><Relationship Id="rId306" Type="http://schemas.openxmlformats.org/officeDocument/2006/relationships/hyperlink" Target="https://www.health.gov.au/our-work/covid-19-vaccines" TargetMode="External"/><Relationship Id="rId860" Type="http://schemas.openxmlformats.org/officeDocument/2006/relationships/hyperlink" Target="https://www.fda.gov/media/164815/download" TargetMode="External"/><Relationship Id="rId87" Type="http://schemas.openxmlformats.org/officeDocument/2006/relationships/hyperlink" Target="https://www.health.gov.au/topics/immunisation" TargetMode="External"/><Relationship Id="rId513" Type="http://schemas.openxmlformats.org/officeDocument/2006/relationships/header" Target="header34.xml"/><Relationship Id="rId597" Type="http://schemas.openxmlformats.org/officeDocument/2006/relationships/hyperlink" Target="https://www.medrxiv.org/content/medrxiv/early/2022/03/24/2022.03.24.22272835.full.pdf" TargetMode="External"/><Relationship Id="rId720" Type="http://schemas.openxmlformats.org/officeDocument/2006/relationships/hyperlink" Target="https://www.health.gov.au/our-work/covid-19-vaccines" TargetMode="External"/><Relationship Id="rId818" Type="http://schemas.openxmlformats.org/officeDocument/2006/relationships/hyperlink" Target="https://www.tga.gov.au/products/covid-19/covid-19-vaccines/covid-19-vaccine-provisional-registrations" TargetMode="External"/><Relationship Id="rId152" Type="http://schemas.openxmlformats.org/officeDocument/2006/relationships/footer" Target="footer13.xml"/><Relationship Id="rId457" Type="http://schemas.openxmlformats.org/officeDocument/2006/relationships/hyperlink" Target="https://www.fda.gov/media/152161/download" TargetMode="External"/><Relationship Id="rId664" Type="http://schemas.openxmlformats.org/officeDocument/2006/relationships/hyperlink" Target="https://www.cdc.gov/vaccines/acip/meetings/downloads/slides-2022-04-20/03-COVID-Klein-Shimabukuro-508.pdf" TargetMode="External"/><Relationship Id="rId871" Type="http://schemas.openxmlformats.org/officeDocument/2006/relationships/hyperlink" Target="https://www.who.int/news/item/28-03-2023-sage-updates-covid-19-vaccination-guidance" TargetMode="External"/><Relationship Id="rId14" Type="http://schemas.openxmlformats.org/officeDocument/2006/relationships/hyperlink" Target="https://www.health.gov.au/resources/publications/atagi-clinical-guidance-on-covid-19-vaccine-administration-errors" TargetMode="External"/><Relationship Id="rId317" Type="http://schemas.openxmlformats.org/officeDocument/2006/relationships/hyperlink" Target="https://www.health.gov.au/resources/publications/atagi-recommendations-on-the-use-of-a-booster-dose-of-covid-19-vaccine" TargetMode="External"/><Relationship Id="rId524" Type="http://schemas.openxmlformats.org/officeDocument/2006/relationships/hyperlink" Target="https://www.medrxiv.org/content/medrxiv/early/2022/02/19/2022.02.17.22271030.full.pdf" TargetMode="External"/><Relationship Id="rId731" Type="http://schemas.openxmlformats.org/officeDocument/2006/relationships/hyperlink" Target="https://www.health.gov.au/sites/default/files/documents/2022/08/covid-19-vaccine-rollout-update-29-august-2022_0.pdf" TargetMode="External"/><Relationship Id="rId98" Type="http://schemas.openxmlformats.org/officeDocument/2006/relationships/hyperlink" Target="https://www.healthdirect.gov.au/thrombosis" TargetMode="External"/><Relationship Id="rId163" Type="http://schemas.openxmlformats.org/officeDocument/2006/relationships/hyperlink" Target="https://www.health.gov.au/diseases/covid-19" TargetMode="External"/><Relationship Id="rId370" Type="http://schemas.openxmlformats.org/officeDocument/2006/relationships/hyperlink" Target="https://www.health.gov.au/our-work/covid-19-vaccines" TargetMode="External"/><Relationship Id="rId829" Type="http://schemas.openxmlformats.org/officeDocument/2006/relationships/hyperlink" Target="https://www.biorxiv.org/content/biorxiv/early/2023/01/17/2023.01.16.524244.full.pdf" TargetMode="External"/><Relationship Id="rId230" Type="http://schemas.openxmlformats.org/officeDocument/2006/relationships/hyperlink" Target="https://www.cdc.gov/vaccines/hcp/admin/mass-clinic-activities/curbside-vaccination-clinics.html" TargetMode="External"/><Relationship Id="rId468" Type="http://schemas.openxmlformats.org/officeDocument/2006/relationships/hyperlink" Target="https://www.health.gov.au/committees-and-groups/australian-technical-advisory-group-on-immunisation-atagi" TargetMode="External"/><Relationship Id="rId675" Type="http://schemas.openxmlformats.org/officeDocument/2006/relationships/hyperlink" Target="https://www.health.gov.au/our-work/covid-19-vaccines" TargetMode="External"/><Relationship Id="rId882" Type="http://schemas.openxmlformats.org/officeDocument/2006/relationships/hyperlink" Target="https://viewhub.org/sites/default/files/2023-03/COVID19%20VE%20Studies_Bivalent%20VE%20Plots.pdf" TargetMode="External"/><Relationship Id="rId25" Type="http://schemas.openxmlformats.org/officeDocument/2006/relationships/hyperlink" Target="https://www.health.gov.au/resources/publications/pfizer-covid-19-vaccine-for-children-aged-6-months-to-4-years-information-for-parents-and-guardians" TargetMode="External"/><Relationship Id="rId328" Type="http://schemas.openxmlformats.org/officeDocument/2006/relationships/hyperlink" Target="https://www.gov.uk/government/publications/coronavirus-covid-19-vaccine-adverse-reactions/coronavirus-vaccine-summary-of-yellow-card-reporting" TargetMode="External"/><Relationship Id="rId535" Type="http://schemas.openxmlformats.org/officeDocument/2006/relationships/hyperlink" Target="https://www.ncbi.nlm.nih.gov/pubmed/35189624" TargetMode="External"/><Relationship Id="rId742" Type="http://schemas.openxmlformats.org/officeDocument/2006/relationships/hyperlink" Target="https://www.health.gov.au/topics/immunisation" TargetMode="External"/><Relationship Id="rId174" Type="http://schemas.openxmlformats.org/officeDocument/2006/relationships/hyperlink" Target="https://www.health.gov.au/resources/publications/covid-19-vaccination-weighing-up-the-potential-benefits-against-risk-of-harm-from-covid-19-vaccine-astrazeneca" TargetMode="External"/><Relationship Id="rId381" Type="http://schemas.openxmlformats.org/officeDocument/2006/relationships/hyperlink" Target="https://www.medrxiv.org/content/10.1101/2021.12.13.21267670v1" TargetMode="External"/><Relationship Id="rId602" Type="http://schemas.openxmlformats.org/officeDocument/2006/relationships/hyperlink" Target="https://doi.org/10.1186/s12879-021-06378-z" TargetMode="External"/><Relationship Id="rId241" Type="http://schemas.openxmlformats.org/officeDocument/2006/relationships/hyperlink" Target="https://www.health.gov.au/our-work/covid-19-vaccines" TargetMode="External"/><Relationship Id="rId479" Type="http://schemas.openxmlformats.org/officeDocument/2006/relationships/hyperlink" Target="https://www.health.gov.au/our-work/covid-19-vaccines/advice-for-providers/clinical-guidance/myocarditis-pericarditis" TargetMode="External"/><Relationship Id="rId686" Type="http://schemas.openxmlformats.org/officeDocument/2006/relationships/hyperlink" Target="https://www.health.gov.au/resources/publications/atagi-recommendations-on-the-use-of-a-booster-dose-of-covid-19-vaccine" TargetMode="External"/><Relationship Id="rId893" Type="http://schemas.openxmlformats.org/officeDocument/2006/relationships/header" Target="header56.xml"/><Relationship Id="rId907" Type="http://schemas.openxmlformats.org/officeDocument/2006/relationships/hyperlink" Target="https://kirby.unsw.edu.au/sites/default/files/COVID19-Blood-Donor-Report-Round3-Aug-Sep-2022.pdf" TargetMode="External"/><Relationship Id="rId36" Type="http://schemas.openxmlformats.org/officeDocument/2006/relationships/hyperlink" Target="https://www.health.gov.au/news/attributable-to-australian-government-chief-medical-officer-professor-paul-kelly" TargetMode="External"/><Relationship Id="rId339" Type="http://schemas.openxmlformats.org/officeDocument/2006/relationships/hyperlink" Target="https://www.who.int/news/item/28-11-2021-update-on-omicron" TargetMode="External"/><Relationship Id="rId546" Type="http://schemas.openxmlformats.org/officeDocument/2006/relationships/hyperlink" Target="https://www.ncbi.nlm.nih.gov/pubmed/35236664" TargetMode="External"/><Relationship Id="rId753" Type="http://schemas.openxmlformats.org/officeDocument/2006/relationships/hyperlink" Target="https://www.health.gov.au/resources/publications/atagi-recommendations-on-the-use-of-a-third-primary-dose-of-covid-19-vaccine-in-individuals-who-are-severely-immunocompromised" TargetMode="External"/><Relationship Id="rId101" Type="http://schemas.openxmlformats.org/officeDocument/2006/relationships/hyperlink" Target="https://www.health.gov.au/our-work/covid-19-vaccines/our-vaccines/astrazeneca" TargetMode="External"/><Relationship Id="rId185" Type="http://schemas.openxmlformats.org/officeDocument/2006/relationships/hyperlink" Target="https://www.health.gov.au/topics/emergency-health-management" TargetMode="External"/><Relationship Id="rId406" Type="http://schemas.openxmlformats.org/officeDocument/2006/relationships/header" Target="header28.xml"/><Relationship Id="rId9" Type="http://schemas.openxmlformats.org/officeDocument/2006/relationships/hyperlink" Target="https://www.health.gov.au/resources/publications/atagi-preliminary-advice-on-general-principles-to-guide-the-prioritisation-of-target-populations-in-a-covid-19-vaccination-program-in-australia" TargetMode="External"/><Relationship Id="rId210" Type="http://schemas.openxmlformats.org/officeDocument/2006/relationships/hyperlink" Target="https://www.health.gov.au/resources/publications/covid-19-vaccination-primary-care-approach-to-thrombosis-with-thrombocytopenia-syndrome-after-covid-19-astrazeneca-vaccine" TargetMode="External"/><Relationship Id="rId392" Type="http://schemas.openxmlformats.org/officeDocument/2006/relationships/hyperlink" Target="https://www.thelancet.com/journals/lancet/article/PIIS0140-6736(21)02717-3/fulltext" TargetMode="External"/><Relationship Id="rId448" Type="http://schemas.openxmlformats.org/officeDocument/2006/relationships/hyperlink" Target="https://www.cdc.gov/coronavirus/2019-ncov/science/science-briefs/scientific-brief-omicron-variant.html" TargetMode="External"/><Relationship Id="rId613" Type="http://schemas.openxmlformats.org/officeDocument/2006/relationships/hyperlink" Target="https://www.ncbi.nlm.nih.gov/pubmed/34197283" TargetMode="External"/><Relationship Id="rId655" Type="http://schemas.openxmlformats.org/officeDocument/2006/relationships/hyperlink" Target="https://www.health.gov.au/sites/default/files/documents/2022/04/atagi-recommendations-on-the-use-of-a-third-primary-dose-of-covid-19-vaccine-in-individuals-who-are-severely-immunocompromised.pdf" TargetMode="External"/><Relationship Id="rId697" Type="http://schemas.openxmlformats.org/officeDocument/2006/relationships/hyperlink" Target="https://www.health.gov.au/our-work/covid-19-vaccines" TargetMode="External"/><Relationship Id="rId820" Type="http://schemas.openxmlformats.org/officeDocument/2006/relationships/hyperlink" Target="https://www.cdc.gov/coronavirus/2019-ncov/vaccines/safety/bivalent-boosters.html" TargetMode="External"/><Relationship Id="rId862" Type="http://schemas.openxmlformats.org/officeDocument/2006/relationships/hyperlink" Target="https://www.health.gov.au/topics/communicable-diseases" TargetMode="External"/><Relationship Id="rId918" Type="http://schemas.openxmlformats.org/officeDocument/2006/relationships/hyperlink" Target="https://www.ecdc.europa.eu/en/publications-data/interim-public-health-considerations-covid-19-vaccination-roll-out-during-2023" TargetMode="External"/><Relationship Id="rId252" Type="http://schemas.openxmlformats.org/officeDocument/2006/relationships/hyperlink" Target="https://www.health.gov.au/diseases/covid-19" TargetMode="External"/><Relationship Id="rId294" Type="http://schemas.openxmlformats.org/officeDocument/2006/relationships/hyperlink" Target="https://www.health.gov.au/news" TargetMode="External"/><Relationship Id="rId308" Type="http://schemas.openxmlformats.org/officeDocument/2006/relationships/hyperlink" Target="https://www.health.gov.au/our-work/covid-19-vaccines/advice-for-providers/clinical-guidance/clinical-recommendations" TargetMode="External"/><Relationship Id="rId515" Type="http://schemas.openxmlformats.org/officeDocument/2006/relationships/hyperlink" Target="https://www.health.gov.au/initiatives-and-programs/covid-19-vaccines/advice-for-providers/clinical-guidance" TargetMode="External"/><Relationship Id="rId722" Type="http://schemas.openxmlformats.org/officeDocument/2006/relationships/header" Target="header48.xml"/><Relationship Id="rId47" Type="http://schemas.openxmlformats.org/officeDocument/2006/relationships/hyperlink" Target="https://www.ema.europa.eu/en/news/covid-19-vaccine-astrazeneca-benefits-still-outweigh-risks-despite-possible-link-rare-blood-clots" TargetMode="External"/><Relationship Id="rId89" Type="http://schemas.openxmlformats.org/officeDocument/2006/relationships/hyperlink" Target="https://www.health.gov.au/committees-and-groups/australian-technical-advisory-group-on-immunisation-atagi" TargetMode="External"/><Relationship Id="rId112" Type="http://schemas.openxmlformats.org/officeDocument/2006/relationships/hyperlink" Target="https://assets.publishing.service.gov.uk/government/uploads/system/uploads/attachment_data/file/976877/CovidStats_07-04-21-final.pdf" TargetMode="External"/><Relationship Id="rId154" Type="http://schemas.openxmlformats.org/officeDocument/2006/relationships/hyperlink" Target="https://www.health.gov.au/news/atagi-statement-on-astrazeneca-vaccine-in-response-to-new-vaccine-safety-concerns" TargetMode="External"/><Relationship Id="rId361" Type="http://schemas.openxmlformats.org/officeDocument/2006/relationships/hyperlink" Target="https://www.health.gov.au/news/atagi-statement-on-the-use-of-a-3rd-primary-dose-of-covid-19-vaccine-in-individuals-who-are-severely-immunocompromised" TargetMode="External"/><Relationship Id="rId557" Type="http://schemas.openxmlformats.org/officeDocument/2006/relationships/hyperlink" Target="https://www.medrxiv.org/content/medrxiv/early/2022/02/17/2022.02.15.22271001.full.pdf" TargetMode="External"/><Relationship Id="rId599" Type="http://schemas.openxmlformats.org/officeDocument/2006/relationships/hyperlink" Target="https://www.ncbi.nlm.nih.gov/pubmed/35417631" TargetMode="External"/><Relationship Id="rId764" Type="http://schemas.openxmlformats.org/officeDocument/2006/relationships/header" Target="header50.xml"/><Relationship Id="rId196" Type="http://schemas.openxmlformats.org/officeDocument/2006/relationships/hyperlink" Target="https://www.health.gov.au/news/atagi-statement-on-use-of-covid-19-vaccines-in-an-outbreak-setting" TargetMode="External"/><Relationship Id="rId417" Type="http://schemas.openxmlformats.org/officeDocument/2006/relationships/hyperlink" Target="https://www.health.gov.au/our-work/covid-19-vaccines" TargetMode="External"/><Relationship Id="rId459" Type="http://schemas.openxmlformats.org/officeDocument/2006/relationships/hyperlink" Target="https://www.cdc.gov/vaccines/acip/meetings/downloads/slides-2021-10-20-21/07-COVID-Su-508.pdf" TargetMode="External"/><Relationship Id="rId624" Type="http://schemas.openxmlformats.org/officeDocument/2006/relationships/hyperlink" Target="https://www.medrxiv.org/content/medrxiv/early/2021/10/07/2021.10.05.21264583.full.pdf" TargetMode="External"/><Relationship Id="rId666" Type="http://schemas.openxmlformats.org/officeDocument/2006/relationships/hyperlink" Target="https://www.nejm.org/doi/10.1056/NEJMoa2117995" TargetMode="External"/><Relationship Id="rId831" Type="http://schemas.openxmlformats.org/officeDocument/2006/relationships/hyperlink" Target="https://www.nejm.org/doi/pdf/10.1056/NEJMc2213907?articleTools=true" TargetMode="External"/><Relationship Id="rId873" Type="http://schemas.openxmlformats.org/officeDocument/2006/relationships/hyperlink" Target="https://www.ema.europa.eu/en/documents/other/etf-statement-use-ema-approved-bivalent-original/omicron-ba4-5-mrna-vaccines-primary-series_en.pd" TargetMode="External"/><Relationship Id="rId16" Type="http://schemas.openxmlformats.org/officeDocument/2006/relationships/header" Target="header2.xml"/><Relationship Id="rId221" Type="http://schemas.openxmlformats.org/officeDocument/2006/relationships/header" Target="header17.xml"/><Relationship Id="rId263" Type="http://schemas.openxmlformats.org/officeDocument/2006/relationships/hyperlink" Target="https://www.health.gov.au/committees-and-groups/australian-technical-advisory-group-on-immunisation-atagi" TargetMode="External"/><Relationship Id="rId319" Type="http://schemas.openxmlformats.org/officeDocument/2006/relationships/hyperlink" Target="https://www.health.gov.au/resources/publications/atagi-recommendations-on-the-use-of-a-booster-dose-of-covid-19-vaccine" TargetMode="External"/><Relationship Id="rId470" Type="http://schemas.openxmlformats.org/officeDocument/2006/relationships/hyperlink" Target="https://www.health.gov.au/diseases/covid-19" TargetMode="External"/><Relationship Id="rId526" Type="http://schemas.openxmlformats.org/officeDocument/2006/relationships/hyperlink" Target="https://assets.publishing.service.gov.uk/government/uploads/system/uploads/attachment_data/file/1060030/vaccine-surveillance-report-week-10.pdf" TargetMode="External"/><Relationship Id="rId929" Type="http://schemas.openxmlformats.org/officeDocument/2006/relationships/footer" Target="footer57.xml"/><Relationship Id="rId58" Type="http://schemas.openxmlformats.org/officeDocument/2006/relationships/hyperlink" Target="https://www.health.gov.au/news" TargetMode="External"/><Relationship Id="rId123" Type="http://schemas.openxmlformats.org/officeDocument/2006/relationships/hyperlink" Target="https://www.healthdirect.gov.au/thrombosis" TargetMode="External"/><Relationship Id="rId330" Type="http://schemas.openxmlformats.org/officeDocument/2006/relationships/hyperlink" Target="https://www.fda.gov/media/153086/download" TargetMode="External"/><Relationship Id="rId568" Type="http://schemas.openxmlformats.org/officeDocument/2006/relationships/hyperlink" Target="https://www.health.gov.au/topics/immunisation" TargetMode="External"/><Relationship Id="rId733" Type="http://schemas.openxmlformats.org/officeDocument/2006/relationships/hyperlink" Target="https://www.health.gov.au/sites/default/files/documents/2022/08/covid-19-vaccine-rollout-update-29-august-2022_0.pdf" TargetMode="External"/><Relationship Id="rId775" Type="http://schemas.openxmlformats.org/officeDocument/2006/relationships/hyperlink" Target="https://www.health.gov.au/topics/covid-19" TargetMode="External"/><Relationship Id="rId940" Type="http://schemas.openxmlformats.org/officeDocument/2006/relationships/hyperlink" Target="https://www.who.int/emergencies/diseases/novel-coronavirus-2019/covid-19-vaccines" TargetMode="External"/><Relationship Id="rId165" Type="http://schemas.openxmlformats.org/officeDocument/2006/relationships/hyperlink" Target="https://www.health.gov.au/news" TargetMode="External"/><Relationship Id="rId372" Type="http://schemas.openxmlformats.org/officeDocument/2006/relationships/header" Target="header27.xml"/><Relationship Id="rId428" Type="http://schemas.openxmlformats.org/officeDocument/2006/relationships/hyperlink" Target="https://www.health.gov.au/resources/publications/atagi-recommendations-on-the-use-of-a-third-primary-dose-of-covid-19-vaccine-in-individuals-who-are-severely-immunocompromised" TargetMode="External"/><Relationship Id="rId635" Type="http://schemas.openxmlformats.org/officeDocument/2006/relationships/hyperlink" Target="https://assets.publishing.service.gov.uk/government/uploads/system/uploads/attachment_data/file/1075115/COVID-19_vaccine_surveillance_report_12_May_2022_week_19.pdf" TargetMode="External"/><Relationship Id="rId677" Type="http://schemas.openxmlformats.org/officeDocument/2006/relationships/header" Target="header45.xml"/><Relationship Id="rId800" Type="http://schemas.openxmlformats.org/officeDocument/2006/relationships/hyperlink" Target="https://www.health.nsw.gov.au/Infectious/covid-19/Documents/weekly-covid-overview-20230107.pdf" TargetMode="External"/><Relationship Id="rId842" Type="http://schemas.openxmlformats.org/officeDocument/2006/relationships/hyperlink" Target="https://www.health.gov.au/topics/immunisation" TargetMode="External"/><Relationship Id="rId232" Type="http://schemas.openxmlformats.org/officeDocument/2006/relationships/hyperlink" Target="https://catalyst.nejm.org/doi/full/10.1056/CAT.21.0058" TargetMode="External"/><Relationship Id="rId274" Type="http://schemas.openxmlformats.org/officeDocument/2006/relationships/hyperlink" Target="https://www.health.gov.au/resources/publications/atagi-recommendations-on-the-use-of-a-third-primary-dose-of-covid-19-vaccine-in-individuals-who-are-severely-immunocompromised?language=en" TargetMode="External"/><Relationship Id="rId481" Type="http://schemas.openxmlformats.org/officeDocument/2006/relationships/hyperlink" Target="https://www.health.gov.au/resources/publications/atagi-recommendations-on-the-use-of-a-third-primary-dose-of-covid-19-vaccine-in-individuals-who-are-severely-immunocompromised" TargetMode="External"/><Relationship Id="rId702" Type="http://schemas.openxmlformats.org/officeDocument/2006/relationships/hyperlink" Target="https://www.health.gov.au/initiatives-and-programs/covid-19-vaccines/advice-for-providers/clinical-guidance/clinical-recommendations" TargetMode="External"/><Relationship Id="rId884" Type="http://schemas.openxmlformats.org/officeDocument/2006/relationships/hyperlink" Target="https://viewhub.org/sites/default/files/2023-03/Laboratory%20Evidence%20Bivalent%20Vaccines.pdf" TargetMode="External"/><Relationship Id="rId27" Type="http://schemas.openxmlformats.org/officeDocument/2006/relationships/header" Target="header3.xml"/><Relationship Id="rId69" Type="http://schemas.openxmlformats.org/officeDocument/2006/relationships/hyperlink" Target="https://www.health.gov.au/our-work/covid-19-vaccines" TargetMode="External"/><Relationship Id="rId134" Type="http://schemas.openxmlformats.org/officeDocument/2006/relationships/hyperlink" Target="https://www.health.gov.au/committees-and-groups/australian-technical-advisory-group-on-immunisation-atagi" TargetMode="External"/><Relationship Id="rId537" Type="http://schemas.openxmlformats.org/officeDocument/2006/relationships/hyperlink" Target="https://www.ncbi.nlm.nih.gov/pubmed/35297591" TargetMode="External"/><Relationship Id="rId579" Type="http://schemas.openxmlformats.org/officeDocument/2006/relationships/hyperlink" Target="https://www.health.gov.au/committees-and-groups/australian-technical-advisory-group-on-immunisation-atagi" TargetMode="External"/><Relationship Id="rId744" Type="http://schemas.openxmlformats.org/officeDocument/2006/relationships/hyperlink" Target="https://www.health.gov.au/committees-and-groups/australian-technical-advisory-group-on-immunisation-atagi" TargetMode="External"/><Relationship Id="rId786" Type="http://schemas.openxmlformats.org/officeDocument/2006/relationships/hyperlink" Target="https://www.health.gov.au/committees-and-groups/australian-technical-advisory-group-on-immunisation-atagi" TargetMode="External"/><Relationship Id="rId951" Type="http://schemas.openxmlformats.org/officeDocument/2006/relationships/fontTable" Target="fontTable.xml"/><Relationship Id="rId80" Type="http://schemas.openxmlformats.org/officeDocument/2006/relationships/hyperlink" Target="https://www.health.gov.au/committees-and-groups/australian-technical-advisory-group-on-immunisation-atagi" TargetMode="External"/><Relationship Id="rId176" Type="http://schemas.openxmlformats.org/officeDocument/2006/relationships/hyperlink" Target="https://www.health.gov.au/news/joint-statement-from-atagi-and-thanz-on-thrombosis-with-thrombocytopenia-syndrome-tts-and-the-use-of-covid-19-vaccine-astrazeneca" TargetMode="External"/><Relationship Id="rId341" Type="http://schemas.openxmlformats.org/officeDocument/2006/relationships/hyperlink" Target="https://www.health.gov.au/resources/publications/atagi-recommendations-on-the-use-of-a-booster-dose-of-covid-19-vaccine" TargetMode="External"/><Relationship Id="rId383" Type="http://schemas.openxmlformats.org/officeDocument/2006/relationships/hyperlink" Target="https://www.medrxiv.org/content/10.1101/2021.12.13.21267748v2" TargetMode="External"/><Relationship Id="rId439" Type="http://schemas.openxmlformats.org/officeDocument/2006/relationships/hyperlink" Target="https://www.gov.uk/government/news/positivity-rates-highest-ever-recorded-in-react-1-study-but-prevalence-plateauing" TargetMode="External"/><Relationship Id="rId590" Type="http://schemas.openxmlformats.org/officeDocument/2006/relationships/hyperlink" Target="https://www.health.gov.au/resources/publications/covid-19-vaccination-guidance-on-myocarditis-and-pericarditis-after-mrna-covid-19-vaccines" TargetMode="External"/><Relationship Id="rId604" Type="http://schemas.openxmlformats.org/officeDocument/2006/relationships/hyperlink" Target="https://www.ncbi.nlm.nih.gov/pmc/articles/PMC8282405/pdf/12879_2021_Article_6378.pdf" TargetMode="External"/><Relationship Id="rId646" Type="http://schemas.openxmlformats.org/officeDocument/2006/relationships/hyperlink" Target="https://www.health.gov.au/topics/emergency-health-management" TargetMode="External"/><Relationship Id="rId811" Type="http://schemas.openxmlformats.org/officeDocument/2006/relationships/hyperlink" Target="https://www.health.gov.au/our-work/covid-19-vaccines" TargetMode="External"/><Relationship Id="rId201" Type="http://schemas.openxmlformats.org/officeDocument/2006/relationships/hyperlink" Target="https://www.health.gov.au/topics/emergency-health-management" TargetMode="External"/><Relationship Id="rId243" Type="http://schemas.openxmlformats.org/officeDocument/2006/relationships/header" Target="header18.xml"/><Relationship Id="rId285" Type="http://schemas.openxmlformats.org/officeDocument/2006/relationships/footer" Target="footer21.xml"/><Relationship Id="rId450" Type="http://schemas.openxmlformats.org/officeDocument/2006/relationships/hyperlink" Target="https://assets.publishing.service.gov.uk/government/uploads/system/uploads/attachment_data/file/1050721/Vaccine-surveillance-report-week-4.pdf" TargetMode="External"/><Relationship Id="rId506" Type="http://schemas.openxmlformats.org/officeDocument/2006/relationships/hyperlink" Target="https://www.health.gov.au/news/atagi-statement-on-the-use-of-a-3rd-primary-dose-of-covid-19-vaccine-in-individuals-who-are-severely-immunocompromised" TargetMode="External"/><Relationship Id="rId688" Type="http://schemas.openxmlformats.org/officeDocument/2006/relationships/hyperlink" Target="https://www.health.gov.au/resources/publications/covid-19-vaccination-guidance-on-myocarditis-and-pericarditis-after-mrna-covid-19-vaccines" TargetMode="External"/><Relationship Id="rId853" Type="http://schemas.openxmlformats.org/officeDocument/2006/relationships/hyperlink" Target="https://www.health.gov.au/our-work/covid-19-vaccines/advice-for-providers/clinical-guidance/doses-and-administration" TargetMode="External"/><Relationship Id="rId895" Type="http://schemas.openxmlformats.org/officeDocument/2006/relationships/hyperlink" Target="https://www.health.gov.au/news/atagi-2023-booster-advice" TargetMode="External"/><Relationship Id="rId909" Type="http://schemas.openxmlformats.org/officeDocument/2006/relationships/hyperlink" Target="https://ncirs.org.au/sites/default/files/2022-11/PAEDS%20NCIRS_COVID-19%20Paediatric%20Serosurvey%202022%20Report_3-11-2022_Final_1.pdf" TargetMode="External"/><Relationship Id="rId38" Type="http://schemas.openxmlformats.org/officeDocument/2006/relationships/hyperlink" Target="https://www.tga.gov.au/alert/astrazeneca-chadox1-s-covid-19-vaccine" TargetMode="External"/><Relationship Id="rId103" Type="http://schemas.openxmlformats.org/officeDocument/2006/relationships/hyperlink" Target="https://www.health.gov.au/our-work/covid-19-vaccines/our-vaccines/pfizer" TargetMode="External"/><Relationship Id="rId310" Type="http://schemas.openxmlformats.org/officeDocument/2006/relationships/hyperlink" Target="https://www.health.gov.au/topics/communicable-diseases" TargetMode="External"/><Relationship Id="rId492" Type="http://schemas.openxmlformats.org/officeDocument/2006/relationships/hyperlink" Target="https://www.health.gov.au/committees-and-groups/australian-technical-advisory-group-on-immunisation-atagi" TargetMode="External"/><Relationship Id="rId548" Type="http://schemas.openxmlformats.org/officeDocument/2006/relationships/hyperlink" Target="https://www.ncbi.nlm.nih.gov/pubmed/31412692" TargetMode="External"/><Relationship Id="rId713" Type="http://schemas.openxmlformats.org/officeDocument/2006/relationships/footer" Target="footer47.xml"/><Relationship Id="rId755" Type="http://schemas.openxmlformats.org/officeDocument/2006/relationships/hyperlink" Target="https://www.health.gov.au/resources/publications/atagi-recommendations-on-the-use-of-a-third-primary-dose-of-covid-19-vaccine-in-individuals-who-are-severely-immunocompromised" TargetMode="External"/><Relationship Id="rId797" Type="http://schemas.openxmlformats.org/officeDocument/2006/relationships/hyperlink" Target="https://www.health.gov.au/our-work/covid-19-vaccines/advice-for-providers/clinical-guidance/doses-and-administration" TargetMode="External"/><Relationship Id="rId920" Type="http://schemas.openxmlformats.org/officeDocument/2006/relationships/hyperlink" Target="https://www.health.gov.au/sites/default/files/2023-08/covid-19-vaccine-rollout-update-18-august-2023.pdf" TargetMode="External"/><Relationship Id="rId91" Type="http://schemas.openxmlformats.org/officeDocument/2006/relationships/hyperlink" Target="https://www.health.gov.au/topics/emergency-health-management" TargetMode="External"/><Relationship Id="rId145" Type="http://schemas.openxmlformats.org/officeDocument/2006/relationships/hyperlink" Target="https://www.health.gov.au/topics/pregnancy-birth-and-baby" TargetMode="External"/><Relationship Id="rId187" Type="http://schemas.openxmlformats.org/officeDocument/2006/relationships/hyperlink" Target="https://www.health.gov.au/our-work/covid-19-vaccines" TargetMode="External"/><Relationship Id="rId352" Type="http://schemas.openxmlformats.org/officeDocument/2006/relationships/hyperlink" Target="https://www.health.gov.au/diseases/covid-19" TargetMode="External"/><Relationship Id="rId394" Type="http://schemas.openxmlformats.org/officeDocument/2006/relationships/hyperlink" Target="https://www.gov.uk/government/publications/coronavirus-covid-19-vaccine-adverse-reactions/coronavirus-vaccine-summary-of-yellow-card-reporting" TargetMode="External"/><Relationship Id="rId408" Type="http://schemas.openxmlformats.org/officeDocument/2006/relationships/hyperlink" Target="https://www.health.gov.au/news/atagi-statement-on-the-use-of-a-3rd-primary-dose-of-covid-19-vaccine-in-individuals-who-are-severely-immunocompromised" TargetMode="External"/><Relationship Id="rId615" Type="http://schemas.openxmlformats.org/officeDocument/2006/relationships/hyperlink" Target="https://www.ncbi.nlm.nih.gov/pmc/articles/PMC8269743/pdf/PCD-18-E66.pdf" TargetMode="External"/><Relationship Id="rId822" Type="http://schemas.openxmlformats.org/officeDocument/2006/relationships/hyperlink" Target="https://www.fda.gov/media/164813/download" TargetMode="External"/><Relationship Id="rId212" Type="http://schemas.openxmlformats.org/officeDocument/2006/relationships/hyperlink" Target="https://www.health.gov.au/resources/publications/covid-19-vaccination-primary-care-approach-to-thrombosis-with-thrombocytopenia-syndrome-after-covid-19-astrazeneca-vaccine" TargetMode="External"/><Relationship Id="rId254" Type="http://schemas.openxmlformats.org/officeDocument/2006/relationships/hyperlink" Target="https://www.health.gov.au/news" TargetMode="External"/><Relationship Id="rId657" Type="http://schemas.openxmlformats.org/officeDocument/2006/relationships/hyperlink" Target="https://www.ncirs.org.au/our-work/paediatric-active-enhanced-disease-surveillance-paeds" TargetMode="External"/><Relationship Id="rId699" Type="http://schemas.openxmlformats.org/officeDocument/2006/relationships/header" Target="header46.xml"/><Relationship Id="rId864" Type="http://schemas.openxmlformats.org/officeDocument/2006/relationships/hyperlink" Target="https://www.health.gov.au/our-work/covid-19-vaccines" TargetMode="External"/><Relationship Id="rId49" Type="http://schemas.openxmlformats.org/officeDocument/2006/relationships/hyperlink" Target="https://www.tga.gov.au/reporting-suspected-side-effects-associated-covid-19-vaccine" TargetMode="External"/><Relationship Id="rId114" Type="http://schemas.openxmlformats.org/officeDocument/2006/relationships/hyperlink" Target="https://www.health.gov.au/topics/communicable-diseases" TargetMode="External"/><Relationship Id="rId296" Type="http://schemas.openxmlformats.org/officeDocument/2006/relationships/footer" Target="footer22.xml"/><Relationship Id="rId461" Type="http://schemas.openxmlformats.org/officeDocument/2006/relationships/hyperlink" Target="https://www.cdc.gov/vaccines/acip/meetings/downloads/slides-2021-10-20-21/07-COVID-Su-508.pdf" TargetMode="External"/><Relationship Id="rId517" Type="http://schemas.openxmlformats.org/officeDocument/2006/relationships/header" Target="header35.xml"/><Relationship Id="rId559" Type="http://schemas.openxmlformats.org/officeDocument/2006/relationships/hyperlink" Target="https://www.medrxiv.org/content/medrxiv/early/2022/02/18/2022.02.07.22270437.full.pdf" TargetMode="External"/><Relationship Id="rId724" Type="http://schemas.openxmlformats.org/officeDocument/2006/relationships/hyperlink" Target="https://www.tga.gov.au/media-release/tga-provisionally-approves-moderna-bivalent-covid-19-vaccine-use-booster-dose-adults" TargetMode="External"/><Relationship Id="rId766" Type="http://schemas.openxmlformats.org/officeDocument/2006/relationships/hyperlink" Target="https://www.health.gov.au/resources/publications/atagi-recommended-covid-19-doses-and-vaccines" TargetMode="External"/><Relationship Id="rId931" Type="http://schemas.openxmlformats.org/officeDocument/2006/relationships/hyperlink" Target="https://immunisationhandbook.health.gov.au/contents/vaccine-preventable-diseases/covid-19" TargetMode="External"/><Relationship Id="rId60" Type="http://schemas.openxmlformats.org/officeDocument/2006/relationships/footer" Target="footer6.xml"/><Relationship Id="rId156" Type="http://schemas.openxmlformats.org/officeDocument/2006/relationships/hyperlink" Target="https://www.health.gov.au/resources/publications/covid-19-vaccination-weighing-up-the-potential-benefits-against-risk-of-harm-from-covid-19-vaccine-astrazeneca" TargetMode="External"/><Relationship Id="rId198" Type="http://schemas.openxmlformats.org/officeDocument/2006/relationships/hyperlink" Target="https://www.health.gov.au/committees-and-groups/australian-technical-advisory-group-on-immunisation-atagi" TargetMode="External"/><Relationship Id="rId321" Type="http://schemas.openxmlformats.org/officeDocument/2006/relationships/hyperlink" Target="https://www.health.gov.au/resources/publications/covid-19-vaccination-guidance-on-myocarditis-and-pericarditis-after-mrna-covid-19-vaccines" TargetMode="External"/><Relationship Id="rId363" Type="http://schemas.openxmlformats.org/officeDocument/2006/relationships/hyperlink" Target="https://assets.publishing.service.gov.uk/government/uploads/system/uploads/attachment_data/file/1040076/Technical_Briefing_31.pdf" TargetMode="External"/><Relationship Id="rId419" Type="http://schemas.openxmlformats.org/officeDocument/2006/relationships/header" Target="header29.xml"/><Relationship Id="rId570" Type="http://schemas.openxmlformats.org/officeDocument/2006/relationships/hyperlink" Target="https://www.health.gov.au/topics/communicable-diseases" TargetMode="External"/><Relationship Id="rId626" Type="http://schemas.openxmlformats.org/officeDocument/2006/relationships/hyperlink" Target="https://www.ncbi.nlm.nih.gov/pubmed/34962505" TargetMode="External"/><Relationship Id="rId223" Type="http://schemas.openxmlformats.org/officeDocument/2006/relationships/hyperlink" Target="https://www.health.nsw.gov.au/immunisation/Documents/drive-in-flu-vaccination-clinics.pdf" TargetMode="External"/><Relationship Id="rId430" Type="http://schemas.openxmlformats.org/officeDocument/2006/relationships/hyperlink" Target="https://www.health.gov.au/our-work/covid-19-vaccines/advice-for-providers/clinical-guidance/clinical-recommendations" TargetMode="External"/><Relationship Id="rId668" Type="http://schemas.openxmlformats.org/officeDocument/2006/relationships/hyperlink" Target="https://www.cdc.gov/mmwr/volumes/71/wr/mm7102e1.htm?s_cid=mm7102e1_w" TargetMode="External"/><Relationship Id="rId833" Type="http://schemas.openxmlformats.org/officeDocument/2006/relationships/hyperlink" Target="https://www.ncbi.nlm.nih.gov/pubmed/36630611" TargetMode="External"/><Relationship Id="rId875" Type="http://schemas.openxmlformats.org/officeDocument/2006/relationships/hyperlink" Target="https://assets.publishing.service.gov.uk/government/uploads/system/uploads/attachment_data/file/1141541/Greenbook-chapter-14a-9March2023.pdf" TargetMode="External"/><Relationship Id="rId18" Type="http://schemas.openxmlformats.org/officeDocument/2006/relationships/hyperlink" Target="https://www.health.gov.au/resources/publications/atagi-covid-19-vaccination-shared-decision-making-guide-for-people-with-immunocompromise" TargetMode="External"/><Relationship Id="rId265" Type="http://schemas.openxmlformats.org/officeDocument/2006/relationships/hyperlink" Target="https://www.health.gov.au/topics/emergency-health-management" TargetMode="External"/><Relationship Id="rId472" Type="http://schemas.openxmlformats.org/officeDocument/2006/relationships/header" Target="header30.xml"/><Relationship Id="rId528" Type="http://schemas.openxmlformats.org/officeDocument/2006/relationships/hyperlink" Target="https://www.health.gov.au/resources/collections/covid-19-vaccination-daily-rollout-update" TargetMode="External"/><Relationship Id="rId735" Type="http://schemas.openxmlformats.org/officeDocument/2006/relationships/hyperlink" Target="https://www.who.int/news/item/17-06-2022-interim-statement-on-decision-making-considerations-for-the-use-of-variant-updated-covid-19-vaccines" TargetMode="External"/><Relationship Id="rId900" Type="http://schemas.openxmlformats.org/officeDocument/2006/relationships/hyperlink" Target="https://www.health.gov.au/news/atagi-2023-booster-advice" TargetMode="External"/><Relationship Id="rId942" Type="http://schemas.openxmlformats.org/officeDocument/2006/relationships/hyperlink" Target="https://immunisationhandbook.health.gov.au/contents/vaccine-preventable-diseases/covid-19" TargetMode="External"/><Relationship Id="rId125" Type="http://schemas.openxmlformats.org/officeDocument/2006/relationships/hyperlink" Target="https://www.tga.gov.au/" TargetMode="External"/><Relationship Id="rId167" Type="http://schemas.openxmlformats.org/officeDocument/2006/relationships/footer" Target="footer14.xml"/><Relationship Id="rId332" Type="http://schemas.openxmlformats.org/officeDocument/2006/relationships/hyperlink" Target="https://www.health.gov.au/topics/communicable-diseases" TargetMode="External"/><Relationship Id="rId374" Type="http://schemas.openxmlformats.org/officeDocument/2006/relationships/hyperlink" Target="https://www.health.gov.au/news/atagi-statement-on-sars-cov-2-omicron-variant-and-covid-19-booster-doses" TargetMode="External"/><Relationship Id="rId581" Type="http://schemas.openxmlformats.org/officeDocument/2006/relationships/hyperlink" Target="https://www.health.gov.au/topics/emergency-health-management" TargetMode="External"/><Relationship Id="rId777" Type="http://schemas.openxmlformats.org/officeDocument/2006/relationships/header" Target="header51.xml"/><Relationship Id="rId71" Type="http://schemas.openxmlformats.org/officeDocument/2006/relationships/header" Target="header7.xml"/><Relationship Id="rId234" Type="http://schemas.openxmlformats.org/officeDocument/2006/relationships/hyperlink" Target="https://www.health.gov.au/resources/publications/atagi-guiding-principles-for-maintaining-immunisation-services-during-covid-19-pandemic" TargetMode="External"/><Relationship Id="rId637" Type="http://schemas.openxmlformats.org/officeDocument/2006/relationships/hyperlink" Target="https://assets.publishing.service.gov.uk/government/uploads/system/uploads/attachment_data/file/1075115/COVID-19_vaccine_surveillance_report_12_May_2022_week_19.pdf" TargetMode="External"/><Relationship Id="rId679" Type="http://schemas.openxmlformats.org/officeDocument/2006/relationships/hyperlink" Target="https://www.health.gov.au/news/expanded-atagi-recommendations-on-winter-covid-19-booster-doses-for-people-at-increased-risk-of-severe-covid-19" TargetMode="External"/><Relationship Id="rId802" Type="http://schemas.openxmlformats.org/officeDocument/2006/relationships/hyperlink" Target="https://assets.publishing.service.gov.uk/government/uploads/system/uploads/attachment_data/file/1132668/Vaccine-surveillance-report-week-2-2023.pdf" TargetMode="External"/><Relationship Id="rId844" Type="http://schemas.openxmlformats.org/officeDocument/2006/relationships/hyperlink" Target="https://www.health.gov.au/committees-and-groups/australian-technical-advisory-group-on-immunisation-atagi" TargetMode="External"/><Relationship Id="rId886" Type="http://schemas.openxmlformats.org/officeDocument/2006/relationships/hyperlink" Target="https://www.health.gov.au/topics/immunisation" TargetMode="External"/><Relationship Id="rId2" Type="http://schemas.openxmlformats.org/officeDocument/2006/relationships/styles" Target="styles.xml"/><Relationship Id="rId29" Type="http://schemas.openxmlformats.org/officeDocument/2006/relationships/hyperlink" Target="https://www.health.gov.au/news" TargetMode="External"/><Relationship Id="rId276" Type="http://schemas.openxmlformats.org/officeDocument/2006/relationships/hyperlink" Target="https://www.health.gov.au/topics/immunisation?language=en" TargetMode="External"/><Relationship Id="rId441" Type="http://schemas.openxmlformats.org/officeDocument/2006/relationships/hyperlink" Target="https://www.imperial.ac.uk/media/imperial-college/medicine/mrc-gida/2021-12-22-COVID19-Report-50.pdf" TargetMode="External"/><Relationship Id="rId483" Type="http://schemas.openxmlformats.org/officeDocument/2006/relationships/hyperlink" Target="https://www.tga.gov.au/reporting-suspected-side-effects-associated-covid-19-vaccine" TargetMode="External"/><Relationship Id="rId539" Type="http://schemas.openxmlformats.org/officeDocument/2006/relationships/hyperlink" Target="https://www.cdc.gov/coronavirus/2019-ncov/hcp/clinical-care/underlyingconditions.html" TargetMode="External"/><Relationship Id="rId690" Type="http://schemas.openxmlformats.org/officeDocument/2006/relationships/hyperlink" Target="https://www.health.gov.au/resources/publications/covid-19-vaccine-rollout-update-6-july-2022" TargetMode="External"/><Relationship Id="rId704" Type="http://schemas.openxmlformats.org/officeDocument/2006/relationships/hyperlink" Target="https://www.health.gov.au/initiatives-and-programs/covid-19-vaccines/who-can-get-vaccinated/children" TargetMode="External"/><Relationship Id="rId746" Type="http://schemas.openxmlformats.org/officeDocument/2006/relationships/hyperlink" Target="https://www.health.gov.au/diseases/covid-19" TargetMode="External"/><Relationship Id="rId911" Type="http://schemas.openxmlformats.org/officeDocument/2006/relationships/hyperlink" Target="https://ncirs.org.au/sites/default/files/2022-11/PAEDS%20NCIRS_COVID-19%20Paediatric%20Serosurvey%202022%20Report_3-11-2022_Final_1.pdf" TargetMode="External"/><Relationship Id="rId40" Type="http://schemas.openxmlformats.org/officeDocument/2006/relationships/hyperlink" Target="https://www.health.gov.au/topics/communicable-diseases" TargetMode="External"/><Relationship Id="rId136" Type="http://schemas.openxmlformats.org/officeDocument/2006/relationships/hyperlink" Target="https://www.health.gov.au/topics/emergency-health-management" TargetMode="External"/><Relationship Id="rId178" Type="http://schemas.openxmlformats.org/officeDocument/2006/relationships/hyperlink" Target="https://www.health.gov.au/news/atagi-update-following-weekly-covid-19-meeting-7-july-2021" TargetMode="External"/><Relationship Id="rId301" Type="http://schemas.openxmlformats.org/officeDocument/2006/relationships/hyperlink" Target="https://www.health.gov.au/our-work/national-immunisation-program" TargetMode="External"/><Relationship Id="rId343" Type="http://schemas.openxmlformats.org/officeDocument/2006/relationships/hyperlink" Target="https://www.health.gov.au/resources/publications/covid-19-vaccination-atagi-clinical-guidance-on-covid-19-vaccine-in-australia-in-2021" TargetMode="External"/><Relationship Id="rId550" Type="http://schemas.openxmlformats.org/officeDocument/2006/relationships/hyperlink" Target="https://doi.org/10.1186/s12879-021-06378-z" TargetMode="External"/><Relationship Id="rId788" Type="http://schemas.openxmlformats.org/officeDocument/2006/relationships/hyperlink" Target="https://www.health.gov.au/our-work/covid-19-vaccines" TargetMode="External"/><Relationship Id="rId82" Type="http://schemas.openxmlformats.org/officeDocument/2006/relationships/hyperlink" Target="https://www.health.gov.au/our-work/covid-19-vaccines/our-vaccines/astrazeneca" TargetMode="External"/><Relationship Id="rId203" Type="http://schemas.openxmlformats.org/officeDocument/2006/relationships/hyperlink" Target="https://www.health.gov.au/our-work/covid-19-vaccines" TargetMode="External"/><Relationship Id="rId385" Type="http://schemas.openxmlformats.org/officeDocument/2006/relationships/hyperlink" Target="https://www.medrxiv.org/content/10.1101/2021.12.13.21267748v2" TargetMode="External"/><Relationship Id="rId592" Type="http://schemas.openxmlformats.org/officeDocument/2006/relationships/hyperlink" Target="https://www.health.gov.au/news/atagi-statement-on-recommendations-on-a-winter-booster-dose-of-covid-19-vaccine" TargetMode="External"/><Relationship Id="rId606" Type="http://schemas.openxmlformats.org/officeDocument/2006/relationships/hyperlink" Target="https://www.ncbi.nlm.nih.gov/pubmed/33553477" TargetMode="External"/><Relationship Id="rId648" Type="http://schemas.openxmlformats.org/officeDocument/2006/relationships/hyperlink" Target="https://www.health.gov.au/our-work/covid-19-vaccines" TargetMode="External"/><Relationship Id="rId813" Type="http://schemas.openxmlformats.org/officeDocument/2006/relationships/hyperlink" Target="https://www.health.gov.au/news" TargetMode="External"/><Relationship Id="rId855" Type="http://schemas.openxmlformats.org/officeDocument/2006/relationships/hyperlink" Target="https://www.nejm.org/doi/full/10.1056/NEJMc2215471" TargetMode="External"/><Relationship Id="rId245" Type="http://schemas.openxmlformats.org/officeDocument/2006/relationships/hyperlink" Target="https://www.health.gov.au/news/atagi-statement-regarding-vaccination-of-adolescents-aged-12-15-years" TargetMode="External"/><Relationship Id="rId287" Type="http://schemas.openxmlformats.org/officeDocument/2006/relationships/hyperlink" Target="http://www.health.gov.au/news/atagi-statement-on-the-use-of-a-3rd-primary-dose-of-covid-19-vaccine-in-individuals-who-are-severely-immunocompromised" TargetMode="External"/><Relationship Id="rId410" Type="http://schemas.openxmlformats.org/officeDocument/2006/relationships/hyperlink" Target="https://www.health.gov.au/resources/publications/covid-19-vaccination-guidance-on-myocarditis-and-pericarditis-after-covid-19-vaccines" TargetMode="External"/><Relationship Id="rId452" Type="http://schemas.openxmlformats.org/officeDocument/2006/relationships/hyperlink" Target="https://www.pure.ed.ac.uk/ws/portalfiles/portal/245818096/Severity_of_Omicron_variant_of_concern_and_vaccine_effectiveness_against_symptomatic_disease.pdf" TargetMode="External"/><Relationship Id="rId494" Type="http://schemas.openxmlformats.org/officeDocument/2006/relationships/hyperlink" Target="https://www.health.gov.au/topics/communicable-diseases" TargetMode="External"/><Relationship Id="rId508" Type="http://schemas.openxmlformats.org/officeDocument/2006/relationships/hyperlink" Target="https://www.health.gov.au/news/atagi-statement-on-the-use-of-a-3rd-primary-dose-of-covid-19-vaccine-in-individuals-who-are-severely-immunocompromised" TargetMode="External"/><Relationship Id="rId715" Type="http://schemas.openxmlformats.org/officeDocument/2006/relationships/hyperlink" Target="https://www.health.gov.au/resources/publications/atagi-provider-guide-to-covid-19-vaccination-of-people-with-immunocompromise" TargetMode="External"/><Relationship Id="rId897" Type="http://schemas.openxmlformats.org/officeDocument/2006/relationships/hyperlink" Target="https://www.health.gov.au/news/atagi-2023-booster-advice" TargetMode="External"/><Relationship Id="rId922" Type="http://schemas.openxmlformats.org/officeDocument/2006/relationships/hyperlink" Target="https://www.health.gov.au/committees-and-groups/australian-technical-advisory-group-on-immunisation-atagi" TargetMode="External"/><Relationship Id="rId105" Type="http://schemas.openxmlformats.org/officeDocument/2006/relationships/hyperlink" Target="https://www.health.gov.au/news/atagi-statement-on-covid-19-vaccination-and-a-reported-case-of-thrombosis" TargetMode="External"/><Relationship Id="rId147" Type="http://schemas.openxmlformats.org/officeDocument/2006/relationships/hyperlink" Target="https://www.health.gov.au/topics/emergency-health-management" TargetMode="External"/><Relationship Id="rId312" Type="http://schemas.openxmlformats.org/officeDocument/2006/relationships/hyperlink" Target="https://www.health.gov.au/diseases/covid-19" TargetMode="External"/><Relationship Id="rId354" Type="http://schemas.openxmlformats.org/officeDocument/2006/relationships/hyperlink" Target="https://www.health.gov.au/news" TargetMode="External"/><Relationship Id="rId757" Type="http://schemas.openxmlformats.org/officeDocument/2006/relationships/hyperlink" Target="https://www.health.gov.au/committees-and-groups/australian-technical-advisory-group-on-immunisation-atagi" TargetMode="External"/><Relationship Id="rId799" Type="http://schemas.openxmlformats.org/officeDocument/2006/relationships/hyperlink" Target="https://www.who.int/activities/tracking-SARS-CoV-2-variants" TargetMode="External"/><Relationship Id="rId51" Type="http://schemas.openxmlformats.org/officeDocument/2006/relationships/hyperlink" Target="https://www.health.gov.au/topics/immunisation" TargetMode="External"/><Relationship Id="rId93" Type="http://schemas.openxmlformats.org/officeDocument/2006/relationships/hyperlink" Target="https://www.health.gov.au/our-work/covid-19-vaccines" TargetMode="External"/><Relationship Id="rId189" Type="http://schemas.openxmlformats.org/officeDocument/2006/relationships/header" Target="header15.xml"/><Relationship Id="rId396" Type="http://schemas.openxmlformats.org/officeDocument/2006/relationships/hyperlink" Target="https://www.gov.uk/government/publications/coronavirus-covid-19-vaccine-adverse-reactions/coronavirus-vaccine-summary-of-yellow-card-reporting" TargetMode="External"/><Relationship Id="rId561" Type="http://schemas.openxmlformats.org/officeDocument/2006/relationships/header" Target="header39.xml"/><Relationship Id="rId617" Type="http://schemas.openxmlformats.org/officeDocument/2006/relationships/hyperlink" Target="https://www.bmj.com/content/bmj/374/bmj.n2244.full.pdf" TargetMode="External"/><Relationship Id="rId659" Type="http://schemas.openxmlformats.org/officeDocument/2006/relationships/hyperlink" Target="https://www.monash.edu/medicine/sphpm/anzicrc/research/sprint-sari" TargetMode="External"/><Relationship Id="rId824" Type="http://schemas.openxmlformats.org/officeDocument/2006/relationships/hyperlink" Target="https://www.nejm.org/doi/10.1056/NEJMc2214293" TargetMode="External"/><Relationship Id="rId866" Type="http://schemas.openxmlformats.org/officeDocument/2006/relationships/hyperlink" Target="https://www.health.gov.au/news" TargetMode="External"/><Relationship Id="rId214" Type="http://schemas.openxmlformats.org/officeDocument/2006/relationships/hyperlink" Target="https://www.health.gov.au/committees-and-groups/australian-technical-advisory-group-on-immunisation-atagi" TargetMode="External"/><Relationship Id="rId256" Type="http://schemas.openxmlformats.org/officeDocument/2006/relationships/footer" Target="footer19.xml"/><Relationship Id="rId298" Type="http://schemas.openxmlformats.org/officeDocument/2006/relationships/hyperlink" Target="https://www.health.gov.au/topics/immunisation" TargetMode="External"/><Relationship Id="rId421" Type="http://schemas.openxmlformats.org/officeDocument/2006/relationships/hyperlink" Target="https://www.health.gov.au/our-work/covid-19-vaccines/our-vaccines/pfizer" TargetMode="External"/><Relationship Id="rId463" Type="http://schemas.openxmlformats.org/officeDocument/2006/relationships/hyperlink" Target="https://www.cdc.gov/vaccines/acip/meetings/downloads/slides-2022-01-05/06_COVID_Oliver_2022-01-05.pdf" TargetMode="External"/><Relationship Id="rId519" Type="http://schemas.openxmlformats.org/officeDocument/2006/relationships/header" Target="header36.xml"/><Relationship Id="rId670" Type="http://schemas.openxmlformats.org/officeDocument/2006/relationships/hyperlink" Target="https://www.health.gov.au/topics/immunisation" TargetMode="External"/><Relationship Id="rId116" Type="http://schemas.openxmlformats.org/officeDocument/2006/relationships/hyperlink" Target="https://www.health.gov.au/diseases/covid-19" TargetMode="External"/><Relationship Id="rId158" Type="http://schemas.openxmlformats.org/officeDocument/2006/relationships/hyperlink" Target="https://www.tga.gov.au/periodic/covid-19-vaccine-weekly-safety-report-17-06-2021" TargetMode="External"/><Relationship Id="rId323" Type="http://schemas.openxmlformats.org/officeDocument/2006/relationships/hyperlink" Target="https://www.tga.gov.au/sites/default/files/auspar-elasomeran-mrna-1273-211208.pdf" TargetMode="External"/><Relationship Id="rId530" Type="http://schemas.openxmlformats.org/officeDocument/2006/relationships/hyperlink" Target="https://www.health.gov.au/health-alerts/covid-19/case-numbers-and-statistics" TargetMode="External"/><Relationship Id="rId726" Type="http://schemas.openxmlformats.org/officeDocument/2006/relationships/hyperlink" Target="https://www.tga.gov.au/media-release/tga-provisionally-approves-moderna-bivalent-covid-19-vaccine-use-booster-dose-adults" TargetMode="External"/><Relationship Id="rId768" Type="http://schemas.openxmlformats.org/officeDocument/2006/relationships/hyperlink" Target="https://doi.org/10.1101/2022.10.31.514580" TargetMode="External"/><Relationship Id="rId933" Type="http://schemas.openxmlformats.org/officeDocument/2006/relationships/hyperlink" Target="https://www.health.nsw.gov.au/Infectious/covid-19/Documents/respiratory-surveillance-20231021.pdf" TargetMode="External"/><Relationship Id="rId20" Type="http://schemas.openxmlformats.org/officeDocument/2006/relationships/hyperlink" Target="https://www.health.gov.au/resources/publications/atagi-guidance-on-the-use-of-multi-dose-vials-for-covid-19-vaccination" TargetMode="External"/><Relationship Id="rId62" Type="http://schemas.openxmlformats.org/officeDocument/2006/relationships/hyperlink" Target="https://www.tga.gov.au/reporting-suspected-side-effects-associated-covid-19-vaccine" TargetMode="External"/><Relationship Id="rId365" Type="http://schemas.openxmlformats.org/officeDocument/2006/relationships/hyperlink" Target="https://www.health.gov.au/committees-and-groups/australian-technical-advisory-group-on-immunisation-atagi" TargetMode="External"/><Relationship Id="rId572" Type="http://schemas.openxmlformats.org/officeDocument/2006/relationships/hyperlink" Target="https://www.health.gov.au/diseases/covid-19" TargetMode="External"/><Relationship Id="rId628" Type="http://schemas.openxmlformats.org/officeDocument/2006/relationships/hyperlink" Target="https://jamanetwork.com/journals/jamainternalmedicine/articlepdf/2787643/jamainternal_sun_2021_oi_210075_1643648297.88061.pdf" TargetMode="External"/><Relationship Id="rId835" Type="http://schemas.openxmlformats.org/officeDocument/2006/relationships/hyperlink" Target="https://www.medrxiv.org/content/medrxiv/early/2023/01/19/2023.01.19.23284764.full.pdf" TargetMode="External"/><Relationship Id="rId225" Type="http://schemas.openxmlformats.org/officeDocument/2006/relationships/hyperlink" Target="https://www.uchealth.org/covid-19-mass-vaccination-planning/" TargetMode="External"/><Relationship Id="rId267" Type="http://schemas.openxmlformats.org/officeDocument/2006/relationships/hyperlink" Target="https://www.health.gov.au/our-work/covid-19-vaccines" TargetMode="External"/><Relationship Id="rId432" Type="http://schemas.openxmlformats.org/officeDocument/2006/relationships/hyperlink" Target="https://www.health.gov.au/our-work/covid-19-vaccines/advice-for-providers/clinical-guidance/clinical-recommendations" TargetMode="External"/><Relationship Id="rId474" Type="http://schemas.openxmlformats.org/officeDocument/2006/relationships/hyperlink" Target="https://www.health.gov.au/initiatives-and-programs/covid-19-vaccines/advice-for-providers/clinical-guidance/clinical-features" TargetMode="External"/><Relationship Id="rId877" Type="http://schemas.openxmlformats.org/officeDocument/2006/relationships/hyperlink" Target="https://www.fda.gov/media/164810/download" TargetMode="External"/><Relationship Id="rId127" Type="http://schemas.openxmlformats.org/officeDocument/2006/relationships/header" Target="header11.xml"/><Relationship Id="rId681" Type="http://schemas.openxmlformats.org/officeDocument/2006/relationships/hyperlink" Target="https://www.health.gov.au/news/atagi-recommendations-on-the-use-of-a-third-primary-dose-of-covid-19-vaccine-in-individuals-who-are-severely-immunocompromised" TargetMode="External"/><Relationship Id="rId737" Type="http://schemas.openxmlformats.org/officeDocument/2006/relationships/hyperlink" Target="https://www.who.int/news/item/17-06-2022-interim-statement-on-decision-making-considerations-for-the-use-of-variant-updated-covid-19-vaccines" TargetMode="External"/><Relationship Id="rId779" Type="http://schemas.openxmlformats.org/officeDocument/2006/relationships/hyperlink" Target="https://www.health.gov.au/news/atagi-recommendations-on-covid-19-vaccine-use-in-children-aged-6-months-to" TargetMode="External"/><Relationship Id="rId902" Type="http://schemas.openxmlformats.org/officeDocument/2006/relationships/hyperlink" Target="https://immunisationhandbook.health.gov.au/contents/vaccine-preventable-diseases/covid-19" TargetMode="External"/><Relationship Id="rId944" Type="http://schemas.openxmlformats.org/officeDocument/2006/relationships/hyperlink" Target="https://www.health.gov.au/node/28609" TargetMode="External"/><Relationship Id="rId31" Type="http://schemas.openxmlformats.org/officeDocument/2006/relationships/footer" Target="footer4.xml"/><Relationship Id="rId73" Type="http://schemas.openxmlformats.org/officeDocument/2006/relationships/hyperlink" Target="https://www.health.gov.au/topics/communicable-diseases" TargetMode="External"/><Relationship Id="rId169" Type="http://schemas.openxmlformats.org/officeDocument/2006/relationships/hyperlink" Target="https://www.health.gov.au/resources/publications/covid-19-vaccination-atagi-clinical-guidance-on-covid-19-vaccine-in-australia-in-2021" TargetMode="External"/><Relationship Id="rId334" Type="http://schemas.openxmlformats.org/officeDocument/2006/relationships/hyperlink" Target="https://www.health.gov.au/diseases/covid-19" TargetMode="External"/><Relationship Id="rId376" Type="http://schemas.openxmlformats.org/officeDocument/2006/relationships/hyperlink" Target="https://www.health.gov.au/news/atagi-statement-on-omicron-variant" TargetMode="External"/><Relationship Id="rId541" Type="http://schemas.openxmlformats.org/officeDocument/2006/relationships/hyperlink" Target="https://www.sciencedirect.com/science/article/pii/S193665742100073X?via%3Dihub" TargetMode="External"/><Relationship Id="rId583" Type="http://schemas.openxmlformats.org/officeDocument/2006/relationships/hyperlink" Target="https://www.health.gov.au/our-work/covid-19-vaccines" TargetMode="External"/><Relationship Id="rId639" Type="http://schemas.openxmlformats.org/officeDocument/2006/relationships/hyperlink" Target="https://www.thelancet.com/pdfs/journals/laninf/PIIS1473-3099(22)00271-7.pdf" TargetMode="External"/><Relationship Id="rId790" Type="http://schemas.openxmlformats.org/officeDocument/2006/relationships/hyperlink" Target="https://www.health.gov.au/news" TargetMode="External"/><Relationship Id="rId804" Type="http://schemas.openxmlformats.org/officeDocument/2006/relationships/hyperlink" Target="https://www.gov.uk/government/publications/covid-19-vaccination-programme-for-2023-jcvi-interim-advice-8-november-2022/jcvi-statement-on-the-covid-19-vaccination-programme-for-2023-8-november-2022" TargetMode="External"/><Relationship Id="rId4" Type="http://schemas.openxmlformats.org/officeDocument/2006/relationships/webSettings" Target="webSettings.xml"/><Relationship Id="rId180" Type="http://schemas.openxmlformats.org/officeDocument/2006/relationships/hyperlink" Target="https://www.tga.gov.au/periodic/covid-19-vaccine-weekly-safety-report-08-07-2021" TargetMode="External"/><Relationship Id="rId236" Type="http://schemas.openxmlformats.org/officeDocument/2006/relationships/hyperlink" Target="https://www.health.gov.au/committees-and-groups/australian-technical-advisory-group-on-immunisation-atagi" TargetMode="External"/><Relationship Id="rId278" Type="http://schemas.openxmlformats.org/officeDocument/2006/relationships/hyperlink" Target="https://www.health.gov.au/committees-and-groups/australian-technical-advisory-group-on-immunisation-atagi?language=en" TargetMode="External"/><Relationship Id="rId401" Type="http://schemas.openxmlformats.org/officeDocument/2006/relationships/hyperlink" Target="https://www.health.gov.au/topics/communicable-diseases" TargetMode="External"/><Relationship Id="rId443" Type="http://schemas.openxmlformats.org/officeDocument/2006/relationships/hyperlink" Target="https://assets.publishing.service.gov.uk/government/uploads/system/uploads/attachment_data/file/1044481/Technical-Briefing-31-Dec-2021-Omicron_severity_update.pdf" TargetMode="External"/><Relationship Id="rId650" Type="http://schemas.openxmlformats.org/officeDocument/2006/relationships/header" Target="header44.xml"/><Relationship Id="rId846" Type="http://schemas.openxmlformats.org/officeDocument/2006/relationships/hyperlink" Target="https://www.health.gov.au/diseases/covid-19" TargetMode="External"/><Relationship Id="rId888" Type="http://schemas.openxmlformats.org/officeDocument/2006/relationships/hyperlink" Target="https://www.health.gov.au/committees-and-groups/australian-technical-advisory-group-on-immunisation-atagi" TargetMode="External"/><Relationship Id="rId303" Type="http://schemas.openxmlformats.org/officeDocument/2006/relationships/hyperlink" Target="https://www.health.gov.au/news" TargetMode="External"/><Relationship Id="rId485" Type="http://schemas.openxmlformats.org/officeDocument/2006/relationships/hyperlink" Target="https://www.health.gov.au/resources/publications/covid-19-vaccination-guidance-on-myocarditis-and-pericarditis-after-covid-19-vaccines" TargetMode="External"/><Relationship Id="rId692" Type="http://schemas.openxmlformats.org/officeDocument/2006/relationships/hyperlink" Target="https://www.nejm.org/doi/full/10.1056/NEJMc2206576" TargetMode="External"/><Relationship Id="rId706" Type="http://schemas.openxmlformats.org/officeDocument/2006/relationships/hyperlink" Target="https://www.health.gov.au/committees-and-groups/australian-technical-advisory-group-on-immunisation-atagi" TargetMode="External"/><Relationship Id="rId748" Type="http://schemas.openxmlformats.org/officeDocument/2006/relationships/hyperlink" Target="https://www.health.gov.au/news" TargetMode="External"/><Relationship Id="rId913" Type="http://schemas.openxmlformats.org/officeDocument/2006/relationships/hyperlink" Target="https://www.gov.uk/government/publications/covid-19-autumn-2023-vaccination-programme-jcvi-advice-26-may-2023" TargetMode="External"/><Relationship Id="rId42" Type="http://schemas.openxmlformats.org/officeDocument/2006/relationships/hyperlink" Target="https://www.health.gov.au/diseases/covid-19" TargetMode="External"/><Relationship Id="rId84" Type="http://schemas.openxmlformats.org/officeDocument/2006/relationships/hyperlink" Target="https://www.health.gov.au/news/atagi-statement-for-consumers-on-a-specific-clotting-condition-being-reported-after-covid-19-vaccination" TargetMode="External"/><Relationship Id="rId138" Type="http://schemas.openxmlformats.org/officeDocument/2006/relationships/hyperlink" Target="https://www.health.gov.au/our-work/covid-19-vaccines" TargetMode="External"/><Relationship Id="rId345" Type="http://schemas.openxmlformats.org/officeDocument/2006/relationships/hyperlink" Target="https://doi.org/10.1101/2021.11.11.21266068" TargetMode="External"/><Relationship Id="rId387" Type="http://schemas.openxmlformats.org/officeDocument/2006/relationships/hyperlink" Target="https://www.medrxiv.org/content/10.1101/2021.12.13.21267748v2" TargetMode="External"/><Relationship Id="rId510" Type="http://schemas.openxmlformats.org/officeDocument/2006/relationships/footer" Target="footer33.xml"/><Relationship Id="rId552" Type="http://schemas.openxmlformats.org/officeDocument/2006/relationships/hyperlink" Target="https://www.medrxiv.org/content/medrxiv/early/2022/02/07/2022.02.06.22270558.full.pdf" TargetMode="External"/><Relationship Id="rId594" Type="http://schemas.openxmlformats.org/officeDocument/2006/relationships/hyperlink" Target="https://www.ncbi.nlm.nih.gov/pubmed/35381126" TargetMode="External"/><Relationship Id="rId608" Type="http://schemas.openxmlformats.org/officeDocument/2006/relationships/hyperlink" Target="https://www.ncbi.nlm.nih.gov/pmc/articles/PMC7798738/pdf/ofaa638.pdf" TargetMode="External"/><Relationship Id="rId815" Type="http://schemas.openxmlformats.org/officeDocument/2006/relationships/footer" Target="footer53.xml"/><Relationship Id="rId191" Type="http://schemas.openxmlformats.org/officeDocument/2006/relationships/hyperlink" Target="https://www.health.gov.au/resources/publications/covid-19-vaccination-weighing-up-the-potential-benefits-against-risk-of-harm-from-covid-19-vaccine-astrazeneca" TargetMode="External"/><Relationship Id="rId205" Type="http://schemas.openxmlformats.org/officeDocument/2006/relationships/header" Target="header16.xml"/><Relationship Id="rId247" Type="http://schemas.openxmlformats.org/officeDocument/2006/relationships/hyperlink" Target="https://www.health.gov.au/topics/immunisation" TargetMode="External"/><Relationship Id="rId412" Type="http://schemas.openxmlformats.org/officeDocument/2006/relationships/hyperlink" Target="https://www.ema.europa.eu/en/documents/assessment-report/nuvaxovid-epar-public-assessment-report_en.pdf" TargetMode="External"/><Relationship Id="rId857" Type="http://schemas.openxmlformats.org/officeDocument/2006/relationships/hyperlink" Target="https://www.gov.uk/government/publications/coronavirus-covid-19-vaccine-adverse-reactions/coronavirus-vaccine-summary-of-yellow-card-reporting" TargetMode="External"/><Relationship Id="rId899" Type="http://schemas.openxmlformats.org/officeDocument/2006/relationships/hyperlink" Target="https://www.health.gov.au/news/atagi-2023-booster-advice" TargetMode="External"/><Relationship Id="rId107" Type="http://schemas.openxmlformats.org/officeDocument/2006/relationships/hyperlink" Target="https://www.health.gov.au/news/updated-atagi-statement-for-healthcare-providers-on-a-specific-clotting-condition-being-reported-after-covid-19-vaccination" TargetMode="External"/><Relationship Id="rId289" Type="http://schemas.openxmlformats.org/officeDocument/2006/relationships/hyperlink" Target="https://www.health.gov.au/topics/travel-health" TargetMode="External"/><Relationship Id="rId454" Type="http://schemas.openxmlformats.org/officeDocument/2006/relationships/hyperlink" Target="https://www.fda.gov/media/154869/download" TargetMode="External"/><Relationship Id="rId496" Type="http://schemas.openxmlformats.org/officeDocument/2006/relationships/hyperlink" Target="https://www.health.gov.au/diseases/covid-19" TargetMode="External"/><Relationship Id="rId661" Type="http://schemas.openxmlformats.org/officeDocument/2006/relationships/hyperlink" Target="https://www.mcri.edu.au/sites/default/files/media/documents/covid-19_and_childrens_surveillance_report_18_090522.pdf" TargetMode="External"/><Relationship Id="rId717" Type="http://schemas.openxmlformats.org/officeDocument/2006/relationships/hyperlink" Target="https://www.health.gov.au/topics/young-peoples-health" TargetMode="External"/><Relationship Id="rId759" Type="http://schemas.openxmlformats.org/officeDocument/2006/relationships/hyperlink" Target="https://www.health.gov.au/topics/communicable-diseases" TargetMode="External"/><Relationship Id="rId924" Type="http://schemas.openxmlformats.org/officeDocument/2006/relationships/hyperlink" Target="https://www.health.gov.au/diseases/covid-19" TargetMode="External"/><Relationship Id="rId11" Type="http://schemas.openxmlformats.org/officeDocument/2006/relationships/hyperlink" Target="https://www.health.gov.au/resources/publications/atagi-advice-on-use-of-sedation-for-covid-19-vaccination" TargetMode="External"/><Relationship Id="rId53" Type="http://schemas.openxmlformats.org/officeDocument/2006/relationships/hyperlink" Target="https://www.health.gov.au/committees-and-groups/australian-technical-advisory-group-on-immunisation-atagi" TargetMode="External"/><Relationship Id="rId149" Type="http://schemas.openxmlformats.org/officeDocument/2006/relationships/hyperlink" Target="https://www.health.gov.au/our-work/covid-19-vaccines" TargetMode="External"/><Relationship Id="rId314" Type="http://schemas.openxmlformats.org/officeDocument/2006/relationships/hyperlink" Target="https://www.health.gov.au/news" TargetMode="External"/><Relationship Id="rId356" Type="http://schemas.openxmlformats.org/officeDocument/2006/relationships/footer" Target="footer26.xml"/><Relationship Id="rId398" Type="http://schemas.openxmlformats.org/officeDocument/2006/relationships/hyperlink" Target="https://www.health.gov.au/topics/immunisation" TargetMode="External"/><Relationship Id="rId521" Type="http://schemas.openxmlformats.org/officeDocument/2006/relationships/header" Target="header37.xml"/><Relationship Id="rId563" Type="http://schemas.openxmlformats.org/officeDocument/2006/relationships/hyperlink" Target="https://www.ncbi.nlm.nih.gov/pubmed/33688967" TargetMode="External"/><Relationship Id="rId619" Type="http://schemas.openxmlformats.org/officeDocument/2006/relationships/hyperlink" Target="https://www.ncbi.nlm.nih.gov/pmc/articles/PMC8735560/pdf/mm7101a4.pdf" TargetMode="External"/><Relationship Id="rId770" Type="http://schemas.openxmlformats.org/officeDocument/2006/relationships/hyperlink" Target="https://doi.org/10.1101/2022.10.31.514636" TargetMode="External"/><Relationship Id="rId95" Type="http://schemas.openxmlformats.org/officeDocument/2006/relationships/header" Target="header9.xml"/><Relationship Id="rId160" Type="http://schemas.openxmlformats.org/officeDocument/2006/relationships/hyperlink" Target="https://www.health.gov.au/topics/immunisation" TargetMode="External"/><Relationship Id="rId216" Type="http://schemas.openxmlformats.org/officeDocument/2006/relationships/hyperlink" Target="https://www.health.gov.au/topics/communicable-diseases" TargetMode="External"/><Relationship Id="rId423" Type="http://schemas.openxmlformats.org/officeDocument/2006/relationships/hyperlink" Target="https://www.health.gov.au/our-work/covid-19-vaccines/getting-your-vaccination/booster-doses" TargetMode="External"/><Relationship Id="rId826" Type="http://schemas.openxmlformats.org/officeDocument/2006/relationships/hyperlink" Target="https://www.biorxiv.org/content/biorxiv/early/2022/11/17/2022.11.17.516898.full.pdf" TargetMode="External"/><Relationship Id="rId868" Type="http://schemas.openxmlformats.org/officeDocument/2006/relationships/footer" Target="footer55.xml"/><Relationship Id="rId258" Type="http://schemas.openxmlformats.org/officeDocument/2006/relationships/hyperlink" Target="https://www.health.gov.au/committees-and-groups/australian-technical-advisory-group-on-immunisation-atagi" TargetMode="External"/><Relationship Id="rId465" Type="http://schemas.openxmlformats.org/officeDocument/2006/relationships/hyperlink" Target="https://www.gov.uk/government/publications/coronavirus-covid-19-vaccine-adverse-reactions/coronavirus-vaccine-summary-of-yellow-card-reporting" TargetMode="External"/><Relationship Id="rId630" Type="http://schemas.openxmlformats.org/officeDocument/2006/relationships/hyperlink" Target="https://www.ncbi.nlm.nih.gov/pubmed/33151921" TargetMode="External"/><Relationship Id="rId672" Type="http://schemas.openxmlformats.org/officeDocument/2006/relationships/hyperlink" Target="https://www.health.gov.au/committees-and-groups/australian-technical-advisory-group-on-immunisation-atagi" TargetMode="External"/><Relationship Id="rId728" Type="http://schemas.openxmlformats.org/officeDocument/2006/relationships/hyperlink" Target="https://www.health.gov.au/initiatives-and-programs/covid-19-vaccines/advice-for-providers/clinical-guidance/clinical-recommendations" TargetMode="External"/><Relationship Id="rId935" Type="http://schemas.openxmlformats.org/officeDocument/2006/relationships/hyperlink" Target="https://www.who.int/news/item/18-05-2023-statement-on-the-antigen-composition-of-covid-19-vaccines" TargetMode="External"/><Relationship Id="rId22" Type="http://schemas.openxmlformats.org/officeDocument/2006/relationships/hyperlink" Target="https://www.health.gov.au/resources/publications/covid-19-vaccination-site-requirements-for-covid-19-vaccination-in-community-pharmacies" TargetMode="External"/><Relationship Id="rId64" Type="http://schemas.openxmlformats.org/officeDocument/2006/relationships/hyperlink" Target="https://www.health.gov.au/committees-and-groups/australian-technical-advisory-group-on-immunisation-atagi" TargetMode="External"/><Relationship Id="rId118" Type="http://schemas.openxmlformats.org/officeDocument/2006/relationships/hyperlink" Target="https://www.health.gov.au/news" TargetMode="External"/><Relationship Id="rId325" Type="http://schemas.openxmlformats.org/officeDocument/2006/relationships/hyperlink" Target="https://www.cdc.gov/vaccines/acip/meetings/downloads/slides-2021-11-19/04-COVID-Shimabukuro-508.pdf" TargetMode="External"/><Relationship Id="rId367" Type="http://schemas.openxmlformats.org/officeDocument/2006/relationships/hyperlink" Target="https://www.health.gov.au/topics/communicable-diseases" TargetMode="External"/><Relationship Id="rId532" Type="http://schemas.openxmlformats.org/officeDocument/2006/relationships/hyperlink" Target="https://www.ncbi.nlm.nih.gov/pubmed/35176007" TargetMode="External"/><Relationship Id="rId574" Type="http://schemas.openxmlformats.org/officeDocument/2006/relationships/hyperlink" Target="https://www.health.gov.au/news" TargetMode="External"/><Relationship Id="rId171" Type="http://schemas.openxmlformats.org/officeDocument/2006/relationships/hyperlink" Target="https://www.health.gov.au/resources/publications/covid-19-vaccination-atagi-clinical-guidance-on-covid-19-vaccine-in-australia-in-2021" TargetMode="External"/><Relationship Id="rId227" Type="http://schemas.openxmlformats.org/officeDocument/2006/relationships/hyperlink" Target="https://www.cdc.gov/vaccines/hcp/admin/mass-clinic-activities/index.html" TargetMode="External"/><Relationship Id="rId781" Type="http://schemas.openxmlformats.org/officeDocument/2006/relationships/hyperlink" Target="https://www.health.gov.au/news/atagi-recommendations-on-covid-19-vaccine-use-in-children-aged-6-months-to" TargetMode="External"/><Relationship Id="rId837" Type="http://schemas.openxmlformats.org/officeDocument/2006/relationships/hyperlink" Target="https://www.nejm.org/doi/full/10.1056/NEJMc2215471" TargetMode="External"/><Relationship Id="rId879" Type="http://schemas.openxmlformats.org/officeDocument/2006/relationships/hyperlink" Target="https://www.cdc.gov/vaccines/acip/meetings/downloads/slides-2023-02/slides-02-24/COVID-02-Shimabukuro-508.pdf" TargetMode="External"/><Relationship Id="rId269" Type="http://schemas.openxmlformats.org/officeDocument/2006/relationships/header" Target="header20.xml"/><Relationship Id="rId434" Type="http://schemas.openxmlformats.org/officeDocument/2006/relationships/hyperlink" Target="https://www.health.gov.au/initiatives-and-programs/covid-19-vaccines/advice-for-providers/clinical-guidance/clinical-recommendations" TargetMode="External"/><Relationship Id="rId476" Type="http://schemas.openxmlformats.org/officeDocument/2006/relationships/hyperlink" Target="https://www.health.gov.au/resources/publications/atagi-recommendations-on-the-use-of-a-third-primary-dose-of-covid-19-vaccine-in-individuals-who-are-severely-immunocompromised" TargetMode="External"/><Relationship Id="rId641" Type="http://schemas.openxmlformats.org/officeDocument/2006/relationships/hyperlink" Target="https://www.fda.gov/media/157492/download" TargetMode="External"/><Relationship Id="rId683" Type="http://schemas.openxmlformats.org/officeDocument/2006/relationships/hyperlink" Target="https://www.health.gov.au/resources/publications/atagi-recommendations-on-the-use-of-a-booster-dose-of-covid-19-vaccine" TargetMode="External"/><Relationship Id="rId739" Type="http://schemas.openxmlformats.org/officeDocument/2006/relationships/hyperlink" Target="https://www.tga.gov.au/sites/default/files/2022-08/spikevax-bivalent-original-omicron-vaccine-pi.PDF" TargetMode="External"/><Relationship Id="rId890" Type="http://schemas.openxmlformats.org/officeDocument/2006/relationships/hyperlink" Target="https://www.health.gov.au/diseases/covid-19" TargetMode="External"/><Relationship Id="rId904" Type="http://schemas.openxmlformats.org/officeDocument/2006/relationships/hyperlink" Target="https://www.health.gov.au/resources/publications/atagi-recommendations-on-the-use-of-a-third-primary-dose-of-covid-19-vaccine-in-individuals-who-are-severely-immunocompromised?language=en" TargetMode="External"/><Relationship Id="rId33" Type="http://schemas.openxmlformats.org/officeDocument/2006/relationships/hyperlink" Target="https://www.gov.uk/government/news/mhra-response-to-irish-authorities-action-to-temporarily-suspend-the-astrazeneca-covid-19-vaccine" TargetMode="External"/><Relationship Id="rId129" Type="http://schemas.openxmlformats.org/officeDocument/2006/relationships/hyperlink" Target="https://www.gov.uk/government/publications/coronavirus-covid-19-vaccine-adverse-reactions/coronavirus-vaccine-summary-of-yellow-card-reporting" TargetMode="External"/><Relationship Id="rId280" Type="http://schemas.openxmlformats.org/officeDocument/2006/relationships/hyperlink" Target="https://www.health.gov.au/topics/emergency-health-management?language=en" TargetMode="External"/><Relationship Id="rId336" Type="http://schemas.openxmlformats.org/officeDocument/2006/relationships/hyperlink" Target="https://www.health.gov.au/news" TargetMode="External"/><Relationship Id="rId501" Type="http://schemas.openxmlformats.org/officeDocument/2006/relationships/hyperlink" Target="https://www.health.gov.au/news/atagi-statement-on-the-use-of-a-3rd-primary-dose-of-covid-19-vaccine-in-individuals-who-are-severely-immunocompromised" TargetMode="External"/><Relationship Id="rId543" Type="http://schemas.openxmlformats.org/officeDocument/2006/relationships/footer" Target="footer38.xml"/><Relationship Id="rId946" Type="http://schemas.openxmlformats.org/officeDocument/2006/relationships/hyperlink" Target="https://www.health.gov.au/committees-and-groups/australian-technical-advisory-group-on-immunisation-atagi" TargetMode="External"/><Relationship Id="rId75" Type="http://schemas.openxmlformats.org/officeDocument/2006/relationships/hyperlink" Target="https://www.health.gov.au/diseases/covid-19" TargetMode="External"/><Relationship Id="rId140" Type="http://schemas.openxmlformats.org/officeDocument/2006/relationships/header" Target="header12.xml"/><Relationship Id="rId182" Type="http://schemas.openxmlformats.org/officeDocument/2006/relationships/hyperlink" Target="https://khub.net/web/phe-national/public-library/-/document_library/v2WsRK3ZlEig/view_file/479607329?_com_liferay_document_library_web_portlet_DLPortlet_INSTANCE_v2WsRK3ZlEig_redirect=https%3A//khub.net%3A443/web/phe-national/public-library/-/document_library/v2WsRK3ZlEig/view/479607266" TargetMode="External"/><Relationship Id="rId378" Type="http://schemas.openxmlformats.org/officeDocument/2006/relationships/hyperlink" Target="https://www.who.int/news/item/28-11-2021-update-on-omicron" TargetMode="External"/><Relationship Id="rId403" Type="http://schemas.openxmlformats.org/officeDocument/2006/relationships/hyperlink" Target="https://www.health.gov.au/diseases/covid-19" TargetMode="External"/><Relationship Id="rId585" Type="http://schemas.openxmlformats.org/officeDocument/2006/relationships/header" Target="header42.xml"/><Relationship Id="rId750" Type="http://schemas.openxmlformats.org/officeDocument/2006/relationships/footer" Target="footer49.xml"/><Relationship Id="rId792" Type="http://schemas.openxmlformats.org/officeDocument/2006/relationships/footer" Target="footer52.xml"/><Relationship Id="rId806" Type="http://schemas.openxmlformats.org/officeDocument/2006/relationships/hyperlink" Target="https://assets.publishing.service.gov.uk/government/uploads/system/uploads/attachment_data/file/1121345/vaccine-surveillance-report-week-48-2022.pdf" TargetMode="External"/><Relationship Id="rId848" Type="http://schemas.openxmlformats.org/officeDocument/2006/relationships/hyperlink" Target="https://www.health.gov.au/topics/covid-19" TargetMode="External"/><Relationship Id="rId6" Type="http://schemas.openxmlformats.org/officeDocument/2006/relationships/endnotes" Target="endnotes.xml"/><Relationship Id="rId238" Type="http://schemas.openxmlformats.org/officeDocument/2006/relationships/hyperlink" Target="https://www.health.gov.au/topics/communicable-diseases" TargetMode="External"/><Relationship Id="rId445" Type="http://schemas.openxmlformats.org/officeDocument/2006/relationships/hyperlink" Target="https://assets.publishing.service.gov.uk/government/uploads/system/uploads/attachment_data/file/1044481/Technical-Briefing-31-Dec-2021-Omicron_severity_update.pdf" TargetMode="External"/><Relationship Id="rId487" Type="http://schemas.openxmlformats.org/officeDocument/2006/relationships/hyperlink" Target="https://www.cdc.gov/vaccines/acip/meetings/downloads/slides-2022-02-04/03-COVID-Shimabukuro-508.pdf" TargetMode="External"/><Relationship Id="rId610" Type="http://schemas.openxmlformats.org/officeDocument/2006/relationships/hyperlink" Target="https://www.ncbi.nlm.nih.gov/pmc/articles/PMC8678541/pdf/bmjgh-2021-006434.pdf" TargetMode="External"/><Relationship Id="rId652" Type="http://schemas.openxmlformats.org/officeDocument/2006/relationships/hyperlink" Target="https://www.health.gov.au/sites/default/files/documents/2022/04/atagi-recommendations-on-the-use-of-a-third-primary-dose-of-covid-19-vaccine-in-individuals-who-are-severely-immunocompromised.pdf" TargetMode="External"/><Relationship Id="rId694" Type="http://schemas.openxmlformats.org/officeDocument/2006/relationships/hyperlink" Target="https://www.health.gov.au/topics/immunisation" TargetMode="External"/><Relationship Id="rId708" Type="http://schemas.openxmlformats.org/officeDocument/2006/relationships/hyperlink" Target="https://www.health.gov.au/topics/communicable-diseases" TargetMode="External"/><Relationship Id="rId915" Type="http://schemas.openxmlformats.org/officeDocument/2006/relationships/hyperlink" Target="https://www.who.int/emergencies/diseases/novel-coronavirus-2019/covid-19-vaccines/advice" TargetMode="External"/><Relationship Id="rId291" Type="http://schemas.openxmlformats.org/officeDocument/2006/relationships/hyperlink" Target="https://www.health.gov.au/topics/emergency-health-management" TargetMode="External"/><Relationship Id="rId305" Type="http://schemas.openxmlformats.org/officeDocument/2006/relationships/footer" Target="footer23.xml"/><Relationship Id="rId347" Type="http://schemas.openxmlformats.org/officeDocument/2006/relationships/hyperlink" Target="https://doi.org/10.1056/NEJMoa2114255" TargetMode="External"/><Relationship Id="rId512" Type="http://schemas.openxmlformats.org/officeDocument/2006/relationships/hyperlink" Target="https://www.health.gov.au/news/atagi-statement-on-the-use-of-a-3rd-primary-dose-of-covid-19-vaccine-in-individuals-who-are-severely-immunocompromised" TargetMode="External"/><Relationship Id="rId44" Type="http://schemas.openxmlformats.org/officeDocument/2006/relationships/hyperlink" Target="https://www.health.gov.au/news" TargetMode="External"/><Relationship Id="rId86" Type="http://schemas.openxmlformats.org/officeDocument/2006/relationships/hyperlink" Target="https://www.health.gov.au/contacts/therapeutic-goods-administration-tga" TargetMode="External"/><Relationship Id="rId151" Type="http://schemas.openxmlformats.org/officeDocument/2006/relationships/header" Target="header13.xml"/><Relationship Id="rId389" Type="http://schemas.openxmlformats.org/officeDocument/2006/relationships/hyperlink" Target="https://www.pure.ed.ac.uk/ws/portalfiles/portal/245818096/Severity_of_Omicron_variant_of_concern_and_vaccine_effectiveness_against_symptomatic_disease.pdf" TargetMode="External"/><Relationship Id="rId554" Type="http://schemas.openxmlformats.org/officeDocument/2006/relationships/hyperlink" Target="https://www.pure.ed.ac.uk/ws/portalfiles/portal/245818096/Severity_of_Omicron_variant_of_concern_and_vaccine_effectiveness_against_symptomatic_disease.pdf" TargetMode="External"/><Relationship Id="rId596" Type="http://schemas.openxmlformats.org/officeDocument/2006/relationships/footer" Target="footer43.xml"/><Relationship Id="rId761" Type="http://schemas.openxmlformats.org/officeDocument/2006/relationships/hyperlink" Target="https://www.health.gov.au/our-work/covid-19-vaccines" TargetMode="External"/><Relationship Id="rId817" Type="http://schemas.openxmlformats.org/officeDocument/2006/relationships/hyperlink" Target="https://www.health.gov.au/news/atagi-2023-booster-advice" TargetMode="External"/><Relationship Id="rId859" Type="http://schemas.openxmlformats.org/officeDocument/2006/relationships/hyperlink" Target="https://www.gov.uk/government/publications/coronavirus-covid-19-vaccine-adverse-reactions/coronavirus-vaccine-summary-of-yellow-card-reporting" TargetMode="External"/><Relationship Id="rId193" Type="http://schemas.openxmlformats.org/officeDocument/2006/relationships/hyperlink" Target="https://www.nejm.org/doi/full/10.1056/NEJMc2107717" TargetMode="External"/><Relationship Id="rId207" Type="http://schemas.openxmlformats.org/officeDocument/2006/relationships/hyperlink" Target="https://www.health.gov.au/resources/publications/atagi-preliminary-advice-on-general-principles-to-guide-the-prioritisation-of-target-populations-in-a-covid-19-vaccination-program-in-australia" TargetMode="External"/><Relationship Id="rId249" Type="http://schemas.openxmlformats.org/officeDocument/2006/relationships/hyperlink" Target="https://www.health.gov.au/committees-and-groups/australian-technical-advisory-group-on-immunisation-atagi" TargetMode="External"/><Relationship Id="rId414" Type="http://schemas.openxmlformats.org/officeDocument/2006/relationships/hyperlink" Target="https://www.health.gov.au/topics/communicable-diseases" TargetMode="External"/><Relationship Id="rId456" Type="http://schemas.openxmlformats.org/officeDocument/2006/relationships/hyperlink" Target="https://www.fda.gov/media/152161/download" TargetMode="External"/><Relationship Id="rId498" Type="http://schemas.openxmlformats.org/officeDocument/2006/relationships/hyperlink" Target="https://www.health.gov.au/news" TargetMode="External"/><Relationship Id="rId621" Type="http://schemas.openxmlformats.org/officeDocument/2006/relationships/hyperlink" Target="https://www.cdc.gov/coronavirus/2019-ncov/hcp/clinical-care/underlyingconditions.html" TargetMode="External"/><Relationship Id="rId663" Type="http://schemas.openxmlformats.org/officeDocument/2006/relationships/hyperlink" Target="https://www.cdc.gov/vaccines/acip/meetings/downloads/slides-2022-04-20/03-COVID-Klein-Shimabukuro-508.pdf" TargetMode="External"/><Relationship Id="rId870" Type="http://schemas.openxmlformats.org/officeDocument/2006/relationships/hyperlink" Target="https://www.who.int/news/item/28-03-2023-sage-updates-covid-19-vaccination-guidance" TargetMode="External"/><Relationship Id="rId13" Type="http://schemas.openxmlformats.org/officeDocument/2006/relationships/hyperlink" Target="https://www.health.gov.au/resources/publications/atagi-recommendations-on-the-use-of-a-third-primary-dose-of-covid-19-vaccine-in-individuals-who-are-severely-immunocompromised" TargetMode="External"/><Relationship Id="rId109" Type="http://schemas.openxmlformats.org/officeDocument/2006/relationships/hyperlink" Target="https://www.ema.europa.eu/en/news/astrazenecas-covid-19-vaccine-ema-finds-possible-link-very-rare-cases-unusual-blood-clots-low-blood" TargetMode="External"/><Relationship Id="rId260" Type="http://schemas.openxmlformats.org/officeDocument/2006/relationships/hyperlink" Target="https://www.health.gov.au/initiatives-and-programs/covid-19-vaccines/covid-19-vaccine-government-response/australias-vaccine-agreements" TargetMode="External"/><Relationship Id="rId316" Type="http://schemas.openxmlformats.org/officeDocument/2006/relationships/footer" Target="footer24.xml"/><Relationship Id="rId523" Type="http://schemas.openxmlformats.org/officeDocument/2006/relationships/hyperlink" Target="https://www.who.int/news/item/22-02-2022-statement-on-omicron-sublineage-ba.2" TargetMode="External"/><Relationship Id="rId719" Type="http://schemas.openxmlformats.org/officeDocument/2006/relationships/hyperlink" Target="https://www.health.gov.au/diseases/covid-19" TargetMode="External"/><Relationship Id="rId926" Type="http://schemas.openxmlformats.org/officeDocument/2006/relationships/hyperlink" Target="https://www.health.gov.au/topics/covid-19" TargetMode="External"/><Relationship Id="rId55" Type="http://schemas.openxmlformats.org/officeDocument/2006/relationships/hyperlink" Target="https://www.health.gov.au/topics/emergency-health-management" TargetMode="External"/><Relationship Id="rId97" Type="http://schemas.openxmlformats.org/officeDocument/2006/relationships/hyperlink" Target="https://www.health.gov.au/committees-and-groups/australian-technical-advisory-group-on-immunisation-atagi" TargetMode="External"/><Relationship Id="rId120" Type="http://schemas.openxmlformats.org/officeDocument/2006/relationships/footer" Target="footer10.xml"/><Relationship Id="rId358" Type="http://schemas.openxmlformats.org/officeDocument/2006/relationships/hyperlink" Target="https://www.health.gov.au/resources/publications/atagi-recommendations-on-the-use-of-a-booster-dose-of-covid-19-vaccine" TargetMode="External"/><Relationship Id="rId565" Type="http://schemas.openxmlformats.org/officeDocument/2006/relationships/hyperlink" Target="https://www.medrxiv.org/content/medrxiv/early/2022/02/21/2022.02.19.22271215.full.pdf" TargetMode="External"/><Relationship Id="rId730" Type="http://schemas.openxmlformats.org/officeDocument/2006/relationships/hyperlink" Target="https://www.health.gov.au/initiatives-and-programs/covid-19-vaccines/advice-for-providers/clinical-guidance/clinical-recommendations" TargetMode="External"/><Relationship Id="rId772" Type="http://schemas.openxmlformats.org/officeDocument/2006/relationships/hyperlink" Target="https://www.health.gov.au/committees-and-groups/australian-technical-advisory-group-on-immunisation-atagi" TargetMode="External"/><Relationship Id="rId828" Type="http://schemas.openxmlformats.org/officeDocument/2006/relationships/hyperlink" Target="https://www.biorxiv.org/content/biorxiv/early/2023/01/17/2023.01.16.524244.full.pdf" TargetMode="External"/><Relationship Id="rId162" Type="http://schemas.openxmlformats.org/officeDocument/2006/relationships/hyperlink" Target="https://www.health.gov.au/topics/emergency-health-management" TargetMode="External"/><Relationship Id="rId218" Type="http://schemas.openxmlformats.org/officeDocument/2006/relationships/hyperlink" Target="https://www.health.gov.au/diseases/covid-19" TargetMode="External"/><Relationship Id="rId425" Type="http://schemas.openxmlformats.org/officeDocument/2006/relationships/hyperlink" Target="https://www.health.gov.au/health-alerts/covid-19/symptoms-and-variants/omicron" TargetMode="External"/><Relationship Id="rId467" Type="http://schemas.openxmlformats.org/officeDocument/2006/relationships/hyperlink" Target="https://www.health.gov.au/topics/young-peoples-health" TargetMode="External"/><Relationship Id="rId632" Type="http://schemas.openxmlformats.org/officeDocument/2006/relationships/hyperlink" Target="https://academic.oup.com/occmed/advance-article/doi/10.1093/occmed/kqab166/6433011" TargetMode="External"/><Relationship Id="rId271" Type="http://schemas.openxmlformats.org/officeDocument/2006/relationships/hyperlink" Target="https://www.health.gov.au/resources/publications/atagi-recommendations-on-the-use-of-a-third-primary-dose-of-covid-19-vaccine-in-individuals-who-are-severely-immunocompromised?language=en" TargetMode="External"/><Relationship Id="rId674" Type="http://schemas.openxmlformats.org/officeDocument/2006/relationships/hyperlink" Target="https://www.health.gov.au/diseases/covid-19" TargetMode="External"/><Relationship Id="rId881" Type="http://schemas.openxmlformats.org/officeDocument/2006/relationships/hyperlink" Target="https://kirby.unsw.edu.au/sites/default/files/COVID19-Blood-Donor-Report-Round4-Nov-Dec-2022.pdf" TargetMode="External"/><Relationship Id="rId937" Type="http://schemas.openxmlformats.org/officeDocument/2006/relationships/hyperlink" Target="https://www.medrxiv.org/content/10.1101/2023.08.22.23293434v2" TargetMode="External"/><Relationship Id="rId24" Type="http://schemas.openxmlformats.org/officeDocument/2006/relationships/hyperlink" Target="https://www.health.gov.au/resources/publications/covid-19-vaccination-pfizer-information-and-consent-form-for-parents-and-guardians-of-children-aged-5-to-11-years" TargetMode="External"/><Relationship Id="rId66" Type="http://schemas.openxmlformats.org/officeDocument/2006/relationships/hyperlink" Target="https://www.health.gov.au/topics/communicable-diseases" TargetMode="External"/><Relationship Id="rId131" Type="http://schemas.openxmlformats.org/officeDocument/2006/relationships/hyperlink" Target="https://www.health.gov.au/news/atagi-statement-on-astrazeneca-vaccine-in-response-to-new-vaccine-safety-concerns" TargetMode="External"/><Relationship Id="rId327" Type="http://schemas.openxmlformats.org/officeDocument/2006/relationships/hyperlink" Target="https://www.publichealthontario.ca/-/media/documents/ncov/epi/covid-19-myocarditis-pericarditis-vaccines-epi.pdf?sc_lang=en" TargetMode="External"/><Relationship Id="rId369" Type="http://schemas.openxmlformats.org/officeDocument/2006/relationships/hyperlink" Target="https://www.health.gov.au/diseases/covid-19" TargetMode="External"/><Relationship Id="rId534" Type="http://schemas.openxmlformats.org/officeDocument/2006/relationships/hyperlink" Target="https://assets.publishing.service.gov.uk/government/uploads/system/uploads/attachment_data/file/1057125/Vaccine_surveillance_report_-_week-8.pdf" TargetMode="External"/><Relationship Id="rId576" Type="http://schemas.openxmlformats.org/officeDocument/2006/relationships/footer" Target="footer41.xml"/><Relationship Id="rId741" Type="http://schemas.openxmlformats.org/officeDocument/2006/relationships/hyperlink" Target="https://www.tga.gov.au/sites/default/files/2022-08/spikevax-bivalent-original-omicron-vaccine-pi.PDF" TargetMode="External"/><Relationship Id="rId783" Type="http://schemas.openxmlformats.org/officeDocument/2006/relationships/hyperlink" Target="https://www.health.gov.au/resources/publications/atagi-provider-guide-to-covid-19-vaccination-of-people-with-immunocompromise" TargetMode="External"/><Relationship Id="rId839" Type="http://schemas.openxmlformats.org/officeDocument/2006/relationships/hyperlink" Target="https://www.ebs.tga.gov.au/ebs/picmi/picmirepository.nsf/pdf?OpenAgent&amp;id=CP-2023-PI-01101-1&amp;d=20230202172310101" TargetMode="External"/><Relationship Id="rId173" Type="http://schemas.openxmlformats.org/officeDocument/2006/relationships/hyperlink" Target="https://www.health.gov.au/resources/publications/covid-19-vaccination-weighing-up-the-potential-benefits-against-risk-of-harm-from-covid-19-vaccine-astrazeneca" TargetMode="External"/><Relationship Id="rId229" Type="http://schemas.openxmlformats.org/officeDocument/2006/relationships/hyperlink" Target="https://www.cdc.gov/vaccines/hcp/admin/mass-clinic-activities/curbside-vaccination-clinics.html" TargetMode="External"/><Relationship Id="rId380" Type="http://schemas.openxmlformats.org/officeDocument/2006/relationships/hyperlink" Target="https://www.health.gov.au/news/atagi-update-following-weekly-covid-19-meeting-15-december-2021" TargetMode="External"/><Relationship Id="rId436" Type="http://schemas.openxmlformats.org/officeDocument/2006/relationships/hyperlink" Target="https://www.health.nsw.gov.au/Infectious/covid-19/Documents/covid-19-surveillance-report-20220120.pdf" TargetMode="External"/><Relationship Id="rId601" Type="http://schemas.openxmlformats.org/officeDocument/2006/relationships/hyperlink" Target="https://www.cdc.gov/vaccines/acip/meetings/downloads/slides-2022-01-05/06_COVID_Oliver_2022-01-05.pdf" TargetMode="External"/><Relationship Id="rId643" Type="http://schemas.openxmlformats.org/officeDocument/2006/relationships/hyperlink" Target="https://www.health.gov.au/committees-and-groups/australian-technical-advisory-group-on-immunisation-atagi" TargetMode="External"/><Relationship Id="rId240" Type="http://schemas.openxmlformats.org/officeDocument/2006/relationships/hyperlink" Target="https://www.health.gov.au/diseases/covid-19" TargetMode="External"/><Relationship Id="rId478" Type="http://schemas.openxmlformats.org/officeDocument/2006/relationships/hyperlink" Target="https://www.health.gov.au/resources/publications/covid-19-vaccination-vaccination-data-16-february-2022" TargetMode="External"/><Relationship Id="rId685" Type="http://schemas.openxmlformats.org/officeDocument/2006/relationships/hyperlink" Target="https://www.health.gov.au/news/expanded-atagi-recommendations-on-winter-covid-19-booster-doses-for-people-at-increased-risk-of-severe-covid-19" TargetMode="External"/><Relationship Id="rId850" Type="http://schemas.openxmlformats.org/officeDocument/2006/relationships/header" Target="header54.xml"/><Relationship Id="rId892" Type="http://schemas.openxmlformats.org/officeDocument/2006/relationships/hyperlink" Target="https://www.health.gov.au/news" TargetMode="External"/><Relationship Id="rId906" Type="http://schemas.openxmlformats.org/officeDocument/2006/relationships/hyperlink" Target="https://kirby.unsw.edu.au/sites/default/files/COVID19-Blood-Donor-Report-Round3-Aug-Sep-2022.pdf" TargetMode="External"/><Relationship Id="rId948" Type="http://schemas.openxmlformats.org/officeDocument/2006/relationships/hyperlink" Target="https://www.health.gov.au/diseases/covid-19" TargetMode="External"/><Relationship Id="rId35" Type="http://schemas.openxmlformats.org/officeDocument/2006/relationships/hyperlink" Target="https://www.tga.gov.au/alert/astrazeneca-chadox1-s-covid-19-vaccine" TargetMode="External"/><Relationship Id="rId77" Type="http://schemas.openxmlformats.org/officeDocument/2006/relationships/hyperlink" Target="https://www.health.gov.au/news" TargetMode="External"/><Relationship Id="rId100" Type="http://schemas.openxmlformats.org/officeDocument/2006/relationships/hyperlink" Target="https://www.health.gov.au/our-work/covid-19-vaccines/our-vaccines/astrazeneca" TargetMode="External"/><Relationship Id="rId282" Type="http://schemas.openxmlformats.org/officeDocument/2006/relationships/hyperlink" Target="https://www.health.gov.au/our-work/covid-19-vaccines?language=en" TargetMode="External"/><Relationship Id="rId338" Type="http://schemas.openxmlformats.org/officeDocument/2006/relationships/footer" Target="footer25.xml"/><Relationship Id="rId503" Type="http://schemas.openxmlformats.org/officeDocument/2006/relationships/hyperlink" Target="https://www.health.gov.au/news/atagi-statement-on-the-use-of-a-3rd-primary-dose-of-covid-19-vaccine-in-individuals-who-are-severely-immunocompromised" TargetMode="External"/><Relationship Id="rId545" Type="http://schemas.openxmlformats.org/officeDocument/2006/relationships/hyperlink" Target="https://www.ncbi.nlm.nih.gov/pubmed/35020589" TargetMode="External"/><Relationship Id="rId587" Type="http://schemas.openxmlformats.org/officeDocument/2006/relationships/hyperlink" Target="https://www.health.gov.au/resources/publications/atagi-expands-recommendation-for-winter-covid-19-booster" TargetMode="External"/><Relationship Id="rId710" Type="http://schemas.openxmlformats.org/officeDocument/2006/relationships/hyperlink" Target="https://www.health.gov.au/our-work/covid-19-vaccines" TargetMode="External"/><Relationship Id="rId752" Type="http://schemas.openxmlformats.org/officeDocument/2006/relationships/hyperlink" Target="https://www.health.gov.au/resources/publications/atagi-recommendations-on-the-use-of-a-third-primary-dose-of-covid-19-vaccine-in-individuals-who-are-severely-immunocompromised" TargetMode="External"/><Relationship Id="rId808" Type="http://schemas.openxmlformats.org/officeDocument/2006/relationships/hyperlink" Target="https://www.health.gov.au/committees-and-groups/australian-technical-advisory-group-on-immunisation-atagi" TargetMode="External"/><Relationship Id="rId8" Type="http://schemas.openxmlformats.org/officeDocument/2006/relationships/footer" Target="footer1.xml"/><Relationship Id="rId142" Type="http://schemas.openxmlformats.org/officeDocument/2006/relationships/hyperlink" Target="https://www.health.gov.au/our-work/covid-19-vaccines/our-vaccines/pfizer" TargetMode="External"/><Relationship Id="rId184" Type="http://schemas.openxmlformats.org/officeDocument/2006/relationships/hyperlink" Target="https://www.health.gov.au/topics/communicable-diseases" TargetMode="External"/><Relationship Id="rId391" Type="http://schemas.openxmlformats.org/officeDocument/2006/relationships/hyperlink" Target="https://www.cdc.gov/vaccines/acip/meetings/downloads/slides-2021-06/03-COVID-Shimabukuro-508.pdf" TargetMode="External"/><Relationship Id="rId405" Type="http://schemas.openxmlformats.org/officeDocument/2006/relationships/hyperlink" Target="https://www.health.gov.au/news" TargetMode="External"/><Relationship Id="rId447" Type="http://schemas.openxmlformats.org/officeDocument/2006/relationships/hyperlink" Target="https://www.cdc.gov/coronavirus/2019-ncov/science/science-briefs/scientific-brief-omicron-variant.html" TargetMode="External"/><Relationship Id="rId612" Type="http://schemas.openxmlformats.org/officeDocument/2006/relationships/hyperlink" Target="https://www.ncbi.nlm.nih.gov/pubmed/35538650" TargetMode="External"/><Relationship Id="rId794" Type="http://schemas.openxmlformats.org/officeDocument/2006/relationships/hyperlink" Target="https://immunisationhandbook.health.gov.au/contents/vaccine-preventable-diseases/covid-19" TargetMode="External"/><Relationship Id="rId251" Type="http://schemas.openxmlformats.org/officeDocument/2006/relationships/hyperlink" Target="https://www.health.gov.au/topics/emergency-health-management" TargetMode="External"/><Relationship Id="rId489" Type="http://schemas.openxmlformats.org/officeDocument/2006/relationships/hyperlink" Target="https://www.cdc.gov/vaccines/acip/meetings/downloads/slides-2022-02-04/06-COVID-Wallace-508.pdf" TargetMode="External"/><Relationship Id="rId654" Type="http://schemas.openxmlformats.org/officeDocument/2006/relationships/hyperlink" Target="https://www.health.gov.au/resources/publications/atagi-advice-on-seasonal-influenza-vaccines-in-2022" TargetMode="External"/><Relationship Id="rId696" Type="http://schemas.openxmlformats.org/officeDocument/2006/relationships/hyperlink" Target="https://www.health.gov.au/diseases/covid-19" TargetMode="External"/><Relationship Id="rId861" Type="http://schemas.openxmlformats.org/officeDocument/2006/relationships/hyperlink" Target="https://www.health.gov.au/topics/immunisation" TargetMode="External"/><Relationship Id="rId917" Type="http://schemas.openxmlformats.org/officeDocument/2006/relationships/hyperlink" Target="https://www.ecdc.europa.eu/en/publications-data/interim-public-health-considerations-covid-19-vaccination-roll-out-during-2023" TargetMode="External"/><Relationship Id="rId46" Type="http://schemas.openxmlformats.org/officeDocument/2006/relationships/footer" Target="footer5.xml"/><Relationship Id="rId293" Type="http://schemas.openxmlformats.org/officeDocument/2006/relationships/hyperlink" Target="https://www.health.gov.au/our-work/covid-19-vaccines" TargetMode="External"/><Relationship Id="rId307" Type="http://schemas.openxmlformats.org/officeDocument/2006/relationships/hyperlink" Target="https://www.health.gov.au/our-work/covid-19-vaccines" TargetMode="External"/><Relationship Id="rId349" Type="http://schemas.openxmlformats.org/officeDocument/2006/relationships/hyperlink" Target="https://www.health.gov.au/topics/immunisation" TargetMode="External"/><Relationship Id="rId514" Type="http://schemas.openxmlformats.org/officeDocument/2006/relationships/footer" Target="footer34.xml"/><Relationship Id="rId556" Type="http://schemas.openxmlformats.org/officeDocument/2006/relationships/hyperlink" Target="https://www.ncbi.nlm.nih.gov/pubmed/34535466" TargetMode="External"/><Relationship Id="rId721" Type="http://schemas.openxmlformats.org/officeDocument/2006/relationships/hyperlink" Target="https://www.health.gov.au/news" TargetMode="External"/><Relationship Id="rId763" Type="http://schemas.openxmlformats.org/officeDocument/2006/relationships/hyperlink" Target="https://www.health.gov.au/news" TargetMode="External"/><Relationship Id="rId88" Type="http://schemas.openxmlformats.org/officeDocument/2006/relationships/hyperlink" Target="https://www.health.gov.au/committees-and-groups/australian-technical-advisory-group-on-immunisation-atagi" TargetMode="External"/><Relationship Id="rId111" Type="http://schemas.openxmlformats.org/officeDocument/2006/relationships/hyperlink" Target="https://www.gov.uk/government/news/mhra-issues-new-advice-concluding-a-possible-link-between-covid-19-vaccine-astrazeneca-and-extremely-rare-unlikely-to-occur-blood-clots" TargetMode="External"/><Relationship Id="rId153" Type="http://schemas.openxmlformats.org/officeDocument/2006/relationships/hyperlink" Target="https://www.gov.uk/government/publications/coronavirus-covid-19-vaccine-adverse-reactions/coronavirus-vaccine-summary-of-yellow-card-reporting" TargetMode="External"/><Relationship Id="rId195" Type="http://schemas.openxmlformats.org/officeDocument/2006/relationships/hyperlink" Target="https://www.healthdirect.gov.au/thrombosis-with-thrombocytopenia-syndrome-tts" TargetMode="External"/><Relationship Id="rId209" Type="http://schemas.openxmlformats.org/officeDocument/2006/relationships/hyperlink" Target="https://www.health.gov.au/resources/publications/covid-19-vaccination-weighing-up-the-potential-benefits-against-risk-of-harm-from-covid-19-vaccine-astrazeneca" TargetMode="External"/><Relationship Id="rId360" Type="http://schemas.openxmlformats.org/officeDocument/2006/relationships/hyperlink" Target="https://www.health.gov.au/resources/publications/covid-19-vaccination-atagi-clinical-guidance-on-covid-19-vaccine-in-australia-in-2021" TargetMode="External"/><Relationship Id="rId416" Type="http://schemas.openxmlformats.org/officeDocument/2006/relationships/hyperlink" Target="https://www.health.gov.au/diseases/covid-19" TargetMode="External"/><Relationship Id="rId598" Type="http://schemas.openxmlformats.org/officeDocument/2006/relationships/hyperlink" Target="https://www.medrxiv.org/content/medrxiv/early/2022/03/24/2022.03.24.22272835.full.pdf" TargetMode="External"/><Relationship Id="rId819" Type="http://schemas.openxmlformats.org/officeDocument/2006/relationships/hyperlink" Target="https://www.tga.gov.au/products/covid-19/covid-19-vaccines/covid-19-vaccine-provisional-registrations" TargetMode="External"/><Relationship Id="rId220" Type="http://schemas.openxmlformats.org/officeDocument/2006/relationships/hyperlink" Target="https://www.health.gov.au/news" TargetMode="External"/><Relationship Id="rId458" Type="http://schemas.openxmlformats.org/officeDocument/2006/relationships/hyperlink" Target="https://www.fda.gov/media/152161/download" TargetMode="External"/><Relationship Id="rId623" Type="http://schemas.openxmlformats.org/officeDocument/2006/relationships/hyperlink" Target="https://www.ncbi.nlm.nih.gov/pubmed/34268515" TargetMode="External"/><Relationship Id="rId665" Type="http://schemas.openxmlformats.org/officeDocument/2006/relationships/hyperlink" Target="https://www.fda.gov/media/157492/download" TargetMode="External"/><Relationship Id="rId830" Type="http://schemas.openxmlformats.org/officeDocument/2006/relationships/hyperlink" Target="https://www.ncbi.nlm.nih.gov/pubmed/36630643" TargetMode="External"/><Relationship Id="rId872" Type="http://schemas.openxmlformats.org/officeDocument/2006/relationships/hyperlink" Target="https://www.ema.europa.eu/en/documents/other/etf-statement-use-ema-approved-bivalent-original/omicron-ba4-5-mrna-vaccines-primary-series_en.pd" TargetMode="External"/><Relationship Id="rId928" Type="http://schemas.openxmlformats.org/officeDocument/2006/relationships/header" Target="header57.xml"/><Relationship Id="rId15" Type="http://schemas.openxmlformats.org/officeDocument/2006/relationships/hyperlink" Target="https://www.health.gov.au/resources/publications/covid-19-vaccination-shared-decision-making-guide-for-women-who-are-pregnant-breastfeeding-or-planning-pregnancy?language=en" TargetMode="External"/><Relationship Id="rId57" Type="http://schemas.openxmlformats.org/officeDocument/2006/relationships/hyperlink" Target="https://www.health.gov.au/our-work/covid-19-vaccines" TargetMode="External"/><Relationship Id="rId262" Type="http://schemas.openxmlformats.org/officeDocument/2006/relationships/hyperlink" Target="https://www.health.gov.au/committees-and-groups/australian-technical-advisory-group-on-immunisation-atagi" TargetMode="External"/><Relationship Id="rId318" Type="http://schemas.openxmlformats.org/officeDocument/2006/relationships/hyperlink" Target="https://www.health.gov.au/resources/publications/atagi-recommendations-on-the-use-of-a-booster-dose-of-covid-19-vaccine" TargetMode="External"/><Relationship Id="rId525" Type="http://schemas.openxmlformats.org/officeDocument/2006/relationships/hyperlink" Target="https://assets.publishing.service.gov.uk/government/uploads/system/uploads/attachment_data/file/1060030/vaccine-surveillance-report-week-10.pdf" TargetMode="External"/><Relationship Id="rId567" Type="http://schemas.openxmlformats.org/officeDocument/2006/relationships/footer" Target="footer40.xml"/><Relationship Id="rId732" Type="http://schemas.openxmlformats.org/officeDocument/2006/relationships/hyperlink" Target="https://www.health.gov.au/sites/default/files/documents/2022/08/covid-19-vaccine-rollout-update-29-august-2022_0.pdf" TargetMode="External"/><Relationship Id="rId99" Type="http://schemas.openxmlformats.org/officeDocument/2006/relationships/hyperlink" Target="https://www.healthdirect.gov.au/thrombocytopenia" TargetMode="External"/><Relationship Id="rId122" Type="http://schemas.openxmlformats.org/officeDocument/2006/relationships/hyperlink" Target="https://www.health.gov.au/our-work/covid-19-vaccines/our-vaccines/astrazeneca" TargetMode="External"/><Relationship Id="rId164" Type="http://schemas.openxmlformats.org/officeDocument/2006/relationships/hyperlink" Target="https://www.health.gov.au/our-work/covid-19-vaccines" TargetMode="External"/><Relationship Id="rId371" Type="http://schemas.openxmlformats.org/officeDocument/2006/relationships/hyperlink" Target="https://www.health.gov.au/news" TargetMode="External"/><Relationship Id="rId774" Type="http://schemas.openxmlformats.org/officeDocument/2006/relationships/hyperlink" Target="https://www.health.gov.au/our-work/covid-19-vaccines" TargetMode="External"/><Relationship Id="rId427" Type="http://schemas.openxmlformats.org/officeDocument/2006/relationships/hyperlink" Target="https://www.health.gov.au/news/atagi-statement-on-the-omicron-variant-and-the-timing-of-covid-19-booster-vaccination" TargetMode="External"/><Relationship Id="rId469" Type="http://schemas.openxmlformats.org/officeDocument/2006/relationships/hyperlink" Target="https://www.health.gov.au/committees-and-groups/australian-technical-advisory-group-on-immunisation-atagi" TargetMode="External"/><Relationship Id="rId634" Type="http://schemas.openxmlformats.org/officeDocument/2006/relationships/hyperlink" Target="https://www.ncbi.nlm.nih.gov/pubmed/34809702" TargetMode="External"/><Relationship Id="rId676" Type="http://schemas.openxmlformats.org/officeDocument/2006/relationships/hyperlink" Target="https://www.health.gov.au/news" TargetMode="External"/><Relationship Id="rId841" Type="http://schemas.openxmlformats.org/officeDocument/2006/relationships/hyperlink" Target="https://www.fda.gov/media/164811/download" TargetMode="External"/><Relationship Id="rId883" Type="http://schemas.openxmlformats.org/officeDocument/2006/relationships/hyperlink" Target="https://viewhub.org/sites/default/files/2023-03/COVID19%20VE%20Studies_Bivalent%20VE%20Plots.pdf" TargetMode="External"/><Relationship Id="rId26" Type="http://schemas.openxmlformats.org/officeDocument/2006/relationships/hyperlink" Target="https://www.health.gov.au/resources/publications/spikevax-moderna-vaccine-for-children-6-months-to-under-5-years-old" TargetMode="External"/><Relationship Id="rId231" Type="http://schemas.openxmlformats.org/officeDocument/2006/relationships/hyperlink" Target="https://catalyst.nejm.org/doi/full/10.1056/CAT.21.0058" TargetMode="External"/><Relationship Id="rId273" Type="http://schemas.openxmlformats.org/officeDocument/2006/relationships/hyperlink" Target="https://www.health.gov.au/resources/publications/atagi-recommendations-on-the-use-of-a-third-primary-dose-of-covid-19-vaccine-in-individuals-who-are-severely-immunocompromised?language=en" TargetMode="External"/><Relationship Id="rId329" Type="http://schemas.openxmlformats.org/officeDocument/2006/relationships/hyperlink" Target="https://www.gov.uk/government/publications/coronavirus-covid-19-vaccine-adverse-reactions/coronavirus-vaccine-summary-of-yellow-card-reporting" TargetMode="External"/><Relationship Id="rId480" Type="http://schemas.openxmlformats.org/officeDocument/2006/relationships/hyperlink" Target="https://www.health.gov.au/resources/publications/atagi-recommendations-on-the-use-of-a-third-primary-dose-of-covid-19-vaccine-in-individuals-who-are-severely-immunocompromised" TargetMode="External"/><Relationship Id="rId536" Type="http://schemas.openxmlformats.org/officeDocument/2006/relationships/hyperlink" Target="https://www.medrxiv.org/content/medrxiv/early/2022/02/01/2022.02.01.22270232.full.pdf" TargetMode="External"/><Relationship Id="rId701" Type="http://schemas.openxmlformats.org/officeDocument/2006/relationships/hyperlink" Target="https://www.health.gov.au/resources/publications/atagi-recommendations-on-the-use-of-a-third-primary-dose-of-covid-19-vaccine-in-individuals-who-are-severely-immunocompromised" TargetMode="External"/><Relationship Id="rId939" Type="http://schemas.openxmlformats.org/officeDocument/2006/relationships/hyperlink" Target="https://www.cdc.gov/vaccines/acip/meetings/downloads/slides-2023-09-12/10-COVID-Modjarrad-508.pdf" TargetMode="External"/><Relationship Id="rId68" Type="http://schemas.openxmlformats.org/officeDocument/2006/relationships/hyperlink" Target="https://www.health.gov.au/diseases/covid-19" TargetMode="External"/><Relationship Id="rId133" Type="http://schemas.openxmlformats.org/officeDocument/2006/relationships/hyperlink" Target="https://www.health.gov.au/committees-and-groups/australian-technical-advisory-group-on-immunisation-atagi" TargetMode="External"/><Relationship Id="rId175" Type="http://schemas.openxmlformats.org/officeDocument/2006/relationships/hyperlink" Target="https://www.health.gov.au/news/joint-statement-from-atagi-and-thanz-on-thrombosis-with-thrombocytopenia-syndrome-tts-and-the-use-of-covid-19-vaccine-astrazeneca" TargetMode="External"/><Relationship Id="rId340" Type="http://schemas.openxmlformats.org/officeDocument/2006/relationships/hyperlink" Target="https://www.health.gov.au/resources/publications/atagi-recommendations-on-the-use-of-a-booster-dose-of-covid-19-vaccine" TargetMode="External"/><Relationship Id="rId578" Type="http://schemas.openxmlformats.org/officeDocument/2006/relationships/hyperlink" Target="https://www.health.gov.au/committees-and-groups/australian-technical-advisory-group-on-immunisation-atagi" TargetMode="External"/><Relationship Id="rId743" Type="http://schemas.openxmlformats.org/officeDocument/2006/relationships/hyperlink" Target="https://www.health.gov.au/committees-and-groups/australian-technical-advisory-group-on-immunisation-atagi" TargetMode="External"/><Relationship Id="rId785" Type="http://schemas.openxmlformats.org/officeDocument/2006/relationships/hyperlink" Target="https://www.health.gov.au/committees-and-groups/australian-technical-advisory-group-on-immunisation-atagi" TargetMode="External"/><Relationship Id="rId950" Type="http://schemas.openxmlformats.org/officeDocument/2006/relationships/hyperlink" Target="https://www.health.gov.au/topics/covid-19" TargetMode="External"/><Relationship Id="rId200" Type="http://schemas.openxmlformats.org/officeDocument/2006/relationships/hyperlink" Target="https://www.health.gov.au/topics/communicable-diseases" TargetMode="External"/><Relationship Id="rId382" Type="http://schemas.openxmlformats.org/officeDocument/2006/relationships/hyperlink" Target="https://www.medrxiv.org/content/10.1101/2021.12.14.21267755v1" TargetMode="External"/><Relationship Id="rId438" Type="http://schemas.openxmlformats.org/officeDocument/2006/relationships/hyperlink" Target="https://www.health.nsw.gov.au/Infectious/covid-19/Documents/covid-19-surveillance-report-20220120.pdf" TargetMode="External"/><Relationship Id="rId603" Type="http://schemas.openxmlformats.org/officeDocument/2006/relationships/hyperlink" Target="https://doi.org/10.1186/s12879-021-06378-z" TargetMode="External"/><Relationship Id="rId645" Type="http://schemas.openxmlformats.org/officeDocument/2006/relationships/hyperlink" Target="https://www.health.gov.au/topics/communicable-diseases" TargetMode="External"/><Relationship Id="rId687" Type="http://schemas.openxmlformats.org/officeDocument/2006/relationships/hyperlink" Target="https://www.health.gov.au/news/expanded-atagi-recommendations-on-winter-covid-19-booster-doses-for-people-at-increased-risk-of-severe-covid-19" TargetMode="External"/><Relationship Id="rId810" Type="http://schemas.openxmlformats.org/officeDocument/2006/relationships/hyperlink" Target="https://www.health.gov.au/diseases/covid-19" TargetMode="External"/><Relationship Id="rId852" Type="http://schemas.openxmlformats.org/officeDocument/2006/relationships/hyperlink" Target="https://www.health.gov.au/news/atagi-2023-booster-advice" TargetMode="External"/><Relationship Id="rId908" Type="http://schemas.openxmlformats.org/officeDocument/2006/relationships/hyperlink" Target="https://www.health.gov.au/health-alerts/covid-19/weekly-reporting" TargetMode="External"/><Relationship Id="rId242" Type="http://schemas.openxmlformats.org/officeDocument/2006/relationships/hyperlink" Target="https://www.health.gov.au/news" TargetMode="External"/><Relationship Id="rId284" Type="http://schemas.openxmlformats.org/officeDocument/2006/relationships/header" Target="header21.xml"/><Relationship Id="rId491" Type="http://schemas.openxmlformats.org/officeDocument/2006/relationships/hyperlink" Target="https://www.health.gov.au/topics/immunisation" TargetMode="External"/><Relationship Id="rId505" Type="http://schemas.openxmlformats.org/officeDocument/2006/relationships/footer" Target="footer32.xml"/><Relationship Id="rId712" Type="http://schemas.openxmlformats.org/officeDocument/2006/relationships/header" Target="header47.xml"/><Relationship Id="rId894" Type="http://schemas.openxmlformats.org/officeDocument/2006/relationships/footer" Target="footer56.xml"/><Relationship Id="rId37" Type="http://schemas.openxmlformats.org/officeDocument/2006/relationships/hyperlink" Target="https://www.tga.gov.au/alert/astrazeneca-chadox1-s-covid-19-vaccine" TargetMode="External"/><Relationship Id="rId79" Type="http://schemas.openxmlformats.org/officeDocument/2006/relationships/footer" Target="footer8.xml"/><Relationship Id="rId102" Type="http://schemas.openxmlformats.org/officeDocument/2006/relationships/hyperlink" Target="https://www.health.gov.au/our-work/covid-19-vaccines/our-vaccines/pfizer" TargetMode="External"/><Relationship Id="rId144" Type="http://schemas.openxmlformats.org/officeDocument/2006/relationships/hyperlink" Target="https://www.health.gov.au/topics/immunisation" TargetMode="External"/><Relationship Id="rId547" Type="http://schemas.openxmlformats.org/officeDocument/2006/relationships/hyperlink" Target="https://www.ncbi.nlm.nih.gov/pubmed/34962505" TargetMode="External"/><Relationship Id="rId589" Type="http://schemas.openxmlformats.org/officeDocument/2006/relationships/hyperlink" Target="https://www.health.gov.au/news/atagi-statement-on-the-use-of-a-3rd-primary-dose-of-covid-19-vaccine-in-individuals-who-are-severely-immunocompromised" TargetMode="External"/><Relationship Id="rId754" Type="http://schemas.openxmlformats.org/officeDocument/2006/relationships/hyperlink" Target="https://www.health.gov.au/resources/publications/atagi-recommendations-on-the-use-of-a-third-primary-dose-of-covid-19-vaccine-in-individuals-who-are-severely-immunocompromised" TargetMode="External"/><Relationship Id="rId796" Type="http://schemas.openxmlformats.org/officeDocument/2006/relationships/hyperlink" Target="https://www.health.gov.au/resources/publications/covid-19-vaccination-guidance-on-myocarditis-and-pericarditis-after-covid-19-vaccines?language=en" TargetMode="External"/><Relationship Id="rId90" Type="http://schemas.openxmlformats.org/officeDocument/2006/relationships/hyperlink" Target="https://www.health.gov.au/topics/communicable-diseases" TargetMode="External"/><Relationship Id="rId186" Type="http://schemas.openxmlformats.org/officeDocument/2006/relationships/hyperlink" Target="https://www.health.gov.au/diseases/covid-19" TargetMode="External"/><Relationship Id="rId351" Type="http://schemas.openxmlformats.org/officeDocument/2006/relationships/hyperlink" Target="https://www.health.gov.au/topics/emergency-health-management" TargetMode="External"/><Relationship Id="rId393" Type="http://schemas.openxmlformats.org/officeDocument/2006/relationships/hyperlink" Target="https://www.thelancet.com/journals/lancet/article/PIIS0140-6736(21)02717-3/fulltext" TargetMode="External"/><Relationship Id="rId407" Type="http://schemas.openxmlformats.org/officeDocument/2006/relationships/footer" Target="footer28.xml"/><Relationship Id="rId449" Type="http://schemas.openxmlformats.org/officeDocument/2006/relationships/hyperlink" Target="https://assets.publishing.service.gov.uk/government/uploads/system/uploads/attachment_data/file/1050721/Vaccine-surveillance-report-week-4.pdf" TargetMode="External"/><Relationship Id="rId614" Type="http://schemas.openxmlformats.org/officeDocument/2006/relationships/hyperlink" Target="https://www.ncbi.nlm.nih.gov/pmc/articles/PMC8269743/pdf/PCD-18-E66.pdf" TargetMode="External"/><Relationship Id="rId656" Type="http://schemas.openxmlformats.org/officeDocument/2006/relationships/hyperlink" Target="https://www.health.gov.au/resources/publications/covid-19-vaccination-guidance-on-myocarditis-and-pericarditis-after-mrna-covid-19-vaccines" TargetMode="External"/><Relationship Id="rId821" Type="http://schemas.openxmlformats.org/officeDocument/2006/relationships/hyperlink" Target="https://www.cdc.gov/coronavirus/2019-ncov/vaccines/safety/bivalent-boosters.html" TargetMode="External"/><Relationship Id="rId863" Type="http://schemas.openxmlformats.org/officeDocument/2006/relationships/hyperlink" Target="https://www.health.gov.au/diseases/covid-19" TargetMode="External"/><Relationship Id="rId211" Type="http://schemas.openxmlformats.org/officeDocument/2006/relationships/hyperlink" Target="https://www.health.gov.au/resources/publications/covid-19-vaccination-primary-care-approach-to-thrombosis-with-thrombocytopenia-syndrome-after-covid-19-astrazeneca-vaccine" TargetMode="External"/><Relationship Id="rId253" Type="http://schemas.openxmlformats.org/officeDocument/2006/relationships/hyperlink" Target="https://www.health.gov.au/our-work/covid-19-vaccines" TargetMode="External"/><Relationship Id="rId295" Type="http://schemas.openxmlformats.org/officeDocument/2006/relationships/header" Target="header22.xml"/><Relationship Id="rId309" Type="http://schemas.openxmlformats.org/officeDocument/2006/relationships/hyperlink" Target="https://www.health.gov.au/topics/immunisation" TargetMode="External"/><Relationship Id="rId460" Type="http://schemas.openxmlformats.org/officeDocument/2006/relationships/hyperlink" Target="https://www.cdc.gov/vaccines/acip/meetings/downloads/slides-2021-10-20-21/07-COVID-Su-508.pdf" TargetMode="External"/><Relationship Id="rId516" Type="http://schemas.openxmlformats.org/officeDocument/2006/relationships/hyperlink" Target="https://www.health.gov.au/initiatives-and-programs/covid-19-vaccines/advice-for-providers/clinical-guidance" TargetMode="External"/><Relationship Id="rId698" Type="http://schemas.openxmlformats.org/officeDocument/2006/relationships/hyperlink" Target="https://www.health.gov.au/news" TargetMode="External"/><Relationship Id="rId919" Type="http://schemas.openxmlformats.org/officeDocument/2006/relationships/hyperlink" Target="https://www.ecdc.europa.eu/en/publications-data/interim-public-health-considerations-covid-19-vaccination-roll-out-during-2023" TargetMode="External"/><Relationship Id="rId48" Type="http://schemas.openxmlformats.org/officeDocument/2006/relationships/hyperlink" Target="https://www.tga.gov.au/reporting-suspected-side-effects-associated-covid-19-vaccine" TargetMode="External"/><Relationship Id="rId113" Type="http://schemas.openxmlformats.org/officeDocument/2006/relationships/hyperlink" Target="https://www.health.gov.au/topics/immunisation" TargetMode="External"/><Relationship Id="rId320" Type="http://schemas.openxmlformats.org/officeDocument/2006/relationships/hyperlink" Target="https://www.health.gov.au/resources/publications/covid-19-vaccination-guidance-on-myocarditis-and-pericarditis-after-mrna-covid-19-vaccines" TargetMode="External"/><Relationship Id="rId558" Type="http://schemas.openxmlformats.org/officeDocument/2006/relationships/hyperlink" Target="https://www.medrxiv.org/content/medrxiv/early/2022/02/08/2022.02.07.22270437.1.full.pdf" TargetMode="External"/><Relationship Id="rId723" Type="http://schemas.openxmlformats.org/officeDocument/2006/relationships/footer" Target="footer48.xml"/><Relationship Id="rId765" Type="http://schemas.openxmlformats.org/officeDocument/2006/relationships/footer" Target="footer50.xml"/><Relationship Id="rId930" Type="http://schemas.openxmlformats.org/officeDocument/2006/relationships/hyperlink" Target="https://immunisationhandbook.health.gov.au/contents/vaccine-preventable-diseases/covid-19" TargetMode="External"/><Relationship Id="rId155" Type="http://schemas.openxmlformats.org/officeDocument/2006/relationships/hyperlink" Target="https://www.health.gov.au/news/atagi-reinforce-recommendations-on-use-of-covid-19-vaccines-following-review-of-vaccine-safety-data-and-benefits" TargetMode="External"/><Relationship Id="rId197" Type="http://schemas.openxmlformats.org/officeDocument/2006/relationships/hyperlink" Target="https://www.health.gov.au/topics/immunisation" TargetMode="External"/><Relationship Id="rId362" Type="http://schemas.openxmlformats.org/officeDocument/2006/relationships/hyperlink" Target="https://drive.google.com/file/d/1CuxmNYj5cpIuxWXhjjVmuDqntxXwlfXQ/view" TargetMode="External"/><Relationship Id="rId418" Type="http://schemas.openxmlformats.org/officeDocument/2006/relationships/hyperlink" Target="https://www.health.gov.au/news" TargetMode="External"/><Relationship Id="rId625" Type="http://schemas.openxmlformats.org/officeDocument/2006/relationships/hyperlink" Target="https://www.medrxiv.org/content/medrxiv/early/2021/10/07/2021.10.05.21264583.full.pdf" TargetMode="External"/><Relationship Id="rId832" Type="http://schemas.openxmlformats.org/officeDocument/2006/relationships/hyperlink" Target="https://www.nejm.org/doi/pdf/10.1056/NEJMc2213907?articleTools=true" TargetMode="External"/><Relationship Id="rId222" Type="http://schemas.openxmlformats.org/officeDocument/2006/relationships/footer" Target="footer17.xml"/><Relationship Id="rId264" Type="http://schemas.openxmlformats.org/officeDocument/2006/relationships/hyperlink" Target="https://www.health.gov.au/topics/communicable-diseases" TargetMode="External"/><Relationship Id="rId471" Type="http://schemas.openxmlformats.org/officeDocument/2006/relationships/hyperlink" Target="https://www.health.gov.au/news" TargetMode="External"/><Relationship Id="rId667" Type="http://schemas.openxmlformats.org/officeDocument/2006/relationships/hyperlink" Target="https://www.cdc.gov/mmwr/volumes/71/wr/mm7102e1.htm?s_cid=mm7102e1_w" TargetMode="External"/><Relationship Id="rId874" Type="http://schemas.openxmlformats.org/officeDocument/2006/relationships/hyperlink" Target="https://www.ema.europa.eu/en/documents/other/etf-statement-use-ema-approved-bivalent-original/omicron-ba4-5-mrna-vaccines-primary-series_en.pd" TargetMode="External"/><Relationship Id="rId17" Type="http://schemas.openxmlformats.org/officeDocument/2006/relationships/footer" Target="footer2.xml"/><Relationship Id="rId59" Type="http://schemas.openxmlformats.org/officeDocument/2006/relationships/header" Target="header6.xml"/><Relationship Id="rId124" Type="http://schemas.openxmlformats.org/officeDocument/2006/relationships/hyperlink" Target="https://www.healthdirect.gov.au/thrombocytopenia" TargetMode="External"/><Relationship Id="rId527" Type="http://schemas.openxmlformats.org/officeDocument/2006/relationships/hyperlink" Target="https://www.health.gov.au/resources/collections/covid-19-vaccination-daily-rollout-update" TargetMode="External"/><Relationship Id="rId569" Type="http://schemas.openxmlformats.org/officeDocument/2006/relationships/hyperlink" Target="https://www.health.gov.au/committees-and-groups/australian-technical-advisory-group-on-immunisation-atagi" TargetMode="External"/><Relationship Id="rId734" Type="http://schemas.openxmlformats.org/officeDocument/2006/relationships/hyperlink" Target="https://www.who.int/news/item/17-06-2022-interim-statement-on-decision-making-considerations-for-the-use-of-variant-updated-covid-19-vaccines" TargetMode="External"/><Relationship Id="rId776" Type="http://schemas.openxmlformats.org/officeDocument/2006/relationships/hyperlink" Target="https://www.health.gov.au/news" TargetMode="External"/><Relationship Id="rId941" Type="http://schemas.openxmlformats.org/officeDocument/2006/relationships/hyperlink" Target="https://www.who.int/emergencies/diseases/novel-coronavirus-2019/covid-19-vaccines" TargetMode="External"/><Relationship Id="rId70" Type="http://schemas.openxmlformats.org/officeDocument/2006/relationships/hyperlink" Target="https://www.health.gov.au/news" TargetMode="External"/><Relationship Id="rId166" Type="http://schemas.openxmlformats.org/officeDocument/2006/relationships/header" Target="header14.xml"/><Relationship Id="rId331" Type="http://schemas.openxmlformats.org/officeDocument/2006/relationships/hyperlink" Target="https://www.health.gov.au/topics/immunisation" TargetMode="External"/><Relationship Id="rId373" Type="http://schemas.openxmlformats.org/officeDocument/2006/relationships/footer" Target="footer27.xml"/><Relationship Id="rId429" Type="http://schemas.openxmlformats.org/officeDocument/2006/relationships/hyperlink" Target="https://www.health.gov.au/our-work/covid-19-vaccines/advice-for-providers/clinical-guidance/clinical-features" TargetMode="External"/><Relationship Id="rId580" Type="http://schemas.openxmlformats.org/officeDocument/2006/relationships/hyperlink" Target="https://www.health.gov.au/topics/communicable-diseases" TargetMode="External"/><Relationship Id="rId636" Type="http://schemas.openxmlformats.org/officeDocument/2006/relationships/hyperlink" Target="https://assets.publishing.service.gov.uk/government/uploads/system/uploads/attachment_data/file/1075115/COVID-19_vaccine_surveillance_report_12_May_2022_week_19.pdf" TargetMode="External"/><Relationship Id="rId801" Type="http://schemas.openxmlformats.org/officeDocument/2006/relationships/hyperlink" Target="https://www.health.nsw.gov.au/Infectious/covid-19/Documents/weekly-covid-overview-20230107.pdf" TargetMode="External"/><Relationship Id="rId1" Type="http://schemas.openxmlformats.org/officeDocument/2006/relationships/numbering" Target="numbering.xml"/><Relationship Id="rId233" Type="http://schemas.openxmlformats.org/officeDocument/2006/relationships/hyperlink" Target="https://www.health.gov.au/resources/publications/atagi-guiding-principles-for-maintaining-immunisation-services-during-covid-19-pandemic" TargetMode="External"/><Relationship Id="rId440" Type="http://schemas.openxmlformats.org/officeDocument/2006/relationships/hyperlink" Target="https://www.gov.uk/government/news/positivity-rates-highest-ever-recorded-in-react-1-study-but-prevalence-plateauing" TargetMode="External"/><Relationship Id="rId678" Type="http://schemas.openxmlformats.org/officeDocument/2006/relationships/footer" Target="footer45.xml"/><Relationship Id="rId843" Type="http://schemas.openxmlformats.org/officeDocument/2006/relationships/hyperlink" Target="https://www.health.gov.au/committees-and-groups/australian-technical-advisory-group-on-immunisation-atagi" TargetMode="External"/><Relationship Id="rId885" Type="http://schemas.openxmlformats.org/officeDocument/2006/relationships/hyperlink" Target="https://viewhub.org/sites/default/files/2023-03/Laboratory%20Evidence%20Bivalent%20Vaccines.pdf" TargetMode="External"/><Relationship Id="rId28" Type="http://schemas.openxmlformats.org/officeDocument/2006/relationships/footer" Target="footer3.xml"/><Relationship Id="rId275" Type="http://schemas.openxmlformats.org/officeDocument/2006/relationships/hyperlink" Target="https://www.health.gov.au/resources/publications/atagi-recommendations-on-the-use-of-a-third-primary-dose-of-covid-19-vaccine-in-individuals-who-are-severely-immunocompromised?language=en" TargetMode="External"/><Relationship Id="rId300" Type="http://schemas.openxmlformats.org/officeDocument/2006/relationships/hyperlink" Target="https://www.health.gov.au/committees-and-groups/advisory-committee-on-vaccines-acv" TargetMode="External"/><Relationship Id="rId482" Type="http://schemas.openxmlformats.org/officeDocument/2006/relationships/hyperlink" Target="https://www.health.gov.au/initiatives-and-programs/covid-19-vaccines/advice-for-providers/clinical-guidance/clinical-features" TargetMode="External"/><Relationship Id="rId538" Type="http://schemas.openxmlformats.org/officeDocument/2006/relationships/hyperlink" Target="https://www.cdc.gov/coronavirus/2019-ncov/hcp/clinical-care/underlyingconditions.html" TargetMode="External"/><Relationship Id="rId703" Type="http://schemas.openxmlformats.org/officeDocument/2006/relationships/hyperlink" Target="https://www.health.gov.au/resources/publications/atagi-recommendations-on-the-use-of-a-third-primary-dose-of-covid-19-vaccine-in-individuals-who-are-severely-immunocompromised" TargetMode="External"/><Relationship Id="rId745" Type="http://schemas.openxmlformats.org/officeDocument/2006/relationships/hyperlink" Target="https://www.health.gov.au/topics/communicable-diseases" TargetMode="External"/><Relationship Id="rId910" Type="http://schemas.openxmlformats.org/officeDocument/2006/relationships/hyperlink" Target="https://ncirs.org.au/sites/default/files/2022-11/PAEDS%20NCIRS_COVID-19%20Paediatric%20Serosurvey%202022%20Report_3-11-2022_Final_1.pdf" TargetMode="External"/><Relationship Id="rId952" Type="http://schemas.openxmlformats.org/officeDocument/2006/relationships/theme" Target="theme/theme1.xml"/><Relationship Id="rId81" Type="http://schemas.openxmlformats.org/officeDocument/2006/relationships/hyperlink" Target="https://www.healthdirect.gov.au/thrombosis" TargetMode="External"/><Relationship Id="rId135" Type="http://schemas.openxmlformats.org/officeDocument/2006/relationships/hyperlink" Target="https://www.health.gov.au/topics/communicable-diseases" TargetMode="External"/><Relationship Id="rId177" Type="http://schemas.openxmlformats.org/officeDocument/2006/relationships/hyperlink" Target="https://www.health.gov.au/news/atagi-update-following-weekly-covid-19-meeting-7-july-2021" TargetMode="External"/><Relationship Id="rId342" Type="http://schemas.openxmlformats.org/officeDocument/2006/relationships/hyperlink" Target="https://www.health.gov.au/resources/publications/covid-19-vaccination-atagi-clinical-guidance-on-covid-19-vaccine-in-australia-in-2021" TargetMode="External"/><Relationship Id="rId384" Type="http://schemas.openxmlformats.org/officeDocument/2006/relationships/hyperlink" Target="https://www.medrxiv.org/content/10.1101/2021.12.13.21267748v2" TargetMode="External"/><Relationship Id="rId591" Type="http://schemas.openxmlformats.org/officeDocument/2006/relationships/hyperlink" Target="https://www.health.gov.au/resources/publications/covid-19-vaccination-guidance-on-myocarditis-and-pericarditis-after-mrna-covid-19-vaccines" TargetMode="External"/><Relationship Id="rId605" Type="http://schemas.openxmlformats.org/officeDocument/2006/relationships/hyperlink" Target="https://www.ncbi.nlm.nih.gov/pmc/articles/PMC8282405/pdf/12879_2021_Article_6378.pdf" TargetMode="External"/><Relationship Id="rId787" Type="http://schemas.openxmlformats.org/officeDocument/2006/relationships/hyperlink" Target="https://www.health.gov.au/diseases/covid-19" TargetMode="External"/><Relationship Id="rId812" Type="http://schemas.openxmlformats.org/officeDocument/2006/relationships/hyperlink" Target="https://www.health.gov.au/topics/covid-19" TargetMode="External"/><Relationship Id="rId202" Type="http://schemas.openxmlformats.org/officeDocument/2006/relationships/hyperlink" Target="https://www.health.gov.au/diseases/covid-19" TargetMode="External"/><Relationship Id="rId244" Type="http://schemas.openxmlformats.org/officeDocument/2006/relationships/footer" Target="footer18.xml"/><Relationship Id="rId647" Type="http://schemas.openxmlformats.org/officeDocument/2006/relationships/hyperlink" Target="https://www.health.gov.au/diseases/covid-19" TargetMode="External"/><Relationship Id="rId689" Type="http://schemas.openxmlformats.org/officeDocument/2006/relationships/hyperlink" Target="https://www.health.gov.au/resources/publications/covid-19-vaccine-rollout-update-6-july-2022" TargetMode="External"/><Relationship Id="rId854" Type="http://schemas.openxmlformats.org/officeDocument/2006/relationships/hyperlink" Target="https://doi.org/10.1101/2022.12.11.22283166" TargetMode="External"/><Relationship Id="rId896" Type="http://schemas.openxmlformats.org/officeDocument/2006/relationships/hyperlink" Target="https://www.health.gov.au/news/atagi-2023-booster-advice" TargetMode="External"/><Relationship Id="rId39" Type="http://schemas.openxmlformats.org/officeDocument/2006/relationships/hyperlink" Target="https://www.health.gov.au/topics/immunisation" TargetMode="External"/><Relationship Id="rId286" Type="http://schemas.openxmlformats.org/officeDocument/2006/relationships/hyperlink" Target="https://www.health.gov.au/resources/publications/covid-19-vaccination-atagi-clinical-guidance-on-covid-19-vaccine-in-australia-in-2021" TargetMode="External"/><Relationship Id="rId451" Type="http://schemas.openxmlformats.org/officeDocument/2006/relationships/hyperlink" Target="https://www.pure.ed.ac.uk/ws/portalfiles/portal/245818096/Severity_of_Omicron_variant_of_concern_and_vaccine_effectiveness_against_symptomatic_disease.pdf" TargetMode="External"/><Relationship Id="rId493" Type="http://schemas.openxmlformats.org/officeDocument/2006/relationships/hyperlink" Target="https://www.health.gov.au/committees-and-groups/australian-technical-advisory-group-on-immunisation-atagi" TargetMode="External"/><Relationship Id="rId507" Type="http://schemas.openxmlformats.org/officeDocument/2006/relationships/hyperlink" Target="https://www.health.gov.au/news/atagi-statement-on-the-use-of-a-3rd-primary-dose-of-covid-19-vaccine-in-individuals-who-are-severely-immunocompromised" TargetMode="External"/><Relationship Id="rId549" Type="http://schemas.openxmlformats.org/officeDocument/2006/relationships/hyperlink" Target="https://immunisationhandbook.health.gov.au/" TargetMode="External"/><Relationship Id="rId714" Type="http://schemas.openxmlformats.org/officeDocument/2006/relationships/hyperlink" Target="https://www.health.gov.au/resources/publications/atagi-provider-guide-to-covid-19-vaccination-of-people-with-immunocompromise" TargetMode="External"/><Relationship Id="rId756" Type="http://schemas.openxmlformats.org/officeDocument/2006/relationships/hyperlink" Target="https://www.health.gov.au/topics/immunisation" TargetMode="External"/><Relationship Id="rId921" Type="http://schemas.openxmlformats.org/officeDocument/2006/relationships/hyperlink" Target="https://www.health.gov.au/sites/default/files/2023-08/covid-19-vaccine-rollout-update-18-august-2023.pdf" TargetMode="External"/><Relationship Id="rId50" Type="http://schemas.openxmlformats.org/officeDocument/2006/relationships/hyperlink" Target="https://www.tga.gov.au/alert/astrazeneca-chadox1-s-covid-19-vaccine" TargetMode="External"/><Relationship Id="rId104" Type="http://schemas.openxmlformats.org/officeDocument/2006/relationships/hyperlink" Target="https://www.health.gov.au/news/atagi-statement-for-health-care-providers-on-suitability-of-covid-19-vaccination-in-people-with-history-of-clotting-conditions" TargetMode="External"/><Relationship Id="rId146" Type="http://schemas.openxmlformats.org/officeDocument/2006/relationships/hyperlink" Target="https://www.health.gov.au/topics/communicable-diseases" TargetMode="External"/><Relationship Id="rId188" Type="http://schemas.openxmlformats.org/officeDocument/2006/relationships/hyperlink" Target="https://www.health.gov.au/news" TargetMode="External"/><Relationship Id="rId311" Type="http://schemas.openxmlformats.org/officeDocument/2006/relationships/hyperlink" Target="https://www.health.gov.au/topics/emergency-health-management" TargetMode="External"/><Relationship Id="rId353" Type="http://schemas.openxmlformats.org/officeDocument/2006/relationships/hyperlink" Target="https://www.health.gov.au/our-work/covid-19-vaccines" TargetMode="External"/><Relationship Id="rId395" Type="http://schemas.openxmlformats.org/officeDocument/2006/relationships/hyperlink" Target="https://www.gov.uk/government/publications/coronavirus-covid-19-vaccine-adverse-reactions/coronavirus-vaccine-summary-of-yellow-card-reporting" TargetMode="External"/><Relationship Id="rId409" Type="http://schemas.openxmlformats.org/officeDocument/2006/relationships/hyperlink" Target="https://www.health.gov.au/resources/publications/covid-19-vaccination-clinical-advice-on-the-use-of-a-different-covid-19-vaccine-as-the-second-dose" TargetMode="External"/><Relationship Id="rId560" Type="http://schemas.openxmlformats.org/officeDocument/2006/relationships/hyperlink" Target="https://www.ncbi.nlm.nih.gov/pubmed/34809702" TargetMode="External"/><Relationship Id="rId798" Type="http://schemas.openxmlformats.org/officeDocument/2006/relationships/hyperlink" Target="https://www.health.gov.au/our-work/covid-19-vaccines/advice-for-providers/clinical-guidance/doses-and-administration" TargetMode="External"/><Relationship Id="rId92" Type="http://schemas.openxmlformats.org/officeDocument/2006/relationships/hyperlink" Target="https://www.health.gov.au/diseases/covid-19" TargetMode="External"/><Relationship Id="rId213" Type="http://schemas.openxmlformats.org/officeDocument/2006/relationships/hyperlink" Target="https://www.health.gov.au/topics/immunisation" TargetMode="External"/><Relationship Id="rId420" Type="http://schemas.openxmlformats.org/officeDocument/2006/relationships/footer" Target="footer29.xml"/><Relationship Id="rId616" Type="http://schemas.openxmlformats.org/officeDocument/2006/relationships/hyperlink" Target="https://www.ncbi.nlm.nih.gov/pubmed/34535466" TargetMode="External"/><Relationship Id="rId658" Type="http://schemas.openxmlformats.org/officeDocument/2006/relationships/hyperlink" Target="https://www.ncirs.org.au/our-work/paediatric-active-enhanced-disease-surveillance-paeds" TargetMode="External"/><Relationship Id="rId823" Type="http://schemas.openxmlformats.org/officeDocument/2006/relationships/hyperlink" Target="https://www.ncbi.nlm.nih.gov/pubmed/36546661" TargetMode="External"/><Relationship Id="rId865" Type="http://schemas.openxmlformats.org/officeDocument/2006/relationships/hyperlink" Target="https://www.health.gov.au/topics/covid-19" TargetMode="External"/><Relationship Id="rId255" Type="http://schemas.openxmlformats.org/officeDocument/2006/relationships/header" Target="header19.xml"/><Relationship Id="rId297" Type="http://schemas.openxmlformats.org/officeDocument/2006/relationships/hyperlink" Target="https://www.health.gov.au/resources/publications/atagi-advice-on-seasonal-influenza-vaccines-in-2021-december-2021-update" TargetMode="External"/><Relationship Id="rId462" Type="http://schemas.openxmlformats.org/officeDocument/2006/relationships/hyperlink" Target="https://www.cdc.gov/vaccines/acip/meetings/downloads/slides-2022-01-05/06_COVID_Oliver_2022-01-05.pdf" TargetMode="External"/><Relationship Id="rId518" Type="http://schemas.openxmlformats.org/officeDocument/2006/relationships/footer" Target="footer35.xml"/><Relationship Id="rId725" Type="http://schemas.openxmlformats.org/officeDocument/2006/relationships/hyperlink" Target="https://www.tga.gov.au/media-release/tga-provisionally-approves-moderna-bivalent-covid-19-vaccine-use-booster-dose-adults" TargetMode="External"/><Relationship Id="rId932" Type="http://schemas.openxmlformats.org/officeDocument/2006/relationships/hyperlink" Target="https://immunisationhandbook.health.gov.au/contents/vaccine-preventable-diseases/covid-19" TargetMode="External"/><Relationship Id="rId115" Type="http://schemas.openxmlformats.org/officeDocument/2006/relationships/hyperlink" Target="https://www.health.gov.au/topics/emergency-health-management" TargetMode="External"/><Relationship Id="rId157" Type="http://schemas.openxmlformats.org/officeDocument/2006/relationships/hyperlink" Target="https://www.health.gov.au/resources/publications/covid-19-vaccination-weighing-up-the-potential-benefits-against-risk-of-harm-from-covid-19-vaccine-astrazeneca" TargetMode="External"/><Relationship Id="rId322" Type="http://schemas.openxmlformats.org/officeDocument/2006/relationships/hyperlink" Target="https://www.tga.gov.au/sites/default/files/auspar-elasomeran-mrna-1273-211208.pdf" TargetMode="External"/><Relationship Id="rId364" Type="http://schemas.openxmlformats.org/officeDocument/2006/relationships/hyperlink" Target="https://www.health.gov.au/topics/immunisation" TargetMode="External"/><Relationship Id="rId767" Type="http://schemas.openxmlformats.org/officeDocument/2006/relationships/hyperlink" Target="https://www.health.gov.au/resources/publications/atagi-recommended-covid-19-doses-and-vaccines" TargetMode="External"/><Relationship Id="rId61" Type="http://schemas.openxmlformats.org/officeDocument/2006/relationships/hyperlink" Target="https://www.health.gov.au/news/atagi-statement-and-clinical-guidance-on-astrazeneca-covid-19-vaccine-following-european-medicines-agency-ema-safety-review" TargetMode="External"/><Relationship Id="rId199" Type="http://schemas.openxmlformats.org/officeDocument/2006/relationships/hyperlink" Target="https://www.health.gov.au/committees-and-groups/australian-technical-advisory-group-on-immunisation-atagi" TargetMode="External"/><Relationship Id="rId571" Type="http://schemas.openxmlformats.org/officeDocument/2006/relationships/hyperlink" Target="https://www.health.gov.au/topics/emergency-health-management" TargetMode="External"/><Relationship Id="rId627" Type="http://schemas.openxmlformats.org/officeDocument/2006/relationships/hyperlink" Target="https://jamanetwork.com/journals/jamainternalmedicine/articlepdf/2787643/jamainternal_sun_2021_oi_210075_1643648297.88061.pdf" TargetMode="External"/><Relationship Id="rId669" Type="http://schemas.openxmlformats.org/officeDocument/2006/relationships/hyperlink" Target="https://www.nejm.org/doi/full/10.1056/NEJMoa2202826" TargetMode="External"/><Relationship Id="rId834" Type="http://schemas.openxmlformats.org/officeDocument/2006/relationships/hyperlink" Target="https://www.medrxiv.org/content/medrxiv/early/2023/01/19/2023.01.19.23284764.full.pdf" TargetMode="External"/><Relationship Id="rId876" Type="http://schemas.openxmlformats.org/officeDocument/2006/relationships/hyperlink" Target="https://assets.publishing.service.gov.uk/government/uploads/system/uploads/attachment_data/file/1141541/Greenbook-chapter-14a-9March2023.pdf" TargetMode="External"/><Relationship Id="rId19" Type="http://schemas.openxmlformats.org/officeDocument/2006/relationships/hyperlink" Target="https://www.health.gov.au/resources/publications/covid-19-vaccination-shared-decision-making-guide-for-people-receiving-palliative-care-or-end-of-life-care" TargetMode="External"/><Relationship Id="rId224" Type="http://schemas.openxmlformats.org/officeDocument/2006/relationships/hyperlink" Target="https://www.health.nsw.gov.au/immunisation/Documents/drive-in-flu-vaccination-clinics.pdf" TargetMode="External"/><Relationship Id="rId266" Type="http://schemas.openxmlformats.org/officeDocument/2006/relationships/hyperlink" Target="https://www.health.gov.au/diseases/covid-19" TargetMode="External"/><Relationship Id="rId431" Type="http://schemas.openxmlformats.org/officeDocument/2006/relationships/hyperlink" Target="https://www.health.gov.au/our-work/covid-19-vaccines/advice-for-providers/clinical-guidance/clinical-recommendations" TargetMode="External"/><Relationship Id="rId473" Type="http://schemas.openxmlformats.org/officeDocument/2006/relationships/footer" Target="footer30.xml"/><Relationship Id="rId529" Type="http://schemas.openxmlformats.org/officeDocument/2006/relationships/hyperlink" Target="https://www.health.gov.au/health-alerts/covid-19/case-numbers-and-statistics" TargetMode="External"/><Relationship Id="rId680" Type="http://schemas.openxmlformats.org/officeDocument/2006/relationships/hyperlink" Target="https://www.health.gov.au/news/expanded-atagi-recommendations-on-winter-covid-19-booster-doses-for-people-at-increased-risk-of-severe-covid-19" TargetMode="External"/><Relationship Id="rId736" Type="http://schemas.openxmlformats.org/officeDocument/2006/relationships/hyperlink" Target="https://www.who.int/news/item/17-06-2022-interim-statement-on-decision-making-considerations-for-the-use-of-variant-updated-covid-19-vaccines" TargetMode="External"/><Relationship Id="rId901" Type="http://schemas.openxmlformats.org/officeDocument/2006/relationships/hyperlink" Target="https://www.health.gov.au/our-work/covid-19-vaccines/advice-for-providers/clinical-guidance/doses-and-administration" TargetMode="External"/><Relationship Id="rId30" Type="http://schemas.openxmlformats.org/officeDocument/2006/relationships/header" Target="header4.xml"/><Relationship Id="rId126" Type="http://schemas.openxmlformats.org/officeDocument/2006/relationships/hyperlink" Target="https://www.health.gov.au/news/atagi-statement-on-astrazeneca-vaccine-in-response-to-new-vaccine-safety-concerns" TargetMode="External"/><Relationship Id="rId168" Type="http://schemas.openxmlformats.org/officeDocument/2006/relationships/hyperlink" Target="https://www.health.gov.au/resources/publications/covid-19-vaccination-atagi-clinical-guidance-on-covid-19-vaccine-in-australia-in-2021" TargetMode="External"/><Relationship Id="rId333" Type="http://schemas.openxmlformats.org/officeDocument/2006/relationships/hyperlink" Target="https://www.health.gov.au/topics/emergency-health-management" TargetMode="External"/><Relationship Id="rId540" Type="http://schemas.openxmlformats.org/officeDocument/2006/relationships/hyperlink" Target="https://www.sciencedirect.com/science/article/pii/S1936657421000625?via%3Dihub" TargetMode="External"/><Relationship Id="rId778" Type="http://schemas.openxmlformats.org/officeDocument/2006/relationships/footer" Target="footer51.xml"/><Relationship Id="rId943" Type="http://schemas.openxmlformats.org/officeDocument/2006/relationships/hyperlink" Target="https://www.health.gov.au/node/28609" TargetMode="External"/><Relationship Id="rId72" Type="http://schemas.openxmlformats.org/officeDocument/2006/relationships/footer" Target="footer7.xml"/><Relationship Id="rId375" Type="http://schemas.openxmlformats.org/officeDocument/2006/relationships/hyperlink" Target="https://www.health.gov.au/news/atagi-statement-on-omicron-variant" TargetMode="External"/><Relationship Id="rId582" Type="http://schemas.openxmlformats.org/officeDocument/2006/relationships/hyperlink" Target="https://www.health.gov.au/diseases/covid-19" TargetMode="External"/><Relationship Id="rId638" Type="http://schemas.openxmlformats.org/officeDocument/2006/relationships/hyperlink" Target="https://www.thelancet.com/pdfs/journals/laninf/PIIS1473-3099(22)00271-7.pdf" TargetMode="External"/><Relationship Id="rId803" Type="http://schemas.openxmlformats.org/officeDocument/2006/relationships/hyperlink" Target="https://assets.publishing.service.gov.uk/government/uploads/system/uploads/attachment_data/file/1132668/Vaccine-surveillance-report-week-2-2023.pdf" TargetMode="External"/><Relationship Id="rId845" Type="http://schemas.openxmlformats.org/officeDocument/2006/relationships/hyperlink" Target="https://www.health.gov.au/topics/communicable-diseases" TargetMode="External"/><Relationship Id="rId3" Type="http://schemas.openxmlformats.org/officeDocument/2006/relationships/settings" Target="settings.xml"/><Relationship Id="rId235" Type="http://schemas.openxmlformats.org/officeDocument/2006/relationships/hyperlink" Target="https://www.health.gov.au/topics/immunisation" TargetMode="External"/><Relationship Id="rId277" Type="http://schemas.openxmlformats.org/officeDocument/2006/relationships/hyperlink" Target="https://www.health.gov.au/committees-and-groups/australian-technical-advisory-group-on-immunisation-atagi?language=en" TargetMode="External"/><Relationship Id="rId400" Type="http://schemas.openxmlformats.org/officeDocument/2006/relationships/hyperlink" Target="https://www.health.gov.au/committees-and-groups/australian-technical-advisory-group-on-immunisation-atagi" TargetMode="External"/><Relationship Id="rId442" Type="http://schemas.openxmlformats.org/officeDocument/2006/relationships/hyperlink" Target="https://www.imperial.ac.uk/media/imperial-college/medicine/mrc-gida/2021-12-22-COVID19-Report-50.pdf" TargetMode="External"/><Relationship Id="rId484" Type="http://schemas.openxmlformats.org/officeDocument/2006/relationships/hyperlink" Target="https://www.tga.gov.au/reporting-suspected-side-effects-associated-covid-19-vaccine" TargetMode="External"/><Relationship Id="rId705" Type="http://schemas.openxmlformats.org/officeDocument/2006/relationships/hyperlink" Target="https://www.health.gov.au/topics/immunisation" TargetMode="External"/><Relationship Id="rId887" Type="http://schemas.openxmlformats.org/officeDocument/2006/relationships/hyperlink" Target="https://www.health.gov.au/topics/young-peoples-health" TargetMode="External"/><Relationship Id="rId137" Type="http://schemas.openxmlformats.org/officeDocument/2006/relationships/hyperlink" Target="https://www.health.gov.au/diseases/covid-19" TargetMode="External"/><Relationship Id="rId302" Type="http://schemas.openxmlformats.org/officeDocument/2006/relationships/hyperlink" Target="https://www.health.gov.au/topics/communicable-diseases" TargetMode="External"/><Relationship Id="rId344" Type="http://schemas.openxmlformats.org/officeDocument/2006/relationships/hyperlink" Target="https://www.health.gov.au/news/atagi-statement-on-the-use-of-a-3rd-primary-dose-of-covid-19-vaccine-in-individuals-who-are-severely-immunocompromised" TargetMode="External"/><Relationship Id="rId691" Type="http://schemas.openxmlformats.org/officeDocument/2006/relationships/hyperlink" Target="https://www.nejm.org/doi/full/10.1056/NEJMc2206576" TargetMode="External"/><Relationship Id="rId747" Type="http://schemas.openxmlformats.org/officeDocument/2006/relationships/hyperlink" Target="https://www.health.gov.au/our-work/covid-19-vaccines" TargetMode="External"/><Relationship Id="rId789" Type="http://schemas.openxmlformats.org/officeDocument/2006/relationships/hyperlink" Target="https://www.health.gov.au/topics/covid-19" TargetMode="External"/><Relationship Id="rId912" Type="http://schemas.openxmlformats.org/officeDocument/2006/relationships/hyperlink" Target="https://ncirs.org.au/sites/default/files/2022-11/PAEDS%20NCIRS_COVID-19%20Paediatric%20Serosurvey%202022%20Report_3-11-2022_Final_1.pdf" TargetMode="External"/><Relationship Id="rId41" Type="http://schemas.openxmlformats.org/officeDocument/2006/relationships/hyperlink" Target="https://www.health.gov.au/topics/emergency-health-management" TargetMode="External"/><Relationship Id="rId83" Type="http://schemas.openxmlformats.org/officeDocument/2006/relationships/hyperlink" Target="https://www.health.gov.au/our-work/covid-19-vaccines/our-vaccines/astrazeneca" TargetMode="External"/><Relationship Id="rId179" Type="http://schemas.openxmlformats.org/officeDocument/2006/relationships/hyperlink" Target="https://www.tga.gov.au/periodic/covid-19-vaccine-weekly-safety-report-08-07-2021" TargetMode="External"/><Relationship Id="rId386" Type="http://schemas.openxmlformats.org/officeDocument/2006/relationships/hyperlink" Target="https://www.medrxiv.org/content/10.1101/2021.12.13.21267748v2" TargetMode="External"/><Relationship Id="rId551" Type="http://schemas.openxmlformats.org/officeDocument/2006/relationships/hyperlink" Target="https://www.ncbi.nlm.nih.gov/pmc/articles/PMC8282405/pdf/12879_2021_Article_6378.pdf" TargetMode="External"/><Relationship Id="rId593" Type="http://schemas.openxmlformats.org/officeDocument/2006/relationships/hyperlink" Target="https://www.health.gov.au/news/atagi-statement-on-recommendations-on-a-winter-booster-dose-of-covid-19-vaccine" TargetMode="External"/><Relationship Id="rId607" Type="http://schemas.openxmlformats.org/officeDocument/2006/relationships/hyperlink" Target="https://www.ncbi.nlm.nih.gov/pmc/articles/PMC7798738/pdf/ofaa638.pdf" TargetMode="External"/><Relationship Id="rId649" Type="http://schemas.openxmlformats.org/officeDocument/2006/relationships/hyperlink" Target="https://www.health.gov.au/news" TargetMode="External"/><Relationship Id="rId814" Type="http://schemas.openxmlformats.org/officeDocument/2006/relationships/header" Target="header53.xml"/><Relationship Id="rId856" Type="http://schemas.openxmlformats.org/officeDocument/2006/relationships/hyperlink" Target="https://doi.org/10.1101/2023.01.18.23284739" TargetMode="External"/><Relationship Id="rId190" Type="http://schemas.openxmlformats.org/officeDocument/2006/relationships/footer" Target="footer15.xml"/><Relationship Id="rId204" Type="http://schemas.openxmlformats.org/officeDocument/2006/relationships/hyperlink" Target="https://www.health.gov.au/news" TargetMode="External"/><Relationship Id="rId246" Type="http://schemas.openxmlformats.org/officeDocument/2006/relationships/hyperlink" Target="https://www.health.gov.au/news/atagi-recommendations-on-the-use-of-covid-19-vaccines-in-all-young-adolescents-in-australia" TargetMode="External"/><Relationship Id="rId288" Type="http://schemas.openxmlformats.org/officeDocument/2006/relationships/hyperlink" Target="https://www.health.gov.au/topics/immunisation" TargetMode="External"/><Relationship Id="rId411" Type="http://schemas.openxmlformats.org/officeDocument/2006/relationships/hyperlink" Target="https://www.health.gov.au/resources/publications/covid-19-vaccination-guidance-on-myocarditis-and-pericarditis-after-covid-19-vaccines" TargetMode="External"/><Relationship Id="rId453" Type="http://schemas.openxmlformats.org/officeDocument/2006/relationships/hyperlink" Target="https://www.pure.ed.ac.uk/ws/portalfiles/portal/245818096/Severity_of_Omicron_variant_of_concern_and_vaccine_effectiveness_against_symptomatic_disease.pdf" TargetMode="External"/><Relationship Id="rId509" Type="http://schemas.openxmlformats.org/officeDocument/2006/relationships/header" Target="header33.xml"/><Relationship Id="rId660" Type="http://schemas.openxmlformats.org/officeDocument/2006/relationships/hyperlink" Target="https://www.monash.edu/medicine/sphpm/anzicrc/research/sprint-sari" TargetMode="External"/><Relationship Id="rId898" Type="http://schemas.openxmlformats.org/officeDocument/2006/relationships/hyperlink" Target="https://www.health.gov.au/news/atagi-statement-on-the-use-of-a-3rd-primary-dose-of-covid-19-vaccine-in-individuals-who-are-severely-immunocompromised?language=en" TargetMode="External"/><Relationship Id="rId106" Type="http://schemas.openxmlformats.org/officeDocument/2006/relationships/hyperlink" Target="https://www.health.gov.au/news/updated-atagi-statement-for-healthcare-providers-on-a-specific-clotting-condition-being-reported-after-covid-19-vaccination" TargetMode="External"/><Relationship Id="rId313" Type="http://schemas.openxmlformats.org/officeDocument/2006/relationships/hyperlink" Target="https://www.health.gov.au/our-work/covid-19-vaccines" TargetMode="External"/><Relationship Id="rId495" Type="http://schemas.openxmlformats.org/officeDocument/2006/relationships/hyperlink" Target="https://www.health.gov.au/topics/emergency-health-management" TargetMode="External"/><Relationship Id="rId716" Type="http://schemas.openxmlformats.org/officeDocument/2006/relationships/hyperlink" Target="https://www.health.gov.au/topics/immunisation" TargetMode="External"/><Relationship Id="rId758" Type="http://schemas.openxmlformats.org/officeDocument/2006/relationships/hyperlink" Target="https://www.health.gov.au/committees-and-groups/australian-technical-advisory-group-on-immunisation-atagi" TargetMode="External"/><Relationship Id="rId923" Type="http://schemas.openxmlformats.org/officeDocument/2006/relationships/hyperlink" Target="https://www.health.gov.au/committees-and-groups/australian-technical-advisory-group-on-immunisation-atagi" TargetMode="External"/><Relationship Id="rId10" Type="http://schemas.openxmlformats.org/officeDocument/2006/relationships/hyperlink" Target="https://www.health.gov.au/resources/publications/covid-19-vaccination-guidance-on-myocarditis-and-pericarditis-after-covid-19-vaccines" TargetMode="External"/><Relationship Id="rId52" Type="http://schemas.openxmlformats.org/officeDocument/2006/relationships/hyperlink" Target="https://www.health.gov.au/committees-and-groups/australian-technical-advisory-group-on-immunisation-atagi" TargetMode="External"/><Relationship Id="rId94" Type="http://schemas.openxmlformats.org/officeDocument/2006/relationships/hyperlink" Target="https://www.health.gov.au/news" TargetMode="External"/><Relationship Id="rId148" Type="http://schemas.openxmlformats.org/officeDocument/2006/relationships/hyperlink" Target="https://www.health.gov.au/diseases/covid-19" TargetMode="External"/><Relationship Id="rId355" Type="http://schemas.openxmlformats.org/officeDocument/2006/relationships/header" Target="header26.xml"/><Relationship Id="rId397" Type="http://schemas.openxmlformats.org/officeDocument/2006/relationships/hyperlink" Target="https://www.fda.gov/media/153086/download" TargetMode="External"/><Relationship Id="rId520" Type="http://schemas.openxmlformats.org/officeDocument/2006/relationships/footer" Target="footer36.xml"/><Relationship Id="rId562" Type="http://schemas.openxmlformats.org/officeDocument/2006/relationships/footer" Target="footer39.xml"/><Relationship Id="rId618" Type="http://schemas.openxmlformats.org/officeDocument/2006/relationships/hyperlink" Target="https://www.ncbi.nlm.nih.gov/pubmed/34990440" TargetMode="External"/><Relationship Id="rId825" Type="http://schemas.openxmlformats.org/officeDocument/2006/relationships/hyperlink" Target="https://www.ncbi.nlm.nih.gov/pubmed/36473500" TargetMode="External"/><Relationship Id="rId215" Type="http://schemas.openxmlformats.org/officeDocument/2006/relationships/hyperlink" Target="https://www.health.gov.au/committees-and-groups/australian-technical-advisory-group-on-immunisation-atagi" TargetMode="External"/><Relationship Id="rId257" Type="http://schemas.openxmlformats.org/officeDocument/2006/relationships/hyperlink" Target="https://www.health.gov.au/committees-and-groups/australian-technical-advisory-group-on-immunisation-atagi" TargetMode="External"/><Relationship Id="rId422" Type="http://schemas.openxmlformats.org/officeDocument/2006/relationships/hyperlink" Target="https://www.tga.gov.au/" TargetMode="External"/><Relationship Id="rId464" Type="http://schemas.openxmlformats.org/officeDocument/2006/relationships/hyperlink" Target="https://www.cdc.gov/vaccines/acip/meetings/downloads/slides-2022-01-05/06_COVID_Oliver_2022-01-05.pdf" TargetMode="External"/><Relationship Id="rId867" Type="http://schemas.openxmlformats.org/officeDocument/2006/relationships/header" Target="header55.xml"/><Relationship Id="rId299" Type="http://schemas.openxmlformats.org/officeDocument/2006/relationships/hyperlink" Target="https://www.health.gov.au/diseases/influenza-flu" TargetMode="External"/><Relationship Id="rId727" Type="http://schemas.openxmlformats.org/officeDocument/2006/relationships/hyperlink" Target="https://www.health.gov.au/initiatives-and-programs/covid-19-vaccines/advice-for-providers/clinical-guidance/clinical-recommendations" TargetMode="External"/><Relationship Id="rId934" Type="http://schemas.openxmlformats.org/officeDocument/2006/relationships/hyperlink" Target="https://www.health.nsw.gov.au/Infectious/covid-19/Documents/respiratory-surveillance-20231021.pdf" TargetMode="External"/><Relationship Id="rId63" Type="http://schemas.openxmlformats.org/officeDocument/2006/relationships/hyperlink" Target="https://www.tga.gov.au/reporting-suspected-side-effects-associated-covid-19-vaccine" TargetMode="External"/><Relationship Id="rId159" Type="http://schemas.openxmlformats.org/officeDocument/2006/relationships/hyperlink" Target="https://www.gov.uk/government/publications/coronavirus-covid-19-vaccine-adverse-reactions/coronavirus-vaccine-summary-of-yellow-card-reporting" TargetMode="External"/><Relationship Id="rId366" Type="http://schemas.openxmlformats.org/officeDocument/2006/relationships/hyperlink" Target="https://www.health.gov.au/committees-and-groups/australian-technical-advisory-group-on-immunisation-atagi" TargetMode="External"/><Relationship Id="rId573" Type="http://schemas.openxmlformats.org/officeDocument/2006/relationships/hyperlink" Target="https://www.health.gov.au/our-work/covid-19-vaccines" TargetMode="External"/><Relationship Id="rId780" Type="http://schemas.openxmlformats.org/officeDocument/2006/relationships/hyperlink" Target="https://www.health.gov.au/news/atagi-recommendations-on-covid-19-vaccine-use-in-children-aged-6-months-to" TargetMode="External"/><Relationship Id="rId226" Type="http://schemas.openxmlformats.org/officeDocument/2006/relationships/hyperlink" Target="https://www.cdc.gov/vaccines/hcp/admin/mass-clinic-activities/index.html" TargetMode="External"/><Relationship Id="rId433" Type="http://schemas.openxmlformats.org/officeDocument/2006/relationships/hyperlink" Target="https://www.health.gov.au/resources/publications/covid-19-vaccination-guidance-on-myocarditis-and-pericarditis-after-covid-19-vaccines" TargetMode="External"/><Relationship Id="rId878" Type="http://schemas.openxmlformats.org/officeDocument/2006/relationships/hyperlink" Target="https://www.cdc.gov/vaccines/acip/meetings/downloads/slides-2023-02/slides-02-24/COVID-02-Shimabukuro-508.pdf" TargetMode="External"/><Relationship Id="rId640" Type="http://schemas.openxmlformats.org/officeDocument/2006/relationships/hyperlink" Target="https://www.ncbi.nlm.nih.gov/pubmed/35297591" TargetMode="External"/><Relationship Id="rId738" Type="http://schemas.openxmlformats.org/officeDocument/2006/relationships/hyperlink" Target="https://www.who.int/news/item/17-06-2022-interim-statement-on-decision-making-considerations-for-the-use-of-variant-updated-covid-19-vaccines" TargetMode="External"/><Relationship Id="rId945" Type="http://schemas.openxmlformats.org/officeDocument/2006/relationships/hyperlink" Target="https://www.health.gov.au/node/28609" TargetMode="External"/><Relationship Id="rId74" Type="http://schemas.openxmlformats.org/officeDocument/2006/relationships/hyperlink" Target="https://www.health.gov.au/topics/emergency-health-management" TargetMode="External"/><Relationship Id="rId377" Type="http://schemas.openxmlformats.org/officeDocument/2006/relationships/hyperlink" Target="https://www.who.int/news/item/28-11-2021-update-on-omicron" TargetMode="External"/><Relationship Id="rId500" Type="http://schemas.openxmlformats.org/officeDocument/2006/relationships/footer" Target="footer31.xml"/><Relationship Id="rId584" Type="http://schemas.openxmlformats.org/officeDocument/2006/relationships/hyperlink" Target="https://www.health.gov.au/news" TargetMode="External"/><Relationship Id="rId805" Type="http://schemas.openxmlformats.org/officeDocument/2006/relationships/hyperlink" Target="https://www.gov.uk/government/publications/covid-19-vaccination-programme-for-2023-jcvi-interim-advice-8-november-2022/jcvi-statement-on-the-covid-19-vaccination-programme-for-2023-8-november-2022" TargetMode="External"/><Relationship Id="rId5" Type="http://schemas.openxmlformats.org/officeDocument/2006/relationships/footnotes" Target="footnotes.xml"/><Relationship Id="rId237" Type="http://schemas.openxmlformats.org/officeDocument/2006/relationships/hyperlink" Target="https://www.health.gov.au/committees-and-groups/australian-technical-advisory-group-on-immunisation-atagi" TargetMode="External"/><Relationship Id="rId791" Type="http://schemas.openxmlformats.org/officeDocument/2006/relationships/header" Target="header52.xml"/><Relationship Id="rId889" Type="http://schemas.openxmlformats.org/officeDocument/2006/relationships/hyperlink" Target="https://www.health.gov.au/committees-and-groups/australian-technical-advisory-group-on-immunisation-atagi" TargetMode="External"/><Relationship Id="rId444" Type="http://schemas.openxmlformats.org/officeDocument/2006/relationships/hyperlink" Target="https://assets.publishing.service.gov.uk/government/uploads/system/uploads/attachment_data/file/1044481/Technical-Briefing-31-Dec-2021-Omicron_severity_update.pdf" TargetMode="External"/><Relationship Id="rId651" Type="http://schemas.openxmlformats.org/officeDocument/2006/relationships/footer" Target="footer44.xml"/><Relationship Id="rId749" Type="http://schemas.openxmlformats.org/officeDocument/2006/relationships/header" Target="header49.xml"/><Relationship Id="rId290" Type="http://schemas.openxmlformats.org/officeDocument/2006/relationships/hyperlink" Target="https://www.health.gov.au/topics/communicable-diseases" TargetMode="External"/><Relationship Id="rId304" Type="http://schemas.openxmlformats.org/officeDocument/2006/relationships/header" Target="header23.xml"/><Relationship Id="rId388" Type="http://schemas.openxmlformats.org/officeDocument/2006/relationships/hyperlink" Target="https://www.medrxiv.org/content/10.1101/2021.12.21.21268116v1" TargetMode="External"/><Relationship Id="rId511" Type="http://schemas.openxmlformats.org/officeDocument/2006/relationships/hyperlink" Target="https://www.health.gov.au/news/atagi-statement-on-the-use-of-a-3rd-primary-dose-of-covid-19-vaccine-in-individuals-who-are-severely-immunocompromised" TargetMode="External"/><Relationship Id="rId609" Type="http://schemas.openxmlformats.org/officeDocument/2006/relationships/hyperlink" Target="https://gh.bmj.com/content/bmjgh/6/12/e006434.full.pdf" TargetMode="External"/><Relationship Id="rId85" Type="http://schemas.openxmlformats.org/officeDocument/2006/relationships/hyperlink" Target="https://www.health.gov.au/news/updated-atagi-statement-for-healthcare-providers-on-a-specific-clotting-condition-being-reported-after-covid-19-vaccination" TargetMode="External"/><Relationship Id="rId150" Type="http://schemas.openxmlformats.org/officeDocument/2006/relationships/hyperlink" Target="https://www.health.gov.au/news" TargetMode="External"/><Relationship Id="rId595" Type="http://schemas.openxmlformats.org/officeDocument/2006/relationships/header" Target="header43.xml"/><Relationship Id="rId816" Type="http://schemas.openxmlformats.org/officeDocument/2006/relationships/hyperlink" Target="https://www.health.gov.au/news/atagi-2023-booster-advice" TargetMode="External"/><Relationship Id="rId248" Type="http://schemas.openxmlformats.org/officeDocument/2006/relationships/hyperlink" Target="https://www.health.gov.au/committees-and-groups/australian-technical-advisory-group-on-immunisation-atagi" TargetMode="External"/><Relationship Id="rId455" Type="http://schemas.openxmlformats.org/officeDocument/2006/relationships/hyperlink" Target="https://www.fda.gov/media/154869/download" TargetMode="External"/><Relationship Id="rId662" Type="http://schemas.openxmlformats.org/officeDocument/2006/relationships/hyperlink" Target="https://www.mcri.edu.au/sites/default/files/media/documents/covid-19_and_childrens_surveillance_report_18_090522.pdf" TargetMode="External"/><Relationship Id="rId12" Type="http://schemas.openxmlformats.org/officeDocument/2006/relationships/hyperlink" Target="https://www.health.gov.au/resources/publications/atagi-expanded-guidance-on-temporary-medical-exemptions-for-covid-19-vaccines" TargetMode="External"/><Relationship Id="rId108" Type="http://schemas.openxmlformats.org/officeDocument/2006/relationships/hyperlink" Target="https://www.who.int/" TargetMode="External"/><Relationship Id="rId315" Type="http://schemas.openxmlformats.org/officeDocument/2006/relationships/header" Target="header24.xml"/><Relationship Id="rId522" Type="http://schemas.openxmlformats.org/officeDocument/2006/relationships/footer" Target="footer37.xml"/><Relationship Id="rId96" Type="http://schemas.openxmlformats.org/officeDocument/2006/relationships/footer" Target="footer9.xml"/><Relationship Id="rId161" Type="http://schemas.openxmlformats.org/officeDocument/2006/relationships/hyperlink" Target="https://www.health.gov.au/topics/communicable-diseases" TargetMode="External"/><Relationship Id="rId399" Type="http://schemas.openxmlformats.org/officeDocument/2006/relationships/hyperlink" Target="https://www.health.gov.au/committees-and-groups/australian-technical-advisory-group-on-immunisation-atagi" TargetMode="External"/><Relationship Id="rId827" Type="http://schemas.openxmlformats.org/officeDocument/2006/relationships/hyperlink" Target="https://www.biorxiv.org/content/biorxiv/early/2022/11/17/2022.11.17.516898.full.pdf" TargetMode="External"/><Relationship Id="rId259" Type="http://schemas.openxmlformats.org/officeDocument/2006/relationships/hyperlink" Target="https://www.health.gov.au/contacts/therapeutic-goods-administration-tga" TargetMode="External"/><Relationship Id="rId466" Type="http://schemas.openxmlformats.org/officeDocument/2006/relationships/hyperlink" Target="https://www.gov.uk/government/publications/coronavirus-covid-19-vaccine-adverse-reactions/coronavirus-vaccine-summary-of-yellow-card-reporting" TargetMode="External"/><Relationship Id="rId673" Type="http://schemas.openxmlformats.org/officeDocument/2006/relationships/hyperlink" Target="https://www.health.gov.au/topics/communicable-diseases" TargetMode="External"/><Relationship Id="rId880" Type="http://schemas.openxmlformats.org/officeDocument/2006/relationships/hyperlink" Target="https://kirby.unsw.edu.au/sites/default/files/COVID19-Blood-Donor-Report-Round4-Nov-Dec-2022.pdf" TargetMode="External"/><Relationship Id="rId23" Type="http://schemas.openxmlformats.org/officeDocument/2006/relationships/hyperlink" Target="https://www.health.gov.au/resources/publications/covid-19-vaccination-consent-form-for-covid-19-vaccination" TargetMode="External"/><Relationship Id="rId119" Type="http://schemas.openxmlformats.org/officeDocument/2006/relationships/header" Target="header10.xml"/><Relationship Id="rId326" Type="http://schemas.openxmlformats.org/officeDocument/2006/relationships/hyperlink" Target="https://www.publichealthontario.ca/-/media/documents/ncov/epi/covid-19-myocarditis-pericarditis-vaccines-epi.pdf?sc_lang=en" TargetMode="External"/><Relationship Id="rId533" Type="http://schemas.openxmlformats.org/officeDocument/2006/relationships/hyperlink" Target="https://assets.publishing.service.gov.uk/government/uploads/system/uploads/attachment_data/file/1057125/Vaccine_surveillance_report_-_week-8.pdf" TargetMode="External"/><Relationship Id="rId740" Type="http://schemas.openxmlformats.org/officeDocument/2006/relationships/hyperlink" Target="https://www.tga.gov.au/sites/default/files/2022-08/spikevax-bivalent-original-omicron-vaccine-pi.PDF" TargetMode="External"/><Relationship Id="rId838" Type="http://schemas.openxmlformats.org/officeDocument/2006/relationships/hyperlink" Target="https://www.nejm.org/doi/full/10.1056/NEJMc2215471" TargetMode="External"/><Relationship Id="rId172" Type="http://schemas.openxmlformats.org/officeDocument/2006/relationships/hyperlink" Target="https://www.health.gov.au/resources/publications/covid-19-vaccination-atagi-clinical-guidance-on-covid-19-vaccine-in-australia-in-2021" TargetMode="External"/><Relationship Id="rId477" Type="http://schemas.openxmlformats.org/officeDocument/2006/relationships/hyperlink" Target="https://www.health.gov.au/resources/publications/atagi-recommendations-on-pfizer-covid-19-vaccine-use-in-children-aged-5-to-11-years" TargetMode="External"/><Relationship Id="rId600" Type="http://schemas.openxmlformats.org/officeDocument/2006/relationships/hyperlink" Target="https://www.cdc.gov/vaccines/acip/meetings/downloads/slides-2022-01-05/06_COVID_Oliver_2022-01-05.pdf" TargetMode="External"/><Relationship Id="rId684" Type="http://schemas.openxmlformats.org/officeDocument/2006/relationships/hyperlink" Target="https://www.health.gov.au/news/expanded-atagi-recommendations-on-winter-covid-19-booster-doses-for-people-at-increased-risk-of-severe-covid-19" TargetMode="External"/><Relationship Id="rId337" Type="http://schemas.openxmlformats.org/officeDocument/2006/relationships/header" Target="header25.xml"/><Relationship Id="rId891" Type="http://schemas.openxmlformats.org/officeDocument/2006/relationships/hyperlink" Target="https://www.health.gov.au/our-work/covid-19-vaccines" TargetMode="External"/><Relationship Id="rId905" Type="http://schemas.openxmlformats.org/officeDocument/2006/relationships/hyperlink" Target="https://www.health.gov.au/resources/publications/atagi-recommendations-on-the-use-of-a-third-primary-dose-of-covid-19-vaccine-in-individuals-who-are-severely-immunocompromised?language=en" TargetMode="External"/><Relationship Id="rId34" Type="http://schemas.openxmlformats.org/officeDocument/2006/relationships/hyperlink" Target="https://www.ema.europa.eu/en/news/emas-safety-committee-continues-investigation-covid-19-vaccine-astrazeneca-thromboembolic-events" TargetMode="External"/><Relationship Id="rId544" Type="http://schemas.openxmlformats.org/officeDocument/2006/relationships/hyperlink" Target="https://doi.org/10.1016/S2214-109X(21)00593-3" TargetMode="External"/><Relationship Id="rId751" Type="http://schemas.openxmlformats.org/officeDocument/2006/relationships/hyperlink" Target="https://www.health.gov.au/resources/publications/atagi-recommendations-on-the-use-of-a-third-primary-dose-of-covid-19-vaccine-in-individuals-who-are-severely-immunocompromised" TargetMode="External"/><Relationship Id="rId849" Type="http://schemas.openxmlformats.org/officeDocument/2006/relationships/hyperlink" Target="https://www.health.gov.au/news" TargetMode="External"/><Relationship Id="rId183" Type="http://schemas.openxmlformats.org/officeDocument/2006/relationships/hyperlink" Target="https://www.health.gov.au/topics/immunisation" TargetMode="External"/><Relationship Id="rId390" Type="http://schemas.openxmlformats.org/officeDocument/2006/relationships/hyperlink" Target="https://www.cdc.gov/vaccines/acip/meetings/downloads/slides-2021-06/03-COVID-Shimabukuro-508.pdf" TargetMode="External"/><Relationship Id="rId404" Type="http://schemas.openxmlformats.org/officeDocument/2006/relationships/hyperlink" Target="https://www.health.gov.au/our-work/covid-19-vaccines" TargetMode="External"/><Relationship Id="rId611" Type="http://schemas.openxmlformats.org/officeDocument/2006/relationships/hyperlink" Target="https://www.ncbi.nlm.nih.gov/pmc/articles/PMC8678541/pdf/bmjgh-2021-006434.pdf" TargetMode="External"/><Relationship Id="rId250" Type="http://schemas.openxmlformats.org/officeDocument/2006/relationships/hyperlink" Target="https://www.health.gov.au/topics/communicable-diseases" TargetMode="External"/><Relationship Id="rId488" Type="http://schemas.openxmlformats.org/officeDocument/2006/relationships/hyperlink" Target="https://www.cdc.gov/vaccines/acip/meetings/downloads/slides-2022-02-04/03-COVID-Shimabukuro-508.pdf" TargetMode="External"/><Relationship Id="rId695" Type="http://schemas.openxmlformats.org/officeDocument/2006/relationships/hyperlink" Target="https://www.health.gov.au/topics/communicable-diseases" TargetMode="External"/><Relationship Id="rId709" Type="http://schemas.openxmlformats.org/officeDocument/2006/relationships/hyperlink" Target="https://www.health.gov.au/diseases/covid-19" TargetMode="External"/><Relationship Id="rId916" Type="http://schemas.openxmlformats.org/officeDocument/2006/relationships/hyperlink" Target="https://www.who.int/emergencies/diseases/novel-coronavirus-2019/covid-19-vaccines/advice" TargetMode="External"/><Relationship Id="rId45" Type="http://schemas.openxmlformats.org/officeDocument/2006/relationships/header" Target="header5.xml"/><Relationship Id="rId110" Type="http://schemas.openxmlformats.org/officeDocument/2006/relationships/hyperlink" Target="https://www.ema.europa.eu/en/news/astrazenecas-covid-19-vaccine-ema-finds-possible-link-very-rare-cases-unusual-blood-clots-low-blood" TargetMode="External"/><Relationship Id="rId348" Type="http://schemas.openxmlformats.org/officeDocument/2006/relationships/hyperlink" Target="https://www.fda.gov/media/153086/download" TargetMode="External"/><Relationship Id="rId555" Type="http://schemas.openxmlformats.org/officeDocument/2006/relationships/hyperlink" Target="https://www.ncbi.nlm.nih.gov/pubmed/35175280" TargetMode="External"/><Relationship Id="rId762" Type="http://schemas.openxmlformats.org/officeDocument/2006/relationships/hyperlink" Target="https://www.health.gov.au/" TargetMode="External"/><Relationship Id="rId194" Type="http://schemas.openxmlformats.org/officeDocument/2006/relationships/hyperlink" Target="https://www.healthdirect.gov.au/thrombosis-with-thrombocytopenia-syndrome-tts" TargetMode="External"/><Relationship Id="rId208" Type="http://schemas.openxmlformats.org/officeDocument/2006/relationships/hyperlink" Target="https://www.health.gov.au/resources/publications/covid-19-vaccination-weighing-up-the-potential-benefits-against-risk-of-harm-from-covid-19-vaccine-astrazeneca" TargetMode="External"/><Relationship Id="rId415" Type="http://schemas.openxmlformats.org/officeDocument/2006/relationships/hyperlink" Target="https://www.health.gov.au/topics/emergency-health-management" TargetMode="External"/><Relationship Id="rId622" Type="http://schemas.openxmlformats.org/officeDocument/2006/relationships/hyperlink" Target="https://www.cdc.gov/coronavirus/2019-ncov/hcp/clinical-care/underlyingconditions.html" TargetMode="External"/><Relationship Id="rId261" Type="http://schemas.openxmlformats.org/officeDocument/2006/relationships/hyperlink" Target="https://www.health.gov.au/topics/immunisation" TargetMode="External"/><Relationship Id="rId499" Type="http://schemas.openxmlformats.org/officeDocument/2006/relationships/header" Target="header31.xml"/><Relationship Id="rId927" Type="http://schemas.openxmlformats.org/officeDocument/2006/relationships/hyperlink" Target="https://www.health.gov.au/news" TargetMode="External"/><Relationship Id="rId56" Type="http://schemas.openxmlformats.org/officeDocument/2006/relationships/hyperlink" Target="https://www.health.gov.au/diseases/covid-19" TargetMode="External"/><Relationship Id="rId359" Type="http://schemas.openxmlformats.org/officeDocument/2006/relationships/hyperlink" Target="https://www.health.gov.au/resources/publications/covid-19-vaccination-atagi-clinical-guidance-on-covid-19-vaccine-in-australia-in-2021" TargetMode="External"/><Relationship Id="rId566" Type="http://schemas.openxmlformats.org/officeDocument/2006/relationships/header" Target="header40.xml"/><Relationship Id="rId773" Type="http://schemas.openxmlformats.org/officeDocument/2006/relationships/hyperlink" Target="https://www.health.gov.au/diseases/covid-19" TargetMode="External"/><Relationship Id="rId121" Type="http://schemas.openxmlformats.org/officeDocument/2006/relationships/hyperlink" Target="https://www.health.gov.au/committees-and-groups/australian-technical-advisory-group-on-immunisation-atagi" TargetMode="External"/><Relationship Id="rId219" Type="http://schemas.openxmlformats.org/officeDocument/2006/relationships/hyperlink" Target="https://www.health.gov.au/our-work/covid-19-vaccines" TargetMode="External"/><Relationship Id="rId426" Type="http://schemas.openxmlformats.org/officeDocument/2006/relationships/hyperlink" Target="https://www.health.gov.au/news/atagi-statement-on-the-omicron-variant-and-the-timing-of-covid-19-booster-vaccination" TargetMode="External"/><Relationship Id="rId633" Type="http://schemas.openxmlformats.org/officeDocument/2006/relationships/hyperlink" Target="https://academic.oup.com/occmed/advance-article/doi/10.1093/occmed/kqab166/6433011" TargetMode="External"/><Relationship Id="rId840" Type="http://schemas.openxmlformats.org/officeDocument/2006/relationships/hyperlink" Target="https://www.ebs.tga.gov.au/ebs/picmi/picmirepository.nsf/pdf?OpenAgent&amp;id=CP-2023-PI-01101-1&amp;d=20230202172310101" TargetMode="External"/><Relationship Id="rId938" Type="http://schemas.openxmlformats.org/officeDocument/2006/relationships/hyperlink" Target="https://www.cdc.gov/vaccines/acip/meetings/downloads/slides-2023-09-12/10-COVID-Modjarrad-508.pdf" TargetMode="External"/><Relationship Id="rId67" Type="http://schemas.openxmlformats.org/officeDocument/2006/relationships/hyperlink" Target="https://www.health.gov.au/topics/emergency-health-management" TargetMode="External"/><Relationship Id="rId272" Type="http://schemas.openxmlformats.org/officeDocument/2006/relationships/hyperlink" Target="https://www.health.gov.au/resources/publications/atagi-recommendations-on-the-use-of-a-third-primary-dose-of-covid-19-vaccine-in-individuals-who-are-severely-immunocompromised?language=en" TargetMode="External"/><Relationship Id="rId577" Type="http://schemas.openxmlformats.org/officeDocument/2006/relationships/hyperlink" Target="https://www.health.gov.au/topics/immunisation" TargetMode="External"/><Relationship Id="rId700" Type="http://schemas.openxmlformats.org/officeDocument/2006/relationships/footer" Target="footer46.xml"/><Relationship Id="rId132" Type="http://schemas.openxmlformats.org/officeDocument/2006/relationships/hyperlink" Target="https://www.health.gov.au/topics/immunisation" TargetMode="External"/><Relationship Id="rId784" Type="http://schemas.openxmlformats.org/officeDocument/2006/relationships/hyperlink" Target="https://www.cdc.gov/vaccines/acip/meetings/downloads/slides-2022-09-01/05-COVID-Shimabukuro-508.pdf" TargetMode="External"/><Relationship Id="rId437" Type="http://schemas.openxmlformats.org/officeDocument/2006/relationships/hyperlink" Target="https://www.health.nsw.gov.au/Infectious/covid-19/Documents/covid-19-surveillance-report-20220120.pdf" TargetMode="External"/><Relationship Id="rId644" Type="http://schemas.openxmlformats.org/officeDocument/2006/relationships/hyperlink" Target="https://www.health.gov.au/committees-and-groups/australian-technical-advisory-group-on-immunisation-atagi" TargetMode="External"/><Relationship Id="rId851" Type="http://schemas.openxmlformats.org/officeDocument/2006/relationships/footer" Target="footer54.xml"/><Relationship Id="rId283" Type="http://schemas.openxmlformats.org/officeDocument/2006/relationships/hyperlink" Target="https://www.health.gov.au/news" TargetMode="External"/><Relationship Id="rId490" Type="http://schemas.openxmlformats.org/officeDocument/2006/relationships/hyperlink" Target="https://www.cdc.gov/vaccines/acip/meetings/downloads/slides-2022-02-04/06-COVID-Wallace-508.pdf" TargetMode="External"/><Relationship Id="rId504" Type="http://schemas.openxmlformats.org/officeDocument/2006/relationships/header" Target="header32.xml"/><Relationship Id="rId711" Type="http://schemas.openxmlformats.org/officeDocument/2006/relationships/hyperlink" Target="https://www.health.gov.au/news" TargetMode="External"/><Relationship Id="rId949" Type="http://schemas.openxmlformats.org/officeDocument/2006/relationships/hyperlink" Target="https://www.health.gov.au/our-work/covid-19-vaccines" TargetMode="External"/><Relationship Id="rId78" Type="http://schemas.openxmlformats.org/officeDocument/2006/relationships/header" Target="header8.xml"/><Relationship Id="rId143" Type="http://schemas.openxmlformats.org/officeDocument/2006/relationships/hyperlink" Target="https://www.health.gov.au/node/19284" TargetMode="External"/><Relationship Id="rId350" Type="http://schemas.openxmlformats.org/officeDocument/2006/relationships/hyperlink" Target="https://www.health.gov.au/topics/communicable-diseases" TargetMode="External"/><Relationship Id="rId588" Type="http://schemas.openxmlformats.org/officeDocument/2006/relationships/hyperlink" Target="https://www.health.gov.au/initiatives-and-programs/covid-19-vaccines/advice-for-providers/clinical-guidance/additional-considerations" TargetMode="External"/><Relationship Id="rId795" Type="http://schemas.openxmlformats.org/officeDocument/2006/relationships/hyperlink" Target="https://www.health.gov.au/resources/publications/covid-19-vaccination-guidance-on-myocarditis-and-pericarditis-after-covid-19-vaccines?language=en" TargetMode="External"/><Relationship Id="rId809" Type="http://schemas.openxmlformats.org/officeDocument/2006/relationships/hyperlink" Target="https://www.health.gov.au/committees-and-groups/australian-technical-advisory-group-on-immunisation-atagi" TargetMode="External"/></Relationships>
</file>

<file path=word/_rels/footer10.xml.rels><?xml version="1.0" encoding="UTF-8" standalone="yes"?>
<Relationships xmlns="http://schemas.openxmlformats.org/package/2006/relationships"><Relationship Id="rId2" Type="http://schemas.openxmlformats.org/officeDocument/2006/relationships/hyperlink" Target="http://www.health.gov.au/news/atagi-reinforce-recommendations-on-use-of-covid-19-vaccines-following-review-of-vaccine-safety-data-and-benefits" TargetMode="External"/><Relationship Id="rId1" Type="http://schemas.openxmlformats.org/officeDocument/2006/relationships/hyperlink" Target="http://www.health.gov.au/news/atagi-reinforce-recommendations-on-use-of-covid-19-vaccines-following-review-of-vaccine-safety-data-and-benefits" TargetMode="External"/></Relationships>
</file>

<file path=word/_rels/footer11.xml.rels><?xml version="1.0" encoding="UTF-8" standalone="yes"?>
<Relationships xmlns="http://schemas.openxmlformats.org/package/2006/relationships"><Relationship Id="rId2" Type="http://schemas.openxmlformats.org/officeDocument/2006/relationships/hyperlink" Target="http://www.health.gov.au/news/atagi-reinforce-recommendations-on-use-of-covid-19-vaccines-following-review-of-vaccine-safety-data-and-benefits" TargetMode="External"/><Relationship Id="rId1" Type="http://schemas.openxmlformats.org/officeDocument/2006/relationships/hyperlink" Target="http://www.health.gov.au/news/atagi-reinforce-recommendations-on-use-of-covid-19-vaccines-following-review-of-vaccine-safety-data-and-benefits" TargetMode="External"/></Relationships>
</file>

<file path=word/_rels/footer12.xml.rels><?xml version="1.0" encoding="UTF-8" standalone="yes"?>
<Relationships xmlns="http://schemas.openxmlformats.org/package/2006/relationships"><Relationship Id="rId2" Type="http://schemas.openxmlformats.org/officeDocument/2006/relationships/hyperlink" Target="http://www.health.gov.au/news/joint-statement-between-ranzcog-and-atagi-about-covid-19-vaccination-for-pregnant-women" TargetMode="External"/><Relationship Id="rId1" Type="http://schemas.openxmlformats.org/officeDocument/2006/relationships/hyperlink" Target="http://www.health.gov.au/news/joint-statement-between-ranzcog-and-atagi-about-covid-19-vaccination-for-pregnant-women" TargetMode="External"/></Relationships>
</file>

<file path=word/_rels/footer13.xml.rels><?xml version="1.0" encoding="UTF-8" standalone="yes"?>
<Relationships xmlns="http://schemas.openxmlformats.org/package/2006/relationships"><Relationship Id="rId2" Type="http://schemas.openxmlformats.org/officeDocument/2006/relationships/hyperlink" Target="http://www.health.gov.au/news/atagi-statement-on-revised-recommendations-on-the-use-of-covid-19-vaccine-astrazeneca-17-june-2021" TargetMode="External"/><Relationship Id="rId1" Type="http://schemas.openxmlformats.org/officeDocument/2006/relationships/hyperlink" Target="http://www.health.gov.au/news/atagi-statement-on-revised-recommendations-on-the-use-of-covid-19-vaccine-astrazeneca-17-june-2021" TargetMode="External"/></Relationships>
</file>

<file path=word/_rels/footer14.xml.rels><?xml version="1.0" encoding="UTF-8" standalone="yes"?>
<Relationships xmlns="http://schemas.openxmlformats.org/package/2006/relationships"><Relationship Id="rId2" Type="http://schemas.openxmlformats.org/officeDocument/2006/relationships/hyperlink" Target="http://www.health.gov.au/news/atagi-statement-on-use-of-covid-19-vaccines-in-an-outbreak-setting" TargetMode="External"/><Relationship Id="rId1" Type="http://schemas.openxmlformats.org/officeDocument/2006/relationships/hyperlink" Target="http://www.health.gov.au/news/atagi-statement-on-use-of-covid-19-vaccines-in-an-outbreak-setting" TargetMode="External"/></Relationships>
</file>

<file path=word/_rels/footer15.xml.rels><?xml version="1.0" encoding="UTF-8" standalone="yes"?>
<Relationships xmlns="http://schemas.openxmlformats.org/package/2006/relationships"><Relationship Id="rId2" Type="http://schemas.openxmlformats.org/officeDocument/2006/relationships/hyperlink" Target="http://www.health.gov.au/news/atagi-statement-response-to-nsw-covid-19-outbreak-24th-july-2021" TargetMode="External"/><Relationship Id="rId1" Type="http://schemas.openxmlformats.org/officeDocument/2006/relationships/hyperlink" Target="http://www.health.gov.au/news/atagi-statement-response-to-nsw-covid-19-outbreak-24th-july-2021" TargetMode="External"/></Relationships>
</file>

<file path=word/_rels/footer16.xml.rels><?xml version="1.0" encoding="UTF-8" standalone="yes"?>
<Relationships xmlns="http://schemas.openxmlformats.org/package/2006/relationships"><Relationship Id="rId2" Type="http://schemas.openxmlformats.org/officeDocument/2006/relationships/hyperlink" Target="http://www.health.gov.au/news/atagi-statement-regarding-covid-19-vaccines-in-the-setting-of-transmission-of-the-delta-variant-of-concern" TargetMode="External"/><Relationship Id="rId1" Type="http://schemas.openxmlformats.org/officeDocument/2006/relationships/hyperlink" Target="http://www.health.gov.au/news/atagi-statement-regarding-covid-19-vaccines-in-the-setting-of-transmission-of-the-delta-variant-of-concern" TargetMode="External"/></Relationships>
</file>

<file path=word/_rels/footer17.xml.rels><?xml version="1.0" encoding="UTF-8" standalone="yes"?>
<Relationships xmlns="http://schemas.openxmlformats.org/package/2006/relationships"><Relationship Id="rId2" Type="http://schemas.openxmlformats.org/officeDocument/2006/relationships/hyperlink" Target="http://www.health.gov.au/news/atagi-statement-on-considerations-for-establishing-drive-through-covid-19-vaccination-clinic-sites" TargetMode="External"/><Relationship Id="rId1" Type="http://schemas.openxmlformats.org/officeDocument/2006/relationships/hyperlink" Target="http://www.health.gov.au/news/atagi-statement-on-considerations-for-establishing-drive-through-covid-19-vaccination-clinic-sites" TargetMode="External"/></Relationships>
</file>

<file path=word/_rels/footer18.xml.rels><?xml version="1.0" encoding="UTF-8" standalone="yes"?>
<Relationships xmlns="http://schemas.openxmlformats.org/package/2006/relationships"><Relationship Id="rId2" Type="http://schemas.openxmlformats.org/officeDocument/2006/relationships/hyperlink" Target="http://www.health.gov.au/news/atagi-statement-on-the-use-of-covid-19-vaccines-in-all-young-adolescents-in-australia" TargetMode="External"/><Relationship Id="rId1" Type="http://schemas.openxmlformats.org/officeDocument/2006/relationships/hyperlink" Target="http://www.health.gov.au/news/atagi-statement-on-the-use-of-covid-19-vaccines-in-all-young-adolescents-in-australia" TargetMode="External"/></Relationships>
</file>

<file path=word/_rels/footer19.xml.rels><?xml version="1.0" encoding="UTF-8" standalone="yes"?>
<Relationships xmlns="http://schemas.openxmlformats.org/package/2006/relationships"><Relationship Id="rId2" Type="http://schemas.openxmlformats.org/officeDocument/2006/relationships/hyperlink" Target="http://www.health.gov.au/news/atagi-statement-about-the-need-for-additional-doses-of-covid-19-vaccines" TargetMode="External"/><Relationship Id="rId1" Type="http://schemas.openxmlformats.org/officeDocument/2006/relationships/hyperlink" Target="http://www.health.gov.au/news/atagi-statement-about-the-need-for-additional-doses-of-covid-19-vaccines" TargetMode="External"/></Relationships>
</file>

<file path=word/_rels/footer20.xml.rels><?xml version="1.0" encoding="UTF-8" standalone="yes"?>
<Relationships xmlns="http://schemas.openxmlformats.org/package/2006/relationships"><Relationship Id="rId2" Type="http://schemas.openxmlformats.org/officeDocument/2006/relationships/hyperlink" Target="http://www.health.gov.au/news/atagi-statement-on-the-use-of-a-3rd-primary-dose-of-covid-19-vaccine-in-individuals-who-are-severely-immunoc" TargetMode="External"/><Relationship Id="rId1" Type="http://schemas.openxmlformats.org/officeDocument/2006/relationships/hyperlink" Target="http://www.health.gov.au/news/atagi-statement-on-the-use-of-a-3rd-primary-dose-of-covid-19-vaccine-in-individuals-who-are-severely-immunoc" TargetMode="External"/></Relationships>
</file>

<file path=word/_rels/footer21.xml.rels><?xml version="1.0" encoding="UTF-8" standalone="yes"?>
<Relationships xmlns="http://schemas.openxmlformats.org/package/2006/relationships"><Relationship Id="rId2" Type="http://schemas.openxmlformats.org/officeDocument/2006/relationships/hyperlink" Target="http://www.health.gov.au/news/atagi-statement-on-sars-cov-2-omicron-variant-and-covid-19-booster-doses" TargetMode="External"/><Relationship Id="rId1" Type="http://schemas.openxmlformats.org/officeDocument/2006/relationships/hyperlink" Target="http://www.health.gov.au/news/atagi-statement-on-sars-cov-2-omicron-variant-and-covid-19-booster-doses" TargetMode="External"/></Relationships>
</file>

<file path=word/_rels/footer22.xml.rels><?xml version="1.0" encoding="UTF-8" standalone="yes"?>
<Relationships xmlns="http://schemas.openxmlformats.org/package/2006/relationships"><Relationship Id="rId2" Type="http://schemas.openxmlformats.org/officeDocument/2006/relationships/hyperlink" Target="http://www.health.gov.au/news/updated-atagi-advice-on-the-administration-of-seasonal-influenza-vaccines-in-2021-december-2021" TargetMode="External"/><Relationship Id="rId1" Type="http://schemas.openxmlformats.org/officeDocument/2006/relationships/hyperlink" Target="http://www.health.gov.au/news/updated-atagi-advice-on-the-administration-of-seasonal-influenza-vaccines-in-2021-december-2021" TargetMode="External"/></Relationships>
</file>

<file path=word/_rels/footer23.xml.rels><?xml version="1.0" encoding="UTF-8" standalone="yes"?>
<Relationships xmlns="http://schemas.openxmlformats.org/package/2006/relationships"><Relationship Id="rId2" Type="http://schemas.openxmlformats.org/officeDocument/2006/relationships/hyperlink" Target="http://www.health.gov.au/news/response-to-atagi-advice-about-vaccinating-5-to-11-year-olds-against-covid-19" TargetMode="External"/><Relationship Id="rId1" Type="http://schemas.openxmlformats.org/officeDocument/2006/relationships/hyperlink" Target="http://www.health.gov.au/news/response-to-atagi-advice-about-vaccinating-5-to-11-year-olds-against-covid-19" TargetMode="External"/></Relationships>
</file>

<file path=word/_rels/footer24.xml.rels><?xml version="1.0" encoding="UTF-8" standalone="yes"?>
<Relationships xmlns="http://schemas.openxmlformats.org/package/2006/relationships"><Relationship Id="rId2" Type="http://schemas.openxmlformats.org/officeDocument/2006/relationships/hyperlink" Target="http://www.health.gov.au/news/australian-technical-advisory-group-on-immunisation-atagi-recommendations-on-the-use-of-spikevax-moderna-a" TargetMode="External"/><Relationship Id="rId1" Type="http://schemas.openxmlformats.org/officeDocument/2006/relationships/hyperlink" Target="http://www.health.gov.au/news/australian-technical-advisory-group-on-immunisation-atagi-recommendations-on-the-use-of-spikevax-moderna-a" TargetMode="External"/></Relationships>
</file>

<file path=word/_rels/footer25.xml.rels><?xml version="1.0" encoding="UTF-8" standalone="yes"?>
<Relationships xmlns="http://schemas.openxmlformats.org/package/2006/relationships"><Relationship Id="rId2" Type="http://schemas.openxmlformats.org/officeDocument/2006/relationships/hyperlink" Target="http://www.health.gov.au/news/atagi-statement-on-the-omicron-variant-and-timing-of-covid-19-booster-vaccination" TargetMode="External"/><Relationship Id="rId1" Type="http://schemas.openxmlformats.org/officeDocument/2006/relationships/hyperlink" Target="http://www.health.gov.au/news/atagi-statement-on-the-omicron-variant-and-timing-of-covid-19-booster-vaccination" TargetMode="External"/></Relationships>
</file>

<file path=word/_rels/footer26.xml.rels><?xml version="1.0" encoding="UTF-8" standalone="yes"?>
<Relationships xmlns="http://schemas.openxmlformats.org/package/2006/relationships"><Relationship Id="rId2" Type="http://schemas.openxmlformats.org/officeDocument/2006/relationships/hyperlink" Target="http://www.health.gov.au/news/atagi-statement-on-omicron-variant" TargetMode="External"/><Relationship Id="rId1" Type="http://schemas.openxmlformats.org/officeDocument/2006/relationships/hyperlink" Target="http://www.health.gov.au/news/atagi-statement-on-omicron-variant" TargetMode="External"/></Relationships>
</file>

<file path=word/_rels/footer27.xml.rels><?xml version="1.0" encoding="UTF-8" standalone="yes"?>
<Relationships xmlns="http://schemas.openxmlformats.org/package/2006/relationships"><Relationship Id="rId2" Type="http://schemas.openxmlformats.org/officeDocument/2006/relationships/hyperlink" Target="http://www.health.gov.au/news/atagi-statement-on-the-omicron-variant-and-the-timing-of-covid-19-booster-vaccination" TargetMode="External"/><Relationship Id="rId1" Type="http://schemas.openxmlformats.org/officeDocument/2006/relationships/hyperlink" Target="http://www.health.gov.au/news/atagi-statement-on-the-omicron-variant-and-the-timing-of-covid-19-booster-vaccination" TargetMode="External"/></Relationships>
</file>

<file path=word/_rels/footer28.xml.rels><?xml version="1.0" encoding="UTF-8" standalone="yes"?>
<Relationships xmlns="http://schemas.openxmlformats.org/package/2006/relationships"><Relationship Id="rId2" Type="http://schemas.openxmlformats.org/officeDocument/2006/relationships/hyperlink" Target="http://www.health.gov.au/news/atagi-statement-on-the-use-of-novavax-covid-19-vaccine-nuvaxovid" TargetMode="External"/><Relationship Id="rId1" Type="http://schemas.openxmlformats.org/officeDocument/2006/relationships/hyperlink" Target="http://www.health.gov.au/news/atagi-statement-on-the-use-of-novavax-covid-19-vaccine-nuvaxovid" TargetMode="External"/></Relationships>
</file>

<file path=word/_rels/footer29.xml.rels><?xml version="1.0" encoding="UTF-8" standalone="yes"?>
<Relationships xmlns="http://schemas.openxmlformats.org/package/2006/relationships"><Relationship Id="rId2" Type="http://schemas.openxmlformats.org/officeDocument/2006/relationships/hyperlink" Target="http://www.health.gov.au/news/atagi-recommendations-for-use-of-pfizer-covid-19-vaccine-as-a-booster-dose-in-adolescents-aged-16-17-years" TargetMode="External"/><Relationship Id="rId1" Type="http://schemas.openxmlformats.org/officeDocument/2006/relationships/hyperlink" Target="http://www.health.gov.au/news/atagi-recommendations-for-use-of-pfizer-covid-19-vaccine-as-a-booster-dose-in-adolescents-aged-16-17-years" TargetMode="External"/></Relationships>
</file>

<file path=word/_rels/footer30.xml.rels><?xml version="1.0" encoding="UTF-8" standalone="yes"?>
<Relationships xmlns="http://schemas.openxmlformats.org/package/2006/relationships"><Relationship Id="rId2" Type="http://schemas.openxmlformats.org/officeDocument/2006/relationships/hyperlink" Target="http://www.health.gov.au/news/atagi-recommendations-on-the-use-of-spikevax-moderna-covid-19-vaccine-in-children-aged-6-to-11-years" TargetMode="External"/><Relationship Id="rId1" Type="http://schemas.openxmlformats.org/officeDocument/2006/relationships/hyperlink" Target="http://www.health.gov.au/news/atagi-recommendations-on-the-use-of-spikevax-moderna-covid-19-vaccine-in-children-aged-6-to-11-years"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health.gov.au/news/atagi-statement-in-response-to-european-decisions-about-the-astrazeneca-vaccine" TargetMode="External"/><Relationship Id="rId1" Type="http://schemas.openxmlformats.org/officeDocument/2006/relationships/hyperlink" Target="http://www.health.gov.au/news/atagi-statement-in-response-to-european-decisions-about-the-astrazeneca-vaccine" TargetMode="External"/></Relationships>
</file>

<file path=word/_rels/footer41.xml.rels><?xml version="1.0" encoding="UTF-8" standalone="yes"?>
<Relationships xmlns="http://schemas.openxmlformats.org/package/2006/relationships"><Relationship Id="rId2" Type="http://schemas.openxmlformats.org/officeDocument/2006/relationships/hyperlink" Target="http://www.health.gov.au/news/atagi-statement-on-use-of-booster-doses-in-adolescents-aged-12-15-years" TargetMode="External"/><Relationship Id="rId1" Type="http://schemas.openxmlformats.org/officeDocument/2006/relationships/hyperlink" Target="http://www.health.gov.au/news/atagi-statement-on-use-of-booster-doses-in-adolescents-aged-12-15-years" TargetMode="External"/></Relationships>
</file>

<file path=word/_rels/footer42.xml.rels><?xml version="1.0" encoding="UTF-8" standalone="yes"?>
<Relationships xmlns="http://schemas.openxmlformats.org/package/2006/relationships"><Relationship Id="rId2" Type="http://schemas.openxmlformats.org/officeDocument/2006/relationships/hyperlink" Target="http://www.health.gov.au/news/expanded-atagi-recommendations-on-winter-covid-19-booster-doses-for-people-at-increased-risk-of-severe-cov" TargetMode="External"/><Relationship Id="rId1" Type="http://schemas.openxmlformats.org/officeDocument/2006/relationships/hyperlink" Target="http://www.health.gov.au/news/expanded-atagi-recommendations-on-winter-covid-19-booster-doses-for-people-at-increased-risk-of-severe-cov" TargetMode="External"/></Relationships>
</file>

<file path=word/_rels/footer43.xml.rels><?xml version="1.0" encoding="UTF-8" standalone="yes"?>
<Relationships xmlns="http://schemas.openxmlformats.org/package/2006/relationships"><Relationship Id="rId2" Type="http://schemas.openxmlformats.org/officeDocument/2006/relationships/hyperlink" Target="http://www.health.gov.au/news/expanded-atagi-recommendations-on-winter-covid-19-booster-doses-for-people-at-increased-risk-of-severe-co" TargetMode="External"/><Relationship Id="rId1" Type="http://schemas.openxmlformats.org/officeDocument/2006/relationships/hyperlink" Target="http://www.health.gov.au/news/expanded-atagi-recommendations-on-winter-covid-19-booster-doses-for-people-at-increased-risk-of-severe-co" TargetMode="External"/></Relationships>
</file>

<file path=word/_rels/footer44.xml.rels><?xml version="1.0" encoding="UTF-8" standalone="yes"?>
<Relationships xmlns="http://schemas.openxmlformats.org/package/2006/relationships"><Relationship Id="rId2" Type="http://schemas.openxmlformats.org/officeDocument/2006/relationships/hyperlink" Target="http://www.health.gov.au/news/atagi-recommendations-on-first-booster-dose-in-adolescents-aged-12-15-years" TargetMode="External"/><Relationship Id="rId1" Type="http://schemas.openxmlformats.org/officeDocument/2006/relationships/hyperlink" Target="http://www.health.gov.au/news/atagi-recommendations-on-first-booster-dose-in-adolescents-aged-12-15-years" TargetMode="External"/></Relationships>
</file>

<file path=word/_rels/footer45.xml.rels><?xml version="1.0" encoding="UTF-8" standalone="yes"?>
<Relationships xmlns="http://schemas.openxmlformats.org/package/2006/relationships"><Relationship Id="rId2" Type="http://schemas.openxmlformats.org/officeDocument/2006/relationships/hyperlink" Target="http://www.health.gov.au/news/atagi-updated-recommendations-for-a-winter-dose-of-covid-19-vaccine" TargetMode="External"/><Relationship Id="rId1" Type="http://schemas.openxmlformats.org/officeDocument/2006/relationships/hyperlink" Target="http://www.health.gov.au/news/atagi-updated-recommendations-for-a-winter-dose-of-covid-19-vaccine" TargetMode="External"/></Relationships>
</file>

<file path=word/_rels/footer46.xml.rels><?xml version="1.0" encoding="UTF-8" standalone="yes"?>
<Relationships xmlns="http://schemas.openxmlformats.org/package/2006/relationships"><Relationship Id="rId2" Type="http://schemas.openxmlformats.org/officeDocument/2006/relationships/hyperlink" Target="http://www.health.gov.au/news/atagi-recommendations-on-covid-19-vaccine-use-in-children-aged-6-months-to" TargetMode="External"/><Relationship Id="rId1" Type="http://schemas.openxmlformats.org/officeDocument/2006/relationships/hyperlink" Target="http://www.health.gov.au/news/atagi-recommendations-on-covid-19-vaccine-use-in-children-aged-6-months-to" TargetMode="External"/></Relationships>
</file>

<file path=word/_rels/footer47.xml.rels><?xml version="1.0" encoding="UTF-8" standalone="yes"?>
<Relationships xmlns="http://schemas.openxmlformats.org/package/2006/relationships"><Relationship Id="rId2" Type="http://schemas.openxmlformats.org/officeDocument/2006/relationships/hyperlink" Target="http://www.health.gov.au/news/novavax-vaccine-for-adolescents-aged-12-17-years" TargetMode="External"/><Relationship Id="rId1" Type="http://schemas.openxmlformats.org/officeDocument/2006/relationships/hyperlink" Target="http://www.health.gov.au/news/novavax-vaccine-for-adolescents-aged-12-17-years" TargetMode="External"/></Relationships>
</file>

<file path=word/_rels/footer48.xml.rels><?xml version="1.0" encoding="UTF-8" standalone="yes"?>
<Relationships xmlns="http://schemas.openxmlformats.org/package/2006/relationships"><Relationship Id="rId2" Type="http://schemas.openxmlformats.org/officeDocument/2006/relationships/hyperlink" Target="http://www.health.gov.au/news/atagi-statement-on-use-of-the-moderna-bivalent-originalomicron-vaccine" TargetMode="External"/><Relationship Id="rId1" Type="http://schemas.openxmlformats.org/officeDocument/2006/relationships/hyperlink" Target="http://www.health.gov.au/news/atagi-statement-on-use-of-the-moderna-bivalent-originalomicron-vaccine" TargetMode="External"/></Relationships>
</file>

<file path=word/_rels/footer49.xml.rels><?xml version="1.0" encoding="UTF-8" standalone="yes"?>
<Relationships xmlns="http://schemas.openxmlformats.org/package/2006/relationships"><Relationship Id="rId2" Type="http://schemas.openxmlformats.org/officeDocument/2006/relationships/hyperlink" Target="http://www.health.gov.au/news/atagi-recommendations-for-a-booster-dose-of-the-paediatric-pfizer-covid-19-vaccine-in-children-aged-5-to-11-years" TargetMode="External"/><Relationship Id="rId1" Type="http://schemas.openxmlformats.org/officeDocument/2006/relationships/hyperlink" Target="http://www.health.gov.au/news/atagi-recommendations-for-a-booster-dose-of-the-paediatric-pfizer-covid-19-vaccine-in-children-aged-5-to-11-years"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http://www.health.gov.au/news/atagi-statement-and-clinical-guidance-on-astrazeneca-covid-19-vaccine-following-european-medicines-agency-e" TargetMode="External"/><Relationship Id="rId1" Type="http://schemas.openxmlformats.org/officeDocument/2006/relationships/hyperlink" Target="http://www.health.gov.au/news/atagi-statement-and-clinical-guidance-on-astrazeneca-covid-19-vaccine-following-european-medicines-agency-e" TargetMode="External"/></Relationships>
</file>

<file path=word/_rels/footer50.xml.rels><?xml version="1.0" encoding="UTF-8" standalone="yes"?>
<Relationships xmlns="http://schemas.openxmlformats.org/package/2006/relationships"><Relationship Id="rId2" Type="http://schemas.openxmlformats.org/officeDocument/2006/relationships/hyperlink" Target="http://www.health.gov.au/news/atagi-recommendations-on-use-of-the-pfizer-bivalent-originalomicron-ba1-covid-19-vaccine" TargetMode="External"/><Relationship Id="rId1" Type="http://schemas.openxmlformats.org/officeDocument/2006/relationships/hyperlink" Target="http://www.health.gov.au/news/atagi-recommendations-on-use-of-the-pfizer-bivalent-originalomicron-ba1-covid-19-vaccine" TargetMode="External"/></Relationships>
</file>

<file path=word/_rels/footer51.xml.rels><?xml version="1.0" encoding="UTF-8" standalone="yes"?>
<Relationships xmlns="http://schemas.openxmlformats.org/package/2006/relationships"><Relationship Id="rId2" Type="http://schemas.openxmlformats.org/officeDocument/2006/relationships/hyperlink" Target="http://www.health.gov.au/news/atagi-recommendations-on-use-of-the-pfizer-covid-19-vaccine-for-children-aged-6-months-to-4-years" TargetMode="External"/><Relationship Id="rId1" Type="http://schemas.openxmlformats.org/officeDocument/2006/relationships/hyperlink" Target="http://www.health.gov.au/news/atagi-recommendations-on-use-of-the-pfizer-covid-19-vaccine-for-children-aged-6-months-to-4-years" TargetMode="External"/></Relationships>
</file>

<file path=word/_rels/footer52.xml.rels><?xml version="1.0" encoding="UTF-8" standalone="yes"?>
<Relationships xmlns="http://schemas.openxmlformats.org/package/2006/relationships"><Relationship Id="rId2" Type="http://schemas.openxmlformats.org/officeDocument/2006/relationships/hyperlink" Target="http://www.health.gov.au/news/atagi-2023-booster-advice" TargetMode="External"/><Relationship Id="rId1" Type="http://schemas.openxmlformats.org/officeDocument/2006/relationships/hyperlink" Target="http://www.health.gov.au/news/atagi-2023-booster-advice" TargetMode="External"/></Relationships>
</file>

<file path=word/_rels/footer53.xml.rels><?xml version="1.0" encoding="UTF-8" standalone="yes"?>
<Relationships xmlns="http://schemas.openxmlformats.org/package/2006/relationships"><Relationship Id="rId2" Type="http://schemas.openxmlformats.org/officeDocument/2006/relationships/hyperlink" Target="http://www.health.gov.au/news/atagi-recommendations-on-use-of-the-pfizer-bivalent-originalomicron-ba45-covid-19-vaccine" TargetMode="External"/><Relationship Id="rId1" Type="http://schemas.openxmlformats.org/officeDocument/2006/relationships/hyperlink" Target="http://www.health.gov.au/news/atagi-recommendations-on-use-of-the-pfizer-bivalent-originalomicron-ba45-covid-19-vaccine" TargetMode="External"/></Relationships>
</file>

<file path=word/_rels/footer54.xml.rels><?xml version="1.0" encoding="UTF-8" standalone="yes"?>
<Relationships xmlns="http://schemas.openxmlformats.org/package/2006/relationships"><Relationship Id="rId2" Type="http://schemas.openxmlformats.org/officeDocument/2006/relationships/hyperlink" Target="http://www.health.gov.au/news/atagi-recommendations-on-use-of-the-moderna-bivalent-originalomicron-ba45-covid-19-vaccine" TargetMode="External"/><Relationship Id="rId1" Type="http://schemas.openxmlformats.org/officeDocument/2006/relationships/hyperlink" Target="http://www.health.gov.au/news/atagi-recommendations-on-use-of-the-moderna-bivalent-originalomicron-ba45-covid-19-vaccine" TargetMode="External"/></Relationships>
</file>

<file path=word/_rels/footer55.xml.rels><?xml version="1.0" encoding="UTF-8" standalone="yes"?>
<Relationships xmlns="http://schemas.openxmlformats.org/package/2006/relationships"><Relationship Id="rId2" Type="http://schemas.openxmlformats.org/officeDocument/2006/relationships/hyperlink" Target="http://www.health.gov.au/news/atagi-advice-on-the-preferential-use-of-bivalent-covid-19-vaccines-for-primary-vaccination-of-people-aged-12-ye" TargetMode="External"/><Relationship Id="rId1" Type="http://schemas.openxmlformats.org/officeDocument/2006/relationships/hyperlink" Target="http://www.health.gov.au/news/atagi-advice-on-the-preferential-use-of-bivalent-covid-19-vaccines-for-primary-vaccination-of-people-aged-12-ye" TargetMode="External"/></Relationships>
</file>

<file path=word/_rels/footer56.xml.rels><?xml version="1.0" encoding="UTF-8" standalone="yes"?>
<Relationships xmlns="http://schemas.openxmlformats.org/package/2006/relationships"><Relationship Id="rId2" Type="http://schemas.openxmlformats.org/officeDocument/2006/relationships/hyperlink" Target="http://www.health.gov.au/news/atagi-update-on-the-covid-19-vaccination-program" TargetMode="External"/><Relationship Id="rId1" Type="http://schemas.openxmlformats.org/officeDocument/2006/relationships/hyperlink" Target="http://www.health.gov.au/news/atagi-update-on-the-covid-19-vaccination-program" TargetMode="External"/></Relationships>
</file>

<file path=word/_rels/footer57.xml.rels><?xml version="1.0" encoding="UTF-8" standalone="yes"?>
<Relationships xmlns="http://schemas.openxmlformats.org/package/2006/relationships"><Relationship Id="rId2" Type="http://schemas.openxmlformats.org/officeDocument/2006/relationships/hyperlink" Target="http://www.health.gov.au/news/atagi-recommendations-on-use-of-the-moderna-and-pfizer-monovalent-omicron-xbb15-covid-19-vaccines" TargetMode="External"/><Relationship Id="rId1" Type="http://schemas.openxmlformats.org/officeDocument/2006/relationships/hyperlink" Target="http://www.health.gov.au/news/atagi-recommendations-on-use-of-the-moderna-and-pfizer-monovalent-omicron-xbb15-covid-19-vaccines" TargetMode="External"/></Relationships>
</file>

<file path=word/_rels/footer6.xml.rels><?xml version="1.0" encoding="UTF-8" standalone="yes"?>
<Relationships xmlns="http://schemas.openxmlformats.org/package/2006/relationships"><Relationship Id="rId2" Type="http://schemas.openxmlformats.org/officeDocument/2006/relationships/hyperlink" Target="http://www.health.gov.au/news/atagi-statement-for-health-care-providers-on-suitability-of-covid-19-vaccination-in-people-with-history-of-clotting-c" TargetMode="External"/><Relationship Id="rId1" Type="http://schemas.openxmlformats.org/officeDocument/2006/relationships/hyperlink" Target="http://www.health.gov.au/news/atagi-statement-for-health-care-providers-on-suitability-of-covid-19-vaccination-in-people-with-history-of-clotting-c" TargetMode="External"/></Relationships>
</file>

<file path=word/_rels/footer7.xml.rels><?xml version="1.0" encoding="UTF-8" standalone="yes"?>
<Relationships xmlns="http://schemas.openxmlformats.org/package/2006/relationships"><Relationship Id="rId2" Type="http://schemas.openxmlformats.org/officeDocument/2006/relationships/hyperlink" Target="http://www.health.gov.au/news/atagi-statement-for-consumers-on-a-specific-clotting-condition-being-reported-after-covid-19-vaccination" TargetMode="External"/><Relationship Id="rId1" Type="http://schemas.openxmlformats.org/officeDocument/2006/relationships/hyperlink" Target="http://www.health.gov.au/news/atagi-statement-for-consumers-on-a-specific-clotting-condition-being-reported-after-covid-19-vaccination" TargetMode="External"/></Relationships>
</file>

<file path=word/_rels/footer8.xml.rels><?xml version="1.0" encoding="UTF-8" standalone="yes"?>
<Relationships xmlns="http://schemas.openxmlformats.org/package/2006/relationships"><Relationship Id="rId2" Type="http://schemas.openxmlformats.org/officeDocument/2006/relationships/hyperlink" Target="http://www.health.gov.au/news/atagi-statement-on-covid-19-vaccination-and-a-reported-case-of-thrombosis" TargetMode="External"/><Relationship Id="rId1" Type="http://schemas.openxmlformats.org/officeDocument/2006/relationships/hyperlink" Target="http://www.health.gov.au/news/atagi-statement-on-covid-19-vaccination-and-a-reported-case-of-thrombosis" TargetMode="External"/></Relationships>
</file>

<file path=word/_rels/footer9.xml.rels><?xml version="1.0" encoding="UTF-8" standalone="yes"?>
<Relationships xmlns="http://schemas.openxmlformats.org/package/2006/relationships"><Relationship Id="rId2" Type="http://schemas.openxmlformats.org/officeDocument/2006/relationships/hyperlink" Target="http://www.health.gov.au/news/atagi-statement-on-astrazeneca-vaccine-in-response-to-new-vaccine-safety-concerns" TargetMode="External"/><Relationship Id="rId1" Type="http://schemas.openxmlformats.org/officeDocument/2006/relationships/hyperlink" Target="http://www.health.gov.au/news/atagi-statement-on-astrazeneca-vaccine-in-response-to-new-vaccine-safety-concer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253</Pages>
  <Words>67538</Words>
  <Characters>411312</Characters>
  <Application>Microsoft Office Word</Application>
  <DocSecurity>0</DocSecurity>
  <Lines>17883</Lines>
  <Paragraphs>12601</Paragraphs>
  <ScaleCrop>false</ScaleCrop>
  <Company/>
  <LinksUpToDate>false</LinksUpToDate>
  <CharactersWithSpaces>466249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ATAGI COVID-19 pandemic statements</dc:title>
  <dc:subject>Immunisation</dc:subject>
  <dc:creator>Australian Government Department of Health and Aged Care</dc:creator>
  <cp:keywords>COVID-19 vaccines; Australian Technical Advisory Group on Immunisation; ATAGI</cp:keywords>
  <cp:lastModifiedBy>ROBERTSON, Jen</cp:lastModifiedBy>
  <cp:revision>7</cp:revision>
  <dcterms:created xsi:type="dcterms:W3CDTF">2024-06-17T14:00:00Z</dcterms:created>
  <dcterms:modified xsi:type="dcterms:W3CDTF">2024-06-17T14:12:00Z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2024-06-17T00:00:00Z</vt:filetime>
  </property>
  <property fmtid="{D5CDD505-2E9C-101B-9397-08002B2CF9AE}" pid="3" name="Creator">
    <vt:lpwstr>Adobe Acrobat Pro (32-bit) 24.2.20759</vt:lpwstr>
  </property>
  <property fmtid="{D5CDD505-2E9C-101B-9397-08002B2CF9AE}" pid="4" name="LastSaved">
    <vt:filetime>2024-06-17T00:00:00Z</vt:filetime>
  </property>
  <property fmtid="{D5CDD505-2E9C-101B-9397-08002B2CF9AE}" pid="5" name="Producer">
    <vt:lpwstr>Adobe Acrobat Pro (32-bit) 24.2.20759</vt:lpwstr>
  </property>
</Properties>
</file>