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6EA89" w14:textId="1E75F3D1" w:rsidR="003619F4" w:rsidRDefault="00C84547" w:rsidP="00C84547">
      <w:pPr>
        <w:pStyle w:val="Heading1"/>
        <w:spacing w:before="0"/>
      </w:pPr>
      <w:r w:rsidRPr="00C84547">
        <w:t>Verification for specialised aged care services</w:t>
      </w:r>
    </w:p>
    <w:p w14:paraId="44E03AB3" w14:textId="2AA5A07D" w:rsidR="00D04590" w:rsidRPr="008817FF" w:rsidRDefault="00C84547" w:rsidP="008817FF">
      <w:pPr>
        <w:pStyle w:val="Factsheetbodytext"/>
        <w:rPr>
          <w:b/>
          <w:bCs/>
          <w:sz w:val="28"/>
          <w:szCs w:val="28"/>
        </w:rPr>
      </w:pPr>
      <w:r w:rsidRPr="008817FF">
        <w:rPr>
          <w:b/>
          <w:bCs/>
          <w:sz w:val="28"/>
          <w:szCs w:val="28"/>
        </w:rPr>
        <w:t xml:space="preserve">Older people with diverse backgrounds and different life experiences want to find aged care services they can trust and that are best suited to their needs. </w:t>
      </w:r>
      <w:r w:rsidR="00B06279" w:rsidRPr="008817FF">
        <w:rPr>
          <w:b/>
          <w:bCs/>
          <w:sz w:val="28"/>
          <w:szCs w:val="28"/>
        </w:rPr>
        <w:t xml:space="preserve"> </w:t>
      </w:r>
    </w:p>
    <w:p w14:paraId="03A9B658" w14:textId="2C5706CD" w:rsidR="00C84547" w:rsidRDefault="00C84547" w:rsidP="00C84547">
      <w:pPr>
        <w:pStyle w:val="Factsheetbodytext"/>
      </w:pPr>
      <w:r>
        <w:t>As an aged care provider, you can be recognised for the specialist care you offer to people with diverse backgrounds and help them find you. Specialist care means a specific approach to service delivery for a particular group of people that goes over and above the Aged Care Quality Standards to provide respectful and culturally appropriate care.</w:t>
      </w:r>
    </w:p>
    <w:p w14:paraId="04282BFC" w14:textId="20C50318" w:rsidR="0048729A" w:rsidRDefault="00C84547" w:rsidP="00C84547">
      <w:pPr>
        <w:pStyle w:val="Factsheetbodytext"/>
      </w:pPr>
      <w:r>
        <w:t>Once verified, your specialisation is displayed on your My Aged Care provider profile. This helps older people with diverse backgrounds, and their families and carers, find the right aged care service best suited to their needs. They can also search for specialised care on My Aged Care’s ‘find a provider’ tool, helping them find service options in their local area.</w:t>
      </w:r>
    </w:p>
    <w:p w14:paraId="5624E7F8" w14:textId="77777777" w:rsidR="00C84547" w:rsidRDefault="00C84547" w:rsidP="00C84547">
      <w:pPr>
        <w:pStyle w:val="Factsheetbodytext"/>
      </w:pPr>
      <w:r>
        <w:t>If you deliver specialised care for one or more of the following groups, you can apply to have this verified and displayed on My Aged Care:</w:t>
      </w:r>
    </w:p>
    <w:p w14:paraId="60E3F899" w14:textId="595B1018" w:rsidR="00C84547" w:rsidRDefault="00C84547" w:rsidP="00C84547">
      <w:pPr>
        <w:pStyle w:val="Factsheetbodytext"/>
        <w:numPr>
          <w:ilvl w:val="0"/>
          <w:numId w:val="27"/>
        </w:numPr>
      </w:pPr>
      <w:r>
        <w:t>Aboriginal and/or Torres Strait Islander peoples and communities</w:t>
      </w:r>
    </w:p>
    <w:p w14:paraId="24C4E7D1" w14:textId="3490B709" w:rsidR="00C84547" w:rsidRDefault="00C84547" w:rsidP="00C84547">
      <w:pPr>
        <w:pStyle w:val="Factsheetbodytext"/>
        <w:numPr>
          <w:ilvl w:val="0"/>
          <w:numId w:val="27"/>
        </w:numPr>
      </w:pPr>
      <w:r>
        <w:t>people from culturally and linguistically diverse backgrounds</w:t>
      </w:r>
    </w:p>
    <w:p w14:paraId="30FDF56C" w14:textId="2F9A8473" w:rsidR="00C84547" w:rsidRDefault="00C84547" w:rsidP="00C84547">
      <w:pPr>
        <w:pStyle w:val="Factsheetbodytext"/>
        <w:numPr>
          <w:ilvl w:val="0"/>
          <w:numId w:val="27"/>
        </w:numPr>
      </w:pPr>
      <w:r>
        <w:t>people who are financially or socially disadvantaged</w:t>
      </w:r>
    </w:p>
    <w:p w14:paraId="19BD086D" w14:textId="5ACAD185" w:rsidR="00C84547" w:rsidRDefault="00C84547" w:rsidP="00C84547">
      <w:pPr>
        <w:pStyle w:val="Factsheetbodytext"/>
        <w:numPr>
          <w:ilvl w:val="0"/>
          <w:numId w:val="27"/>
        </w:numPr>
      </w:pPr>
      <w:r>
        <w:t>veterans</w:t>
      </w:r>
    </w:p>
    <w:p w14:paraId="03F90F6C" w14:textId="49224699" w:rsidR="00C84547" w:rsidRDefault="00C84547" w:rsidP="00C84547">
      <w:pPr>
        <w:pStyle w:val="Factsheetbodytext"/>
        <w:numPr>
          <w:ilvl w:val="0"/>
          <w:numId w:val="27"/>
        </w:numPr>
      </w:pPr>
      <w:r>
        <w:t>people who are homeless or at risk of becoming homeless</w:t>
      </w:r>
    </w:p>
    <w:p w14:paraId="04D16333" w14:textId="3B45B602" w:rsidR="00C84547" w:rsidRDefault="00C84547" w:rsidP="00C84547">
      <w:pPr>
        <w:pStyle w:val="Factsheetbodytext"/>
        <w:numPr>
          <w:ilvl w:val="0"/>
          <w:numId w:val="27"/>
        </w:numPr>
      </w:pPr>
      <w:r>
        <w:t>care leavers</w:t>
      </w:r>
    </w:p>
    <w:p w14:paraId="6FD76182" w14:textId="2E42795E" w:rsidR="00C84547" w:rsidRDefault="00C84547" w:rsidP="00C84547">
      <w:pPr>
        <w:pStyle w:val="Factsheetbodytext"/>
        <w:numPr>
          <w:ilvl w:val="0"/>
          <w:numId w:val="27"/>
        </w:numPr>
      </w:pPr>
      <w:r>
        <w:t xml:space="preserve">parents separated from their children by forced adoption or </w:t>
      </w:r>
      <w:proofErr w:type="gramStart"/>
      <w:r>
        <w:t>removal</w:t>
      </w:r>
      <w:proofErr w:type="gramEnd"/>
    </w:p>
    <w:p w14:paraId="34C4AB18" w14:textId="1B4FC562" w:rsidR="00C84547" w:rsidRDefault="00C84547" w:rsidP="00C84547">
      <w:pPr>
        <w:pStyle w:val="Factsheetbodytext"/>
        <w:numPr>
          <w:ilvl w:val="0"/>
          <w:numId w:val="27"/>
        </w:numPr>
      </w:pPr>
      <w:r>
        <w:t>lesbian, gay, bisexual, transgender and/or intersex people</w:t>
      </w:r>
    </w:p>
    <w:p w14:paraId="4DD1DCE3" w14:textId="52560839" w:rsidR="00C84547" w:rsidRDefault="00C84547" w:rsidP="00C84547">
      <w:pPr>
        <w:pStyle w:val="Factsheetbodytext"/>
        <w:numPr>
          <w:ilvl w:val="0"/>
          <w:numId w:val="27"/>
        </w:numPr>
      </w:pPr>
      <w:r>
        <w:t>people who live in rural or remote areas.</w:t>
      </w:r>
    </w:p>
    <w:p w14:paraId="502C0982" w14:textId="0E29D0D2" w:rsidR="00D04590" w:rsidRPr="00D04590" w:rsidRDefault="00C84547" w:rsidP="00D04590">
      <w:pPr>
        <w:pStyle w:val="Heading2"/>
      </w:pPr>
      <w:r w:rsidRPr="00C84547">
        <w:lastRenderedPageBreak/>
        <w:t>Application process: Verification for specialised aged care services</w:t>
      </w:r>
    </w:p>
    <w:p w14:paraId="1B662DEA" w14:textId="0342EBE8" w:rsidR="00C84547" w:rsidRDefault="00C84547" w:rsidP="00C84547">
      <w:pPr>
        <w:pStyle w:val="Factsheetbodytext"/>
        <w:numPr>
          <w:ilvl w:val="0"/>
          <w:numId w:val="28"/>
        </w:numPr>
      </w:pPr>
      <w:r>
        <w:t xml:space="preserve">Check you meet the criteria outlined in the Specialisation Verification Framework: </w:t>
      </w:r>
      <w:hyperlink r:id="rId11" w:history="1">
        <w:r w:rsidRPr="006848C6">
          <w:rPr>
            <w:rStyle w:val="Hyperlink"/>
          </w:rPr>
          <w:t>health.gov.au/specialisation-verification-framework</w:t>
        </w:r>
      </w:hyperlink>
    </w:p>
    <w:p w14:paraId="39FC311E" w14:textId="6D32D3C1" w:rsidR="00C84547" w:rsidRDefault="00C84547" w:rsidP="00C84547">
      <w:pPr>
        <w:pStyle w:val="Factsheetbodytext"/>
        <w:numPr>
          <w:ilvl w:val="0"/>
          <w:numId w:val="28"/>
        </w:numPr>
      </w:pPr>
      <w:r>
        <w:t xml:space="preserve">Check the evidence you’ll need for your application: </w:t>
      </w:r>
      <w:hyperlink r:id="rId12" w:history="1">
        <w:r w:rsidRPr="006848C6">
          <w:rPr>
            <w:rStyle w:val="Hyperlink"/>
          </w:rPr>
          <w:t>health.gov.au/specialisation-verification-evidence</w:t>
        </w:r>
      </w:hyperlink>
      <w:r>
        <w:t xml:space="preserve"> Note: Aboriginal and/or Torres Strait Islander community-controlled organisations automatically meet the requirements for verification. </w:t>
      </w:r>
    </w:p>
    <w:p w14:paraId="1AF50DD7" w14:textId="497AE5DA" w:rsidR="00C84547" w:rsidRDefault="00C84547" w:rsidP="00C84547">
      <w:pPr>
        <w:pStyle w:val="Factsheetbodytext"/>
        <w:numPr>
          <w:ilvl w:val="0"/>
          <w:numId w:val="28"/>
        </w:numPr>
      </w:pPr>
      <w:r>
        <w:t xml:space="preserve">Prepare your application by following the instructions in the Specialisation Verification Guidance Manual: </w:t>
      </w:r>
      <w:hyperlink r:id="rId13" w:history="1">
        <w:r w:rsidRPr="006848C6">
          <w:rPr>
            <w:rStyle w:val="Hyperlink"/>
          </w:rPr>
          <w:t>health.gov.au/specialisation-verification-guide</w:t>
        </w:r>
      </w:hyperlink>
    </w:p>
    <w:p w14:paraId="46209E96" w14:textId="69E74752" w:rsidR="00C84547" w:rsidRDefault="00C84547" w:rsidP="00C84547">
      <w:pPr>
        <w:pStyle w:val="Factsheetbodytext"/>
        <w:numPr>
          <w:ilvl w:val="0"/>
          <w:numId w:val="28"/>
        </w:numPr>
      </w:pPr>
      <w:r>
        <w:t xml:space="preserve">Submit your application on the My Aged Care Service and Support Portal: </w:t>
      </w:r>
      <w:hyperlink r:id="rId14" w:history="1">
        <w:r w:rsidRPr="006848C6">
          <w:rPr>
            <w:rStyle w:val="Hyperlink"/>
          </w:rPr>
          <w:t>health.gov.au/my-aged-care-service-and-support-portal</w:t>
        </w:r>
      </w:hyperlink>
    </w:p>
    <w:p w14:paraId="6C70C425" w14:textId="1C7C1BC9" w:rsidR="00C84547" w:rsidRDefault="00C84547" w:rsidP="00C84547">
      <w:pPr>
        <w:pStyle w:val="Factsheetbodytext"/>
        <w:numPr>
          <w:ilvl w:val="0"/>
          <w:numId w:val="28"/>
        </w:numPr>
      </w:pPr>
      <w:r>
        <w:t xml:space="preserve">Your application will be </w:t>
      </w:r>
      <w:proofErr w:type="gramStart"/>
      <w:r>
        <w:t>assessed</w:t>
      </w:r>
      <w:proofErr w:type="gramEnd"/>
      <w:r>
        <w:t xml:space="preserve"> and you will be contacted for further information if needed and supported through the application process.</w:t>
      </w:r>
    </w:p>
    <w:p w14:paraId="3D21AF9C" w14:textId="7A9B8FE1" w:rsidR="00C84547" w:rsidRDefault="00C84547" w:rsidP="00C84547">
      <w:pPr>
        <w:pStyle w:val="Factsheetbodytext"/>
        <w:numPr>
          <w:ilvl w:val="0"/>
          <w:numId w:val="28"/>
        </w:numPr>
      </w:pPr>
      <w:r>
        <w:t>If your application is successful, your verified specialisation/s will be displayed on your My Aged Care provider profile.</w:t>
      </w:r>
    </w:p>
    <w:p w14:paraId="5AD26CB9" w14:textId="360CE844" w:rsidR="00F10FDB" w:rsidRDefault="00C84547" w:rsidP="00C84547">
      <w:pPr>
        <w:pStyle w:val="Factsheetbodytext"/>
        <w:numPr>
          <w:ilvl w:val="0"/>
          <w:numId w:val="28"/>
        </w:numPr>
      </w:pPr>
      <w:r>
        <w:t>Verification lasts for 3 years. You will be reminded to re-apply for verification 3 months before the expiry date.</w:t>
      </w:r>
    </w:p>
    <w:p w14:paraId="16C09D56" w14:textId="2167E864" w:rsidR="00C84547" w:rsidRDefault="00C84547" w:rsidP="00742A8D">
      <w:pPr>
        <w:pStyle w:val="Factsheetbodytext"/>
      </w:pPr>
      <w:r w:rsidRPr="00C84547">
        <w:t xml:space="preserve">For more information and to apply: </w:t>
      </w:r>
      <w:hyperlink r:id="rId15" w:history="1">
        <w:r w:rsidRPr="00F035C8">
          <w:rPr>
            <w:rStyle w:val="Hyperlink"/>
          </w:rPr>
          <w:t>health.gov.au/specialisation-verification</w:t>
        </w:r>
      </w:hyperlink>
    </w:p>
    <w:p w14:paraId="5E97786E" w14:textId="19C737AC" w:rsidR="004C7A0D" w:rsidRDefault="00C84547" w:rsidP="00742A8D">
      <w:pPr>
        <w:pStyle w:val="Factsheetbodytext"/>
      </w:pPr>
      <w:r w:rsidRPr="00C84547">
        <w:t xml:space="preserve">Subscribe to our aged care newsletters for updates on changes to aged care, consultations and news for the aged care sector: </w:t>
      </w:r>
      <w:hyperlink r:id="rId16" w:history="1">
        <w:r w:rsidRPr="00106AFE">
          <w:rPr>
            <w:rStyle w:val="Hyperlink"/>
          </w:rPr>
          <w:t>health.gov.au/aged-care-newsletter-subscribe</w:t>
        </w:r>
      </w:hyperlink>
      <w:r w:rsidR="00690051">
        <w:rPr>
          <w:noProof/>
        </w:rPr>
        <mc:AlternateContent>
          <mc:Choice Requires="wps">
            <w:drawing>
              <wp:anchor distT="0" distB="0" distL="114300" distR="114300" simplePos="0" relativeHeight="251658240" behindDoc="0" locked="0" layoutInCell="1" allowOverlap="1" wp14:anchorId="216D1366" wp14:editId="5A663F14">
                <wp:simplePos x="0" y="0"/>
                <wp:positionH relativeFrom="page">
                  <wp:posOffset>1321435</wp:posOffset>
                </wp:positionH>
                <wp:positionV relativeFrom="paragraph">
                  <wp:posOffset>6533515</wp:posOffset>
                </wp:positionV>
                <wp:extent cx="6718300" cy="2257425"/>
                <wp:effectExtent l="0" t="0" r="6350" b="9525"/>
                <wp:wrapNone/>
                <wp:docPr id="1" name="Rectangle: Single Corner Rounded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6718300" cy="2257425"/>
                        </a:xfrm>
                        <a:prstGeom prst="round1Rect">
                          <a:avLst/>
                        </a:prstGeom>
                        <a:solidFill>
                          <a:srgbClr val="F1F2F2"/>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F60B3BE" id="Rectangle: Single Corner Rounded 1" o:spid="_x0000_s1026" alt="&quot;&quot;" style="position:absolute;margin-left:104.05pt;margin-top:514.45pt;width:529pt;height:177.75pt;flip:x;z-index:25165824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coordsize="6718300,2257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" path="m,l6342055,v207794,,376245,168451,376245,376245l6718300,2257425,,2257425,,xe" fillcolor="#f1f2f2" stroked="f" strokeweight="1pt">
                <v:stroke joinstyle="miter"/>
                <v:path arrowok="t" o:connecttype="custom" o:connectlocs="0,0;6342055,0;6718300,376245;6718300,2257425;0,2257425;0,0" o:connectangles="0,0,0,0,0,0"/>
                <w10:wrap anchorx="page"/>
              </v:shape>
            </w:pict>
          </mc:Fallback>
        </mc:AlternateContent>
      </w:r>
      <w:r w:rsidR="00690051">
        <w:rPr>
          <w:noProof/>
        </w:rPr>
        <mc:AlternateContent>
          <mc:Choice Requires="wps">
            <w:drawing>
              <wp:anchor distT="0" distB="0" distL="114300" distR="114300" simplePos="0" relativeHeight="251658241" behindDoc="0" locked="0" layoutInCell="1" allowOverlap="1" wp14:anchorId="7E29D541" wp14:editId="66D96A0C">
                <wp:simplePos x="0" y="0"/>
                <wp:positionH relativeFrom="page">
                  <wp:posOffset>1681480</wp:posOffset>
                </wp:positionH>
                <wp:positionV relativeFrom="paragraph">
                  <wp:posOffset>6696075</wp:posOffset>
                </wp:positionV>
                <wp:extent cx="6002949" cy="1976120"/>
                <wp:effectExtent l="0" t="0" r="0" b="5080"/>
                <wp:wrapNone/>
                <wp:docPr id="6" name="Text Box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002949" cy="1976120"/>
                        </a:xfrm>
                        <a:prstGeom prst="rect">
                          <a:avLst/>
                        </a:prstGeom>
                        <a:noFill/>
                        <a:ln w="6350">
                          <a:noFill/>
                        </a:ln>
                      </wps:spPr>
                      <wps:txbx>
                        <w:txbxContent>
                          <w:p w14:paraId="6A69F3B1" w14:textId="77777777" w:rsidR="00B43CC6" w:rsidRPr="00F45B7B" w:rsidRDefault="00B43CC6" w:rsidP="00B43CC6">
                            <w:pPr>
                              <w:spacing w:before="100" w:beforeAutospacing="1"/>
                              <w:ind w:right="323"/>
                              <w:rPr>
                                <w:rFonts w:cs="Arial"/>
                                <w:b/>
                                <w:bCs/>
                                <w:color w:val="171919" w:themeColor="background1" w:themeShade="1A"/>
                                <w:sz w:val="32"/>
                                <w:szCs w:val="32"/>
                              </w:rPr>
                            </w:pPr>
                            <w:r w:rsidRPr="00F45B7B">
                              <w:rPr>
                                <w:rFonts w:cs="Arial"/>
                                <w:b/>
                                <w:bCs/>
                                <w:color w:val="171919" w:themeColor="background1" w:themeShade="1A"/>
                                <w:sz w:val="32"/>
                                <w:szCs w:val="32"/>
                              </w:rPr>
                              <w:t xml:space="preserve">Let’s change aged care </w:t>
                            </w:r>
                            <w:proofErr w:type="gramStart"/>
                            <w:r w:rsidRPr="00F45B7B">
                              <w:rPr>
                                <w:rFonts w:cs="Arial"/>
                                <w:b/>
                                <w:bCs/>
                                <w:color w:val="171919" w:themeColor="background1" w:themeShade="1A"/>
                                <w:sz w:val="32"/>
                                <w:szCs w:val="32"/>
                              </w:rPr>
                              <w:t>together</w:t>
                            </w:r>
                            <w:proofErr w:type="gramEnd"/>
                            <w:r w:rsidRPr="00F45B7B">
                              <w:rPr>
                                <w:rFonts w:cs="Arial"/>
                                <w:b/>
                                <w:bCs/>
                                <w:color w:val="171919" w:themeColor="background1" w:themeShade="1A"/>
                                <w:sz w:val="32"/>
                                <w:szCs w:val="32"/>
                              </w:rPr>
                              <w:t xml:space="preserve"> </w:t>
                            </w:r>
                          </w:p>
                          <w:p w14:paraId="7DB6B5AC" w14:textId="77777777" w:rsidR="00B43CC6" w:rsidRPr="00F45B7B" w:rsidRDefault="00B43CC6" w:rsidP="00B43CC6">
                            <w:pPr>
                              <w:spacing w:beforeLines="100" w:before="240" w:afterLines="40" w:after="96"/>
                              <w:ind w:right="323"/>
                              <w:rPr>
                                <w:rFonts w:cs="Arial"/>
                                <w:color w:val="171919" w:themeColor="background1" w:themeShade="1A"/>
                                <w:sz w:val="22"/>
                                <w:szCs w:val="22"/>
                              </w:rPr>
                            </w:pPr>
                            <w:r w:rsidRPr="00F45B7B">
                              <w:rPr>
                                <w:rFonts w:cs="Arial"/>
                                <w:color w:val="171919" w:themeColor="background1" w:themeShade="1A"/>
                                <w:sz w:val="22"/>
                                <w:szCs w:val="22"/>
                              </w:rPr>
                              <w:t>We invite Australians to continue to have their say about the aged care reforms.</w:t>
                            </w:r>
                          </w:p>
                          <w:p w14:paraId="656488A9" w14:textId="77777777" w:rsidR="00B43CC6" w:rsidRPr="00F45B7B" w:rsidRDefault="00B43CC6" w:rsidP="00B43CC6">
                            <w:pPr>
                              <w:spacing w:beforeLines="100" w:before="240" w:afterLines="40" w:after="96"/>
                              <w:ind w:left="567" w:right="323"/>
                              <w:rPr>
                                <w:rFonts w:cs="Arial"/>
                                <w:color w:val="171919" w:themeColor="background1" w:themeShade="1A"/>
                                <w:sz w:val="22"/>
                                <w:szCs w:val="22"/>
                              </w:rPr>
                            </w:pPr>
                            <w:r w:rsidRPr="00F45B7B">
                              <w:rPr>
                                <w:rFonts w:cs="Arial"/>
                                <w:color w:val="171919" w:themeColor="background1" w:themeShade="1A"/>
                                <w:sz w:val="22"/>
                                <w:szCs w:val="22"/>
                              </w:rPr>
                              <w:t xml:space="preserve">Visit </w:t>
                            </w:r>
                            <w:proofErr w:type="gramStart"/>
                            <w:r w:rsidRPr="00F45B7B">
                              <w:rPr>
                                <w:rFonts w:cs="Arial"/>
                                <w:b/>
                                <w:bCs/>
                                <w:color w:val="171919" w:themeColor="background1" w:themeShade="1A"/>
                                <w:sz w:val="22"/>
                                <w:szCs w:val="22"/>
                              </w:rPr>
                              <w:t>agedcareengagement.health.gov.au</w:t>
                            </w:r>
                            <w:proofErr w:type="gramEnd"/>
                          </w:p>
                          <w:p w14:paraId="5CDB9AED" w14:textId="77777777" w:rsidR="00B43CC6" w:rsidRPr="00F45B7B" w:rsidRDefault="00B43CC6" w:rsidP="00B43CC6">
                            <w:pPr>
                              <w:spacing w:beforeLines="100" w:before="240" w:afterLines="40" w:after="96"/>
                              <w:ind w:left="567" w:right="326"/>
                              <w:rPr>
                                <w:rFonts w:cs="Arial"/>
                                <w:color w:val="171919" w:themeColor="background1" w:themeShade="1A"/>
                                <w:sz w:val="22"/>
                                <w:szCs w:val="22"/>
                              </w:rPr>
                            </w:pPr>
                            <w:r w:rsidRPr="00F45B7B">
                              <w:rPr>
                                <w:rFonts w:cs="Arial"/>
                                <w:color w:val="171919" w:themeColor="background1" w:themeShade="1A"/>
                                <w:sz w:val="22"/>
                                <w:szCs w:val="22"/>
                              </w:rPr>
                              <w:t xml:space="preserve">Phone </w:t>
                            </w:r>
                            <w:r w:rsidRPr="00F45B7B">
                              <w:rPr>
                                <w:rFonts w:cs="Arial"/>
                                <w:b/>
                                <w:bCs/>
                                <w:color w:val="171919" w:themeColor="background1" w:themeShade="1A"/>
                                <w:sz w:val="22"/>
                                <w:szCs w:val="22"/>
                              </w:rPr>
                              <w:t>1800 318 209</w:t>
                            </w:r>
                            <w:r w:rsidRPr="00F45B7B">
                              <w:rPr>
                                <w:rFonts w:cs="Arial"/>
                                <w:color w:val="171919" w:themeColor="background1" w:themeShade="1A"/>
                                <w:sz w:val="22"/>
                                <w:szCs w:val="22"/>
                              </w:rPr>
                              <w:t xml:space="preserve"> (Aged care reform free-call phone line)</w:t>
                            </w:r>
                          </w:p>
                          <w:p w14:paraId="6FD366A3" w14:textId="77777777" w:rsidR="00B43CC6" w:rsidRPr="00F45B7B" w:rsidRDefault="00B43CC6" w:rsidP="00B43CC6">
                            <w:pPr>
                              <w:ind w:left="567"/>
                              <w:rPr>
                                <w:rFonts w:cs="Arial"/>
                                <w:color w:val="171919" w:themeColor="background1" w:themeShade="1A"/>
                                <w:sz w:val="22"/>
                                <w:szCs w:val="22"/>
                              </w:rPr>
                            </w:pPr>
                            <w:r w:rsidRPr="00F45B7B">
                              <w:rPr>
                                <w:rFonts w:cs="Arial"/>
                                <w:color w:val="171919" w:themeColor="background1" w:themeShade="1A"/>
                                <w:sz w:val="22"/>
                                <w:szCs w:val="22"/>
                              </w:rPr>
                              <w:t xml:space="preserve">For translating and interpreting services, call 131 450 and ask for 1800 318 209. </w:t>
                            </w:r>
                            <w:r w:rsidRPr="00F45B7B">
                              <w:rPr>
                                <w:rFonts w:cs="Arial"/>
                                <w:color w:val="171919" w:themeColor="background1" w:themeShade="1A"/>
                                <w:sz w:val="22"/>
                                <w:szCs w:val="22"/>
                              </w:rPr>
                              <w:br/>
                              <w:t>To use the National Relay Service, visit nrschat.nrscall.gov.au/</w:t>
                            </w:r>
                            <w:proofErr w:type="spellStart"/>
                            <w:r w:rsidRPr="00F45B7B">
                              <w:rPr>
                                <w:rFonts w:cs="Arial"/>
                                <w:color w:val="171919" w:themeColor="background1" w:themeShade="1A"/>
                                <w:sz w:val="22"/>
                                <w:szCs w:val="22"/>
                              </w:rPr>
                              <w:t>nrs</w:t>
                            </w:r>
                            <w:proofErr w:type="spellEnd"/>
                            <w:r>
                              <w:rPr>
                                <w:rFonts w:cs="Arial"/>
                                <w:color w:val="171919" w:themeColor="background1" w:themeShade="1A"/>
                                <w:sz w:val="22"/>
                                <w:szCs w:val="22"/>
                              </w:rPr>
                              <w:t xml:space="preserve"> to choose your preferred access point on their website,</w:t>
                            </w:r>
                            <w:r w:rsidRPr="00F45B7B">
                              <w:rPr>
                                <w:rFonts w:cs="Arial"/>
                                <w:color w:val="171919" w:themeColor="background1" w:themeShade="1A"/>
                                <w:sz w:val="22"/>
                                <w:szCs w:val="22"/>
                              </w:rPr>
                              <w:t xml:space="preserve"> or call </w:t>
                            </w:r>
                            <w:r>
                              <w:rPr>
                                <w:rFonts w:cs="Arial"/>
                                <w:color w:val="171919" w:themeColor="background1" w:themeShade="1A"/>
                                <w:sz w:val="22"/>
                                <w:szCs w:val="22"/>
                              </w:rPr>
                              <w:t xml:space="preserve">the NRS Helpdesk on </w:t>
                            </w:r>
                            <w:r w:rsidRPr="00F45B7B">
                              <w:rPr>
                                <w:rFonts w:cs="Arial"/>
                                <w:color w:val="171919" w:themeColor="background1" w:themeShade="1A"/>
                                <w:sz w:val="22"/>
                                <w:szCs w:val="22"/>
                              </w:rPr>
                              <w:t xml:space="preserve">1800 555 660.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E29D541" id="_x0000_t202" coordsize="21600,21600" o:spt="202" path="m,l,21600r21600,l21600,xe">
                <v:stroke joinstyle="miter"/>
                <v:path gradientshapeok="t" o:connecttype="rect"/>
              </v:shapetype>
              <v:shape id="Text Box 6" o:spid="_x0000_s1026" type="#_x0000_t202" alt="&quot;&quot;" style="position:absolute;margin-left:132.4pt;margin-top:527.25pt;width:472.65pt;height:155.6pt;z-index:251658241;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" filled="f" stroked="f" strokeweight=".5pt">
                <v:textbox>
                  <w:txbxContent>
                    <w:p w14:paraId="6A69F3B1" w14:textId="77777777" w:rsidR="00B43CC6" w:rsidRPr="00F45B7B" w:rsidRDefault="00B43CC6" w:rsidP="00B43CC6">
                      <w:pPr>
                        <w:spacing w:before="100" w:beforeAutospacing="1"/>
                        <w:ind w:right="323"/>
                        <w:rPr>
                          <w:rFonts w:cs="Arial"/>
                          <w:b/>
                          <w:bCs/>
                          <w:color w:val="171919" w:themeColor="background1" w:themeShade="1A"/>
                          <w:sz w:val="32"/>
                          <w:szCs w:val="32"/>
                        </w:rPr>
                      </w:pPr>
                      <w:r w:rsidRPr="00F45B7B">
                        <w:rPr>
                          <w:rFonts w:cs="Arial"/>
                          <w:b/>
                          <w:bCs/>
                          <w:color w:val="171919" w:themeColor="background1" w:themeShade="1A"/>
                          <w:sz w:val="32"/>
                          <w:szCs w:val="32"/>
                        </w:rPr>
                        <w:t xml:space="preserve">Let’s change aged care </w:t>
                      </w:r>
                      <w:proofErr w:type="gramStart"/>
                      <w:r w:rsidRPr="00F45B7B">
                        <w:rPr>
                          <w:rFonts w:cs="Arial"/>
                          <w:b/>
                          <w:bCs/>
                          <w:color w:val="171919" w:themeColor="background1" w:themeShade="1A"/>
                          <w:sz w:val="32"/>
                          <w:szCs w:val="32"/>
                        </w:rPr>
                        <w:t>together</w:t>
                      </w:r>
                      <w:proofErr w:type="gramEnd"/>
                      <w:r w:rsidRPr="00F45B7B">
                        <w:rPr>
                          <w:rFonts w:cs="Arial"/>
                          <w:b/>
                          <w:bCs/>
                          <w:color w:val="171919" w:themeColor="background1" w:themeShade="1A"/>
                          <w:sz w:val="32"/>
                          <w:szCs w:val="32"/>
                        </w:rPr>
                        <w:t xml:space="preserve"> </w:t>
                      </w:r>
                    </w:p>
                    <w:p w14:paraId="7DB6B5AC" w14:textId="77777777" w:rsidR="00B43CC6" w:rsidRPr="00F45B7B" w:rsidRDefault="00B43CC6" w:rsidP="00B43CC6">
                      <w:pPr>
                        <w:spacing w:beforeLines="100" w:before="240" w:afterLines="40" w:after="96"/>
                        <w:ind w:right="323"/>
                        <w:rPr>
                          <w:rFonts w:cs="Arial"/>
                          <w:color w:val="171919" w:themeColor="background1" w:themeShade="1A"/>
                          <w:sz w:val="22"/>
                          <w:szCs w:val="22"/>
                        </w:rPr>
                      </w:pPr>
                      <w:r w:rsidRPr="00F45B7B">
                        <w:rPr>
                          <w:rFonts w:cs="Arial"/>
                          <w:color w:val="171919" w:themeColor="background1" w:themeShade="1A"/>
                          <w:sz w:val="22"/>
                          <w:szCs w:val="22"/>
                        </w:rPr>
                        <w:t>We invite Australians to continue to have their say about the aged care reforms.</w:t>
                      </w:r>
                    </w:p>
                    <w:p w14:paraId="656488A9" w14:textId="77777777" w:rsidR="00B43CC6" w:rsidRPr="00F45B7B" w:rsidRDefault="00B43CC6" w:rsidP="00B43CC6">
                      <w:pPr>
                        <w:spacing w:beforeLines="100" w:before="240" w:afterLines="40" w:after="96"/>
                        <w:ind w:left="567" w:right="323"/>
                        <w:rPr>
                          <w:rFonts w:cs="Arial"/>
                          <w:color w:val="171919" w:themeColor="background1" w:themeShade="1A"/>
                          <w:sz w:val="22"/>
                          <w:szCs w:val="22"/>
                        </w:rPr>
                      </w:pPr>
                      <w:r w:rsidRPr="00F45B7B">
                        <w:rPr>
                          <w:rFonts w:cs="Arial"/>
                          <w:color w:val="171919" w:themeColor="background1" w:themeShade="1A"/>
                          <w:sz w:val="22"/>
                          <w:szCs w:val="22"/>
                        </w:rPr>
                        <w:t xml:space="preserve">Visit </w:t>
                      </w:r>
                      <w:proofErr w:type="gramStart"/>
                      <w:r w:rsidRPr="00F45B7B">
                        <w:rPr>
                          <w:rFonts w:cs="Arial"/>
                          <w:b/>
                          <w:bCs/>
                          <w:color w:val="171919" w:themeColor="background1" w:themeShade="1A"/>
                          <w:sz w:val="22"/>
                          <w:szCs w:val="22"/>
                        </w:rPr>
                        <w:t>agedcareengagement.health.gov.au</w:t>
                      </w:r>
                      <w:proofErr w:type="gramEnd"/>
                    </w:p>
                    <w:p w14:paraId="5CDB9AED" w14:textId="77777777" w:rsidR="00B43CC6" w:rsidRPr="00F45B7B" w:rsidRDefault="00B43CC6" w:rsidP="00B43CC6">
                      <w:pPr>
                        <w:spacing w:beforeLines="100" w:before="240" w:afterLines="40" w:after="96"/>
                        <w:ind w:left="567" w:right="326"/>
                        <w:rPr>
                          <w:rFonts w:cs="Arial"/>
                          <w:color w:val="171919" w:themeColor="background1" w:themeShade="1A"/>
                          <w:sz w:val="22"/>
                          <w:szCs w:val="22"/>
                        </w:rPr>
                      </w:pPr>
                      <w:r w:rsidRPr="00F45B7B">
                        <w:rPr>
                          <w:rFonts w:cs="Arial"/>
                          <w:color w:val="171919" w:themeColor="background1" w:themeShade="1A"/>
                          <w:sz w:val="22"/>
                          <w:szCs w:val="22"/>
                        </w:rPr>
                        <w:t xml:space="preserve">Phone </w:t>
                      </w:r>
                      <w:r w:rsidRPr="00F45B7B">
                        <w:rPr>
                          <w:rFonts w:cs="Arial"/>
                          <w:b/>
                          <w:bCs/>
                          <w:color w:val="171919" w:themeColor="background1" w:themeShade="1A"/>
                          <w:sz w:val="22"/>
                          <w:szCs w:val="22"/>
                        </w:rPr>
                        <w:t>1800 318 209</w:t>
                      </w:r>
                      <w:r w:rsidRPr="00F45B7B">
                        <w:rPr>
                          <w:rFonts w:cs="Arial"/>
                          <w:color w:val="171919" w:themeColor="background1" w:themeShade="1A"/>
                          <w:sz w:val="22"/>
                          <w:szCs w:val="22"/>
                        </w:rPr>
                        <w:t xml:space="preserve"> (Aged care reform free-call phone line)</w:t>
                      </w:r>
                    </w:p>
                    <w:p w14:paraId="6FD366A3" w14:textId="77777777" w:rsidR="00B43CC6" w:rsidRPr="00F45B7B" w:rsidRDefault="00B43CC6" w:rsidP="00B43CC6">
                      <w:pPr>
                        <w:ind w:left="567"/>
                        <w:rPr>
                          <w:rFonts w:cs="Arial"/>
                          <w:color w:val="171919" w:themeColor="background1" w:themeShade="1A"/>
                          <w:sz w:val="22"/>
                          <w:szCs w:val="22"/>
                        </w:rPr>
                      </w:pPr>
                      <w:r w:rsidRPr="00F45B7B">
                        <w:rPr>
                          <w:rFonts w:cs="Arial"/>
                          <w:color w:val="171919" w:themeColor="background1" w:themeShade="1A"/>
                          <w:sz w:val="22"/>
                          <w:szCs w:val="22"/>
                        </w:rPr>
                        <w:t xml:space="preserve">For translating and interpreting services, call 131 450 and ask for 1800 318 209. </w:t>
                      </w:r>
                      <w:r w:rsidRPr="00F45B7B">
                        <w:rPr>
                          <w:rFonts w:cs="Arial"/>
                          <w:color w:val="171919" w:themeColor="background1" w:themeShade="1A"/>
                          <w:sz w:val="22"/>
                          <w:szCs w:val="22"/>
                        </w:rPr>
                        <w:br/>
                        <w:t>To use the National Relay Service, visit nrschat.nrscall.gov.au/</w:t>
                      </w:r>
                      <w:proofErr w:type="spellStart"/>
                      <w:r w:rsidRPr="00F45B7B">
                        <w:rPr>
                          <w:rFonts w:cs="Arial"/>
                          <w:color w:val="171919" w:themeColor="background1" w:themeShade="1A"/>
                          <w:sz w:val="22"/>
                          <w:szCs w:val="22"/>
                        </w:rPr>
                        <w:t>nrs</w:t>
                      </w:r>
                      <w:proofErr w:type="spellEnd"/>
                      <w:r>
                        <w:rPr>
                          <w:rFonts w:cs="Arial"/>
                          <w:color w:val="171919" w:themeColor="background1" w:themeShade="1A"/>
                          <w:sz w:val="22"/>
                          <w:szCs w:val="22"/>
                        </w:rPr>
                        <w:t xml:space="preserve"> to choose your preferred access point on their website,</w:t>
                      </w:r>
                      <w:r w:rsidRPr="00F45B7B">
                        <w:rPr>
                          <w:rFonts w:cs="Arial"/>
                          <w:color w:val="171919" w:themeColor="background1" w:themeShade="1A"/>
                          <w:sz w:val="22"/>
                          <w:szCs w:val="22"/>
                        </w:rPr>
                        <w:t xml:space="preserve"> or call </w:t>
                      </w:r>
                      <w:r>
                        <w:rPr>
                          <w:rFonts w:cs="Arial"/>
                          <w:color w:val="171919" w:themeColor="background1" w:themeShade="1A"/>
                          <w:sz w:val="22"/>
                          <w:szCs w:val="22"/>
                        </w:rPr>
                        <w:t xml:space="preserve">the NRS Helpdesk on </w:t>
                      </w:r>
                      <w:r w:rsidRPr="00F45B7B">
                        <w:rPr>
                          <w:rFonts w:cs="Arial"/>
                          <w:color w:val="171919" w:themeColor="background1" w:themeShade="1A"/>
                          <w:sz w:val="22"/>
                          <w:szCs w:val="22"/>
                        </w:rPr>
                        <w:t xml:space="preserve">1800 555 660. </w:t>
                      </w:r>
                    </w:p>
                  </w:txbxContent>
                </v:textbox>
                <w10:wrap anchorx="page"/>
              </v:shape>
            </w:pict>
          </mc:Fallback>
        </mc:AlternateContent>
      </w:r>
    </w:p>
    <w:sectPr w:rsidR="004C7A0D" w:rsidSect="009346B6">
      <w:headerReference w:type="first" r:id="rId17"/>
      <w:pgSz w:w="11906" w:h="16838"/>
      <w:pgMar w:top="1440" w:right="851" w:bottom="851" w:left="851" w:header="221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AFD622" w14:textId="77777777" w:rsidR="00725411" w:rsidRDefault="00725411" w:rsidP="0076491B">
      <w:pPr>
        <w:spacing w:before="0" w:after="0" w:line="240" w:lineRule="auto"/>
      </w:pPr>
      <w:r>
        <w:separator/>
      </w:r>
    </w:p>
  </w:endnote>
  <w:endnote w:type="continuationSeparator" w:id="0">
    <w:p w14:paraId="2435F21A" w14:textId="77777777" w:rsidR="00725411" w:rsidRDefault="00725411" w:rsidP="0076491B">
      <w:pPr>
        <w:spacing w:before="0" w:after="0" w:line="240" w:lineRule="auto"/>
      </w:pPr>
      <w:r>
        <w:continuationSeparator/>
      </w:r>
    </w:p>
  </w:endnote>
  <w:endnote w:type="continuationNotice" w:id="1">
    <w:p w14:paraId="3BC5D01E" w14:textId="77777777" w:rsidR="00725411" w:rsidRDefault="0072541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F015E4" w14:textId="77777777" w:rsidR="00725411" w:rsidRDefault="00725411" w:rsidP="0076491B">
      <w:pPr>
        <w:spacing w:before="0" w:after="0" w:line="240" w:lineRule="auto"/>
      </w:pPr>
      <w:r>
        <w:separator/>
      </w:r>
    </w:p>
  </w:footnote>
  <w:footnote w:type="continuationSeparator" w:id="0">
    <w:p w14:paraId="24387BBD" w14:textId="77777777" w:rsidR="00725411" w:rsidRDefault="00725411" w:rsidP="0076491B">
      <w:pPr>
        <w:spacing w:before="0" w:after="0" w:line="240" w:lineRule="auto"/>
      </w:pPr>
      <w:r>
        <w:continuationSeparator/>
      </w:r>
    </w:p>
  </w:footnote>
  <w:footnote w:type="continuationNotice" w:id="1">
    <w:p w14:paraId="7B29AD2C" w14:textId="77777777" w:rsidR="00725411" w:rsidRDefault="00725411">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0913B" w14:textId="20CBBBD0" w:rsidR="0076491B" w:rsidRDefault="00C84547">
    <w:pPr>
      <w:pStyle w:val="Header"/>
      <w:rPr>
        <w:noProof/>
      </w:rPr>
    </w:pPr>
    <w:r>
      <w:rPr>
        <w:noProof/>
      </w:rPr>
      <w:drawing>
        <wp:anchor distT="0" distB="0" distL="114300" distR="114300" simplePos="0" relativeHeight="251660290" behindDoc="0" locked="0" layoutInCell="1" allowOverlap="1" wp14:anchorId="1E2A6029" wp14:editId="71377EEE">
          <wp:simplePos x="0" y="0"/>
          <wp:positionH relativeFrom="page">
            <wp:posOffset>11575</wp:posOffset>
          </wp:positionH>
          <wp:positionV relativeFrom="page">
            <wp:posOffset>0</wp:posOffset>
          </wp:positionV>
          <wp:extent cx="7531100" cy="2109470"/>
          <wp:effectExtent l="0" t="0" r="0" b="508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31100" cy="210947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D0C9B"/>
    <w:multiLevelType w:val="hybridMultilevel"/>
    <w:tmpl w:val="CB484122"/>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5D850F3"/>
    <w:multiLevelType w:val="hybridMultilevel"/>
    <w:tmpl w:val="7EB2E112"/>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F525F6"/>
    <w:multiLevelType w:val="hybridMultilevel"/>
    <w:tmpl w:val="75FA7438"/>
    <w:lvl w:ilvl="0" w:tplc="E4D69E46">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9A6CFC"/>
    <w:multiLevelType w:val="hybridMultilevel"/>
    <w:tmpl w:val="F04C3AF0"/>
    <w:lvl w:ilvl="0" w:tplc="5770D766">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AE225F"/>
    <w:multiLevelType w:val="hybridMultilevel"/>
    <w:tmpl w:val="8CAE5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277586"/>
    <w:multiLevelType w:val="multilevel"/>
    <w:tmpl w:val="F0385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6F5CDB"/>
    <w:multiLevelType w:val="hybridMultilevel"/>
    <w:tmpl w:val="7F926684"/>
    <w:lvl w:ilvl="0" w:tplc="C9CE701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0ED3C1E"/>
    <w:multiLevelType w:val="hybridMultilevel"/>
    <w:tmpl w:val="0B2ABC50"/>
    <w:lvl w:ilvl="0" w:tplc="0C090001">
      <w:start w:val="1"/>
      <w:numFmt w:val="bullet"/>
      <w:lvlText w:val=""/>
      <w:lvlJc w:val="left"/>
      <w:pPr>
        <w:ind w:left="1222" w:hanging="360"/>
      </w:pPr>
      <w:rPr>
        <w:rFonts w:ascii="Symbol" w:hAnsi="Symbol" w:hint="default"/>
      </w:rPr>
    </w:lvl>
    <w:lvl w:ilvl="1" w:tplc="0C090003" w:tentative="1">
      <w:start w:val="1"/>
      <w:numFmt w:val="bullet"/>
      <w:lvlText w:val="o"/>
      <w:lvlJc w:val="left"/>
      <w:pPr>
        <w:ind w:left="1942" w:hanging="360"/>
      </w:pPr>
      <w:rPr>
        <w:rFonts w:ascii="Courier New" w:hAnsi="Courier New" w:cs="Courier New" w:hint="default"/>
      </w:rPr>
    </w:lvl>
    <w:lvl w:ilvl="2" w:tplc="0C090005" w:tentative="1">
      <w:start w:val="1"/>
      <w:numFmt w:val="bullet"/>
      <w:lvlText w:val=""/>
      <w:lvlJc w:val="left"/>
      <w:pPr>
        <w:ind w:left="2662" w:hanging="360"/>
      </w:pPr>
      <w:rPr>
        <w:rFonts w:ascii="Wingdings" w:hAnsi="Wingdings" w:hint="default"/>
      </w:rPr>
    </w:lvl>
    <w:lvl w:ilvl="3" w:tplc="0C090001" w:tentative="1">
      <w:start w:val="1"/>
      <w:numFmt w:val="bullet"/>
      <w:lvlText w:val=""/>
      <w:lvlJc w:val="left"/>
      <w:pPr>
        <w:ind w:left="3382" w:hanging="360"/>
      </w:pPr>
      <w:rPr>
        <w:rFonts w:ascii="Symbol" w:hAnsi="Symbol" w:hint="default"/>
      </w:rPr>
    </w:lvl>
    <w:lvl w:ilvl="4" w:tplc="0C090003" w:tentative="1">
      <w:start w:val="1"/>
      <w:numFmt w:val="bullet"/>
      <w:lvlText w:val="o"/>
      <w:lvlJc w:val="left"/>
      <w:pPr>
        <w:ind w:left="4102" w:hanging="360"/>
      </w:pPr>
      <w:rPr>
        <w:rFonts w:ascii="Courier New" w:hAnsi="Courier New" w:cs="Courier New" w:hint="default"/>
      </w:rPr>
    </w:lvl>
    <w:lvl w:ilvl="5" w:tplc="0C090005" w:tentative="1">
      <w:start w:val="1"/>
      <w:numFmt w:val="bullet"/>
      <w:lvlText w:val=""/>
      <w:lvlJc w:val="left"/>
      <w:pPr>
        <w:ind w:left="4822" w:hanging="360"/>
      </w:pPr>
      <w:rPr>
        <w:rFonts w:ascii="Wingdings" w:hAnsi="Wingdings" w:hint="default"/>
      </w:rPr>
    </w:lvl>
    <w:lvl w:ilvl="6" w:tplc="0C090001" w:tentative="1">
      <w:start w:val="1"/>
      <w:numFmt w:val="bullet"/>
      <w:lvlText w:val=""/>
      <w:lvlJc w:val="left"/>
      <w:pPr>
        <w:ind w:left="5542" w:hanging="360"/>
      </w:pPr>
      <w:rPr>
        <w:rFonts w:ascii="Symbol" w:hAnsi="Symbol" w:hint="default"/>
      </w:rPr>
    </w:lvl>
    <w:lvl w:ilvl="7" w:tplc="0C090003" w:tentative="1">
      <w:start w:val="1"/>
      <w:numFmt w:val="bullet"/>
      <w:lvlText w:val="o"/>
      <w:lvlJc w:val="left"/>
      <w:pPr>
        <w:ind w:left="6262" w:hanging="360"/>
      </w:pPr>
      <w:rPr>
        <w:rFonts w:ascii="Courier New" w:hAnsi="Courier New" w:cs="Courier New" w:hint="default"/>
      </w:rPr>
    </w:lvl>
    <w:lvl w:ilvl="8" w:tplc="0C090005" w:tentative="1">
      <w:start w:val="1"/>
      <w:numFmt w:val="bullet"/>
      <w:lvlText w:val=""/>
      <w:lvlJc w:val="left"/>
      <w:pPr>
        <w:ind w:left="6982" w:hanging="360"/>
      </w:pPr>
      <w:rPr>
        <w:rFonts w:ascii="Wingdings" w:hAnsi="Wingdings" w:hint="default"/>
      </w:rPr>
    </w:lvl>
  </w:abstractNum>
  <w:abstractNum w:abstractNumId="8" w15:restartNumberingAfterBreak="0">
    <w:nsid w:val="316478CD"/>
    <w:multiLevelType w:val="hybridMultilevel"/>
    <w:tmpl w:val="0276DAE8"/>
    <w:lvl w:ilvl="0" w:tplc="D11EFA46">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833706"/>
    <w:multiLevelType w:val="hybridMultilevel"/>
    <w:tmpl w:val="F7AAFA7A"/>
    <w:lvl w:ilvl="0" w:tplc="0D165D40">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A825D12"/>
    <w:multiLevelType w:val="hybridMultilevel"/>
    <w:tmpl w:val="13760F64"/>
    <w:lvl w:ilvl="0" w:tplc="F17E011E">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B061057"/>
    <w:multiLevelType w:val="hybridMultilevel"/>
    <w:tmpl w:val="F9F266F8"/>
    <w:lvl w:ilvl="0" w:tplc="52A619C4">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CD454CD"/>
    <w:multiLevelType w:val="hybridMultilevel"/>
    <w:tmpl w:val="BF9EAA8C"/>
    <w:lvl w:ilvl="0" w:tplc="7084EC34">
      <w:start w:val="1"/>
      <w:numFmt w:val="bullet"/>
      <w:pStyle w:val="TPslevel1"/>
      <w:lvlText w:val=""/>
      <w:lvlJc w:val="left"/>
      <w:pPr>
        <w:ind w:left="720" w:hanging="360"/>
      </w:pPr>
      <w:rPr>
        <w:rFonts w:ascii="Symbol" w:hAnsi="Symbol" w:hint="default"/>
      </w:rPr>
    </w:lvl>
    <w:lvl w:ilvl="1" w:tplc="040A5786">
      <w:start w:val="1"/>
      <w:numFmt w:val="bullet"/>
      <w:pStyle w:val="TPslevel2"/>
      <w:lvlText w:val="o"/>
      <w:lvlJc w:val="left"/>
      <w:pPr>
        <w:ind w:left="1440" w:hanging="360"/>
      </w:pPr>
      <w:rPr>
        <w:rFonts w:ascii="Courier New" w:hAnsi="Courier New" w:cs="Courier New" w:hint="default"/>
      </w:rPr>
    </w:lvl>
    <w:lvl w:ilvl="2" w:tplc="0310D142">
      <w:start w:val="1"/>
      <w:numFmt w:val="bullet"/>
      <w:lvlText w:val=""/>
      <w:lvlJc w:val="left"/>
      <w:pPr>
        <w:ind w:left="2160" w:hanging="360"/>
      </w:pPr>
      <w:rPr>
        <w:rFonts w:ascii="Wingdings" w:hAnsi="Wingdings" w:hint="default"/>
      </w:rPr>
    </w:lvl>
    <w:lvl w:ilvl="3" w:tplc="5C9659D8" w:tentative="1">
      <w:start w:val="1"/>
      <w:numFmt w:val="bullet"/>
      <w:lvlText w:val=""/>
      <w:lvlJc w:val="left"/>
      <w:pPr>
        <w:ind w:left="2880" w:hanging="360"/>
      </w:pPr>
      <w:rPr>
        <w:rFonts w:ascii="Symbol" w:hAnsi="Symbol" w:hint="default"/>
      </w:rPr>
    </w:lvl>
    <w:lvl w:ilvl="4" w:tplc="4A4E1F64" w:tentative="1">
      <w:start w:val="1"/>
      <w:numFmt w:val="bullet"/>
      <w:lvlText w:val="o"/>
      <w:lvlJc w:val="left"/>
      <w:pPr>
        <w:ind w:left="3600" w:hanging="360"/>
      </w:pPr>
      <w:rPr>
        <w:rFonts w:ascii="Courier New" w:hAnsi="Courier New" w:cs="Courier New" w:hint="default"/>
      </w:rPr>
    </w:lvl>
    <w:lvl w:ilvl="5" w:tplc="9C62C43A" w:tentative="1">
      <w:start w:val="1"/>
      <w:numFmt w:val="bullet"/>
      <w:lvlText w:val=""/>
      <w:lvlJc w:val="left"/>
      <w:pPr>
        <w:ind w:left="4320" w:hanging="360"/>
      </w:pPr>
      <w:rPr>
        <w:rFonts w:ascii="Wingdings" w:hAnsi="Wingdings" w:hint="default"/>
      </w:rPr>
    </w:lvl>
    <w:lvl w:ilvl="6" w:tplc="9134F68E" w:tentative="1">
      <w:start w:val="1"/>
      <w:numFmt w:val="bullet"/>
      <w:lvlText w:val=""/>
      <w:lvlJc w:val="left"/>
      <w:pPr>
        <w:ind w:left="5040" w:hanging="360"/>
      </w:pPr>
      <w:rPr>
        <w:rFonts w:ascii="Symbol" w:hAnsi="Symbol" w:hint="default"/>
      </w:rPr>
    </w:lvl>
    <w:lvl w:ilvl="7" w:tplc="3CFACF96" w:tentative="1">
      <w:start w:val="1"/>
      <w:numFmt w:val="bullet"/>
      <w:lvlText w:val="o"/>
      <w:lvlJc w:val="left"/>
      <w:pPr>
        <w:ind w:left="5760" w:hanging="360"/>
      </w:pPr>
      <w:rPr>
        <w:rFonts w:ascii="Courier New" w:hAnsi="Courier New" w:cs="Courier New" w:hint="default"/>
      </w:rPr>
    </w:lvl>
    <w:lvl w:ilvl="8" w:tplc="4114FC14" w:tentative="1">
      <w:start w:val="1"/>
      <w:numFmt w:val="bullet"/>
      <w:lvlText w:val=""/>
      <w:lvlJc w:val="left"/>
      <w:pPr>
        <w:ind w:left="6480" w:hanging="360"/>
      </w:pPr>
      <w:rPr>
        <w:rFonts w:ascii="Wingdings" w:hAnsi="Wingdings" w:hint="default"/>
      </w:rPr>
    </w:lvl>
  </w:abstractNum>
  <w:abstractNum w:abstractNumId="13" w15:restartNumberingAfterBreak="0">
    <w:nsid w:val="3EBA1844"/>
    <w:multiLevelType w:val="hybridMultilevel"/>
    <w:tmpl w:val="3CC48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882E49"/>
    <w:multiLevelType w:val="hybridMultilevel"/>
    <w:tmpl w:val="00FC372E"/>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482A2C4D"/>
    <w:multiLevelType w:val="hybridMultilevel"/>
    <w:tmpl w:val="9F4255D2"/>
    <w:lvl w:ilvl="0" w:tplc="0C090001">
      <w:start w:val="1"/>
      <w:numFmt w:val="bullet"/>
      <w:lvlText w:val=""/>
      <w:lvlJc w:val="left"/>
      <w:pPr>
        <w:ind w:left="1582" w:hanging="360"/>
      </w:pPr>
      <w:rPr>
        <w:rFonts w:ascii="Symbol" w:hAnsi="Symbol" w:hint="default"/>
      </w:rPr>
    </w:lvl>
    <w:lvl w:ilvl="1" w:tplc="0C090003" w:tentative="1">
      <w:start w:val="1"/>
      <w:numFmt w:val="bullet"/>
      <w:lvlText w:val="o"/>
      <w:lvlJc w:val="left"/>
      <w:pPr>
        <w:ind w:left="2302" w:hanging="360"/>
      </w:pPr>
      <w:rPr>
        <w:rFonts w:ascii="Courier New" w:hAnsi="Courier New" w:cs="Courier New" w:hint="default"/>
      </w:rPr>
    </w:lvl>
    <w:lvl w:ilvl="2" w:tplc="0C090005" w:tentative="1">
      <w:start w:val="1"/>
      <w:numFmt w:val="bullet"/>
      <w:lvlText w:val=""/>
      <w:lvlJc w:val="left"/>
      <w:pPr>
        <w:ind w:left="3022" w:hanging="360"/>
      </w:pPr>
      <w:rPr>
        <w:rFonts w:ascii="Wingdings" w:hAnsi="Wingdings" w:hint="default"/>
      </w:rPr>
    </w:lvl>
    <w:lvl w:ilvl="3" w:tplc="0C090001" w:tentative="1">
      <w:start w:val="1"/>
      <w:numFmt w:val="bullet"/>
      <w:lvlText w:val=""/>
      <w:lvlJc w:val="left"/>
      <w:pPr>
        <w:ind w:left="3742" w:hanging="360"/>
      </w:pPr>
      <w:rPr>
        <w:rFonts w:ascii="Symbol" w:hAnsi="Symbol" w:hint="default"/>
      </w:rPr>
    </w:lvl>
    <w:lvl w:ilvl="4" w:tplc="0C090003" w:tentative="1">
      <w:start w:val="1"/>
      <w:numFmt w:val="bullet"/>
      <w:lvlText w:val="o"/>
      <w:lvlJc w:val="left"/>
      <w:pPr>
        <w:ind w:left="4462" w:hanging="360"/>
      </w:pPr>
      <w:rPr>
        <w:rFonts w:ascii="Courier New" w:hAnsi="Courier New" w:cs="Courier New" w:hint="default"/>
      </w:rPr>
    </w:lvl>
    <w:lvl w:ilvl="5" w:tplc="0C090005" w:tentative="1">
      <w:start w:val="1"/>
      <w:numFmt w:val="bullet"/>
      <w:lvlText w:val=""/>
      <w:lvlJc w:val="left"/>
      <w:pPr>
        <w:ind w:left="5182" w:hanging="360"/>
      </w:pPr>
      <w:rPr>
        <w:rFonts w:ascii="Wingdings" w:hAnsi="Wingdings" w:hint="default"/>
      </w:rPr>
    </w:lvl>
    <w:lvl w:ilvl="6" w:tplc="0C090001" w:tentative="1">
      <w:start w:val="1"/>
      <w:numFmt w:val="bullet"/>
      <w:lvlText w:val=""/>
      <w:lvlJc w:val="left"/>
      <w:pPr>
        <w:ind w:left="5902" w:hanging="360"/>
      </w:pPr>
      <w:rPr>
        <w:rFonts w:ascii="Symbol" w:hAnsi="Symbol" w:hint="default"/>
      </w:rPr>
    </w:lvl>
    <w:lvl w:ilvl="7" w:tplc="0C090003" w:tentative="1">
      <w:start w:val="1"/>
      <w:numFmt w:val="bullet"/>
      <w:lvlText w:val="o"/>
      <w:lvlJc w:val="left"/>
      <w:pPr>
        <w:ind w:left="6622" w:hanging="360"/>
      </w:pPr>
      <w:rPr>
        <w:rFonts w:ascii="Courier New" w:hAnsi="Courier New" w:cs="Courier New" w:hint="default"/>
      </w:rPr>
    </w:lvl>
    <w:lvl w:ilvl="8" w:tplc="0C090005" w:tentative="1">
      <w:start w:val="1"/>
      <w:numFmt w:val="bullet"/>
      <w:lvlText w:val=""/>
      <w:lvlJc w:val="left"/>
      <w:pPr>
        <w:ind w:left="7342" w:hanging="360"/>
      </w:pPr>
      <w:rPr>
        <w:rFonts w:ascii="Wingdings" w:hAnsi="Wingdings" w:hint="default"/>
      </w:rPr>
    </w:lvl>
  </w:abstractNum>
  <w:abstractNum w:abstractNumId="16" w15:restartNumberingAfterBreak="0">
    <w:nsid w:val="491D2983"/>
    <w:multiLevelType w:val="hybridMultilevel"/>
    <w:tmpl w:val="54605FE8"/>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F1D57B8"/>
    <w:multiLevelType w:val="hybridMultilevel"/>
    <w:tmpl w:val="CB54CEB0"/>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5BD0DA0"/>
    <w:multiLevelType w:val="hybridMultilevel"/>
    <w:tmpl w:val="D0D04B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F509F4"/>
    <w:multiLevelType w:val="hybridMultilevel"/>
    <w:tmpl w:val="0E401322"/>
    <w:lvl w:ilvl="0" w:tplc="FC34FDC6">
      <w:start w:val="1"/>
      <w:numFmt w:val="bullet"/>
      <w:lvlText w:val=""/>
      <w:lvlJc w:val="left"/>
      <w:pPr>
        <w:ind w:left="360" w:hanging="360"/>
      </w:pPr>
      <w:rPr>
        <w:rFonts w:ascii="Symbol" w:hAnsi="Symbol" w:hint="default"/>
        <w:color w:val="2AB1BB" w:themeColor="accent1"/>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59B95FCA"/>
    <w:multiLevelType w:val="hybridMultilevel"/>
    <w:tmpl w:val="140C4EAC"/>
    <w:lvl w:ilvl="0" w:tplc="C698354E">
      <w:numFmt w:val="bullet"/>
      <w:lvlText w:val="○"/>
      <w:lvlJc w:val="left"/>
      <w:pPr>
        <w:ind w:left="1582" w:hanging="720"/>
      </w:pPr>
      <w:rPr>
        <w:rFonts w:ascii="Arial" w:eastAsiaTheme="minorHAnsi" w:hAnsi="Aria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1" w15:restartNumberingAfterBreak="0">
    <w:nsid w:val="65C57DFD"/>
    <w:multiLevelType w:val="hybridMultilevel"/>
    <w:tmpl w:val="521E9DF2"/>
    <w:lvl w:ilvl="0" w:tplc="FD900A08">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8AF5315"/>
    <w:multiLevelType w:val="hybridMultilevel"/>
    <w:tmpl w:val="4B80E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570BA3"/>
    <w:multiLevelType w:val="hybridMultilevel"/>
    <w:tmpl w:val="48C8B4FA"/>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6AF21357"/>
    <w:multiLevelType w:val="hybridMultilevel"/>
    <w:tmpl w:val="62E215F0"/>
    <w:lvl w:ilvl="0" w:tplc="FC34FDC6">
      <w:start w:val="1"/>
      <w:numFmt w:val="bullet"/>
      <w:lvlText w:val=""/>
      <w:lvlJc w:val="left"/>
      <w:pPr>
        <w:ind w:left="360" w:hanging="360"/>
      </w:pPr>
      <w:rPr>
        <w:rFonts w:ascii="Symbol" w:hAnsi="Symbol" w:hint="default"/>
        <w:color w:val="2AB1B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B5475C"/>
    <w:multiLevelType w:val="hybridMultilevel"/>
    <w:tmpl w:val="2820CE56"/>
    <w:lvl w:ilvl="0" w:tplc="F48EA16C">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8996252"/>
    <w:multiLevelType w:val="hybridMultilevel"/>
    <w:tmpl w:val="73109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44157D"/>
    <w:multiLevelType w:val="hybridMultilevel"/>
    <w:tmpl w:val="01709A6E"/>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23728660">
    <w:abstractNumId w:val="26"/>
  </w:num>
  <w:num w:numId="2" w16cid:durableId="1345475022">
    <w:abstractNumId w:val="6"/>
  </w:num>
  <w:num w:numId="3" w16cid:durableId="177276738">
    <w:abstractNumId w:val="23"/>
  </w:num>
  <w:num w:numId="4" w16cid:durableId="736131030">
    <w:abstractNumId w:val="24"/>
  </w:num>
  <w:num w:numId="5" w16cid:durableId="771359989">
    <w:abstractNumId w:val="13"/>
  </w:num>
  <w:num w:numId="6" w16cid:durableId="1014771192">
    <w:abstractNumId w:val="3"/>
  </w:num>
  <w:num w:numId="7" w16cid:durableId="967010540">
    <w:abstractNumId w:val="19"/>
  </w:num>
  <w:num w:numId="8" w16cid:durableId="1341470384">
    <w:abstractNumId w:val="17"/>
  </w:num>
  <w:num w:numId="9" w16cid:durableId="987435694">
    <w:abstractNumId w:val="21"/>
  </w:num>
  <w:num w:numId="10" w16cid:durableId="1431776527">
    <w:abstractNumId w:val="0"/>
  </w:num>
  <w:num w:numId="11" w16cid:durableId="1201436750">
    <w:abstractNumId w:val="27"/>
  </w:num>
  <w:num w:numId="12" w16cid:durableId="1786925401">
    <w:abstractNumId w:val="8"/>
  </w:num>
  <w:num w:numId="13" w16cid:durableId="1056775692">
    <w:abstractNumId w:val="16"/>
  </w:num>
  <w:num w:numId="14" w16cid:durableId="90904501">
    <w:abstractNumId w:val="1"/>
  </w:num>
  <w:num w:numId="15" w16cid:durableId="519245328">
    <w:abstractNumId w:val="11"/>
  </w:num>
  <w:num w:numId="16" w16cid:durableId="1117338527">
    <w:abstractNumId w:val="14"/>
  </w:num>
  <w:num w:numId="17" w16cid:durableId="754204567">
    <w:abstractNumId w:val="20"/>
  </w:num>
  <w:num w:numId="18" w16cid:durableId="481436065">
    <w:abstractNumId w:val="15"/>
  </w:num>
  <w:num w:numId="19" w16cid:durableId="2129155702">
    <w:abstractNumId w:val="7"/>
  </w:num>
  <w:num w:numId="20" w16cid:durableId="108593958">
    <w:abstractNumId w:val="9"/>
  </w:num>
  <w:num w:numId="21" w16cid:durableId="1038044079">
    <w:abstractNumId w:val="10"/>
  </w:num>
  <w:num w:numId="22" w16cid:durableId="587466836">
    <w:abstractNumId w:val="2"/>
  </w:num>
  <w:num w:numId="23" w16cid:durableId="122387216">
    <w:abstractNumId w:val="25"/>
  </w:num>
  <w:num w:numId="24" w16cid:durableId="647130708">
    <w:abstractNumId w:val="12"/>
  </w:num>
  <w:num w:numId="25" w16cid:durableId="1120564737">
    <w:abstractNumId w:val="5"/>
  </w:num>
  <w:num w:numId="26" w16cid:durableId="552815730">
    <w:abstractNumId w:val="18"/>
  </w:num>
  <w:num w:numId="27" w16cid:durableId="1342001691">
    <w:abstractNumId w:val="4"/>
  </w:num>
  <w:num w:numId="28" w16cid:durableId="172694971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3DE"/>
    <w:rsid w:val="0000417B"/>
    <w:rsid w:val="000068DE"/>
    <w:rsid w:val="00013048"/>
    <w:rsid w:val="00014671"/>
    <w:rsid w:val="00014D1A"/>
    <w:rsid w:val="00021EAA"/>
    <w:rsid w:val="00024258"/>
    <w:rsid w:val="000264D4"/>
    <w:rsid w:val="000320B0"/>
    <w:rsid w:val="00040314"/>
    <w:rsid w:val="00042D22"/>
    <w:rsid w:val="0004327D"/>
    <w:rsid w:val="00043532"/>
    <w:rsid w:val="000451A1"/>
    <w:rsid w:val="00045AE1"/>
    <w:rsid w:val="00045CCA"/>
    <w:rsid w:val="00045F9E"/>
    <w:rsid w:val="00046591"/>
    <w:rsid w:val="0005283C"/>
    <w:rsid w:val="0005599A"/>
    <w:rsid w:val="00055DDF"/>
    <w:rsid w:val="00057599"/>
    <w:rsid w:val="0005759F"/>
    <w:rsid w:val="00057BD0"/>
    <w:rsid w:val="00060F86"/>
    <w:rsid w:val="00062976"/>
    <w:rsid w:val="000649DB"/>
    <w:rsid w:val="000661CF"/>
    <w:rsid w:val="00067DB8"/>
    <w:rsid w:val="000762A0"/>
    <w:rsid w:val="000765E4"/>
    <w:rsid w:val="00077572"/>
    <w:rsid w:val="00080470"/>
    <w:rsid w:val="00094EEB"/>
    <w:rsid w:val="000A5BCD"/>
    <w:rsid w:val="000A5D8C"/>
    <w:rsid w:val="000B1599"/>
    <w:rsid w:val="000B30E5"/>
    <w:rsid w:val="000B3154"/>
    <w:rsid w:val="000B5257"/>
    <w:rsid w:val="000C0C7E"/>
    <w:rsid w:val="000C2E02"/>
    <w:rsid w:val="000C7F42"/>
    <w:rsid w:val="000D0A56"/>
    <w:rsid w:val="000D3B78"/>
    <w:rsid w:val="000D61CC"/>
    <w:rsid w:val="000D6209"/>
    <w:rsid w:val="000E04B6"/>
    <w:rsid w:val="000E2725"/>
    <w:rsid w:val="000E2B3F"/>
    <w:rsid w:val="000E2B97"/>
    <w:rsid w:val="000F27B2"/>
    <w:rsid w:val="000F6745"/>
    <w:rsid w:val="00106AFE"/>
    <w:rsid w:val="0011384F"/>
    <w:rsid w:val="00115564"/>
    <w:rsid w:val="0011604F"/>
    <w:rsid w:val="00121831"/>
    <w:rsid w:val="00132CCA"/>
    <w:rsid w:val="0013410A"/>
    <w:rsid w:val="00140CF2"/>
    <w:rsid w:val="0014183C"/>
    <w:rsid w:val="00142461"/>
    <w:rsid w:val="00145232"/>
    <w:rsid w:val="00160036"/>
    <w:rsid w:val="00163E80"/>
    <w:rsid w:val="00164F57"/>
    <w:rsid w:val="00165834"/>
    <w:rsid w:val="0017107B"/>
    <w:rsid w:val="001736A8"/>
    <w:rsid w:val="00177365"/>
    <w:rsid w:val="00177716"/>
    <w:rsid w:val="0018537B"/>
    <w:rsid w:val="001869EE"/>
    <w:rsid w:val="001B2C73"/>
    <w:rsid w:val="001B48E0"/>
    <w:rsid w:val="001C2132"/>
    <w:rsid w:val="001C5964"/>
    <w:rsid w:val="001C6DA6"/>
    <w:rsid w:val="001C6FC7"/>
    <w:rsid w:val="001D1A78"/>
    <w:rsid w:val="001D4E09"/>
    <w:rsid w:val="001D567F"/>
    <w:rsid w:val="001D5DD5"/>
    <w:rsid w:val="001E4E9B"/>
    <w:rsid w:val="001E63D5"/>
    <w:rsid w:val="001E7402"/>
    <w:rsid w:val="001E776E"/>
    <w:rsid w:val="001F01DA"/>
    <w:rsid w:val="001F428C"/>
    <w:rsid w:val="001F5A6D"/>
    <w:rsid w:val="001F5EC0"/>
    <w:rsid w:val="001F6742"/>
    <w:rsid w:val="00201AE3"/>
    <w:rsid w:val="00205469"/>
    <w:rsid w:val="002079C8"/>
    <w:rsid w:val="00211344"/>
    <w:rsid w:val="00214975"/>
    <w:rsid w:val="00223A7D"/>
    <w:rsid w:val="0022750E"/>
    <w:rsid w:val="00230A7A"/>
    <w:rsid w:val="002347F1"/>
    <w:rsid w:val="00235EAD"/>
    <w:rsid w:val="00250E5F"/>
    <w:rsid w:val="00252C55"/>
    <w:rsid w:val="0025341F"/>
    <w:rsid w:val="00265F6F"/>
    <w:rsid w:val="002730FB"/>
    <w:rsid w:val="00275972"/>
    <w:rsid w:val="002779D5"/>
    <w:rsid w:val="00283F6E"/>
    <w:rsid w:val="00287FF3"/>
    <w:rsid w:val="002935EA"/>
    <w:rsid w:val="002962B3"/>
    <w:rsid w:val="002A00C9"/>
    <w:rsid w:val="002B0598"/>
    <w:rsid w:val="002B1A38"/>
    <w:rsid w:val="002C2967"/>
    <w:rsid w:val="002C2D46"/>
    <w:rsid w:val="002C3BED"/>
    <w:rsid w:val="002C7AFE"/>
    <w:rsid w:val="002D3763"/>
    <w:rsid w:val="002D4443"/>
    <w:rsid w:val="002E0BE6"/>
    <w:rsid w:val="002E153B"/>
    <w:rsid w:val="002E40DE"/>
    <w:rsid w:val="002E427B"/>
    <w:rsid w:val="002F2844"/>
    <w:rsid w:val="002F318A"/>
    <w:rsid w:val="002F354F"/>
    <w:rsid w:val="002F40D6"/>
    <w:rsid w:val="003042D5"/>
    <w:rsid w:val="00306DBC"/>
    <w:rsid w:val="003070C0"/>
    <w:rsid w:val="00310EB5"/>
    <w:rsid w:val="003167F1"/>
    <w:rsid w:val="00322215"/>
    <w:rsid w:val="0033458E"/>
    <w:rsid w:val="0035151C"/>
    <w:rsid w:val="00354DC5"/>
    <w:rsid w:val="00360B34"/>
    <w:rsid w:val="003619F4"/>
    <w:rsid w:val="00364AA4"/>
    <w:rsid w:val="00367375"/>
    <w:rsid w:val="00370D4C"/>
    <w:rsid w:val="0037792C"/>
    <w:rsid w:val="00394756"/>
    <w:rsid w:val="003A2118"/>
    <w:rsid w:val="003C1303"/>
    <w:rsid w:val="003C7FF1"/>
    <w:rsid w:val="003D3BE4"/>
    <w:rsid w:val="003D5911"/>
    <w:rsid w:val="003D77D3"/>
    <w:rsid w:val="003E0D46"/>
    <w:rsid w:val="003E2A9B"/>
    <w:rsid w:val="003E423D"/>
    <w:rsid w:val="003E53A6"/>
    <w:rsid w:val="003E6547"/>
    <w:rsid w:val="003F1AFB"/>
    <w:rsid w:val="003F3968"/>
    <w:rsid w:val="003F5048"/>
    <w:rsid w:val="0040390E"/>
    <w:rsid w:val="00403B70"/>
    <w:rsid w:val="00405010"/>
    <w:rsid w:val="004109B8"/>
    <w:rsid w:val="00410C2A"/>
    <w:rsid w:val="00412EA7"/>
    <w:rsid w:val="004150AA"/>
    <w:rsid w:val="00422631"/>
    <w:rsid w:val="00426070"/>
    <w:rsid w:val="00430A08"/>
    <w:rsid w:val="0043378C"/>
    <w:rsid w:val="00434A79"/>
    <w:rsid w:val="00436EF3"/>
    <w:rsid w:val="00442231"/>
    <w:rsid w:val="00450CE5"/>
    <w:rsid w:val="00453FBE"/>
    <w:rsid w:val="004557A0"/>
    <w:rsid w:val="00461191"/>
    <w:rsid w:val="00461B91"/>
    <w:rsid w:val="00466933"/>
    <w:rsid w:val="00473E61"/>
    <w:rsid w:val="0047452F"/>
    <w:rsid w:val="00483E24"/>
    <w:rsid w:val="0048729A"/>
    <w:rsid w:val="0048761C"/>
    <w:rsid w:val="004911D8"/>
    <w:rsid w:val="00493340"/>
    <w:rsid w:val="004A054B"/>
    <w:rsid w:val="004A3D99"/>
    <w:rsid w:val="004A5316"/>
    <w:rsid w:val="004B1CE6"/>
    <w:rsid w:val="004B5FEF"/>
    <w:rsid w:val="004C11EB"/>
    <w:rsid w:val="004C568B"/>
    <w:rsid w:val="004C7A0D"/>
    <w:rsid w:val="004D1BAB"/>
    <w:rsid w:val="004D53AF"/>
    <w:rsid w:val="004D5537"/>
    <w:rsid w:val="004F32A2"/>
    <w:rsid w:val="004F7E50"/>
    <w:rsid w:val="005035B6"/>
    <w:rsid w:val="0050441A"/>
    <w:rsid w:val="005143F7"/>
    <w:rsid w:val="0051664F"/>
    <w:rsid w:val="005174BF"/>
    <w:rsid w:val="00520E33"/>
    <w:rsid w:val="0052700E"/>
    <w:rsid w:val="005272E5"/>
    <w:rsid w:val="00530D30"/>
    <w:rsid w:val="00536D86"/>
    <w:rsid w:val="00544909"/>
    <w:rsid w:val="00544A35"/>
    <w:rsid w:val="00555E8A"/>
    <w:rsid w:val="00560BC8"/>
    <w:rsid w:val="00563226"/>
    <w:rsid w:val="00564A6D"/>
    <w:rsid w:val="00566E11"/>
    <w:rsid w:val="005673AD"/>
    <w:rsid w:val="0057133C"/>
    <w:rsid w:val="005729EC"/>
    <w:rsid w:val="00577BBA"/>
    <w:rsid w:val="005807FB"/>
    <w:rsid w:val="005867F6"/>
    <w:rsid w:val="00592E07"/>
    <w:rsid w:val="005A2722"/>
    <w:rsid w:val="005A4741"/>
    <w:rsid w:val="005A7C58"/>
    <w:rsid w:val="005B2FF6"/>
    <w:rsid w:val="005B4614"/>
    <w:rsid w:val="005B6D6A"/>
    <w:rsid w:val="005C055F"/>
    <w:rsid w:val="005C1553"/>
    <w:rsid w:val="005C504E"/>
    <w:rsid w:val="005C5BF2"/>
    <w:rsid w:val="005D154B"/>
    <w:rsid w:val="005D314C"/>
    <w:rsid w:val="005D3CF2"/>
    <w:rsid w:val="005D4B57"/>
    <w:rsid w:val="005D4EE7"/>
    <w:rsid w:val="005E4C76"/>
    <w:rsid w:val="005E606B"/>
    <w:rsid w:val="005E6235"/>
    <w:rsid w:val="005F0E67"/>
    <w:rsid w:val="006073D9"/>
    <w:rsid w:val="00610C28"/>
    <w:rsid w:val="006169C4"/>
    <w:rsid w:val="006221CC"/>
    <w:rsid w:val="00632C8A"/>
    <w:rsid w:val="006338B8"/>
    <w:rsid w:val="00633DB4"/>
    <w:rsid w:val="006444E7"/>
    <w:rsid w:val="00646412"/>
    <w:rsid w:val="00647FAF"/>
    <w:rsid w:val="0065047A"/>
    <w:rsid w:val="0065167C"/>
    <w:rsid w:val="0065440C"/>
    <w:rsid w:val="00654BD9"/>
    <w:rsid w:val="006624AF"/>
    <w:rsid w:val="006631AD"/>
    <w:rsid w:val="00664C10"/>
    <w:rsid w:val="006675F3"/>
    <w:rsid w:val="00670F41"/>
    <w:rsid w:val="00672E40"/>
    <w:rsid w:val="0067741F"/>
    <w:rsid w:val="006808C1"/>
    <w:rsid w:val="00681310"/>
    <w:rsid w:val="006848C6"/>
    <w:rsid w:val="00685056"/>
    <w:rsid w:val="00686FAC"/>
    <w:rsid w:val="00690051"/>
    <w:rsid w:val="006917B3"/>
    <w:rsid w:val="006933C9"/>
    <w:rsid w:val="006A7505"/>
    <w:rsid w:val="006B41B9"/>
    <w:rsid w:val="006B7C10"/>
    <w:rsid w:val="006B7EFC"/>
    <w:rsid w:val="006C07D3"/>
    <w:rsid w:val="006C73CF"/>
    <w:rsid w:val="006D6C8A"/>
    <w:rsid w:val="006D7863"/>
    <w:rsid w:val="006D793B"/>
    <w:rsid w:val="006E1B7B"/>
    <w:rsid w:val="006E3FBC"/>
    <w:rsid w:val="006E6CEC"/>
    <w:rsid w:val="006F0A6B"/>
    <w:rsid w:val="006F2F79"/>
    <w:rsid w:val="00701B3E"/>
    <w:rsid w:val="00703370"/>
    <w:rsid w:val="00712AC2"/>
    <w:rsid w:val="00714006"/>
    <w:rsid w:val="00714656"/>
    <w:rsid w:val="0072220A"/>
    <w:rsid w:val="00725411"/>
    <w:rsid w:val="00725A4D"/>
    <w:rsid w:val="00726939"/>
    <w:rsid w:val="00736077"/>
    <w:rsid w:val="007371B1"/>
    <w:rsid w:val="00740326"/>
    <w:rsid w:val="00741BC7"/>
    <w:rsid w:val="00742A8D"/>
    <w:rsid w:val="00746037"/>
    <w:rsid w:val="0075281A"/>
    <w:rsid w:val="00755E39"/>
    <w:rsid w:val="0075626D"/>
    <w:rsid w:val="007562D7"/>
    <w:rsid w:val="00757157"/>
    <w:rsid w:val="00757238"/>
    <w:rsid w:val="0076376E"/>
    <w:rsid w:val="00764714"/>
    <w:rsid w:val="0076491B"/>
    <w:rsid w:val="0076616A"/>
    <w:rsid w:val="00771514"/>
    <w:rsid w:val="0077419B"/>
    <w:rsid w:val="00781AA3"/>
    <w:rsid w:val="00784D16"/>
    <w:rsid w:val="0078781E"/>
    <w:rsid w:val="007914A1"/>
    <w:rsid w:val="007A1382"/>
    <w:rsid w:val="007B14E8"/>
    <w:rsid w:val="007B312F"/>
    <w:rsid w:val="007B43DE"/>
    <w:rsid w:val="007B58F4"/>
    <w:rsid w:val="007B5905"/>
    <w:rsid w:val="007B638F"/>
    <w:rsid w:val="007D629A"/>
    <w:rsid w:val="007D72B3"/>
    <w:rsid w:val="007D73F2"/>
    <w:rsid w:val="007E21E9"/>
    <w:rsid w:val="007E2D16"/>
    <w:rsid w:val="007E444A"/>
    <w:rsid w:val="007E7500"/>
    <w:rsid w:val="007F07B6"/>
    <w:rsid w:val="007F0D75"/>
    <w:rsid w:val="007F49D6"/>
    <w:rsid w:val="007F682D"/>
    <w:rsid w:val="007F7568"/>
    <w:rsid w:val="00810098"/>
    <w:rsid w:val="00811F89"/>
    <w:rsid w:val="008147EE"/>
    <w:rsid w:val="00822588"/>
    <w:rsid w:val="00822CF6"/>
    <w:rsid w:val="00827B7B"/>
    <w:rsid w:val="00830131"/>
    <w:rsid w:val="008425A6"/>
    <w:rsid w:val="00850161"/>
    <w:rsid w:val="008524BB"/>
    <w:rsid w:val="0085603D"/>
    <w:rsid w:val="00856B90"/>
    <w:rsid w:val="00857944"/>
    <w:rsid w:val="00857EEC"/>
    <w:rsid w:val="008609C1"/>
    <w:rsid w:val="00861893"/>
    <w:rsid w:val="0086401E"/>
    <w:rsid w:val="008805DD"/>
    <w:rsid w:val="008817FF"/>
    <w:rsid w:val="00882B2A"/>
    <w:rsid w:val="00884863"/>
    <w:rsid w:val="00885E49"/>
    <w:rsid w:val="00886A8A"/>
    <w:rsid w:val="00893BA9"/>
    <w:rsid w:val="00893D17"/>
    <w:rsid w:val="00896EFD"/>
    <w:rsid w:val="008A7CC5"/>
    <w:rsid w:val="008A7D9A"/>
    <w:rsid w:val="008B00FF"/>
    <w:rsid w:val="008B7ACA"/>
    <w:rsid w:val="008C5100"/>
    <w:rsid w:val="008C7BAC"/>
    <w:rsid w:val="008D1F67"/>
    <w:rsid w:val="008D1FD3"/>
    <w:rsid w:val="008D7632"/>
    <w:rsid w:val="008E233D"/>
    <w:rsid w:val="008E736C"/>
    <w:rsid w:val="008E7C21"/>
    <w:rsid w:val="008F467F"/>
    <w:rsid w:val="008F6756"/>
    <w:rsid w:val="009133D7"/>
    <w:rsid w:val="00916DE1"/>
    <w:rsid w:val="0092525B"/>
    <w:rsid w:val="00926EE4"/>
    <w:rsid w:val="00930325"/>
    <w:rsid w:val="009316AD"/>
    <w:rsid w:val="009346B6"/>
    <w:rsid w:val="00946DF0"/>
    <w:rsid w:val="009501FE"/>
    <w:rsid w:val="00951998"/>
    <w:rsid w:val="009521A9"/>
    <w:rsid w:val="009568F8"/>
    <w:rsid w:val="00960DB1"/>
    <w:rsid w:val="0096175C"/>
    <w:rsid w:val="00967D60"/>
    <w:rsid w:val="00973562"/>
    <w:rsid w:val="009769E5"/>
    <w:rsid w:val="00977675"/>
    <w:rsid w:val="00977AA4"/>
    <w:rsid w:val="00981651"/>
    <w:rsid w:val="00981AE6"/>
    <w:rsid w:val="00991BD9"/>
    <w:rsid w:val="00992FA1"/>
    <w:rsid w:val="0099536B"/>
    <w:rsid w:val="009A1743"/>
    <w:rsid w:val="009A2F57"/>
    <w:rsid w:val="009A33E1"/>
    <w:rsid w:val="009A6529"/>
    <w:rsid w:val="009B2828"/>
    <w:rsid w:val="009B344F"/>
    <w:rsid w:val="009B437F"/>
    <w:rsid w:val="009C1F16"/>
    <w:rsid w:val="009C3329"/>
    <w:rsid w:val="009C5600"/>
    <w:rsid w:val="009C5D27"/>
    <w:rsid w:val="009D25DC"/>
    <w:rsid w:val="009D2C10"/>
    <w:rsid w:val="009D4837"/>
    <w:rsid w:val="009D6CBA"/>
    <w:rsid w:val="009F2E28"/>
    <w:rsid w:val="009F5C94"/>
    <w:rsid w:val="009F6411"/>
    <w:rsid w:val="009F6666"/>
    <w:rsid w:val="009F6B9A"/>
    <w:rsid w:val="00A03DF9"/>
    <w:rsid w:val="00A04C7B"/>
    <w:rsid w:val="00A157ED"/>
    <w:rsid w:val="00A25039"/>
    <w:rsid w:val="00A32A30"/>
    <w:rsid w:val="00A32C7D"/>
    <w:rsid w:val="00A34C41"/>
    <w:rsid w:val="00A37CA4"/>
    <w:rsid w:val="00A446EE"/>
    <w:rsid w:val="00A47703"/>
    <w:rsid w:val="00A477F1"/>
    <w:rsid w:val="00A50CE9"/>
    <w:rsid w:val="00A6436C"/>
    <w:rsid w:val="00A674D5"/>
    <w:rsid w:val="00A70407"/>
    <w:rsid w:val="00A7235F"/>
    <w:rsid w:val="00A738AD"/>
    <w:rsid w:val="00A762BA"/>
    <w:rsid w:val="00A83BE7"/>
    <w:rsid w:val="00A90701"/>
    <w:rsid w:val="00A909A9"/>
    <w:rsid w:val="00A9549F"/>
    <w:rsid w:val="00AA7EC5"/>
    <w:rsid w:val="00AB07C5"/>
    <w:rsid w:val="00AB2C95"/>
    <w:rsid w:val="00AB60F8"/>
    <w:rsid w:val="00AC04A6"/>
    <w:rsid w:val="00AC63ED"/>
    <w:rsid w:val="00AD085D"/>
    <w:rsid w:val="00AD2284"/>
    <w:rsid w:val="00AD5320"/>
    <w:rsid w:val="00AD5BC2"/>
    <w:rsid w:val="00AD5CBB"/>
    <w:rsid w:val="00AD660B"/>
    <w:rsid w:val="00AE2C0F"/>
    <w:rsid w:val="00AE3921"/>
    <w:rsid w:val="00AE3E66"/>
    <w:rsid w:val="00AF3EEB"/>
    <w:rsid w:val="00AF6CCD"/>
    <w:rsid w:val="00AF7925"/>
    <w:rsid w:val="00B06279"/>
    <w:rsid w:val="00B170F7"/>
    <w:rsid w:val="00B17B99"/>
    <w:rsid w:val="00B17EB3"/>
    <w:rsid w:val="00B22C9A"/>
    <w:rsid w:val="00B25070"/>
    <w:rsid w:val="00B257C5"/>
    <w:rsid w:val="00B25D1E"/>
    <w:rsid w:val="00B35997"/>
    <w:rsid w:val="00B37ECF"/>
    <w:rsid w:val="00B41633"/>
    <w:rsid w:val="00B43CC6"/>
    <w:rsid w:val="00B454D9"/>
    <w:rsid w:val="00B576D4"/>
    <w:rsid w:val="00B6075B"/>
    <w:rsid w:val="00B63843"/>
    <w:rsid w:val="00B67BDB"/>
    <w:rsid w:val="00B70B30"/>
    <w:rsid w:val="00B7102F"/>
    <w:rsid w:val="00B72CB9"/>
    <w:rsid w:val="00B72CD2"/>
    <w:rsid w:val="00B81148"/>
    <w:rsid w:val="00B8276D"/>
    <w:rsid w:val="00B831C0"/>
    <w:rsid w:val="00B87B6A"/>
    <w:rsid w:val="00B90159"/>
    <w:rsid w:val="00B9327D"/>
    <w:rsid w:val="00B95455"/>
    <w:rsid w:val="00BA100A"/>
    <w:rsid w:val="00BA2EE0"/>
    <w:rsid w:val="00BA6409"/>
    <w:rsid w:val="00BB170D"/>
    <w:rsid w:val="00BB2CA8"/>
    <w:rsid w:val="00BB3FD8"/>
    <w:rsid w:val="00BC16AF"/>
    <w:rsid w:val="00BC7438"/>
    <w:rsid w:val="00BC79C4"/>
    <w:rsid w:val="00BD2757"/>
    <w:rsid w:val="00BD3D8A"/>
    <w:rsid w:val="00BD577C"/>
    <w:rsid w:val="00BD6D14"/>
    <w:rsid w:val="00BD6FEA"/>
    <w:rsid w:val="00BD7700"/>
    <w:rsid w:val="00BE00BC"/>
    <w:rsid w:val="00BF5D0B"/>
    <w:rsid w:val="00C029B4"/>
    <w:rsid w:val="00C037DB"/>
    <w:rsid w:val="00C0632E"/>
    <w:rsid w:val="00C06F63"/>
    <w:rsid w:val="00C074CB"/>
    <w:rsid w:val="00C07CBD"/>
    <w:rsid w:val="00C14B44"/>
    <w:rsid w:val="00C24056"/>
    <w:rsid w:val="00C24BF5"/>
    <w:rsid w:val="00C36D88"/>
    <w:rsid w:val="00C404CA"/>
    <w:rsid w:val="00C46331"/>
    <w:rsid w:val="00C46358"/>
    <w:rsid w:val="00C46F5A"/>
    <w:rsid w:val="00C47DA3"/>
    <w:rsid w:val="00C52A38"/>
    <w:rsid w:val="00C53C19"/>
    <w:rsid w:val="00C642DF"/>
    <w:rsid w:val="00C73DF8"/>
    <w:rsid w:val="00C76B54"/>
    <w:rsid w:val="00C770D9"/>
    <w:rsid w:val="00C82726"/>
    <w:rsid w:val="00C83EFB"/>
    <w:rsid w:val="00C84547"/>
    <w:rsid w:val="00C91873"/>
    <w:rsid w:val="00C9187A"/>
    <w:rsid w:val="00C94C96"/>
    <w:rsid w:val="00CA0225"/>
    <w:rsid w:val="00CA0CFC"/>
    <w:rsid w:val="00CA64E0"/>
    <w:rsid w:val="00CA7957"/>
    <w:rsid w:val="00CC04D3"/>
    <w:rsid w:val="00CD39A2"/>
    <w:rsid w:val="00CD4BF3"/>
    <w:rsid w:val="00CD79C8"/>
    <w:rsid w:val="00CE3E5E"/>
    <w:rsid w:val="00CE6ADA"/>
    <w:rsid w:val="00CF0A4D"/>
    <w:rsid w:val="00CF1712"/>
    <w:rsid w:val="00CF5DE6"/>
    <w:rsid w:val="00CF5FDC"/>
    <w:rsid w:val="00D038D7"/>
    <w:rsid w:val="00D03A61"/>
    <w:rsid w:val="00D04590"/>
    <w:rsid w:val="00D11990"/>
    <w:rsid w:val="00D174B0"/>
    <w:rsid w:val="00D21913"/>
    <w:rsid w:val="00D26896"/>
    <w:rsid w:val="00D27045"/>
    <w:rsid w:val="00D315CF"/>
    <w:rsid w:val="00D3276C"/>
    <w:rsid w:val="00D36266"/>
    <w:rsid w:val="00D36AD0"/>
    <w:rsid w:val="00D413FC"/>
    <w:rsid w:val="00D43D98"/>
    <w:rsid w:val="00D47450"/>
    <w:rsid w:val="00D509FF"/>
    <w:rsid w:val="00D510E3"/>
    <w:rsid w:val="00D62A84"/>
    <w:rsid w:val="00D84D46"/>
    <w:rsid w:val="00D8705F"/>
    <w:rsid w:val="00DA1EEA"/>
    <w:rsid w:val="00DB0E52"/>
    <w:rsid w:val="00DB10DD"/>
    <w:rsid w:val="00DB11A2"/>
    <w:rsid w:val="00DB3D3C"/>
    <w:rsid w:val="00DB780C"/>
    <w:rsid w:val="00DC14B4"/>
    <w:rsid w:val="00DC2076"/>
    <w:rsid w:val="00DD0AE9"/>
    <w:rsid w:val="00DD0B2A"/>
    <w:rsid w:val="00DD46DE"/>
    <w:rsid w:val="00DD4F62"/>
    <w:rsid w:val="00DE59EB"/>
    <w:rsid w:val="00DF5A4F"/>
    <w:rsid w:val="00E00CCB"/>
    <w:rsid w:val="00E035B2"/>
    <w:rsid w:val="00E03876"/>
    <w:rsid w:val="00E06F35"/>
    <w:rsid w:val="00E16F33"/>
    <w:rsid w:val="00E20EA3"/>
    <w:rsid w:val="00E2271A"/>
    <w:rsid w:val="00E23886"/>
    <w:rsid w:val="00E27C05"/>
    <w:rsid w:val="00E31F82"/>
    <w:rsid w:val="00E407FE"/>
    <w:rsid w:val="00E42540"/>
    <w:rsid w:val="00E45BF0"/>
    <w:rsid w:val="00E5386F"/>
    <w:rsid w:val="00E53F39"/>
    <w:rsid w:val="00E54DA6"/>
    <w:rsid w:val="00E61827"/>
    <w:rsid w:val="00E643F1"/>
    <w:rsid w:val="00E666A7"/>
    <w:rsid w:val="00E76B08"/>
    <w:rsid w:val="00E90422"/>
    <w:rsid w:val="00E919CA"/>
    <w:rsid w:val="00E91CEE"/>
    <w:rsid w:val="00E92E54"/>
    <w:rsid w:val="00EA02EB"/>
    <w:rsid w:val="00EA4D9E"/>
    <w:rsid w:val="00EA6F3D"/>
    <w:rsid w:val="00EB64C6"/>
    <w:rsid w:val="00EB650F"/>
    <w:rsid w:val="00EC09C2"/>
    <w:rsid w:val="00EC6E28"/>
    <w:rsid w:val="00EC7132"/>
    <w:rsid w:val="00ED0A18"/>
    <w:rsid w:val="00ED24AE"/>
    <w:rsid w:val="00ED4772"/>
    <w:rsid w:val="00ED4EA6"/>
    <w:rsid w:val="00EE69E0"/>
    <w:rsid w:val="00EF0DC3"/>
    <w:rsid w:val="00EF1FB8"/>
    <w:rsid w:val="00EF4BEE"/>
    <w:rsid w:val="00EF5B34"/>
    <w:rsid w:val="00F035C8"/>
    <w:rsid w:val="00F05A9E"/>
    <w:rsid w:val="00F05B7C"/>
    <w:rsid w:val="00F05FF5"/>
    <w:rsid w:val="00F10FDB"/>
    <w:rsid w:val="00F13E36"/>
    <w:rsid w:val="00F16D0B"/>
    <w:rsid w:val="00F17625"/>
    <w:rsid w:val="00F27B40"/>
    <w:rsid w:val="00F41134"/>
    <w:rsid w:val="00F5199B"/>
    <w:rsid w:val="00F524EB"/>
    <w:rsid w:val="00F54352"/>
    <w:rsid w:val="00F543F9"/>
    <w:rsid w:val="00F6136D"/>
    <w:rsid w:val="00F64551"/>
    <w:rsid w:val="00F80601"/>
    <w:rsid w:val="00F86F48"/>
    <w:rsid w:val="00F87A82"/>
    <w:rsid w:val="00F91B1F"/>
    <w:rsid w:val="00F92C91"/>
    <w:rsid w:val="00F94A43"/>
    <w:rsid w:val="00F95B1B"/>
    <w:rsid w:val="00F97886"/>
    <w:rsid w:val="00FA21DD"/>
    <w:rsid w:val="00FA36EB"/>
    <w:rsid w:val="00FA3DC8"/>
    <w:rsid w:val="00FB6713"/>
    <w:rsid w:val="00FC0B3A"/>
    <w:rsid w:val="00FC1481"/>
    <w:rsid w:val="00FC4D70"/>
    <w:rsid w:val="00FC5159"/>
    <w:rsid w:val="00FD56A9"/>
    <w:rsid w:val="00FE2F1D"/>
    <w:rsid w:val="00FE556C"/>
    <w:rsid w:val="00FE5BD1"/>
    <w:rsid w:val="00FE682D"/>
    <w:rsid w:val="00FF1228"/>
    <w:rsid w:val="00FF420C"/>
    <w:rsid w:val="00FF5DB9"/>
    <w:rsid w:val="00FF608F"/>
    <w:rsid w:val="0F8CFBB3"/>
    <w:rsid w:val="1101B022"/>
    <w:rsid w:val="16D96A2B"/>
    <w:rsid w:val="1EEB9D8A"/>
    <w:rsid w:val="1F8E640A"/>
    <w:rsid w:val="224DAD12"/>
    <w:rsid w:val="31C2A69E"/>
    <w:rsid w:val="3616D967"/>
    <w:rsid w:val="3A5E0C91"/>
    <w:rsid w:val="4ED1ED71"/>
    <w:rsid w:val="5D005A75"/>
    <w:rsid w:val="5E3F3A7A"/>
    <w:rsid w:val="5EB965EB"/>
    <w:rsid w:val="622578AB"/>
    <w:rsid w:val="680D98C2"/>
    <w:rsid w:val="6A214C70"/>
    <w:rsid w:val="7888578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EBB3D4"/>
  <w15:chartTrackingRefBased/>
  <w15:docId w15:val="{7CEA1DE6-F3AE-419B-A313-E8C78A680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87A"/>
    <w:pPr>
      <w:spacing w:before="120" w:after="120" w:line="276" w:lineRule="auto"/>
    </w:pPr>
    <w:rPr>
      <w:rFonts w:ascii="Arial" w:hAnsi="Arial"/>
    </w:rPr>
  </w:style>
  <w:style w:type="paragraph" w:styleId="Heading1">
    <w:name w:val="heading 1"/>
    <w:basedOn w:val="Normal"/>
    <w:next w:val="Normal"/>
    <w:link w:val="Heading1Char"/>
    <w:uiPriority w:val="9"/>
    <w:qFormat/>
    <w:rsid w:val="003619F4"/>
    <w:pPr>
      <w:keepNext/>
      <w:keepLines/>
      <w:spacing w:before="144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52700E"/>
    <w:pPr>
      <w:keepNext/>
      <w:keepLines/>
      <w:spacing w:before="36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76491B"/>
    <w:pPr>
      <w:outlineLvl w:val="2"/>
    </w:pPr>
    <w:rPr>
      <w:sz w:val="28"/>
      <w:szCs w:val="24"/>
    </w:rPr>
  </w:style>
  <w:style w:type="paragraph" w:styleId="Heading4">
    <w:name w:val="heading 4"/>
    <w:basedOn w:val="Heading3"/>
    <w:next w:val="Normal"/>
    <w:link w:val="Heading4Char"/>
    <w:uiPriority w:val="9"/>
    <w:unhideWhenUsed/>
    <w:qFormat/>
    <w:rsid w:val="0076491B"/>
    <w:pPr>
      <w:outlineLvl w:val="3"/>
    </w:pPr>
    <w:rPr>
      <w:sz w:val="24"/>
      <w:szCs w:val="22"/>
    </w:rPr>
  </w:style>
  <w:style w:type="paragraph" w:styleId="Heading5">
    <w:name w:val="heading 5"/>
    <w:basedOn w:val="Normal"/>
    <w:next w:val="Normal"/>
    <w:link w:val="Heading5Char"/>
    <w:uiPriority w:val="9"/>
    <w:unhideWhenUsed/>
    <w:qFormat/>
    <w:rsid w:val="0018537B"/>
    <w:pPr>
      <w:keepNext/>
      <w:keepLines/>
      <w:spacing w:before="40" w:after="0"/>
      <w:outlineLvl w:val="4"/>
    </w:pPr>
    <w:rPr>
      <w:rFonts w:eastAsiaTheme="majorEastAsia" w:cstheme="majorBidi"/>
      <w:color w:val="1E1544"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19F4"/>
    <w:rPr>
      <w:rFonts w:ascii="Arial" w:eastAsiaTheme="majorEastAsia" w:hAnsi="Arial" w:cs="Arial"/>
      <w:b/>
      <w:bCs/>
      <w:color w:val="1E1544" w:themeColor="text1"/>
      <w:sz w:val="60"/>
      <w:szCs w:val="60"/>
    </w:rPr>
  </w:style>
  <w:style w:type="paragraph" w:styleId="NoSpacing">
    <w:name w:val="No Spacing"/>
    <w:uiPriority w:val="1"/>
    <w:qFormat/>
    <w:rsid w:val="00C9187A"/>
    <w:pPr>
      <w:spacing w:line="276" w:lineRule="auto"/>
    </w:pPr>
    <w:rPr>
      <w:rFonts w:ascii="Arial" w:hAnsi="Arial"/>
    </w:rPr>
  </w:style>
  <w:style w:type="character" w:customStyle="1" w:styleId="Heading2Char">
    <w:name w:val="Heading 2 Char"/>
    <w:basedOn w:val="DefaultParagraphFont"/>
    <w:link w:val="Heading2"/>
    <w:uiPriority w:val="9"/>
    <w:rsid w:val="0052700E"/>
    <w:rPr>
      <w:rFonts w:ascii="Arial" w:eastAsiaTheme="majorEastAsia" w:hAnsi="Arial" w:cstheme="majorBidi"/>
      <w:b/>
      <w:color w:val="1E1544" w:themeColor="text1"/>
      <w:sz w:val="32"/>
      <w:szCs w:val="26"/>
    </w:rPr>
  </w:style>
  <w:style w:type="paragraph" w:styleId="ListParagraph">
    <w:name w:val="List Paragraph"/>
    <w:basedOn w:val="Normal"/>
    <w:uiPriority w:val="34"/>
    <w:qFormat/>
    <w:rsid w:val="00C9187A"/>
    <w:pPr>
      <w:ind w:left="720"/>
      <w:contextualSpacing/>
    </w:pPr>
  </w:style>
  <w:style w:type="character" w:customStyle="1" w:styleId="Heading3Char">
    <w:name w:val="Heading 3 Char"/>
    <w:basedOn w:val="DefaultParagraphFont"/>
    <w:link w:val="Heading3"/>
    <w:uiPriority w:val="9"/>
    <w:rsid w:val="0076491B"/>
    <w:rPr>
      <w:rFonts w:ascii="Arial" w:eastAsiaTheme="majorEastAsia" w:hAnsi="Arial" w:cstheme="majorBidi"/>
      <w:b/>
      <w:color w:val="1E1544" w:themeColor="text1"/>
      <w:sz w:val="28"/>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qFormat/>
    <w:rsid w:val="009B2828"/>
    <w:pPr>
      <w:spacing w:before="0"/>
    </w:pPr>
    <w:rPr>
      <w:color w:val="1E1544" w:themeColor="text1"/>
      <w:sz w:val="32"/>
      <w:szCs w:val="32"/>
    </w:rPr>
  </w:style>
  <w:style w:type="character" w:customStyle="1" w:styleId="Heading5Char">
    <w:name w:val="Heading 5 Char"/>
    <w:basedOn w:val="DefaultParagraphFont"/>
    <w:link w:val="Heading5"/>
    <w:uiPriority w:val="9"/>
    <w:rsid w:val="0018537B"/>
    <w:rPr>
      <w:rFonts w:ascii="Arial" w:eastAsiaTheme="majorEastAsia" w:hAnsi="Arial" w:cstheme="majorBidi"/>
      <w:color w:val="1E1544" w:themeColor="text1"/>
    </w:rPr>
  </w:style>
  <w:style w:type="paragraph" w:customStyle="1" w:styleId="TableHeading">
    <w:name w:val="TableHeading"/>
    <w:qFormat/>
    <w:rsid w:val="0018537B"/>
    <w:pPr>
      <w:spacing w:before="240" w:after="120" w:line="276" w:lineRule="auto"/>
    </w:pPr>
    <w:rPr>
      <w:rFonts w:ascii="Arial" w:eastAsiaTheme="majorEastAsia" w:hAnsi="Arial" w:cstheme="majorBidi"/>
      <w:b/>
      <w:bCs/>
      <w:color w:val="1E1544" w:themeColor="text1"/>
    </w:rPr>
  </w:style>
  <w:style w:type="table" w:styleId="TableGrid">
    <w:name w:val="Table Grid"/>
    <w:aliases w:val="Aged Care"/>
    <w:basedOn w:val="TableNormal"/>
    <w:uiPriority w:val="39"/>
    <w:rsid w:val="008F467F"/>
    <w:pPr>
      <w:spacing w:after="240"/>
    </w:pPr>
    <w:rPr>
      <w:rFonts w:ascii="Arial" w:hAnsi="Arial"/>
    </w:rPr>
    <w:tblPr>
      <w:tblBorders>
        <w:top w:val="single" w:sz="4" w:space="0" w:color="2AB1BB" w:themeColor="accent1"/>
        <w:bottom w:val="single" w:sz="4" w:space="0" w:color="2AB1BB" w:themeColor="accent1"/>
        <w:insideH w:val="single" w:sz="4" w:space="0" w:color="2AB1BB" w:themeColor="accent1"/>
      </w:tblBorders>
    </w:tblPr>
    <w:trPr>
      <w:cantSplit/>
    </w:trPr>
    <w:tcPr>
      <w:shd w:val="clear" w:color="auto" w:fill="auto"/>
    </w:tcPr>
    <w:tblStylePr w:type="firstRow">
      <w:rPr>
        <w:rFonts w:ascii="Arial" w:hAnsi="Arial"/>
        <w:b/>
        <w:sz w:val="24"/>
      </w:rPr>
    </w:tblStylePr>
  </w:style>
  <w:style w:type="table" w:styleId="GridTable1Light">
    <w:name w:val="Grid Table 1 Light"/>
    <w:basedOn w:val="TableNormal"/>
    <w:uiPriority w:val="46"/>
    <w:rsid w:val="0018537B"/>
    <w:tblPr>
      <w:tblStyleRowBandSize w:val="1"/>
      <w:tblStyleColBandSize w:val="1"/>
      <w:tblBorders>
        <w:top w:val="single" w:sz="4" w:space="0" w:color="8E7ED7" w:themeColor="text1" w:themeTint="66"/>
        <w:bottom w:val="single" w:sz="4" w:space="0" w:color="8E7ED7" w:themeColor="text1" w:themeTint="66"/>
        <w:insideH w:val="single" w:sz="4" w:space="0" w:color="8E7ED7" w:themeColor="text1" w:themeTint="66"/>
      </w:tblBorders>
    </w:tblPr>
    <w:tblStylePr w:type="firstRow">
      <w:rPr>
        <w:b/>
        <w:bCs/>
      </w:rPr>
      <w:tblPr/>
      <w:tcPr>
        <w:tcBorders>
          <w:bottom w:val="single" w:sz="12" w:space="0" w:color="573EC3" w:themeColor="text1" w:themeTint="99"/>
        </w:tcBorders>
      </w:tcPr>
    </w:tblStylePr>
    <w:tblStylePr w:type="lastRow">
      <w:rPr>
        <w:b/>
        <w:bCs/>
      </w:rPr>
      <w:tblPr/>
      <w:tcPr>
        <w:tcBorders>
          <w:top w:val="double" w:sz="2" w:space="0" w:color="573EC3"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8537B"/>
    <w:rPr>
      <w:rFonts w:ascii="Arial" w:hAnsi="Arial"/>
    </w:rPr>
    <w:tblPr>
      <w:tblStyleRowBandSize w:val="1"/>
      <w:tblStyleColBandSize w:val="1"/>
      <w:tblBorders>
        <w:top w:val="single" w:sz="4" w:space="0" w:color="A3E5EA" w:themeColor="accent1" w:themeTint="66"/>
        <w:bottom w:val="single" w:sz="4" w:space="0" w:color="A3E5EA" w:themeColor="accent1" w:themeTint="66"/>
        <w:insideH w:val="single" w:sz="4" w:space="0" w:color="A3E5EA" w:themeColor="accent1" w:themeTint="66"/>
      </w:tblBorders>
    </w:tblPr>
    <w:tblStylePr w:type="firstRow">
      <w:rPr>
        <w:b/>
        <w:bCs/>
      </w:rPr>
      <w:tblPr/>
      <w:tcPr>
        <w:tcBorders>
          <w:bottom w:val="single" w:sz="12" w:space="0" w:color="75D8E0" w:themeColor="accent1" w:themeTint="99"/>
        </w:tcBorders>
      </w:tcPr>
    </w:tblStylePr>
    <w:tblStylePr w:type="lastRow">
      <w:rPr>
        <w:b/>
        <w:bCs/>
      </w:rPr>
      <w:tblPr/>
      <w:tcPr>
        <w:tcBorders>
          <w:top w:val="double" w:sz="2" w:space="0" w:color="75D8E0" w:themeColor="accent1" w:themeTint="99"/>
        </w:tcBorders>
      </w:tcPr>
    </w:tblStylePr>
    <w:tblStylePr w:type="firstCol">
      <w:rPr>
        <w:b/>
        <w:bCs/>
      </w:rPr>
    </w:tblStylePr>
    <w:tblStylePr w:type="lastCol">
      <w:rPr>
        <w:b/>
        <w:bCs/>
      </w:rPr>
    </w:tblStylePr>
  </w:style>
  <w:style w:type="paragraph" w:styleId="Quote">
    <w:name w:val="Quote"/>
    <w:basedOn w:val="Normal"/>
    <w:next w:val="Normal"/>
    <w:link w:val="QuoteChar"/>
    <w:uiPriority w:val="29"/>
    <w:qFormat/>
    <w:rsid w:val="00AC04A6"/>
    <w:pPr>
      <w:spacing w:before="200" w:after="160"/>
      <w:ind w:left="864" w:right="864"/>
      <w:jc w:val="center"/>
    </w:pPr>
    <w:rPr>
      <w:i/>
      <w:iCs/>
      <w:color w:val="412E94" w:themeColor="text1" w:themeTint="BF"/>
    </w:rPr>
  </w:style>
  <w:style w:type="character" w:customStyle="1" w:styleId="QuoteChar">
    <w:name w:val="Quote Char"/>
    <w:basedOn w:val="DefaultParagraphFont"/>
    <w:link w:val="Quote"/>
    <w:uiPriority w:val="29"/>
    <w:rsid w:val="00AC04A6"/>
    <w:rPr>
      <w:rFonts w:ascii="Arial" w:hAnsi="Arial"/>
      <w:i/>
      <w:iCs/>
      <w:color w:val="412E94" w:themeColor="text1" w:themeTint="BF"/>
    </w:rPr>
  </w:style>
  <w:style w:type="paragraph" w:styleId="IntenseQuote">
    <w:name w:val="Intense Quote"/>
    <w:aliases w:val="Boxed text Heading"/>
    <w:basedOn w:val="Normal"/>
    <w:next w:val="Normal"/>
    <w:link w:val="IntenseQuoteChar"/>
    <w:uiPriority w:val="30"/>
    <w:qFormat/>
    <w:rsid w:val="00AC04A6"/>
    <w:pPr>
      <w:pBdr>
        <w:top w:val="single" w:sz="4" w:space="10" w:color="2AB1BB" w:themeColor="accent1"/>
        <w:left w:val="single" w:sz="4" w:space="4" w:color="2AB1BB" w:themeColor="accent1"/>
        <w:bottom w:val="single" w:sz="4" w:space="10" w:color="2AB1BB" w:themeColor="accent1"/>
        <w:right w:val="single" w:sz="4" w:space="4" w:color="2AB1BB" w:themeColor="accent1"/>
      </w:pBdr>
      <w:ind w:left="862" w:right="862"/>
    </w:pPr>
    <w:rPr>
      <w:b/>
      <w:iCs/>
    </w:rPr>
  </w:style>
  <w:style w:type="character" w:customStyle="1" w:styleId="IntenseQuoteChar">
    <w:name w:val="Intense Quote Char"/>
    <w:aliases w:val="Boxed text Heading Char"/>
    <w:basedOn w:val="DefaultParagraphFont"/>
    <w:link w:val="IntenseQuote"/>
    <w:uiPriority w:val="30"/>
    <w:rsid w:val="00AC04A6"/>
    <w:rPr>
      <w:rFonts w:ascii="Arial" w:hAnsi="Arial"/>
      <w:b/>
      <w:iCs/>
    </w:rPr>
  </w:style>
  <w:style w:type="paragraph" w:customStyle="1" w:styleId="boxtext">
    <w:name w:val="box text"/>
    <w:basedOn w:val="IntenseQuote"/>
    <w:qFormat/>
    <w:rsid w:val="00AC04A6"/>
    <w:rPr>
      <w:b w:val="0"/>
      <w:bCs/>
    </w:rPr>
  </w:style>
  <w:style w:type="paragraph" w:customStyle="1" w:styleId="Boxtexthead">
    <w:name w:val="Box text head"/>
    <w:basedOn w:val="IntenseQuote"/>
    <w:qFormat/>
    <w:rsid w:val="00AC04A6"/>
  </w:style>
  <w:style w:type="character" w:styleId="IntenseEmphasis">
    <w:name w:val="Intense Emphasis"/>
    <w:basedOn w:val="DefaultParagraphFont"/>
    <w:uiPriority w:val="21"/>
    <w:qFormat/>
    <w:rsid w:val="008F467F"/>
    <w:rPr>
      <w:i/>
      <w:iCs/>
      <w:color w:val="2AB1BB" w:themeColor="accent1"/>
    </w:rPr>
  </w:style>
  <w:style w:type="paragraph" w:styleId="NormalWeb">
    <w:name w:val="Normal (Web)"/>
    <w:basedOn w:val="Normal"/>
    <w:uiPriority w:val="99"/>
    <w:unhideWhenUsed/>
    <w:rsid w:val="00E91CEE"/>
    <w:pPr>
      <w:spacing w:before="100" w:beforeAutospacing="1" w:after="100" w:afterAutospacing="1" w:line="240" w:lineRule="auto"/>
    </w:pPr>
    <w:rPr>
      <w:rFonts w:eastAsia="Times New Roman" w:cs="Times New Roman"/>
      <w:u w:val="single"/>
      <w:lang w:eastAsia="en-AU"/>
    </w:rPr>
  </w:style>
  <w:style w:type="character" w:styleId="Hyperlink">
    <w:name w:val="Hyperlink"/>
    <w:basedOn w:val="DefaultParagraphFont"/>
    <w:uiPriority w:val="99"/>
    <w:unhideWhenUsed/>
    <w:rsid w:val="00E91CEE"/>
    <w:rPr>
      <w:color w:val="1E1545" w:themeColor="hyperlink"/>
      <w:u w:val="single"/>
    </w:rPr>
  </w:style>
  <w:style w:type="character" w:styleId="UnresolvedMention">
    <w:name w:val="Unresolved Mention"/>
    <w:basedOn w:val="DefaultParagraphFont"/>
    <w:uiPriority w:val="99"/>
    <w:semiHidden/>
    <w:unhideWhenUsed/>
    <w:rsid w:val="00E91CEE"/>
    <w:rPr>
      <w:color w:val="605E5C"/>
      <w:shd w:val="clear" w:color="auto" w:fill="E1DFDD"/>
    </w:rPr>
  </w:style>
  <w:style w:type="character" w:styleId="CommentReference">
    <w:name w:val="annotation reference"/>
    <w:basedOn w:val="DefaultParagraphFont"/>
    <w:uiPriority w:val="99"/>
    <w:semiHidden/>
    <w:unhideWhenUsed/>
    <w:rsid w:val="00D04590"/>
    <w:rPr>
      <w:sz w:val="16"/>
      <w:szCs w:val="16"/>
    </w:rPr>
  </w:style>
  <w:style w:type="paragraph" w:styleId="CommentText">
    <w:name w:val="annotation text"/>
    <w:basedOn w:val="Normal"/>
    <w:link w:val="CommentTextChar"/>
    <w:uiPriority w:val="99"/>
    <w:unhideWhenUsed/>
    <w:rsid w:val="00D04590"/>
    <w:pPr>
      <w:spacing w:before="0" w:after="160"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uiPriority w:val="99"/>
    <w:rsid w:val="00D04590"/>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93D17"/>
    <w:pPr>
      <w:spacing w:before="120" w:after="120"/>
    </w:pPr>
    <w:rPr>
      <w:rFonts w:ascii="Arial" w:hAnsi="Arial" w:cstheme="minorBidi"/>
      <w:b/>
      <w:bCs/>
    </w:rPr>
  </w:style>
  <w:style w:type="character" w:customStyle="1" w:styleId="CommentSubjectChar">
    <w:name w:val="Comment Subject Char"/>
    <w:basedOn w:val="CommentTextChar"/>
    <w:link w:val="CommentSubject"/>
    <w:uiPriority w:val="99"/>
    <w:semiHidden/>
    <w:rsid w:val="00893D17"/>
    <w:rPr>
      <w:rFonts w:ascii="Arial" w:hAnsi="Arial" w:cs="Times New Roman"/>
      <w:b/>
      <w:bCs/>
      <w:sz w:val="20"/>
      <w:szCs w:val="20"/>
    </w:rPr>
  </w:style>
  <w:style w:type="character" w:customStyle="1" w:styleId="eop">
    <w:name w:val="eop"/>
    <w:basedOn w:val="DefaultParagraphFont"/>
    <w:rsid w:val="003F5048"/>
  </w:style>
  <w:style w:type="character" w:customStyle="1" w:styleId="normaltextrun">
    <w:name w:val="normaltextrun"/>
    <w:basedOn w:val="DefaultParagraphFont"/>
    <w:rsid w:val="003F5048"/>
  </w:style>
  <w:style w:type="character" w:styleId="FollowedHyperlink">
    <w:name w:val="FollowedHyperlink"/>
    <w:basedOn w:val="DefaultParagraphFont"/>
    <w:uiPriority w:val="99"/>
    <w:semiHidden/>
    <w:unhideWhenUsed/>
    <w:rsid w:val="00310EB5"/>
    <w:rPr>
      <w:color w:val="6D6D70" w:themeColor="followedHyperlink"/>
      <w:u w:val="single"/>
    </w:rPr>
  </w:style>
  <w:style w:type="paragraph" w:styleId="Revision">
    <w:name w:val="Revision"/>
    <w:hidden/>
    <w:uiPriority w:val="99"/>
    <w:semiHidden/>
    <w:rsid w:val="002C7AFE"/>
    <w:rPr>
      <w:rFonts w:ascii="Arial" w:hAnsi="Arial"/>
    </w:rPr>
  </w:style>
  <w:style w:type="paragraph" w:customStyle="1" w:styleId="TPslevel1">
    <w:name w:val="TPs level 1"/>
    <w:basedOn w:val="ListParagraph"/>
    <w:link w:val="TPslevel1Char"/>
    <w:qFormat/>
    <w:rsid w:val="002E153B"/>
    <w:pPr>
      <w:numPr>
        <w:numId w:val="24"/>
      </w:numPr>
      <w:spacing w:before="0" w:after="160" w:line="259" w:lineRule="auto"/>
      <w:contextualSpacing w:val="0"/>
    </w:pPr>
    <w:rPr>
      <w:rFonts w:asciiTheme="minorHAnsi" w:hAnsiTheme="minorHAnsi"/>
      <w:sz w:val="22"/>
      <w:szCs w:val="22"/>
    </w:rPr>
  </w:style>
  <w:style w:type="paragraph" w:customStyle="1" w:styleId="TPslevel2">
    <w:name w:val="TPs level 2"/>
    <w:basedOn w:val="TPslevel1"/>
    <w:qFormat/>
    <w:rsid w:val="002E153B"/>
    <w:pPr>
      <w:numPr>
        <w:ilvl w:val="1"/>
      </w:numPr>
      <w:tabs>
        <w:tab w:val="num" w:pos="360"/>
      </w:tabs>
    </w:pPr>
  </w:style>
  <w:style w:type="character" w:customStyle="1" w:styleId="TPslevel1Char">
    <w:name w:val="TPs level 1 Char"/>
    <w:basedOn w:val="DefaultParagraphFont"/>
    <w:link w:val="TPslevel1"/>
    <w:rsid w:val="002E153B"/>
    <w:rPr>
      <w:sz w:val="22"/>
      <w:szCs w:val="22"/>
    </w:rPr>
  </w:style>
  <w:style w:type="paragraph" w:customStyle="1" w:styleId="TableParagraph">
    <w:name w:val="Table Paragraph"/>
    <w:basedOn w:val="Normal"/>
    <w:uiPriority w:val="1"/>
    <w:qFormat/>
    <w:rsid w:val="00A90701"/>
    <w:pPr>
      <w:widowControl w:val="0"/>
      <w:autoSpaceDE w:val="0"/>
      <w:autoSpaceDN w:val="0"/>
      <w:spacing w:after="0" w:line="240" w:lineRule="auto"/>
      <w:ind w:left="109" w:right="12"/>
    </w:pPr>
    <w:rPr>
      <w:rFonts w:eastAsia="Arial" w:cs="Arial"/>
      <w:sz w:val="22"/>
      <w:szCs w:val="22"/>
      <w:lang w:val="en-US"/>
    </w:rPr>
  </w:style>
  <w:style w:type="paragraph" w:customStyle="1" w:styleId="paragraph">
    <w:name w:val="paragraph"/>
    <w:basedOn w:val="Normal"/>
    <w:rsid w:val="002347F1"/>
    <w:pPr>
      <w:spacing w:before="100" w:beforeAutospacing="1" w:after="100" w:afterAutospacing="1" w:line="240" w:lineRule="auto"/>
    </w:pPr>
    <w:rPr>
      <w:rFonts w:ascii="Times New Roman" w:eastAsia="Times New Roman" w:hAnsi="Times New Roman" w:cs="Times New Roman"/>
      <w:lang w:eastAsia="en-AU"/>
    </w:rPr>
  </w:style>
  <w:style w:type="paragraph" w:customStyle="1" w:styleId="Factsheetbodytext">
    <w:name w:val="Fact sheet body text"/>
    <w:basedOn w:val="Normal"/>
    <w:link w:val="FactsheetbodytextChar"/>
    <w:qFormat/>
    <w:rsid w:val="008817FF"/>
    <w:pPr>
      <w:spacing w:after="240"/>
    </w:pPr>
    <w:rPr>
      <w:color w:val="1E1544" w:themeColor="text1"/>
    </w:rPr>
  </w:style>
  <w:style w:type="character" w:customStyle="1" w:styleId="FactsheetbodytextChar">
    <w:name w:val="Fact sheet body text Char"/>
    <w:basedOn w:val="DefaultParagraphFont"/>
    <w:link w:val="Factsheetbodytext"/>
    <w:rsid w:val="008817FF"/>
    <w:rPr>
      <w:rFonts w:ascii="Arial" w:hAnsi="Arial"/>
      <w:color w:val="1E1544"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884889">
      <w:bodyDiv w:val="1"/>
      <w:marLeft w:val="0"/>
      <w:marRight w:val="0"/>
      <w:marTop w:val="0"/>
      <w:marBottom w:val="0"/>
      <w:divBdr>
        <w:top w:val="none" w:sz="0" w:space="0" w:color="auto"/>
        <w:left w:val="none" w:sz="0" w:space="0" w:color="auto"/>
        <w:bottom w:val="none" w:sz="0" w:space="0" w:color="auto"/>
        <w:right w:val="none" w:sz="0" w:space="0" w:color="auto"/>
      </w:divBdr>
    </w:div>
    <w:div w:id="363403897">
      <w:bodyDiv w:val="1"/>
      <w:marLeft w:val="0"/>
      <w:marRight w:val="0"/>
      <w:marTop w:val="0"/>
      <w:marBottom w:val="0"/>
      <w:divBdr>
        <w:top w:val="none" w:sz="0" w:space="0" w:color="auto"/>
        <w:left w:val="none" w:sz="0" w:space="0" w:color="auto"/>
        <w:bottom w:val="none" w:sz="0" w:space="0" w:color="auto"/>
        <w:right w:val="none" w:sz="0" w:space="0" w:color="auto"/>
      </w:divBdr>
    </w:div>
    <w:div w:id="979529826">
      <w:bodyDiv w:val="1"/>
      <w:marLeft w:val="0"/>
      <w:marRight w:val="0"/>
      <w:marTop w:val="0"/>
      <w:marBottom w:val="0"/>
      <w:divBdr>
        <w:top w:val="none" w:sz="0" w:space="0" w:color="auto"/>
        <w:left w:val="none" w:sz="0" w:space="0" w:color="auto"/>
        <w:bottom w:val="none" w:sz="0" w:space="0" w:color="auto"/>
        <w:right w:val="none" w:sz="0" w:space="0" w:color="auto"/>
      </w:divBdr>
    </w:div>
    <w:div w:id="1257135256">
      <w:bodyDiv w:val="1"/>
      <w:marLeft w:val="0"/>
      <w:marRight w:val="0"/>
      <w:marTop w:val="0"/>
      <w:marBottom w:val="0"/>
      <w:divBdr>
        <w:top w:val="none" w:sz="0" w:space="0" w:color="auto"/>
        <w:left w:val="none" w:sz="0" w:space="0" w:color="auto"/>
        <w:bottom w:val="none" w:sz="0" w:space="0" w:color="auto"/>
        <w:right w:val="none" w:sz="0" w:space="0" w:color="auto"/>
      </w:divBdr>
    </w:div>
    <w:div w:id="1530216404">
      <w:bodyDiv w:val="1"/>
      <w:marLeft w:val="0"/>
      <w:marRight w:val="0"/>
      <w:marTop w:val="0"/>
      <w:marBottom w:val="0"/>
      <w:divBdr>
        <w:top w:val="none" w:sz="0" w:space="0" w:color="auto"/>
        <w:left w:val="none" w:sz="0" w:space="0" w:color="auto"/>
        <w:bottom w:val="none" w:sz="0" w:space="0" w:color="auto"/>
        <w:right w:val="none" w:sz="0" w:space="0" w:color="auto"/>
      </w:divBdr>
    </w:div>
    <w:div w:id="1938099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resources/publications/my-aged-care-provider-specialisation-verification-aged-care-provider-guidance-manual?utm_source=health.gov.au&amp;utm_medium=redirect&amp;utm_campaign=digital_transformation&amp;utm_content=specialisation-verification-guid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ealth.gov.au/resources/publications/specialisation-verification-framework-detailed-evidence-requirements-for-providers?utm_source=health.gov.au&amp;utm_medium=redirect&amp;utm_campaign=digital_transformation&amp;utm_content=specialisation-verification-evidence"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health.gov.au/using-our-websites/subscriptions/subscribe-to-aged-care-newsletters-and-alerts?language=und"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resources/publications/specialisation-verification-final-framework?utm_source=health.gov.au&amp;utm_medium=redirect&amp;utm_campaign=digital_transformation&amp;utm_content=specialisation-verification-framework" TargetMode="External"/><Relationship Id="rId5" Type="http://schemas.openxmlformats.org/officeDocument/2006/relationships/numbering" Target="numbering.xml"/><Relationship Id="rId15" Type="http://schemas.openxmlformats.org/officeDocument/2006/relationships/hyperlink" Target="https://www.health.gov.au/topics/aged-care/providing-aged-care-services/reporting/specialisation-verification-framework?utm_source=health.gov.au&amp;utm_medium=redirect&amp;utm_campaign=digital_transformation&amp;utm_content=specialisation-verification"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resources/apps-and-tools/my-aged-care-service-and-support-portal?utm_source=health.gov.au&amp;utm_medium=redirect&amp;utm_campaign=digital_transformation&amp;utm_content=my-aged-care-service-and-support-port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ombaj\AppData\Local\Microsoft\Windows\INetCache\Content.Outlook\Y02VLQZX\247%20RN%20consumer%20fact%20sheet%20FINAL%20version%20SK%20comments%20v2%20(002).dotx" TargetMode="External"/></Relationship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48bfc06-5762-4cfb-85f8-969387ebc8ab" xsi:nil="true"/>
    <SharedWithUsers xmlns="d48bfc06-5762-4cfb-85f8-969387ebc8ab">
      <UserInfo>
        <DisplayName>MELVILLE, Charlotte</DisplayName>
        <AccountId>93</AccountId>
        <AccountType/>
      </UserInfo>
      <UserInfo>
        <DisplayName>HENKEL, Jasmine</DisplayName>
        <AccountId>30</AccountId>
        <AccountType/>
      </UserInfo>
      <UserInfo>
        <DisplayName>PHILBRICK, Penny</DisplayName>
        <AccountId>43</AccountId>
        <AccountType/>
      </UserInfo>
      <UserInfo>
        <DisplayName>SPRINGETT, Meaghan</DisplayName>
        <AccountId>253</AccountId>
        <AccountType/>
      </UserInfo>
    </SharedWithUsers>
    <lcf76f155ced4ddcb4097134ff3c332f xmlns="5e0d0466-160e-4d09-9be4-5bd8d5350bd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CACDB4A6B373D429FCAB9B341EE48E4" ma:contentTypeVersion="12" ma:contentTypeDescription="Create a new document." ma:contentTypeScope="" ma:versionID="3d92a6420f3cfc943f712cd915813a15">
  <xsd:schema xmlns:xsd="http://www.w3.org/2001/XMLSchema" xmlns:xs="http://www.w3.org/2001/XMLSchema" xmlns:p="http://schemas.microsoft.com/office/2006/metadata/properties" xmlns:ns2="5e0d0466-160e-4d09-9be4-5bd8d5350bd1" xmlns:ns3="d48bfc06-5762-4cfb-85f8-969387ebc8ab" targetNamespace="http://schemas.microsoft.com/office/2006/metadata/properties" ma:root="true" ma:fieldsID="f49d69dabf8e24189c8b19ee9863cfdc" ns2:_="" ns3:_="">
    <xsd:import namespace="5e0d0466-160e-4d09-9be4-5bd8d5350bd1"/>
    <xsd:import namespace="d48bfc06-5762-4cfb-85f8-969387ebc8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0d0466-160e-4d09-9be4-5bd8d5350b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8bfc06-5762-4cfb-85f8-969387ebc8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da6ba94-57bf-4ca0-9c63-de628d56127e}" ma:internalName="TaxCatchAll" ma:showField="CatchAllData" ma:web="d48bfc06-5762-4cfb-85f8-969387ebc8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0E2362-356C-4CDA-9392-C485AD76B771}">
  <ds:schemaRefs>
    <ds:schemaRef ds:uri="http://schemas.microsoft.com/office/2006/metadata/properties"/>
    <ds:schemaRef ds:uri="http://schemas.microsoft.com/office/infopath/2007/PartnerControls"/>
    <ds:schemaRef ds:uri="d48bfc06-5762-4cfb-85f8-969387ebc8ab"/>
    <ds:schemaRef ds:uri="5e0d0466-160e-4d09-9be4-5bd8d5350bd1"/>
  </ds:schemaRefs>
</ds:datastoreItem>
</file>

<file path=customXml/itemProps2.xml><?xml version="1.0" encoding="utf-8"?>
<ds:datastoreItem xmlns:ds="http://schemas.openxmlformats.org/officeDocument/2006/customXml" ds:itemID="{21840FBF-2E2D-433A-9074-74549450D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0d0466-160e-4d09-9be4-5bd8d5350bd1"/>
    <ds:schemaRef ds:uri="d48bfc06-5762-4cfb-85f8-969387ebc8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BF3291-9B48-0A45-B0DA-D92CB654D195}">
  <ds:schemaRefs>
    <ds:schemaRef ds:uri="http://schemas.openxmlformats.org/officeDocument/2006/bibliography"/>
  </ds:schemaRefs>
</ds:datastoreItem>
</file>

<file path=customXml/itemProps4.xml><?xml version="1.0" encoding="utf-8"?>
<ds:datastoreItem xmlns:ds="http://schemas.openxmlformats.org/officeDocument/2006/customXml" ds:itemID="{12482C8F-E0B2-481F-A178-9FE4AA0C5F6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247 RN consumer fact sheet FINAL version SK comments v2 (002).dotx</Template>
  <TotalTime>12</TotalTime>
  <Pages>2</Pages>
  <Words>636</Words>
  <Characters>3628</Characters>
  <Application>Microsoft Office Word</Application>
  <DocSecurity>0</DocSecurity>
  <Lines>30</Lines>
  <Paragraphs>8</Paragraphs>
  <ScaleCrop>false</ScaleCrop>
  <Company/>
  <LinksUpToDate>false</LinksUpToDate>
  <CharactersWithSpaces>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Verification for specialised aged care services</dc:title>
  <dc:subject>aged care</dc:subject>
  <dc:creator>Australian Government Department of Health and Aged Care</dc:creator>
  <dc:description/>
  <cp:revision>7</cp:revision>
  <dcterms:created xsi:type="dcterms:W3CDTF">2024-03-08T02:37:00Z</dcterms:created>
  <dcterms:modified xsi:type="dcterms:W3CDTF">2024-06-05T00:48:00Z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0x010100ACACDB4A6B373D429FCAB9B341EE48E4</vt:lpwstr>
  </property>
  <property fmtid="{D5CDD505-2E9C-101B-9397-08002B2CF9AE}" pid="3" name="MediaServiceImageTags">
    <vt:lpwstr/>
  </property>
</Properties>
</file>