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1F6260" w14:paraId="437EA5CE" w14:textId="77777777" w:rsidTr="001F6260">
        <w:tc>
          <w:tcPr>
            <w:tcW w:w="10456" w:type="dxa"/>
            <w:shd w:val="clear" w:color="auto" w:fill="D3D3D3"/>
          </w:tcPr>
          <w:p w14:paraId="04C0B48C" w14:textId="49C4D506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HINDI </w:t>
            </w:r>
            <w:r w:rsidR="00EB2F1A">
              <w:rPr>
                <w:rFonts w:ascii="Arial Unicode MS" w:eastAsia="Arial Unicode MS" w:hAnsi="Arial Unicode MS" w:cs="Arial Unicode MS"/>
                <w:sz w:val="22"/>
              </w:rPr>
              <w:t xml:space="preserve">- </w:t>
            </w:r>
            <w:r>
              <w:rPr>
                <w:rFonts w:ascii="Arial Unicode MS" w:eastAsia="Arial Unicode MS" w:hAnsi="Arial Unicode MS" w:cs="Arial Unicode MS"/>
                <w:sz w:val="22"/>
              </w:rPr>
              <w:t>Survey Guide</w:t>
            </w:r>
          </w:p>
        </w:tc>
      </w:tr>
      <w:tr w:rsidR="001F6260" w14:paraId="00A6F98B" w14:textId="77777777" w:rsidTr="001F6260">
        <w:tc>
          <w:tcPr>
            <w:tcW w:w="10456" w:type="dxa"/>
            <w:shd w:val="clear" w:color="auto" w:fill="FFFFFF"/>
          </w:tcPr>
          <w:p w14:paraId="32E5C23C" w14:textId="77777777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निवासी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अनुभव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सर्वेक्षण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(Residents' Experience Survey)</w:t>
            </w:r>
          </w:p>
        </w:tc>
      </w:tr>
      <w:tr w:rsidR="001F6260" w14:paraId="772C68CA" w14:textId="77777777" w:rsidTr="001F6260">
        <w:tc>
          <w:tcPr>
            <w:tcW w:w="10456" w:type="dxa"/>
            <w:shd w:val="clear" w:color="auto" w:fill="FFFFFF"/>
          </w:tcPr>
          <w:p w14:paraId="262F9C05" w14:textId="77777777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आवासीय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वृद्ध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देखभाल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रहने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वाले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वयोवृद्धों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लिए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एक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मार्गदर्शिका</w:t>
            </w:r>
            <w:proofErr w:type="spellEnd"/>
          </w:p>
        </w:tc>
      </w:tr>
      <w:tr w:rsidR="001F6260" w14:paraId="102C71C9" w14:textId="77777777" w:rsidTr="001F6260">
        <w:tc>
          <w:tcPr>
            <w:tcW w:w="10456" w:type="dxa"/>
            <w:shd w:val="clear" w:color="auto" w:fill="FFFFFF"/>
          </w:tcPr>
          <w:p w14:paraId="21EA45D0" w14:textId="2173EE1A" w:rsidR="001F6260" w:rsidRDefault="00AC1092">
            <w:pPr>
              <w:rPr>
                <w:rFonts w:ascii="Arial Unicode MS" w:eastAsia="Arial Unicode MS" w:hAnsi="Arial Unicode MS" w:cs="Arial Unicode MS"/>
                <w:sz w:val="22"/>
              </w:rPr>
            </w:pPr>
            <w:hyperlink r:id="rId7" w:history="1">
              <w:r w:rsidRPr="00504C71">
                <w:rPr>
                  <w:rStyle w:val="Hyperlink"/>
                  <w:rFonts w:ascii="Arial Unicode MS" w:eastAsia="Arial Unicode MS" w:hAnsi="Arial Unicode MS" w:cs="Arial Unicode MS"/>
                  <w:sz w:val="22"/>
                </w:rPr>
                <w:t>www.health.gov.au/our-work/residents-experience-surveys</w:t>
              </w:r>
            </w:hyperlink>
          </w:p>
          <w:p w14:paraId="4B046F37" w14:textId="071F026B" w:rsidR="00AC1092" w:rsidRDefault="00AC109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0F4F4FCE" w14:textId="77777777" w:rsidTr="001F6260">
        <w:tc>
          <w:tcPr>
            <w:tcW w:w="10456" w:type="dxa"/>
            <w:shd w:val="clear" w:color="auto" w:fill="FFFFFF"/>
          </w:tcPr>
          <w:p w14:paraId="48BB268A" w14:textId="77777777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निवासी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अनुभव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सर्वेक्षण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(Residents' Experience Survey)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क्या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1F6260" w14:paraId="3B160E4C" w14:textId="77777777" w:rsidTr="001F6260">
        <w:trPr>
          <w:trHeight w:val="383"/>
        </w:trPr>
        <w:tc>
          <w:tcPr>
            <w:tcW w:w="10456" w:type="dxa"/>
            <w:vMerge w:val="restart"/>
            <w:shd w:val="clear" w:color="auto" w:fill="FFFFFF"/>
          </w:tcPr>
          <w:p w14:paraId="44C72F13" w14:textId="77777777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निवासी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अनुभव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सर्वेक्षण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(Residents' Experience Survey),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वृद्ध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देखभाल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गृह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आपको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मिलने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वाली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देखभाल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बारे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विचारों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साझा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एक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अवसर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  <w:p w14:paraId="2865D840" w14:textId="77777777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ऑस्ट्रेलिया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भर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वृद्ध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देखभाल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गृहों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यह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सर्वेक्षण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साल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जाता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  <w:p w14:paraId="6625DBC0" w14:textId="77777777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इस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सर्वेक्षण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संचालन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ऑस्ट्रेलियाई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सरकार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ओर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एक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स्वतंत्र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तृतीय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पक्ष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सर्वेक्षण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द्वारा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जाता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  <w:p w14:paraId="27A13BD3" w14:textId="556C400C" w:rsidR="001F6260" w:rsidRDefault="001F6260" w:rsidP="003C2F5A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निवासी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अनुभव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सर्वेक्षण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(Residents' Experience Survey)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माध्यम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प्राप्त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हुए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फीडबैक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उपयोग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प्रत्येक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वृद्ध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देखभाल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गृह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सेवाओं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गुणवत्ता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वहाँ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निवासियों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दृष्टिकोण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समझने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लिए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जाता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</w:tc>
      </w:tr>
      <w:tr w:rsidR="001F6260" w14:paraId="13F84A67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6FFDB809" w14:textId="0EF76AC1" w:rsidR="001F6260" w:rsidRDefault="001F6260" w:rsidP="003C2F5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17D3928B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63050F30" w14:textId="45B4F9D4" w:rsidR="001F6260" w:rsidRDefault="001F6260" w:rsidP="003C2F5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6577D7D6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5EA8041F" w14:textId="0CE80C21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35521381" w14:textId="77777777" w:rsidTr="001F6260">
        <w:tc>
          <w:tcPr>
            <w:tcW w:w="10456" w:type="dxa"/>
            <w:shd w:val="clear" w:color="auto" w:fill="FFFFFF"/>
          </w:tcPr>
          <w:p w14:paraId="17BEDFE8" w14:textId="77777777" w:rsidR="00AC1092" w:rsidRDefault="00AC109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0A754227" w14:textId="10A15176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निवासी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अनुभव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सर्वेक्षण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(Residents' Experience Survey)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क्यों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महत्वपूर्ण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1F6260" w14:paraId="5C754A05" w14:textId="77777777" w:rsidTr="001F6260">
        <w:trPr>
          <w:trHeight w:val="383"/>
        </w:trPr>
        <w:tc>
          <w:tcPr>
            <w:tcW w:w="10456" w:type="dxa"/>
            <w:vMerge w:val="restart"/>
            <w:shd w:val="clear" w:color="auto" w:fill="FFFFFF"/>
          </w:tcPr>
          <w:p w14:paraId="2ECE6574" w14:textId="77777777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विचार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और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अनुभव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हमारे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लिए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महत्वपूर्ण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होते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और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ये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वृद्ध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देखभाल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गृह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द्वारा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प्रदान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गई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सेवा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गुणवत्ता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सम्बन्धित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बहुमूल्य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जानकारी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प्रदान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करते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  <w:p w14:paraId="3F16E56A" w14:textId="77777777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इस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सर्वेक्षण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दौरान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निवासियों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द्वारा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दिया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गया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समस्त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फीडबैक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नाम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रहित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रहता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  <w:p w14:paraId="6C6BD7EA" w14:textId="77777777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इसका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मतलब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प्रदाता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सरकार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आपका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नाम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एक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हिस्सा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लेने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वाले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व्यक्ति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रूप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नहीं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बताया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जाता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  <w:p w14:paraId="004725FF" w14:textId="77777777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वैसे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भी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सर्वेक्षण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द्वारा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दिए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गए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उत्तरों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किसी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भी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तरह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सम्बन्धित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नहीं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जाता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  <w:p w14:paraId="44895006" w14:textId="77777777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निवासियों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द्वारा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निवासी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अनुभव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सर्वेक्षण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(Residents' Experience Survey)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माध्यम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दिए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गए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पहचान-रहित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फीडबैक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प्रत्येक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वृद्ध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देखभाल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गृह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लिए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तैयार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रिपोर्ट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सम्मिलित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दिया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जाता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  <w:p w14:paraId="62CFCC59" w14:textId="77777777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इस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रिपोर्ट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वृद्ध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देखभाल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गृह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यह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समझने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सहायता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मिलती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कौन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काम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अच्छी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तरह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रहे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और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कामों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सुधार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सकता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  <w:p w14:paraId="58DF5636" w14:textId="77777777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फीडबैक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उपयोग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वृद्ध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देखभाल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गृह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निवासी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अनुभव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स्टार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रेटिंग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श्रेणी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निर्धारण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लिए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भी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जाता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  <w:p w14:paraId="0AFB3455" w14:textId="77777777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स्टार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रेटिंग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वयोवृद्धों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उनके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परिवार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जनों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और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देखभालकर्ताओं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गुणवत्ता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तुलना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और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वयोवृद्धों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देखभाल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बारे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निर्णय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लेने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सहायता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लिए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वृद्ध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देखभाल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गृहों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प्रदर्शन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बारे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पारदर्शिता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प्रदान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करती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  <w:p w14:paraId="621344C5" w14:textId="77777777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सभी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वृद्ध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देखभाल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गृहों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एक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समुचित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स्टार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रेटिंग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और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एक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रेटिंग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इन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4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उप-श्रेणियों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हेतु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जाती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  <w:p w14:paraId="184213A2" w14:textId="77777777" w:rsidR="001F6260" w:rsidRDefault="001F6260" w:rsidP="001F6260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निवासियों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अनुभव</w:t>
            </w:r>
            <w:proofErr w:type="spellEnd"/>
          </w:p>
          <w:p w14:paraId="39F7EE11" w14:textId="77777777" w:rsidR="001F6260" w:rsidRDefault="001F6260" w:rsidP="001F6260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अनुपालन</w:t>
            </w:r>
            <w:proofErr w:type="spellEnd"/>
          </w:p>
          <w:p w14:paraId="7774CF33" w14:textId="77777777" w:rsidR="001F6260" w:rsidRDefault="001F6260" w:rsidP="001F6260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स्टाफिंग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(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कर्मचारी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)</w:t>
            </w:r>
          </w:p>
          <w:p w14:paraId="573DCD3D" w14:textId="77777777" w:rsidR="001F6260" w:rsidRDefault="001F6260" w:rsidP="001F6260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गुणवत्ता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लिए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किए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जाने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वाले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उपाय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  <w:p w14:paraId="0198E519" w14:textId="78F784C8" w:rsidR="001F6260" w:rsidRDefault="001F6260" w:rsidP="006F448F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इन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स्टार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रेटिंग्स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माय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एज्ड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केयर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(My Aged Care)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वेबसाइट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'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एक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प्रदाता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खोजें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(Find a provider)'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टूल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यहाँ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देख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सकते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: www.myagedcare.gov.au/find-a-provider</w:t>
            </w:r>
          </w:p>
        </w:tc>
      </w:tr>
      <w:tr w:rsidR="001F6260" w14:paraId="4DFB517F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46C8775E" w14:textId="330DADB9" w:rsidR="001F6260" w:rsidRDefault="001F6260" w:rsidP="006F448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1F92332B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7239A36C" w14:textId="2FAF862E" w:rsidR="001F6260" w:rsidRDefault="001F6260" w:rsidP="006F448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719A9621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725788FF" w14:textId="1CFD38C7" w:rsidR="001F6260" w:rsidRDefault="001F6260" w:rsidP="006F448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1EA3506E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4AD0C834" w14:textId="1D439E1C" w:rsidR="001F6260" w:rsidRDefault="001F6260" w:rsidP="006F448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06BAA086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186404BC" w14:textId="11DFAAEB" w:rsidR="001F6260" w:rsidRDefault="001F6260" w:rsidP="006F448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138D81AE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234E154C" w14:textId="6B2A8020" w:rsidR="001F6260" w:rsidRDefault="001F6260" w:rsidP="006F448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2ED5A07D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2350A4FF" w14:textId="5C81E4D5" w:rsidR="001F6260" w:rsidRDefault="001F6260" w:rsidP="006F448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2036E213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4B255E88" w14:textId="543F10D7" w:rsidR="001F6260" w:rsidRDefault="001F6260" w:rsidP="006F448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1E7DDA9E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628BDC43" w14:textId="47F818A7" w:rsidR="001F6260" w:rsidRDefault="001F6260" w:rsidP="006F448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1D180ACC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34CA54D5" w14:textId="2EF763B7" w:rsidR="001F6260" w:rsidRDefault="001F6260" w:rsidP="006F448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662BFBBD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3A93FA66" w14:textId="54578FB7" w:rsidR="001F6260" w:rsidRDefault="001F6260" w:rsidP="006F448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1C278FE5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6815BA63" w14:textId="1C0B3388" w:rsidR="001F6260" w:rsidRDefault="001F6260" w:rsidP="006F448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2622B8BC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41009161" w14:textId="35B057B5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2842EFDE" w14:textId="77777777" w:rsidTr="001F6260">
        <w:tc>
          <w:tcPr>
            <w:tcW w:w="10456" w:type="dxa"/>
            <w:shd w:val="clear" w:color="auto" w:fill="FFFFFF"/>
          </w:tcPr>
          <w:p w14:paraId="371116F7" w14:textId="77777777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निवासी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अनुभव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सर्वेक्षण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(Residents' Experience Survey)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क्या-क्या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प्रश्न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पूछे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जाते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1F6260" w14:paraId="6FF2AED1" w14:textId="77777777" w:rsidTr="001F6260">
        <w:trPr>
          <w:trHeight w:val="383"/>
        </w:trPr>
        <w:tc>
          <w:tcPr>
            <w:tcW w:w="10456" w:type="dxa"/>
            <w:vMerge w:val="restart"/>
            <w:shd w:val="clear" w:color="auto" w:fill="FFFFFF"/>
          </w:tcPr>
          <w:p w14:paraId="19FC7440" w14:textId="77777777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इस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सर्वेक्षण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कुल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14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प्रश्न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शामिल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  <w:p w14:paraId="050485A8" w14:textId="77777777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शुरु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12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प्रश्न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लाइकर्ट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स्केल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वाले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होते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(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जिनमें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आपको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दिए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गए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उत्तर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विकल्पों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एक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चुनना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होता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)।</w:t>
            </w:r>
            <w:proofErr w:type="gramEnd"/>
          </w:p>
          <w:p w14:paraId="19883FAC" w14:textId="77777777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इस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भाग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प्रश्न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होते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जिनसे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वृद्ध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देखभाल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गृह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आपको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मिलने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वाली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देखभाल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बारे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आपकी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राय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समझने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प्रयास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जाता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  <w:p w14:paraId="1AFF6175" w14:textId="77777777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आपको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आसान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और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स्पष्ट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रूप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लिखित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उत्तरों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समूह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जैसे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'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हमेशा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', '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ज़्यादातर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', '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कभी-कभी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'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और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'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कभी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नहीं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'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एक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उत्तर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चुनने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लिए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कहा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जाएगा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  <w:p w14:paraId="1D1D67D1" w14:textId="524A9347" w:rsidR="001F6260" w:rsidRDefault="001F6260" w:rsidP="00EE657A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अंतिम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2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प्रश्न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खुला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उत्तर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देने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लिए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जिनमें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अपने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विचारों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और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अधिक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विस्तार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बता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सकते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</w:tc>
      </w:tr>
      <w:tr w:rsidR="001F6260" w14:paraId="58B39B4F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782C7492" w14:textId="420020F0" w:rsidR="001F6260" w:rsidRDefault="001F6260" w:rsidP="00EE657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37B6780A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7126593A" w14:textId="36C0F470" w:rsidR="001F6260" w:rsidRDefault="001F6260" w:rsidP="00EE657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00F3A38F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5EB76187" w14:textId="5C4C52B2" w:rsidR="001F6260" w:rsidRDefault="001F6260" w:rsidP="00EE657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6071F396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28822EAA" w14:textId="3F28C47A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582F8FA8" w14:textId="77777777" w:rsidTr="001F6260">
        <w:tc>
          <w:tcPr>
            <w:tcW w:w="10456" w:type="dxa"/>
            <w:shd w:val="clear" w:color="auto" w:fill="FFFFFF"/>
          </w:tcPr>
          <w:p w14:paraId="15974D76" w14:textId="77777777" w:rsidR="00BF6827" w:rsidRDefault="00BF6827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3239CA8F" w14:textId="798244D3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12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लाइकर्ट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स्केल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प्रश्न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इस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प्रकार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</w:tc>
      </w:tr>
      <w:tr w:rsidR="001F6260" w14:paraId="15CF16B7" w14:textId="77777777" w:rsidTr="001F6260">
        <w:trPr>
          <w:trHeight w:val="383"/>
        </w:trPr>
        <w:tc>
          <w:tcPr>
            <w:tcW w:w="10456" w:type="dxa"/>
            <w:vMerge w:val="restart"/>
            <w:shd w:val="clear" w:color="auto" w:fill="FFFFFF"/>
          </w:tcPr>
          <w:p w14:paraId="5173EDEA" w14:textId="77777777" w:rsidR="001F6260" w:rsidRDefault="001F6260" w:rsidP="001F6260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क्या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कर्मचारी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सम्मानपूर्ण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व्यवहार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करते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677B0678" w14:textId="77777777" w:rsidR="001F6260" w:rsidRDefault="001F6260" w:rsidP="001F6260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क्या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यहाँ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सुरक्षित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महसूस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करते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/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ती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75B408F9" w14:textId="77777777" w:rsidR="001F6260" w:rsidRDefault="001F6260" w:rsidP="001F6260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क्या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इस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स्थल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संचालन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अच्छे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ढंग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जाता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16C9416E" w14:textId="77777777" w:rsidR="001F6260" w:rsidRDefault="001F6260" w:rsidP="001F6260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क्या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आपको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अपनी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ज़रूरत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अनुसार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देखभाल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मिलती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41DFCDEF" w14:textId="77777777" w:rsidR="001F6260" w:rsidRDefault="001F6260" w:rsidP="001F6260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क्या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कर्मचारी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जानते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क्या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रहे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41EC33C6" w14:textId="77777777" w:rsidR="001F6260" w:rsidRDefault="001F6260" w:rsidP="001F6260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क्या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आपको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इस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बात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लिए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प्रोत्साहित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जाता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उतना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काम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अपने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लिए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ख़ुद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1D8B06A1" w14:textId="77777777" w:rsidR="001F6260" w:rsidRDefault="001F6260" w:rsidP="001F6260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क्या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कर्मचारी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आपको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चीज़ें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समझाते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7989FDD7" w14:textId="77777777" w:rsidR="001F6260" w:rsidRDefault="001F6260" w:rsidP="001F6260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क्या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आपको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यहाँ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खाना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पसंद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3DDC1984" w14:textId="77777777" w:rsidR="001F6260" w:rsidRDefault="001F6260" w:rsidP="001F6260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कर्मचारियों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सामने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कोई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बात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रखते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तो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क्या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आपको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वापस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बताते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उस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बारे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क्या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प्रगति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हुई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3FCBB2E5" w14:textId="77777777" w:rsidR="001F6260" w:rsidRDefault="001F6260" w:rsidP="001F6260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क्या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कर्मचारी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विनम्र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और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ध्यान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रखने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वाले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049AE226" w14:textId="77777777" w:rsidR="001F6260" w:rsidRDefault="001F6260" w:rsidP="001F6260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क्या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अपनी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दैनिक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गतिविधियों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बारे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अपनी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बात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सकते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/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ती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35E1F046" w14:textId="44E26EF2" w:rsidR="001F6260" w:rsidRDefault="001F6260" w:rsidP="001F6260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द्वारा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किसी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अन्य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व्यक्ति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इस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आवासीय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वृद्ध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देखभाल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गृह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सिफारिश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कितनी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संभावना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1F6260" w14:paraId="30970A82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7B97278A" w14:textId="2245239C" w:rsidR="001F6260" w:rsidRDefault="001F6260" w:rsidP="001F6260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75943B4C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1E5AB487" w14:textId="60BF7D41" w:rsidR="001F6260" w:rsidRDefault="001F6260" w:rsidP="001F6260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062F1F12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7846E47C" w14:textId="435D7E05" w:rsidR="001F6260" w:rsidRDefault="001F6260" w:rsidP="001F6260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154C897B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3B983F72" w14:textId="4340CEDC" w:rsidR="001F6260" w:rsidRDefault="001F6260" w:rsidP="001F6260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55F03169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5A0B1EFE" w14:textId="3B53FB0E" w:rsidR="001F6260" w:rsidRDefault="001F6260" w:rsidP="001F6260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71C2F594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08431678" w14:textId="46C1343E" w:rsidR="001F6260" w:rsidRDefault="001F6260" w:rsidP="001F6260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4B7DD81E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1D667B2B" w14:textId="3D9652BA" w:rsidR="001F6260" w:rsidRDefault="001F6260" w:rsidP="001F6260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1A148AAC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5E60A683" w14:textId="02501EA5" w:rsidR="001F6260" w:rsidRDefault="001F6260" w:rsidP="001F6260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1FA203CB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79C7F885" w14:textId="55DCCB53" w:rsidR="001F6260" w:rsidRDefault="001F6260" w:rsidP="001F6260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30A6E431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634E1E7D" w14:textId="105AA93D" w:rsidR="001F6260" w:rsidRDefault="001F6260" w:rsidP="001F6260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16862F27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4ED4318C" w14:textId="4978839D" w:rsidR="001F6260" w:rsidRDefault="001F6260" w:rsidP="001F6260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660A32A9" w14:textId="77777777" w:rsidTr="001F6260">
        <w:tc>
          <w:tcPr>
            <w:tcW w:w="10456" w:type="dxa"/>
            <w:shd w:val="clear" w:color="auto" w:fill="FFFFFF"/>
          </w:tcPr>
          <w:p w14:paraId="067CD876" w14:textId="77777777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2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खुले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उत्तर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वाले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प्रश्न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इस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प्रकार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</w:tc>
      </w:tr>
      <w:tr w:rsidR="001F6260" w14:paraId="689C1998" w14:textId="77777777" w:rsidTr="001F6260">
        <w:trPr>
          <w:trHeight w:val="383"/>
        </w:trPr>
        <w:tc>
          <w:tcPr>
            <w:tcW w:w="10456" w:type="dxa"/>
            <w:vMerge w:val="restart"/>
            <w:shd w:val="clear" w:color="auto" w:fill="FFFFFF"/>
          </w:tcPr>
          <w:p w14:paraId="201502F0" w14:textId="77777777" w:rsidR="001F6260" w:rsidRDefault="001F6260" w:rsidP="001F6260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विचार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इस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सेवा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सबसे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अच्छी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बात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क्या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3D64E987" w14:textId="611E72E6" w:rsidR="001F6260" w:rsidRDefault="001F6260" w:rsidP="001F6260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इस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सेवा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स्थल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जिस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एक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चीज़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सुधार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सलाह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देंगे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क्या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1F6260" w14:paraId="6990F685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775D8BCB" w14:textId="545D7316" w:rsidR="001F6260" w:rsidRDefault="001F6260" w:rsidP="001F6260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15F69FBC" w14:textId="77777777" w:rsidTr="001F6260">
        <w:tc>
          <w:tcPr>
            <w:tcW w:w="10456" w:type="dxa"/>
            <w:shd w:val="clear" w:color="auto" w:fill="FFFFFF"/>
          </w:tcPr>
          <w:p w14:paraId="166A6192" w14:textId="77777777" w:rsidR="00BF6827" w:rsidRDefault="00BF6827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3880FFC4" w14:textId="6883769D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निवासी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अनुभव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सर्वेक्षण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(Residents' Experience Survey)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कौन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1F6260" w14:paraId="24B193CE" w14:textId="77777777" w:rsidTr="001F6260">
        <w:trPr>
          <w:trHeight w:val="383"/>
        </w:trPr>
        <w:tc>
          <w:tcPr>
            <w:tcW w:w="10456" w:type="dxa"/>
            <w:vMerge w:val="restart"/>
            <w:shd w:val="clear" w:color="auto" w:fill="FFFFFF"/>
          </w:tcPr>
          <w:p w14:paraId="4599E824" w14:textId="77777777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वृद्ध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देखभाल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क्षेत्र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सुधार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बारे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जनता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राय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जानी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गई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थी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तब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वयोवृद्धों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बताया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था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अपने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वृद्ध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देखभाल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प्रदाता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सीधे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सरकार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अपना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फीडबैक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देने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बजाय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किसी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स्वतंत्र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तृतीय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पक्ष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फीडबैक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देने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ज़्यादा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सहज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महसूस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करते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  <w:p w14:paraId="3C6B8F76" w14:textId="77777777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ऑस्ट्रेलियाई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सरकार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लोगों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इस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पसंद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सम्मान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करती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और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सरकार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निवासी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अनुभव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सर्वेक्षण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(Residents' Experience Survey)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प्रबंधन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काम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एक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योग्य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और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कुशल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बाहरी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तृतीय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पक्ष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सौंपा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  <w:p w14:paraId="056B684E" w14:textId="77777777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इस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सर्वेक्षण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वाले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दलों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व्यक्ति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  <w:p w14:paraId="048D21ED" w14:textId="77777777" w:rsidR="001F6260" w:rsidRDefault="001F6260" w:rsidP="001F6260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वयोवृद्धों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साथ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काम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लिए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योग्यता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प्राप्त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हैं</w:t>
            </w:r>
            <w:proofErr w:type="spellEnd"/>
          </w:p>
          <w:p w14:paraId="355B2D4E" w14:textId="77777777" w:rsidR="001F6260" w:rsidRDefault="001F6260" w:rsidP="001F6260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उनका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पुलिस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चैक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चुका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</w:p>
          <w:p w14:paraId="37F9D19B" w14:textId="05E5E99F" w:rsidR="001F6260" w:rsidRDefault="001F6260" w:rsidP="001F6260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उनका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COVID-19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और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इंफ्लुएंजा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टीकाकरण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चुका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</w:tc>
      </w:tr>
      <w:tr w:rsidR="001F6260" w14:paraId="2F649418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53F8FAE2" w14:textId="288D08DE" w:rsidR="001F6260" w:rsidRDefault="001F6260" w:rsidP="001F6260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18B310F0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33D2BAD2" w14:textId="05CA9261" w:rsidR="001F6260" w:rsidRDefault="001F6260" w:rsidP="001F6260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14ED2781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108893D5" w14:textId="28D0F9AA" w:rsidR="001F6260" w:rsidRDefault="001F6260" w:rsidP="001F6260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7D84B39D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3D52D983" w14:textId="104E3401" w:rsidR="001F6260" w:rsidRDefault="001F6260" w:rsidP="001F6260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5EB5F8EF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008515A6" w14:textId="0FF553A8" w:rsidR="001F6260" w:rsidRDefault="001F6260" w:rsidP="001F6260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6C534E39" w14:textId="77777777" w:rsidTr="001F6260">
        <w:tc>
          <w:tcPr>
            <w:tcW w:w="10456" w:type="dxa"/>
            <w:shd w:val="clear" w:color="auto" w:fill="FFFFFF"/>
          </w:tcPr>
          <w:p w14:paraId="1A24CE21" w14:textId="77777777" w:rsidR="00BF6827" w:rsidRDefault="00BF6827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01CCCFE1" w14:textId="0A2DCD2C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निवासी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अनुभव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सर्वेक्षण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(Residents' Experience Survey)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होता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1F6260" w14:paraId="0534D48E" w14:textId="77777777" w:rsidTr="001F6260">
        <w:trPr>
          <w:trHeight w:val="383"/>
        </w:trPr>
        <w:tc>
          <w:tcPr>
            <w:tcW w:w="10456" w:type="dxa"/>
            <w:vMerge w:val="restart"/>
            <w:shd w:val="clear" w:color="auto" w:fill="FFFFFF"/>
          </w:tcPr>
          <w:p w14:paraId="384AD8C9" w14:textId="77777777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निवासी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अनुभव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सर्वेक्षण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(Residents' Experience Survey)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ऑस्ट्रेलियाई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सरकार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द्वारा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निधिबद्ध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सभी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वृद्ध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देखभाल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गृहों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साल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फरवरी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और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अक्तूबर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बीच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होता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  <w:p w14:paraId="7543476A" w14:textId="77777777" w:rsidR="001F6260" w:rsidRDefault="001F6260" w:rsidP="00F44333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इस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सर्वेक्षण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पूरा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10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30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मिनट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तक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समय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लग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सकता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  <w:p w14:paraId="406DBEED" w14:textId="2A6B5C2E" w:rsidR="00BF6827" w:rsidRDefault="00BF6827" w:rsidP="00F44333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6739B1F8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3B36DA99" w14:textId="7697CAC5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03A44247" w14:textId="77777777" w:rsidTr="001F6260">
        <w:tc>
          <w:tcPr>
            <w:tcW w:w="10456" w:type="dxa"/>
            <w:shd w:val="clear" w:color="auto" w:fill="FFFFFF"/>
          </w:tcPr>
          <w:p w14:paraId="18CFD4CD" w14:textId="77777777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निवासियों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द्वारा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हिस्सा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लेने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बारे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चरण-दर-चरण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मार्गदर्शिका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</w:tc>
      </w:tr>
      <w:tr w:rsidR="001F6260" w14:paraId="1D6EF61E" w14:textId="77777777" w:rsidTr="001F6260">
        <w:trPr>
          <w:trHeight w:val="383"/>
        </w:trPr>
        <w:tc>
          <w:tcPr>
            <w:tcW w:w="10456" w:type="dxa"/>
            <w:vMerge w:val="restart"/>
            <w:shd w:val="clear" w:color="auto" w:fill="FFFFFF"/>
          </w:tcPr>
          <w:p w14:paraId="52831033" w14:textId="77777777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इस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निवासी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अनुभव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सर्वेक्षण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(Residents' Experience Survey)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वाली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टीम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वृद्ध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देखभाल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गृह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लिए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एक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उचित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दिन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व्यवस्था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हेतु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वृद्ध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देखभाल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प्रदाता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साथ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मिलकर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काम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करती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  <w:p w14:paraId="40BFEB3F" w14:textId="09115F87" w:rsidR="001F6260" w:rsidRDefault="001F6260" w:rsidP="00425F3C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देखभाल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गृह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कर्मचारी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आपको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और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परिवार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जनों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देखभालकर्ता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इस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काम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लिए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निर्धारित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तारीख़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बारे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बता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देंगे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</w:tc>
      </w:tr>
      <w:tr w:rsidR="001F6260" w14:paraId="7CB17BA3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7CB98CEA" w14:textId="294B8D93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2A858508" w14:textId="77777777" w:rsidTr="001F6260">
        <w:tc>
          <w:tcPr>
            <w:tcW w:w="10456" w:type="dxa"/>
            <w:shd w:val="clear" w:color="auto" w:fill="FFFFFF"/>
          </w:tcPr>
          <w:p w14:paraId="7430B3B5" w14:textId="77777777" w:rsidR="00BF6827" w:rsidRDefault="00BF6827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28170AF0" w14:textId="3117AC10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जिस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दिन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आएँगे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उस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दिन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अपेक्षा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सकते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</w:tc>
      </w:tr>
      <w:tr w:rsidR="001F6260" w14:paraId="4A194DEF" w14:textId="77777777" w:rsidTr="001F6260">
        <w:trPr>
          <w:trHeight w:val="383"/>
        </w:trPr>
        <w:tc>
          <w:tcPr>
            <w:tcW w:w="10456" w:type="dxa"/>
            <w:vMerge w:val="restart"/>
            <w:shd w:val="clear" w:color="auto" w:fill="FFFFFF"/>
          </w:tcPr>
          <w:p w14:paraId="61240A66" w14:textId="77777777" w:rsidR="001F6260" w:rsidRDefault="001F6260" w:rsidP="001F6260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सर्वेक्षण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देखभाल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गृह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लगभग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10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प्रतिशत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निवासियों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इसमें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हिस्सा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लेने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लिए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बुलाएगा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  <w:p w14:paraId="3EAFD42E" w14:textId="77777777" w:rsidR="001F6260" w:rsidRDefault="001F6260" w:rsidP="001F6260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अगर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सर्वेक्षण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कोई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सदस्य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आपको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चुनता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तो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  <w:p w14:paraId="7A6BBC7A" w14:textId="77777777" w:rsidR="001F6260" w:rsidRDefault="001F6260" w:rsidP="001F6260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अपना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परिचय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देगा</w:t>
            </w:r>
            <w:proofErr w:type="spellEnd"/>
          </w:p>
          <w:p w14:paraId="122A975F" w14:textId="77777777" w:rsidR="001F6260" w:rsidRDefault="001F6260" w:rsidP="001F6260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सर्वेक्षण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उद्देश्य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बताएगा</w:t>
            </w:r>
            <w:proofErr w:type="spellEnd"/>
          </w:p>
          <w:p w14:paraId="39C613A4" w14:textId="06FDE584" w:rsidR="001F6260" w:rsidRDefault="001F6260" w:rsidP="001F6260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इसमें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हिस्सा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लेने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लिए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आपकी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सहमति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माँगेगा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</w:tc>
      </w:tr>
      <w:tr w:rsidR="001F6260" w14:paraId="0510D29E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799E9408" w14:textId="7EE98F1B" w:rsidR="001F6260" w:rsidRDefault="001F6260" w:rsidP="001F6260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6268CAAB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4E979364" w14:textId="018000B3" w:rsidR="001F6260" w:rsidRDefault="001F6260" w:rsidP="001F6260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31C4199B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0FBB47BF" w14:textId="50E5635E" w:rsidR="001F6260" w:rsidRDefault="001F6260" w:rsidP="001F6260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3CDEC20E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28E86648" w14:textId="02B69821" w:rsidR="001F6260" w:rsidRDefault="001F6260" w:rsidP="001F6260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265AE4B5" w14:textId="77777777" w:rsidTr="001F6260">
        <w:trPr>
          <w:trHeight w:val="383"/>
        </w:trPr>
        <w:tc>
          <w:tcPr>
            <w:tcW w:w="10456" w:type="dxa"/>
            <w:vMerge w:val="restart"/>
            <w:shd w:val="clear" w:color="auto" w:fill="FFFFFF"/>
          </w:tcPr>
          <w:p w14:paraId="558A0634" w14:textId="77777777" w:rsidR="001F6260" w:rsidRDefault="001F6260" w:rsidP="001F6260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अगर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इसमें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हिस्सा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लेने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लिए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सहमत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जाते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/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ती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तो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आपकी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सहमति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पुष्टि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लिए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कुछ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प्रश्न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पूछे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जाएँगे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।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इसके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बाद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आपको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व्यक्तिगत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रूप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से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इस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सर्वेक्षण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पूरा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करने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लिए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बुलाया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जाएगा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>।</w:t>
            </w: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इसमे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10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से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30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मिनट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तक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का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समय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लग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सकता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  <w:p w14:paraId="11A82336" w14:textId="0C2EDD36" w:rsidR="001F6260" w:rsidRDefault="001F6260" w:rsidP="001F6260">
            <w:pPr>
              <w:ind w:left="720"/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इस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सर्वेक्षण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दौरान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वृद्ध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देखभाल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गृह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कर्मचारी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उपस्थित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नहीं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रहेंगे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>।</w:t>
            </w: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अगर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चाहें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तो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अपने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परिवार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किसी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सदस्य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दोस्त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उस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समय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पास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उपस्थित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रहने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लिए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बुला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सकते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/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ती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</w:tc>
      </w:tr>
      <w:tr w:rsidR="001F6260" w14:paraId="006AF9CE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2B95B396" w14:textId="2CBBC003" w:rsidR="001F6260" w:rsidRDefault="001F6260" w:rsidP="00C00109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690B4647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5F7D834B" w14:textId="61498E1B" w:rsidR="001F6260" w:rsidRDefault="001F6260" w:rsidP="00C00109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003CACDC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3104D535" w14:textId="20DDF308" w:rsidR="001F6260" w:rsidRDefault="001F6260" w:rsidP="00C00109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0738B9E1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317FF43B" w14:textId="3C194173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12F4CA32" w14:textId="77777777" w:rsidTr="001F6260">
        <w:trPr>
          <w:trHeight w:val="383"/>
        </w:trPr>
        <w:tc>
          <w:tcPr>
            <w:tcW w:w="10456" w:type="dxa"/>
            <w:vMerge w:val="restart"/>
            <w:shd w:val="clear" w:color="auto" w:fill="FFFFFF"/>
          </w:tcPr>
          <w:p w14:paraId="18D25AAA" w14:textId="447753B9" w:rsidR="001F6260" w:rsidRPr="001F6260" w:rsidRDefault="001F6260" w:rsidP="001475D8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सर्वेक्षण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वाले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सदस्य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उत्तरों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सीधे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किसी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लैपटॉप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इसके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समान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किसी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अन्य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यंत्र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दर्ज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करेगा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।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इसमें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हिस्सा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लेना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स्वैच्छिक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इसलिए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आप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सर्वेक्षण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की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प्रक्रिया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दौरान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किसी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भी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समय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इसमें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हिस्सा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लेने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से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मना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कर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सकते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>/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ती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हैं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और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दर्ज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किए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गए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उत्तरों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को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डिलिट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कर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दिया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जाएगा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</w:tc>
      </w:tr>
      <w:tr w:rsidR="001F6260" w14:paraId="5FB19EFD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553D8A4C" w14:textId="1CC6D3A9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77711F53" w14:textId="77777777" w:rsidTr="001F6260">
        <w:tc>
          <w:tcPr>
            <w:tcW w:w="10456" w:type="dxa"/>
            <w:shd w:val="clear" w:color="auto" w:fill="FFFFFF"/>
          </w:tcPr>
          <w:p w14:paraId="15DA1367" w14:textId="2ACA5F09" w:rsidR="001F6260" w:rsidRDefault="001F6260" w:rsidP="001F6260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सर्वेक्षण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वाला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इसमें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हिस्सा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लेने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आपकी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सहायता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लिए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दुभाषिए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किसी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अन्य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समर्थन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(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सपोर्ट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)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व्यवस्था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सकता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</w:tc>
      </w:tr>
      <w:tr w:rsidR="001F6260" w14:paraId="204BEA02" w14:textId="77777777" w:rsidTr="001F6260">
        <w:tc>
          <w:tcPr>
            <w:tcW w:w="10456" w:type="dxa"/>
            <w:shd w:val="clear" w:color="auto" w:fill="FFFFFF"/>
          </w:tcPr>
          <w:p w14:paraId="5BC8EBE1" w14:textId="77777777" w:rsidR="001F6260" w:rsidRDefault="001F6260" w:rsidP="00E80D45">
            <w:pPr>
              <w:ind w:left="720"/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अगर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इस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सर्वेक्षण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बारे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कोई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सवाल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तो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कृपया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अपने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वृद्ध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देखभाल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गृह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कर्मचारियों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बात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</w:tc>
      </w:tr>
      <w:tr w:rsidR="001F6260" w14:paraId="74F34D2F" w14:textId="77777777" w:rsidTr="001F6260">
        <w:tc>
          <w:tcPr>
            <w:tcW w:w="10456" w:type="dxa"/>
            <w:shd w:val="clear" w:color="auto" w:fill="FFFFFF"/>
          </w:tcPr>
          <w:p w14:paraId="26135596" w14:textId="77777777" w:rsidR="00BF6827" w:rsidRDefault="00BF6827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496485ED" w14:textId="77777777" w:rsidR="00BF6827" w:rsidRDefault="00BF6827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40649906" w14:textId="4EC7285E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अक्सर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पूछे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जाने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वाले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प्रश्न</w:t>
            </w:r>
            <w:proofErr w:type="spellEnd"/>
          </w:p>
        </w:tc>
      </w:tr>
      <w:tr w:rsidR="001F6260" w14:paraId="4E7F53A3" w14:textId="77777777" w:rsidTr="001F6260">
        <w:trPr>
          <w:trHeight w:val="383"/>
        </w:trPr>
        <w:tc>
          <w:tcPr>
            <w:tcW w:w="10456" w:type="dxa"/>
            <w:vMerge w:val="restart"/>
            <w:shd w:val="clear" w:color="auto" w:fill="FFFFFF"/>
          </w:tcPr>
          <w:p w14:paraId="402BBF02" w14:textId="77777777" w:rsidR="00E80D45" w:rsidRDefault="00E80D45" w:rsidP="00462D0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337982AC" w14:textId="3584BBF7" w:rsidR="001F6260" w:rsidRDefault="001F6260" w:rsidP="00462D0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मैं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अपना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फीडबैक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साझा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लिए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इच्छुक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हूँ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।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क्या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मैं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हिस्सा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लेने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लिए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अपना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नाम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दर्ज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करवा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सकता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/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ती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हूँ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1F6260" w14:paraId="1620245C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31A4FCB0" w14:textId="3A3E9036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0FA3B64D" w14:textId="77777777" w:rsidTr="001F6260">
        <w:trPr>
          <w:trHeight w:val="383"/>
        </w:trPr>
        <w:tc>
          <w:tcPr>
            <w:tcW w:w="10456" w:type="dxa"/>
            <w:vMerge w:val="restart"/>
            <w:shd w:val="clear" w:color="auto" w:fill="FFFFFF"/>
          </w:tcPr>
          <w:p w14:paraId="7ACC36D6" w14:textId="77777777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भागीदारों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बिना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किसी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क्रम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चुना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जाता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  <w:p w14:paraId="2A02BA41" w14:textId="1165174D" w:rsidR="001F6260" w:rsidRDefault="001F6260" w:rsidP="00E80D45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इससे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यह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सुनिश्चित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होता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सभी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निवासी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अनुभव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सर्वेक्षण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(Residents' Experience Survey)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हिस्सा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लेने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समान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अवसर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मिले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  <w:r w:rsidR="00E80D45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इससे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भागीदारों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निजता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(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प्राइवेसी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)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तथा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किसी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भी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तरह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संभावित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पक्षपात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बचाव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भी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सहायता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मिलती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</w:tc>
      </w:tr>
      <w:tr w:rsidR="001F6260" w14:paraId="7681113A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47140245" w14:textId="4399B547" w:rsidR="001F6260" w:rsidRDefault="001F6260" w:rsidP="005675B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7620D122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179D0D2A" w14:textId="482B9997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667B3961" w14:textId="77777777" w:rsidTr="001F6260">
        <w:tc>
          <w:tcPr>
            <w:tcW w:w="10456" w:type="dxa"/>
            <w:shd w:val="clear" w:color="auto" w:fill="FFFFFF"/>
          </w:tcPr>
          <w:p w14:paraId="7EECCA1A" w14:textId="77777777" w:rsidR="00E80D45" w:rsidRDefault="00E80D45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364AF0B4" w14:textId="6E3B95C0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क्या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मैं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हिस्सा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लेने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निमंत्रण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अस्वीकार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सकता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/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ती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हूँ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1F6260" w14:paraId="046D30EA" w14:textId="77777777" w:rsidTr="001F6260">
        <w:trPr>
          <w:trHeight w:val="383"/>
        </w:trPr>
        <w:tc>
          <w:tcPr>
            <w:tcW w:w="10456" w:type="dxa"/>
            <w:vMerge w:val="restart"/>
            <w:shd w:val="clear" w:color="auto" w:fill="FFFFFF"/>
          </w:tcPr>
          <w:p w14:paraId="46242D22" w14:textId="77777777" w:rsidR="001F6260" w:rsidRDefault="001F6260" w:rsidP="00E80D45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हाँ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इसे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अस्वीकार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सकते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/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ती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  <w:r w:rsidR="00E80D45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सर्वेक्षण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सदस्य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द्वारा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दर्ज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किए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गए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किन्हीं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भी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उत्तरों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डिलिट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दिया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जाएगा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और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किसी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अन्य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निवासी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निमंत्रण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भेजा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जाएगा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  <w:p w14:paraId="23006E0E" w14:textId="2084865D" w:rsidR="00E80D45" w:rsidRDefault="00E80D45" w:rsidP="00E80D45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5FC92079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6E975092" w14:textId="2B3098A5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547644B5" w14:textId="77777777" w:rsidTr="001F6260">
        <w:tc>
          <w:tcPr>
            <w:tcW w:w="10456" w:type="dxa"/>
            <w:shd w:val="clear" w:color="auto" w:fill="FFFFFF"/>
          </w:tcPr>
          <w:p w14:paraId="0E08B99D" w14:textId="77777777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क्या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मैं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अपने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परिवार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किसी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सदस्य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दोस्त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उस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दिन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मेरी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सहायता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लिए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पूछ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सकता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हूँ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1F6260" w14:paraId="28BD5DE5" w14:textId="77777777" w:rsidTr="001F6260">
        <w:tc>
          <w:tcPr>
            <w:tcW w:w="10456" w:type="dxa"/>
            <w:shd w:val="clear" w:color="auto" w:fill="FFFFFF"/>
          </w:tcPr>
          <w:p w14:paraId="769837C9" w14:textId="77777777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हाँ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सर्वेक्षण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दौरान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परिवार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किसी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सदस्य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दोस्त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व्यक्तिगत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रूप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वहाँ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उपस्थित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रहकर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फ़ोन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आपकी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सहायता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लिए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स्वागत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  <w:p w14:paraId="29CC2614" w14:textId="77777777" w:rsidR="00E80D45" w:rsidRDefault="00E80D45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5CCB4A17" w14:textId="77777777" w:rsidTr="001F6260">
        <w:tc>
          <w:tcPr>
            <w:tcW w:w="10456" w:type="dxa"/>
            <w:shd w:val="clear" w:color="auto" w:fill="FFFFFF"/>
          </w:tcPr>
          <w:p w14:paraId="11EA2559" w14:textId="77777777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क्या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मैं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किसी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अन्य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व्यक्ति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मेरी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जगह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सर्वेक्षण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हिस्सा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लेने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लिए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सकता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/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ती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हूँ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1F6260" w14:paraId="2CCBDB39" w14:textId="77777777" w:rsidTr="001F6260">
        <w:trPr>
          <w:trHeight w:val="383"/>
        </w:trPr>
        <w:tc>
          <w:tcPr>
            <w:tcW w:w="10456" w:type="dxa"/>
            <w:vMerge w:val="restart"/>
            <w:shd w:val="clear" w:color="auto" w:fill="FFFFFF"/>
          </w:tcPr>
          <w:p w14:paraId="2D54E8FB" w14:textId="38197EC4" w:rsidR="001F6260" w:rsidRDefault="001F6260" w:rsidP="00D77491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हालाँकि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सीधे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निवासियों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उनकी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बात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सुनना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हमारी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प्राथमिकता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लेकिन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यह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भी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मानते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हमेशा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ऐसा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होना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संभव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नहीं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  <w:r w:rsidR="00D77491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इसलिए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कोई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प्रतिनिधि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(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मुख्तार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)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आपकी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तरफ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हिस्सा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सकता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  <w:p w14:paraId="1BF3D10B" w14:textId="77777777" w:rsidR="001F6260" w:rsidRDefault="001F6260" w:rsidP="00B938DE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परिवार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कोई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सदस्य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दोस्त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मुख्तार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बन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सकता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जैसे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पॉवर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ऑफ़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अटॉर्नी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नामांकित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कोई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व्यक्ति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और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/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अभिभावक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आपकी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तरफ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बोलने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समर्थ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  <w:p w14:paraId="1C611484" w14:textId="2D7AC10C" w:rsidR="00D77491" w:rsidRDefault="00D77491" w:rsidP="00B938D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580B19C7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264D4CE6" w14:textId="5F18FED1" w:rsidR="001F6260" w:rsidRDefault="001F6260" w:rsidP="00B938D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62103847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17E3FDBC" w14:textId="7658A7D8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689FD37D" w14:textId="77777777" w:rsidTr="001F6260">
        <w:tc>
          <w:tcPr>
            <w:tcW w:w="10456" w:type="dxa"/>
            <w:shd w:val="clear" w:color="auto" w:fill="FFFFFF"/>
          </w:tcPr>
          <w:p w14:paraId="570F895A" w14:textId="77777777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अगर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हिस्सा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लेने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बारे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मेरा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बदल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जाए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तो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क्या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होता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1F6260" w14:paraId="2B90A1A6" w14:textId="77777777" w:rsidTr="001F6260">
        <w:trPr>
          <w:trHeight w:val="383"/>
        </w:trPr>
        <w:tc>
          <w:tcPr>
            <w:tcW w:w="10456" w:type="dxa"/>
            <w:vMerge w:val="restart"/>
            <w:shd w:val="clear" w:color="auto" w:fill="FFFFFF"/>
          </w:tcPr>
          <w:p w14:paraId="190C3253" w14:textId="4F95CF52" w:rsidR="001F6260" w:rsidRDefault="001F6260" w:rsidP="00D77491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किसी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भी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समय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अपना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बदल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सकते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/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ती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  <w:r w:rsidR="00D77491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अगर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सर्वेक्षण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दौरान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इसमें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हिस्सा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नहीं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लेने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निर्णय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लेते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/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ती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तो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कृपया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सर्वेक्षण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सदस्य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बता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  <w:r w:rsidR="00D77491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दर्ज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चुका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कोई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भी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उत्तर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डिलिट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दिया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जाएगा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</w:tc>
      </w:tr>
      <w:tr w:rsidR="001F6260" w14:paraId="33525E8D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2A808397" w14:textId="2D942F98" w:rsidR="001F6260" w:rsidRDefault="001F6260" w:rsidP="00264798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7D532576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704938E5" w14:textId="54ED0B1B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54F91854" w14:textId="77777777" w:rsidTr="001F6260">
        <w:tc>
          <w:tcPr>
            <w:tcW w:w="10456" w:type="dxa"/>
            <w:shd w:val="clear" w:color="auto" w:fill="FFFFFF"/>
          </w:tcPr>
          <w:p w14:paraId="277F5C67" w14:textId="77777777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सुध-बुध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कमी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वाले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लोगों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हिस्सा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लेने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कैसे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सहयोग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रहे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1F6260" w14:paraId="2D750393" w14:textId="77777777" w:rsidTr="001F6260">
        <w:trPr>
          <w:trHeight w:val="383"/>
        </w:trPr>
        <w:tc>
          <w:tcPr>
            <w:tcW w:w="10456" w:type="dxa"/>
            <w:vMerge w:val="restart"/>
            <w:shd w:val="clear" w:color="auto" w:fill="FFFFFF"/>
          </w:tcPr>
          <w:p w14:paraId="67A028CB" w14:textId="77777777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इस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सर्वेक्षण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रचना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सभी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निवासियों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उनकी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आवाज़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सुने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जाने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उनके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अधिकारों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प्रयोग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सहायता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लिए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और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उन्हें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अपनी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देखभाल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बारे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फीडबैक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देने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अवसर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देने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लिए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गई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  <w:p w14:paraId="5D76EA94" w14:textId="34D45CB5" w:rsidR="001F6260" w:rsidRDefault="001F6260" w:rsidP="00D77491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इसमें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सुध-बुध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कमी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वाले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लोग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भी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शामिल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  <w:r w:rsidR="00D77491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यह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विशेष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रूप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महत्वपूर्ण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क्योंकि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वृद्ध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देखभाल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गृहों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रह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रहे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वयोवृद्धों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आधे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भी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ज़्यादा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किसी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न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किसी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प्रकार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सुध-बुध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कमी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साथ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जीवन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बिता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रहे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  <w:p w14:paraId="6772E7DB" w14:textId="4AE05113" w:rsidR="001F6260" w:rsidRDefault="001F6260" w:rsidP="00D77491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सर्वेक्षण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वाला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सुध-बुध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कमी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वाले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लोगों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साथ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काम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अनुभवी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ताकि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यह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सुनिश्चित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ऐसे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व्यक्ति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सर्वेक्षण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प्रक्रिया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अर्थपूर्ण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ढंग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शामिल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सकें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  <w:r w:rsidR="00D77491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अगर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कोई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व्यक्ति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सक्रिय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रूप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हिस्सा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लेने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असमर्थ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तो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कोई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प्रतिनिधि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(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मुख्तार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)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उस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व्यक्ति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आवाज़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बनकर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काम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सकता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</w:tc>
      </w:tr>
      <w:tr w:rsidR="001F6260" w14:paraId="3CD96173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2D90E6B4" w14:textId="26AA2026" w:rsidR="001F6260" w:rsidRDefault="001F6260" w:rsidP="0060023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32C57C92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395FB626" w14:textId="79A7E535" w:rsidR="001F6260" w:rsidRDefault="001F6260" w:rsidP="0060023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2E66014D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0E6D979A" w14:textId="643CCF83" w:rsidR="001F6260" w:rsidRDefault="001F6260" w:rsidP="0060023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42184360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0A05EFEF" w14:textId="5E630E68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2160F5C8" w14:textId="77777777" w:rsidTr="001F6260">
        <w:tc>
          <w:tcPr>
            <w:tcW w:w="10456" w:type="dxa"/>
            <w:shd w:val="clear" w:color="auto" w:fill="FFFFFF"/>
          </w:tcPr>
          <w:p w14:paraId="30EAE98B" w14:textId="77777777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आप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साँस्कृतिक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और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भाषाई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रूप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विविध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निवासियों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भाग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लेने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लिए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कैसे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सहयोग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रहे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1F6260" w14:paraId="2366ECC1" w14:textId="77777777" w:rsidTr="001F6260">
        <w:trPr>
          <w:trHeight w:val="383"/>
        </w:trPr>
        <w:tc>
          <w:tcPr>
            <w:tcW w:w="10456" w:type="dxa"/>
            <w:vMerge w:val="restart"/>
            <w:shd w:val="clear" w:color="auto" w:fill="FFFFFF"/>
          </w:tcPr>
          <w:p w14:paraId="012B7976" w14:textId="77777777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इस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सर्वेक्षण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निवासियों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आवश्यकताओं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अनुसार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समावेशी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और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संवेदनशील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सर्वेक्षण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रूप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तैयार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गया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  <w:p w14:paraId="7BDF5D2F" w14:textId="77777777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इसमें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यह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सुनिश्चित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करना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शामिल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सर्वेक्षण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वाले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सदस्य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विभिन्न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पृष्ठभूमि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वाले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वयोवृद्धों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उचित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तरीके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बातचीत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लिए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योग्य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  <w:p w14:paraId="5888CC07" w14:textId="77777777" w:rsidR="001F6260" w:rsidRDefault="001F6260" w:rsidP="0073721A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भाषाई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दुभाषियों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व्यवस्था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सकती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और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कुछ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परिस्थितियों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निवासी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तरफ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सर्वेक्षण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पूरा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लिए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नामंकित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प्रतिनिधि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संपर्क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सकता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  <w:p w14:paraId="56A5B01C" w14:textId="4306D28E" w:rsidR="00AA29FA" w:rsidRDefault="00AA29FA" w:rsidP="0073721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70395953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31125696" w14:textId="5E9B26C7" w:rsidR="001F6260" w:rsidRDefault="001F6260" w:rsidP="0073721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62CF31D2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5D99CCBF" w14:textId="4FEC70C1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715C7687" w14:textId="77777777" w:rsidTr="001F6260">
        <w:tc>
          <w:tcPr>
            <w:tcW w:w="10456" w:type="dxa"/>
            <w:shd w:val="clear" w:color="auto" w:fill="FFFFFF"/>
          </w:tcPr>
          <w:p w14:paraId="70ED357B" w14:textId="77777777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सर्वेक्षण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बाद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मेरे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फीडबैक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साथ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क्या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जाएगा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1F6260" w14:paraId="14BBA780" w14:textId="77777777" w:rsidTr="001F6260">
        <w:trPr>
          <w:trHeight w:val="383"/>
        </w:trPr>
        <w:tc>
          <w:tcPr>
            <w:tcW w:w="10456" w:type="dxa"/>
            <w:vMerge w:val="restart"/>
            <w:shd w:val="clear" w:color="auto" w:fill="FFFFFF"/>
          </w:tcPr>
          <w:p w14:paraId="0D34F828" w14:textId="77777777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निवासी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फीडबैक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प्रदाता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लिए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निवासी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अनुभव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रिपोर्ट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(Residents’ Experience Report)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संक्षिप्त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विवरण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प्रस्तुत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जाता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  <w:p w14:paraId="4420DDF0" w14:textId="77777777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इस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रिपोर्ट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संक्षेप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यह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बताया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जाता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निवासियों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अनुसार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उनका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प्रदाता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कौन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काम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अच्छी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तरह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रहा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और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कामों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सुधार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सकता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  <w:p w14:paraId="3BEF1E00" w14:textId="77777777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इस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सर्वेक्षण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आंकड़े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वृद्ध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देखभाल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गृह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निवासी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अनुभव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स्टार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रेटिंग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श्रेणी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निर्धारण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लिए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भी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जानकारी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उपलब्ध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करवाते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  <w:p w14:paraId="5F5EA95C" w14:textId="77777777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स्टार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रेटिंग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वयोवृद्धों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उनके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परिवार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जनों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और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देखभालकर्ताओं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वयोवृद्धों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देखभाल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बारे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तुलना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और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निर्णय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लेने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सहायता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लिए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वृद्ध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देखभाल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गृहों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प्रदर्शन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बारे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पारदर्शिता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प्रदान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करती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  <w:p w14:paraId="4D941393" w14:textId="77777777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निवासी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अनुभव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रेटिंग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वृद्ध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देखभाल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गृह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समुचित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स्टार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रेटिंग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33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प्रतिशत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हिस्सा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होती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  <w:p w14:paraId="38D112ED" w14:textId="77777777" w:rsidR="001F6260" w:rsidRDefault="001F6260" w:rsidP="00651F81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अपने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वृद्ध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देखभाल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गृह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स्टार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रेटिंग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माय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एज्ड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केयर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(My Aged Care)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वेबसाइट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www.myagedcare.gov.au/find-a-provider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'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एक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प्रदाता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खोजें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(Find a Provider)'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टूल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माध्यम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देख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सकते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/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ती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  <w:p w14:paraId="2E79F182" w14:textId="44BFD07C" w:rsidR="00AA29FA" w:rsidRDefault="00AA29FA" w:rsidP="00651F81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07C5831C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4A6DEA01" w14:textId="4E04120A" w:rsidR="001F6260" w:rsidRDefault="001F6260" w:rsidP="00651F81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554487B6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0874D641" w14:textId="7C6C231E" w:rsidR="001F6260" w:rsidRDefault="001F6260" w:rsidP="00651F81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5C047D91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59CC7AE0" w14:textId="25A7DF45" w:rsidR="001F6260" w:rsidRDefault="001F6260" w:rsidP="00651F81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44658C9E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64C1F194" w14:textId="7A77F9B8" w:rsidR="001F6260" w:rsidRDefault="001F6260" w:rsidP="00651F81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5D56FF66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57BADDD5" w14:textId="35368DE3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734C4AE4" w14:textId="77777777" w:rsidTr="001F6260">
        <w:tc>
          <w:tcPr>
            <w:tcW w:w="10456" w:type="dxa"/>
            <w:shd w:val="clear" w:color="auto" w:fill="FFFFFF"/>
          </w:tcPr>
          <w:p w14:paraId="6D47B0CB" w14:textId="77777777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मेरी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निजता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(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प्राइवेसी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)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कैसे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सुरक्षित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रखा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जाता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1F6260" w14:paraId="331E3466" w14:textId="77777777" w:rsidTr="001F6260">
        <w:trPr>
          <w:trHeight w:val="383"/>
        </w:trPr>
        <w:tc>
          <w:tcPr>
            <w:tcW w:w="10456" w:type="dxa"/>
            <w:vMerge w:val="restart"/>
            <w:shd w:val="clear" w:color="auto" w:fill="FFFFFF"/>
          </w:tcPr>
          <w:p w14:paraId="46E1B102" w14:textId="77777777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इस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सर्वेक्षण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आपकी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भागीदारी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नाम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रहित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रहती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  <w:p w14:paraId="5B506EC5" w14:textId="77777777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इसका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मतलब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फीडबैक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नाम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पहचान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बताने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वाली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किसी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अन्य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चीज़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नहीं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जोड़ा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जाता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  <w:p w14:paraId="37B65BA0" w14:textId="77777777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आपका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फीडबैक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गोपनीय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रहता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और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इसे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प्रदाता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ऑस्ट्रेलियाई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सरकार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साथ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तब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तक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साझा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नहीं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जात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तक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इसे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पहचान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रहित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न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दिया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गया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  <w:p w14:paraId="2CB0F104" w14:textId="77777777" w:rsidR="001F6260" w:rsidRDefault="001F6260" w:rsidP="00EB0C31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यही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कारण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कुल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निवासियों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10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प्रतिशत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द्वारा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हिस्सा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लिए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जाने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ज़रुरत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होती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  <w:r w:rsidR="00EB0C31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इसका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मतलब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यह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फीडबैक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पहचान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रहित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लिए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पर्याप्त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भागीदार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  <w:p w14:paraId="741563DE" w14:textId="77777777" w:rsidR="00EB0C31" w:rsidRDefault="00EB0C31" w:rsidP="00EB0C31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2175144B" w14:textId="77777777" w:rsidR="00EB0C31" w:rsidRDefault="00EB0C31" w:rsidP="00EB0C31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251F415C" w14:textId="77777777" w:rsidR="00EB0C31" w:rsidRDefault="00EB0C31" w:rsidP="00EB0C31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1AC01297" w14:textId="77777777" w:rsidR="00EB0C31" w:rsidRDefault="00EB0C31" w:rsidP="00EB0C31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73569F57" w14:textId="77777777" w:rsidR="00EB0C31" w:rsidRDefault="00EB0C31" w:rsidP="00EB0C31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00CDA2B5" w14:textId="376BA6C8" w:rsidR="00EB0C31" w:rsidRDefault="00EB0C31" w:rsidP="00EB0C31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69330234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51005924" w14:textId="6C9C6528" w:rsidR="001F6260" w:rsidRDefault="001F6260" w:rsidP="000A0860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49FBBACC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6E52A309" w14:textId="42DC2060" w:rsidR="001F6260" w:rsidRDefault="001F6260" w:rsidP="000A0860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6C5CCC89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46CC4762" w14:textId="626531CD" w:rsidR="001F6260" w:rsidRDefault="001F6260" w:rsidP="000A0860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65B7743D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7D7B07F3" w14:textId="1314C12E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6B9D9B49" w14:textId="77777777" w:rsidTr="001F6260">
        <w:trPr>
          <w:trHeight w:val="383"/>
        </w:trPr>
        <w:tc>
          <w:tcPr>
            <w:tcW w:w="10456" w:type="dxa"/>
            <w:vMerge w:val="restart"/>
            <w:shd w:val="clear" w:color="auto" w:fill="FFFFFF"/>
          </w:tcPr>
          <w:p w14:paraId="2615BED9" w14:textId="30B927A4" w:rsidR="001F6260" w:rsidRDefault="001F6260" w:rsidP="00547F0B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अपनी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देखभाल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बारे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मेरी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कुछ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चिंताएँ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।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मैं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क्या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सकता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/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ती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हूँ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1F6260" w14:paraId="0477CAFA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331C44F3" w14:textId="0CE3E615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30C17276" w14:textId="77777777" w:rsidTr="001F6260">
        <w:tc>
          <w:tcPr>
            <w:tcW w:w="10456" w:type="dxa"/>
            <w:shd w:val="clear" w:color="auto" w:fill="FFFFFF"/>
          </w:tcPr>
          <w:p w14:paraId="70B02909" w14:textId="77777777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अगर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आपको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अपनी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देखभाल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बारे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कुछ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चिंताएँ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तो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</w:tc>
      </w:tr>
      <w:tr w:rsidR="001F6260" w14:paraId="30D3BD9F" w14:textId="77777777" w:rsidTr="001F6260">
        <w:trPr>
          <w:trHeight w:val="2703"/>
        </w:trPr>
        <w:tc>
          <w:tcPr>
            <w:tcW w:w="10456" w:type="dxa"/>
            <w:shd w:val="clear" w:color="auto" w:fill="FFFFFF"/>
          </w:tcPr>
          <w:p w14:paraId="28EDFE60" w14:textId="77777777" w:rsidR="001F6260" w:rsidRDefault="001F6260" w:rsidP="001F6260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सीधे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अपने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वृद्ध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देखभाल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गृह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कर्मचारियों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सामने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अपनी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चिंताएँ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व्यक्त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सकते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/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ती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  <w:p w14:paraId="4D447A79" w14:textId="77777777" w:rsidR="001F6260" w:rsidRPr="001F6260" w:rsidRDefault="001F6260" w:rsidP="0091308B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वृद्ध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देखभाल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गुणवत्ता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एवम्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सुरक्षा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आयोग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(Aged Care Quality and Safety Commission)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1800 951 822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फ़ोन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आपके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राज़धानी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शहर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GPO Box 9819,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पत्र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लिखकर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संपर्क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सकते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/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ती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।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अधिक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जानकारी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लिए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www.agedcarequality.gov.au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पर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जा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सकते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>/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ती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हैं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  <w:p w14:paraId="39C42DE4" w14:textId="77777777" w:rsidR="001F6260" w:rsidRDefault="001F6260" w:rsidP="001F4C2F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ओल्डर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परसन्स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एडवोकसी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नैटवर्क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(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ओपीएएन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)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संपर्क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सकते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/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ती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वयोवृद्ध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व्यक्तियों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उनके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परिवार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जनों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और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प्रतिनिधियों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को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एडवोकेसी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(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पक्ष-समर्थन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)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सेवाएँ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निःशुल्क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प्रदान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करता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। </w:t>
            </w:r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1800 700 600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पर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फ़ोन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करें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या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www.opan.org.au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पर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F6260">
              <w:rPr>
                <w:rFonts w:ascii="Arial Unicode MS" w:eastAsia="Arial Unicode MS" w:hAnsi="Arial Unicode MS" w:cs="Arial Unicode MS"/>
                <w:sz w:val="22"/>
              </w:rPr>
              <w:t>जाएँ</w:t>
            </w:r>
            <w:proofErr w:type="spellEnd"/>
            <w:r w:rsidRPr="001F6260">
              <w:rPr>
                <w:rFonts w:ascii="Arial Unicode MS" w:eastAsia="Arial Unicode MS" w:hAnsi="Arial Unicode MS" w:cs="Arial Unicode MS"/>
                <w:sz w:val="22"/>
              </w:rPr>
              <w:t>।</w:t>
            </w:r>
          </w:p>
          <w:p w14:paraId="46586B59" w14:textId="571B4661" w:rsidR="00FD65EE" w:rsidRDefault="00FD65EE" w:rsidP="00FD65E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6260" w14:paraId="4F5DEFF5" w14:textId="77777777" w:rsidTr="001F6260">
        <w:tc>
          <w:tcPr>
            <w:tcW w:w="10456" w:type="dxa"/>
            <w:shd w:val="clear" w:color="auto" w:fill="FFFFFF"/>
          </w:tcPr>
          <w:p w14:paraId="297684F2" w14:textId="77777777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मुझे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और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अधिक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जानकारी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कहाँ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मिल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सकती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है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1F6260" w14:paraId="3B478DEA" w14:textId="77777777" w:rsidTr="001F6260">
        <w:trPr>
          <w:trHeight w:val="383"/>
        </w:trPr>
        <w:tc>
          <w:tcPr>
            <w:tcW w:w="10456" w:type="dxa"/>
            <w:vMerge w:val="restart"/>
            <w:shd w:val="clear" w:color="auto" w:fill="FFFFFF"/>
          </w:tcPr>
          <w:p w14:paraId="237CE06F" w14:textId="77777777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निवासी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अनुभव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रिपोर्ट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(Residents’ Experience Report)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बारे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में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और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अधिक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जानकारी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लिए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यह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क्यूआर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कोड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स्कैन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करें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या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इस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वेबसाइट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पर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जाएँ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  <w:p w14:paraId="618CCD81" w14:textId="08BAD6EC" w:rsidR="001F6260" w:rsidRDefault="001F6260" w:rsidP="00CE54D1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www.health.gov.au/our-work/residents-experience-surveys</w:t>
            </w:r>
          </w:p>
        </w:tc>
      </w:tr>
      <w:tr w:rsidR="001F6260" w14:paraId="6FF9C9EC" w14:textId="77777777" w:rsidTr="001F6260">
        <w:trPr>
          <w:trHeight w:val="383"/>
        </w:trPr>
        <w:tc>
          <w:tcPr>
            <w:tcW w:w="10456" w:type="dxa"/>
            <w:vMerge/>
            <w:shd w:val="clear" w:color="auto" w:fill="FFFFFF"/>
          </w:tcPr>
          <w:p w14:paraId="64A60EC9" w14:textId="37E33BE0" w:rsidR="001F6260" w:rsidRDefault="001F6260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</w:tbl>
    <w:p w14:paraId="75EA9C8A" w14:textId="77777777" w:rsidR="00A77B3E" w:rsidRDefault="00A77B3E">
      <w:pPr>
        <w:rPr>
          <w:rFonts w:ascii="Arial Unicode MS" w:eastAsia="Arial Unicode MS" w:hAnsi="Arial Unicode MS" w:cs="Arial Unicode MS"/>
          <w:sz w:val="22"/>
        </w:rPr>
      </w:pPr>
    </w:p>
    <w:sectPr w:rsidR="00A77B3E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3F1B0" w14:textId="77777777" w:rsidR="00B07EFD" w:rsidRDefault="00B07EFD">
      <w:r>
        <w:separator/>
      </w:r>
    </w:p>
  </w:endnote>
  <w:endnote w:type="continuationSeparator" w:id="0">
    <w:p w14:paraId="414BE2E4" w14:textId="77777777" w:rsidR="00B07EFD" w:rsidRDefault="00B0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D4DFD" w14:textId="77777777" w:rsidR="00B07EFD" w:rsidRDefault="00B07EFD">
      <w:r>
        <w:separator/>
      </w:r>
    </w:p>
  </w:footnote>
  <w:footnote w:type="continuationSeparator" w:id="0">
    <w:p w14:paraId="669A3104" w14:textId="77777777" w:rsidR="00B07EFD" w:rsidRDefault="00B07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4A0" w:firstRow="1" w:lastRow="0" w:firstColumn="1" w:lastColumn="0" w:noHBand="0" w:noVBand="1"/>
    </w:tblPr>
    <w:tblGrid>
      <w:gridCol w:w="10314"/>
    </w:tblGrid>
    <w:tr w:rsidR="001F6260" w14:paraId="3322347D" w14:textId="77777777" w:rsidTr="001C50E4">
      <w:tc>
        <w:tcPr>
          <w:tcW w:w="10314" w:type="dxa"/>
          <w:shd w:val="clear" w:color="auto" w:fill="auto"/>
        </w:tcPr>
        <w:p w14:paraId="525C1F1B" w14:textId="77777777" w:rsidR="001F6260" w:rsidRDefault="001F6260" w:rsidP="001F6260">
          <w:pPr>
            <w:jc w:val="right"/>
            <w:rPr>
              <w:rFonts w:ascii="Arial Unicode MS" w:eastAsia="Arial Unicode MS" w:hAnsi="Arial Unicode MS" w:cs="Arial Unicode MS"/>
              <w:sz w:val="22"/>
            </w:rPr>
          </w:pPr>
          <w:r w:rsidRPr="00442273">
            <w:rPr>
              <w:rFonts w:ascii="Arial Unicode MS" w:eastAsia="Arial Unicode MS" w:hAnsi="Arial Unicode MS" w:cs="Arial Unicode MS"/>
              <w:sz w:val="22"/>
            </w:rPr>
            <w:t xml:space="preserve">Hindi </w:t>
          </w:r>
          <w:r>
            <w:rPr>
              <w:rFonts w:ascii="Arial Unicode MS" w:eastAsia="Arial Unicode MS" w:hAnsi="Arial Unicode MS" w:cs="Arial Unicode MS"/>
              <w:sz w:val="22"/>
            </w:rPr>
            <w:t>/</w:t>
          </w:r>
          <w:r w:rsidRPr="00442273">
            <w:rPr>
              <w:rFonts w:ascii="Arial Unicode MS" w:eastAsia="Arial Unicode MS" w:hAnsi="Arial Unicode MS" w:cs="Arial Unicode MS"/>
              <w:sz w:val="22"/>
            </w:rPr>
            <w:t xml:space="preserve"> </w:t>
          </w:r>
          <w:r w:rsidRPr="00442273">
            <w:rPr>
              <w:rFonts w:ascii="Arial Unicode MS" w:eastAsia="Arial Unicode MS" w:hAnsi="Arial Unicode MS" w:cs="Arial Unicode MS" w:hint="cs"/>
              <w:sz w:val="22"/>
              <w:cs/>
              <w:lang w:bidi="hi-IN"/>
            </w:rPr>
            <w:t>हिन्दी</w:t>
          </w:r>
        </w:p>
      </w:tc>
    </w:tr>
  </w:tbl>
  <w:p w14:paraId="7C903779" w14:textId="772B4752" w:rsidR="00AD5D38" w:rsidRDefault="00AD5D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84B6E"/>
    <w:multiLevelType w:val="hybridMultilevel"/>
    <w:tmpl w:val="EF261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E305F"/>
    <w:multiLevelType w:val="hybridMultilevel"/>
    <w:tmpl w:val="299A7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E1FC9"/>
    <w:multiLevelType w:val="hybridMultilevel"/>
    <w:tmpl w:val="B4804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95E30"/>
    <w:multiLevelType w:val="hybridMultilevel"/>
    <w:tmpl w:val="272C3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442266">
    <w:abstractNumId w:val="0"/>
  </w:num>
  <w:num w:numId="2" w16cid:durableId="20281077">
    <w:abstractNumId w:val="1"/>
  </w:num>
  <w:num w:numId="3" w16cid:durableId="466355715">
    <w:abstractNumId w:val="3"/>
  </w:num>
  <w:num w:numId="4" w16cid:durableId="1361200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9113E"/>
    <w:rsid w:val="001F6260"/>
    <w:rsid w:val="00A23C3B"/>
    <w:rsid w:val="00A77B3E"/>
    <w:rsid w:val="00AA29FA"/>
    <w:rsid w:val="00AC1092"/>
    <w:rsid w:val="00AD5D38"/>
    <w:rsid w:val="00B07EFD"/>
    <w:rsid w:val="00BF6827"/>
    <w:rsid w:val="00CA2A55"/>
    <w:rsid w:val="00D77491"/>
    <w:rsid w:val="00E80D45"/>
    <w:rsid w:val="00EB0C31"/>
    <w:rsid w:val="00EB2F1A"/>
    <w:rsid w:val="00FC649F"/>
    <w:rsid w:val="00FD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0062BD7"/>
  <w15:docId w15:val="{04E021DA-0EA4-DA4E-807A-46E28605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F62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F6260"/>
    <w:rPr>
      <w:sz w:val="24"/>
      <w:szCs w:val="24"/>
    </w:rPr>
  </w:style>
  <w:style w:type="paragraph" w:styleId="Header">
    <w:name w:val="header"/>
    <w:basedOn w:val="Normal"/>
    <w:link w:val="HeaderChar"/>
    <w:rsid w:val="001F62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F6260"/>
    <w:rPr>
      <w:sz w:val="24"/>
      <w:szCs w:val="24"/>
    </w:rPr>
  </w:style>
  <w:style w:type="character" w:styleId="Hyperlink">
    <w:name w:val="Hyperlink"/>
    <w:basedOn w:val="DefaultParagraphFont"/>
    <w:rsid w:val="00AC10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1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health.gov.au/our-work/residents-experience-surveys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6" ma:contentTypeDescription="Create a new document." ma:contentTypeScope="" ma:versionID="8309de9a6c4f18fa0a635e072e33b633">
  <xsd:schema xmlns:xsd="http://www.w3.org/2001/XMLSchema" xmlns:xs="http://www.w3.org/2001/XMLSchema" xmlns:p="http://schemas.microsoft.com/office/2006/metadata/properties" xmlns:ns2="01920aa1-7832-453e-a147-98c77996387c" xmlns:ns3="c4876c76-5897-4d5d-ac80-954d0599e137" targetNamespace="http://schemas.microsoft.com/office/2006/metadata/properties" ma:root="true" ma:fieldsID="3d36ecd663d201f37a314ad71e58a45d" ns2:_="" ns3:_="">
    <xsd:import namespace="01920aa1-7832-453e-a147-98c77996387c"/>
    <xsd:import namespace="c4876c76-5897-4d5d-ac80-954d0599e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6f3cf1f-95ce-4aa4-9c86-973a3099417c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 xsi:nil="true"/>
    <lcf76f155ced4ddcb4097134ff3c332f xmlns="01920aa1-7832-453e-a147-98c7799638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6AB34F-582F-4298-8E6E-E6F626DF9271}"/>
</file>

<file path=customXml/itemProps2.xml><?xml version="1.0" encoding="utf-8"?>
<ds:datastoreItem xmlns:ds="http://schemas.openxmlformats.org/officeDocument/2006/customXml" ds:itemID="{5CDE74E4-84C6-4275-9CA6-C20E3C5124EB}"/>
</file>

<file path=customXml/itemProps3.xml><?xml version="1.0" encoding="utf-8"?>
<ds:datastoreItem xmlns:ds="http://schemas.openxmlformats.org/officeDocument/2006/customXml" ds:itemID="{6490AF48-DF60-4712-8416-9A635238AA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Residents' Experience Survey Booklet - Hindi</dc:title>
  <dc:creator>Australian Department of Health and Aged Care</dc:creator>
  <cp:revision>8</cp:revision>
  <dcterms:created xsi:type="dcterms:W3CDTF">2024-05-29T03:37:00Z</dcterms:created>
  <dcterms:modified xsi:type="dcterms:W3CDTF">2024-05-31T02:32:00Z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0x010100FEE71144B0A72D48BAD5085EFC329F68</vt:lpwstr>
  </property>
</Properties>
</file>