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9077" w14:textId="7EC89348" w:rsidR="003666A4" w:rsidRDefault="003666A4" w:rsidP="005A2CEB">
      <w:pPr>
        <w:pStyle w:val="Heading2"/>
        <w:spacing w:before="0"/>
      </w:pPr>
      <w:r>
        <w:t>HAVE YOUR SAY DURING THE REVIEW - CONSULTATION PLANNING</w:t>
      </w:r>
    </w:p>
    <w:p w14:paraId="542DF481" w14:textId="1DE53FAD" w:rsidR="003666A4" w:rsidRPr="002279E4" w:rsidRDefault="003666A4" w:rsidP="0008024C">
      <w:pPr>
        <w:spacing w:before="360"/>
        <w:rPr>
          <w:rFonts w:cs="Arial"/>
        </w:rPr>
      </w:pPr>
      <w:r w:rsidRPr="002279E4">
        <w:rPr>
          <w:rFonts w:cs="Arial"/>
        </w:rPr>
        <w:t xml:space="preserve">I am pleased to </w:t>
      </w:r>
      <w:r>
        <w:rPr>
          <w:rFonts w:cs="Arial"/>
        </w:rPr>
        <w:t>announce</w:t>
      </w:r>
      <w:r w:rsidRPr="002279E4">
        <w:rPr>
          <w:rFonts w:cs="Arial"/>
        </w:rPr>
        <w:t xml:space="preserve"> the commencement of the </w:t>
      </w:r>
      <w:r>
        <w:rPr>
          <w:rFonts w:cs="Arial"/>
        </w:rPr>
        <w:t>I</w:t>
      </w:r>
      <w:r w:rsidRPr="002279E4">
        <w:rPr>
          <w:rFonts w:cs="Arial"/>
        </w:rPr>
        <w:t xml:space="preserve">ndependent </w:t>
      </w:r>
      <w:r>
        <w:rPr>
          <w:rFonts w:cs="Arial"/>
        </w:rPr>
        <w:t>R</w:t>
      </w:r>
      <w:r w:rsidRPr="002279E4">
        <w:rPr>
          <w:rFonts w:cs="Arial"/>
        </w:rPr>
        <w:t>eview of the National Registration and Accreditation Scheme (the Scheme)</w:t>
      </w:r>
      <w:r>
        <w:rPr>
          <w:rFonts w:cs="Arial"/>
        </w:rPr>
        <w:t>,</w:t>
      </w:r>
      <w:r w:rsidRPr="002279E4">
        <w:rPr>
          <w:rFonts w:cs="Arial"/>
        </w:rPr>
        <w:t xml:space="preserve"> and to formally invite your participation in the NRAS Complexity Review (the Review).</w:t>
      </w:r>
    </w:p>
    <w:p w14:paraId="0209D973" w14:textId="3C7AED8F" w:rsidR="003666A4" w:rsidRPr="002279E4" w:rsidRDefault="003666A4" w:rsidP="003666A4">
      <w:pPr>
        <w:rPr>
          <w:rFonts w:cs="Arial"/>
        </w:rPr>
      </w:pPr>
      <w:r w:rsidRPr="002279E4">
        <w:rPr>
          <w:rFonts w:cs="Arial"/>
        </w:rPr>
        <w:t xml:space="preserve">The </w:t>
      </w:r>
      <w:r>
        <w:rPr>
          <w:rFonts w:cs="Arial"/>
        </w:rPr>
        <w:t>R</w:t>
      </w:r>
      <w:r w:rsidRPr="002279E4">
        <w:rPr>
          <w:rFonts w:cs="Arial"/>
        </w:rPr>
        <w:t>eview recognises the ongoing importance of the National Scheme and a need to meet community expectations to keep Australians safe through effective and appropriate regulation of their health practitioners.</w:t>
      </w:r>
    </w:p>
    <w:p w14:paraId="4EE7C96C" w14:textId="52F86270" w:rsidR="003666A4" w:rsidRPr="002279E4" w:rsidRDefault="003666A4" w:rsidP="003666A4">
      <w:pPr>
        <w:rPr>
          <w:rFonts w:cs="Arial"/>
        </w:rPr>
      </w:pPr>
      <w:r w:rsidRPr="002279E4">
        <w:rPr>
          <w:rFonts w:cs="Arial"/>
        </w:rPr>
        <w:t>The aim of the Review is to ensure the National Scheme is fit for purpose, with responsive accreditation and registration arrangements, consistent decision-making, an efficient complaints management and disciplinary process</w:t>
      </w:r>
      <w:r>
        <w:rPr>
          <w:rFonts w:cs="Arial"/>
        </w:rPr>
        <w:t>, with</w:t>
      </w:r>
      <w:r w:rsidRPr="002279E4">
        <w:rPr>
          <w:rFonts w:cs="Arial"/>
        </w:rPr>
        <w:t xml:space="preserve"> capacity to expand if there are risks posed by professions not yet included in the Scheme.</w:t>
      </w:r>
    </w:p>
    <w:p w14:paraId="2D271A5E" w14:textId="77777777" w:rsidR="003666A4" w:rsidRPr="00B500CA" w:rsidRDefault="003666A4" w:rsidP="003666A4">
      <w:r w:rsidRPr="002279E4">
        <w:rPr>
          <w:rFonts w:cs="Arial"/>
        </w:rPr>
        <w:t xml:space="preserve">You can learn more about the Terms of Reference for the Review via the website </w:t>
      </w:r>
      <w:hyperlink r:id="rId10" w:history="1">
        <w:r w:rsidRPr="002279E4">
          <w:rPr>
            <w:rStyle w:val="Hyperlink"/>
            <w:rFonts w:cs="Arial"/>
          </w:rPr>
          <w:t>https://www.health.gov.au/our-work/independent-review-of-complexity-in-the-national-registration-and-accreditation-scheme</w:t>
        </w:r>
      </w:hyperlink>
      <w:r>
        <w:rPr>
          <w:rStyle w:val="Hyperlink"/>
          <w:rFonts w:ascii="Calibri" w:hAnsi="Calibri" w:cs="Calibri"/>
        </w:rPr>
        <w:t>.</w:t>
      </w:r>
    </w:p>
    <w:p w14:paraId="502B425E" w14:textId="008D0163" w:rsidR="003666A4" w:rsidRPr="00B500CA" w:rsidRDefault="003666A4" w:rsidP="003666A4">
      <w:pPr>
        <w:pStyle w:val="Heading3"/>
      </w:pPr>
      <w:r w:rsidRPr="00B500CA">
        <w:rPr>
          <w:rStyle w:val="normaltextrun"/>
        </w:rPr>
        <w:t>Re</w:t>
      </w:r>
      <w:r>
        <w:rPr>
          <w:rStyle w:val="normaltextrun"/>
        </w:rPr>
        <w:t xml:space="preserve">view Phases and </w:t>
      </w:r>
      <w:proofErr w:type="gramStart"/>
      <w:r>
        <w:rPr>
          <w:rStyle w:val="normaltextrun"/>
        </w:rPr>
        <w:t>timeframes</w:t>
      </w:r>
      <w:proofErr w:type="gramEnd"/>
    </w:p>
    <w:p w14:paraId="269DEF29" w14:textId="138042F7" w:rsidR="003666A4" w:rsidRPr="00F8161B" w:rsidRDefault="003666A4" w:rsidP="003666A4">
      <w:pPr>
        <w:rPr>
          <w:rFonts w:cs="Arial"/>
          <w:b/>
          <w:bCs/>
          <w:u w:val="single"/>
        </w:rPr>
      </w:pPr>
      <w:r w:rsidRPr="00423EF0">
        <w:rPr>
          <w:rFonts w:cs="Arial"/>
        </w:rPr>
        <w:t xml:space="preserve">The Review will have </w:t>
      </w:r>
      <w:r>
        <w:rPr>
          <w:rFonts w:cs="Arial"/>
        </w:rPr>
        <w:t>4</w:t>
      </w:r>
      <w:r w:rsidRPr="00423EF0">
        <w:rPr>
          <w:rFonts w:cs="Arial"/>
        </w:rPr>
        <w:t xml:space="preserve"> phases, working to a completion date of April 2025.  The timeframes and milestones (including the timing of consultation opportunities) are as per the proposed 4 Phased Review cycle</w:t>
      </w:r>
      <w:r>
        <w:rPr>
          <w:rFonts w:cs="Arial"/>
        </w:rPr>
        <w:t xml:space="preserve"> set out in the </w:t>
      </w:r>
      <w:hyperlink r:id="rId11" w:history="1">
        <w:r w:rsidRPr="00AA1E47">
          <w:rPr>
            <w:rStyle w:val="Hyperlink"/>
            <w:rFonts w:cs="Arial"/>
          </w:rPr>
          <w:t>NRAS Complexity Review Project Phases</w:t>
        </w:r>
      </w:hyperlink>
      <w:r w:rsidRPr="00AA1E47">
        <w:rPr>
          <w:rFonts w:cs="Arial"/>
          <w:b/>
          <w:bCs/>
        </w:rPr>
        <w:t>.</w:t>
      </w:r>
    </w:p>
    <w:p w14:paraId="13ECB7A9" w14:textId="77777777" w:rsidR="003666A4" w:rsidRPr="00B500CA" w:rsidRDefault="003666A4" w:rsidP="003666A4">
      <w:pPr>
        <w:pStyle w:val="Heading3"/>
      </w:pPr>
      <w:r>
        <w:rPr>
          <w:rStyle w:val="normaltextrun"/>
        </w:rPr>
        <w:t>Consultation Pathways</w:t>
      </w:r>
    </w:p>
    <w:p w14:paraId="7B4E97F9" w14:textId="1D5FD577" w:rsidR="003666A4" w:rsidRPr="002B1BD6" w:rsidRDefault="003666A4" w:rsidP="003666A4">
      <w:pPr>
        <w:rPr>
          <w:rFonts w:cs="Arial"/>
        </w:rPr>
      </w:pPr>
      <w:r w:rsidRPr="002B1BD6">
        <w:rPr>
          <w:rFonts w:cs="Arial"/>
        </w:rPr>
        <w:t>As we are progressing with more detailed planning for each of the steps in the Review, we are seeking advice on how your organisation may wish to participate and contribute throughout the Review.</w:t>
      </w:r>
    </w:p>
    <w:p w14:paraId="11291389" w14:textId="71030EE8" w:rsidR="003666A4" w:rsidRPr="002B1BD6" w:rsidRDefault="003666A4" w:rsidP="003666A4">
      <w:pPr>
        <w:rPr>
          <w:rFonts w:cs="Arial"/>
        </w:rPr>
      </w:pPr>
      <w:r w:rsidRPr="002B1BD6">
        <w:rPr>
          <w:rFonts w:cs="Arial"/>
        </w:rPr>
        <w:t>Broadly, there will be several consultation pathways and opportunities occurring across states and territories:</w:t>
      </w:r>
    </w:p>
    <w:p w14:paraId="6FDF2DC8" w14:textId="1024DB70" w:rsidR="003666A4" w:rsidRPr="002B1BD6" w:rsidRDefault="003666A4" w:rsidP="003666A4">
      <w:pPr>
        <w:pStyle w:val="ListParagraph"/>
        <w:numPr>
          <w:ilvl w:val="0"/>
          <w:numId w:val="19"/>
        </w:numPr>
        <w:spacing w:before="0" w:after="160" w:line="259" w:lineRule="auto"/>
        <w:rPr>
          <w:rFonts w:cs="Arial"/>
        </w:rPr>
      </w:pPr>
      <w:r w:rsidRPr="002B1BD6">
        <w:rPr>
          <w:rFonts w:cs="Arial"/>
          <w:b/>
          <w:bCs/>
        </w:rPr>
        <w:t>Initial informal information and consultation</w:t>
      </w:r>
      <w:r w:rsidRPr="002B1BD6">
        <w:rPr>
          <w:rFonts w:cs="Arial"/>
        </w:rPr>
        <w:t xml:space="preserve"> is occurring during </w:t>
      </w:r>
      <w:r w:rsidRPr="002B1BD6">
        <w:rPr>
          <w:rFonts w:cs="Arial"/>
          <w:b/>
          <w:bCs/>
        </w:rPr>
        <w:t>June 2024</w:t>
      </w:r>
      <w:r w:rsidRPr="002B1BD6">
        <w:rPr>
          <w:rFonts w:cs="Arial"/>
        </w:rPr>
        <w:t>. This is occurring through the Website and through early connection with stakeholders.</w:t>
      </w:r>
    </w:p>
    <w:p w14:paraId="5FEC48A4" w14:textId="4EFE62E5" w:rsidR="003666A4" w:rsidRPr="002B1BD6" w:rsidRDefault="003666A4" w:rsidP="003666A4">
      <w:pPr>
        <w:pStyle w:val="ListParagraph"/>
        <w:numPr>
          <w:ilvl w:val="0"/>
          <w:numId w:val="19"/>
        </w:numPr>
        <w:spacing w:before="0" w:after="160" w:line="259" w:lineRule="auto"/>
        <w:rPr>
          <w:rFonts w:cs="Arial"/>
          <w:b/>
          <w:bCs/>
        </w:rPr>
      </w:pPr>
      <w:r w:rsidRPr="002B1BD6">
        <w:rPr>
          <w:rFonts w:cs="Arial"/>
          <w:b/>
          <w:bCs/>
        </w:rPr>
        <w:t xml:space="preserve">Formal Submissions </w:t>
      </w:r>
      <w:r w:rsidRPr="002B1BD6">
        <w:rPr>
          <w:rFonts w:cs="Arial"/>
        </w:rPr>
        <w:t>in response to the Review Consultation Paper.</w:t>
      </w:r>
    </w:p>
    <w:p w14:paraId="06ABA681" w14:textId="439F3D45" w:rsidR="003666A4" w:rsidRPr="002B1BD6" w:rsidRDefault="003666A4" w:rsidP="003666A4">
      <w:pPr>
        <w:pStyle w:val="ListParagraph"/>
        <w:numPr>
          <w:ilvl w:val="0"/>
          <w:numId w:val="19"/>
        </w:numPr>
        <w:spacing w:before="0" w:after="160" w:line="259" w:lineRule="auto"/>
        <w:rPr>
          <w:rFonts w:cs="Arial"/>
          <w:b/>
          <w:bCs/>
        </w:rPr>
      </w:pPr>
      <w:r w:rsidRPr="002B1BD6">
        <w:rPr>
          <w:rFonts w:cs="Arial"/>
          <w:b/>
          <w:bCs/>
        </w:rPr>
        <w:t>Participation in Policy Design Forums</w:t>
      </w:r>
      <w:r w:rsidRPr="002B1BD6">
        <w:rPr>
          <w:rFonts w:cs="Arial"/>
        </w:rPr>
        <w:t xml:space="preserve">. These will be held in all jurisdictions and your </w:t>
      </w:r>
      <w:r>
        <w:rPr>
          <w:rFonts w:cs="Arial"/>
        </w:rPr>
        <w:t>organisation</w:t>
      </w:r>
      <w:r w:rsidRPr="002B1BD6">
        <w:rPr>
          <w:rFonts w:cs="Arial"/>
        </w:rPr>
        <w:t xml:space="preserve"> may elect to have a bilateral forum with the Reviewer, and /or participate in multi-lateral or multi-party forums.</w:t>
      </w:r>
    </w:p>
    <w:p w14:paraId="021F5E10" w14:textId="616DEA99" w:rsidR="00C9274C" w:rsidRDefault="003666A4" w:rsidP="003666A4">
      <w:pPr>
        <w:pStyle w:val="ListParagraph"/>
        <w:numPr>
          <w:ilvl w:val="0"/>
          <w:numId w:val="19"/>
        </w:numPr>
        <w:spacing w:before="0" w:after="160" w:line="259" w:lineRule="auto"/>
        <w:rPr>
          <w:rFonts w:cs="Arial"/>
        </w:rPr>
      </w:pPr>
      <w:r w:rsidRPr="002B1BD6">
        <w:rPr>
          <w:rFonts w:cs="Arial"/>
          <w:b/>
          <w:bCs/>
        </w:rPr>
        <w:t xml:space="preserve">Involvement in the targeted consultation to refine proposed solutions. </w:t>
      </w:r>
      <w:r w:rsidRPr="002B1BD6">
        <w:rPr>
          <w:rFonts w:cs="Arial"/>
        </w:rPr>
        <w:t>This will involve iterative discussions with a selection of key stakeholders and aims to work from a “shortlist” of preferred solutions</w:t>
      </w:r>
      <w:r w:rsidRPr="002B1BD6">
        <w:rPr>
          <w:rFonts w:cs="Arial"/>
          <w:b/>
          <w:bCs/>
        </w:rPr>
        <w:t xml:space="preserve"> </w:t>
      </w:r>
      <w:r w:rsidRPr="002B1BD6">
        <w:rPr>
          <w:rFonts w:cs="Arial"/>
        </w:rPr>
        <w:t>into more detailed solution design and implementation pathways.</w:t>
      </w:r>
    </w:p>
    <w:p w14:paraId="08682BF6" w14:textId="4935373F" w:rsidR="003666A4" w:rsidRPr="00B500CA" w:rsidRDefault="003666A4" w:rsidP="00C9274C">
      <w:pPr>
        <w:pStyle w:val="Heading3"/>
        <w:spacing w:before="2520"/>
      </w:pPr>
      <w:r>
        <w:rPr>
          <w:rStyle w:val="normaltextrun"/>
        </w:rPr>
        <w:lastRenderedPageBreak/>
        <w:t>Planning the Consultation and your input</w:t>
      </w:r>
    </w:p>
    <w:p w14:paraId="1F6B2CED" w14:textId="77777777" w:rsidR="003666A4" w:rsidRPr="00061912" w:rsidRDefault="003666A4" w:rsidP="003666A4">
      <w:pPr>
        <w:rPr>
          <w:rFonts w:cs="Arial"/>
        </w:rPr>
      </w:pPr>
      <w:r w:rsidRPr="00061912">
        <w:rPr>
          <w:rFonts w:cs="Arial"/>
        </w:rPr>
        <w:t xml:space="preserve">A key element of the initial informal information </w:t>
      </w:r>
      <w:proofErr w:type="gramStart"/>
      <w:r w:rsidRPr="00061912">
        <w:rPr>
          <w:rFonts w:cs="Arial"/>
        </w:rPr>
        <w:t>gathering</w:t>
      </w:r>
      <w:proofErr w:type="gramEnd"/>
      <w:r w:rsidRPr="00061912">
        <w:rPr>
          <w:rFonts w:cs="Arial"/>
        </w:rPr>
        <w:t xml:space="preserve"> and consultation process is hearing from all interested parties about topics or specific reforms that will be of particular interest to them and their preferred ways of engaging with the Review.</w:t>
      </w:r>
    </w:p>
    <w:p w14:paraId="6DA73F2D" w14:textId="6FC8A03C" w:rsidR="003666A4" w:rsidRPr="00B500CA" w:rsidRDefault="003666A4" w:rsidP="003666A4">
      <w:pPr>
        <w:pStyle w:val="BOXTEXT"/>
      </w:pPr>
      <w:r w:rsidRPr="00B500CA">
        <w:t xml:space="preserve">It would be appreciated if you could advise </w:t>
      </w:r>
      <w:r>
        <w:t xml:space="preserve">by 24 June 2024 </w:t>
      </w:r>
      <w:r w:rsidRPr="00B500CA">
        <w:t xml:space="preserve">(through the Review inbox – </w:t>
      </w:r>
      <w:hyperlink r:id="rId12" w:tgtFrame="_blank" w:history="1">
        <w:r w:rsidRPr="00B500CA">
          <w:rPr>
            <w:rStyle w:val="Hyperlink"/>
          </w:rPr>
          <w:t>nrascomplexityreview@health.gov.au</w:t>
        </w:r>
      </w:hyperlink>
      <w:r>
        <w:rPr>
          <w:rStyle w:val="Hyperlink"/>
        </w:rPr>
        <w:t>,</w:t>
      </w:r>
      <w:r w:rsidRPr="00B500CA">
        <w:t xml:space="preserve"> and under the subject heading </w:t>
      </w:r>
      <w:r w:rsidRPr="004218AD">
        <w:rPr>
          <w:u w:val="single"/>
        </w:rPr>
        <w:t>stakeholder consultation</w:t>
      </w:r>
      <w:r w:rsidRPr="00B500CA">
        <w:t>) the following:</w:t>
      </w:r>
    </w:p>
    <w:p w14:paraId="442F900E" w14:textId="35165559" w:rsidR="003666A4" w:rsidRDefault="003666A4" w:rsidP="003666A4">
      <w:pPr>
        <w:pStyle w:val="BOXTEXT"/>
        <w:numPr>
          <w:ilvl w:val="0"/>
          <w:numId w:val="17"/>
        </w:numPr>
        <w:rPr>
          <w:b/>
          <w:bCs/>
        </w:rPr>
      </w:pPr>
      <w:r w:rsidRPr="00B500CA">
        <w:rPr>
          <w:b/>
          <w:bCs/>
        </w:rPr>
        <w:t xml:space="preserve">The details of the best contact person(s) for arranging </w:t>
      </w:r>
      <w:r>
        <w:rPr>
          <w:b/>
          <w:bCs/>
        </w:rPr>
        <w:t>involving your organisation</w:t>
      </w:r>
      <w:r w:rsidRPr="00B500CA">
        <w:rPr>
          <w:b/>
          <w:bCs/>
        </w:rPr>
        <w:t>.</w:t>
      </w:r>
    </w:p>
    <w:p w14:paraId="6FB63E21" w14:textId="77777777" w:rsidR="003666A4" w:rsidRDefault="003666A4" w:rsidP="003666A4">
      <w:pPr>
        <w:pStyle w:val="BOXTEXT"/>
        <w:numPr>
          <w:ilvl w:val="0"/>
          <w:numId w:val="17"/>
        </w:numPr>
        <w:rPr>
          <w:b/>
          <w:bCs/>
        </w:rPr>
      </w:pPr>
      <w:r w:rsidRPr="00B500CA">
        <w:rPr>
          <w:b/>
          <w:bCs/>
        </w:rPr>
        <w:t xml:space="preserve">Whether your </w:t>
      </w:r>
      <w:r>
        <w:rPr>
          <w:b/>
          <w:bCs/>
        </w:rPr>
        <w:t>organisation</w:t>
      </w:r>
      <w:r w:rsidRPr="00B500CA">
        <w:rPr>
          <w:b/>
          <w:bCs/>
        </w:rPr>
        <w:t xml:space="preserve"> would envisage making a formal written submission</w:t>
      </w:r>
      <w:r>
        <w:rPr>
          <w:b/>
          <w:bCs/>
        </w:rPr>
        <w:t>.</w:t>
      </w:r>
    </w:p>
    <w:p w14:paraId="3D7A580C" w14:textId="26736C81" w:rsidR="003666A4" w:rsidRPr="00B500CA" w:rsidRDefault="003666A4" w:rsidP="003666A4">
      <w:pPr>
        <w:pStyle w:val="BOXTEXT"/>
        <w:numPr>
          <w:ilvl w:val="0"/>
          <w:numId w:val="17"/>
        </w:numPr>
        <w:rPr>
          <w:b/>
          <w:bCs/>
        </w:rPr>
      </w:pPr>
      <w:r w:rsidRPr="00B500CA">
        <w:rPr>
          <w:b/>
          <w:bCs/>
        </w:rPr>
        <w:t xml:space="preserve">Whether your </w:t>
      </w:r>
      <w:r>
        <w:rPr>
          <w:b/>
          <w:bCs/>
        </w:rPr>
        <w:t xml:space="preserve">organisation(s) </w:t>
      </w:r>
      <w:r w:rsidRPr="00B500CA">
        <w:rPr>
          <w:b/>
          <w:bCs/>
        </w:rPr>
        <w:t xml:space="preserve">wish to have bilateral discussions during the Phase </w:t>
      </w:r>
      <w:r>
        <w:rPr>
          <w:b/>
          <w:bCs/>
        </w:rPr>
        <w:t>3</w:t>
      </w:r>
      <w:r w:rsidRPr="00B500CA">
        <w:rPr>
          <w:b/>
          <w:bCs/>
        </w:rPr>
        <w:t xml:space="preserve"> </w:t>
      </w:r>
      <w:r>
        <w:rPr>
          <w:b/>
          <w:bCs/>
        </w:rPr>
        <w:t>P</w:t>
      </w:r>
      <w:r w:rsidRPr="00B500CA">
        <w:rPr>
          <w:b/>
          <w:bCs/>
        </w:rPr>
        <w:t xml:space="preserve">olicy </w:t>
      </w:r>
      <w:r>
        <w:rPr>
          <w:b/>
          <w:bCs/>
        </w:rPr>
        <w:t>D</w:t>
      </w:r>
      <w:r w:rsidRPr="00B500CA">
        <w:rPr>
          <w:b/>
          <w:bCs/>
        </w:rPr>
        <w:t xml:space="preserve">esign stage </w:t>
      </w:r>
      <w:r w:rsidRPr="006C4A77">
        <w:rPr>
          <w:b/>
          <w:bCs/>
          <w:u w:val="single"/>
        </w:rPr>
        <w:t>and/or</w:t>
      </w:r>
      <w:r w:rsidRPr="00B500CA">
        <w:rPr>
          <w:b/>
          <w:bCs/>
        </w:rPr>
        <w:t xml:space="preserve"> participate in multilateral </w:t>
      </w:r>
      <w:r>
        <w:rPr>
          <w:b/>
          <w:bCs/>
        </w:rPr>
        <w:t xml:space="preserve">Policy Design </w:t>
      </w:r>
      <w:r w:rsidRPr="00B500CA">
        <w:rPr>
          <w:b/>
          <w:bCs/>
        </w:rPr>
        <w:t>forums.</w:t>
      </w:r>
    </w:p>
    <w:p w14:paraId="1990991B" w14:textId="77777777" w:rsidR="003666A4" w:rsidRPr="00B500CA" w:rsidRDefault="003666A4" w:rsidP="003666A4">
      <w:pPr>
        <w:pStyle w:val="BOXTEXT"/>
        <w:numPr>
          <w:ilvl w:val="0"/>
          <w:numId w:val="17"/>
        </w:numPr>
        <w:rPr>
          <w:b/>
          <w:bCs/>
        </w:rPr>
      </w:pPr>
      <w:r w:rsidRPr="00B500CA">
        <w:rPr>
          <w:b/>
          <w:bCs/>
        </w:rPr>
        <w:t xml:space="preserve">Whether there are specific aspects of the Terms of Reference that are of particular interest to your </w:t>
      </w:r>
      <w:r>
        <w:rPr>
          <w:b/>
          <w:bCs/>
        </w:rPr>
        <w:t>organisation.</w:t>
      </w:r>
    </w:p>
    <w:p w14:paraId="435E4301" w14:textId="4E5B7A66" w:rsidR="008F3D7B" w:rsidRPr="00981DA1" w:rsidRDefault="003666A4" w:rsidP="00981DA1">
      <w:pPr>
        <w:pStyle w:val="BOXTEXT"/>
        <w:numPr>
          <w:ilvl w:val="0"/>
          <w:numId w:val="17"/>
        </w:numPr>
        <w:rPr>
          <w:b/>
          <w:bCs/>
        </w:rPr>
      </w:pPr>
      <w:r w:rsidRPr="00CA2AE9">
        <w:rPr>
          <w:b/>
          <w:bCs/>
        </w:rPr>
        <w:t>For any proposed participation in multilateral Policy Design forums, what state or territory location would be most suitable?</w:t>
      </w:r>
    </w:p>
    <w:sectPr w:rsidR="008F3D7B" w:rsidRPr="00981DA1" w:rsidSect="0008024C">
      <w:headerReference w:type="default" r:id="rId13"/>
      <w:footerReference w:type="default" r:id="rId14"/>
      <w:footerReference w:type="first" r:id="rId15"/>
      <w:pgSz w:w="11906" w:h="16838"/>
      <w:pgMar w:top="3119" w:right="1440" w:bottom="1537"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7EA2" w14:textId="77777777" w:rsidR="006816CB" w:rsidRDefault="006816CB" w:rsidP="00B500CA">
      <w:pPr>
        <w:spacing w:before="0" w:after="0"/>
      </w:pPr>
      <w:r>
        <w:separator/>
      </w:r>
    </w:p>
  </w:endnote>
  <w:endnote w:type="continuationSeparator" w:id="0">
    <w:p w14:paraId="700251AF" w14:textId="77777777" w:rsidR="006816CB" w:rsidRDefault="006816CB" w:rsidP="00B500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7D98" w14:textId="035EE860" w:rsidR="008F3D7B" w:rsidRPr="00B500CA" w:rsidRDefault="008F3D7B">
    <w:pPr>
      <w:pStyle w:val="Footer"/>
      <w:rPr>
        <w:rFonts w:cs="Arial"/>
      </w:rPr>
    </w:pPr>
    <w:r>
      <w:rPr>
        <w:noProof/>
      </w:rPr>
      <w:drawing>
        <wp:anchor distT="0" distB="0" distL="114300" distR="114300" simplePos="0" relativeHeight="251658240" behindDoc="1" locked="0" layoutInCell="1" allowOverlap="1" wp14:anchorId="08F73521" wp14:editId="56C38B4B">
          <wp:simplePos x="0" y="0"/>
          <wp:positionH relativeFrom="page">
            <wp:posOffset>3136265</wp:posOffset>
          </wp:positionH>
          <wp:positionV relativeFrom="page">
            <wp:posOffset>6677025</wp:posOffset>
          </wp:positionV>
          <wp:extent cx="7540625" cy="876905"/>
          <wp:effectExtent l="0" t="0" r="0" b="0"/>
          <wp:wrapNone/>
          <wp:docPr id="133855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5725" name="Picture 1"/>
                  <pic:cNvPicPr/>
                </pic:nvPicPr>
                <pic:blipFill rotWithShape="1">
                  <a:blip r:embed="rId1">
                    <a:extLst>
                      <a:ext uri="{28A0092B-C50C-407E-A947-70E740481C1C}">
                        <a14:useLocalDpi xmlns:a14="http://schemas.microsoft.com/office/drawing/2010/main" val="0"/>
                      </a:ext>
                    </a:extLst>
                  </a:blip>
                  <a:srcRect t="91773"/>
                  <a:stretch/>
                </pic:blipFill>
                <pic:spPr bwMode="auto">
                  <a:xfrm>
                    <a:off x="0" y="0"/>
                    <a:ext cx="7540625" cy="87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B500CA">
        <w:rPr>
          <w:rStyle w:val="Hyperlink"/>
          <w:rFonts w:cs="Arial"/>
          <w:bdr w:val="none" w:sz="0" w:space="0" w:color="auto" w:frame="1"/>
          <w:shd w:val="clear" w:color="auto" w:fill="FFFFFF"/>
        </w:rPr>
        <w:t>nrascomplexityreview@health.gov.au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502E" w14:textId="77777777" w:rsidR="008F3D7B" w:rsidRPr="00B500CA" w:rsidRDefault="008F3D7B">
    <w:pPr>
      <w:pStyle w:val="Footer"/>
      <w:rPr>
        <w:rFonts w:cs="Arial"/>
      </w:rPr>
    </w:pPr>
    <w:r>
      <w:rPr>
        <w:noProof/>
      </w:rPr>
      <w:drawing>
        <wp:anchor distT="0" distB="0" distL="114300" distR="114300" simplePos="0" relativeHeight="251663360" behindDoc="1" locked="0" layoutInCell="1" allowOverlap="1" wp14:anchorId="6638F98F" wp14:editId="32CABEBD">
          <wp:simplePos x="0" y="0"/>
          <wp:positionH relativeFrom="page">
            <wp:posOffset>3157855</wp:posOffset>
          </wp:positionH>
          <wp:positionV relativeFrom="page">
            <wp:posOffset>6697980</wp:posOffset>
          </wp:positionV>
          <wp:extent cx="7540625" cy="865505"/>
          <wp:effectExtent l="0" t="0" r="3175" b="0"/>
          <wp:wrapNone/>
          <wp:docPr id="58113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5725" name="Picture 1"/>
                  <pic:cNvPicPr/>
                </pic:nvPicPr>
                <pic:blipFill rotWithShape="1">
                  <a:blip r:embed="rId1">
                    <a:extLst>
                      <a:ext uri="{28A0092B-C50C-407E-A947-70E740481C1C}">
                        <a14:useLocalDpi xmlns:a14="http://schemas.microsoft.com/office/drawing/2010/main" val="0"/>
                      </a:ext>
                    </a:extLst>
                  </a:blip>
                  <a:srcRect t="91875"/>
                  <a:stretch/>
                </pic:blipFill>
                <pic:spPr bwMode="auto">
                  <a:xfrm>
                    <a:off x="0" y="0"/>
                    <a:ext cx="7540625"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C086" w14:textId="77777777" w:rsidR="006816CB" w:rsidRDefault="006816CB" w:rsidP="00B500CA">
      <w:pPr>
        <w:spacing w:before="0" w:after="0"/>
      </w:pPr>
      <w:r>
        <w:separator/>
      </w:r>
    </w:p>
  </w:footnote>
  <w:footnote w:type="continuationSeparator" w:id="0">
    <w:p w14:paraId="295EFD2D" w14:textId="77777777" w:rsidR="006816CB" w:rsidRDefault="006816CB" w:rsidP="00B500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BAB7" w14:textId="1708A685" w:rsidR="008F3D7B" w:rsidRDefault="0055404F">
    <w:pPr>
      <w:pStyle w:val="Header"/>
    </w:pPr>
    <w:r>
      <w:rPr>
        <w:noProof/>
      </w:rPr>
      <w:drawing>
        <wp:anchor distT="0" distB="0" distL="114300" distR="114300" simplePos="0" relativeHeight="251665408" behindDoc="1" locked="0" layoutInCell="1" allowOverlap="1" wp14:anchorId="41E8EFB8" wp14:editId="3A2D1EF8">
          <wp:simplePos x="0" y="0"/>
          <wp:positionH relativeFrom="page">
            <wp:posOffset>9525</wp:posOffset>
          </wp:positionH>
          <wp:positionV relativeFrom="page">
            <wp:posOffset>29845</wp:posOffset>
          </wp:positionV>
          <wp:extent cx="7556400" cy="10681200"/>
          <wp:effectExtent l="0" t="0" r="635" b="0"/>
          <wp:wrapNone/>
          <wp:docPr id="365996684" name="Picture 36599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32017" name="Picture 53403201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D0"/>
    <w:multiLevelType w:val="hybridMultilevel"/>
    <w:tmpl w:val="85C4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92A"/>
    <w:multiLevelType w:val="multilevel"/>
    <w:tmpl w:val="8FA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E5CA4"/>
    <w:multiLevelType w:val="multilevel"/>
    <w:tmpl w:val="7FF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97A7B"/>
    <w:multiLevelType w:val="multilevel"/>
    <w:tmpl w:val="0F6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42D21"/>
    <w:multiLevelType w:val="multilevel"/>
    <w:tmpl w:val="29D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A5402"/>
    <w:multiLevelType w:val="multilevel"/>
    <w:tmpl w:val="499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C0024"/>
    <w:multiLevelType w:val="multilevel"/>
    <w:tmpl w:val="314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282DEA"/>
    <w:multiLevelType w:val="multilevel"/>
    <w:tmpl w:val="54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E2CD5"/>
    <w:multiLevelType w:val="multilevel"/>
    <w:tmpl w:val="4044D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E79DD"/>
    <w:multiLevelType w:val="hybridMultilevel"/>
    <w:tmpl w:val="C6E85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7E2280"/>
    <w:multiLevelType w:val="multilevel"/>
    <w:tmpl w:val="6B1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65856"/>
    <w:multiLevelType w:val="hybridMultilevel"/>
    <w:tmpl w:val="2D3EEA9E"/>
    <w:lvl w:ilvl="0" w:tplc="9DEA9E9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A5373"/>
    <w:multiLevelType w:val="hybridMultilevel"/>
    <w:tmpl w:val="405C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7932B5"/>
    <w:multiLevelType w:val="multilevel"/>
    <w:tmpl w:val="090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CB7B38"/>
    <w:multiLevelType w:val="multilevel"/>
    <w:tmpl w:val="EA42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33241"/>
    <w:multiLevelType w:val="multilevel"/>
    <w:tmpl w:val="2C2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B692D"/>
    <w:multiLevelType w:val="multilevel"/>
    <w:tmpl w:val="64D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02BB4"/>
    <w:multiLevelType w:val="hybridMultilevel"/>
    <w:tmpl w:val="B92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B0855"/>
    <w:multiLevelType w:val="multilevel"/>
    <w:tmpl w:val="95E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459651">
    <w:abstractNumId w:val="4"/>
  </w:num>
  <w:num w:numId="2" w16cid:durableId="1093940903">
    <w:abstractNumId w:val="15"/>
  </w:num>
  <w:num w:numId="3" w16cid:durableId="827331889">
    <w:abstractNumId w:val="16"/>
  </w:num>
  <w:num w:numId="4" w16cid:durableId="1825078462">
    <w:abstractNumId w:val="1"/>
  </w:num>
  <w:num w:numId="5" w16cid:durableId="1158033731">
    <w:abstractNumId w:val="13"/>
  </w:num>
  <w:num w:numId="6" w16cid:durableId="1273318211">
    <w:abstractNumId w:val="18"/>
  </w:num>
  <w:num w:numId="7" w16cid:durableId="217978594">
    <w:abstractNumId w:val="10"/>
  </w:num>
  <w:num w:numId="8" w16cid:durableId="1034161771">
    <w:abstractNumId w:val="5"/>
  </w:num>
  <w:num w:numId="9" w16cid:durableId="1964076503">
    <w:abstractNumId w:val="2"/>
  </w:num>
  <w:num w:numId="10" w16cid:durableId="679627488">
    <w:abstractNumId w:val="6"/>
  </w:num>
  <w:num w:numId="11" w16cid:durableId="309676642">
    <w:abstractNumId w:val="3"/>
  </w:num>
  <w:num w:numId="12" w16cid:durableId="1407412915">
    <w:abstractNumId w:val="7"/>
  </w:num>
  <w:num w:numId="13" w16cid:durableId="397018965">
    <w:abstractNumId w:val="14"/>
  </w:num>
  <w:num w:numId="14" w16cid:durableId="117073850">
    <w:abstractNumId w:val="8"/>
  </w:num>
  <w:num w:numId="15" w16cid:durableId="2077507974">
    <w:abstractNumId w:val="17"/>
  </w:num>
  <w:num w:numId="16" w16cid:durableId="1370258727">
    <w:abstractNumId w:val="0"/>
  </w:num>
  <w:num w:numId="17" w16cid:durableId="446311969">
    <w:abstractNumId w:val="12"/>
  </w:num>
  <w:num w:numId="18" w16cid:durableId="983781503">
    <w:abstractNumId w:val="9"/>
  </w:num>
  <w:num w:numId="19" w16cid:durableId="2071995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A"/>
    <w:rsid w:val="0006042D"/>
    <w:rsid w:val="0008024C"/>
    <w:rsid w:val="00084D8E"/>
    <w:rsid w:val="001A11A2"/>
    <w:rsid w:val="001D7CCF"/>
    <w:rsid w:val="00204F0B"/>
    <w:rsid w:val="00223E64"/>
    <w:rsid w:val="003007A6"/>
    <w:rsid w:val="003666A4"/>
    <w:rsid w:val="0039716A"/>
    <w:rsid w:val="003D3117"/>
    <w:rsid w:val="00455D46"/>
    <w:rsid w:val="00487535"/>
    <w:rsid w:val="004B34C6"/>
    <w:rsid w:val="005035B6"/>
    <w:rsid w:val="00544540"/>
    <w:rsid w:val="0055404F"/>
    <w:rsid w:val="00566CE2"/>
    <w:rsid w:val="00585BC2"/>
    <w:rsid w:val="005A2CEB"/>
    <w:rsid w:val="005C714C"/>
    <w:rsid w:val="005C7C18"/>
    <w:rsid w:val="005E5FF7"/>
    <w:rsid w:val="00656E00"/>
    <w:rsid w:val="00677D12"/>
    <w:rsid w:val="006816CB"/>
    <w:rsid w:val="006D0563"/>
    <w:rsid w:val="007175F0"/>
    <w:rsid w:val="00731E44"/>
    <w:rsid w:val="00732029"/>
    <w:rsid w:val="00757678"/>
    <w:rsid w:val="007F2BA2"/>
    <w:rsid w:val="00836B36"/>
    <w:rsid w:val="008D2180"/>
    <w:rsid w:val="008E761A"/>
    <w:rsid w:val="008F3D7B"/>
    <w:rsid w:val="00926C46"/>
    <w:rsid w:val="00981DA1"/>
    <w:rsid w:val="009B1E1B"/>
    <w:rsid w:val="009E63C3"/>
    <w:rsid w:val="009F5318"/>
    <w:rsid w:val="00A46325"/>
    <w:rsid w:val="00A67ACB"/>
    <w:rsid w:val="00AA1E47"/>
    <w:rsid w:val="00AA28B6"/>
    <w:rsid w:val="00AC2EB2"/>
    <w:rsid w:val="00B07967"/>
    <w:rsid w:val="00B500CA"/>
    <w:rsid w:val="00B91915"/>
    <w:rsid w:val="00BE1C21"/>
    <w:rsid w:val="00C02DD6"/>
    <w:rsid w:val="00C33581"/>
    <w:rsid w:val="00C9274C"/>
    <w:rsid w:val="00CD18F6"/>
    <w:rsid w:val="00CE3094"/>
    <w:rsid w:val="00ED7696"/>
    <w:rsid w:val="00EF41E1"/>
    <w:rsid w:val="00F36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882A"/>
  <w15:chartTrackingRefBased/>
  <w15:docId w15:val="{906F8466-6475-9247-9EC8-90D1E8C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CA"/>
    <w:pPr>
      <w:spacing w:before="120" w:after="120"/>
    </w:pPr>
    <w:rPr>
      <w:rFonts w:ascii="Arial" w:hAnsi="Arial"/>
    </w:rPr>
  </w:style>
  <w:style w:type="paragraph" w:styleId="Heading1">
    <w:name w:val="heading 1"/>
    <w:basedOn w:val="Normal"/>
    <w:next w:val="Normal"/>
    <w:link w:val="Heading1Char"/>
    <w:uiPriority w:val="9"/>
    <w:qFormat/>
    <w:rsid w:val="00B500CA"/>
    <w:pPr>
      <w:keepNext/>
      <w:keepLines/>
      <w:spacing w:before="240"/>
      <w:outlineLvl w:val="0"/>
    </w:pPr>
    <w:rPr>
      <w:rFonts w:eastAsiaTheme="majorEastAsia" w:cs="Arial"/>
      <w:b/>
      <w:bCs/>
      <w:color w:val="CC3300"/>
      <w:sz w:val="72"/>
      <w:szCs w:val="72"/>
    </w:rPr>
  </w:style>
  <w:style w:type="paragraph" w:styleId="Heading2">
    <w:name w:val="heading 2"/>
    <w:basedOn w:val="Normal"/>
    <w:next w:val="Normal"/>
    <w:link w:val="Heading2Char"/>
    <w:uiPriority w:val="9"/>
    <w:unhideWhenUsed/>
    <w:qFormat/>
    <w:rsid w:val="00B500CA"/>
    <w:pPr>
      <w:keepNext/>
      <w:keepLines/>
      <w:spacing w:before="40" w:after="0"/>
      <w:outlineLvl w:val="1"/>
    </w:pPr>
    <w:rPr>
      <w:rFonts w:eastAsiaTheme="majorEastAsia" w:cstheme="majorBidi"/>
      <w:b/>
      <w:color w:val="1F4379"/>
      <w:sz w:val="26"/>
      <w:szCs w:val="26"/>
    </w:rPr>
  </w:style>
  <w:style w:type="paragraph" w:styleId="Heading3">
    <w:name w:val="heading 3"/>
    <w:basedOn w:val="Heading2"/>
    <w:next w:val="Normal"/>
    <w:link w:val="Heading3Char"/>
    <w:uiPriority w:val="9"/>
    <w:unhideWhenUsed/>
    <w:qFormat/>
    <w:rsid w:val="00B500C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CA"/>
    <w:rPr>
      <w:rFonts w:ascii="Arial" w:eastAsiaTheme="majorEastAsia" w:hAnsi="Arial" w:cs="Arial"/>
      <w:b/>
      <w:bCs/>
      <w:color w:val="CC3300"/>
      <w:sz w:val="72"/>
      <w:szCs w:val="72"/>
    </w:rPr>
  </w:style>
  <w:style w:type="paragraph" w:styleId="Header">
    <w:name w:val="header"/>
    <w:basedOn w:val="Normal"/>
    <w:link w:val="HeaderChar"/>
    <w:uiPriority w:val="99"/>
    <w:unhideWhenUsed/>
    <w:rsid w:val="00B500CA"/>
    <w:pPr>
      <w:tabs>
        <w:tab w:val="center" w:pos="4513"/>
        <w:tab w:val="right" w:pos="9026"/>
      </w:tabs>
    </w:pPr>
  </w:style>
  <w:style w:type="character" w:customStyle="1" w:styleId="HeaderChar">
    <w:name w:val="Header Char"/>
    <w:basedOn w:val="DefaultParagraphFont"/>
    <w:link w:val="Header"/>
    <w:uiPriority w:val="99"/>
    <w:rsid w:val="00B500CA"/>
  </w:style>
  <w:style w:type="paragraph" w:styleId="Footer">
    <w:name w:val="footer"/>
    <w:basedOn w:val="Normal"/>
    <w:link w:val="FooterChar"/>
    <w:uiPriority w:val="99"/>
    <w:unhideWhenUsed/>
    <w:rsid w:val="00B500CA"/>
    <w:pPr>
      <w:tabs>
        <w:tab w:val="center" w:pos="4513"/>
        <w:tab w:val="right" w:pos="9026"/>
      </w:tabs>
    </w:pPr>
  </w:style>
  <w:style w:type="character" w:customStyle="1" w:styleId="FooterChar">
    <w:name w:val="Footer Char"/>
    <w:basedOn w:val="DefaultParagraphFont"/>
    <w:link w:val="Footer"/>
    <w:uiPriority w:val="99"/>
    <w:rsid w:val="00B500CA"/>
  </w:style>
  <w:style w:type="character" w:styleId="Hyperlink">
    <w:name w:val="Hyperlink"/>
    <w:basedOn w:val="DefaultParagraphFont"/>
    <w:uiPriority w:val="99"/>
    <w:unhideWhenUsed/>
    <w:rsid w:val="00B500CA"/>
    <w:rPr>
      <w:color w:val="0000FF"/>
      <w:u w:val="single"/>
    </w:rPr>
  </w:style>
  <w:style w:type="paragraph" w:styleId="NormalWeb">
    <w:name w:val="Normal (Web)"/>
    <w:basedOn w:val="Normal"/>
    <w:uiPriority w:val="99"/>
    <w:semiHidden/>
    <w:unhideWhenUsed/>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B500CA"/>
    <w:rPr>
      <w:rFonts w:ascii="Arial" w:eastAsiaTheme="majorEastAsia" w:hAnsi="Arial" w:cstheme="majorBidi"/>
      <w:b/>
      <w:color w:val="1F4379"/>
      <w:sz w:val="26"/>
      <w:szCs w:val="26"/>
    </w:rPr>
  </w:style>
  <w:style w:type="character" w:styleId="FollowedHyperlink">
    <w:name w:val="FollowedHyperlink"/>
    <w:basedOn w:val="DefaultParagraphFont"/>
    <w:uiPriority w:val="99"/>
    <w:semiHidden/>
    <w:unhideWhenUsed/>
    <w:rsid w:val="00B500CA"/>
    <w:rPr>
      <w:color w:val="954F72" w:themeColor="followedHyperlink"/>
      <w:u w:val="single"/>
    </w:rPr>
  </w:style>
  <w:style w:type="paragraph" w:customStyle="1" w:styleId="paragraph">
    <w:name w:val="paragraph"/>
    <w:basedOn w:val="Normal"/>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500CA"/>
  </w:style>
  <w:style w:type="character" w:customStyle="1" w:styleId="eop">
    <w:name w:val="eop"/>
    <w:basedOn w:val="DefaultParagraphFont"/>
    <w:rsid w:val="00B500CA"/>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500CA"/>
    <w:pPr>
      <w:ind w:left="720"/>
      <w:contextualSpacing/>
    </w:pPr>
  </w:style>
  <w:style w:type="character" w:customStyle="1" w:styleId="Heading3Char">
    <w:name w:val="Heading 3 Char"/>
    <w:basedOn w:val="DefaultParagraphFont"/>
    <w:link w:val="Heading3"/>
    <w:uiPriority w:val="9"/>
    <w:rsid w:val="00B500CA"/>
    <w:rPr>
      <w:rFonts w:ascii="Arial" w:eastAsiaTheme="majorEastAsia" w:hAnsi="Arial" w:cstheme="majorBidi"/>
      <w:b/>
      <w:color w:val="1F4379"/>
    </w:rPr>
  </w:style>
  <w:style w:type="character" w:styleId="UnresolvedMention">
    <w:name w:val="Unresolved Mention"/>
    <w:basedOn w:val="DefaultParagraphFont"/>
    <w:uiPriority w:val="99"/>
    <w:semiHidden/>
    <w:unhideWhenUsed/>
    <w:rsid w:val="00B500CA"/>
    <w:rPr>
      <w:color w:val="605E5C"/>
      <w:shd w:val="clear" w:color="auto" w:fill="E1DFDD"/>
    </w:rPr>
  </w:style>
  <w:style w:type="paragraph" w:styleId="IntenseQuote">
    <w:name w:val="Intense Quote"/>
    <w:basedOn w:val="Normal"/>
    <w:next w:val="Normal"/>
    <w:link w:val="IntenseQuoteChar"/>
    <w:uiPriority w:val="30"/>
    <w:qFormat/>
    <w:rsid w:val="00B500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00CA"/>
    <w:rPr>
      <w:rFonts w:ascii="Arial" w:hAnsi="Arial"/>
      <w:i/>
      <w:iCs/>
      <w:color w:val="4472C4" w:themeColor="accent1"/>
    </w:rPr>
  </w:style>
  <w:style w:type="paragraph" w:customStyle="1" w:styleId="BOXTEXT">
    <w:name w:val="BOX TEXT"/>
    <w:basedOn w:val="Normal"/>
    <w:qFormat/>
    <w:rsid w:val="00B500CA"/>
    <w:pPr>
      <w:pBdr>
        <w:top w:val="single" w:sz="12" w:space="8" w:color="CC3300"/>
        <w:left w:val="single" w:sz="12" w:space="8" w:color="CC3300"/>
        <w:bottom w:val="single" w:sz="12" w:space="8" w:color="CC3300"/>
        <w:right w:val="single" w:sz="12" w:space="8" w:color="CC3300"/>
      </w:pBdr>
      <w:spacing w:before="240" w:after="240"/>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666A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1552">
      <w:bodyDiv w:val="1"/>
      <w:marLeft w:val="0"/>
      <w:marRight w:val="0"/>
      <w:marTop w:val="0"/>
      <w:marBottom w:val="0"/>
      <w:divBdr>
        <w:top w:val="none" w:sz="0" w:space="0" w:color="auto"/>
        <w:left w:val="none" w:sz="0" w:space="0" w:color="auto"/>
        <w:bottom w:val="none" w:sz="0" w:space="0" w:color="auto"/>
        <w:right w:val="none" w:sz="0" w:space="0" w:color="auto"/>
      </w:divBdr>
      <w:divsChild>
        <w:div w:id="450054079">
          <w:marLeft w:val="0"/>
          <w:marRight w:val="0"/>
          <w:marTop w:val="0"/>
          <w:marBottom w:val="0"/>
          <w:divBdr>
            <w:top w:val="none" w:sz="0" w:space="0" w:color="auto"/>
            <w:left w:val="none" w:sz="0" w:space="0" w:color="auto"/>
            <w:bottom w:val="none" w:sz="0" w:space="0" w:color="auto"/>
            <w:right w:val="none" w:sz="0" w:space="0" w:color="auto"/>
          </w:divBdr>
        </w:div>
      </w:divsChild>
    </w:div>
    <w:div w:id="1136416636">
      <w:bodyDiv w:val="1"/>
      <w:marLeft w:val="0"/>
      <w:marRight w:val="0"/>
      <w:marTop w:val="0"/>
      <w:marBottom w:val="0"/>
      <w:divBdr>
        <w:top w:val="none" w:sz="0" w:space="0" w:color="auto"/>
        <w:left w:val="none" w:sz="0" w:space="0" w:color="auto"/>
        <w:bottom w:val="none" w:sz="0" w:space="0" w:color="auto"/>
        <w:right w:val="none" w:sz="0" w:space="0" w:color="auto"/>
      </w:divBdr>
      <w:divsChild>
        <w:div w:id="227035287">
          <w:marLeft w:val="0"/>
          <w:marRight w:val="0"/>
          <w:marTop w:val="0"/>
          <w:marBottom w:val="0"/>
          <w:divBdr>
            <w:top w:val="none" w:sz="0" w:space="0" w:color="auto"/>
            <w:left w:val="none" w:sz="0" w:space="0" w:color="auto"/>
            <w:bottom w:val="none" w:sz="0" w:space="0" w:color="auto"/>
            <w:right w:val="none" w:sz="0" w:space="0" w:color="auto"/>
          </w:divBdr>
          <w:divsChild>
            <w:div w:id="1997226336">
              <w:marLeft w:val="0"/>
              <w:marRight w:val="0"/>
              <w:marTop w:val="0"/>
              <w:marBottom w:val="0"/>
              <w:divBdr>
                <w:top w:val="none" w:sz="0" w:space="0" w:color="auto"/>
                <w:left w:val="none" w:sz="0" w:space="0" w:color="auto"/>
                <w:bottom w:val="none" w:sz="0" w:space="0" w:color="auto"/>
                <w:right w:val="none" w:sz="0" w:space="0" w:color="auto"/>
              </w:divBdr>
            </w:div>
            <w:div w:id="571818999">
              <w:marLeft w:val="0"/>
              <w:marRight w:val="0"/>
              <w:marTop w:val="0"/>
              <w:marBottom w:val="0"/>
              <w:divBdr>
                <w:top w:val="none" w:sz="0" w:space="0" w:color="auto"/>
                <w:left w:val="none" w:sz="0" w:space="0" w:color="auto"/>
                <w:bottom w:val="none" w:sz="0" w:space="0" w:color="auto"/>
                <w:right w:val="none" w:sz="0" w:space="0" w:color="auto"/>
              </w:divBdr>
            </w:div>
            <w:div w:id="1964384412">
              <w:marLeft w:val="0"/>
              <w:marRight w:val="0"/>
              <w:marTop w:val="0"/>
              <w:marBottom w:val="0"/>
              <w:divBdr>
                <w:top w:val="none" w:sz="0" w:space="0" w:color="auto"/>
                <w:left w:val="none" w:sz="0" w:space="0" w:color="auto"/>
                <w:bottom w:val="none" w:sz="0" w:space="0" w:color="auto"/>
                <w:right w:val="none" w:sz="0" w:space="0" w:color="auto"/>
              </w:divBdr>
            </w:div>
            <w:div w:id="11493575">
              <w:marLeft w:val="0"/>
              <w:marRight w:val="0"/>
              <w:marTop w:val="0"/>
              <w:marBottom w:val="0"/>
              <w:divBdr>
                <w:top w:val="none" w:sz="0" w:space="0" w:color="auto"/>
                <w:left w:val="none" w:sz="0" w:space="0" w:color="auto"/>
                <w:bottom w:val="none" w:sz="0" w:space="0" w:color="auto"/>
                <w:right w:val="none" w:sz="0" w:space="0" w:color="auto"/>
              </w:divBdr>
            </w:div>
            <w:div w:id="1236864064">
              <w:marLeft w:val="0"/>
              <w:marRight w:val="0"/>
              <w:marTop w:val="0"/>
              <w:marBottom w:val="0"/>
              <w:divBdr>
                <w:top w:val="none" w:sz="0" w:space="0" w:color="auto"/>
                <w:left w:val="none" w:sz="0" w:space="0" w:color="auto"/>
                <w:bottom w:val="none" w:sz="0" w:space="0" w:color="auto"/>
                <w:right w:val="none" w:sz="0" w:space="0" w:color="auto"/>
              </w:divBdr>
            </w:div>
            <w:div w:id="2137067478">
              <w:marLeft w:val="0"/>
              <w:marRight w:val="0"/>
              <w:marTop w:val="0"/>
              <w:marBottom w:val="0"/>
              <w:divBdr>
                <w:top w:val="none" w:sz="0" w:space="0" w:color="auto"/>
                <w:left w:val="none" w:sz="0" w:space="0" w:color="auto"/>
                <w:bottom w:val="none" w:sz="0" w:space="0" w:color="auto"/>
                <w:right w:val="none" w:sz="0" w:space="0" w:color="auto"/>
              </w:divBdr>
            </w:div>
            <w:div w:id="550117969">
              <w:marLeft w:val="0"/>
              <w:marRight w:val="0"/>
              <w:marTop w:val="0"/>
              <w:marBottom w:val="0"/>
              <w:divBdr>
                <w:top w:val="none" w:sz="0" w:space="0" w:color="auto"/>
                <w:left w:val="none" w:sz="0" w:space="0" w:color="auto"/>
                <w:bottom w:val="none" w:sz="0" w:space="0" w:color="auto"/>
                <w:right w:val="none" w:sz="0" w:space="0" w:color="auto"/>
              </w:divBdr>
            </w:div>
            <w:div w:id="384648304">
              <w:marLeft w:val="0"/>
              <w:marRight w:val="0"/>
              <w:marTop w:val="0"/>
              <w:marBottom w:val="0"/>
              <w:divBdr>
                <w:top w:val="none" w:sz="0" w:space="0" w:color="auto"/>
                <w:left w:val="none" w:sz="0" w:space="0" w:color="auto"/>
                <w:bottom w:val="none" w:sz="0" w:space="0" w:color="auto"/>
                <w:right w:val="none" w:sz="0" w:space="0" w:color="auto"/>
              </w:divBdr>
            </w:div>
            <w:div w:id="279454081">
              <w:marLeft w:val="0"/>
              <w:marRight w:val="0"/>
              <w:marTop w:val="0"/>
              <w:marBottom w:val="0"/>
              <w:divBdr>
                <w:top w:val="none" w:sz="0" w:space="0" w:color="auto"/>
                <w:left w:val="none" w:sz="0" w:space="0" w:color="auto"/>
                <w:bottom w:val="none" w:sz="0" w:space="0" w:color="auto"/>
                <w:right w:val="none" w:sz="0" w:space="0" w:color="auto"/>
              </w:divBdr>
            </w:div>
            <w:div w:id="1774746857">
              <w:marLeft w:val="0"/>
              <w:marRight w:val="0"/>
              <w:marTop w:val="0"/>
              <w:marBottom w:val="0"/>
              <w:divBdr>
                <w:top w:val="none" w:sz="0" w:space="0" w:color="auto"/>
                <w:left w:val="none" w:sz="0" w:space="0" w:color="auto"/>
                <w:bottom w:val="none" w:sz="0" w:space="0" w:color="auto"/>
                <w:right w:val="none" w:sz="0" w:space="0" w:color="auto"/>
              </w:divBdr>
            </w:div>
            <w:div w:id="247733499">
              <w:marLeft w:val="0"/>
              <w:marRight w:val="0"/>
              <w:marTop w:val="0"/>
              <w:marBottom w:val="0"/>
              <w:divBdr>
                <w:top w:val="none" w:sz="0" w:space="0" w:color="auto"/>
                <w:left w:val="none" w:sz="0" w:space="0" w:color="auto"/>
                <w:bottom w:val="none" w:sz="0" w:space="0" w:color="auto"/>
                <w:right w:val="none" w:sz="0" w:space="0" w:color="auto"/>
              </w:divBdr>
            </w:div>
            <w:div w:id="1639993806">
              <w:marLeft w:val="0"/>
              <w:marRight w:val="0"/>
              <w:marTop w:val="0"/>
              <w:marBottom w:val="0"/>
              <w:divBdr>
                <w:top w:val="none" w:sz="0" w:space="0" w:color="auto"/>
                <w:left w:val="none" w:sz="0" w:space="0" w:color="auto"/>
                <w:bottom w:val="none" w:sz="0" w:space="0" w:color="auto"/>
                <w:right w:val="none" w:sz="0" w:space="0" w:color="auto"/>
              </w:divBdr>
            </w:div>
            <w:div w:id="501356953">
              <w:marLeft w:val="0"/>
              <w:marRight w:val="0"/>
              <w:marTop w:val="0"/>
              <w:marBottom w:val="0"/>
              <w:divBdr>
                <w:top w:val="none" w:sz="0" w:space="0" w:color="auto"/>
                <w:left w:val="none" w:sz="0" w:space="0" w:color="auto"/>
                <w:bottom w:val="none" w:sz="0" w:space="0" w:color="auto"/>
                <w:right w:val="none" w:sz="0" w:space="0" w:color="auto"/>
              </w:divBdr>
            </w:div>
            <w:div w:id="385908520">
              <w:marLeft w:val="0"/>
              <w:marRight w:val="0"/>
              <w:marTop w:val="0"/>
              <w:marBottom w:val="0"/>
              <w:divBdr>
                <w:top w:val="none" w:sz="0" w:space="0" w:color="auto"/>
                <w:left w:val="none" w:sz="0" w:space="0" w:color="auto"/>
                <w:bottom w:val="none" w:sz="0" w:space="0" w:color="auto"/>
                <w:right w:val="none" w:sz="0" w:space="0" w:color="auto"/>
              </w:divBdr>
            </w:div>
            <w:div w:id="1221137085">
              <w:marLeft w:val="0"/>
              <w:marRight w:val="0"/>
              <w:marTop w:val="0"/>
              <w:marBottom w:val="0"/>
              <w:divBdr>
                <w:top w:val="none" w:sz="0" w:space="0" w:color="auto"/>
                <w:left w:val="none" w:sz="0" w:space="0" w:color="auto"/>
                <w:bottom w:val="none" w:sz="0" w:space="0" w:color="auto"/>
                <w:right w:val="none" w:sz="0" w:space="0" w:color="auto"/>
              </w:divBdr>
            </w:div>
            <w:div w:id="1712029262">
              <w:marLeft w:val="0"/>
              <w:marRight w:val="0"/>
              <w:marTop w:val="0"/>
              <w:marBottom w:val="0"/>
              <w:divBdr>
                <w:top w:val="none" w:sz="0" w:space="0" w:color="auto"/>
                <w:left w:val="none" w:sz="0" w:space="0" w:color="auto"/>
                <w:bottom w:val="none" w:sz="0" w:space="0" w:color="auto"/>
                <w:right w:val="none" w:sz="0" w:space="0" w:color="auto"/>
              </w:divBdr>
            </w:div>
            <w:div w:id="799109498">
              <w:marLeft w:val="0"/>
              <w:marRight w:val="0"/>
              <w:marTop w:val="0"/>
              <w:marBottom w:val="0"/>
              <w:divBdr>
                <w:top w:val="none" w:sz="0" w:space="0" w:color="auto"/>
                <w:left w:val="none" w:sz="0" w:space="0" w:color="auto"/>
                <w:bottom w:val="none" w:sz="0" w:space="0" w:color="auto"/>
                <w:right w:val="none" w:sz="0" w:space="0" w:color="auto"/>
              </w:divBdr>
            </w:div>
          </w:divsChild>
        </w:div>
        <w:div w:id="801465021">
          <w:marLeft w:val="0"/>
          <w:marRight w:val="0"/>
          <w:marTop w:val="0"/>
          <w:marBottom w:val="0"/>
          <w:divBdr>
            <w:top w:val="none" w:sz="0" w:space="0" w:color="auto"/>
            <w:left w:val="none" w:sz="0" w:space="0" w:color="auto"/>
            <w:bottom w:val="none" w:sz="0" w:space="0" w:color="auto"/>
            <w:right w:val="none" w:sz="0" w:space="0" w:color="auto"/>
          </w:divBdr>
          <w:divsChild>
            <w:div w:id="1883707964">
              <w:marLeft w:val="0"/>
              <w:marRight w:val="0"/>
              <w:marTop w:val="0"/>
              <w:marBottom w:val="0"/>
              <w:divBdr>
                <w:top w:val="none" w:sz="0" w:space="0" w:color="auto"/>
                <w:left w:val="none" w:sz="0" w:space="0" w:color="auto"/>
                <w:bottom w:val="none" w:sz="0" w:space="0" w:color="auto"/>
                <w:right w:val="none" w:sz="0" w:space="0" w:color="auto"/>
              </w:divBdr>
            </w:div>
            <w:div w:id="1312366266">
              <w:marLeft w:val="0"/>
              <w:marRight w:val="0"/>
              <w:marTop w:val="0"/>
              <w:marBottom w:val="0"/>
              <w:divBdr>
                <w:top w:val="none" w:sz="0" w:space="0" w:color="auto"/>
                <w:left w:val="none" w:sz="0" w:space="0" w:color="auto"/>
                <w:bottom w:val="none" w:sz="0" w:space="0" w:color="auto"/>
                <w:right w:val="none" w:sz="0" w:space="0" w:color="auto"/>
              </w:divBdr>
            </w:div>
            <w:div w:id="534119274">
              <w:marLeft w:val="0"/>
              <w:marRight w:val="0"/>
              <w:marTop w:val="0"/>
              <w:marBottom w:val="0"/>
              <w:divBdr>
                <w:top w:val="none" w:sz="0" w:space="0" w:color="auto"/>
                <w:left w:val="none" w:sz="0" w:space="0" w:color="auto"/>
                <w:bottom w:val="none" w:sz="0" w:space="0" w:color="auto"/>
                <w:right w:val="none" w:sz="0" w:space="0" w:color="auto"/>
              </w:divBdr>
            </w:div>
            <w:div w:id="9308289">
              <w:marLeft w:val="0"/>
              <w:marRight w:val="0"/>
              <w:marTop w:val="0"/>
              <w:marBottom w:val="0"/>
              <w:divBdr>
                <w:top w:val="none" w:sz="0" w:space="0" w:color="auto"/>
                <w:left w:val="none" w:sz="0" w:space="0" w:color="auto"/>
                <w:bottom w:val="none" w:sz="0" w:space="0" w:color="auto"/>
                <w:right w:val="none" w:sz="0" w:space="0" w:color="auto"/>
              </w:divBdr>
            </w:div>
            <w:div w:id="271518986">
              <w:marLeft w:val="0"/>
              <w:marRight w:val="0"/>
              <w:marTop w:val="0"/>
              <w:marBottom w:val="0"/>
              <w:divBdr>
                <w:top w:val="none" w:sz="0" w:space="0" w:color="auto"/>
                <w:left w:val="none" w:sz="0" w:space="0" w:color="auto"/>
                <w:bottom w:val="none" w:sz="0" w:space="0" w:color="auto"/>
                <w:right w:val="none" w:sz="0" w:space="0" w:color="auto"/>
              </w:divBdr>
            </w:div>
            <w:div w:id="1261716442">
              <w:marLeft w:val="0"/>
              <w:marRight w:val="0"/>
              <w:marTop w:val="0"/>
              <w:marBottom w:val="0"/>
              <w:divBdr>
                <w:top w:val="none" w:sz="0" w:space="0" w:color="auto"/>
                <w:left w:val="none" w:sz="0" w:space="0" w:color="auto"/>
                <w:bottom w:val="none" w:sz="0" w:space="0" w:color="auto"/>
                <w:right w:val="none" w:sz="0" w:space="0" w:color="auto"/>
              </w:divBdr>
            </w:div>
          </w:divsChild>
        </w:div>
        <w:div w:id="776602909">
          <w:marLeft w:val="0"/>
          <w:marRight w:val="0"/>
          <w:marTop w:val="0"/>
          <w:marBottom w:val="0"/>
          <w:divBdr>
            <w:top w:val="none" w:sz="0" w:space="0" w:color="auto"/>
            <w:left w:val="none" w:sz="0" w:space="0" w:color="auto"/>
            <w:bottom w:val="none" w:sz="0" w:space="0" w:color="auto"/>
            <w:right w:val="none" w:sz="0" w:space="0" w:color="auto"/>
          </w:divBdr>
          <w:divsChild>
            <w:div w:id="578561530">
              <w:marLeft w:val="0"/>
              <w:marRight w:val="0"/>
              <w:marTop w:val="0"/>
              <w:marBottom w:val="0"/>
              <w:divBdr>
                <w:top w:val="none" w:sz="0" w:space="0" w:color="auto"/>
                <w:left w:val="none" w:sz="0" w:space="0" w:color="auto"/>
                <w:bottom w:val="none" w:sz="0" w:space="0" w:color="auto"/>
                <w:right w:val="none" w:sz="0" w:space="0" w:color="auto"/>
              </w:divBdr>
            </w:div>
            <w:div w:id="55670923">
              <w:marLeft w:val="0"/>
              <w:marRight w:val="0"/>
              <w:marTop w:val="0"/>
              <w:marBottom w:val="0"/>
              <w:divBdr>
                <w:top w:val="none" w:sz="0" w:space="0" w:color="auto"/>
                <w:left w:val="none" w:sz="0" w:space="0" w:color="auto"/>
                <w:bottom w:val="none" w:sz="0" w:space="0" w:color="auto"/>
                <w:right w:val="none" w:sz="0" w:space="0" w:color="auto"/>
              </w:divBdr>
            </w:div>
            <w:div w:id="1569268595">
              <w:marLeft w:val="0"/>
              <w:marRight w:val="0"/>
              <w:marTop w:val="0"/>
              <w:marBottom w:val="0"/>
              <w:divBdr>
                <w:top w:val="none" w:sz="0" w:space="0" w:color="auto"/>
                <w:left w:val="none" w:sz="0" w:space="0" w:color="auto"/>
                <w:bottom w:val="none" w:sz="0" w:space="0" w:color="auto"/>
                <w:right w:val="none" w:sz="0" w:space="0" w:color="auto"/>
              </w:divBdr>
            </w:div>
            <w:div w:id="221255012">
              <w:marLeft w:val="0"/>
              <w:marRight w:val="0"/>
              <w:marTop w:val="0"/>
              <w:marBottom w:val="0"/>
              <w:divBdr>
                <w:top w:val="none" w:sz="0" w:space="0" w:color="auto"/>
                <w:left w:val="none" w:sz="0" w:space="0" w:color="auto"/>
                <w:bottom w:val="none" w:sz="0" w:space="0" w:color="auto"/>
                <w:right w:val="none" w:sz="0" w:space="0" w:color="auto"/>
              </w:divBdr>
            </w:div>
            <w:div w:id="1002008281">
              <w:marLeft w:val="0"/>
              <w:marRight w:val="0"/>
              <w:marTop w:val="0"/>
              <w:marBottom w:val="0"/>
              <w:divBdr>
                <w:top w:val="none" w:sz="0" w:space="0" w:color="auto"/>
                <w:left w:val="none" w:sz="0" w:space="0" w:color="auto"/>
                <w:bottom w:val="none" w:sz="0" w:space="0" w:color="auto"/>
                <w:right w:val="none" w:sz="0" w:space="0" w:color="auto"/>
              </w:divBdr>
            </w:div>
            <w:div w:id="1215894928">
              <w:marLeft w:val="0"/>
              <w:marRight w:val="0"/>
              <w:marTop w:val="0"/>
              <w:marBottom w:val="0"/>
              <w:divBdr>
                <w:top w:val="none" w:sz="0" w:space="0" w:color="auto"/>
                <w:left w:val="none" w:sz="0" w:space="0" w:color="auto"/>
                <w:bottom w:val="none" w:sz="0" w:space="0" w:color="auto"/>
                <w:right w:val="none" w:sz="0" w:space="0" w:color="auto"/>
              </w:divBdr>
            </w:div>
            <w:div w:id="360476472">
              <w:marLeft w:val="0"/>
              <w:marRight w:val="0"/>
              <w:marTop w:val="0"/>
              <w:marBottom w:val="0"/>
              <w:divBdr>
                <w:top w:val="none" w:sz="0" w:space="0" w:color="auto"/>
                <w:left w:val="none" w:sz="0" w:space="0" w:color="auto"/>
                <w:bottom w:val="none" w:sz="0" w:space="0" w:color="auto"/>
                <w:right w:val="none" w:sz="0" w:space="0" w:color="auto"/>
              </w:divBdr>
            </w:div>
            <w:div w:id="1705055908">
              <w:marLeft w:val="0"/>
              <w:marRight w:val="0"/>
              <w:marTop w:val="0"/>
              <w:marBottom w:val="0"/>
              <w:divBdr>
                <w:top w:val="none" w:sz="0" w:space="0" w:color="auto"/>
                <w:left w:val="none" w:sz="0" w:space="0" w:color="auto"/>
                <w:bottom w:val="none" w:sz="0" w:space="0" w:color="auto"/>
                <w:right w:val="none" w:sz="0" w:space="0" w:color="auto"/>
              </w:divBdr>
            </w:div>
          </w:divsChild>
        </w:div>
        <w:div w:id="939482961">
          <w:marLeft w:val="0"/>
          <w:marRight w:val="0"/>
          <w:marTop w:val="0"/>
          <w:marBottom w:val="0"/>
          <w:divBdr>
            <w:top w:val="none" w:sz="0" w:space="0" w:color="auto"/>
            <w:left w:val="none" w:sz="0" w:space="0" w:color="auto"/>
            <w:bottom w:val="none" w:sz="0" w:space="0" w:color="auto"/>
            <w:right w:val="none" w:sz="0" w:space="0" w:color="auto"/>
          </w:divBdr>
          <w:divsChild>
            <w:div w:id="749741838">
              <w:marLeft w:val="0"/>
              <w:marRight w:val="0"/>
              <w:marTop w:val="0"/>
              <w:marBottom w:val="0"/>
              <w:divBdr>
                <w:top w:val="none" w:sz="0" w:space="0" w:color="auto"/>
                <w:left w:val="none" w:sz="0" w:space="0" w:color="auto"/>
                <w:bottom w:val="none" w:sz="0" w:space="0" w:color="auto"/>
                <w:right w:val="none" w:sz="0" w:space="0" w:color="auto"/>
              </w:divBdr>
            </w:div>
            <w:div w:id="1251617403">
              <w:marLeft w:val="0"/>
              <w:marRight w:val="0"/>
              <w:marTop w:val="0"/>
              <w:marBottom w:val="0"/>
              <w:divBdr>
                <w:top w:val="none" w:sz="0" w:space="0" w:color="auto"/>
                <w:left w:val="none" w:sz="0" w:space="0" w:color="auto"/>
                <w:bottom w:val="none" w:sz="0" w:space="0" w:color="auto"/>
                <w:right w:val="none" w:sz="0" w:space="0" w:color="auto"/>
              </w:divBdr>
            </w:div>
            <w:div w:id="1366251751">
              <w:marLeft w:val="0"/>
              <w:marRight w:val="0"/>
              <w:marTop w:val="0"/>
              <w:marBottom w:val="0"/>
              <w:divBdr>
                <w:top w:val="none" w:sz="0" w:space="0" w:color="auto"/>
                <w:left w:val="none" w:sz="0" w:space="0" w:color="auto"/>
                <w:bottom w:val="none" w:sz="0" w:space="0" w:color="auto"/>
                <w:right w:val="none" w:sz="0" w:space="0" w:color="auto"/>
              </w:divBdr>
            </w:div>
            <w:div w:id="929239588">
              <w:marLeft w:val="0"/>
              <w:marRight w:val="0"/>
              <w:marTop w:val="0"/>
              <w:marBottom w:val="0"/>
              <w:divBdr>
                <w:top w:val="none" w:sz="0" w:space="0" w:color="auto"/>
                <w:left w:val="none" w:sz="0" w:space="0" w:color="auto"/>
                <w:bottom w:val="none" w:sz="0" w:space="0" w:color="auto"/>
                <w:right w:val="none" w:sz="0" w:space="0" w:color="auto"/>
              </w:divBdr>
            </w:div>
            <w:div w:id="2132237397">
              <w:marLeft w:val="0"/>
              <w:marRight w:val="0"/>
              <w:marTop w:val="0"/>
              <w:marBottom w:val="0"/>
              <w:divBdr>
                <w:top w:val="none" w:sz="0" w:space="0" w:color="auto"/>
                <w:left w:val="none" w:sz="0" w:space="0" w:color="auto"/>
                <w:bottom w:val="none" w:sz="0" w:space="0" w:color="auto"/>
                <w:right w:val="none" w:sz="0" w:space="0" w:color="auto"/>
              </w:divBdr>
            </w:div>
            <w:div w:id="2092240661">
              <w:marLeft w:val="0"/>
              <w:marRight w:val="0"/>
              <w:marTop w:val="0"/>
              <w:marBottom w:val="0"/>
              <w:divBdr>
                <w:top w:val="none" w:sz="0" w:space="0" w:color="auto"/>
                <w:left w:val="none" w:sz="0" w:space="0" w:color="auto"/>
                <w:bottom w:val="none" w:sz="0" w:space="0" w:color="auto"/>
                <w:right w:val="none" w:sz="0" w:space="0" w:color="auto"/>
              </w:divBdr>
            </w:div>
            <w:div w:id="314989214">
              <w:marLeft w:val="0"/>
              <w:marRight w:val="0"/>
              <w:marTop w:val="0"/>
              <w:marBottom w:val="0"/>
              <w:divBdr>
                <w:top w:val="none" w:sz="0" w:space="0" w:color="auto"/>
                <w:left w:val="none" w:sz="0" w:space="0" w:color="auto"/>
                <w:bottom w:val="none" w:sz="0" w:space="0" w:color="auto"/>
                <w:right w:val="none" w:sz="0" w:space="0" w:color="auto"/>
              </w:divBdr>
            </w:div>
            <w:div w:id="2070031142">
              <w:marLeft w:val="0"/>
              <w:marRight w:val="0"/>
              <w:marTop w:val="0"/>
              <w:marBottom w:val="0"/>
              <w:divBdr>
                <w:top w:val="none" w:sz="0" w:space="0" w:color="auto"/>
                <w:left w:val="none" w:sz="0" w:space="0" w:color="auto"/>
                <w:bottom w:val="none" w:sz="0" w:space="0" w:color="auto"/>
                <w:right w:val="none" w:sz="0" w:space="0" w:color="auto"/>
              </w:divBdr>
            </w:div>
            <w:div w:id="1969123204">
              <w:marLeft w:val="0"/>
              <w:marRight w:val="0"/>
              <w:marTop w:val="0"/>
              <w:marBottom w:val="0"/>
              <w:divBdr>
                <w:top w:val="none" w:sz="0" w:space="0" w:color="auto"/>
                <w:left w:val="none" w:sz="0" w:space="0" w:color="auto"/>
                <w:bottom w:val="none" w:sz="0" w:space="0" w:color="auto"/>
                <w:right w:val="none" w:sz="0" w:space="0" w:color="auto"/>
              </w:divBdr>
            </w:div>
            <w:div w:id="941766965">
              <w:marLeft w:val="0"/>
              <w:marRight w:val="0"/>
              <w:marTop w:val="0"/>
              <w:marBottom w:val="0"/>
              <w:divBdr>
                <w:top w:val="none" w:sz="0" w:space="0" w:color="auto"/>
                <w:left w:val="none" w:sz="0" w:space="0" w:color="auto"/>
                <w:bottom w:val="none" w:sz="0" w:space="0" w:color="auto"/>
                <w:right w:val="none" w:sz="0" w:space="0" w:color="auto"/>
              </w:divBdr>
            </w:div>
            <w:div w:id="1343314639">
              <w:marLeft w:val="0"/>
              <w:marRight w:val="0"/>
              <w:marTop w:val="0"/>
              <w:marBottom w:val="0"/>
              <w:divBdr>
                <w:top w:val="none" w:sz="0" w:space="0" w:color="auto"/>
                <w:left w:val="none" w:sz="0" w:space="0" w:color="auto"/>
                <w:bottom w:val="none" w:sz="0" w:space="0" w:color="auto"/>
                <w:right w:val="none" w:sz="0" w:space="0" w:color="auto"/>
              </w:divBdr>
            </w:div>
            <w:div w:id="1444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484">
      <w:bodyDiv w:val="1"/>
      <w:marLeft w:val="0"/>
      <w:marRight w:val="0"/>
      <w:marTop w:val="0"/>
      <w:marBottom w:val="0"/>
      <w:divBdr>
        <w:top w:val="none" w:sz="0" w:space="0" w:color="auto"/>
        <w:left w:val="none" w:sz="0" w:space="0" w:color="auto"/>
        <w:bottom w:val="none" w:sz="0" w:space="0" w:color="auto"/>
        <w:right w:val="none" w:sz="0" w:space="0" w:color="auto"/>
      </w:divBdr>
      <w:divsChild>
        <w:div w:id="32644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rascomplexityreview@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independent-review-of-complexity-in-the-national-registration-and-accreditation-scheme-project-phases?language=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alth.gov.au/our-work/independent-review-of-complexity-in-the-national-registration-and-accreditation-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nrascomplexityreview@health.gov.a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Props1.xml><?xml version="1.0" encoding="utf-8"?>
<ds:datastoreItem xmlns:ds="http://schemas.openxmlformats.org/officeDocument/2006/customXml" ds:itemID="{F711A221-654A-4DEA-A833-F0CCEE4DEF98}">
  <ds:schemaRefs>
    <ds:schemaRef ds:uri="http://schemas.microsoft.com/sharepoint/v3/contenttype/forms"/>
  </ds:schemaRefs>
</ds:datastoreItem>
</file>

<file path=customXml/itemProps2.xml><?xml version="1.0" encoding="utf-8"?>
<ds:datastoreItem xmlns:ds="http://schemas.openxmlformats.org/officeDocument/2006/customXml" ds:itemID="{A1EDA3D8-AA77-4390-A423-EF390B59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2B10F-4439-4631-8A13-A487C3E43ED8}">
  <ds:schemaRefs>
    <ds:schemaRef ds:uri="http://schemas.microsoft.com/office/2006/metadata/properties"/>
    <ds:schemaRef ds:uri="http://schemas.microsoft.com/office/infopath/2007/PartnerControls"/>
    <ds:schemaRef ds:uri="3e9090f6-0245-48e3-bd19-46cc0b4d31f0"/>
    <ds:schemaRef ds:uri="15225296-5bc7-404a-82af-55dc9cd4c2a2"/>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765</Words>
  <Characters>3018</Characters>
  <Application>Microsoft Office Word</Application>
  <DocSecurity>0</DocSecurity>
  <Lines>73</Lines>
  <Paragraphs>78</Paragraphs>
  <ScaleCrop>false</ScaleCrop>
  <HeadingPairs>
    <vt:vector size="2" baseType="variant">
      <vt:variant>
        <vt:lpstr>Title</vt:lpstr>
      </vt:variant>
      <vt:variant>
        <vt:i4>1</vt:i4>
      </vt:variant>
    </vt:vector>
  </HeadingPairs>
  <TitlesOfParts>
    <vt:vector size="1" baseType="lpstr">
      <vt:lpstr>NRAS Complexity Review update – 14 June 2024</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NRAS Complexity Review update – 18 June 2024</dc:title>
  <dc:subject>National Registrations and Accreditation Scheme</dc:subject>
  <dc:creator>Australian Government Department of Health and Aged Care</dc:creator>
  <cp:keywords>Health workforce; Allied health care</cp:keywords>
  <dc:description/>
  <cp:revision>14</cp:revision>
  <dcterms:created xsi:type="dcterms:W3CDTF">2024-06-17T06:22:00Z</dcterms:created>
  <dcterms:modified xsi:type="dcterms:W3CDTF">2024-06-17T23:51:00Z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