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52E73" w14:textId="4ACEA674" w:rsidR="00D21293" w:rsidRDefault="00786B46">
      <w:pPr>
        <w:spacing w:after="0" w:line="259" w:lineRule="auto"/>
        <w:ind w:left="-1418" w:right="10490" w:firstLine="0"/>
      </w:pPr>
      <w:r>
        <w:rPr>
          <w:noProof/>
        </w:rPr>
        <mc:AlternateContent>
          <mc:Choice Requires="wps">
            <w:drawing>
              <wp:anchor distT="45720" distB="45720" distL="114300" distR="114300" simplePos="0" relativeHeight="251658242" behindDoc="0" locked="0" layoutInCell="1" allowOverlap="1" wp14:anchorId="65351C39" wp14:editId="78B50259">
                <wp:simplePos x="0" y="0"/>
                <wp:positionH relativeFrom="column">
                  <wp:posOffset>-571500</wp:posOffset>
                </wp:positionH>
                <wp:positionV relativeFrom="paragraph">
                  <wp:posOffset>2997200</wp:posOffset>
                </wp:positionV>
                <wp:extent cx="2360930" cy="49911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9110"/>
                        </a:xfrm>
                        <a:prstGeom prst="rect">
                          <a:avLst/>
                        </a:prstGeom>
                        <a:noFill/>
                        <a:ln w="9525">
                          <a:noFill/>
                          <a:miter lim="800000"/>
                          <a:headEnd/>
                          <a:tailEnd/>
                        </a:ln>
                      </wps:spPr>
                      <wps:txbx>
                        <w:txbxContent>
                          <w:p w14:paraId="072865C4" w14:textId="1D9978E7" w:rsidR="00E46ADA" w:rsidRPr="00786B46" w:rsidRDefault="00E46ADA" w:rsidP="00E46ADA">
                            <w:pPr>
                              <w:pStyle w:val="Title"/>
                              <w:spacing w:before="0"/>
                              <w:rPr>
                                <w:rFonts w:eastAsiaTheme="minorEastAsia" w:cs="Times New Roman (Body CS)"/>
                                <w:color w:val="FFFFFF" w:themeColor="background1"/>
                                <w:spacing w:val="0"/>
                                <w:kern w:val="2"/>
                                <w:sz w:val="22"/>
                                <w:szCs w:val="22"/>
                              </w:rPr>
                            </w:pPr>
                            <w:r w:rsidRPr="00786B46">
                              <w:rPr>
                                <w:rFonts w:eastAsiaTheme="minorEastAsia" w:cs="Times New Roman (Body CS)"/>
                                <w:color w:val="FFFFFF" w:themeColor="background1"/>
                                <w:spacing w:val="0"/>
                                <w:kern w:val="2"/>
                                <w:sz w:val="22"/>
                                <w:szCs w:val="22"/>
                              </w:rPr>
                              <w:t>Version 2.0</w:t>
                            </w:r>
                          </w:p>
                          <w:p w14:paraId="45616C5D" w14:textId="33D4C9C0" w:rsidR="00E46ADA" w:rsidRPr="00786B46" w:rsidRDefault="00E46ADA" w:rsidP="00E46ADA">
                            <w:pPr>
                              <w:rPr>
                                <w:color w:val="FFFFFF" w:themeColor="background1"/>
                              </w:rPr>
                            </w:pPr>
                            <w:r w:rsidRPr="00786B46">
                              <w:rPr>
                                <w:rFonts w:eastAsiaTheme="minorEastAsia" w:cs="Times New Roman (Body CS)"/>
                                <w:color w:val="FFFFFF" w:themeColor="background1"/>
                              </w:rPr>
                              <w:t>June 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5351C39" id="_x0000_t202" coordsize="21600,21600" o:spt="202" path="m,l,21600r21600,l21600,xe">
                <v:stroke joinstyle="miter"/>
                <v:path gradientshapeok="t" o:connecttype="rect"/>
              </v:shapetype>
              <v:shape id="Text Box 217" o:spid="_x0000_s1026" type="#_x0000_t202" style="position:absolute;left:0;text-align:left;margin-left:-45pt;margin-top:236pt;width:185.9pt;height:39.3pt;z-index:25165824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U4+AEAAM0DAAAOAAAAZHJzL2Uyb0RvYy54bWysU8tu2zAQvBfoPxC815IcO40Fy0GaNEWB&#10;9AGk/QCaoiyiJJdd0pbSr++SchyjvRXVgVhqydmd2eH6erSGHRQGDa7h1azkTDkJrXa7hn//dv/m&#10;irMQhWuFAaca/qQCv968frUefK3m0INpFTICcaEefMP7GH1dFEH2yoowA68cJTtAKyJtcVe0KAZC&#10;t6aYl+VlMQC2HkGqEOjv3ZTkm4zfdUrGL10XVGSm4dRbzCvmdZvWYrMW9Q6F77U8tiH+oQsrtKOi&#10;J6g7EQXbo/4LymqJEKCLMwm2gK7TUmUOxKYq/2Dz2AuvMhcSJ/iTTOH/wcrPh0f/FVkc38FIA8wk&#10;gn8A+SMwB7e9cDt1gwhDr0RLhaskWTH4UB+vJqlDHRLIdvgELQ1Z7CNkoLFDm1QhnozQaQBPJ9HV&#10;GJmkn/OLy3J1QSlJucVqVVV5KoWon297DPGDAstS0HCkoWZ0cXgIMXUj6ucjqZiDe21MHqxxbGj4&#10;ajlf5gtnGasj+c5o2/CrMn2TExLJ967Nl6PQZoqpgHFH1onoRDmO25EOJvZbaJ+IP8LkL3oPFPSA&#10;vzgbyFsNDz/3AhVn5qMjDVfVYpHMmDeL5ds5bfA8sz3PCCcJquGRsym8jdnAE9cb0rrTWYaXTo69&#10;kmeyOkd/J1Oe7/Opl1e4+Q0AAP//AwBQSwMEFAAGAAgAAAAhAKANH0fiAAAACwEAAA8AAABkcnMv&#10;ZG93bnJldi54bWxMj8tOwzAQRfdI/IM1SOxau1HTljROhVBZILGgpexd23mUeBzFThr4eoYV7GY0&#10;V3fOyXeTa9lo+9B4lLCYC2AWtTcNVhJO78+zDbAQFRrVerQSvmyAXXF7k6vM+Cse7HiMFaMSDJmS&#10;UMfYZZwHXVunwtx3FulW+t6pSGtfcdOrK5W7lidCrLhTDdKHWnX2qbb68zg4CeXLx9q9Lsv9aT+k&#10;35cx1dNbpaW8v5set8CineJfGH7xCR0KYjr7AU1grYTZgyCXKGG5TmigRLJZkMxZQpqKFfAi5/8d&#10;ih8AAAD//wMAUEsBAi0AFAAGAAgAAAAhALaDOJL+AAAA4QEAABMAAAAAAAAAAAAAAAAAAAAAAFtD&#10;b250ZW50X1R5cGVzXS54bWxQSwECLQAUAAYACAAAACEAOP0h/9YAAACUAQAACwAAAAAAAAAAAAAA&#10;AAAvAQAAX3JlbHMvLnJlbHNQSwECLQAUAAYACAAAACEAjjMlOPgBAADNAwAADgAAAAAAAAAAAAAA&#10;AAAuAgAAZHJzL2Uyb0RvYy54bWxQSwECLQAUAAYACAAAACEAoA0fR+IAAAALAQAADwAAAAAAAAAA&#10;AAAAAABSBAAAZHJzL2Rvd25yZXYueG1sUEsFBgAAAAAEAAQA8wAAAGEFAAAAAA==&#10;" filled="f" stroked="f">
                <v:textbox>
                  <w:txbxContent>
                    <w:p w14:paraId="072865C4" w14:textId="1D9978E7" w:rsidR="00E46ADA" w:rsidRPr="00786B46" w:rsidRDefault="00E46ADA" w:rsidP="00E46ADA">
                      <w:pPr>
                        <w:pStyle w:val="Title"/>
                        <w:spacing w:before="0"/>
                        <w:rPr>
                          <w:rFonts w:eastAsiaTheme="minorEastAsia" w:cs="Times New Roman (Body CS)"/>
                          <w:color w:val="FFFFFF" w:themeColor="background1"/>
                          <w:spacing w:val="0"/>
                          <w:kern w:val="2"/>
                          <w:sz w:val="22"/>
                          <w:szCs w:val="22"/>
                        </w:rPr>
                      </w:pPr>
                      <w:r w:rsidRPr="00786B46">
                        <w:rPr>
                          <w:rFonts w:eastAsiaTheme="minorEastAsia" w:cs="Times New Roman (Body CS)"/>
                          <w:color w:val="FFFFFF" w:themeColor="background1"/>
                          <w:spacing w:val="0"/>
                          <w:kern w:val="2"/>
                          <w:sz w:val="22"/>
                          <w:szCs w:val="22"/>
                        </w:rPr>
                        <w:t>Version 2.0</w:t>
                      </w:r>
                    </w:p>
                    <w:p w14:paraId="45616C5D" w14:textId="33D4C9C0" w:rsidR="00E46ADA" w:rsidRPr="00786B46" w:rsidRDefault="00E46ADA" w:rsidP="00E46ADA">
                      <w:pPr>
                        <w:rPr>
                          <w:color w:val="FFFFFF" w:themeColor="background1"/>
                        </w:rPr>
                      </w:pPr>
                      <w:r w:rsidRPr="00786B46">
                        <w:rPr>
                          <w:rFonts w:eastAsiaTheme="minorEastAsia" w:cs="Times New Roman (Body CS)"/>
                          <w:color w:val="FFFFFF" w:themeColor="background1"/>
                        </w:rPr>
                        <w:t>June 2024</w:t>
                      </w:r>
                    </w:p>
                  </w:txbxContent>
                </v:textbox>
                <w10:wrap type="square"/>
              </v:shape>
            </w:pict>
          </mc:Fallback>
        </mc:AlternateContent>
      </w:r>
      <w:r>
        <w:rPr>
          <w:rFonts w:ascii="Calibri" w:eastAsia="Calibri" w:hAnsi="Calibri" w:cs="Calibri"/>
          <w:noProof/>
        </w:rPr>
        <mc:AlternateContent>
          <mc:Choice Requires="wpg">
            <w:drawing>
              <wp:anchor distT="0" distB="0" distL="114300" distR="114300" simplePos="0" relativeHeight="251658240" behindDoc="0" locked="0" layoutInCell="1" allowOverlap="1" wp14:anchorId="2C9BCD3E" wp14:editId="7B9AB49F">
                <wp:simplePos x="0" y="0"/>
                <wp:positionH relativeFrom="page">
                  <wp:posOffset>408940</wp:posOffset>
                </wp:positionH>
                <wp:positionV relativeFrom="margin">
                  <wp:posOffset>209550</wp:posOffset>
                </wp:positionV>
                <wp:extent cx="7301230" cy="2832735"/>
                <wp:effectExtent l="0" t="0" r="0" b="0"/>
                <wp:wrapTopAndBottom/>
                <wp:docPr id="28492" name="Group 28492"/>
                <wp:cNvGraphicFramePr/>
                <a:graphic xmlns:a="http://schemas.openxmlformats.org/drawingml/2006/main">
                  <a:graphicData uri="http://schemas.microsoft.com/office/word/2010/wordprocessingGroup">
                    <wpg:wgp>
                      <wpg:cNvGrpSpPr/>
                      <wpg:grpSpPr>
                        <a:xfrm>
                          <a:off x="0" y="0"/>
                          <a:ext cx="7301230" cy="2832735"/>
                          <a:chOff x="899530" y="479204"/>
                          <a:chExt cx="7301615" cy="2833079"/>
                        </a:xfrm>
                      </wpg:grpSpPr>
                      <wps:wsp>
                        <wps:cNvPr id="28494" name="Rectangle 28494"/>
                        <wps:cNvSpPr/>
                        <wps:spPr>
                          <a:xfrm>
                            <a:off x="899732" y="479204"/>
                            <a:ext cx="51841" cy="175277"/>
                          </a:xfrm>
                          <a:prstGeom prst="rect">
                            <a:avLst/>
                          </a:prstGeom>
                          <a:ln>
                            <a:noFill/>
                          </a:ln>
                        </wps:spPr>
                        <wps:txbx>
                          <w:txbxContent>
                            <w:p w14:paraId="4F05C4C1" w14:textId="77777777" w:rsidR="00D21293" w:rsidRPr="00786B46" w:rsidRDefault="00EF3642">
                              <w:pPr>
                                <w:spacing w:after="160" w:line="259" w:lineRule="auto"/>
                                <w:ind w:left="0" w:firstLine="0"/>
                                <w:rPr>
                                  <w:color w:val="FFFFFF" w:themeColor="background1"/>
                                </w:rPr>
                              </w:pPr>
                              <w:r w:rsidRPr="00786B46">
                                <w:rPr>
                                  <w:color w:val="FFFFFF" w:themeColor="background1"/>
                                </w:rPr>
                                <w:t xml:space="preserve"> </w:t>
                              </w:r>
                            </w:p>
                          </w:txbxContent>
                        </wps:txbx>
                        <wps:bodyPr horzOverflow="overflow" vert="horz" lIns="0" tIns="0" rIns="0" bIns="0" rtlCol="0">
                          <a:noAutofit/>
                        </wps:bodyPr>
                      </wps:wsp>
                      <wps:wsp>
                        <wps:cNvPr id="28495" name="Rectangle 28495"/>
                        <wps:cNvSpPr/>
                        <wps:spPr>
                          <a:xfrm>
                            <a:off x="3780025" y="479204"/>
                            <a:ext cx="51841" cy="175277"/>
                          </a:xfrm>
                          <a:prstGeom prst="rect">
                            <a:avLst/>
                          </a:prstGeom>
                          <a:ln>
                            <a:noFill/>
                          </a:ln>
                        </wps:spPr>
                        <wps:txbx>
                          <w:txbxContent>
                            <w:p w14:paraId="2B5A080A" w14:textId="77777777" w:rsidR="00D21293" w:rsidRPr="00786B46" w:rsidRDefault="00EF3642">
                              <w:pPr>
                                <w:spacing w:after="160" w:line="259" w:lineRule="auto"/>
                                <w:ind w:left="0" w:firstLine="0"/>
                                <w:rPr>
                                  <w:color w:val="FFFFFF" w:themeColor="background1"/>
                                </w:rPr>
                              </w:pPr>
                              <w:r w:rsidRPr="00786B46">
                                <w:rPr>
                                  <w:color w:val="FFFFFF" w:themeColor="background1"/>
                                </w:rPr>
                                <w:t xml:space="preserve"> </w:t>
                              </w:r>
                            </w:p>
                          </w:txbxContent>
                        </wps:txbx>
                        <wps:bodyPr horzOverflow="overflow" vert="horz" lIns="0" tIns="0" rIns="0" bIns="0" rtlCol="0">
                          <a:noAutofit/>
                        </wps:bodyPr>
                      </wps:wsp>
                      <wps:wsp>
                        <wps:cNvPr id="28496" name="Rectangle 28496"/>
                        <wps:cNvSpPr/>
                        <wps:spPr>
                          <a:xfrm>
                            <a:off x="899732" y="1221960"/>
                            <a:ext cx="6201606" cy="381037"/>
                          </a:xfrm>
                          <a:prstGeom prst="rect">
                            <a:avLst/>
                          </a:prstGeom>
                          <a:ln>
                            <a:noFill/>
                          </a:ln>
                        </wps:spPr>
                        <wps:txbx>
                          <w:txbxContent>
                            <w:p w14:paraId="37F33F00" w14:textId="77777777" w:rsidR="00D21293" w:rsidRPr="00786B46" w:rsidRDefault="00D21293">
                              <w:pPr>
                                <w:spacing w:after="160" w:line="259" w:lineRule="auto"/>
                                <w:ind w:left="0" w:firstLine="0"/>
                                <w:rPr>
                                  <w:color w:val="FFFFFF" w:themeColor="background1"/>
                                </w:rPr>
                              </w:pPr>
                            </w:p>
                          </w:txbxContent>
                        </wps:txbx>
                        <wps:bodyPr horzOverflow="overflow" vert="horz" lIns="0" tIns="0" rIns="0" bIns="0" rtlCol="0">
                          <a:noAutofit/>
                        </wps:bodyPr>
                      </wps:wsp>
                      <wps:wsp>
                        <wps:cNvPr id="28497" name="Rectangle 28497"/>
                        <wps:cNvSpPr/>
                        <wps:spPr>
                          <a:xfrm>
                            <a:off x="899732" y="1572480"/>
                            <a:ext cx="7301413" cy="381037"/>
                          </a:xfrm>
                          <a:prstGeom prst="rect">
                            <a:avLst/>
                          </a:prstGeom>
                          <a:ln>
                            <a:noFill/>
                          </a:ln>
                        </wps:spPr>
                        <wps:txbx>
                          <w:txbxContent>
                            <w:p w14:paraId="09C4B4E6" w14:textId="77777777" w:rsidR="00D21293" w:rsidRPr="00786B46" w:rsidRDefault="00D21293">
                              <w:pPr>
                                <w:spacing w:after="160" w:line="259" w:lineRule="auto"/>
                                <w:ind w:left="0" w:firstLine="0"/>
                                <w:rPr>
                                  <w:color w:val="FFFFFF" w:themeColor="background1"/>
                                </w:rPr>
                              </w:pPr>
                            </w:p>
                          </w:txbxContent>
                        </wps:txbx>
                        <wps:bodyPr horzOverflow="overflow" vert="horz" lIns="0" tIns="0" rIns="0" bIns="0" rtlCol="0">
                          <a:noAutofit/>
                        </wps:bodyPr>
                      </wps:wsp>
                      <wps:wsp>
                        <wps:cNvPr id="28498" name="Rectangle 28498"/>
                        <wps:cNvSpPr/>
                        <wps:spPr>
                          <a:xfrm>
                            <a:off x="6389180" y="1609095"/>
                            <a:ext cx="94102" cy="318166"/>
                          </a:xfrm>
                          <a:prstGeom prst="rect">
                            <a:avLst/>
                          </a:prstGeom>
                          <a:ln>
                            <a:noFill/>
                          </a:ln>
                        </wps:spPr>
                        <wps:txbx>
                          <w:txbxContent>
                            <w:p w14:paraId="5A5CA37C" w14:textId="77777777" w:rsidR="00D21293" w:rsidRPr="00786B46" w:rsidRDefault="00EF3642">
                              <w:pPr>
                                <w:spacing w:after="160" w:line="259" w:lineRule="auto"/>
                                <w:ind w:left="0" w:firstLine="0"/>
                                <w:rPr>
                                  <w:color w:val="FFFFFF" w:themeColor="background1"/>
                                </w:rPr>
                              </w:pPr>
                              <w:r w:rsidRPr="00786B46">
                                <w:rPr>
                                  <w:color w:val="FFFFFF" w:themeColor="background1"/>
                                  <w:sz w:val="40"/>
                                </w:rPr>
                                <w:t xml:space="preserve"> </w:t>
                              </w:r>
                            </w:p>
                          </w:txbxContent>
                        </wps:txbx>
                        <wps:bodyPr horzOverflow="overflow" vert="horz" lIns="0" tIns="0" rIns="0" bIns="0" rtlCol="0">
                          <a:noAutofit/>
                        </wps:bodyPr>
                      </wps:wsp>
                      <wps:wsp>
                        <wps:cNvPr id="28499" name="Rectangle 28499"/>
                        <wps:cNvSpPr/>
                        <wps:spPr>
                          <a:xfrm>
                            <a:off x="899732" y="1901326"/>
                            <a:ext cx="5752306" cy="253390"/>
                          </a:xfrm>
                          <a:prstGeom prst="rect">
                            <a:avLst/>
                          </a:prstGeom>
                          <a:ln>
                            <a:noFill/>
                          </a:ln>
                        </wps:spPr>
                        <wps:txbx>
                          <w:txbxContent>
                            <w:p w14:paraId="2EF8B446" w14:textId="3D4BC2DE" w:rsidR="00D21293" w:rsidRPr="00786B46" w:rsidRDefault="00EF3642">
                              <w:pPr>
                                <w:spacing w:after="160" w:line="259" w:lineRule="auto"/>
                                <w:ind w:left="0" w:firstLine="0"/>
                                <w:rPr>
                                  <w:color w:val="FFFFFF" w:themeColor="background1"/>
                                  <w:sz w:val="24"/>
                                  <w:szCs w:val="24"/>
                                </w:rPr>
                              </w:pPr>
                              <w:r w:rsidRPr="00786B46">
                                <w:rPr>
                                  <w:color w:val="FFFFFF" w:themeColor="background1"/>
                                  <w:sz w:val="36"/>
                                  <w:szCs w:val="24"/>
                                </w:rPr>
                                <w:t xml:space="preserve">Communicable Diseases Network Australia </w:t>
                              </w:r>
                            </w:p>
                          </w:txbxContent>
                        </wps:txbx>
                        <wps:bodyPr horzOverflow="overflow" vert="horz" lIns="0" tIns="0" rIns="0" bIns="0" rtlCol="0">
                          <a:noAutofit/>
                        </wps:bodyPr>
                      </wps:wsp>
                      <wps:wsp>
                        <wps:cNvPr id="28500" name="Rectangle 28500"/>
                        <wps:cNvSpPr/>
                        <wps:spPr>
                          <a:xfrm>
                            <a:off x="899658" y="2286959"/>
                            <a:ext cx="6273413" cy="1025324"/>
                          </a:xfrm>
                          <a:prstGeom prst="rect">
                            <a:avLst/>
                          </a:prstGeom>
                          <a:ln>
                            <a:noFill/>
                          </a:ln>
                        </wps:spPr>
                        <wps:txbx>
                          <w:txbxContent>
                            <w:p w14:paraId="1628AE4F" w14:textId="05A30507" w:rsidR="005F4ADE" w:rsidRPr="00786B46" w:rsidRDefault="00EF3642" w:rsidP="00F9168B">
                              <w:pPr>
                                <w:spacing w:after="0" w:line="259" w:lineRule="auto"/>
                                <w:ind w:left="0" w:firstLine="0"/>
                                <w:rPr>
                                  <w:b/>
                                  <w:bCs/>
                                  <w:color w:val="FFFFFF" w:themeColor="background1"/>
                                  <w:sz w:val="32"/>
                                </w:rPr>
                              </w:pPr>
                              <w:r w:rsidRPr="00786B46">
                                <w:rPr>
                                  <w:b/>
                                  <w:bCs/>
                                  <w:color w:val="FFFFFF" w:themeColor="background1"/>
                                  <w:sz w:val="32"/>
                                </w:rPr>
                                <w:t xml:space="preserve">National </w:t>
                              </w:r>
                              <w:r w:rsidR="00F9168B" w:rsidRPr="00786B46">
                                <w:rPr>
                                  <w:b/>
                                  <w:bCs/>
                                  <w:color w:val="FFFFFF" w:themeColor="background1"/>
                                  <w:sz w:val="32"/>
                                </w:rPr>
                                <w:t xml:space="preserve">Outbreak Management </w:t>
                              </w:r>
                              <w:r w:rsidRPr="00786B46">
                                <w:rPr>
                                  <w:b/>
                                  <w:bCs/>
                                  <w:color w:val="FFFFFF" w:themeColor="background1"/>
                                  <w:sz w:val="32"/>
                                </w:rPr>
                                <w:t xml:space="preserve">Guideline for </w:t>
                              </w:r>
                              <w:r w:rsidR="005F4ADE" w:rsidRPr="00786B46">
                                <w:rPr>
                                  <w:b/>
                                  <w:bCs/>
                                  <w:color w:val="FFFFFF" w:themeColor="background1"/>
                                  <w:sz w:val="32"/>
                                </w:rPr>
                                <w:t xml:space="preserve">Acute Respiratory </w:t>
                              </w:r>
                            </w:p>
                            <w:p w14:paraId="31B3CE1D" w14:textId="77777777" w:rsidR="00F9168B" w:rsidRPr="00786B46" w:rsidRDefault="00F9168B" w:rsidP="00F9168B">
                              <w:pPr>
                                <w:spacing w:after="160" w:line="259" w:lineRule="auto"/>
                                <w:ind w:left="0" w:firstLine="0"/>
                                <w:rPr>
                                  <w:b/>
                                  <w:bCs/>
                                  <w:color w:val="FFFFFF" w:themeColor="background1"/>
                                </w:rPr>
                              </w:pPr>
                              <w:r w:rsidRPr="00786B46">
                                <w:rPr>
                                  <w:b/>
                                  <w:bCs/>
                                  <w:color w:val="FFFFFF" w:themeColor="background1"/>
                                  <w:sz w:val="32"/>
                                </w:rPr>
                                <w:t xml:space="preserve">Infection (including COVID-19, influenza and RSV) in Residential Aged Care </w:t>
                              </w:r>
                              <w:r w:rsidR="00F40B34" w:rsidRPr="00786B46">
                                <w:rPr>
                                  <w:b/>
                                  <w:bCs/>
                                  <w:color w:val="FFFFFF" w:themeColor="background1"/>
                                  <w:sz w:val="32"/>
                                </w:rPr>
                                <w:t>Homes</w:t>
                              </w:r>
                            </w:p>
                            <w:p w14:paraId="59F6F7F7" w14:textId="77777777" w:rsidR="00F9168B" w:rsidRPr="00786B46" w:rsidRDefault="00F9168B" w:rsidP="005F4ADE">
                              <w:pPr>
                                <w:spacing w:after="160" w:line="259" w:lineRule="auto"/>
                                <w:ind w:left="0" w:firstLine="0"/>
                                <w:rPr>
                                  <w:color w:val="FFFFFF" w:themeColor="background1"/>
                                </w:rPr>
                              </w:pPr>
                            </w:p>
                            <w:p w14:paraId="729398DE" w14:textId="77777777" w:rsidR="00D21293" w:rsidRPr="00786B46" w:rsidRDefault="00D21293">
                              <w:pPr>
                                <w:spacing w:after="160" w:line="259" w:lineRule="auto"/>
                                <w:ind w:left="0" w:firstLine="0"/>
                                <w:rPr>
                                  <w:color w:val="FFFFFF" w:themeColor="background1"/>
                                </w:rPr>
                              </w:pPr>
                            </w:p>
                          </w:txbxContent>
                        </wps:txbx>
                        <wps:bodyPr horzOverflow="overflow" vert="horz" lIns="0" tIns="0" rIns="0" bIns="0" rtlCol="0">
                          <a:noAutofit/>
                        </wps:bodyPr>
                      </wps:wsp>
                      <wps:wsp>
                        <wps:cNvPr id="28501" name="Rectangle 28501"/>
                        <wps:cNvSpPr/>
                        <wps:spPr>
                          <a:xfrm>
                            <a:off x="899732" y="2443730"/>
                            <a:ext cx="7299886" cy="253390"/>
                          </a:xfrm>
                          <a:prstGeom prst="rect">
                            <a:avLst/>
                          </a:prstGeom>
                          <a:ln>
                            <a:noFill/>
                          </a:ln>
                        </wps:spPr>
                        <wps:txbx>
                          <w:txbxContent>
                            <w:p w14:paraId="235C6A32" w14:textId="77777777" w:rsidR="00D21293" w:rsidRPr="00786B46" w:rsidRDefault="00D21293">
                              <w:pPr>
                                <w:spacing w:after="160" w:line="259" w:lineRule="auto"/>
                                <w:ind w:left="0" w:firstLine="0"/>
                                <w:rPr>
                                  <w:color w:val="FFFFFF" w:themeColor="background1"/>
                                </w:rPr>
                              </w:pPr>
                            </w:p>
                          </w:txbxContent>
                        </wps:txbx>
                        <wps:bodyPr horzOverflow="overflow" vert="horz" lIns="0" tIns="0" rIns="0" bIns="0" rtlCol="0">
                          <a:noAutofit/>
                        </wps:bodyPr>
                      </wps:wsp>
                      <wps:wsp>
                        <wps:cNvPr id="28502" name="Rectangle 28502"/>
                        <wps:cNvSpPr/>
                        <wps:spPr>
                          <a:xfrm>
                            <a:off x="899670" y="2497326"/>
                            <a:ext cx="6316700" cy="763459"/>
                          </a:xfrm>
                          <a:prstGeom prst="rect">
                            <a:avLst/>
                          </a:prstGeom>
                          <a:ln>
                            <a:noFill/>
                          </a:ln>
                        </wps:spPr>
                        <wps:txbx>
                          <w:txbxContent>
                            <w:p w14:paraId="2B62C939" w14:textId="77777777" w:rsidR="00D21293" w:rsidRPr="00786B46" w:rsidRDefault="00D21293">
                              <w:pPr>
                                <w:spacing w:after="160" w:line="259" w:lineRule="auto"/>
                                <w:ind w:left="0" w:firstLine="0"/>
                                <w:rPr>
                                  <w:color w:val="FFFFFF" w:themeColor="background1"/>
                                </w:rPr>
                              </w:pPr>
                            </w:p>
                          </w:txbxContent>
                        </wps:txbx>
                        <wps:bodyPr horzOverflow="overflow" vert="horz" lIns="0" tIns="0" rIns="0" bIns="0" rtlCol="0">
                          <a:noAutofit/>
                        </wps:bodyPr>
                      </wps:wsp>
                      <wps:wsp>
                        <wps:cNvPr id="28503" name="Rectangle 28503"/>
                        <wps:cNvSpPr/>
                        <wps:spPr>
                          <a:xfrm>
                            <a:off x="899530" y="2911543"/>
                            <a:ext cx="3449658" cy="253390"/>
                          </a:xfrm>
                          <a:prstGeom prst="rect">
                            <a:avLst/>
                          </a:prstGeom>
                          <a:ln>
                            <a:noFill/>
                          </a:ln>
                        </wps:spPr>
                        <wps:txbx>
                          <w:txbxContent>
                            <w:p w14:paraId="07CE4702" w14:textId="77777777" w:rsidR="00D21293" w:rsidRPr="00786B46" w:rsidRDefault="00D21293">
                              <w:pPr>
                                <w:spacing w:after="160" w:line="259" w:lineRule="auto"/>
                                <w:ind w:left="0" w:firstLine="0"/>
                                <w:rPr>
                                  <w:color w:val="FFFFFF" w:themeColor="background1"/>
                                </w:rPr>
                              </w:pP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C9BCD3E" id="Group 28492" o:spid="_x0000_s1027" style="position:absolute;left:0;text-align:left;margin-left:32.2pt;margin-top:16.5pt;width:574.9pt;height:223.05pt;z-index:251658240;mso-position-horizontal-relative:page;mso-position-vertical-relative:margin;mso-width-relative:margin;mso-height-relative:margin" coordorigin="8995,4792" coordsize="73016,28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v5XiAMAAAAVAAAOAAAAZHJzL2Uyb0RvYy54bWzkWF1v2yAUfZ+0/2D5fbUBf2E1qaZ1qyZN&#10;a7VuP4A6OLFkGwvcJt2v3wUHkqaWlnVaOskvjg0E7j3nnnuB84tNU3sPXKpKtDMfnYW+x9tCLKp2&#10;OfN/fP/0LvM91bN2wWrR8pn/yJV/MX/75nzd5RyLlagXXHowSavydTfzV33f5UGgihVvmDoTHW+h&#10;sxSyYT18ymWwkGwNszd1gMMwCdZCLjopCq4UtF4Onf7czF+WvOivy1Lx3qtnPtjWm6c0zzv9DObn&#10;LF9K1q2qYmsGe4EVDataWNRNdcl65t3L6tlUTVVIoUTZnxWiCURZVgU3PoA3KDzw5kqK+874sszX&#10;y87BBNAe4PTiaYuvD1eyu+1uJCCx7paAhfnSvmxK2ehfsNLbGMgeHWR803sFNKYkRJgAsgX04Yzg&#10;lMQDqMUKkNf/yyiN9QgYEKUUh5Ht/7g3R4JiNwcJU6rHBNaE4Ilh6w5CRe3QUH+Hxu2KddyArHJA&#10;40Z61UK7EtHI91rWQNB+gzBi7bLm3tBsoDKjHXAqV4DhCGrgfUrwM+8tfjHKIjR4jtIYp+kTx1ne&#10;SdVfcdF4+mXmS7DExBl7+KL6ASM7RC9et/rZik9VXQ+9ugXws/bpt35ztzFOIr2YbrkTi0dwfCXk&#10;z2sQc1mL9cwX2zdf6xvW1r2+V39uAXAtJfsi7cudfZF9/UEYwQ3WvL/vRVkZc3erbc0CJgcbTkIp&#10;BNkYpSZktWkQAL+nlKRZGGKY6iCi/wtO8eQ4TcY5TSwQR3G6J1OEMaLJtjRYThNIz0kIS+k8RzIU&#10;kpMqlVhnJqPUdJxVg/rRSt1nNU5xlB2wqqtXhMhrsWoq4S4jTiD/wm5wLP9mNryP0mpCMoqASp1/&#10;QZQ0pNsthxUrjVAIJddIFWUoManA7Sb+cVF1tWQyUqXjpJo93IukSkNEsCGN5ZbTGHZHxCZgHBNC&#10;jZZPxaqrJhNhNQ5BX8+lqpv/cPebxCB6UCrGWUJjExQ7VhM4L7gEDKKNCTZJ8VS0unIyGVrhsDFG&#10;qzsKHJWB9+oqjiICZVRHxY7WFFOaZdvd0unF6srJZFiFajfGqjsMHMtqkg5lFUf61HqQghOCoB8G&#10;6MKaJiQa1Hwqrbp6MhlWYWM6xqo7DBzLqr1+wRShODJ/32mVRBE1Odrc4Jy8sCJXUF6bVnPLBNds&#10;5uJpeyWo7/H2v82lxe7icv4LAAD//wMAUEsDBBQABgAIAAAAIQCWtBq84QAAAAoBAAAPAAAAZHJz&#10;L2Rvd25yZXYueG1sTI9BS8NAFITvgv9heYI3u9kk1hqzKaWop1KwFYq3bfY1Cc2+Ddltkv57tyc9&#10;DjPMfJMvJ9OyAXvXWJIgZhEwpNLqhioJ3/uPpwUw5xVp1VpCCVd0sCzu73KVaTvSFw47X7FQQi5T&#10;Emrvu4xzV9ZolJvZDil4J9sb5YPsK657NYZy0/I4iubcqIbCQq06XNdYnncXI+FzVOMqEe/D5nxa&#10;X3/2z9vDRqCUjw/T6g2Yx8n/heGGH9ChCExHeyHtWCthnqYhKSFJwqWbH4s0BnaUkL68CuBFzv9f&#10;KH4BAAD//wMAUEsBAi0AFAAGAAgAAAAhALaDOJL+AAAA4QEAABMAAAAAAAAAAAAAAAAAAAAAAFtD&#10;b250ZW50X1R5cGVzXS54bWxQSwECLQAUAAYACAAAACEAOP0h/9YAAACUAQAACwAAAAAAAAAAAAAA&#10;AAAvAQAAX3JlbHMvLnJlbHNQSwECLQAUAAYACAAAACEAukr+V4gDAAAAFQAADgAAAAAAAAAAAAAA&#10;AAAuAgAAZHJzL2Uyb0RvYy54bWxQSwECLQAUAAYACAAAACEAlrQavOEAAAAKAQAADwAAAAAAAAAA&#10;AAAAAADiBQAAZHJzL2Rvd25yZXYueG1sUEsFBgAAAAAEAAQA8wAAAPAGAAAAAA==&#10;">
                <v:rect id="Rectangle 28494" o:spid="_x0000_s1028" style="position:absolute;left:8997;top:4792;width:51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ZWxwAAAN4AAAAPAAAAZHJzL2Rvd25yZXYueG1sRI9Ba8JA&#10;FITvBf/D8gRvdaNISdJsRGyLHqsp2N4e2dckNPs2ZLcm9td3BcHjMDPfMNl6NK04U+8aywoW8wgE&#10;cWl1w5WCj+LtMQbhPLLG1jIpuJCDdT55yDDVduADnY++EgHCLkUFtfddKqUrazLo5rYjDt637Q36&#10;IPtK6h6HADetXEbRkzTYcFiosaNtTeXP8dco2MXd5nNv/4aqff3and5PyUuReKVm03HzDMLT6O/h&#10;W3uvFSzjVbKC651wBWT+DwAA//8DAFBLAQItABQABgAIAAAAIQDb4fbL7gAAAIUBAAATAAAAAAAA&#10;AAAAAAAAAAAAAABbQ29udGVudF9UeXBlc10ueG1sUEsBAi0AFAAGAAgAAAAhAFr0LFu/AAAAFQEA&#10;AAsAAAAAAAAAAAAAAAAAHwEAAF9yZWxzLy5yZWxzUEsBAi0AFAAGAAgAAAAhAK3vxlbHAAAA3gAA&#10;AA8AAAAAAAAAAAAAAAAABwIAAGRycy9kb3ducmV2LnhtbFBLBQYAAAAAAwADALcAAAD7AgAAAAA=&#10;" filled="f" stroked="f">
                  <v:textbox inset="0,0,0,0">
                    <w:txbxContent>
                      <w:p w14:paraId="4F05C4C1" w14:textId="77777777" w:rsidR="00D21293" w:rsidRPr="00786B46" w:rsidRDefault="00EF3642">
                        <w:pPr>
                          <w:spacing w:after="160" w:line="259" w:lineRule="auto"/>
                          <w:ind w:left="0" w:firstLine="0"/>
                          <w:rPr>
                            <w:color w:val="FFFFFF" w:themeColor="background1"/>
                          </w:rPr>
                        </w:pPr>
                        <w:r w:rsidRPr="00786B46">
                          <w:rPr>
                            <w:color w:val="FFFFFF" w:themeColor="background1"/>
                          </w:rPr>
                          <w:t xml:space="preserve"> </w:t>
                        </w:r>
                      </w:p>
                    </w:txbxContent>
                  </v:textbox>
                </v:rect>
                <v:rect id="Rectangle 28495" o:spid="_x0000_s1029" style="position:absolute;left:37800;top:4792;width:51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2PNxwAAAN4AAAAPAAAAZHJzL2Rvd25yZXYueG1sRI9Ba8JA&#10;FITvgv9heYI33ShWktRVxFb02KqgvT2yr0lo9m3Irib117sFocdhZr5hFqvOVOJGjSstK5iMIxDE&#10;mdUl5wpOx+0oBuE8ssbKMin4JQerZb+3wFTblj/pdvC5CBB2KSoovK9TKV1WkEE3tjVx8L5tY9AH&#10;2eRSN9gGuKnkNIrm0mDJYaHAmjYFZT+Hq1Gwi+v1ZW/vbV69f+3OH+fk7Zh4pYaDbv0KwlPn/8PP&#10;9l4rmMaz5AX+7oQrIJcPAAAA//8DAFBLAQItABQABgAIAAAAIQDb4fbL7gAAAIUBAAATAAAAAAAA&#10;AAAAAAAAAAAAAABbQ29udGVudF9UeXBlc10ueG1sUEsBAi0AFAAGAAgAAAAhAFr0LFu/AAAAFQEA&#10;AAsAAAAAAAAAAAAAAAAAHwEAAF9yZWxzLy5yZWxzUEsBAi0AFAAGAAgAAAAhAMKjY83HAAAA3gAA&#10;AA8AAAAAAAAAAAAAAAAABwIAAGRycy9kb3ducmV2LnhtbFBLBQYAAAAAAwADALcAAAD7AgAAAAA=&#10;" filled="f" stroked="f">
                  <v:textbox inset="0,0,0,0">
                    <w:txbxContent>
                      <w:p w14:paraId="2B5A080A" w14:textId="77777777" w:rsidR="00D21293" w:rsidRPr="00786B46" w:rsidRDefault="00EF3642">
                        <w:pPr>
                          <w:spacing w:after="160" w:line="259" w:lineRule="auto"/>
                          <w:ind w:left="0" w:firstLine="0"/>
                          <w:rPr>
                            <w:color w:val="FFFFFF" w:themeColor="background1"/>
                          </w:rPr>
                        </w:pPr>
                        <w:r w:rsidRPr="00786B46">
                          <w:rPr>
                            <w:color w:val="FFFFFF" w:themeColor="background1"/>
                          </w:rPr>
                          <w:t xml:space="preserve"> </w:t>
                        </w:r>
                      </w:p>
                    </w:txbxContent>
                  </v:textbox>
                </v:rect>
                <v:rect id="Rectangle 28496" o:spid="_x0000_s1030" style="position:absolute;left:8997;top:12219;width:6201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f26xwAAAN4AAAAPAAAAZHJzL2Rvd25yZXYueG1sRI9Ba8JA&#10;FITvgv9heUJvulGKJGlWEVvRY6sF29sj+0yC2bchuybRX98tFHocZuYbJlsPphYdta6yrGA+i0AQ&#10;51ZXXCj4PO2mMQjnkTXWlknBnRysV+NRhqm2PX9Qd/SFCBB2KSoovW9SKV1ekkE3sw1x8C62NeiD&#10;bAupW+wD3NRyEUVLabDisFBiQ9uS8uvxZhTs42bzdbCPvqjfvvfn93Pyekq8Uk+TYfMCwtPg/8N/&#10;7YNWsIifkyX83glXQK5+AAAA//8DAFBLAQItABQABgAIAAAAIQDb4fbL7gAAAIUBAAATAAAAAAAA&#10;AAAAAAAAAAAAAABbQ29udGVudF9UeXBlc10ueG1sUEsBAi0AFAAGAAgAAAAhAFr0LFu/AAAAFQEA&#10;AAsAAAAAAAAAAAAAAAAAHwEAAF9yZWxzLy5yZWxzUEsBAi0AFAAGAAgAAAAhADJx/brHAAAA3gAA&#10;AA8AAAAAAAAAAAAAAAAABwIAAGRycy9kb3ducmV2LnhtbFBLBQYAAAAAAwADALcAAAD7AgAAAAA=&#10;" filled="f" stroked="f">
                  <v:textbox inset="0,0,0,0">
                    <w:txbxContent>
                      <w:p w14:paraId="37F33F00" w14:textId="77777777" w:rsidR="00D21293" w:rsidRPr="00786B46" w:rsidRDefault="00D21293">
                        <w:pPr>
                          <w:spacing w:after="160" w:line="259" w:lineRule="auto"/>
                          <w:ind w:left="0" w:firstLine="0"/>
                          <w:rPr>
                            <w:color w:val="FFFFFF" w:themeColor="background1"/>
                          </w:rPr>
                        </w:pPr>
                      </w:p>
                    </w:txbxContent>
                  </v:textbox>
                </v:rect>
                <v:rect id="Rectangle 28497" o:spid="_x0000_s1031" style="position:absolute;left:8997;top:15724;width:73014;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ghxwAAAN4AAAAPAAAAZHJzL2Rvd25yZXYueG1sRI9Ba8JA&#10;FITvgv9heYI33ShSk9RVxFb02KqgvT2yr0lo9m3Irib117sFocdhZr5hFqvOVOJGjSstK5iMIxDE&#10;mdUl5wpOx+0oBuE8ssbKMin4JQerZb+3wFTblj/pdvC5CBB2KSoovK9TKV1WkEE3tjVx8L5tY9AH&#10;2eRSN9gGuKnkNIpepMGSw0KBNW0Kyn4OV6NgF9fry97e27x6/9qdP87J2zHxSg0H3foVhKfO/4ef&#10;7b1WMI1nyRz+7oQrIJcPAAAA//8DAFBLAQItABQABgAIAAAAIQDb4fbL7gAAAIUBAAATAAAAAAAA&#10;AAAAAAAAAAAAAABbQ29udGVudF9UeXBlc10ueG1sUEsBAi0AFAAGAAgAAAAhAFr0LFu/AAAAFQEA&#10;AAsAAAAAAAAAAAAAAAAAHwEAAF9yZWxzLy5yZWxzUEsBAi0AFAAGAAgAAAAhAF09WCHHAAAA3gAA&#10;AA8AAAAAAAAAAAAAAAAABwIAAGRycy9kb3ducmV2LnhtbFBLBQYAAAAAAwADALcAAAD7AgAAAAA=&#10;" filled="f" stroked="f">
                  <v:textbox inset="0,0,0,0">
                    <w:txbxContent>
                      <w:p w14:paraId="09C4B4E6" w14:textId="77777777" w:rsidR="00D21293" w:rsidRPr="00786B46" w:rsidRDefault="00D21293">
                        <w:pPr>
                          <w:spacing w:after="160" w:line="259" w:lineRule="auto"/>
                          <w:ind w:left="0" w:firstLine="0"/>
                          <w:rPr>
                            <w:color w:val="FFFFFF" w:themeColor="background1"/>
                          </w:rPr>
                        </w:pPr>
                      </w:p>
                    </w:txbxContent>
                  </v:textbox>
                </v:rect>
                <v:rect id="Rectangle 28498" o:spid="_x0000_s1032" style="position:absolute;left:63891;top:16090;width:941;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xTxQAAAN4AAAAPAAAAZHJzL2Rvd25yZXYueG1sRE/LaoNA&#10;FN0X8g/DDXRXx4ZQ1GQSQh7osk0KtruLc6NS5444k2j79Z1FocvDea+3k+nEnQbXWlbwHMUgiCur&#10;W64VvF9OTwkI55E1dpZJwTc52G5mD2vMtB35je5nX4sQwi5DBY33fSalqxoy6CLbEwfuageDPsCh&#10;lnrAMYSbTi7i+EUabDk0NNjTvqHq63wzCvKk330U9mesu+NnXr6W6eGSeqUe59NuBcLT5P/Ff+5C&#10;K1gkyzTsDXfCFZCbXwAAAP//AwBQSwECLQAUAAYACAAAACEA2+H2y+4AAACFAQAAEwAAAAAAAAAA&#10;AAAAAAAAAAAAW0NvbnRlbnRfVHlwZXNdLnhtbFBLAQItABQABgAIAAAAIQBa9CxbvwAAABUBAAAL&#10;AAAAAAAAAAAAAAAAAB8BAABfcmVscy8ucmVsc1BLAQItABQABgAIAAAAIQAsosxTxQAAAN4AAAAP&#10;AAAAAAAAAAAAAAAAAAcCAABkcnMvZG93bnJldi54bWxQSwUGAAAAAAMAAwC3AAAA+QIAAAAA&#10;" filled="f" stroked="f">
                  <v:textbox inset="0,0,0,0">
                    <w:txbxContent>
                      <w:p w14:paraId="5A5CA37C" w14:textId="77777777" w:rsidR="00D21293" w:rsidRPr="00786B46" w:rsidRDefault="00EF3642">
                        <w:pPr>
                          <w:spacing w:after="160" w:line="259" w:lineRule="auto"/>
                          <w:ind w:left="0" w:firstLine="0"/>
                          <w:rPr>
                            <w:color w:val="FFFFFF" w:themeColor="background1"/>
                          </w:rPr>
                        </w:pPr>
                        <w:r w:rsidRPr="00786B46">
                          <w:rPr>
                            <w:color w:val="FFFFFF" w:themeColor="background1"/>
                            <w:sz w:val="40"/>
                          </w:rPr>
                          <w:t xml:space="preserve"> </w:t>
                        </w:r>
                      </w:p>
                    </w:txbxContent>
                  </v:textbox>
                </v:rect>
                <v:rect id="Rectangle 28499" o:spid="_x0000_s1033" style="position:absolute;left:8997;top:19013;width:57523;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mnIxgAAAN4AAAAPAAAAZHJzL2Rvd25yZXYueG1sRI9Ba8JA&#10;FITvBf/D8gRvdaMUSaKriLbosVVBvT2yzySYfRuyWxP99d2C4HGYmW+Y2aIzlbhR40rLCkbDCARx&#10;ZnXJuYLD/us9BuE8ssbKMim4k4PFvPc2w1Tbln/otvO5CBB2KSoovK9TKV1WkEE3tDVx8C62MeiD&#10;bHKpG2wD3FRyHEUTabDksFBgTauCsuvu1yjYxPXytLWPNq8+z5vj9zFZ7xOv1KDfLacgPHX+FX62&#10;t1rBOP5IEvi/E66AnP8BAAD//wMAUEsBAi0AFAAGAAgAAAAhANvh9svuAAAAhQEAABMAAAAAAAAA&#10;AAAAAAAAAAAAAFtDb250ZW50X1R5cGVzXS54bWxQSwECLQAUAAYACAAAACEAWvQsW78AAAAVAQAA&#10;CwAAAAAAAAAAAAAAAAAfAQAAX3JlbHMvLnJlbHNQSwECLQAUAAYACAAAACEAQ+5pyMYAAADeAAAA&#10;DwAAAAAAAAAAAAAAAAAHAgAAZHJzL2Rvd25yZXYueG1sUEsFBgAAAAADAAMAtwAAAPoCAAAAAA==&#10;" filled="f" stroked="f">
                  <v:textbox inset="0,0,0,0">
                    <w:txbxContent>
                      <w:p w14:paraId="2EF8B446" w14:textId="3D4BC2DE" w:rsidR="00D21293" w:rsidRPr="00786B46" w:rsidRDefault="00EF3642">
                        <w:pPr>
                          <w:spacing w:after="160" w:line="259" w:lineRule="auto"/>
                          <w:ind w:left="0" w:firstLine="0"/>
                          <w:rPr>
                            <w:color w:val="FFFFFF" w:themeColor="background1"/>
                            <w:sz w:val="24"/>
                            <w:szCs w:val="24"/>
                          </w:rPr>
                        </w:pPr>
                        <w:r w:rsidRPr="00786B46">
                          <w:rPr>
                            <w:color w:val="FFFFFF" w:themeColor="background1"/>
                            <w:sz w:val="36"/>
                            <w:szCs w:val="24"/>
                          </w:rPr>
                          <w:t xml:space="preserve">Communicable Diseases Network Australia </w:t>
                        </w:r>
                      </w:p>
                    </w:txbxContent>
                  </v:textbox>
                </v:rect>
                <v:rect id="Rectangle 28500" o:spid="_x0000_s1034" style="position:absolute;left:8996;top:22869;width:62734;height:10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1pPxAAAAN4AAAAPAAAAZHJzL2Rvd25yZXYueG1sRI/NisIw&#10;FIX3gu8QrjA7TRWUWo0iOqJLRwV1d2mubbG5KU3Gdnx6sxhweTh/fPNla0rxpNoVlhUMBxEI4tTq&#10;gjMF59O2H4NwHlljaZkU/JGD5aLbmWOibcM/9Dz6TIQRdgkqyL2vEildmpNBN7AVcfDutjbog6wz&#10;qWtswrgp5SiKJtJgweEhx4rWOaWP469RsIur1XVvX01Wft92l8NlujlNvVJfvXY1A+Gp9Z/wf3uv&#10;FYzicRQAAk5AAbl4AwAA//8DAFBLAQItABQABgAIAAAAIQDb4fbL7gAAAIUBAAATAAAAAAAAAAAA&#10;AAAAAAAAAABbQ29udGVudF9UeXBlc10ueG1sUEsBAi0AFAAGAAgAAAAhAFr0LFu/AAAAFQEAAAsA&#10;AAAAAAAAAAAAAAAAHwEAAF9yZWxzLy5yZWxzUEsBAi0AFAAGAAgAAAAhAEw/Wk/EAAAA3gAAAA8A&#10;AAAAAAAAAAAAAAAABwIAAGRycy9kb3ducmV2LnhtbFBLBQYAAAAAAwADALcAAAD4AgAAAAA=&#10;" filled="f" stroked="f">
                  <v:textbox inset="0,0,0,0">
                    <w:txbxContent>
                      <w:p w14:paraId="1628AE4F" w14:textId="05A30507" w:rsidR="005F4ADE" w:rsidRPr="00786B46" w:rsidRDefault="00EF3642" w:rsidP="00F9168B">
                        <w:pPr>
                          <w:spacing w:after="0" w:line="259" w:lineRule="auto"/>
                          <w:ind w:left="0" w:firstLine="0"/>
                          <w:rPr>
                            <w:b/>
                            <w:bCs/>
                            <w:color w:val="FFFFFF" w:themeColor="background1"/>
                            <w:sz w:val="32"/>
                          </w:rPr>
                        </w:pPr>
                        <w:r w:rsidRPr="00786B46">
                          <w:rPr>
                            <w:b/>
                            <w:bCs/>
                            <w:color w:val="FFFFFF" w:themeColor="background1"/>
                            <w:sz w:val="32"/>
                          </w:rPr>
                          <w:t xml:space="preserve">National </w:t>
                        </w:r>
                        <w:r w:rsidR="00F9168B" w:rsidRPr="00786B46">
                          <w:rPr>
                            <w:b/>
                            <w:bCs/>
                            <w:color w:val="FFFFFF" w:themeColor="background1"/>
                            <w:sz w:val="32"/>
                          </w:rPr>
                          <w:t xml:space="preserve">Outbreak Management </w:t>
                        </w:r>
                        <w:r w:rsidRPr="00786B46">
                          <w:rPr>
                            <w:b/>
                            <w:bCs/>
                            <w:color w:val="FFFFFF" w:themeColor="background1"/>
                            <w:sz w:val="32"/>
                          </w:rPr>
                          <w:t xml:space="preserve">Guideline for </w:t>
                        </w:r>
                        <w:r w:rsidR="005F4ADE" w:rsidRPr="00786B46">
                          <w:rPr>
                            <w:b/>
                            <w:bCs/>
                            <w:color w:val="FFFFFF" w:themeColor="background1"/>
                            <w:sz w:val="32"/>
                          </w:rPr>
                          <w:t xml:space="preserve">Acute Respiratory </w:t>
                        </w:r>
                      </w:p>
                      <w:p w14:paraId="31B3CE1D" w14:textId="77777777" w:rsidR="00F9168B" w:rsidRPr="00786B46" w:rsidRDefault="00F9168B" w:rsidP="00F9168B">
                        <w:pPr>
                          <w:spacing w:after="160" w:line="259" w:lineRule="auto"/>
                          <w:ind w:left="0" w:firstLine="0"/>
                          <w:rPr>
                            <w:b/>
                            <w:bCs/>
                            <w:color w:val="FFFFFF" w:themeColor="background1"/>
                          </w:rPr>
                        </w:pPr>
                        <w:r w:rsidRPr="00786B46">
                          <w:rPr>
                            <w:b/>
                            <w:bCs/>
                            <w:color w:val="FFFFFF" w:themeColor="background1"/>
                            <w:sz w:val="32"/>
                          </w:rPr>
                          <w:t xml:space="preserve">Infection (including COVID-19, </w:t>
                        </w:r>
                        <w:proofErr w:type="gramStart"/>
                        <w:r w:rsidRPr="00786B46">
                          <w:rPr>
                            <w:b/>
                            <w:bCs/>
                            <w:color w:val="FFFFFF" w:themeColor="background1"/>
                            <w:sz w:val="32"/>
                          </w:rPr>
                          <w:t>influenza</w:t>
                        </w:r>
                        <w:proofErr w:type="gramEnd"/>
                        <w:r w:rsidRPr="00786B46">
                          <w:rPr>
                            <w:b/>
                            <w:bCs/>
                            <w:color w:val="FFFFFF" w:themeColor="background1"/>
                            <w:sz w:val="32"/>
                          </w:rPr>
                          <w:t xml:space="preserve"> and RSV) in Residential Aged Care </w:t>
                        </w:r>
                        <w:r w:rsidR="00F40B34" w:rsidRPr="00786B46">
                          <w:rPr>
                            <w:b/>
                            <w:bCs/>
                            <w:color w:val="FFFFFF" w:themeColor="background1"/>
                            <w:sz w:val="32"/>
                          </w:rPr>
                          <w:t>Homes</w:t>
                        </w:r>
                      </w:p>
                      <w:p w14:paraId="59F6F7F7" w14:textId="77777777" w:rsidR="00F9168B" w:rsidRPr="00786B46" w:rsidRDefault="00F9168B" w:rsidP="005F4ADE">
                        <w:pPr>
                          <w:spacing w:after="160" w:line="259" w:lineRule="auto"/>
                          <w:ind w:left="0" w:firstLine="0"/>
                          <w:rPr>
                            <w:color w:val="FFFFFF" w:themeColor="background1"/>
                          </w:rPr>
                        </w:pPr>
                      </w:p>
                      <w:p w14:paraId="729398DE" w14:textId="77777777" w:rsidR="00D21293" w:rsidRPr="00786B46" w:rsidRDefault="00D21293">
                        <w:pPr>
                          <w:spacing w:after="160" w:line="259" w:lineRule="auto"/>
                          <w:ind w:left="0" w:firstLine="0"/>
                          <w:rPr>
                            <w:color w:val="FFFFFF" w:themeColor="background1"/>
                          </w:rPr>
                        </w:pPr>
                      </w:p>
                    </w:txbxContent>
                  </v:textbox>
                </v:rect>
                <v:rect id="Rectangle 28501" o:spid="_x0000_s1035" style="position:absolute;left:8997;top:24437;width:7299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UxwAAAN4AAAAPAAAAZHJzL2Rvd25yZXYueG1sRI9Ba8JA&#10;FITvBf/D8oTe6iaBlhhdQ9AWPbYqqLdH9pkEs29DdmvS/vpuodDjMDPfMMt8NK24U+8aywriWQSC&#10;uLS64UrB8fD2lIJwHllja5kUfJGDfDV5WGKm7cAfdN/7SgQIuwwV1N53mZSurMmgm9mOOHhX2xv0&#10;QfaV1D0OAW5amUTRizTYcFiosaN1TeVt/2kUbNOuOO/s91C1r5ft6f003xzmXqnH6VgsQHga/X/4&#10;r73TCpL0OYrh9064AnL1AwAA//8DAFBLAQItABQABgAIAAAAIQDb4fbL7gAAAIUBAAATAAAAAAAA&#10;AAAAAAAAAAAAAABbQ29udGVudF9UeXBlc10ueG1sUEsBAi0AFAAGAAgAAAAhAFr0LFu/AAAAFQEA&#10;AAsAAAAAAAAAAAAAAAAAHwEAAF9yZWxzLy5yZWxzUEsBAi0AFAAGAAgAAAAhACNz/9THAAAA3gAA&#10;AA8AAAAAAAAAAAAAAAAABwIAAGRycy9kb3ducmV2LnhtbFBLBQYAAAAAAwADALcAAAD7AgAAAAA=&#10;" filled="f" stroked="f">
                  <v:textbox inset="0,0,0,0">
                    <w:txbxContent>
                      <w:p w14:paraId="235C6A32" w14:textId="77777777" w:rsidR="00D21293" w:rsidRPr="00786B46" w:rsidRDefault="00D21293">
                        <w:pPr>
                          <w:spacing w:after="160" w:line="259" w:lineRule="auto"/>
                          <w:ind w:left="0" w:firstLine="0"/>
                          <w:rPr>
                            <w:color w:val="FFFFFF" w:themeColor="background1"/>
                          </w:rPr>
                        </w:pPr>
                      </w:p>
                    </w:txbxContent>
                  </v:textbox>
                </v:rect>
                <v:rect id="Rectangle 28502" o:spid="_x0000_s1036" style="position:absolute;left:8996;top:24973;width:63167;height:7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WGjxgAAAN4AAAAPAAAAZHJzL2Rvd25yZXYueG1sRI9Ba8JA&#10;FITvBf/D8oTe6sZAS0xdRdSiRzWC7e2RfU2C2bchu5q0v94VBI/DzHzDTOe9qcWVWldZVjAeRSCI&#10;c6srLhQcs6+3BITzyBpry6TgjxzMZ4OXKabadryn68EXIkDYpaig9L5JpXR5SQbdyDbEwfu1rUEf&#10;ZFtI3WIX4KaWcRR9SIMVh4USG1qWlJ8PF6NgkzSL763974p6/bM57U6TVTbxSr0O+8UnCE+9f4Yf&#10;7a1WECfvUQz3O+EKyNkNAAD//wMAUEsBAi0AFAAGAAgAAAAhANvh9svuAAAAhQEAABMAAAAAAAAA&#10;AAAAAAAAAAAAAFtDb250ZW50X1R5cGVzXS54bWxQSwECLQAUAAYACAAAACEAWvQsW78AAAAVAQAA&#10;CwAAAAAAAAAAAAAAAAAfAQAAX3JlbHMvLnJlbHNQSwECLQAUAAYACAAAACEA06Fho8YAAADeAAAA&#10;DwAAAAAAAAAAAAAAAAAHAgAAZHJzL2Rvd25yZXYueG1sUEsFBgAAAAADAAMAtwAAAPoCAAAAAA==&#10;" filled="f" stroked="f">
                  <v:textbox inset="0,0,0,0">
                    <w:txbxContent>
                      <w:p w14:paraId="2B62C939" w14:textId="77777777" w:rsidR="00D21293" w:rsidRPr="00786B46" w:rsidRDefault="00D21293">
                        <w:pPr>
                          <w:spacing w:after="160" w:line="259" w:lineRule="auto"/>
                          <w:ind w:left="0" w:firstLine="0"/>
                          <w:rPr>
                            <w:color w:val="FFFFFF" w:themeColor="background1"/>
                          </w:rPr>
                        </w:pPr>
                      </w:p>
                    </w:txbxContent>
                  </v:textbox>
                </v:rect>
                <v:rect id="Rectangle 28503" o:spid="_x0000_s1037" style="position:absolute;left:8995;top:29115;width:34496;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cQ4xgAAAN4AAAAPAAAAZHJzL2Rvd25yZXYueG1sRI9Ba8JA&#10;FITvgv9heYI33ai0xOgqohY9tiqot0f2mQSzb0N2a1J/vVso9DjMzDfMfNmaUjyodoVlBaNhBII4&#10;tbrgTMHp+DGIQTiPrLG0TAp+yMFy0e3MMdG24S96HHwmAoRdggpy76tESpfmZNANbUUcvJutDfog&#10;60zqGpsAN6UcR9G7NFhwWMixonVO6f3wbRTs4mp12dtnk5Xb6+78eZ5ujlOvVL/XrmYgPLX+P/zX&#10;3msF4/gtmsDvnXAF5OIFAAD//wMAUEsBAi0AFAAGAAgAAAAhANvh9svuAAAAhQEAABMAAAAAAAAA&#10;AAAAAAAAAAAAAFtDb250ZW50X1R5cGVzXS54bWxQSwECLQAUAAYACAAAACEAWvQsW78AAAAVAQAA&#10;CwAAAAAAAAAAAAAAAAAfAQAAX3JlbHMvLnJlbHNQSwECLQAUAAYACAAAACEAvO3EOMYAAADeAAAA&#10;DwAAAAAAAAAAAAAAAAAHAgAAZHJzL2Rvd25yZXYueG1sUEsFBgAAAAADAAMAtwAAAPoCAAAAAA==&#10;" filled="f" stroked="f">
                  <v:textbox inset="0,0,0,0">
                    <w:txbxContent>
                      <w:p w14:paraId="07CE4702" w14:textId="77777777" w:rsidR="00D21293" w:rsidRPr="00786B46" w:rsidRDefault="00D21293">
                        <w:pPr>
                          <w:spacing w:after="160" w:line="259" w:lineRule="auto"/>
                          <w:ind w:left="0" w:firstLine="0"/>
                          <w:rPr>
                            <w:color w:val="FFFFFF" w:themeColor="background1"/>
                          </w:rPr>
                        </w:pPr>
                      </w:p>
                    </w:txbxContent>
                  </v:textbox>
                </v:rect>
                <w10:wrap type="topAndBottom" anchorx="page" anchory="margin"/>
              </v:group>
            </w:pict>
          </mc:Fallback>
        </mc:AlternateContent>
      </w:r>
      <w:r w:rsidRPr="00D30F68">
        <w:rPr>
          <w:noProof/>
        </w:rPr>
        <w:drawing>
          <wp:anchor distT="0" distB="0" distL="114300" distR="114300" simplePos="0" relativeHeight="251658244" behindDoc="1" locked="0" layoutInCell="1" allowOverlap="1" wp14:anchorId="46B60995" wp14:editId="16DE2975">
            <wp:simplePos x="0" y="0"/>
            <wp:positionH relativeFrom="column">
              <wp:posOffset>5394325</wp:posOffset>
            </wp:positionH>
            <wp:positionV relativeFrom="paragraph">
              <wp:posOffset>-987425</wp:posOffset>
            </wp:positionV>
            <wp:extent cx="1039761" cy="1255457"/>
            <wp:effectExtent l="0" t="0" r="825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9761" cy="1255457"/>
                    </a:xfrm>
                    <a:prstGeom prst="rect">
                      <a:avLst/>
                    </a:prstGeom>
                  </pic:spPr>
                </pic:pic>
              </a:graphicData>
            </a:graphic>
            <wp14:sizeRelH relativeFrom="page">
              <wp14:pctWidth>0</wp14:pctWidth>
            </wp14:sizeRelH>
            <wp14:sizeRelV relativeFrom="page">
              <wp14:pctHeight>0</wp14:pctHeight>
            </wp14:sizeRelV>
          </wp:anchor>
        </w:drawing>
      </w:r>
      <w:r w:rsidR="00EF3642">
        <w:br w:type="page"/>
      </w:r>
      <w:r>
        <w:rPr>
          <w:noProof/>
        </w:rPr>
        <w:drawing>
          <wp:anchor distT="0" distB="0" distL="114300" distR="114300" simplePos="0" relativeHeight="251658243" behindDoc="1" locked="1" layoutInCell="1" allowOverlap="1" wp14:anchorId="1E0F1694" wp14:editId="222F3A30">
            <wp:simplePos x="0" y="0"/>
            <wp:positionH relativeFrom="page">
              <wp:align>left</wp:align>
            </wp:positionH>
            <wp:positionV relativeFrom="page">
              <wp:align>top</wp:align>
            </wp:positionV>
            <wp:extent cx="7559040" cy="10684510"/>
            <wp:effectExtent l="0" t="0" r="3810" b="254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page">
              <wp14:pctWidth>0</wp14:pctWidth>
            </wp14:sizeRelH>
            <wp14:sizeRelV relativeFrom="page">
              <wp14:pctHeight>0</wp14:pctHeight>
            </wp14:sizeRelV>
          </wp:anchor>
        </w:drawing>
      </w:r>
    </w:p>
    <w:p w14:paraId="7A73CC83" w14:textId="77777777" w:rsidR="00D21293" w:rsidRDefault="00EF3642">
      <w:pPr>
        <w:spacing w:after="108"/>
        <w:ind w:left="-4" w:hanging="10"/>
      </w:pPr>
      <w:r>
        <w:rPr>
          <w:b/>
        </w:rPr>
        <w:lastRenderedPageBreak/>
        <w:t xml:space="preserve">Disclaimer </w:t>
      </w:r>
    </w:p>
    <w:p w14:paraId="4779BC85" w14:textId="328B488E" w:rsidR="00D21293" w:rsidRPr="00130EAC" w:rsidRDefault="00EF3642">
      <w:pPr>
        <w:spacing w:after="110"/>
        <w:ind w:right="11"/>
        <w:rPr>
          <w:sz w:val="21"/>
          <w:szCs w:val="21"/>
        </w:rPr>
      </w:pPr>
      <w:r w:rsidRPr="00130EAC">
        <w:rPr>
          <w:sz w:val="21"/>
          <w:szCs w:val="21"/>
        </w:rPr>
        <w:t xml:space="preserve">The Communicable Diseases Network Australia (CDNA) has developed this guideline in consultation with jurisdictions and the aged care sector. The Australian Health Protection Principal Committee (AHPPC) endorsed </w:t>
      </w:r>
      <w:r w:rsidR="00F90913" w:rsidRPr="00130EAC">
        <w:rPr>
          <w:sz w:val="21"/>
          <w:szCs w:val="21"/>
        </w:rPr>
        <w:t>the first iteration of</w:t>
      </w:r>
      <w:r w:rsidRPr="00130EAC">
        <w:rPr>
          <w:sz w:val="21"/>
          <w:szCs w:val="21"/>
        </w:rPr>
        <w:t xml:space="preserve"> this guidance on 23</w:t>
      </w:r>
      <w:r w:rsidR="00CB4D56" w:rsidRPr="00130EAC">
        <w:rPr>
          <w:sz w:val="21"/>
          <w:szCs w:val="21"/>
        </w:rPr>
        <w:t> </w:t>
      </w:r>
      <w:r w:rsidRPr="00130EAC">
        <w:rPr>
          <w:sz w:val="21"/>
          <w:szCs w:val="21"/>
        </w:rPr>
        <w:t>September</w:t>
      </w:r>
      <w:r w:rsidR="00CB4D56" w:rsidRPr="00130EAC">
        <w:rPr>
          <w:sz w:val="21"/>
          <w:szCs w:val="21"/>
        </w:rPr>
        <w:t> </w:t>
      </w:r>
      <w:r w:rsidRPr="00130EAC">
        <w:rPr>
          <w:sz w:val="21"/>
          <w:szCs w:val="21"/>
        </w:rPr>
        <w:t xml:space="preserve">2022. Where guidance differs from state and territory policies, residential </w:t>
      </w:r>
      <w:r w:rsidR="00E1675F" w:rsidRPr="00130EAC">
        <w:rPr>
          <w:sz w:val="21"/>
          <w:szCs w:val="21"/>
        </w:rPr>
        <w:t xml:space="preserve">aged </w:t>
      </w:r>
      <w:r w:rsidRPr="00130EAC">
        <w:rPr>
          <w:sz w:val="21"/>
          <w:szCs w:val="21"/>
        </w:rPr>
        <w:t xml:space="preserve">care </w:t>
      </w:r>
      <w:r w:rsidR="0095071F" w:rsidRPr="00130EAC">
        <w:rPr>
          <w:sz w:val="21"/>
          <w:szCs w:val="21"/>
        </w:rPr>
        <w:t xml:space="preserve">homes </w:t>
      </w:r>
      <w:r w:rsidRPr="00130EAC">
        <w:rPr>
          <w:sz w:val="21"/>
          <w:szCs w:val="21"/>
        </w:rPr>
        <w:t>(</w:t>
      </w:r>
      <w:r w:rsidR="0095071F" w:rsidRPr="00130EAC">
        <w:rPr>
          <w:sz w:val="21"/>
          <w:szCs w:val="21"/>
        </w:rPr>
        <w:t>RACH</w:t>
      </w:r>
      <w:r w:rsidRPr="00130EAC">
        <w:rPr>
          <w:sz w:val="21"/>
          <w:szCs w:val="21"/>
        </w:rPr>
        <w:t xml:space="preserve">) should follow local state or territory </w:t>
      </w:r>
      <w:r w:rsidR="005B01D9" w:rsidRPr="00130EAC">
        <w:rPr>
          <w:sz w:val="21"/>
          <w:szCs w:val="21"/>
        </w:rPr>
        <w:t>recommendations</w:t>
      </w:r>
      <w:r w:rsidRPr="00130EAC">
        <w:rPr>
          <w:sz w:val="21"/>
          <w:szCs w:val="21"/>
        </w:rPr>
        <w:t xml:space="preserve">. </w:t>
      </w:r>
    </w:p>
    <w:p w14:paraId="244208C5" w14:textId="4A954BD6" w:rsidR="00D21293" w:rsidRPr="00130EAC" w:rsidRDefault="00EF3642">
      <w:pPr>
        <w:spacing w:after="113"/>
        <w:ind w:right="11"/>
        <w:rPr>
          <w:sz w:val="21"/>
          <w:szCs w:val="21"/>
        </w:rPr>
      </w:pPr>
      <w:r w:rsidRPr="00130EAC">
        <w:rPr>
          <w:sz w:val="21"/>
          <w:szCs w:val="21"/>
        </w:rPr>
        <w:t xml:space="preserve">This update recognises the need for </w:t>
      </w:r>
      <w:r w:rsidR="0095071F" w:rsidRPr="00130EAC">
        <w:rPr>
          <w:sz w:val="21"/>
          <w:szCs w:val="21"/>
        </w:rPr>
        <w:t>RACH</w:t>
      </w:r>
      <w:r w:rsidR="00B7251A" w:rsidRPr="00130EAC">
        <w:rPr>
          <w:sz w:val="21"/>
          <w:szCs w:val="21"/>
        </w:rPr>
        <w:t xml:space="preserve"> to employ</w:t>
      </w:r>
      <w:r w:rsidRPr="00130EAC">
        <w:rPr>
          <w:sz w:val="21"/>
          <w:szCs w:val="21"/>
        </w:rPr>
        <w:t xml:space="preserve"> a risk-based approach for the early identification of acute respiratory infection and management of outbreaks, supported by specific resources and tools provided by jurisdictions</w:t>
      </w:r>
      <w:r w:rsidR="00E27420" w:rsidRPr="00130EAC">
        <w:rPr>
          <w:sz w:val="21"/>
          <w:szCs w:val="21"/>
        </w:rPr>
        <w:t>,</w:t>
      </w:r>
      <w:r w:rsidRPr="00130EAC">
        <w:rPr>
          <w:sz w:val="21"/>
          <w:szCs w:val="21"/>
        </w:rPr>
        <w:t xml:space="preserve"> and guidance from their local public health unit. This guidance support</w:t>
      </w:r>
      <w:r w:rsidR="00DD29BA" w:rsidRPr="00130EAC">
        <w:rPr>
          <w:sz w:val="21"/>
          <w:szCs w:val="21"/>
        </w:rPr>
        <w:t>s</w:t>
      </w:r>
      <w:r w:rsidRPr="00130EAC">
        <w:rPr>
          <w:sz w:val="21"/>
          <w:szCs w:val="21"/>
        </w:rPr>
        <w:t xml:space="preserve"> </w:t>
      </w:r>
      <w:r w:rsidR="0095071F" w:rsidRPr="00130EAC">
        <w:rPr>
          <w:sz w:val="21"/>
          <w:szCs w:val="21"/>
        </w:rPr>
        <w:t>RACHs</w:t>
      </w:r>
      <w:r w:rsidRPr="00130EAC">
        <w:rPr>
          <w:sz w:val="21"/>
          <w:szCs w:val="21"/>
        </w:rPr>
        <w:t xml:space="preserve"> to take a more proportionate approach in managing the risk of respiratory infection with consideration of resident’s wellbeing, recognising the detrimental effects on residents of social isolation and inactivity. </w:t>
      </w:r>
    </w:p>
    <w:p w14:paraId="145727DD" w14:textId="77777777" w:rsidR="00D21293" w:rsidRPr="00130EAC" w:rsidRDefault="00EF3642" w:rsidP="00600F36">
      <w:pPr>
        <w:spacing w:after="113"/>
        <w:ind w:right="11"/>
        <w:rPr>
          <w:sz w:val="21"/>
          <w:szCs w:val="21"/>
        </w:rPr>
      </w:pPr>
      <w:r w:rsidRPr="00130EAC">
        <w:rPr>
          <w:sz w:val="21"/>
          <w:szCs w:val="21"/>
        </w:rPr>
        <w:t xml:space="preserve">This document captures the knowledge of experienced professionals and the sector. It provides guidance on good practice, based on evidence available at the time of completion. It is intended to provide nationally consistent risk and principles-based guidance. </w:t>
      </w:r>
    </w:p>
    <w:p w14:paraId="6EA108E6" w14:textId="3073AC62" w:rsidR="00D21293" w:rsidRPr="00130EAC" w:rsidRDefault="00EF3642" w:rsidP="00600F36">
      <w:pPr>
        <w:spacing w:after="0"/>
        <w:ind w:right="11"/>
        <w:rPr>
          <w:sz w:val="21"/>
          <w:szCs w:val="21"/>
        </w:rPr>
      </w:pPr>
      <w:r w:rsidRPr="00130EAC">
        <w:rPr>
          <w:sz w:val="21"/>
          <w:szCs w:val="21"/>
        </w:rPr>
        <w:t xml:space="preserve">This guideline incorporates information adapted from:  </w:t>
      </w:r>
    </w:p>
    <w:p w14:paraId="32DF4190" w14:textId="7956CBA0" w:rsidR="00D21293" w:rsidRPr="00130EAC" w:rsidRDefault="00EF3642" w:rsidP="00600F36">
      <w:pPr>
        <w:numPr>
          <w:ilvl w:val="0"/>
          <w:numId w:val="1"/>
        </w:numPr>
        <w:spacing w:after="0"/>
        <w:ind w:right="11" w:hanging="360"/>
        <w:rPr>
          <w:sz w:val="21"/>
          <w:szCs w:val="21"/>
        </w:rPr>
      </w:pPr>
      <w:r w:rsidRPr="00130EAC">
        <w:rPr>
          <w:sz w:val="21"/>
          <w:szCs w:val="21"/>
        </w:rPr>
        <w:t xml:space="preserve">Australian state and territory guidelines for outbreak management in </w:t>
      </w:r>
      <w:r w:rsidR="00CB10CD" w:rsidRPr="00130EAC">
        <w:rPr>
          <w:sz w:val="21"/>
          <w:szCs w:val="21"/>
        </w:rPr>
        <w:t>RACH</w:t>
      </w:r>
      <w:r w:rsidRPr="00130EAC">
        <w:rPr>
          <w:sz w:val="21"/>
          <w:szCs w:val="21"/>
        </w:rPr>
        <w:t xml:space="preserve">s  </w:t>
      </w:r>
    </w:p>
    <w:p w14:paraId="39E2FB44" w14:textId="62CB51EA" w:rsidR="00D21293" w:rsidRPr="00130EAC" w:rsidRDefault="00FF46CC" w:rsidP="00600F36">
      <w:pPr>
        <w:numPr>
          <w:ilvl w:val="0"/>
          <w:numId w:val="1"/>
        </w:numPr>
        <w:spacing w:after="113" w:line="250" w:lineRule="auto"/>
        <w:ind w:left="720" w:right="11" w:hanging="357"/>
        <w:rPr>
          <w:sz w:val="21"/>
          <w:szCs w:val="21"/>
        </w:rPr>
      </w:pPr>
      <w:r w:rsidRPr="00130EAC">
        <w:rPr>
          <w:sz w:val="21"/>
          <w:szCs w:val="21"/>
        </w:rPr>
        <w:t>d</w:t>
      </w:r>
      <w:r w:rsidR="00EF3642" w:rsidRPr="00130EAC">
        <w:rPr>
          <w:sz w:val="21"/>
          <w:szCs w:val="21"/>
        </w:rPr>
        <w:t>ocuments and guidelines from the Australian Government Department of Health and Aged Care (herein called the Commonwealth) and other Australian health agencies</w:t>
      </w:r>
      <w:r w:rsidR="00196475" w:rsidRPr="00130EAC">
        <w:rPr>
          <w:sz w:val="21"/>
          <w:szCs w:val="21"/>
        </w:rPr>
        <w:t>.</w:t>
      </w:r>
      <w:r w:rsidR="00EF3642" w:rsidRPr="00130EAC">
        <w:rPr>
          <w:sz w:val="21"/>
          <w:szCs w:val="21"/>
        </w:rPr>
        <w:t xml:space="preserve"> </w:t>
      </w:r>
    </w:p>
    <w:p w14:paraId="2B1D68AD" w14:textId="21F62597" w:rsidR="00D21293" w:rsidRPr="00130EAC" w:rsidRDefault="00EF3642">
      <w:pPr>
        <w:spacing w:after="113"/>
        <w:ind w:right="11"/>
        <w:rPr>
          <w:sz w:val="21"/>
          <w:szCs w:val="21"/>
        </w:rPr>
      </w:pPr>
      <w:r w:rsidRPr="00130EAC">
        <w:rPr>
          <w:sz w:val="21"/>
          <w:szCs w:val="21"/>
        </w:rPr>
        <w:t xml:space="preserve">CDNA acknowledges NSW Health for the provision of their jurisdictional guidance to direct the </w:t>
      </w:r>
      <w:r w:rsidR="00761CD9" w:rsidRPr="00130EAC">
        <w:rPr>
          <w:sz w:val="21"/>
          <w:szCs w:val="21"/>
        </w:rPr>
        <w:t xml:space="preserve">revision and update </w:t>
      </w:r>
      <w:r w:rsidRPr="00130EAC">
        <w:rPr>
          <w:sz w:val="21"/>
          <w:szCs w:val="21"/>
        </w:rPr>
        <w:t>of this work.</w:t>
      </w:r>
    </w:p>
    <w:p w14:paraId="53DE62D0" w14:textId="16915CE5" w:rsidR="00D21293" w:rsidRPr="00130EAC" w:rsidRDefault="00EF3642">
      <w:pPr>
        <w:spacing w:after="111"/>
        <w:ind w:left="10" w:right="11"/>
        <w:rPr>
          <w:sz w:val="21"/>
          <w:szCs w:val="21"/>
        </w:rPr>
      </w:pPr>
      <w:r w:rsidRPr="00130EAC">
        <w:rPr>
          <w:sz w:val="21"/>
          <w:szCs w:val="21"/>
        </w:rPr>
        <w:t xml:space="preserve">Readers should not rely solely on the information contained within this guideline and should use clinical judgement and discretion while following these guidelines. The information within does not replace advice </w:t>
      </w:r>
      <w:r w:rsidR="00FF5EA9" w:rsidRPr="00130EAC">
        <w:rPr>
          <w:sz w:val="21"/>
          <w:szCs w:val="21"/>
        </w:rPr>
        <w:t>and recommendations</w:t>
      </w:r>
      <w:r w:rsidRPr="00130EAC">
        <w:rPr>
          <w:sz w:val="21"/>
          <w:szCs w:val="21"/>
        </w:rPr>
        <w:t xml:space="preserve"> from other relevant sources including more detailed guidance from jurisdictions and/or advice from a health professional</w:t>
      </w:r>
      <w:r w:rsidR="00F8598F" w:rsidRPr="00130EAC">
        <w:rPr>
          <w:i/>
          <w:sz w:val="21"/>
          <w:szCs w:val="21"/>
        </w:rPr>
        <w:t xml:space="preserve">. </w:t>
      </w:r>
    </w:p>
    <w:p w14:paraId="4EE293CB" w14:textId="032D93E7" w:rsidR="002E5A7F" w:rsidRPr="00130EAC" w:rsidRDefault="00CB10CD" w:rsidP="00D26D75">
      <w:pPr>
        <w:spacing w:after="110"/>
        <w:ind w:right="11"/>
        <w:rPr>
          <w:sz w:val="21"/>
          <w:szCs w:val="21"/>
        </w:rPr>
      </w:pPr>
      <w:r w:rsidRPr="00130EAC">
        <w:rPr>
          <w:sz w:val="21"/>
          <w:szCs w:val="21"/>
        </w:rPr>
        <w:t>RACH</w:t>
      </w:r>
      <w:r w:rsidR="00EF3642" w:rsidRPr="00130EAC">
        <w:rPr>
          <w:sz w:val="21"/>
          <w:szCs w:val="21"/>
        </w:rPr>
        <w:t xml:space="preserve">s should read these guidelines in conjunction with the </w:t>
      </w:r>
      <w:hyperlink r:id="rId13">
        <w:r w:rsidR="00EF3642" w:rsidRPr="00130EAC">
          <w:rPr>
            <w:color w:val="0000FF"/>
            <w:sz w:val="21"/>
            <w:szCs w:val="21"/>
            <w:u w:val="single"/>
          </w:rPr>
          <w:t>Australian Guidelines for the</w:t>
        </w:r>
      </w:hyperlink>
      <w:hyperlink r:id="rId14">
        <w:r w:rsidR="00EF3642" w:rsidRPr="00130EAC">
          <w:rPr>
            <w:color w:val="0000FF"/>
            <w:sz w:val="21"/>
            <w:szCs w:val="21"/>
          </w:rPr>
          <w:t xml:space="preserve"> </w:t>
        </w:r>
      </w:hyperlink>
      <w:hyperlink r:id="rId15">
        <w:r w:rsidR="00EF3642" w:rsidRPr="00130EAC">
          <w:rPr>
            <w:color w:val="0000FF"/>
            <w:sz w:val="21"/>
            <w:szCs w:val="21"/>
            <w:u w:val="single"/>
          </w:rPr>
          <w:t>Prevention and Control of Infection in Healthcare (2021)</w:t>
        </w:r>
      </w:hyperlink>
      <w:r w:rsidR="00656B9B" w:rsidRPr="00130EAC">
        <w:rPr>
          <w:sz w:val="21"/>
          <w:szCs w:val="21"/>
        </w:rPr>
        <w:t xml:space="preserve"> and its supplementary resource </w:t>
      </w:r>
      <w:r w:rsidR="00656B9B" w:rsidRPr="00130EAC">
        <w:rPr>
          <w:color w:val="auto"/>
          <w:sz w:val="21"/>
          <w:szCs w:val="21"/>
        </w:rPr>
        <w:t xml:space="preserve">‘The Aged Care Infection Prevention and Control Guide’ </w:t>
      </w:r>
      <w:r w:rsidR="00656B9B" w:rsidRPr="00130EAC">
        <w:rPr>
          <w:sz w:val="21"/>
          <w:szCs w:val="21"/>
        </w:rPr>
        <w:t>(</w:t>
      </w:r>
      <w:r w:rsidR="00E13536" w:rsidRPr="00130EAC">
        <w:rPr>
          <w:sz w:val="21"/>
          <w:szCs w:val="21"/>
        </w:rPr>
        <w:t xml:space="preserve">note that this was </w:t>
      </w:r>
      <w:r w:rsidR="00656B9B" w:rsidRPr="00130EAC">
        <w:rPr>
          <w:sz w:val="21"/>
          <w:szCs w:val="21"/>
        </w:rPr>
        <w:t>not released at time of publication).</w:t>
      </w:r>
      <w:r w:rsidR="00EF3642" w:rsidRPr="00130EAC">
        <w:rPr>
          <w:sz w:val="21"/>
          <w:szCs w:val="21"/>
        </w:rPr>
        <w:t xml:space="preserve"> </w:t>
      </w:r>
      <w:r w:rsidR="00867D6A" w:rsidRPr="00130EAC">
        <w:rPr>
          <w:sz w:val="21"/>
          <w:szCs w:val="21"/>
        </w:rPr>
        <w:t xml:space="preserve">This guidance is not meant to be exhaustive but instead aims to supplement more detailed guidance available at a state, territory, and institutional level. </w:t>
      </w:r>
      <w:r w:rsidR="003A5A7E" w:rsidRPr="00130EAC">
        <w:rPr>
          <w:sz w:val="21"/>
          <w:szCs w:val="21"/>
        </w:rPr>
        <w:t xml:space="preserve">This guidance does not override </w:t>
      </w:r>
      <w:r w:rsidR="00FD52E0" w:rsidRPr="00130EAC">
        <w:rPr>
          <w:sz w:val="21"/>
          <w:szCs w:val="21"/>
        </w:rPr>
        <w:t xml:space="preserve">or change </w:t>
      </w:r>
      <w:r w:rsidR="003A5A7E" w:rsidRPr="00130EAC">
        <w:rPr>
          <w:sz w:val="21"/>
          <w:szCs w:val="21"/>
        </w:rPr>
        <w:t xml:space="preserve">any obligation an employer may have under </w:t>
      </w:r>
      <w:r w:rsidR="007F7E86" w:rsidRPr="00130EAC">
        <w:rPr>
          <w:sz w:val="21"/>
          <w:szCs w:val="21"/>
        </w:rPr>
        <w:t>o</w:t>
      </w:r>
      <w:r w:rsidR="003A5A7E" w:rsidRPr="00130EAC">
        <w:rPr>
          <w:sz w:val="21"/>
          <w:szCs w:val="21"/>
        </w:rPr>
        <w:t xml:space="preserve">ccupational </w:t>
      </w:r>
      <w:r w:rsidR="007F7E86" w:rsidRPr="00130EAC">
        <w:rPr>
          <w:sz w:val="21"/>
          <w:szCs w:val="21"/>
        </w:rPr>
        <w:t>h</w:t>
      </w:r>
      <w:r w:rsidR="003A5A7E" w:rsidRPr="00130EAC">
        <w:rPr>
          <w:sz w:val="21"/>
          <w:szCs w:val="21"/>
        </w:rPr>
        <w:t xml:space="preserve">ealth and </w:t>
      </w:r>
      <w:r w:rsidR="007F7E86" w:rsidRPr="00130EAC">
        <w:rPr>
          <w:sz w:val="21"/>
          <w:szCs w:val="21"/>
        </w:rPr>
        <w:t>s</w:t>
      </w:r>
      <w:r w:rsidR="003A5A7E" w:rsidRPr="00130EAC">
        <w:rPr>
          <w:sz w:val="21"/>
          <w:szCs w:val="21"/>
        </w:rPr>
        <w:t xml:space="preserve">afety laws. </w:t>
      </w:r>
    </w:p>
    <w:p w14:paraId="6A0E8DB9" w14:textId="4DDB7C0C" w:rsidR="00D21293" w:rsidRDefault="00EF3642" w:rsidP="004201B8">
      <w:pPr>
        <w:spacing w:after="0" w:line="250" w:lineRule="auto"/>
        <w:ind w:left="6" w:right="11" w:hanging="6"/>
        <w:rPr>
          <w:i/>
          <w:sz w:val="21"/>
          <w:szCs w:val="21"/>
        </w:rPr>
      </w:pPr>
      <w:r w:rsidRPr="00130EAC">
        <w:rPr>
          <w:sz w:val="21"/>
          <w:szCs w:val="21"/>
        </w:rPr>
        <w:t xml:space="preserve">While every effort has been made to ensure the accuracy and completeness of the contents of the guideline at the time of publication, members of CDNA and AHPPC, and the Commonwealth do not warrant or represent that the information in the guideline is accurate, current, or complete. CDNA, AHPPC and the Commonwealth do not accept any legal liability or responsibility for any loss, damages, costs, or expenses incurred </w:t>
      </w:r>
      <w:proofErr w:type="gramStart"/>
      <w:r w:rsidRPr="00130EAC">
        <w:rPr>
          <w:sz w:val="21"/>
          <w:szCs w:val="21"/>
        </w:rPr>
        <w:t>by the use of</w:t>
      </w:r>
      <w:proofErr w:type="gramEnd"/>
      <w:r w:rsidRPr="00130EAC">
        <w:rPr>
          <w:sz w:val="21"/>
          <w:szCs w:val="21"/>
        </w:rPr>
        <w:t>, reliance on, or interpretation of, the information in the guideline</w:t>
      </w:r>
      <w:r w:rsidRPr="00130EAC">
        <w:rPr>
          <w:i/>
          <w:sz w:val="21"/>
          <w:szCs w:val="21"/>
        </w:rPr>
        <w:t xml:space="preserve">. </w:t>
      </w:r>
    </w:p>
    <w:p w14:paraId="43130630" w14:textId="77777777" w:rsidR="004201B8" w:rsidRPr="00130EAC" w:rsidRDefault="004201B8" w:rsidP="004201B8">
      <w:pPr>
        <w:spacing w:after="0" w:line="250" w:lineRule="auto"/>
        <w:ind w:left="6" w:right="11" w:hanging="6"/>
        <w:rPr>
          <w:sz w:val="21"/>
          <w:szCs w:val="21"/>
        </w:rPr>
      </w:pPr>
    </w:p>
    <w:tbl>
      <w:tblPr>
        <w:tblW w:w="8870" w:type="dxa"/>
        <w:tblInd w:w="111" w:type="dxa"/>
        <w:tblCellMar>
          <w:top w:w="49" w:type="dxa"/>
          <w:right w:w="95" w:type="dxa"/>
        </w:tblCellMar>
        <w:tblLook w:val="04A0" w:firstRow="1" w:lastRow="0" w:firstColumn="1" w:lastColumn="0" w:noHBand="0" w:noVBand="1"/>
      </w:tblPr>
      <w:tblGrid>
        <w:gridCol w:w="1045"/>
        <w:gridCol w:w="982"/>
        <w:gridCol w:w="5517"/>
        <w:gridCol w:w="1326"/>
      </w:tblGrid>
      <w:tr w:rsidR="00600F36" w14:paraId="68CABA77" w14:textId="77777777" w:rsidTr="00600F36">
        <w:trPr>
          <w:trHeight w:val="300"/>
        </w:trPr>
        <w:tc>
          <w:tcPr>
            <w:tcW w:w="8870" w:type="dxa"/>
            <w:gridSpan w:val="4"/>
            <w:tcBorders>
              <w:top w:val="single" w:sz="4" w:space="0" w:color="000000"/>
              <w:left w:val="nil"/>
              <w:bottom w:val="single" w:sz="4" w:space="0" w:color="000000"/>
              <w:right w:val="nil"/>
            </w:tcBorders>
            <w:shd w:val="clear" w:color="auto" w:fill="3F4A75"/>
          </w:tcPr>
          <w:p w14:paraId="62977E07" w14:textId="63A52C0C" w:rsidR="00600F36" w:rsidRPr="00E46ADA" w:rsidRDefault="00600F36" w:rsidP="00600F36">
            <w:pPr>
              <w:spacing w:after="0" w:line="259" w:lineRule="auto"/>
              <w:ind w:left="108" w:firstLine="0"/>
              <w:jc w:val="center"/>
              <w:rPr>
                <w:sz w:val="21"/>
                <w:szCs w:val="21"/>
              </w:rPr>
            </w:pPr>
            <w:r w:rsidRPr="00E46ADA">
              <w:rPr>
                <w:color w:val="F2F2F2"/>
                <w:sz w:val="21"/>
                <w:szCs w:val="21"/>
              </w:rPr>
              <w:t>Revision history</w:t>
            </w:r>
          </w:p>
        </w:tc>
      </w:tr>
      <w:tr w:rsidR="00D21293" w:rsidRPr="00167660" w14:paraId="6F4AA624" w14:textId="77777777" w:rsidTr="00167660">
        <w:trPr>
          <w:trHeight w:val="352"/>
        </w:trPr>
        <w:tc>
          <w:tcPr>
            <w:tcW w:w="1045" w:type="dxa"/>
            <w:tcBorders>
              <w:top w:val="single" w:sz="4" w:space="0" w:color="000000"/>
              <w:left w:val="nil"/>
              <w:bottom w:val="single" w:sz="4" w:space="0" w:color="000000"/>
              <w:right w:val="nil"/>
            </w:tcBorders>
          </w:tcPr>
          <w:p w14:paraId="446064F6" w14:textId="77777777" w:rsidR="00D21293" w:rsidRPr="00167660" w:rsidRDefault="00EF3642">
            <w:pPr>
              <w:spacing w:after="0" w:line="259" w:lineRule="auto"/>
              <w:ind w:left="108" w:firstLine="0"/>
              <w:rPr>
                <w:sz w:val="20"/>
                <w:szCs w:val="20"/>
              </w:rPr>
            </w:pPr>
            <w:r w:rsidRPr="00167660">
              <w:rPr>
                <w:sz w:val="20"/>
                <w:szCs w:val="20"/>
              </w:rPr>
              <w:t xml:space="preserve">Version </w:t>
            </w:r>
          </w:p>
        </w:tc>
        <w:tc>
          <w:tcPr>
            <w:tcW w:w="982" w:type="dxa"/>
            <w:tcBorders>
              <w:top w:val="single" w:sz="4" w:space="0" w:color="000000"/>
              <w:left w:val="nil"/>
              <w:bottom w:val="single" w:sz="4" w:space="0" w:color="000000"/>
              <w:right w:val="nil"/>
            </w:tcBorders>
          </w:tcPr>
          <w:p w14:paraId="410E0344" w14:textId="77777777" w:rsidR="00D21293" w:rsidRPr="00167660" w:rsidRDefault="00EF3642">
            <w:pPr>
              <w:spacing w:after="0" w:line="259" w:lineRule="auto"/>
              <w:ind w:left="0" w:firstLine="0"/>
              <w:rPr>
                <w:sz w:val="20"/>
                <w:szCs w:val="20"/>
              </w:rPr>
            </w:pPr>
            <w:r w:rsidRPr="00167660">
              <w:rPr>
                <w:sz w:val="20"/>
                <w:szCs w:val="20"/>
              </w:rPr>
              <w:t xml:space="preserve">Date </w:t>
            </w:r>
          </w:p>
        </w:tc>
        <w:tc>
          <w:tcPr>
            <w:tcW w:w="5517" w:type="dxa"/>
            <w:tcBorders>
              <w:top w:val="single" w:sz="4" w:space="0" w:color="000000"/>
              <w:left w:val="nil"/>
              <w:bottom w:val="single" w:sz="4" w:space="0" w:color="000000"/>
              <w:right w:val="nil"/>
            </w:tcBorders>
          </w:tcPr>
          <w:p w14:paraId="51A00FA2" w14:textId="77777777" w:rsidR="00D21293" w:rsidRPr="00167660" w:rsidRDefault="00EF3642">
            <w:pPr>
              <w:spacing w:after="0" w:line="259" w:lineRule="auto"/>
              <w:ind w:left="0" w:firstLine="0"/>
              <w:rPr>
                <w:sz w:val="20"/>
                <w:szCs w:val="20"/>
              </w:rPr>
            </w:pPr>
            <w:r w:rsidRPr="00167660">
              <w:rPr>
                <w:sz w:val="20"/>
                <w:szCs w:val="20"/>
              </w:rPr>
              <w:t xml:space="preserve">Reason / Changes </w:t>
            </w:r>
          </w:p>
        </w:tc>
        <w:tc>
          <w:tcPr>
            <w:tcW w:w="1326" w:type="dxa"/>
            <w:tcBorders>
              <w:top w:val="single" w:sz="4" w:space="0" w:color="000000"/>
              <w:left w:val="nil"/>
              <w:bottom w:val="single" w:sz="4" w:space="0" w:color="000000"/>
              <w:right w:val="nil"/>
            </w:tcBorders>
          </w:tcPr>
          <w:p w14:paraId="0484A215" w14:textId="77777777" w:rsidR="00D21293" w:rsidRPr="00167660" w:rsidRDefault="00EF3642">
            <w:pPr>
              <w:spacing w:after="0" w:line="259" w:lineRule="auto"/>
              <w:ind w:left="0" w:firstLine="0"/>
              <w:jc w:val="both"/>
              <w:rPr>
                <w:sz w:val="20"/>
                <w:szCs w:val="20"/>
              </w:rPr>
            </w:pPr>
            <w:r w:rsidRPr="00167660">
              <w:rPr>
                <w:sz w:val="20"/>
                <w:szCs w:val="20"/>
              </w:rPr>
              <w:t xml:space="preserve">Endorsed by </w:t>
            </w:r>
          </w:p>
        </w:tc>
      </w:tr>
      <w:tr w:rsidR="00D21293" w:rsidRPr="00167660" w14:paraId="6E96C0C3" w14:textId="77777777" w:rsidTr="00167660">
        <w:trPr>
          <w:trHeight w:val="360"/>
        </w:trPr>
        <w:tc>
          <w:tcPr>
            <w:tcW w:w="1045" w:type="dxa"/>
            <w:tcBorders>
              <w:top w:val="single" w:sz="4" w:space="0" w:color="000000"/>
              <w:left w:val="nil"/>
              <w:bottom w:val="single" w:sz="4" w:space="0" w:color="000000"/>
              <w:right w:val="nil"/>
            </w:tcBorders>
          </w:tcPr>
          <w:p w14:paraId="1DD49ADB" w14:textId="77777777" w:rsidR="00D21293" w:rsidRPr="00167660" w:rsidRDefault="00EF3642">
            <w:pPr>
              <w:spacing w:after="0" w:line="259" w:lineRule="auto"/>
              <w:ind w:left="108" w:firstLine="0"/>
              <w:rPr>
                <w:sz w:val="20"/>
                <w:szCs w:val="20"/>
              </w:rPr>
            </w:pPr>
            <w:r w:rsidRPr="00167660">
              <w:rPr>
                <w:sz w:val="20"/>
                <w:szCs w:val="20"/>
              </w:rPr>
              <w:t xml:space="preserve">1.0 </w:t>
            </w:r>
          </w:p>
        </w:tc>
        <w:tc>
          <w:tcPr>
            <w:tcW w:w="982" w:type="dxa"/>
            <w:tcBorders>
              <w:top w:val="single" w:sz="4" w:space="0" w:color="000000"/>
              <w:left w:val="nil"/>
              <w:bottom w:val="single" w:sz="4" w:space="0" w:color="000000"/>
              <w:right w:val="nil"/>
            </w:tcBorders>
          </w:tcPr>
          <w:p w14:paraId="00458D11" w14:textId="77777777" w:rsidR="00D21293" w:rsidRPr="00167660" w:rsidRDefault="00EF3642">
            <w:pPr>
              <w:spacing w:after="0" w:line="259" w:lineRule="auto"/>
              <w:ind w:left="0" w:firstLine="0"/>
              <w:rPr>
                <w:sz w:val="20"/>
                <w:szCs w:val="20"/>
              </w:rPr>
            </w:pPr>
            <w:r w:rsidRPr="00167660">
              <w:rPr>
                <w:sz w:val="20"/>
                <w:szCs w:val="20"/>
              </w:rPr>
              <w:t xml:space="preserve">23/09/22 </w:t>
            </w:r>
          </w:p>
        </w:tc>
        <w:tc>
          <w:tcPr>
            <w:tcW w:w="5517" w:type="dxa"/>
            <w:tcBorders>
              <w:top w:val="single" w:sz="4" w:space="0" w:color="000000"/>
              <w:left w:val="nil"/>
              <w:bottom w:val="single" w:sz="4" w:space="0" w:color="000000"/>
              <w:right w:val="nil"/>
            </w:tcBorders>
          </w:tcPr>
          <w:p w14:paraId="07417FEC" w14:textId="77777777" w:rsidR="00D21293" w:rsidRPr="00167660" w:rsidRDefault="00EF3642">
            <w:pPr>
              <w:spacing w:after="0" w:line="259" w:lineRule="auto"/>
              <w:ind w:left="0" w:firstLine="0"/>
              <w:rPr>
                <w:sz w:val="20"/>
                <w:szCs w:val="20"/>
              </w:rPr>
            </w:pPr>
            <w:r w:rsidRPr="00167660">
              <w:rPr>
                <w:sz w:val="20"/>
                <w:szCs w:val="20"/>
              </w:rPr>
              <w:t xml:space="preserve">Initial Release </w:t>
            </w:r>
          </w:p>
        </w:tc>
        <w:tc>
          <w:tcPr>
            <w:tcW w:w="1326" w:type="dxa"/>
            <w:tcBorders>
              <w:top w:val="single" w:sz="4" w:space="0" w:color="000000"/>
              <w:left w:val="nil"/>
              <w:bottom w:val="single" w:sz="4" w:space="0" w:color="000000"/>
              <w:right w:val="nil"/>
            </w:tcBorders>
          </w:tcPr>
          <w:p w14:paraId="76D543CB" w14:textId="77777777" w:rsidR="00D21293" w:rsidRPr="00167660" w:rsidRDefault="00EF3642">
            <w:pPr>
              <w:spacing w:after="0" w:line="259" w:lineRule="auto"/>
              <w:ind w:left="0" w:firstLine="0"/>
              <w:rPr>
                <w:sz w:val="20"/>
                <w:szCs w:val="20"/>
              </w:rPr>
            </w:pPr>
            <w:r w:rsidRPr="00167660">
              <w:rPr>
                <w:sz w:val="20"/>
                <w:szCs w:val="20"/>
              </w:rPr>
              <w:t xml:space="preserve">AHPPC </w:t>
            </w:r>
          </w:p>
        </w:tc>
      </w:tr>
      <w:tr w:rsidR="00A73B0A" w:rsidRPr="00167660" w14:paraId="06E6FE34" w14:textId="77777777" w:rsidTr="00167660">
        <w:trPr>
          <w:trHeight w:val="360"/>
        </w:trPr>
        <w:tc>
          <w:tcPr>
            <w:tcW w:w="1045" w:type="dxa"/>
            <w:tcBorders>
              <w:top w:val="single" w:sz="4" w:space="0" w:color="000000"/>
              <w:left w:val="nil"/>
              <w:bottom w:val="single" w:sz="4" w:space="0" w:color="000000"/>
              <w:right w:val="nil"/>
            </w:tcBorders>
          </w:tcPr>
          <w:p w14:paraId="7EEAA9BB" w14:textId="714BE810" w:rsidR="00A73B0A" w:rsidRPr="00C932D3" w:rsidRDefault="00A73B0A">
            <w:pPr>
              <w:spacing w:after="0" w:line="259" w:lineRule="auto"/>
              <w:ind w:left="108" w:firstLine="0"/>
              <w:rPr>
                <w:sz w:val="20"/>
                <w:szCs w:val="20"/>
              </w:rPr>
            </w:pPr>
            <w:r w:rsidRPr="00C932D3">
              <w:rPr>
                <w:sz w:val="20"/>
                <w:szCs w:val="20"/>
              </w:rPr>
              <w:t>2.0</w:t>
            </w:r>
          </w:p>
        </w:tc>
        <w:tc>
          <w:tcPr>
            <w:tcW w:w="982" w:type="dxa"/>
            <w:tcBorders>
              <w:top w:val="single" w:sz="4" w:space="0" w:color="000000"/>
              <w:left w:val="nil"/>
              <w:bottom w:val="single" w:sz="4" w:space="0" w:color="000000"/>
              <w:right w:val="nil"/>
            </w:tcBorders>
          </w:tcPr>
          <w:p w14:paraId="0B7E5915" w14:textId="02BA9273" w:rsidR="00A73B0A" w:rsidRPr="00C932D3" w:rsidRDefault="002F78EA">
            <w:pPr>
              <w:spacing w:after="0" w:line="259" w:lineRule="auto"/>
              <w:ind w:left="0" w:firstLine="0"/>
              <w:rPr>
                <w:sz w:val="20"/>
                <w:szCs w:val="20"/>
              </w:rPr>
            </w:pPr>
            <w:r>
              <w:rPr>
                <w:sz w:val="20"/>
                <w:szCs w:val="20"/>
              </w:rPr>
              <w:t>07</w:t>
            </w:r>
            <w:r w:rsidR="00212586" w:rsidRPr="00C932D3">
              <w:rPr>
                <w:sz w:val="20"/>
                <w:szCs w:val="20"/>
              </w:rPr>
              <w:t>/</w:t>
            </w:r>
            <w:r w:rsidR="00167660" w:rsidRPr="00C932D3">
              <w:rPr>
                <w:sz w:val="20"/>
                <w:szCs w:val="20"/>
              </w:rPr>
              <w:t>0</w:t>
            </w:r>
            <w:r w:rsidR="00996A10">
              <w:rPr>
                <w:sz w:val="20"/>
                <w:szCs w:val="20"/>
              </w:rPr>
              <w:t>6</w:t>
            </w:r>
            <w:r w:rsidR="00212586" w:rsidRPr="00C932D3">
              <w:rPr>
                <w:sz w:val="20"/>
                <w:szCs w:val="20"/>
              </w:rPr>
              <w:t>/24</w:t>
            </w:r>
          </w:p>
        </w:tc>
        <w:tc>
          <w:tcPr>
            <w:tcW w:w="5517" w:type="dxa"/>
            <w:tcBorders>
              <w:top w:val="single" w:sz="4" w:space="0" w:color="000000"/>
              <w:left w:val="nil"/>
              <w:bottom w:val="single" w:sz="4" w:space="0" w:color="000000"/>
              <w:right w:val="nil"/>
            </w:tcBorders>
          </w:tcPr>
          <w:p w14:paraId="092C2EB5" w14:textId="3ED7DCC9" w:rsidR="00A73B0A" w:rsidRPr="00C932D3" w:rsidRDefault="007A5EE6">
            <w:pPr>
              <w:spacing w:after="0" w:line="259" w:lineRule="auto"/>
              <w:ind w:left="0" w:firstLine="0"/>
              <w:rPr>
                <w:sz w:val="20"/>
                <w:szCs w:val="20"/>
              </w:rPr>
            </w:pPr>
            <w:r w:rsidRPr="00C932D3">
              <w:rPr>
                <w:sz w:val="20"/>
                <w:szCs w:val="20"/>
              </w:rPr>
              <w:t>Changes to improve structure. Inclusion of combination RATs for testing</w:t>
            </w:r>
            <w:r w:rsidR="00D9365F" w:rsidRPr="00C932D3">
              <w:rPr>
                <w:sz w:val="20"/>
                <w:szCs w:val="20"/>
              </w:rPr>
              <w:t xml:space="preserve">. </w:t>
            </w:r>
            <w:r w:rsidR="00FF63C0" w:rsidRPr="00C932D3">
              <w:rPr>
                <w:sz w:val="20"/>
                <w:szCs w:val="20"/>
              </w:rPr>
              <w:t xml:space="preserve">Changes to days in isolation following COVID-19 diagnosis. </w:t>
            </w:r>
            <w:r w:rsidR="000A5B4B" w:rsidRPr="00C932D3">
              <w:rPr>
                <w:sz w:val="20"/>
                <w:szCs w:val="20"/>
              </w:rPr>
              <w:t xml:space="preserve">Inclusion and reference to Aged Care Infection Prevention and Control Guide. </w:t>
            </w:r>
            <w:r w:rsidR="00D9365F" w:rsidRPr="00C932D3">
              <w:rPr>
                <w:sz w:val="20"/>
                <w:szCs w:val="20"/>
              </w:rPr>
              <w:t xml:space="preserve">Removal of Appendix 2 – Treatment and prophylaxis. </w:t>
            </w:r>
          </w:p>
        </w:tc>
        <w:tc>
          <w:tcPr>
            <w:tcW w:w="1326" w:type="dxa"/>
            <w:tcBorders>
              <w:top w:val="single" w:sz="4" w:space="0" w:color="000000"/>
              <w:left w:val="nil"/>
              <w:bottom w:val="single" w:sz="4" w:space="0" w:color="000000"/>
              <w:right w:val="nil"/>
            </w:tcBorders>
          </w:tcPr>
          <w:p w14:paraId="7F089271" w14:textId="73C45175" w:rsidR="00A73B0A" w:rsidRPr="00C932D3" w:rsidRDefault="00332246">
            <w:pPr>
              <w:spacing w:after="0" w:line="259" w:lineRule="auto"/>
              <w:ind w:left="0" w:firstLine="0"/>
              <w:rPr>
                <w:sz w:val="20"/>
                <w:szCs w:val="20"/>
              </w:rPr>
            </w:pPr>
            <w:r w:rsidRPr="00C932D3">
              <w:rPr>
                <w:sz w:val="20"/>
                <w:szCs w:val="20"/>
              </w:rPr>
              <w:t>CDNA</w:t>
            </w:r>
          </w:p>
        </w:tc>
      </w:tr>
    </w:tbl>
    <w:p w14:paraId="286DFDD7" w14:textId="77777777" w:rsidR="00D21293" w:rsidRDefault="00EF3642">
      <w:pPr>
        <w:spacing w:after="0" w:line="259" w:lineRule="auto"/>
        <w:ind w:left="1" w:firstLine="0"/>
      </w:pPr>
      <w:r>
        <w:lastRenderedPageBreak/>
        <w:t xml:space="preserve"> </w:t>
      </w:r>
    </w:p>
    <w:sdt>
      <w:sdtPr>
        <w:rPr>
          <w:rFonts w:asciiTheme="majorHAnsi" w:eastAsiaTheme="majorEastAsia" w:hAnsiTheme="majorHAnsi" w:cstheme="majorBidi"/>
          <w:color w:val="2F5496" w:themeColor="accent1" w:themeShade="BF"/>
          <w:kern w:val="0"/>
          <w:sz w:val="32"/>
          <w:szCs w:val="32"/>
          <w:lang w:val="en-US" w:eastAsia="en-US"/>
          <w14:ligatures w14:val="none"/>
        </w:rPr>
        <w:id w:val="847066950"/>
        <w:docPartObj>
          <w:docPartGallery w:val="Table of Contents"/>
          <w:docPartUnique/>
        </w:docPartObj>
      </w:sdtPr>
      <w:sdtEndPr>
        <w:rPr>
          <w:b/>
          <w:color w:val="000000" w:themeColor="text1"/>
          <w:kern w:val="2"/>
          <w:sz w:val="22"/>
          <w:szCs w:val="22"/>
          <w:lang w:val="en-AU" w:eastAsia="en-AU"/>
          <w14:ligatures w14:val="standardContextual"/>
        </w:rPr>
      </w:sdtEndPr>
      <w:sdtContent>
        <w:p w14:paraId="325B8CBD" w14:textId="4FF4EA04" w:rsidR="00E27420" w:rsidRPr="00B20549" w:rsidRDefault="00E27420" w:rsidP="00550C05">
          <w:pPr>
            <w:pStyle w:val="TOC1"/>
            <w:rPr>
              <w:rFonts w:asciiTheme="majorHAnsi" w:eastAsiaTheme="majorEastAsia" w:hAnsiTheme="majorHAnsi" w:cstheme="majorBidi"/>
              <w:color w:val="2F5496" w:themeColor="accent1" w:themeShade="BF"/>
              <w:kern w:val="0"/>
              <w:sz w:val="32"/>
              <w:szCs w:val="32"/>
              <w:lang w:val="en-US" w:eastAsia="en-US"/>
              <w14:ligatures w14:val="none"/>
            </w:rPr>
          </w:pPr>
          <w:r w:rsidRPr="00550C05">
            <w:rPr>
              <w:color w:val="358189"/>
              <w:sz w:val="32"/>
              <w:szCs w:val="32"/>
            </w:rPr>
            <w:t>Contents</w:t>
          </w:r>
        </w:p>
      </w:sdtContent>
    </w:sdt>
    <w:p w14:paraId="29069FF8" w14:textId="2C1C1CE2" w:rsidR="00AA7F36" w:rsidRDefault="00E27420">
      <w:pPr>
        <w:pStyle w:val="TOC1"/>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168383718" w:history="1">
        <w:r w:rsidR="00AA7F36" w:rsidRPr="007E5921">
          <w:rPr>
            <w:rStyle w:val="Hyperlink"/>
            <w:noProof/>
          </w:rPr>
          <w:t>Purpose</w:t>
        </w:r>
        <w:r w:rsidR="00AA7F36">
          <w:rPr>
            <w:noProof/>
            <w:webHidden/>
          </w:rPr>
          <w:tab/>
        </w:r>
        <w:r w:rsidR="00AA7F36">
          <w:rPr>
            <w:noProof/>
            <w:webHidden/>
          </w:rPr>
          <w:fldChar w:fldCharType="begin"/>
        </w:r>
        <w:r w:rsidR="00AA7F36">
          <w:rPr>
            <w:noProof/>
            <w:webHidden/>
          </w:rPr>
          <w:instrText xml:space="preserve"> PAGEREF _Toc168383718 \h </w:instrText>
        </w:r>
        <w:r w:rsidR="00AA7F36">
          <w:rPr>
            <w:noProof/>
            <w:webHidden/>
          </w:rPr>
        </w:r>
        <w:r w:rsidR="00AA7F36">
          <w:rPr>
            <w:noProof/>
            <w:webHidden/>
          </w:rPr>
          <w:fldChar w:fldCharType="separate"/>
        </w:r>
        <w:r w:rsidR="00AA7F36">
          <w:rPr>
            <w:noProof/>
            <w:webHidden/>
          </w:rPr>
          <w:t>4</w:t>
        </w:r>
        <w:r w:rsidR="00AA7F36">
          <w:rPr>
            <w:noProof/>
            <w:webHidden/>
          </w:rPr>
          <w:fldChar w:fldCharType="end"/>
        </w:r>
      </w:hyperlink>
    </w:p>
    <w:p w14:paraId="7E33B638" w14:textId="34EA6C4C" w:rsidR="00AA7F36" w:rsidRDefault="00911251">
      <w:pPr>
        <w:pStyle w:val="TOC2"/>
        <w:tabs>
          <w:tab w:val="right" w:leader="dot" w:pos="9061"/>
        </w:tabs>
        <w:rPr>
          <w:rFonts w:asciiTheme="minorHAnsi" w:eastAsiaTheme="minorEastAsia" w:hAnsiTheme="minorHAnsi" w:cstheme="minorBidi"/>
          <w:noProof/>
          <w:color w:val="auto"/>
        </w:rPr>
      </w:pPr>
      <w:hyperlink w:anchor="_Toc168383719" w:history="1">
        <w:r w:rsidR="00AA7F36" w:rsidRPr="007E5921">
          <w:rPr>
            <w:rStyle w:val="Hyperlink"/>
            <w:noProof/>
          </w:rPr>
          <w:t>Overview</w:t>
        </w:r>
        <w:r w:rsidR="00AA7F36">
          <w:rPr>
            <w:noProof/>
            <w:webHidden/>
          </w:rPr>
          <w:tab/>
        </w:r>
        <w:r w:rsidR="00AA7F36">
          <w:rPr>
            <w:noProof/>
            <w:webHidden/>
          </w:rPr>
          <w:fldChar w:fldCharType="begin"/>
        </w:r>
        <w:r w:rsidR="00AA7F36">
          <w:rPr>
            <w:noProof/>
            <w:webHidden/>
          </w:rPr>
          <w:instrText xml:space="preserve"> PAGEREF _Toc168383719 \h </w:instrText>
        </w:r>
        <w:r w:rsidR="00AA7F36">
          <w:rPr>
            <w:noProof/>
            <w:webHidden/>
          </w:rPr>
        </w:r>
        <w:r w:rsidR="00AA7F36">
          <w:rPr>
            <w:noProof/>
            <w:webHidden/>
          </w:rPr>
          <w:fldChar w:fldCharType="separate"/>
        </w:r>
        <w:r w:rsidR="00AA7F36">
          <w:rPr>
            <w:noProof/>
            <w:webHidden/>
          </w:rPr>
          <w:t>4</w:t>
        </w:r>
        <w:r w:rsidR="00AA7F36">
          <w:rPr>
            <w:noProof/>
            <w:webHidden/>
          </w:rPr>
          <w:fldChar w:fldCharType="end"/>
        </w:r>
      </w:hyperlink>
    </w:p>
    <w:p w14:paraId="20E28D57" w14:textId="09085D23" w:rsidR="00AA7F36" w:rsidRDefault="00911251">
      <w:pPr>
        <w:pStyle w:val="TOC3"/>
        <w:tabs>
          <w:tab w:val="right" w:leader="dot" w:pos="9061"/>
        </w:tabs>
        <w:rPr>
          <w:rFonts w:asciiTheme="minorHAnsi" w:eastAsiaTheme="minorEastAsia" w:hAnsiTheme="minorHAnsi" w:cstheme="minorBidi"/>
          <w:noProof/>
          <w:color w:val="auto"/>
        </w:rPr>
      </w:pPr>
      <w:hyperlink w:anchor="_Toc168383720" w:history="1">
        <w:r w:rsidR="00AA7F36" w:rsidRPr="007E5921">
          <w:rPr>
            <w:rStyle w:val="Hyperlink"/>
            <w:noProof/>
          </w:rPr>
          <w:t>ARI definition</w:t>
        </w:r>
        <w:r w:rsidR="00AA7F36">
          <w:rPr>
            <w:noProof/>
            <w:webHidden/>
          </w:rPr>
          <w:tab/>
        </w:r>
        <w:r w:rsidR="00AA7F36">
          <w:rPr>
            <w:noProof/>
            <w:webHidden/>
          </w:rPr>
          <w:fldChar w:fldCharType="begin"/>
        </w:r>
        <w:r w:rsidR="00AA7F36">
          <w:rPr>
            <w:noProof/>
            <w:webHidden/>
          </w:rPr>
          <w:instrText xml:space="preserve"> PAGEREF _Toc168383720 \h </w:instrText>
        </w:r>
        <w:r w:rsidR="00AA7F36">
          <w:rPr>
            <w:noProof/>
            <w:webHidden/>
          </w:rPr>
        </w:r>
        <w:r w:rsidR="00AA7F36">
          <w:rPr>
            <w:noProof/>
            <w:webHidden/>
          </w:rPr>
          <w:fldChar w:fldCharType="separate"/>
        </w:r>
        <w:r w:rsidR="00AA7F36">
          <w:rPr>
            <w:noProof/>
            <w:webHidden/>
          </w:rPr>
          <w:t>4</w:t>
        </w:r>
        <w:r w:rsidR="00AA7F36">
          <w:rPr>
            <w:noProof/>
            <w:webHidden/>
          </w:rPr>
          <w:fldChar w:fldCharType="end"/>
        </w:r>
      </w:hyperlink>
    </w:p>
    <w:p w14:paraId="2E54F3FC" w14:textId="5E8B2427" w:rsidR="00AA7F36" w:rsidRDefault="00911251">
      <w:pPr>
        <w:pStyle w:val="TOC1"/>
        <w:rPr>
          <w:rFonts w:asciiTheme="minorHAnsi" w:eastAsiaTheme="minorEastAsia" w:hAnsiTheme="minorHAnsi" w:cstheme="minorBidi"/>
          <w:noProof/>
          <w:color w:val="auto"/>
        </w:rPr>
      </w:pPr>
      <w:hyperlink w:anchor="_Toc168383721" w:history="1">
        <w:r w:rsidR="00AA7F36" w:rsidRPr="007E5921">
          <w:rPr>
            <w:rStyle w:val="Hyperlink"/>
            <w:noProof/>
          </w:rPr>
          <w:t>Preparedness</w:t>
        </w:r>
        <w:r w:rsidR="00AA7F36">
          <w:rPr>
            <w:noProof/>
            <w:webHidden/>
          </w:rPr>
          <w:tab/>
        </w:r>
        <w:r w:rsidR="00AA7F36">
          <w:rPr>
            <w:noProof/>
            <w:webHidden/>
          </w:rPr>
          <w:fldChar w:fldCharType="begin"/>
        </w:r>
        <w:r w:rsidR="00AA7F36">
          <w:rPr>
            <w:noProof/>
            <w:webHidden/>
          </w:rPr>
          <w:instrText xml:space="preserve"> PAGEREF _Toc168383721 \h </w:instrText>
        </w:r>
        <w:r w:rsidR="00AA7F36">
          <w:rPr>
            <w:noProof/>
            <w:webHidden/>
          </w:rPr>
        </w:r>
        <w:r w:rsidR="00AA7F36">
          <w:rPr>
            <w:noProof/>
            <w:webHidden/>
          </w:rPr>
          <w:fldChar w:fldCharType="separate"/>
        </w:r>
        <w:r w:rsidR="00AA7F36">
          <w:rPr>
            <w:noProof/>
            <w:webHidden/>
          </w:rPr>
          <w:t>5</w:t>
        </w:r>
        <w:r w:rsidR="00AA7F36">
          <w:rPr>
            <w:noProof/>
            <w:webHidden/>
          </w:rPr>
          <w:fldChar w:fldCharType="end"/>
        </w:r>
      </w:hyperlink>
    </w:p>
    <w:p w14:paraId="0C20D8ED" w14:textId="2A2C0564" w:rsidR="00AA7F36" w:rsidRDefault="00911251">
      <w:pPr>
        <w:pStyle w:val="TOC1"/>
        <w:rPr>
          <w:rFonts w:asciiTheme="minorHAnsi" w:eastAsiaTheme="minorEastAsia" w:hAnsiTheme="minorHAnsi" w:cstheme="minorBidi"/>
          <w:noProof/>
          <w:color w:val="auto"/>
        </w:rPr>
      </w:pPr>
      <w:hyperlink w:anchor="_Toc168383722" w:history="1">
        <w:r w:rsidR="00AA7F36" w:rsidRPr="007E5921">
          <w:rPr>
            <w:rStyle w:val="Hyperlink"/>
            <w:noProof/>
          </w:rPr>
          <w:t>Responding to new ARI symptoms in a resident</w:t>
        </w:r>
        <w:r w:rsidR="00AA7F36">
          <w:rPr>
            <w:noProof/>
            <w:webHidden/>
          </w:rPr>
          <w:tab/>
        </w:r>
        <w:r w:rsidR="00AA7F36">
          <w:rPr>
            <w:noProof/>
            <w:webHidden/>
          </w:rPr>
          <w:fldChar w:fldCharType="begin"/>
        </w:r>
        <w:r w:rsidR="00AA7F36">
          <w:rPr>
            <w:noProof/>
            <w:webHidden/>
          </w:rPr>
          <w:instrText xml:space="preserve"> PAGEREF _Toc168383722 \h </w:instrText>
        </w:r>
        <w:r w:rsidR="00AA7F36">
          <w:rPr>
            <w:noProof/>
            <w:webHidden/>
          </w:rPr>
        </w:r>
        <w:r w:rsidR="00AA7F36">
          <w:rPr>
            <w:noProof/>
            <w:webHidden/>
          </w:rPr>
          <w:fldChar w:fldCharType="separate"/>
        </w:r>
        <w:r w:rsidR="00AA7F36">
          <w:rPr>
            <w:noProof/>
            <w:webHidden/>
          </w:rPr>
          <w:t>7</w:t>
        </w:r>
        <w:r w:rsidR="00AA7F36">
          <w:rPr>
            <w:noProof/>
            <w:webHidden/>
          </w:rPr>
          <w:fldChar w:fldCharType="end"/>
        </w:r>
      </w:hyperlink>
    </w:p>
    <w:p w14:paraId="632EAF6C" w14:textId="42E78256" w:rsidR="00AA7F36" w:rsidRDefault="00911251">
      <w:pPr>
        <w:pStyle w:val="TOC2"/>
        <w:tabs>
          <w:tab w:val="right" w:leader="dot" w:pos="9061"/>
        </w:tabs>
        <w:rPr>
          <w:rFonts w:asciiTheme="minorHAnsi" w:eastAsiaTheme="minorEastAsia" w:hAnsiTheme="minorHAnsi" w:cstheme="minorBidi"/>
          <w:noProof/>
          <w:color w:val="auto"/>
        </w:rPr>
      </w:pPr>
      <w:hyperlink w:anchor="_Toc168383723" w:history="1">
        <w:r w:rsidR="00AA7F36" w:rsidRPr="007E5921">
          <w:rPr>
            <w:rStyle w:val="Hyperlink"/>
            <w:noProof/>
          </w:rPr>
          <w:t>Initial actions – New ARI symptoms in a resident</w:t>
        </w:r>
        <w:r w:rsidR="00AA7F36">
          <w:rPr>
            <w:noProof/>
            <w:webHidden/>
          </w:rPr>
          <w:tab/>
        </w:r>
        <w:r w:rsidR="00AA7F36">
          <w:rPr>
            <w:noProof/>
            <w:webHidden/>
          </w:rPr>
          <w:fldChar w:fldCharType="begin"/>
        </w:r>
        <w:r w:rsidR="00AA7F36">
          <w:rPr>
            <w:noProof/>
            <w:webHidden/>
          </w:rPr>
          <w:instrText xml:space="preserve"> PAGEREF _Toc168383723 \h </w:instrText>
        </w:r>
        <w:r w:rsidR="00AA7F36">
          <w:rPr>
            <w:noProof/>
            <w:webHidden/>
          </w:rPr>
        </w:r>
        <w:r w:rsidR="00AA7F36">
          <w:rPr>
            <w:noProof/>
            <w:webHidden/>
          </w:rPr>
          <w:fldChar w:fldCharType="separate"/>
        </w:r>
        <w:r w:rsidR="00AA7F36">
          <w:rPr>
            <w:noProof/>
            <w:webHidden/>
          </w:rPr>
          <w:t>8</w:t>
        </w:r>
        <w:r w:rsidR="00AA7F36">
          <w:rPr>
            <w:noProof/>
            <w:webHidden/>
          </w:rPr>
          <w:fldChar w:fldCharType="end"/>
        </w:r>
      </w:hyperlink>
    </w:p>
    <w:p w14:paraId="110CAC56" w14:textId="0AE9545A" w:rsidR="00AA7F36" w:rsidRDefault="00911251">
      <w:pPr>
        <w:pStyle w:val="TOC3"/>
        <w:tabs>
          <w:tab w:val="right" w:leader="dot" w:pos="9061"/>
        </w:tabs>
        <w:rPr>
          <w:rFonts w:asciiTheme="minorHAnsi" w:eastAsiaTheme="minorEastAsia" w:hAnsiTheme="minorHAnsi" w:cstheme="minorBidi"/>
          <w:noProof/>
          <w:color w:val="auto"/>
        </w:rPr>
      </w:pPr>
      <w:hyperlink w:anchor="_Toc168383724" w:history="1">
        <w:r w:rsidR="00AA7F36" w:rsidRPr="007E5921">
          <w:rPr>
            <w:rStyle w:val="Hyperlink"/>
            <w:noProof/>
          </w:rPr>
          <w:t>Step 1: Isolate the symptomatic resident</w:t>
        </w:r>
        <w:r w:rsidR="00AA7F36">
          <w:rPr>
            <w:noProof/>
            <w:webHidden/>
          </w:rPr>
          <w:tab/>
        </w:r>
        <w:r w:rsidR="00AA7F36">
          <w:rPr>
            <w:noProof/>
            <w:webHidden/>
          </w:rPr>
          <w:fldChar w:fldCharType="begin"/>
        </w:r>
        <w:r w:rsidR="00AA7F36">
          <w:rPr>
            <w:noProof/>
            <w:webHidden/>
          </w:rPr>
          <w:instrText xml:space="preserve"> PAGEREF _Toc168383724 \h </w:instrText>
        </w:r>
        <w:r w:rsidR="00AA7F36">
          <w:rPr>
            <w:noProof/>
            <w:webHidden/>
          </w:rPr>
        </w:r>
        <w:r w:rsidR="00AA7F36">
          <w:rPr>
            <w:noProof/>
            <w:webHidden/>
          </w:rPr>
          <w:fldChar w:fldCharType="separate"/>
        </w:r>
        <w:r w:rsidR="00AA7F36">
          <w:rPr>
            <w:noProof/>
            <w:webHidden/>
          </w:rPr>
          <w:t>8</w:t>
        </w:r>
        <w:r w:rsidR="00AA7F36">
          <w:rPr>
            <w:noProof/>
            <w:webHidden/>
          </w:rPr>
          <w:fldChar w:fldCharType="end"/>
        </w:r>
      </w:hyperlink>
    </w:p>
    <w:p w14:paraId="2E3C1A83" w14:textId="54F4C54A" w:rsidR="00AA7F36" w:rsidRDefault="00911251">
      <w:pPr>
        <w:pStyle w:val="TOC3"/>
        <w:tabs>
          <w:tab w:val="right" w:leader="dot" w:pos="9061"/>
        </w:tabs>
        <w:rPr>
          <w:rFonts w:asciiTheme="minorHAnsi" w:eastAsiaTheme="minorEastAsia" w:hAnsiTheme="minorHAnsi" w:cstheme="minorBidi"/>
          <w:noProof/>
          <w:color w:val="auto"/>
        </w:rPr>
      </w:pPr>
      <w:hyperlink w:anchor="_Toc168383725" w:history="1">
        <w:r w:rsidR="00AA7F36" w:rsidRPr="007E5921">
          <w:rPr>
            <w:rStyle w:val="Hyperlink"/>
            <w:noProof/>
          </w:rPr>
          <w:t>Step 2: Test</w:t>
        </w:r>
        <w:r w:rsidR="00AA7F36">
          <w:rPr>
            <w:noProof/>
            <w:webHidden/>
          </w:rPr>
          <w:tab/>
        </w:r>
        <w:r w:rsidR="00AA7F36">
          <w:rPr>
            <w:noProof/>
            <w:webHidden/>
          </w:rPr>
          <w:fldChar w:fldCharType="begin"/>
        </w:r>
        <w:r w:rsidR="00AA7F36">
          <w:rPr>
            <w:noProof/>
            <w:webHidden/>
          </w:rPr>
          <w:instrText xml:space="preserve"> PAGEREF _Toc168383725 \h </w:instrText>
        </w:r>
        <w:r w:rsidR="00AA7F36">
          <w:rPr>
            <w:noProof/>
            <w:webHidden/>
          </w:rPr>
        </w:r>
        <w:r w:rsidR="00AA7F36">
          <w:rPr>
            <w:noProof/>
            <w:webHidden/>
          </w:rPr>
          <w:fldChar w:fldCharType="separate"/>
        </w:r>
        <w:r w:rsidR="00AA7F36">
          <w:rPr>
            <w:noProof/>
            <w:webHidden/>
          </w:rPr>
          <w:t>8</w:t>
        </w:r>
        <w:r w:rsidR="00AA7F36">
          <w:rPr>
            <w:noProof/>
            <w:webHidden/>
          </w:rPr>
          <w:fldChar w:fldCharType="end"/>
        </w:r>
      </w:hyperlink>
    </w:p>
    <w:p w14:paraId="52D1E111" w14:textId="5307CC73" w:rsidR="00AA7F36" w:rsidRDefault="00911251">
      <w:pPr>
        <w:pStyle w:val="TOC3"/>
        <w:tabs>
          <w:tab w:val="right" w:leader="dot" w:pos="9061"/>
        </w:tabs>
        <w:rPr>
          <w:rFonts w:asciiTheme="minorHAnsi" w:eastAsiaTheme="minorEastAsia" w:hAnsiTheme="minorHAnsi" w:cstheme="minorBidi"/>
          <w:noProof/>
          <w:color w:val="auto"/>
        </w:rPr>
      </w:pPr>
      <w:hyperlink w:anchor="_Toc168383726" w:history="1">
        <w:r w:rsidR="00AA7F36" w:rsidRPr="007E5921">
          <w:rPr>
            <w:rStyle w:val="Hyperlink"/>
            <w:noProof/>
          </w:rPr>
          <w:t>Step 3: Risk assessment and risk management</w:t>
        </w:r>
        <w:r w:rsidR="00AA7F36">
          <w:rPr>
            <w:noProof/>
            <w:webHidden/>
          </w:rPr>
          <w:tab/>
        </w:r>
        <w:r w:rsidR="00AA7F36">
          <w:rPr>
            <w:noProof/>
            <w:webHidden/>
          </w:rPr>
          <w:fldChar w:fldCharType="begin"/>
        </w:r>
        <w:r w:rsidR="00AA7F36">
          <w:rPr>
            <w:noProof/>
            <w:webHidden/>
          </w:rPr>
          <w:instrText xml:space="preserve"> PAGEREF _Toc168383726 \h </w:instrText>
        </w:r>
        <w:r w:rsidR="00AA7F36">
          <w:rPr>
            <w:noProof/>
            <w:webHidden/>
          </w:rPr>
        </w:r>
        <w:r w:rsidR="00AA7F36">
          <w:rPr>
            <w:noProof/>
            <w:webHidden/>
          </w:rPr>
          <w:fldChar w:fldCharType="separate"/>
        </w:r>
        <w:r w:rsidR="00AA7F36">
          <w:rPr>
            <w:noProof/>
            <w:webHidden/>
          </w:rPr>
          <w:t>8</w:t>
        </w:r>
        <w:r w:rsidR="00AA7F36">
          <w:rPr>
            <w:noProof/>
            <w:webHidden/>
          </w:rPr>
          <w:fldChar w:fldCharType="end"/>
        </w:r>
      </w:hyperlink>
    </w:p>
    <w:p w14:paraId="58B41BF8" w14:textId="16AEAC89" w:rsidR="00AA7F36" w:rsidRDefault="00911251">
      <w:pPr>
        <w:pStyle w:val="TOC3"/>
        <w:tabs>
          <w:tab w:val="right" w:leader="dot" w:pos="9061"/>
        </w:tabs>
        <w:rPr>
          <w:rFonts w:asciiTheme="minorHAnsi" w:eastAsiaTheme="minorEastAsia" w:hAnsiTheme="minorHAnsi" w:cstheme="minorBidi"/>
          <w:noProof/>
          <w:color w:val="auto"/>
        </w:rPr>
      </w:pPr>
      <w:hyperlink w:anchor="_Toc168383727" w:history="1">
        <w:r w:rsidR="00AA7F36" w:rsidRPr="007E5921">
          <w:rPr>
            <w:rStyle w:val="Hyperlink"/>
            <w:noProof/>
          </w:rPr>
          <w:t>Step 4: Infection prevention and control measures</w:t>
        </w:r>
        <w:r w:rsidR="00AA7F36">
          <w:rPr>
            <w:noProof/>
            <w:webHidden/>
          </w:rPr>
          <w:tab/>
        </w:r>
        <w:r w:rsidR="00AA7F36">
          <w:rPr>
            <w:noProof/>
            <w:webHidden/>
          </w:rPr>
          <w:fldChar w:fldCharType="begin"/>
        </w:r>
        <w:r w:rsidR="00AA7F36">
          <w:rPr>
            <w:noProof/>
            <w:webHidden/>
          </w:rPr>
          <w:instrText xml:space="preserve"> PAGEREF _Toc168383727 \h </w:instrText>
        </w:r>
        <w:r w:rsidR="00AA7F36">
          <w:rPr>
            <w:noProof/>
            <w:webHidden/>
          </w:rPr>
        </w:r>
        <w:r w:rsidR="00AA7F36">
          <w:rPr>
            <w:noProof/>
            <w:webHidden/>
          </w:rPr>
          <w:fldChar w:fldCharType="separate"/>
        </w:r>
        <w:r w:rsidR="00AA7F36">
          <w:rPr>
            <w:noProof/>
            <w:webHidden/>
          </w:rPr>
          <w:t>9</w:t>
        </w:r>
        <w:r w:rsidR="00AA7F36">
          <w:rPr>
            <w:noProof/>
            <w:webHidden/>
          </w:rPr>
          <w:fldChar w:fldCharType="end"/>
        </w:r>
      </w:hyperlink>
    </w:p>
    <w:p w14:paraId="10A1EE49" w14:textId="5278DA41" w:rsidR="00AA7F36" w:rsidRDefault="00911251">
      <w:pPr>
        <w:pStyle w:val="TOC3"/>
        <w:tabs>
          <w:tab w:val="right" w:leader="dot" w:pos="9061"/>
        </w:tabs>
        <w:rPr>
          <w:rFonts w:asciiTheme="minorHAnsi" w:eastAsiaTheme="minorEastAsia" w:hAnsiTheme="minorHAnsi" w:cstheme="minorBidi"/>
          <w:noProof/>
          <w:color w:val="auto"/>
        </w:rPr>
      </w:pPr>
      <w:hyperlink w:anchor="_Toc168383728" w:history="1">
        <w:r w:rsidR="00AA7F36" w:rsidRPr="007E5921">
          <w:rPr>
            <w:rStyle w:val="Hyperlink"/>
            <w:noProof/>
          </w:rPr>
          <w:t>Step 5: Case and contact management</w:t>
        </w:r>
        <w:r w:rsidR="00AA7F36">
          <w:rPr>
            <w:noProof/>
            <w:webHidden/>
          </w:rPr>
          <w:tab/>
        </w:r>
        <w:r w:rsidR="00AA7F36">
          <w:rPr>
            <w:noProof/>
            <w:webHidden/>
          </w:rPr>
          <w:fldChar w:fldCharType="begin"/>
        </w:r>
        <w:r w:rsidR="00AA7F36">
          <w:rPr>
            <w:noProof/>
            <w:webHidden/>
          </w:rPr>
          <w:instrText xml:space="preserve"> PAGEREF _Toc168383728 \h </w:instrText>
        </w:r>
        <w:r w:rsidR="00AA7F36">
          <w:rPr>
            <w:noProof/>
            <w:webHidden/>
          </w:rPr>
        </w:r>
        <w:r w:rsidR="00AA7F36">
          <w:rPr>
            <w:noProof/>
            <w:webHidden/>
          </w:rPr>
          <w:fldChar w:fldCharType="separate"/>
        </w:r>
        <w:r w:rsidR="00AA7F36">
          <w:rPr>
            <w:noProof/>
            <w:webHidden/>
          </w:rPr>
          <w:t>11</w:t>
        </w:r>
        <w:r w:rsidR="00AA7F36">
          <w:rPr>
            <w:noProof/>
            <w:webHidden/>
          </w:rPr>
          <w:fldChar w:fldCharType="end"/>
        </w:r>
      </w:hyperlink>
    </w:p>
    <w:p w14:paraId="2F3F1D4B" w14:textId="51B86187" w:rsidR="00AA7F36" w:rsidRDefault="00911251">
      <w:pPr>
        <w:pStyle w:val="TOC3"/>
        <w:tabs>
          <w:tab w:val="right" w:leader="dot" w:pos="9061"/>
        </w:tabs>
        <w:rPr>
          <w:rFonts w:asciiTheme="minorHAnsi" w:eastAsiaTheme="minorEastAsia" w:hAnsiTheme="minorHAnsi" w:cstheme="minorBidi"/>
          <w:noProof/>
          <w:color w:val="auto"/>
        </w:rPr>
      </w:pPr>
      <w:hyperlink w:anchor="_Toc168383729" w:history="1">
        <w:r w:rsidR="00AA7F36" w:rsidRPr="007E5921">
          <w:rPr>
            <w:rStyle w:val="Hyperlink"/>
            <w:noProof/>
          </w:rPr>
          <w:t>Step 6: Notification and reporting</w:t>
        </w:r>
        <w:r w:rsidR="00AA7F36">
          <w:rPr>
            <w:noProof/>
            <w:webHidden/>
          </w:rPr>
          <w:tab/>
        </w:r>
        <w:r w:rsidR="00AA7F36">
          <w:rPr>
            <w:noProof/>
            <w:webHidden/>
          </w:rPr>
          <w:fldChar w:fldCharType="begin"/>
        </w:r>
        <w:r w:rsidR="00AA7F36">
          <w:rPr>
            <w:noProof/>
            <w:webHidden/>
          </w:rPr>
          <w:instrText xml:space="preserve"> PAGEREF _Toc168383729 \h </w:instrText>
        </w:r>
        <w:r w:rsidR="00AA7F36">
          <w:rPr>
            <w:noProof/>
            <w:webHidden/>
          </w:rPr>
        </w:r>
        <w:r w:rsidR="00AA7F36">
          <w:rPr>
            <w:noProof/>
            <w:webHidden/>
          </w:rPr>
          <w:fldChar w:fldCharType="separate"/>
        </w:r>
        <w:r w:rsidR="00AA7F36">
          <w:rPr>
            <w:noProof/>
            <w:webHidden/>
          </w:rPr>
          <w:t>14</w:t>
        </w:r>
        <w:r w:rsidR="00AA7F36">
          <w:rPr>
            <w:noProof/>
            <w:webHidden/>
          </w:rPr>
          <w:fldChar w:fldCharType="end"/>
        </w:r>
      </w:hyperlink>
    </w:p>
    <w:p w14:paraId="2353979F" w14:textId="54537022" w:rsidR="00AA7F36" w:rsidRDefault="00911251">
      <w:pPr>
        <w:pStyle w:val="TOC3"/>
        <w:tabs>
          <w:tab w:val="right" w:leader="dot" w:pos="9061"/>
        </w:tabs>
        <w:rPr>
          <w:rFonts w:asciiTheme="minorHAnsi" w:eastAsiaTheme="minorEastAsia" w:hAnsiTheme="minorHAnsi" w:cstheme="minorBidi"/>
          <w:noProof/>
          <w:color w:val="auto"/>
        </w:rPr>
      </w:pPr>
      <w:hyperlink w:anchor="_Toc168383730" w:history="1">
        <w:r w:rsidR="00AA7F36" w:rsidRPr="007E5921">
          <w:rPr>
            <w:rStyle w:val="Hyperlink"/>
            <w:noProof/>
          </w:rPr>
          <w:t>Step 7: Activate outbreak management plan (OMP)</w:t>
        </w:r>
        <w:r w:rsidR="00AA7F36">
          <w:rPr>
            <w:noProof/>
            <w:webHidden/>
          </w:rPr>
          <w:tab/>
        </w:r>
        <w:r w:rsidR="00AA7F36">
          <w:rPr>
            <w:noProof/>
            <w:webHidden/>
          </w:rPr>
          <w:fldChar w:fldCharType="begin"/>
        </w:r>
        <w:r w:rsidR="00AA7F36">
          <w:rPr>
            <w:noProof/>
            <w:webHidden/>
          </w:rPr>
          <w:instrText xml:space="preserve"> PAGEREF _Toc168383730 \h </w:instrText>
        </w:r>
        <w:r w:rsidR="00AA7F36">
          <w:rPr>
            <w:noProof/>
            <w:webHidden/>
          </w:rPr>
        </w:r>
        <w:r w:rsidR="00AA7F36">
          <w:rPr>
            <w:noProof/>
            <w:webHidden/>
          </w:rPr>
          <w:fldChar w:fldCharType="separate"/>
        </w:r>
        <w:r w:rsidR="00AA7F36">
          <w:rPr>
            <w:noProof/>
            <w:webHidden/>
          </w:rPr>
          <w:t>15</w:t>
        </w:r>
        <w:r w:rsidR="00AA7F36">
          <w:rPr>
            <w:noProof/>
            <w:webHidden/>
          </w:rPr>
          <w:fldChar w:fldCharType="end"/>
        </w:r>
      </w:hyperlink>
    </w:p>
    <w:p w14:paraId="58EC6C47" w14:textId="4A4DAF5F" w:rsidR="00AA7F36" w:rsidRDefault="00911251">
      <w:pPr>
        <w:pStyle w:val="TOC3"/>
        <w:tabs>
          <w:tab w:val="right" w:leader="dot" w:pos="9061"/>
        </w:tabs>
        <w:rPr>
          <w:rFonts w:asciiTheme="minorHAnsi" w:eastAsiaTheme="minorEastAsia" w:hAnsiTheme="minorHAnsi" w:cstheme="minorBidi"/>
          <w:noProof/>
          <w:color w:val="auto"/>
        </w:rPr>
      </w:pPr>
      <w:hyperlink w:anchor="_Toc168383731" w:history="1">
        <w:r w:rsidR="00AA7F36" w:rsidRPr="007E5921">
          <w:rPr>
            <w:rStyle w:val="Hyperlink"/>
            <w:noProof/>
          </w:rPr>
          <w:t>Step 8: Communicate</w:t>
        </w:r>
        <w:r w:rsidR="00AA7F36">
          <w:rPr>
            <w:noProof/>
            <w:webHidden/>
          </w:rPr>
          <w:tab/>
        </w:r>
        <w:r w:rsidR="00AA7F36">
          <w:rPr>
            <w:noProof/>
            <w:webHidden/>
          </w:rPr>
          <w:fldChar w:fldCharType="begin"/>
        </w:r>
        <w:r w:rsidR="00AA7F36">
          <w:rPr>
            <w:noProof/>
            <w:webHidden/>
          </w:rPr>
          <w:instrText xml:space="preserve"> PAGEREF _Toc168383731 \h </w:instrText>
        </w:r>
        <w:r w:rsidR="00AA7F36">
          <w:rPr>
            <w:noProof/>
            <w:webHidden/>
          </w:rPr>
        </w:r>
        <w:r w:rsidR="00AA7F36">
          <w:rPr>
            <w:noProof/>
            <w:webHidden/>
          </w:rPr>
          <w:fldChar w:fldCharType="separate"/>
        </w:r>
        <w:r w:rsidR="00AA7F36">
          <w:rPr>
            <w:noProof/>
            <w:webHidden/>
          </w:rPr>
          <w:t>16</w:t>
        </w:r>
        <w:r w:rsidR="00AA7F36">
          <w:rPr>
            <w:noProof/>
            <w:webHidden/>
          </w:rPr>
          <w:fldChar w:fldCharType="end"/>
        </w:r>
      </w:hyperlink>
    </w:p>
    <w:p w14:paraId="0102BE82" w14:textId="2EB12E5B" w:rsidR="00AA7F36" w:rsidRDefault="00911251">
      <w:pPr>
        <w:pStyle w:val="TOC3"/>
        <w:tabs>
          <w:tab w:val="right" w:leader="dot" w:pos="9061"/>
        </w:tabs>
        <w:rPr>
          <w:rFonts w:asciiTheme="minorHAnsi" w:eastAsiaTheme="minorEastAsia" w:hAnsiTheme="minorHAnsi" w:cstheme="minorBidi"/>
          <w:noProof/>
          <w:color w:val="auto"/>
        </w:rPr>
      </w:pPr>
      <w:hyperlink w:anchor="_Toc168383732" w:history="1">
        <w:r w:rsidR="00AA7F36" w:rsidRPr="007E5921">
          <w:rPr>
            <w:rStyle w:val="Hyperlink"/>
            <w:noProof/>
          </w:rPr>
          <w:t>Step 9: Declaring an outbreak over</w:t>
        </w:r>
        <w:r w:rsidR="00AA7F36">
          <w:rPr>
            <w:noProof/>
            <w:webHidden/>
          </w:rPr>
          <w:tab/>
        </w:r>
        <w:r w:rsidR="00AA7F36">
          <w:rPr>
            <w:noProof/>
            <w:webHidden/>
          </w:rPr>
          <w:fldChar w:fldCharType="begin"/>
        </w:r>
        <w:r w:rsidR="00AA7F36">
          <w:rPr>
            <w:noProof/>
            <w:webHidden/>
          </w:rPr>
          <w:instrText xml:space="preserve"> PAGEREF _Toc168383732 \h </w:instrText>
        </w:r>
        <w:r w:rsidR="00AA7F36">
          <w:rPr>
            <w:noProof/>
            <w:webHidden/>
          </w:rPr>
        </w:r>
        <w:r w:rsidR="00AA7F36">
          <w:rPr>
            <w:noProof/>
            <w:webHidden/>
          </w:rPr>
          <w:fldChar w:fldCharType="separate"/>
        </w:r>
        <w:r w:rsidR="00AA7F36">
          <w:rPr>
            <w:noProof/>
            <w:webHidden/>
          </w:rPr>
          <w:t>16</w:t>
        </w:r>
        <w:r w:rsidR="00AA7F36">
          <w:rPr>
            <w:noProof/>
            <w:webHidden/>
          </w:rPr>
          <w:fldChar w:fldCharType="end"/>
        </w:r>
      </w:hyperlink>
    </w:p>
    <w:p w14:paraId="6153251E" w14:textId="0AEA837B" w:rsidR="00AA7F36" w:rsidRDefault="00911251">
      <w:pPr>
        <w:pStyle w:val="TOC1"/>
        <w:rPr>
          <w:rFonts w:asciiTheme="minorHAnsi" w:eastAsiaTheme="minorEastAsia" w:hAnsiTheme="minorHAnsi" w:cstheme="minorBidi"/>
          <w:noProof/>
          <w:color w:val="auto"/>
        </w:rPr>
      </w:pPr>
      <w:hyperlink w:anchor="_Toc168383733" w:history="1">
        <w:r w:rsidR="00AA7F36" w:rsidRPr="007E5921">
          <w:rPr>
            <w:rStyle w:val="Hyperlink"/>
            <w:noProof/>
          </w:rPr>
          <w:t>Appendices</w:t>
        </w:r>
        <w:r w:rsidR="00AA7F36">
          <w:rPr>
            <w:noProof/>
            <w:webHidden/>
          </w:rPr>
          <w:tab/>
        </w:r>
        <w:r w:rsidR="00AA7F36">
          <w:rPr>
            <w:noProof/>
            <w:webHidden/>
          </w:rPr>
          <w:fldChar w:fldCharType="begin"/>
        </w:r>
        <w:r w:rsidR="00AA7F36">
          <w:rPr>
            <w:noProof/>
            <w:webHidden/>
          </w:rPr>
          <w:instrText xml:space="preserve"> PAGEREF _Toc168383733 \h </w:instrText>
        </w:r>
        <w:r w:rsidR="00AA7F36">
          <w:rPr>
            <w:noProof/>
            <w:webHidden/>
          </w:rPr>
        </w:r>
        <w:r w:rsidR="00AA7F36">
          <w:rPr>
            <w:noProof/>
            <w:webHidden/>
          </w:rPr>
          <w:fldChar w:fldCharType="separate"/>
        </w:r>
        <w:r w:rsidR="00AA7F36">
          <w:rPr>
            <w:noProof/>
            <w:webHidden/>
          </w:rPr>
          <w:t>17</w:t>
        </w:r>
        <w:r w:rsidR="00AA7F36">
          <w:rPr>
            <w:noProof/>
            <w:webHidden/>
          </w:rPr>
          <w:fldChar w:fldCharType="end"/>
        </w:r>
      </w:hyperlink>
    </w:p>
    <w:p w14:paraId="4DC3C9F7" w14:textId="42C5101B" w:rsidR="00AA7F36" w:rsidRDefault="00911251">
      <w:pPr>
        <w:pStyle w:val="TOC2"/>
        <w:tabs>
          <w:tab w:val="right" w:leader="dot" w:pos="9061"/>
        </w:tabs>
        <w:rPr>
          <w:rFonts w:asciiTheme="minorHAnsi" w:eastAsiaTheme="minorEastAsia" w:hAnsiTheme="minorHAnsi" w:cstheme="minorBidi"/>
          <w:noProof/>
          <w:color w:val="auto"/>
        </w:rPr>
      </w:pPr>
      <w:hyperlink w:anchor="_Toc168383734" w:history="1">
        <w:r w:rsidR="00AA7F36" w:rsidRPr="007E5921">
          <w:rPr>
            <w:rStyle w:val="Hyperlink"/>
            <w:noProof/>
          </w:rPr>
          <w:t>Appendix 1: COVID-19 exposure and outbreak management</w:t>
        </w:r>
        <w:r w:rsidR="00AA7F36">
          <w:rPr>
            <w:noProof/>
            <w:webHidden/>
          </w:rPr>
          <w:tab/>
        </w:r>
        <w:r w:rsidR="00AA7F36">
          <w:rPr>
            <w:noProof/>
            <w:webHidden/>
          </w:rPr>
          <w:fldChar w:fldCharType="begin"/>
        </w:r>
        <w:r w:rsidR="00AA7F36">
          <w:rPr>
            <w:noProof/>
            <w:webHidden/>
          </w:rPr>
          <w:instrText xml:space="preserve"> PAGEREF _Toc168383734 \h </w:instrText>
        </w:r>
        <w:r w:rsidR="00AA7F36">
          <w:rPr>
            <w:noProof/>
            <w:webHidden/>
          </w:rPr>
        </w:r>
        <w:r w:rsidR="00AA7F36">
          <w:rPr>
            <w:noProof/>
            <w:webHidden/>
          </w:rPr>
          <w:fldChar w:fldCharType="separate"/>
        </w:r>
        <w:r w:rsidR="00AA7F36">
          <w:rPr>
            <w:noProof/>
            <w:webHidden/>
          </w:rPr>
          <w:t>18</w:t>
        </w:r>
        <w:r w:rsidR="00AA7F36">
          <w:rPr>
            <w:noProof/>
            <w:webHidden/>
          </w:rPr>
          <w:fldChar w:fldCharType="end"/>
        </w:r>
      </w:hyperlink>
    </w:p>
    <w:p w14:paraId="6B27D468" w14:textId="055C5E51" w:rsidR="00AA7F36" w:rsidRDefault="00911251">
      <w:pPr>
        <w:pStyle w:val="TOC2"/>
        <w:tabs>
          <w:tab w:val="right" w:leader="dot" w:pos="9061"/>
        </w:tabs>
        <w:rPr>
          <w:rFonts w:asciiTheme="minorHAnsi" w:eastAsiaTheme="minorEastAsia" w:hAnsiTheme="minorHAnsi" w:cstheme="minorBidi"/>
          <w:noProof/>
          <w:color w:val="auto"/>
        </w:rPr>
      </w:pPr>
      <w:hyperlink w:anchor="_Toc168383735" w:history="1">
        <w:r w:rsidR="00AA7F36" w:rsidRPr="007E5921">
          <w:rPr>
            <w:rStyle w:val="Hyperlink"/>
            <w:noProof/>
          </w:rPr>
          <w:t>Appendix 2. Key documents and resources</w:t>
        </w:r>
        <w:r w:rsidR="00AA7F36">
          <w:rPr>
            <w:noProof/>
            <w:webHidden/>
          </w:rPr>
          <w:tab/>
        </w:r>
        <w:r w:rsidR="00AA7F36">
          <w:rPr>
            <w:noProof/>
            <w:webHidden/>
          </w:rPr>
          <w:fldChar w:fldCharType="begin"/>
        </w:r>
        <w:r w:rsidR="00AA7F36">
          <w:rPr>
            <w:noProof/>
            <w:webHidden/>
          </w:rPr>
          <w:instrText xml:space="preserve"> PAGEREF _Toc168383735 \h </w:instrText>
        </w:r>
        <w:r w:rsidR="00AA7F36">
          <w:rPr>
            <w:noProof/>
            <w:webHidden/>
          </w:rPr>
        </w:r>
        <w:r w:rsidR="00AA7F36">
          <w:rPr>
            <w:noProof/>
            <w:webHidden/>
          </w:rPr>
          <w:fldChar w:fldCharType="separate"/>
        </w:r>
        <w:r w:rsidR="00AA7F36">
          <w:rPr>
            <w:noProof/>
            <w:webHidden/>
          </w:rPr>
          <w:t>19</w:t>
        </w:r>
        <w:r w:rsidR="00AA7F36">
          <w:rPr>
            <w:noProof/>
            <w:webHidden/>
          </w:rPr>
          <w:fldChar w:fldCharType="end"/>
        </w:r>
      </w:hyperlink>
    </w:p>
    <w:p w14:paraId="7D330D84" w14:textId="720C8527" w:rsidR="00E27420" w:rsidRDefault="00E27420">
      <w:r>
        <w:rPr>
          <w:b/>
          <w:bCs/>
          <w:noProof/>
        </w:rPr>
        <w:fldChar w:fldCharType="end"/>
      </w:r>
    </w:p>
    <w:p w14:paraId="1799CD33" w14:textId="77777777" w:rsidR="00E27420" w:rsidRDefault="00E27420">
      <w:pPr>
        <w:spacing w:after="89"/>
        <w:ind w:right="11"/>
      </w:pPr>
    </w:p>
    <w:p w14:paraId="2BFE548A" w14:textId="77777777" w:rsidR="00DE59E5" w:rsidRDefault="00DE59E5">
      <w:pPr>
        <w:spacing w:after="160" w:line="259" w:lineRule="auto"/>
        <w:ind w:left="0" w:firstLine="0"/>
        <w:rPr>
          <w:color w:val="3F4A75"/>
          <w:sz w:val="36"/>
        </w:rPr>
      </w:pPr>
      <w:r>
        <w:br w:type="page"/>
      </w:r>
    </w:p>
    <w:p w14:paraId="55FD1E07" w14:textId="750A6CD6" w:rsidR="00D21293" w:rsidRDefault="00EF3642">
      <w:pPr>
        <w:pStyle w:val="Heading1"/>
        <w:ind w:left="-4"/>
      </w:pPr>
      <w:bookmarkStart w:id="0" w:name="_Toc167222600"/>
      <w:bookmarkStart w:id="1" w:name="_Toc168383718"/>
      <w:r>
        <w:lastRenderedPageBreak/>
        <w:t>Purpose</w:t>
      </w:r>
      <w:bookmarkEnd w:id="0"/>
      <w:bookmarkEnd w:id="1"/>
      <w:r>
        <w:t xml:space="preserve">  </w:t>
      </w:r>
    </w:p>
    <w:p w14:paraId="640BF7E7" w14:textId="4CED1A04" w:rsidR="00D21293" w:rsidRDefault="007A338C" w:rsidP="00090CBE">
      <w:pPr>
        <w:spacing w:after="240" w:line="250" w:lineRule="auto"/>
        <w:ind w:left="6" w:right="11" w:hanging="6"/>
      </w:pPr>
      <w:r>
        <w:t xml:space="preserve">To assist </w:t>
      </w:r>
      <w:r w:rsidR="009138F4">
        <w:t xml:space="preserve">Residential </w:t>
      </w:r>
      <w:r w:rsidR="006F3B04">
        <w:t>Aged</w:t>
      </w:r>
      <w:r w:rsidR="009138F4">
        <w:t xml:space="preserve"> Care </w:t>
      </w:r>
      <w:r w:rsidR="0095071F">
        <w:t xml:space="preserve">Homes </w:t>
      </w:r>
      <w:r w:rsidR="009138F4">
        <w:t>(</w:t>
      </w:r>
      <w:r w:rsidR="00CB10CD">
        <w:t>RACH</w:t>
      </w:r>
      <w:r w:rsidR="0095071F">
        <w:t>s</w:t>
      </w:r>
      <w:r w:rsidR="009138F4">
        <w:t xml:space="preserve">) in Australia </w:t>
      </w:r>
      <w:r w:rsidR="00C64336">
        <w:t xml:space="preserve">with </w:t>
      </w:r>
      <w:r w:rsidR="00EF3642">
        <w:t>planning, prepar</w:t>
      </w:r>
      <w:r w:rsidR="087A5B04">
        <w:t>ing</w:t>
      </w:r>
      <w:r w:rsidR="00EF3642">
        <w:t>, detecti</w:t>
      </w:r>
      <w:r w:rsidR="3A2D049F">
        <w:t>ng</w:t>
      </w:r>
      <w:r w:rsidR="00EF3642">
        <w:t xml:space="preserve"> and manag</w:t>
      </w:r>
      <w:r w:rsidR="712E94EB">
        <w:t>ing</w:t>
      </w:r>
      <w:r w:rsidR="00EF3642">
        <w:t xml:space="preserve"> cases</w:t>
      </w:r>
      <w:r w:rsidR="7C15B8F7">
        <w:t>,</w:t>
      </w:r>
      <w:r w:rsidR="00E349E4">
        <w:t xml:space="preserve"> </w:t>
      </w:r>
      <w:r w:rsidR="00F01D01">
        <w:t>contacts,</w:t>
      </w:r>
      <w:r w:rsidR="00EF3642">
        <w:t xml:space="preserve"> and outbreaks of acute respiratory infection</w:t>
      </w:r>
      <w:r w:rsidR="004060FB">
        <w:t>s</w:t>
      </w:r>
      <w:r w:rsidR="00EF3642">
        <w:t xml:space="preserve"> (ARI</w:t>
      </w:r>
      <w:r w:rsidR="00EF3642" w:rsidDel="008231BD">
        <w:t>)</w:t>
      </w:r>
      <w:r w:rsidR="00EF3642">
        <w:t>.</w:t>
      </w:r>
      <w:r w:rsidR="002242B4">
        <w:t xml:space="preserve"> </w:t>
      </w:r>
    </w:p>
    <w:p w14:paraId="3D5082EB" w14:textId="120BBCA1" w:rsidR="00D21293" w:rsidRDefault="00EF3642">
      <w:pPr>
        <w:pStyle w:val="Heading2"/>
        <w:spacing w:after="13"/>
        <w:ind w:right="33"/>
      </w:pPr>
      <w:bookmarkStart w:id="2" w:name="_Toc167222601"/>
      <w:bookmarkStart w:id="3" w:name="_Toc168383719"/>
      <w:r>
        <w:t>Overview</w:t>
      </w:r>
      <w:bookmarkEnd w:id="2"/>
      <w:bookmarkEnd w:id="3"/>
      <w:r>
        <w:t xml:space="preserve"> </w:t>
      </w:r>
    </w:p>
    <w:p w14:paraId="2E0AE1C5" w14:textId="4C517700" w:rsidR="00D21293" w:rsidRDefault="00413492" w:rsidP="00D24D45">
      <w:pPr>
        <w:numPr>
          <w:ilvl w:val="0"/>
          <w:numId w:val="4"/>
        </w:numPr>
        <w:spacing w:after="26" w:line="250" w:lineRule="auto"/>
        <w:ind w:left="726" w:right="11" w:hanging="357"/>
      </w:pPr>
      <w:r>
        <w:t xml:space="preserve">In this </w:t>
      </w:r>
      <w:r w:rsidR="001C3D09">
        <w:t>guideline</w:t>
      </w:r>
      <w:r>
        <w:t>,</w:t>
      </w:r>
      <w:r w:rsidR="003F2EC4">
        <w:t xml:space="preserve"> the term</w:t>
      </w:r>
      <w:r>
        <w:t xml:space="preserve"> A</w:t>
      </w:r>
      <w:r w:rsidR="00EF3642">
        <w:t xml:space="preserve">RI </w:t>
      </w:r>
      <w:r w:rsidR="00765909">
        <w:t>comprises</w:t>
      </w:r>
      <w:r w:rsidR="00EF3642">
        <w:t xml:space="preserve"> infections caused by respiratory </w:t>
      </w:r>
      <w:r w:rsidR="00AE31B0">
        <w:t>pathogens</w:t>
      </w:r>
      <w:r w:rsidR="00EF3642">
        <w:t xml:space="preserve"> including but not limited to </w:t>
      </w:r>
      <w:r w:rsidR="002E0176">
        <w:t>SAR</w:t>
      </w:r>
      <w:r w:rsidR="4D50BA14">
        <w:t>S</w:t>
      </w:r>
      <w:r w:rsidR="002E0176">
        <w:t>-CoV-2</w:t>
      </w:r>
      <w:r w:rsidR="00BB6739">
        <w:t xml:space="preserve"> (COVID-19)</w:t>
      </w:r>
      <w:r w:rsidR="00EF3642">
        <w:t xml:space="preserve">, influenza </w:t>
      </w:r>
      <w:r w:rsidR="0064384B">
        <w:t>virus</w:t>
      </w:r>
      <w:r w:rsidR="00EF3642">
        <w:t xml:space="preserve"> and respiratory syncytial virus (RSV). </w:t>
      </w:r>
    </w:p>
    <w:p w14:paraId="7283FBCF" w14:textId="503CBFC1" w:rsidR="00D21293" w:rsidRDefault="00EF3642" w:rsidP="00D24D45">
      <w:pPr>
        <w:numPr>
          <w:ilvl w:val="0"/>
          <w:numId w:val="4"/>
        </w:numPr>
        <w:spacing w:after="26" w:line="250" w:lineRule="auto"/>
        <w:ind w:left="726" w:right="11" w:hanging="357"/>
      </w:pPr>
      <w:r>
        <w:t>ARI transmission is primarily via droplet and aerosol spread when infected individuals cough, sneeze, talk</w:t>
      </w:r>
      <w:r w:rsidR="1EB6B878">
        <w:t>,</w:t>
      </w:r>
      <w:r>
        <w:t xml:space="preserve"> shout</w:t>
      </w:r>
      <w:r w:rsidR="5D8D0EDB">
        <w:t xml:space="preserve"> or during interventions that increase </w:t>
      </w:r>
      <w:proofErr w:type="spellStart"/>
      <w:r w:rsidR="5D8D0EDB">
        <w:t>aerosolisation</w:t>
      </w:r>
      <w:proofErr w:type="spellEnd"/>
      <w:r w:rsidR="5D8D0EDB">
        <w:t xml:space="preserve"> of respiratory particles</w:t>
      </w:r>
      <w:r>
        <w:t xml:space="preserve">. </w:t>
      </w:r>
    </w:p>
    <w:p w14:paraId="4C602BB6" w14:textId="305E5E0A" w:rsidR="00D21293" w:rsidRDefault="00EF3642" w:rsidP="00D24D45">
      <w:pPr>
        <w:numPr>
          <w:ilvl w:val="0"/>
          <w:numId w:val="4"/>
        </w:numPr>
        <w:spacing w:after="26" w:line="250" w:lineRule="auto"/>
        <w:ind w:left="726" w:right="11" w:hanging="357"/>
      </w:pPr>
      <w:r>
        <w:t>Many ARI can be spread before symptoms appear in an infected person</w:t>
      </w:r>
      <w:r w:rsidR="00FD21BF">
        <w:t>.</w:t>
      </w:r>
      <w:r w:rsidR="006A3C1C">
        <w:t xml:space="preserve"> </w:t>
      </w:r>
      <w:r w:rsidR="00FD21BF">
        <w:t>E</w:t>
      </w:r>
      <w:r>
        <w:t xml:space="preserve">arly identification of cases and </w:t>
      </w:r>
      <w:r w:rsidR="002D4B76">
        <w:t>prompt initiation</w:t>
      </w:r>
      <w:r>
        <w:t xml:space="preserve"> of infection control procedures, testing and treatment are essential to contain spread and minimise the chance of serious illness or death. </w:t>
      </w:r>
    </w:p>
    <w:p w14:paraId="35477418" w14:textId="28221309" w:rsidR="00563FA0" w:rsidRDefault="00563FA0" w:rsidP="00D24D45">
      <w:pPr>
        <w:numPr>
          <w:ilvl w:val="0"/>
          <w:numId w:val="4"/>
        </w:numPr>
        <w:spacing w:after="26" w:line="250" w:lineRule="auto"/>
        <w:ind w:left="726" w:right="11" w:hanging="357"/>
      </w:pPr>
      <w:r>
        <w:t>O</w:t>
      </w:r>
      <w:r w:rsidR="002F5103">
        <w:t>utbreak</w:t>
      </w:r>
      <w:r>
        <w:t>s</w:t>
      </w:r>
      <w:r w:rsidR="002F5103">
        <w:t xml:space="preserve"> in </w:t>
      </w:r>
      <w:r w:rsidR="00CB10CD">
        <w:t>RACH</w:t>
      </w:r>
      <w:r w:rsidR="002F5103">
        <w:t xml:space="preserve">s can be caused by the spread of more than one respiratory </w:t>
      </w:r>
      <w:r w:rsidR="00453AAB">
        <w:t>pathogen</w:t>
      </w:r>
      <w:r w:rsidR="002F5103">
        <w:t xml:space="preserve">. A resident </w:t>
      </w:r>
      <w:r w:rsidR="50E43591">
        <w:t>or</w:t>
      </w:r>
      <w:r w:rsidR="002F5103">
        <w:t xml:space="preserve"> </w:t>
      </w:r>
      <w:r w:rsidR="50E43591">
        <w:t>staff member</w:t>
      </w:r>
      <w:r w:rsidR="002F5103">
        <w:t xml:space="preserve"> </w:t>
      </w:r>
      <w:r w:rsidR="00090CBE">
        <w:t>can</w:t>
      </w:r>
      <w:r w:rsidR="002F5103">
        <w:t xml:space="preserve"> be </w:t>
      </w:r>
      <w:r w:rsidR="4D678621">
        <w:t xml:space="preserve">simultaneously </w:t>
      </w:r>
      <w:r w:rsidR="002F5103">
        <w:t xml:space="preserve">infected with more than one respiratory </w:t>
      </w:r>
      <w:r w:rsidR="00453AAB">
        <w:t>pathogen</w:t>
      </w:r>
      <w:r w:rsidR="002F5103">
        <w:t xml:space="preserve">. This may require use of more than one </w:t>
      </w:r>
      <w:r w:rsidR="0074280E">
        <w:t xml:space="preserve">of the </w:t>
      </w:r>
      <w:r w:rsidR="002F5103">
        <w:t>management pathway</w:t>
      </w:r>
      <w:r w:rsidR="0074280E">
        <w:t>s</w:t>
      </w:r>
      <w:r w:rsidR="002F5103">
        <w:t xml:space="preserve"> outlined </w:t>
      </w:r>
      <w:r w:rsidR="00247F5F">
        <w:t>in this guideline.</w:t>
      </w:r>
    </w:p>
    <w:p w14:paraId="7801A14C" w14:textId="18A94888" w:rsidR="00D21293" w:rsidRDefault="00EF3642" w:rsidP="00B20549">
      <w:pPr>
        <w:numPr>
          <w:ilvl w:val="0"/>
          <w:numId w:val="4"/>
        </w:numPr>
        <w:spacing w:after="120" w:line="250" w:lineRule="auto"/>
        <w:ind w:left="726" w:right="11" w:hanging="357"/>
      </w:pPr>
      <w:r>
        <w:t>Symptoms of ARI are often similar</w:t>
      </w:r>
      <w:r w:rsidR="00D6407E">
        <w:t>,</w:t>
      </w:r>
      <w:r>
        <w:t xml:space="preserve"> regardless of the </w:t>
      </w:r>
      <w:r w:rsidR="00453AAB">
        <w:t>pathogen</w:t>
      </w:r>
      <w:r>
        <w:t xml:space="preserve"> causing illness</w:t>
      </w:r>
      <w:r w:rsidR="00D6407E">
        <w:t xml:space="preserve">. Testing symptomatic residents </w:t>
      </w:r>
      <w:r w:rsidR="75330270">
        <w:t>and staff members</w:t>
      </w:r>
      <w:r w:rsidR="00D6407E">
        <w:t xml:space="preserve"> is </w:t>
      </w:r>
      <w:r>
        <w:t xml:space="preserve">essential to confirm the diagnosis and guide management. </w:t>
      </w:r>
    </w:p>
    <w:tbl>
      <w:tblPr>
        <w:tblW w:w="9638" w:type="dxa"/>
        <w:tblInd w:w="1" w:type="dxa"/>
        <w:tblCellMar>
          <w:top w:w="50" w:type="dxa"/>
          <w:right w:w="226" w:type="dxa"/>
        </w:tblCellMar>
        <w:tblLook w:val="04A0" w:firstRow="1" w:lastRow="0" w:firstColumn="1" w:lastColumn="0" w:noHBand="0" w:noVBand="1"/>
      </w:tblPr>
      <w:tblGrid>
        <w:gridCol w:w="9638"/>
      </w:tblGrid>
      <w:tr w:rsidR="00D21293" w14:paraId="6A0D6205" w14:textId="77777777" w:rsidTr="0C481166">
        <w:trPr>
          <w:trHeight w:val="1074"/>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2B3F80" w14:textId="77777777" w:rsidR="00A22259" w:rsidRPr="00D91F13" w:rsidRDefault="00A22259" w:rsidP="008B7F37">
            <w:pPr>
              <w:pStyle w:val="Heading3"/>
              <w:ind w:left="10"/>
            </w:pPr>
            <w:bookmarkStart w:id="4" w:name="_ARI_definition"/>
            <w:bookmarkStart w:id="5" w:name="_Toc168383720"/>
            <w:bookmarkEnd w:id="4"/>
            <w:r>
              <w:t>ARI definition</w:t>
            </w:r>
            <w:bookmarkEnd w:id="5"/>
            <w:r>
              <w:t xml:space="preserve"> </w:t>
            </w:r>
          </w:p>
          <w:p w14:paraId="2620C0B1" w14:textId="34A47DFC" w:rsidR="00A22259" w:rsidRDefault="00A22259" w:rsidP="00D91F13">
            <w:pPr>
              <w:spacing w:after="110"/>
              <w:ind w:right="11"/>
              <w:rPr>
                <w:b/>
              </w:rPr>
            </w:pPr>
            <w:r>
              <w:t>Recent onset of new or worsening acute respiratory symptoms: cough, breathing difficulty, sore throat, or runny nose/nasal congestion</w:t>
            </w:r>
            <w:r w:rsidR="00E32E98">
              <w:t>,</w:t>
            </w:r>
            <w:r>
              <w:t xml:space="preserve"> with or without other symptoms. </w:t>
            </w:r>
          </w:p>
          <w:p w14:paraId="7195CBFB" w14:textId="421C26FA" w:rsidR="00D21293" w:rsidRPr="00A22259" w:rsidRDefault="008203CE">
            <w:pPr>
              <w:spacing w:after="115" w:line="259" w:lineRule="auto"/>
              <w:ind w:left="0" w:firstLine="0"/>
              <w:rPr>
                <w:bCs/>
              </w:rPr>
            </w:pPr>
            <w:r>
              <w:rPr>
                <w:bCs/>
              </w:rPr>
              <w:t>Other</w:t>
            </w:r>
            <w:r w:rsidR="00EF3642" w:rsidRPr="00D91F13">
              <w:t xml:space="preserve"> symptoms</w:t>
            </w:r>
            <w:r w:rsidR="00A22259">
              <w:rPr>
                <w:bCs/>
              </w:rPr>
              <w:t xml:space="preserve"> </w:t>
            </w:r>
            <w:r w:rsidR="002C4B18">
              <w:rPr>
                <w:bCs/>
              </w:rPr>
              <w:t xml:space="preserve">may </w:t>
            </w:r>
            <w:r w:rsidR="00A22259">
              <w:rPr>
                <w:bCs/>
              </w:rPr>
              <w:t>include</w:t>
            </w:r>
            <w:r w:rsidR="00EF3642" w:rsidRPr="00D91F13">
              <w:t xml:space="preserve">: </w:t>
            </w:r>
          </w:p>
          <w:p w14:paraId="1ABF4144" w14:textId="149F7912" w:rsidR="00D21293" w:rsidRDefault="00EF3642" w:rsidP="001C0A02">
            <w:pPr>
              <w:numPr>
                <w:ilvl w:val="0"/>
                <w:numId w:val="14"/>
              </w:numPr>
              <w:spacing w:after="35" w:line="240" w:lineRule="auto"/>
              <w:ind w:hanging="360"/>
            </w:pPr>
            <w:r>
              <w:t xml:space="preserve">headache, muscle aches (myalgia), fatigue, </w:t>
            </w:r>
            <w:r w:rsidR="002A77A5">
              <w:t>loss of appetite,</w:t>
            </w:r>
            <w:r>
              <w:t xml:space="preserve"> nausea or vomiting and diarrhoea. Loss of smell and taste can also occur with COVID-19 </w:t>
            </w:r>
          </w:p>
          <w:p w14:paraId="36378287" w14:textId="3795D499" w:rsidR="00D21293" w:rsidRDefault="00EF3642" w:rsidP="001C0A02">
            <w:pPr>
              <w:numPr>
                <w:ilvl w:val="0"/>
                <w:numId w:val="14"/>
              </w:numPr>
              <w:spacing w:after="0" w:line="259" w:lineRule="auto"/>
              <w:ind w:hanging="360"/>
            </w:pPr>
            <w:r>
              <w:t xml:space="preserve">fever (≥37.5°C) can occur, however is less common in elderly individuals </w:t>
            </w:r>
          </w:p>
          <w:p w14:paraId="0A97510F" w14:textId="7160F879" w:rsidR="00D21293" w:rsidRDefault="00EF3642" w:rsidP="00285469">
            <w:pPr>
              <w:numPr>
                <w:ilvl w:val="0"/>
                <w:numId w:val="14"/>
              </w:numPr>
              <w:spacing w:after="120" w:line="259" w:lineRule="auto"/>
              <w:ind w:left="714" w:hanging="357"/>
            </w:pPr>
            <w:r>
              <w:t xml:space="preserve">in the elderly, other symptoms to consider are new onset or increase in confusion, change in baseline behaviour, falling, or exacerbation of underlying chronic illness (e.g., increasing shortness of breath in someone with congestive heart failure). </w:t>
            </w:r>
          </w:p>
        </w:tc>
      </w:tr>
    </w:tbl>
    <w:p w14:paraId="641108E8" w14:textId="000D7E1B" w:rsidR="00D21293" w:rsidRPr="0087204E" w:rsidRDefault="006B04C6" w:rsidP="000D0CEA">
      <w:pPr>
        <w:numPr>
          <w:ilvl w:val="0"/>
          <w:numId w:val="4"/>
        </w:numPr>
        <w:spacing w:before="120" w:after="26" w:line="250" w:lineRule="auto"/>
        <w:ind w:left="726" w:right="11" w:hanging="357"/>
      </w:pPr>
      <w:r w:rsidRPr="0087204E">
        <w:t>R</w:t>
      </w:r>
      <w:r w:rsidR="00EF3642" w:rsidRPr="0087204E">
        <w:t xml:space="preserve">espiratory viral infections can vary from no symptoms to severe disease and death. </w:t>
      </w:r>
      <w:r w:rsidR="00A76554" w:rsidRPr="0087204E">
        <w:t>As a</w:t>
      </w:r>
      <w:r w:rsidR="00EF3642" w:rsidRPr="0087204E">
        <w:t xml:space="preserve">ntiviral treatments are available for </w:t>
      </w:r>
      <w:hyperlink r:id="rId16">
        <w:r w:rsidR="00EF3642" w:rsidRPr="0087204E">
          <w:rPr>
            <w:rStyle w:val="Hyperlink"/>
            <w:color w:val="0000FF"/>
          </w:rPr>
          <w:t>COVID-19</w:t>
        </w:r>
      </w:hyperlink>
      <w:r w:rsidR="00EF3642" w:rsidRPr="0087204E">
        <w:t xml:space="preserve"> and </w:t>
      </w:r>
      <w:hyperlink r:id="rId17" w:anchor=":~:text=Suspected%20influenza%20%E2%80%93%20prescribe%20Tamiflu%20within,control%2C%20prevention%20and%20outbreak%20management.">
        <w:r w:rsidR="00EF3642" w:rsidRPr="0087204E">
          <w:rPr>
            <w:rStyle w:val="Hyperlink"/>
            <w:color w:val="0000FF"/>
          </w:rPr>
          <w:t>influenza</w:t>
        </w:r>
      </w:hyperlink>
      <w:r w:rsidR="00A76554" w:rsidRPr="0087204E">
        <w:t xml:space="preserve">, </w:t>
      </w:r>
      <w:r w:rsidR="00EF3642" w:rsidRPr="0087204E">
        <w:t xml:space="preserve">early recognition, testing and diagnosis are important for individual management as well as for preventing spread to others. </w:t>
      </w:r>
    </w:p>
    <w:p w14:paraId="7C8F8884" w14:textId="4F0CD374" w:rsidR="00D21293" w:rsidRPr="0087204E" w:rsidRDefault="00EF3642" w:rsidP="00D24D45">
      <w:pPr>
        <w:numPr>
          <w:ilvl w:val="0"/>
          <w:numId w:val="4"/>
        </w:numPr>
        <w:spacing w:after="26" w:line="250" w:lineRule="auto"/>
        <w:ind w:left="726" w:right="11" w:hanging="357"/>
      </w:pPr>
      <w:r w:rsidRPr="0087204E">
        <w:t xml:space="preserve">The </w:t>
      </w:r>
      <w:r w:rsidR="00CB10CD" w:rsidRPr="0087204E">
        <w:t>RACH</w:t>
      </w:r>
      <w:r w:rsidRPr="0087204E">
        <w:t xml:space="preserve"> should ensure staff, family and residents are aware of </w:t>
      </w:r>
      <w:r w:rsidR="00365FA7" w:rsidRPr="0087204E">
        <w:t xml:space="preserve">ARI </w:t>
      </w:r>
      <w:r w:rsidRPr="0087204E">
        <w:t>symptoms and the need to report them when observed</w:t>
      </w:r>
      <w:r w:rsidR="00BB6739" w:rsidRPr="0087204E">
        <w:t xml:space="preserve"> in residents</w:t>
      </w:r>
      <w:r w:rsidRPr="0087204E">
        <w:t xml:space="preserve">. </w:t>
      </w:r>
      <w:r w:rsidR="00F40962" w:rsidRPr="0087204E">
        <w:t>Clinical processes should be in place to identify clinical changes</w:t>
      </w:r>
      <w:r w:rsidR="00D317E1" w:rsidRPr="0087204E">
        <w:t>, and screening of uninfected residents should be escalated when there are cases in the RACH.</w:t>
      </w:r>
      <w:r w:rsidR="00F40962" w:rsidRPr="0087204E">
        <w:t xml:space="preserve"> </w:t>
      </w:r>
      <w:r w:rsidRPr="0087204E">
        <w:t>Ideally, staff should know residents well so they can detect subtle changes in condition or behaviour.</w:t>
      </w:r>
    </w:p>
    <w:p w14:paraId="5B373987" w14:textId="77777777" w:rsidR="00575D56" w:rsidRDefault="00575D56" w:rsidP="00575D56">
      <w:pPr>
        <w:spacing w:line="250" w:lineRule="auto"/>
        <w:ind w:right="11"/>
      </w:pPr>
    </w:p>
    <w:p w14:paraId="1D7BDE28" w14:textId="5CF53FBA" w:rsidR="007F6427" w:rsidRPr="005A7049" w:rsidRDefault="007F6427" w:rsidP="007F6427">
      <w:pPr>
        <w:pStyle w:val="Heading1"/>
      </w:pPr>
      <w:bookmarkStart w:id="6" w:name="_Toc167222602"/>
      <w:bookmarkStart w:id="7" w:name="_Toc168383721"/>
      <w:r w:rsidRPr="005A7049">
        <w:lastRenderedPageBreak/>
        <w:t>Preparedness</w:t>
      </w:r>
      <w:bookmarkEnd w:id="6"/>
      <w:bookmarkEnd w:id="7"/>
      <w:r w:rsidRPr="005A7049">
        <w:t xml:space="preserve"> </w:t>
      </w:r>
    </w:p>
    <w:p w14:paraId="72683686" w14:textId="2C11DFC2" w:rsidR="007F6427" w:rsidRPr="005A7049" w:rsidRDefault="007F6427" w:rsidP="716BABA6">
      <w:pPr>
        <w:spacing w:after="120" w:line="250" w:lineRule="auto"/>
        <w:ind w:left="6" w:right="11" w:hanging="6"/>
      </w:pPr>
      <w:r w:rsidRPr="005A7049">
        <w:t xml:space="preserve">All </w:t>
      </w:r>
      <w:r w:rsidR="00CB10CD">
        <w:t>RACH</w:t>
      </w:r>
      <w:r w:rsidR="00EF3642" w:rsidRPr="005A7049">
        <w:t>s</w:t>
      </w:r>
      <w:r w:rsidRPr="005A7049">
        <w:t xml:space="preserve"> must have appropriate preparedness plans in place to ensure a prompt response to </w:t>
      </w:r>
      <w:r w:rsidR="00AE0898">
        <w:t>an</w:t>
      </w:r>
      <w:r w:rsidRPr="005A7049">
        <w:t xml:space="preserve"> ARI outbreak. </w:t>
      </w:r>
      <w:r>
        <w:t>O</w:t>
      </w:r>
      <w:r w:rsidRPr="005A7049">
        <w:t xml:space="preserve">utbreak management </w:t>
      </w:r>
      <w:r w:rsidR="0017736D">
        <w:t>plans (OMP)</w:t>
      </w:r>
      <w:r w:rsidR="005D6A69">
        <w:t xml:space="preserve"> </w:t>
      </w:r>
      <w:r w:rsidRPr="005A7049">
        <w:t xml:space="preserve">and workforce surge capacity plans </w:t>
      </w:r>
      <w:r>
        <w:t xml:space="preserve">should be regularly reviewed </w:t>
      </w:r>
      <w:r w:rsidRPr="005A7049">
        <w:t xml:space="preserve">to ensure they are consistent with current jurisdictional and national guidelines, and industry codes. A preparedness plan should cover the following:  </w:t>
      </w:r>
      <w:r>
        <w:t xml:space="preserve"> </w:t>
      </w:r>
    </w:p>
    <w:p w14:paraId="2300B68E" w14:textId="59B0F89C" w:rsidR="007F6427" w:rsidRPr="005A7049" w:rsidRDefault="007F6427" w:rsidP="00D24D45">
      <w:pPr>
        <w:numPr>
          <w:ilvl w:val="0"/>
          <w:numId w:val="4"/>
        </w:numPr>
        <w:spacing w:after="26"/>
        <w:ind w:right="11" w:hanging="360"/>
      </w:pPr>
      <w:r w:rsidRPr="005A7049">
        <w:t xml:space="preserve">Vaccination  </w:t>
      </w:r>
    </w:p>
    <w:p w14:paraId="55B12C19" w14:textId="596A3822" w:rsidR="00374B1B" w:rsidRDefault="007F6427" w:rsidP="003B3999">
      <w:pPr>
        <w:numPr>
          <w:ilvl w:val="1"/>
          <w:numId w:val="4"/>
        </w:numPr>
        <w:spacing w:after="0" w:line="250" w:lineRule="auto"/>
        <w:ind w:left="1242" w:right="11"/>
      </w:pPr>
      <w:r>
        <w:t>Promote</w:t>
      </w:r>
      <w:r w:rsidR="00243DAB">
        <w:t xml:space="preserve"> and facilitate</w:t>
      </w:r>
      <w:r>
        <w:t xml:space="preserve"> COVID-19 and influenza vaccination among residents, staff, visitors and contractors as per </w:t>
      </w:r>
      <w:hyperlink r:id="rId18">
        <w:r w:rsidRPr="00764EC7">
          <w:rPr>
            <w:rStyle w:val="Hyperlink"/>
            <w:color w:val="0000FF"/>
          </w:rPr>
          <w:t>Australian Technical Advisory Group on Immunisation</w:t>
        </w:r>
      </w:hyperlink>
      <w:r>
        <w:t xml:space="preserve"> (ATAGI) advice.  </w:t>
      </w:r>
    </w:p>
    <w:p w14:paraId="6D68336F" w14:textId="21A077CD" w:rsidR="007F6427" w:rsidRDefault="00374B1B" w:rsidP="1749271D">
      <w:pPr>
        <w:numPr>
          <w:ilvl w:val="1"/>
          <w:numId w:val="4"/>
        </w:numPr>
        <w:spacing w:after="0" w:line="250" w:lineRule="auto"/>
        <w:ind w:right="11"/>
        <w:rPr>
          <w:color w:val="000000" w:themeColor="text1"/>
        </w:rPr>
      </w:pPr>
      <w:r>
        <w:t>H</w:t>
      </w:r>
      <w:r w:rsidRPr="00374B1B">
        <w:t xml:space="preserve">ave workplace vaccination policies to encourage staff </w:t>
      </w:r>
      <w:r>
        <w:t xml:space="preserve">to be </w:t>
      </w:r>
      <w:r w:rsidRPr="00374B1B">
        <w:t>up</w:t>
      </w:r>
      <w:r>
        <w:t xml:space="preserve"> to date</w:t>
      </w:r>
      <w:r w:rsidRPr="00374B1B">
        <w:t xml:space="preserve"> with vaccination</w:t>
      </w:r>
      <w:r>
        <w:t>s.</w:t>
      </w:r>
    </w:p>
    <w:p w14:paraId="685A6A08" w14:textId="2B2C845F" w:rsidR="00E13536" w:rsidRPr="005A7049" w:rsidRDefault="00E13536" w:rsidP="007E3B92">
      <w:pPr>
        <w:numPr>
          <w:ilvl w:val="2"/>
          <w:numId w:val="5"/>
        </w:numPr>
        <w:spacing w:after="0" w:line="240" w:lineRule="auto"/>
        <w:ind w:left="1888" w:right="11" w:hanging="357"/>
      </w:pPr>
      <w:r w:rsidRPr="00E13536">
        <w:t>Residential aged care providers are required to offer a</w:t>
      </w:r>
      <w:r>
        <w:t>n</w:t>
      </w:r>
      <w:r w:rsidRPr="00E13536">
        <w:t xml:space="preserve"> influenza vaccination program for all service staff and volunteers.</w:t>
      </w:r>
    </w:p>
    <w:p w14:paraId="6ECB5BF6" w14:textId="530C22EA" w:rsidR="007F6427" w:rsidRPr="005A7049" w:rsidRDefault="007F6427" w:rsidP="00F10329">
      <w:pPr>
        <w:numPr>
          <w:ilvl w:val="1"/>
          <w:numId w:val="4"/>
        </w:numPr>
        <w:spacing w:after="0" w:line="250" w:lineRule="auto"/>
        <w:ind w:left="1242" w:right="11" w:hanging="357"/>
      </w:pPr>
      <w:r w:rsidRPr="005A7049">
        <w:t xml:space="preserve">Monitor and record vaccination status </w:t>
      </w:r>
      <w:r>
        <w:t>(including date of vaccinations) for</w:t>
      </w:r>
      <w:r w:rsidRPr="005A7049">
        <w:t xml:space="preserve"> residents, staff and visitors for COVID-19</w:t>
      </w:r>
      <w:r w:rsidR="5B976AB4">
        <w:t>,</w:t>
      </w:r>
      <w:r w:rsidR="180341B8">
        <w:t xml:space="preserve"> </w:t>
      </w:r>
      <w:r w:rsidRPr="005A7049">
        <w:t>influenza</w:t>
      </w:r>
      <w:r w:rsidR="23E74135">
        <w:t xml:space="preserve"> and RSV</w:t>
      </w:r>
      <w:r>
        <w:t>.</w:t>
      </w:r>
    </w:p>
    <w:p w14:paraId="704370F7" w14:textId="77777777" w:rsidR="005F1E52" w:rsidRDefault="0001075A" w:rsidP="0098581F">
      <w:pPr>
        <w:numPr>
          <w:ilvl w:val="1"/>
          <w:numId w:val="4"/>
        </w:numPr>
        <w:spacing w:after="0" w:line="250" w:lineRule="auto"/>
        <w:ind w:left="1242" w:right="11"/>
      </w:pPr>
      <w:r>
        <w:t>Encourage residents to discuss vaccination</w:t>
      </w:r>
      <w:r w:rsidR="00374B1B">
        <w:t xml:space="preserve"> </w:t>
      </w:r>
      <w:r w:rsidR="00AA5B7E">
        <w:t>(including</w:t>
      </w:r>
      <w:r w:rsidR="00374B1B">
        <w:t xml:space="preserve"> COVID-19</w:t>
      </w:r>
      <w:r w:rsidR="00AA5B7E">
        <w:t xml:space="preserve">, </w:t>
      </w:r>
      <w:r w:rsidR="00374B1B">
        <w:t>influenza</w:t>
      </w:r>
      <w:r w:rsidR="00AA5B7E">
        <w:t>,</w:t>
      </w:r>
      <w:r w:rsidR="00374B1B">
        <w:t xml:space="preserve"> </w:t>
      </w:r>
      <w:r w:rsidR="001C4962">
        <w:t xml:space="preserve">and </w:t>
      </w:r>
      <w:r w:rsidR="00AA5B7E">
        <w:t>RSV)</w:t>
      </w:r>
      <w:r w:rsidR="00374B1B">
        <w:t>,</w:t>
      </w:r>
      <w:r>
        <w:t xml:space="preserve"> with their </w:t>
      </w:r>
      <w:r w:rsidR="4180A709">
        <w:t>g</w:t>
      </w:r>
      <w:r w:rsidR="00B92227">
        <w:t xml:space="preserve">eneral </w:t>
      </w:r>
      <w:r w:rsidR="35151491">
        <w:t>p</w:t>
      </w:r>
      <w:r w:rsidR="00B92227">
        <w:t>ractitioner (GP)</w:t>
      </w:r>
      <w:r>
        <w:t>.</w:t>
      </w:r>
      <w:r w:rsidR="009C3D56">
        <w:t xml:space="preserve"> </w:t>
      </w:r>
    </w:p>
    <w:p w14:paraId="56EDDAD3" w14:textId="5E86B10F" w:rsidR="0001075A" w:rsidRPr="005A7049" w:rsidRDefault="009C3D56" w:rsidP="007E3B92">
      <w:pPr>
        <w:numPr>
          <w:ilvl w:val="2"/>
          <w:numId w:val="5"/>
        </w:numPr>
        <w:spacing w:after="0" w:line="240" w:lineRule="auto"/>
        <w:ind w:left="1888" w:right="11" w:hanging="357"/>
      </w:pPr>
      <w:r w:rsidRPr="008011E6">
        <w:t>RSV vaccination is available for people aged 60 years and older, at a cost</w:t>
      </w:r>
      <w:r>
        <w:t xml:space="preserve"> (see</w:t>
      </w:r>
      <w:r w:rsidRPr="00764EC7">
        <w:rPr>
          <w:color w:val="0000FF"/>
        </w:rPr>
        <w:t xml:space="preserve"> </w:t>
      </w:r>
      <w:hyperlink r:id="rId19" w:history="1">
        <w:r w:rsidRPr="00764EC7">
          <w:rPr>
            <w:rStyle w:val="Hyperlink"/>
            <w:color w:val="0000FF"/>
          </w:rPr>
          <w:t>ATAGI statement</w:t>
        </w:r>
      </w:hyperlink>
      <w:r>
        <w:t>)</w:t>
      </w:r>
      <w:r w:rsidRPr="008011E6">
        <w:t>.</w:t>
      </w:r>
    </w:p>
    <w:p w14:paraId="3AD2A41A" w14:textId="5C735169" w:rsidR="007F6427" w:rsidRPr="00F5762C" w:rsidRDefault="007F6427" w:rsidP="00D24D45">
      <w:pPr>
        <w:numPr>
          <w:ilvl w:val="0"/>
          <w:numId w:val="4"/>
        </w:numPr>
        <w:spacing w:after="26"/>
        <w:ind w:right="11" w:hanging="360"/>
      </w:pPr>
      <w:r w:rsidRPr="005A7049">
        <w:t xml:space="preserve">Infection </w:t>
      </w:r>
      <w:r w:rsidRPr="00F5762C">
        <w:t>prevention and control (IPC) activities</w:t>
      </w:r>
    </w:p>
    <w:p w14:paraId="63CFE89E" w14:textId="1D57FD0C" w:rsidR="00B21B22" w:rsidRPr="00F5762C" w:rsidRDefault="00B21B22" w:rsidP="006B48C4">
      <w:pPr>
        <w:numPr>
          <w:ilvl w:val="1"/>
          <w:numId w:val="4"/>
        </w:numPr>
        <w:spacing w:after="0" w:line="250" w:lineRule="auto"/>
        <w:ind w:right="11"/>
      </w:pPr>
      <w:r w:rsidRPr="00F5762C">
        <w:t xml:space="preserve">All RACHs are required to implement IPC practices in line with the </w:t>
      </w:r>
      <w:hyperlink r:id="rId20" w:history="1">
        <w:r w:rsidRPr="00F5762C">
          <w:rPr>
            <w:rStyle w:val="Hyperlink"/>
            <w:color w:val="0000FF"/>
          </w:rPr>
          <w:t>Aged Care Quality Standards</w:t>
        </w:r>
      </w:hyperlink>
      <w:r w:rsidRPr="00F5762C">
        <w:t>.</w:t>
      </w:r>
    </w:p>
    <w:p w14:paraId="5C68FF9B" w14:textId="25C7E730" w:rsidR="006B48C4" w:rsidRDefault="006B48C4" w:rsidP="006B48C4">
      <w:pPr>
        <w:numPr>
          <w:ilvl w:val="1"/>
          <w:numId w:val="4"/>
        </w:numPr>
        <w:spacing w:after="0" w:line="250" w:lineRule="auto"/>
        <w:ind w:right="11"/>
      </w:pPr>
      <w:r w:rsidRPr="00F5762C">
        <w:t xml:space="preserve">All </w:t>
      </w:r>
      <w:r w:rsidR="00B21B22" w:rsidRPr="00F5762C">
        <w:t>RACHs</w:t>
      </w:r>
      <w:r w:rsidRPr="00F5762C">
        <w:t xml:space="preserve"> must have an </w:t>
      </w:r>
      <w:hyperlink r:id="rId21" w:history="1">
        <w:r w:rsidRPr="00F5762C">
          <w:rPr>
            <w:rStyle w:val="Hyperlink"/>
            <w:color w:val="0000FF"/>
          </w:rPr>
          <w:t>IPC lead</w:t>
        </w:r>
      </w:hyperlink>
      <w:r w:rsidRPr="00F5762C">
        <w:t xml:space="preserve"> nurse</w:t>
      </w:r>
      <w:r>
        <w:t>, who is supported by management and has adequate time</w:t>
      </w:r>
      <w:r w:rsidR="00AA7F36">
        <w:t>, training</w:t>
      </w:r>
      <w:r>
        <w:t xml:space="preserve"> and resources to oversee IPC capability across the service.</w:t>
      </w:r>
    </w:p>
    <w:p w14:paraId="27125062" w14:textId="123DE31D" w:rsidR="006B48C4" w:rsidRPr="005A7049" w:rsidRDefault="00B21B22" w:rsidP="7169A8D0">
      <w:pPr>
        <w:pStyle w:val="ListParagraph"/>
        <w:numPr>
          <w:ilvl w:val="1"/>
          <w:numId w:val="4"/>
        </w:numPr>
        <w:spacing w:after="0" w:line="250" w:lineRule="auto"/>
        <w:ind w:right="11"/>
      </w:pPr>
      <w:r>
        <w:t>A</w:t>
      </w:r>
      <w:r w:rsidR="006B48C4">
        <w:t xml:space="preserve">ged care providers </w:t>
      </w:r>
      <w:r w:rsidR="0087204E">
        <w:t xml:space="preserve">should </w:t>
      </w:r>
      <w:r w:rsidR="006B48C4">
        <w:t>regularly undertake IPC risk assessments and stay up to date with national and jurisdictional IPC guidance.</w:t>
      </w:r>
    </w:p>
    <w:p w14:paraId="4537884A" w14:textId="6007DBA4" w:rsidR="007F6427" w:rsidRPr="005A7049" w:rsidRDefault="00B21B22" w:rsidP="001C0A02">
      <w:pPr>
        <w:numPr>
          <w:ilvl w:val="1"/>
          <w:numId w:val="4"/>
        </w:numPr>
        <w:spacing w:after="0" w:line="250" w:lineRule="auto"/>
        <w:ind w:left="1242" w:right="11" w:hanging="357"/>
      </w:pPr>
      <w:r w:rsidRPr="1749271D">
        <w:rPr>
          <w:color w:val="auto"/>
        </w:rPr>
        <w:t xml:space="preserve">All aged care workers should have suitable qualifications, experience </w:t>
      </w:r>
      <w:r w:rsidR="68BB5151" w:rsidRPr="1749271D">
        <w:rPr>
          <w:color w:val="auto"/>
        </w:rPr>
        <w:t>and</w:t>
      </w:r>
      <w:r w:rsidRPr="1749271D">
        <w:rPr>
          <w:color w:val="auto"/>
        </w:rPr>
        <w:t xml:space="preserve"> training to perform IPC practices relevant to their role. RACHs should c</w:t>
      </w:r>
      <w:r w:rsidR="00E200B4">
        <w:t>onduct r</w:t>
      </w:r>
      <w:r w:rsidR="007F6427" w:rsidRPr="005A7049">
        <w:t>egular staff training in IPC practices and outbreak response activities, including recognition of ARI symptoms.</w:t>
      </w:r>
    </w:p>
    <w:p w14:paraId="2802521A" w14:textId="20E9BF5E" w:rsidR="00B21B22" w:rsidRPr="005A7049" w:rsidRDefault="00452898" w:rsidP="2E7CF2CD">
      <w:pPr>
        <w:numPr>
          <w:ilvl w:val="1"/>
          <w:numId w:val="4"/>
        </w:numPr>
        <w:spacing w:after="0" w:line="250" w:lineRule="auto"/>
        <w:ind w:left="1242" w:right="11"/>
      </w:pPr>
      <w:r>
        <w:t xml:space="preserve">Ensure </w:t>
      </w:r>
      <w:hyperlink r:id="rId22" w:history="1">
        <w:hyperlink r:id="rId23" w:history="1">
          <w:hyperlink r:id="rId24" w:history="1">
            <w:r w:rsidR="00CB69FA">
              <w:rPr>
                <w:rStyle w:val="Hyperlink"/>
                <w:color w:val="0000FF"/>
              </w:rPr>
              <w:t>s</w:t>
            </w:r>
            <w:r w:rsidR="008B7F37" w:rsidRPr="00764EC7">
              <w:rPr>
                <w:rStyle w:val="Hyperlink"/>
                <w:color w:val="0000FF"/>
              </w:rPr>
              <w:t>tandard precautions</w:t>
            </w:r>
          </w:hyperlink>
        </w:hyperlink>
      </w:hyperlink>
      <w:r w:rsidR="008B7F37">
        <w:t xml:space="preserve"> </w:t>
      </w:r>
      <w:r w:rsidR="4FE99004">
        <w:t xml:space="preserve">are implemented at all times to minimise the risk and impact of an outbreak. </w:t>
      </w:r>
    </w:p>
    <w:p w14:paraId="4FD5EB55" w14:textId="06C82F1D" w:rsidR="00B21B22" w:rsidRPr="005A7049" w:rsidRDefault="007F6427" w:rsidP="2A1D3C83">
      <w:pPr>
        <w:numPr>
          <w:ilvl w:val="1"/>
          <w:numId w:val="4"/>
        </w:numPr>
        <w:spacing w:after="0" w:line="250" w:lineRule="auto"/>
        <w:ind w:left="1242" w:right="11"/>
      </w:pPr>
      <w:r w:rsidRPr="005A7049">
        <w:t xml:space="preserve">Ensure adequate </w:t>
      </w:r>
      <w:r w:rsidR="00713998">
        <w:t xml:space="preserve">procurement of </w:t>
      </w:r>
      <w:r w:rsidRPr="005A7049">
        <w:t xml:space="preserve">IPC supplies (including </w:t>
      </w:r>
      <w:r w:rsidR="008A54C7">
        <w:t>hand hygiene</w:t>
      </w:r>
      <w:r w:rsidR="00BB6739">
        <w:t xml:space="preserve"> product</w:t>
      </w:r>
      <w:r w:rsidR="001E1107">
        <w:t>s</w:t>
      </w:r>
      <w:r w:rsidR="008A54C7">
        <w:t xml:space="preserve">, </w:t>
      </w:r>
      <w:r w:rsidRPr="005A7049">
        <w:t xml:space="preserve">personal protective equipment </w:t>
      </w:r>
      <w:r>
        <w:t>[</w:t>
      </w:r>
      <w:r w:rsidRPr="005A7049">
        <w:t>PPE</w:t>
      </w:r>
      <w:r>
        <w:t>]</w:t>
      </w:r>
      <w:r w:rsidRPr="005A7049">
        <w:t>, waste and cleaning supplies)</w:t>
      </w:r>
      <w:r>
        <w:t>. H</w:t>
      </w:r>
      <w:r w:rsidRPr="005A7049">
        <w:t xml:space="preserve">ave arrangements </w:t>
      </w:r>
      <w:r w:rsidR="008A54C7">
        <w:t xml:space="preserve">in place </w:t>
      </w:r>
      <w:r w:rsidR="00F54748">
        <w:t>to replace</w:t>
      </w:r>
      <w:r w:rsidR="00F54748" w:rsidRPr="005A7049">
        <w:t xml:space="preserve"> </w:t>
      </w:r>
      <w:r w:rsidR="00F54748">
        <w:t xml:space="preserve">or </w:t>
      </w:r>
      <w:r>
        <w:t>increas</w:t>
      </w:r>
      <w:r w:rsidR="004F3895">
        <w:t>e</w:t>
      </w:r>
      <w:r w:rsidRPr="005A7049">
        <w:t xml:space="preserve"> </w:t>
      </w:r>
      <w:r w:rsidR="008A54C7">
        <w:t>resource</w:t>
      </w:r>
      <w:r w:rsidR="00BC3EFE">
        <w:t xml:space="preserve"> </w:t>
      </w:r>
      <w:r w:rsidRPr="005A7049">
        <w:t>suppl</w:t>
      </w:r>
      <w:r w:rsidR="00BC3EFE">
        <w:t>y</w:t>
      </w:r>
      <w:r w:rsidRPr="005A7049">
        <w:t xml:space="preserve">, if needed. </w:t>
      </w:r>
    </w:p>
    <w:p w14:paraId="16E79A1A" w14:textId="774FBE94" w:rsidR="4EAE61CA" w:rsidRDefault="4EAE61CA" w:rsidP="00794700">
      <w:pPr>
        <w:numPr>
          <w:ilvl w:val="1"/>
          <w:numId w:val="4"/>
        </w:numPr>
        <w:spacing w:after="0" w:line="250" w:lineRule="auto"/>
        <w:ind w:left="1242" w:right="11"/>
        <w:rPr>
          <w:color w:val="000000" w:themeColor="text1"/>
        </w:rPr>
      </w:pPr>
      <w:r>
        <w:t xml:space="preserve">Consider where and how residents and staff can be feasibly </w:t>
      </w:r>
      <w:proofErr w:type="spellStart"/>
      <w:r>
        <w:t>cohorted</w:t>
      </w:r>
      <w:proofErr w:type="spellEnd"/>
      <w:r>
        <w:t xml:space="preserve"> according to risk. </w:t>
      </w:r>
    </w:p>
    <w:p w14:paraId="6D10D010" w14:textId="77777777" w:rsidR="00794700" w:rsidRDefault="2CEA72A2" w:rsidP="00794700">
      <w:pPr>
        <w:numPr>
          <w:ilvl w:val="1"/>
          <w:numId w:val="4"/>
        </w:numPr>
        <w:spacing w:after="0" w:line="250" w:lineRule="auto"/>
        <w:ind w:left="1242" w:right="11"/>
      </w:pPr>
      <w:r>
        <w:t xml:space="preserve">Optimise methods to improve indoor air quality and reduce transmission of COVID-19, influenza or RSV through mechanical or natural ventilation. </w:t>
      </w:r>
    </w:p>
    <w:p w14:paraId="4CE62896" w14:textId="4B2EB07D" w:rsidR="296CDCE8" w:rsidRDefault="00794700" w:rsidP="296CDCE8">
      <w:pPr>
        <w:numPr>
          <w:ilvl w:val="1"/>
          <w:numId w:val="4"/>
        </w:numPr>
        <w:spacing w:after="80" w:line="250" w:lineRule="auto"/>
        <w:ind w:left="1242" w:right="11"/>
      </w:pPr>
      <w:r>
        <w:t>Develop s</w:t>
      </w:r>
      <w:r w:rsidR="2E5C526F">
        <w:t>trategies for waste management (increased waste during an outbreak).</w:t>
      </w:r>
    </w:p>
    <w:p w14:paraId="51907676" w14:textId="029369A7" w:rsidR="007F6427" w:rsidRPr="005A7049" w:rsidRDefault="007F6427" w:rsidP="00E86311">
      <w:pPr>
        <w:numPr>
          <w:ilvl w:val="0"/>
          <w:numId w:val="4"/>
        </w:numPr>
        <w:spacing w:after="26"/>
        <w:ind w:right="11" w:hanging="360"/>
      </w:pPr>
      <w:r>
        <w:t>Planning</w:t>
      </w:r>
      <w:r w:rsidR="28DB0F71">
        <w:t xml:space="preserve"> for clinical care (including antiviral medication</w:t>
      </w:r>
      <w:r w:rsidR="42594CE4">
        <w:t>s</w:t>
      </w:r>
      <w:r w:rsidR="28DB0F71">
        <w:t>)</w:t>
      </w:r>
      <w:r>
        <w:t xml:space="preserve"> </w:t>
      </w:r>
    </w:p>
    <w:p w14:paraId="2E1D80C8" w14:textId="382ED11E" w:rsidR="007F6427" w:rsidRPr="005A7049" w:rsidRDefault="007F6427" w:rsidP="05448D01">
      <w:pPr>
        <w:numPr>
          <w:ilvl w:val="1"/>
          <w:numId w:val="4"/>
        </w:numPr>
        <w:spacing w:after="0" w:line="250" w:lineRule="auto"/>
        <w:ind w:right="11"/>
      </w:pPr>
      <w:r w:rsidRPr="005A7049">
        <w:t xml:space="preserve">Engage with </w:t>
      </w:r>
      <w:r w:rsidR="00B33DFF">
        <w:t>GP</w:t>
      </w:r>
      <w:r w:rsidRPr="005A7049">
        <w:t xml:space="preserve"> </w:t>
      </w:r>
      <w:r w:rsidR="00BC3EFE">
        <w:t xml:space="preserve">or </w:t>
      </w:r>
      <w:r w:rsidR="4A07427C">
        <w:t>n</w:t>
      </w:r>
      <w:r w:rsidR="00BC3EFE">
        <w:t xml:space="preserve">urse </w:t>
      </w:r>
      <w:r w:rsidR="7D624213">
        <w:t>p</w:t>
      </w:r>
      <w:r w:rsidR="00BC3EFE">
        <w:t xml:space="preserve">ractitioners (NP) </w:t>
      </w:r>
      <w:r w:rsidRPr="005A7049">
        <w:t>to develop a plan for each resident</w:t>
      </w:r>
      <w:r w:rsidR="00F54748">
        <w:t xml:space="preserve"> and ensure it supports the overall OMP</w:t>
      </w:r>
      <w:r w:rsidRPr="005A7049">
        <w:t>, including:</w:t>
      </w:r>
    </w:p>
    <w:p w14:paraId="3CE2526C" w14:textId="32E33C74" w:rsidR="007F6427" w:rsidRPr="005A7049" w:rsidRDefault="007F6427" w:rsidP="007E3B92">
      <w:pPr>
        <w:numPr>
          <w:ilvl w:val="2"/>
          <w:numId w:val="5"/>
        </w:numPr>
        <w:spacing w:after="0" w:line="240" w:lineRule="auto"/>
        <w:ind w:left="1888" w:right="11" w:hanging="357"/>
      </w:pPr>
      <w:r>
        <w:t>Obtain</w:t>
      </w:r>
      <w:r w:rsidRPr="005A7049">
        <w:t xml:space="preserve"> consent for testing and </w:t>
      </w:r>
      <w:r w:rsidR="2B7CCCC9">
        <w:t>consider</w:t>
      </w:r>
      <w:r w:rsidRPr="005A7049">
        <w:t xml:space="preserve"> </w:t>
      </w:r>
      <w:r w:rsidR="2B7CCCC9">
        <w:t xml:space="preserve">how to promptly </w:t>
      </w:r>
      <w:r w:rsidR="68AF009E">
        <w:t>organise</w:t>
      </w:r>
      <w:r w:rsidRPr="005A7049">
        <w:t xml:space="preserve"> pathology forms</w:t>
      </w:r>
      <w:r w:rsidR="00DF428C">
        <w:t xml:space="preserve"> for respiratory PCR testing</w:t>
      </w:r>
      <w:r w:rsidR="2FA23C31">
        <w:t>, if required</w:t>
      </w:r>
    </w:p>
    <w:p w14:paraId="5180C3F0" w14:textId="60C07868" w:rsidR="007F6427" w:rsidRPr="005A7049" w:rsidRDefault="007F6427" w:rsidP="007E3B92">
      <w:pPr>
        <w:numPr>
          <w:ilvl w:val="2"/>
          <w:numId w:val="5"/>
        </w:numPr>
        <w:spacing w:after="0" w:line="240" w:lineRule="auto"/>
        <w:ind w:left="1888" w:right="11" w:hanging="357"/>
      </w:pPr>
      <w:r>
        <w:lastRenderedPageBreak/>
        <w:t>Assess</w:t>
      </w:r>
      <w:r w:rsidRPr="005A7049">
        <w:t xml:space="preserve"> suitability and consent for antiviral treatment (for COVID-19 and influenza)</w:t>
      </w:r>
    </w:p>
    <w:p w14:paraId="53E9ABB2" w14:textId="66B34AB4" w:rsidR="007F6427" w:rsidRPr="005A7049" w:rsidRDefault="00DF428C" w:rsidP="007E3B92">
      <w:pPr>
        <w:numPr>
          <w:ilvl w:val="2"/>
          <w:numId w:val="5"/>
        </w:numPr>
        <w:spacing w:after="0" w:line="240" w:lineRule="auto"/>
        <w:ind w:left="1888" w:right="11" w:hanging="357"/>
      </w:pPr>
      <w:r>
        <w:t>Consider if</w:t>
      </w:r>
      <w:r w:rsidRPr="005A7049">
        <w:t xml:space="preserve"> </w:t>
      </w:r>
      <w:r w:rsidR="007F6427" w:rsidRPr="005A7049">
        <w:t xml:space="preserve">pathology </w:t>
      </w:r>
      <w:r w:rsidR="007F6427">
        <w:t xml:space="preserve">testing </w:t>
      </w:r>
      <w:r>
        <w:t>is required for</w:t>
      </w:r>
      <w:r w:rsidR="007F6427" w:rsidRPr="005A7049">
        <w:t xml:space="preserve"> recent </w:t>
      </w:r>
      <w:r w:rsidR="00BB6739">
        <w:t xml:space="preserve">(generally within 6 months) </w:t>
      </w:r>
      <w:r w:rsidR="007F6427" w:rsidRPr="005A7049">
        <w:t>kidney function</w:t>
      </w:r>
      <w:r>
        <w:t xml:space="preserve"> results to be available</w:t>
      </w:r>
      <w:r w:rsidR="007F6427" w:rsidRPr="005A7049">
        <w:t xml:space="preserve"> </w:t>
      </w:r>
    </w:p>
    <w:p w14:paraId="4B98476C" w14:textId="7FF6365A" w:rsidR="00550C05" w:rsidRDefault="007F6427" w:rsidP="007E3B92">
      <w:pPr>
        <w:numPr>
          <w:ilvl w:val="2"/>
          <w:numId w:val="5"/>
        </w:numPr>
        <w:spacing w:after="0" w:line="240" w:lineRule="auto"/>
        <w:ind w:left="1888" w:right="11" w:hanging="357"/>
      </w:pPr>
      <w:r w:rsidRPr="005A7049">
        <w:t>Clinical management and referral pathways if ARI symptoms</w:t>
      </w:r>
      <w:r w:rsidR="00E0048D">
        <w:t xml:space="preserve"> are</w:t>
      </w:r>
      <w:r w:rsidRPr="005A7049">
        <w:t xml:space="preserve"> identified, including arranging alternate clinician engagement (e.g</w:t>
      </w:r>
      <w:r w:rsidR="00E40715">
        <w:t>.</w:t>
      </w:r>
      <w:r w:rsidR="0034658B">
        <w:t xml:space="preserve"> onsite or telehealth support from local acute health</w:t>
      </w:r>
      <w:r w:rsidR="0094142D">
        <w:t>care</w:t>
      </w:r>
      <w:r>
        <w:t>)</w:t>
      </w:r>
      <w:r w:rsidRPr="005A7049">
        <w:t xml:space="preserve"> as required in an outbreak situation</w:t>
      </w:r>
      <w:r w:rsidR="00183F6C">
        <w:t>.</w:t>
      </w:r>
    </w:p>
    <w:p w14:paraId="1424022C" w14:textId="4BD25A7B" w:rsidR="006A154E" w:rsidRPr="005A7049" w:rsidRDefault="00F96FE6" w:rsidP="007E3B92">
      <w:pPr>
        <w:numPr>
          <w:ilvl w:val="2"/>
          <w:numId w:val="5"/>
        </w:numPr>
        <w:spacing w:after="0" w:line="240" w:lineRule="auto"/>
        <w:ind w:left="1888" w:right="11" w:hanging="357"/>
      </w:pPr>
      <w:r>
        <w:t xml:space="preserve">Establish a system to rapidly access antiviral medications from </w:t>
      </w:r>
      <w:r w:rsidR="00E766D7">
        <w:t xml:space="preserve">a </w:t>
      </w:r>
      <w:r>
        <w:t>community pharmac</w:t>
      </w:r>
      <w:r w:rsidR="00E766D7">
        <w:t>y</w:t>
      </w:r>
      <w:r>
        <w:t>.</w:t>
      </w:r>
    </w:p>
    <w:p w14:paraId="4FC0B0A5" w14:textId="77777777" w:rsidR="007F6427" w:rsidRPr="005A7049" w:rsidRDefault="007F6427" w:rsidP="001F3414">
      <w:pPr>
        <w:numPr>
          <w:ilvl w:val="0"/>
          <w:numId w:val="4"/>
        </w:numPr>
        <w:spacing w:after="26" w:line="250" w:lineRule="auto"/>
        <w:ind w:left="726" w:right="11" w:hanging="357"/>
      </w:pPr>
      <w:r w:rsidRPr="005A7049">
        <w:t xml:space="preserve">Testing  </w:t>
      </w:r>
    </w:p>
    <w:p w14:paraId="76E27B4E" w14:textId="3EF64468" w:rsidR="007F6427" w:rsidRPr="008B7F37" w:rsidRDefault="51D5D502" w:rsidP="7268901F">
      <w:pPr>
        <w:numPr>
          <w:ilvl w:val="1"/>
          <w:numId w:val="4"/>
        </w:numPr>
        <w:spacing w:after="0" w:line="240" w:lineRule="auto"/>
        <w:ind w:left="1242" w:right="11" w:hanging="357"/>
      </w:pPr>
      <w:r w:rsidRPr="008B7F37">
        <w:t xml:space="preserve">Maintain supplies and </w:t>
      </w:r>
      <w:r w:rsidR="0D4BE829" w:rsidRPr="008B7F37">
        <w:t>monitor</w:t>
      </w:r>
      <w:r w:rsidRPr="008B7F37">
        <w:t xml:space="preserve"> expiry dates of Rapid Antigen Tests ([RATS]; combination COVID-19, influenza A/B and RSV, where possible), and have methods in place to replace or increase supply. </w:t>
      </w:r>
    </w:p>
    <w:p w14:paraId="2E45977D" w14:textId="6BE09982" w:rsidR="007F6427" w:rsidRPr="008B7F37" w:rsidRDefault="007F6427" w:rsidP="001C0A02">
      <w:pPr>
        <w:numPr>
          <w:ilvl w:val="1"/>
          <w:numId w:val="4"/>
        </w:numPr>
        <w:spacing w:after="0" w:line="240" w:lineRule="auto"/>
        <w:ind w:left="1242" w:right="11" w:hanging="357"/>
      </w:pPr>
      <w:r w:rsidRPr="008B7F37">
        <w:t xml:space="preserve">Establish laboratory testing arrangements, pathology request processes, and </w:t>
      </w:r>
      <w:r w:rsidR="00C35E5D" w:rsidRPr="008B7F37">
        <w:t xml:space="preserve">a </w:t>
      </w:r>
      <w:r w:rsidRPr="008B7F37">
        <w:t xml:space="preserve">timely method of receiving </w:t>
      </w:r>
      <w:r w:rsidR="0F70C99E" w:rsidRPr="008B7F37">
        <w:t>and</w:t>
      </w:r>
      <w:r w:rsidR="54AF59D9" w:rsidRPr="008B7F37">
        <w:rPr>
          <w:color w:val="000000" w:themeColor="text1"/>
        </w:rPr>
        <w:t xml:space="preserve"> record</w:t>
      </w:r>
      <w:r w:rsidR="57546D29" w:rsidRPr="008B7F37">
        <w:rPr>
          <w:color w:val="000000" w:themeColor="text1"/>
        </w:rPr>
        <w:t>ing</w:t>
      </w:r>
      <w:r w:rsidR="54AF59D9" w:rsidRPr="008B7F37">
        <w:rPr>
          <w:color w:val="000000" w:themeColor="text1"/>
        </w:rPr>
        <w:t xml:space="preserve"> </w:t>
      </w:r>
      <w:r w:rsidRPr="008B7F37">
        <w:rPr>
          <w:color w:val="000000" w:themeColor="text1"/>
        </w:rPr>
        <w:t>results.</w:t>
      </w:r>
    </w:p>
    <w:p w14:paraId="3ED15F51" w14:textId="58C1E98B" w:rsidR="007F6427" w:rsidRPr="005A7049" w:rsidRDefault="007F6427" w:rsidP="001C0A02">
      <w:pPr>
        <w:numPr>
          <w:ilvl w:val="1"/>
          <w:numId w:val="4"/>
        </w:numPr>
        <w:spacing w:after="0" w:line="240" w:lineRule="auto"/>
        <w:ind w:left="1242" w:right="11" w:hanging="357"/>
      </w:pPr>
      <w:r w:rsidRPr="008B7F37">
        <w:t>Ensure</w:t>
      </w:r>
      <w:r w:rsidRPr="005A7049">
        <w:t xml:space="preserve"> staff are trained in the collection of appropriate specimens for testing</w:t>
      </w:r>
      <w:r w:rsidR="6F68CBDB">
        <w:t xml:space="preserve"> and use of RATs</w:t>
      </w:r>
      <w:r w:rsidRPr="005A7049">
        <w:t xml:space="preserve">. </w:t>
      </w:r>
    </w:p>
    <w:p w14:paraId="01427627" w14:textId="7A66431D" w:rsidR="007F6427" w:rsidRPr="005A7049" w:rsidRDefault="007F6427" w:rsidP="001C0A02">
      <w:pPr>
        <w:numPr>
          <w:ilvl w:val="1"/>
          <w:numId w:val="4"/>
        </w:numPr>
        <w:spacing w:after="0" w:line="240" w:lineRule="auto"/>
        <w:ind w:left="1242" w:right="11" w:hanging="357"/>
      </w:pPr>
      <w:r w:rsidRPr="005A7049">
        <w:t xml:space="preserve">Develop a systematic method for detecting and recording residents in the </w:t>
      </w:r>
      <w:r w:rsidR="007D08ED">
        <w:t>RACH</w:t>
      </w:r>
      <w:r w:rsidR="007D08ED" w:rsidRPr="005A7049">
        <w:t xml:space="preserve"> </w:t>
      </w:r>
      <w:r w:rsidRPr="005A7049">
        <w:t xml:space="preserve">who develop </w:t>
      </w:r>
      <w:hyperlink w:anchor="_ARI_definition" w:history="1">
        <w:r w:rsidR="00F424BD" w:rsidRPr="00764EC7">
          <w:rPr>
            <w:rStyle w:val="Hyperlink"/>
            <w:color w:val="0000FF"/>
          </w:rPr>
          <w:t xml:space="preserve">ARI </w:t>
        </w:r>
        <w:r w:rsidRPr="00764EC7">
          <w:rPr>
            <w:rStyle w:val="Hyperlink"/>
            <w:color w:val="0000FF"/>
          </w:rPr>
          <w:t>symptoms</w:t>
        </w:r>
      </w:hyperlink>
      <w:r w:rsidRPr="005A7049">
        <w:t>,</w:t>
      </w:r>
      <w:r w:rsidR="00CF7901">
        <w:t xml:space="preserve"> </w:t>
      </w:r>
      <w:r w:rsidR="009671FC">
        <w:t xml:space="preserve">and their accompanying testing </w:t>
      </w:r>
      <w:r w:rsidR="002A5EAE">
        <w:t>date</w:t>
      </w:r>
      <w:r w:rsidR="004616AD">
        <w:t>/</w:t>
      </w:r>
      <w:r w:rsidR="002A5EAE">
        <w:t>s and results</w:t>
      </w:r>
      <w:r w:rsidRPr="005A7049">
        <w:t xml:space="preserve">. </w:t>
      </w:r>
    </w:p>
    <w:p w14:paraId="6DBB73D5" w14:textId="670A1DCA" w:rsidR="007F6427" w:rsidRDefault="007F6427" w:rsidP="003B3999">
      <w:pPr>
        <w:numPr>
          <w:ilvl w:val="1"/>
          <w:numId w:val="4"/>
        </w:numPr>
        <w:spacing w:after="80" w:line="240" w:lineRule="auto"/>
        <w:ind w:left="1242" w:right="11"/>
      </w:pPr>
      <w:r w:rsidRPr="005A7049">
        <w:t xml:space="preserve">Emphasise the importance of early testing among residents, staff and visitors at </w:t>
      </w:r>
      <w:r w:rsidR="00AE0DA8">
        <w:t xml:space="preserve">the </w:t>
      </w:r>
      <w:r w:rsidR="007D08ED">
        <w:t>RACH</w:t>
      </w:r>
      <w:r w:rsidR="007D08ED" w:rsidRPr="005A7049">
        <w:t xml:space="preserve"> </w:t>
      </w:r>
      <w:r w:rsidRPr="005A7049">
        <w:t xml:space="preserve">who have </w:t>
      </w:r>
      <w:hyperlink w:anchor="_ARI_definition" w:history="1">
        <w:r w:rsidRPr="00764EC7">
          <w:rPr>
            <w:rStyle w:val="Hyperlink"/>
            <w:color w:val="0000FF"/>
          </w:rPr>
          <w:t>ARI symptoms</w:t>
        </w:r>
      </w:hyperlink>
      <w:r w:rsidR="00AE0DA8">
        <w:t xml:space="preserve"> </w:t>
      </w:r>
      <w:r w:rsidRPr="005A7049">
        <w:t>to limit onward transmission and facilitate access to antiviral treatments.</w:t>
      </w:r>
    </w:p>
    <w:p w14:paraId="700B694B" w14:textId="05FF7896" w:rsidR="00B90151" w:rsidRDefault="00B90151" w:rsidP="00B90151">
      <w:pPr>
        <w:pStyle w:val="ListParagraph"/>
        <w:numPr>
          <w:ilvl w:val="0"/>
          <w:numId w:val="34"/>
        </w:numPr>
        <w:spacing w:after="80" w:line="240" w:lineRule="auto"/>
        <w:ind w:right="11"/>
      </w:pPr>
      <w:r>
        <w:t>Workforce</w:t>
      </w:r>
      <w:r w:rsidR="00AA2705">
        <w:t xml:space="preserve"> planning</w:t>
      </w:r>
    </w:p>
    <w:p w14:paraId="00D3600E" w14:textId="77777777" w:rsidR="00B90151" w:rsidRDefault="00B90151" w:rsidP="00B90151">
      <w:pPr>
        <w:pStyle w:val="ListParagraph"/>
        <w:numPr>
          <w:ilvl w:val="0"/>
          <w:numId w:val="35"/>
        </w:numPr>
        <w:spacing w:after="326"/>
        <w:ind w:right="11"/>
      </w:pPr>
      <w:r w:rsidRPr="00E946E6">
        <w:t>Establish workforce surge capacity and contingency planning for staff absenteeism</w:t>
      </w:r>
      <w:r>
        <w:t>.</w:t>
      </w:r>
    </w:p>
    <w:p w14:paraId="45A08D74" w14:textId="5FA5BC87" w:rsidR="00DC3629" w:rsidRDefault="00DC3629" w:rsidP="00DC3629">
      <w:pPr>
        <w:pStyle w:val="ListParagraph"/>
        <w:numPr>
          <w:ilvl w:val="0"/>
          <w:numId w:val="34"/>
        </w:numPr>
        <w:spacing w:after="80" w:line="240" w:lineRule="auto"/>
        <w:ind w:right="11"/>
      </w:pPr>
      <w:r>
        <w:t xml:space="preserve">Maintaining resident wellbeing </w:t>
      </w:r>
    </w:p>
    <w:p w14:paraId="096A6D51" w14:textId="3C4F4FE2" w:rsidR="00FF67CE" w:rsidRDefault="00FF67CE" w:rsidP="00FF67CE">
      <w:pPr>
        <w:pStyle w:val="ListParagraph"/>
        <w:numPr>
          <w:ilvl w:val="0"/>
          <w:numId w:val="35"/>
        </w:numPr>
        <w:spacing w:after="326"/>
        <w:ind w:right="11"/>
      </w:pPr>
      <w:r>
        <w:t xml:space="preserve">Engage residents and their representatives in key decisions prior to an outbreak, including </w:t>
      </w:r>
      <w:hyperlink w:anchor="_Resident_choice_regarding" w:history="1">
        <w:r w:rsidRPr="00AA7F36">
          <w:rPr>
            <w:rStyle w:val="Hyperlink"/>
            <w:color w:val="0000FF"/>
          </w:rPr>
          <w:t>resident choices regarding isolation</w:t>
        </w:r>
      </w:hyperlink>
      <w:r w:rsidR="00452898" w:rsidRPr="00AA7F36">
        <w:rPr>
          <w:color w:val="0000FF"/>
        </w:rPr>
        <w:t>,</w:t>
      </w:r>
      <w:r w:rsidRPr="00AA7F36">
        <w:rPr>
          <w:color w:val="0000FF"/>
        </w:rPr>
        <w:t xml:space="preserve"> </w:t>
      </w:r>
      <w:r>
        <w:t>and if temporary relocation during an outbreak is appropriate and consented to.</w:t>
      </w:r>
    </w:p>
    <w:p w14:paraId="5883ECB9" w14:textId="376849BE" w:rsidR="00600160" w:rsidRDefault="006D14D7" w:rsidP="00213B83">
      <w:pPr>
        <w:pStyle w:val="ListParagraph"/>
        <w:numPr>
          <w:ilvl w:val="0"/>
          <w:numId w:val="35"/>
        </w:numPr>
        <w:spacing w:after="0"/>
        <w:ind w:right="11"/>
      </w:pPr>
      <w:r>
        <w:t xml:space="preserve">Receiving visitors is an important contributor to a resident’s wellbeing. </w:t>
      </w:r>
      <w:r w:rsidR="00600160" w:rsidRPr="00600160">
        <w:t>Work with residents and their support network to identify nominated essential visitors in the event of an outbreak</w:t>
      </w:r>
    </w:p>
    <w:p w14:paraId="2881DDC1" w14:textId="1035EE50" w:rsidR="00600160" w:rsidRDefault="00911251" w:rsidP="007E3B92">
      <w:pPr>
        <w:numPr>
          <w:ilvl w:val="2"/>
          <w:numId w:val="5"/>
        </w:numPr>
        <w:spacing w:after="0" w:line="250" w:lineRule="auto"/>
        <w:ind w:left="1888" w:right="11" w:hanging="357"/>
      </w:pPr>
      <w:hyperlink r:id="rId25" w:history="1">
        <w:r w:rsidR="00600160" w:rsidRPr="00764EC7">
          <w:rPr>
            <w:rStyle w:val="Hyperlink"/>
            <w:color w:val="0000FF"/>
          </w:rPr>
          <w:t>Essential visitors</w:t>
        </w:r>
      </w:hyperlink>
      <w:r w:rsidR="00600160">
        <w:t xml:space="preserve"> will require basic IPC training facilitated by the aged care provider. See ‘</w:t>
      </w:r>
      <w:hyperlink r:id="rId26" w:history="1">
        <w:r w:rsidR="00600160" w:rsidRPr="00764EC7">
          <w:rPr>
            <w:rStyle w:val="Hyperlink"/>
            <w:color w:val="0000FF"/>
          </w:rPr>
          <w:t>Supporting visitors and partners in care with IPC</w:t>
        </w:r>
      </w:hyperlink>
      <w:r w:rsidR="00600160">
        <w:t>’ for more information.</w:t>
      </w:r>
    </w:p>
    <w:p w14:paraId="4CDBBDA5" w14:textId="3AE2F05E" w:rsidR="006D14D7" w:rsidRDefault="006D14D7" w:rsidP="004872E9">
      <w:pPr>
        <w:pStyle w:val="ListParagraph"/>
        <w:numPr>
          <w:ilvl w:val="0"/>
          <w:numId w:val="35"/>
        </w:numPr>
        <w:spacing w:after="0"/>
        <w:ind w:right="11"/>
      </w:pPr>
      <w:r>
        <w:t xml:space="preserve">Consider how to support ongoing visitation during outbreaks, including </w:t>
      </w:r>
      <w:r w:rsidR="005B28C3">
        <w:t>engaging residents and their representatives to help develop plans for alternate arrangements for leisure and lifestyle maintenance to be implemented.</w:t>
      </w:r>
    </w:p>
    <w:p w14:paraId="2BCC43B2" w14:textId="27DC4C8F" w:rsidR="005B28C3" w:rsidRDefault="1FC0B861" w:rsidP="005B28C3">
      <w:pPr>
        <w:pStyle w:val="ListParagraph"/>
        <w:numPr>
          <w:ilvl w:val="1"/>
          <w:numId w:val="35"/>
        </w:numPr>
        <w:spacing w:after="326"/>
        <w:ind w:left="1080" w:right="11"/>
      </w:pPr>
      <w:r>
        <w:t xml:space="preserve">Develop a communication plan to ensure regular communication with staff, residents, family and visitors during an outbreak, including strategies to support residents to </w:t>
      </w:r>
      <w:hyperlink r:id="rId27" w:history="1">
        <w:hyperlink r:id="rId28" w:history="1">
          <w:r w:rsidRPr="00764EC7">
            <w:rPr>
              <w:rStyle w:val="Hyperlink"/>
              <w:color w:val="0000FF"/>
            </w:rPr>
            <w:t>stay connected</w:t>
          </w:r>
        </w:hyperlink>
      </w:hyperlink>
      <w:r>
        <w:t xml:space="preserve"> with their families and friends to reduce the sense of isolation.</w:t>
      </w:r>
    </w:p>
    <w:p w14:paraId="0887A5AC" w14:textId="005AD8A2" w:rsidR="00F424BD" w:rsidRDefault="00F424BD" w:rsidP="005B28C3">
      <w:pPr>
        <w:pStyle w:val="ListParagraph"/>
        <w:numPr>
          <w:ilvl w:val="1"/>
          <w:numId w:val="35"/>
        </w:numPr>
        <w:spacing w:after="326"/>
        <w:ind w:left="1080" w:right="11"/>
      </w:pPr>
      <w:r>
        <w:t>Considerations should be made for residents receiving palliative care or at end of life</w:t>
      </w:r>
      <w:r w:rsidR="00590406">
        <w:t>.</w:t>
      </w:r>
    </w:p>
    <w:p w14:paraId="38731FF5" w14:textId="2C862C14" w:rsidR="00E13536" w:rsidRPr="005A7049" w:rsidRDefault="00DC3629" w:rsidP="00606597">
      <w:pPr>
        <w:pStyle w:val="ListParagraph"/>
        <w:numPr>
          <w:ilvl w:val="0"/>
          <w:numId w:val="35"/>
        </w:numPr>
        <w:spacing w:after="326"/>
        <w:ind w:right="11"/>
      </w:pPr>
      <w:r>
        <w:t>When planning, RAC</w:t>
      </w:r>
      <w:r w:rsidR="00A8545E">
        <w:t>H</w:t>
      </w:r>
      <w:r>
        <w:t xml:space="preserve">s should consider jurisdictional advice and the </w:t>
      </w:r>
      <w:hyperlink r:id="rId29" w:history="1">
        <w:r w:rsidRPr="00764EC7">
          <w:rPr>
            <w:rStyle w:val="Hyperlink"/>
            <w:color w:val="0000FF"/>
          </w:rPr>
          <w:t>sector code for visiting in aged care homes</w:t>
        </w:r>
      </w:hyperlink>
      <w:r>
        <w:t xml:space="preserve"> regarding entry restrictions (including screening) for visitors and staff, and use of PPE</w:t>
      </w:r>
      <w:r w:rsidR="000A5B4B">
        <w:t xml:space="preserve"> during an outbreak</w:t>
      </w:r>
      <w:r>
        <w:t xml:space="preserve">. </w:t>
      </w:r>
    </w:p>
    <w:p w14:paraId="088EEF5D" w14:textId="77777777" w:rsidR="00B818DD" w:rsidRDefault="00B818DD">
      <w:pPr>
        <w:sectPr w:rsidR="00B818DD" w:rsidSect="0081273E">
          <w:headerReference w:type="even" r:id="rId30"/>
          <w:headerReference w:type="default" r:id="rId31"/>
          <w:footerReference w:type="even" r:id="rId32"/>
          <w:footerReference w:type="default" r:id="rId33"/>
          <w:headerReference w:type="first" r:id="rId34"/>
          <w:footerReference w:type="first" r:id="rId35"/>
          <w:pgSz w:w="11906" w:h="16838"/>
          <w:pgMar w:top="1747" w:right="1417" w:bottom="1861" w:left="1418" w:header="720" w:footer="720" w:gutter="0"/>
          <w:cols w:space="720"/>
          <w:titlePg/>
        </w:sectPr>
      </w:pPr>
    </w:p>
    <w:p w14:paraId="1123CFF9" w14:textId="77777777" w:rsidR="00933176" w:rsidRDefault="00933176" w:rsidP="00933176">
      <w:pPr>
        <w:pStyle w:val="Heading1"/>
        <w:ind w:left="-4"/>
      </w:pPr>
      <w:bookmarkStart w:id="8" w:name="_Toc167222603"/>
      <w:bookmarkStart w:id="9" w:name="_Toc168383722"/>
      <w:r>
        <w:lastRenderedPageBreak/>
        <w:t>Responding to new ARI symptoms in a resident</w:t>
      </w:r>
      <w:bookmarkEnd w:id="8"/>
      <w:bookmarkEnd w:id="9"/>
      <w:r>
        <w:t xml:space="preserve">  </w:t>
      </w:r>
    </w:p>
    <w:p w14:paraId="24F0A3DE" w14:textId="38AFD26D" w:rsidR="004E078F" w:rsidRDefault="00EF3642" w:rsidP="004E078F">
      <w:pPr>
        <w:pStyle w:val="Heading4"/>
        <w:ind w:left="-5"/>
      </w:pPr>
      <w:r>
        <w:t>Figure 1. Overview of initial actions – New Acute Respiratory Infection (ARI) Symptoms</w:t>
      </w:r>
      <w:r w:rsidRPr="00081907">
        <w:t xml:space="preserve"> </w:t>
      </w:r>
    </w:p>
    <w:p w14:paraId="4CD093DD" w14:textId="342A3D81" w:rsidR="007F16FC" w:rsidRPr="007F16FC" w:rsidRDefault="00AA7F36" w:rsidP="007F16FC">
      <w:pPr>
        <w:spacing w:after="0" w:line="259" w:lineRule="auto"/>
        <w:ind w:left="0" w:firstLine="0"/>
        <w:rPr>
          <w:rFonts w:ascii="Times New Roman" w:eastAsia="Times New Roman" w:hAnsi="Times New Roman" w:cs="Times New Roman"/>
          <w:color w:val="auto"/>
        </w:rPr>
      </w:pPr>
      <w:r>
        <w:rPr>
          <w:noProof/>
        </w:rPr>
        <w:drawing>
          <wp:inline distT="0" distB="0" distL="0" distR="0" wp14:anchorId="53863A7B" wp14:editId="57DD1A95">
            <wp:extent cx="9777730" cy="54997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77730" cy="5499735"/>
                    </a:xfrm>
                    <a:prstGeom prst="rect">
                      <a:avLst/>
                    </a:prstGeom>
                    <a:noFill/>
                    <a:ln>
                      <a:noFill/>
                    </a:ln>
                  </pic:spPr>
                </pic:pic>
              </a:graphicData>
            </a:graphic>
          </wp:inline>
        </w:drawing>
      </w:r>
    </w:p>
    <w:p w14:paraId="71BFED4A" w14:textId="08985D96" w:rsidR="00970F55" w:rsidRPr="00411B0B" w:rsidRDefault="00970F55" w:rsidP="00411B0B">
      <w:pPr>
        <w:spacing w:after="0" w:line="259" w:lineRule="auto"/>
        <w:ind w:left="0" w:firstLine="0"/>
        <w:rPr>
          <w:rFonts w:ascii="Times New Roman" w:eastAsia="Times New Roman" w:hAnsi="Times New Roman" w:cs="Times New Roman"/>
          <w:color w:val="auto"/>
        </w:rPr>
        <w:sectPr w:rsidR="00970F55" w:rsidRPr="00411B0B" w:rsidSect="009B4AC5">
          <w:headerReference w:type="even" r:id="rId37"/>
          <w:headerReference w:type="default" r:id="rId38"/>
          <w:footerReference w:type="even" r:id="rId39"/>
          <w:footerReference w:type="default" r:id="rId40"/>
          <w:headerReference w:type="first" r:id="rId41"/>
          <w:footerReference w:type="first" r:id="rId42"/>
          <w:pgSz w:w="16838" w:h="11906" w:orient="landscape"/>
          <w:pgMar w:top="720" w:right="720" w:bottom="720" w:left="720" w:header="720" w:footer="720" w:gutter="0"/>
          <w:cols w:space="720"/>
          <w:docGrid w:linePitch="299"/>
        </w:sectPr>
      </w:pPr>
    </w:p>
    <w:p w14:paraId="7240D0D2" w14:textId="77777777" w:rsidR="008C6175" w:rsidRPr="00041671" w:rsidRDefault="008C6175" w:rsidP="008C6175">
      <w:pPr>
        <w:pStyle w:val="Heading2"/>
        <w:ind w:right="33"/>
      </w:pPr>
      <w:bookmarkStart w:id="10" w:name="_Toc167222604"/>
      <w:bookmarkStart w:id="11" w:name="_Toc168383723"/>
      <w:r>
        <w:lastRenderedPageBreak/>
        <w:t xml:space="preserve">Initial actions – </w:t>
      </w:r>
      <w:r w:rsidRPr="00041671">
        <w:t>New ARI symptoms in a resident</w:t>
      </w:r>
      <w:bookmarkEnd w:id="10"/>
      <w:bookmarkEnd w:id="11"/>
      <w:r w:rsidRPr="00041671">
        <w:t xml:space="preserve"> </w:t>
      </w:r>
    </w:p>
    <w:p w14:paraId="3B97EA39" w14:textId="679E9180" w:rsidR="008C6175" w:rsidRPr="00262CBD" w:rsidRDefault="008C6175" w:rsidP="008C6175">
      <w:pPr>
        <w:ind w:right="11"/>
      </w:pPr>
      <w:r w:rsidRPr="00EB7BF2">
        <w:t xml:space="preserve">The steps outlined below are a guide only and the step-by-step order may differ depending on the priorities at the time. </w:t>
      </w:r>
      <w:r w:rsidR="005B6410">
        <w:rPr>
          <w:b/>
          <w:bCs/>
        </w:rPr>
        <w:t xml:space="preserve">Note: </w:t>
      </w:r>
      <w:r w:rsidR="005B6410" w:rsidRPr="00041671">
        <w:rPr>
          <w:b/>
          <w:bCs/>
        </w:rPr>
        <w:t>S</w:t>
      </w:r>
      <w:r w:rsidRPr="00041671">
        <w:rPr>
          <w:b/>
          <w:bCs/>
        </w:rPr>
        <w:t xml:space="preserve">teps </w:t>
      </w:r>
      <w:r w:rsidR="005B6410" w:rsidRPr="00041671">
        <w:rPr>
          <w:b/>
          <w:bCs/>
        </w:rPr>
        <w:t>are likely to</w:t>
      </w:r>
      <w:r w:rsidRPr="00041671">
        <w:rPr>
          <w:b/>
          <w:bCs/>
        </w:rPr>
        <w:t xml:space="preserve"> occur concurrently</w:t>
      </w:r>
      <w:r w:rsidRPr="00262CBD">
        <w:t xml:space="preserve">. </w:t>
      </w:r>
    </w:p>
    <w:p w14:paraId="034987B6" w14:textId="77777777" w:rsidR="008C6175" w:rsidRDefault="008C6175" w:rsidP="00AB5A04"/>
    <w:p w14:paraId="6AFF2225" w14:textId="1B639503" w:rsidR="00D21293" w:rsidRPr="00FF7AD2" w:rsidRDefault="00EF3642" w:rsidP="00AE28FA">
      <w:pPr>
        <w:pStyle w:val="Heading3"/>
        <w:ind w:left="11" w:hanging="11"/>
        <w:rPr>
          <w:sz w:val="32"/>
          <w:szCs w:val="24"/>
        </w:rPr>
      </w:pPr>
      <w:bookmarkStart w:id="12" w:name="_Toc167222605"/>
      <w:bookmarkStart w:id="13" w:name="_Toc168383724"/>
      <w:r w:rsidRPr="00FF7AD2">
        <w:rPr>
          <w:sz w:val="32"/>
          <w:szCs w:val="24"/>
        </w:rPr>
        <w:t xml:space="preserve">Step 1: Isolate </w:t>
      </w:r>
      <w:r w:rsidR="00454BB3" w:rsidRPr="00FF7AD2">
        <w:rPr>
          <w:sz w:val="32"/>
          <w:szCs w:val="24"/>
        </w:rPr>
        <w:t>the symptomatic resident</w:t>
      </w:r>
      <w:bookmarkEnd w:id="12"/>
      <w:bookmarkEnd w:id="13"/>
    </w:p>
    <w:p w14:paraId="6F049A31" w14:textId="1EA4292E" w:rsidR="003F5E9A" w:rsidRDefault="00EF3642" w:rsidP="00646756">
      <w:pPr>
        <w:pStyle w:val="ListParagraph"/>
        <w:numPr>
          <w:ilvl w:val="0"/>
          <w:numId w:val="31"/>
        </w:numPr>
        <w:spacing w:after="26"/>
        <w:ind w:right="11"/>
      </w:pPr>
      <w:r w:rsidRPr="00D05860">
        <w:t xml:space="preserve">Isolate </w:t>
      </w:r>
      <w:r w:rsidR="00D05860" w:rsidRPr="00AB5A04">
        <w:t>the symptomatic</w:t>
      </w:r>
      <w:r w:rsidR="00D05860">
        <w:t xml:space="preserve"> resident </w:t>
      </w:r>
      <w:r w:rsidR="000437DF">
        <w:t xml:space="preserve">immediately in their own room, with designated </w:t>
      </w:r>
      <w:r w:rsidR="00256F9F">
        <w:t>bathroom,</w:t>
      </w:r>
      <w:r w:rsidR="000437DF">
        <w:t xml:space="preserve"> if possible</w:t>
      </w:r>
      <w:r w:rsidR="004A3DA3">
        <w:t>,</w:t>
      </w:r>
      <w:r w:rsidR="008A53F9">
        <w:t xml:space="preserve"> until testing</w:t>
      </w:r>
      <w:r w:rsidR="00F07F31">
        <w:t xml:space="preserve"> is </w:t>
      </w:r>
      <w:r w:rsidR="002E60FD">
        <w:t>complete,</w:t>
      </w:r>
      <w:r w:rsidR="00F07F31">
        <w:t xml:space="preserve"> and a diagnosis is known</w:t>
      </w:r>
      <w:r w:rsidR="004900C5">
        <w:t xml:space="preserve"> (</w:t>
      </w:r>
      <w:r w:rsidR="004900C5" w:rsidRPr="00356B03">
        <w:rPr>
          <w:b/>
        </w:rPr>
        <w:t>Step 2</w:t>
      </w:r>
      <w:r w:rsidR="004900C5">
        <w:t>)</w:t>
      </w:r>
      <w:r w:rsidR="00F07F31">
        <w:t>.</w:t>
      </w:r>
      <w:r w:rsidR="004A3DA3">
        <w:t xml:space="preserve"> </w:t>
      </w:r>
    </w:p>
    <w:p w14:paraId="7658A39A" w14:textId="737520C3" w:rsidR="008231E2" w:rsidRDefault="0027166E" w:rsidP="00EA7074">
      <w:pPr>
        <w:pStyle w:val="ListParagraph"/>
        <w:numPr>
          <w:ilvl w:val="0"/>
          <w:numId w:val="31"/>
        </w:numPr>
        <w:spacing w:after="26"/>
        <w:ind w:right="11"/>
      </w:pPr>
      <w:r>
        <w:t>Implement enhanced IPC measures</w:t>
      </w:r>
      <w:r w:rsidR="00DD3866">
        <w:t xml:space="preserve"> </w:t>
      </w:r>
      <w:r w:rsidR="000C6435">
        <w:t>(</w:t>
      </w:r>
      <w:r w:rsidR="000C6435" w:rsidRPr="00B90151">
        <w:rPr>
          <w:b/>
          <w:bCs/>
        </w:rPr>
        <w:t>Step 4</w:t>
      </w:r>
      <w:r w:rsidR="000C6435">
        <w:t>)</w:t>
      </w:r>
      <w:r w:rsidR="000A5B4B">
        <w:t xml:space="preserve"> </w:t>
      </w:r>
      <w:r>
        <w:t xml:space="preserve">for staff </w:t>
      </w:r>
      <w:r w:rsidR="00FD6D13">
        <w:t>caring for affected resident.</w:t>
      </w:r>
    </w:p>
    <w:p w14:paraId="2B33313C" w14:textId="3C68D9D2" w:rsidR="0027166E" w:rsidRDefault="00FD6D13" w:rsidP="00E86311">
      <w:pPr>
        <w:numPr>
          <w:ilvl w:val="0"/>
          <w:numId w:val="4"/>
        </w:numPr>
        <w:spacing w:after="26"/>
        <w:ind w:right="11" w:hanging="360"/>
      </w:pPr>
      <w:r>
        <w:t xml:space="preserve">Allocate staff to </w:t>
      </w:r>
      <w:r w:rsidR="0027166E">
        <w:t xml:space="preserve">affected and unaffected residents and </w:t>
      </w:r>
      <w:r w:rsidR="006630C3">
        <w:t>areas/</w:t>
      </w:r>
      <w:r w:rsidR="0027166E">
        <w:t>zones (</w:t>
      </w:r>
      <w:r w:rsidR="0027166E" w:rsidRPr="00603747">
        <w:rPr>
          <w:b/>
          <w:bCs/>
        </w:rPr>
        <w:t>Step 4</w:t>
      </w:r>
      <w:r w:rsidR="000E0CD7">
        <w:t>).</w:t>
      </w:r>
    </w:p>
    <w:p w14:paraId="77F37802" w14:textId="1E81C527" w:rsidR="00B25AC4" w:rsidRDefault="00B25AC4" w:rsidP="00E86311">
      <w:pPr>
        <w:numPr>
          <w:ilvl w:val="0"/>
          <w:numId w:val="4"/>
        </w:numPr>
        <w:spacing w:after="26"/>
        <w:ind w:right="11" w:hanging="360"/>
      </w:pPr>
      <w:r>
        <w:t>Implement individual resident isolation, communication and leisure and lifestyle plan</w:t>
      </w:r>
      <w:r w:rsidR="00EA7074">
        <w:t>.</w:t>
      </w:r>
    </w:p>
    <w:p w14:paraId="5489B100" w14:textId="77777777" w:rsidR="00A715FC" w:rsidRDefault="00A715FC" w:rsidP="00A715FC">
      <w:pPr>
        <w:spacing w:after="26"/>
        <w:ind w:left="1" w:right="528" w:firstLine="0"/>
      </w:pPr>
    </w:p>
    <w:p w14:paraId="11831538" w14:textId="7A95F519" w:rsidR="00EA5B73" w:rsidRPr="0075276B" w:rsidRDefault="00EA5B73" w:rsidP="00F43D23">
      <w:pPr>
        <w:spacing w:after="26"/>
        <w:ind w:left="1" w:right="528" w:firstLine="0"/>
      </w:pPr>
      <w:r w:rsidRPr="0075276B">
        <w:rPr>
          <w:b/>
        </w:rPr>
        <w:t>NOTE:</w:t>
      </w:r>
      <w:r w:rsidRPr="0075276B">
        <w:t xml:space="preserve"> Isolation arrangements should </w:t>
      </w:r>
      <w:r w:rsidR="00122573" w:rsidRPr="0075276B">
        <w:t xml:space="preserve">only </w:t>
      </w:r>
      <w:r w:rsidRPr="0075276B">
        <w:t xml:space="preserve">be implemented </w:t>
      </w:r>
      <w:r w:rsidR="00122573" w:rsidRPr="0075276B">
        <w:t xml:space="preserve">after </w:t>
      </w:r>
      <w:r w:rsidRPr="0075276B">
        <w:t xml:space="preserve">consideration </w:t>
      </w:r>
      <w:r w:rsidR="00122573" w:rsidRPr="0075276B">
        <w:t xml:space="preserve">of </w:t>
      </w:r>
      <w:r w:rsidRPr="0075276B">
        <w:t xml:space="preserve">the </w:t>
      </w:r>
      <w:r w:rsidR="00FD28C6" w:rsidRPr="0075276B">
        <w:t>resident’s</w:t>
      </w:r>
      <w:r w:rsidRPr="0075276B">
        <w:t xml:space="preserve"> dignity, choice and continuity of care, and only after an individual risk assessment has been completed. </w:t>
      </w:r>
    </w:p>
    <w:p w14:paraId="21B28D02" w14:textId="77777777" w:rsidR="00EA5B73" w:rsidRDefault="00EA5B73" w:rsidP="00A715FC">
      <w:pPr>
        <w:spacing w:after="26"/>
        <w:ind w:left="1" w:right="528" w:firstLine="0"/>
      </w:pPr>
    </w:p>
    <w:p w14:paraId="00B25926" w14:textId="27E98065" w:rsidR="00D21293" w:rsidRPr="00FF7AD2" w:rsidRDefault="00EF3642" w:rsidP="00AE28FA">
      <w:pPr>
        <w:pStyle w:val="Heading3"/>
        <w:ind w:left="11" w:hanging="11"/>
        <w:rPr>
          <w:sz w:val="32"/>
          <w:szCs w:val="24"/>
        </w:rPr>
      </w:pPr>
      <w:bookmarkStart w:id="14" w:name="_Toc167222606"/>
      <w:bookmarkStart w:id="15" w:name="_Toc168383725"/>
      <w:r w:rsidRPr="00FF7AD2">
        <w:rPr>
          <w:sz w:val="32"/>
          <w:szCs w:val="24"/>
        </w:rPr>
        <w:t>Step 2: Test</w:t>
      </w:r>
      <w:bookmarkEnd w:id="14"/>
      <w:bookmarkEnd w:id="15"/>
      <w:r w:rsidRPr="00FF7AD2">
        <w:rPr>
          <w:sz w:val="32"/>
          <w:szCs w:val="24"/>
        </w:rPr>
        <w:t xml:space="preserve">  </w:t>
      </w:r>
    </w:p>
    <w:p w14:paraId="0518944A" w14:textId="00128AD7" w:rsidR="004E0DFB" w:rsidRPr="00026632" w:rsidRDefault="00EF3642" w:rsidP="00AE28FA">
      <w:pPr>
        <w:spacing w:after="108"/>
        <w:ind w:right="11"/>
        <w:rPr>
          <w:sz w:val="20"/>
        </w:rPr>
      </w:pPr>
      <w:r>
        <w:t xml:space="preserve">Test symptomatic </w:t>
      </w:r>
      <w:r w:rsidR="00565BDE">
        <w:t>residents</w:t>
      </w:r>
      <w:r>
        <w:t xml:space="preserve"> as soon as possible</w:t>
      </w:r>
      <w:r w:rsidR="00354221">
        <w:t xml:space="preserve"> to </w:t>
      </w:r>
      <w:r w:rsidR="001B02CC">
        <w:t>enable</w:t>
      </w:r>
      <w:r w:rsidR="00492452">
        <w:t xml:space="preserve"> earlier treatment and outbreak control</w:t>
      </w:r>
      <w:r w:rsidR="00AA7F36">
        <w:t>.</w:t>
      </w:r>
      <w:r w:rsidR="00A6514D" w:rsidRPr="00A6514D">
        <w:t xml:space="preserve"> </w:t>
      </w:r>
      <w:r w:rsidR="00A6514D">
        <w:t>Testing should align to jurisdictional advice, such as the need for confirmatory PCR testing for initial symptomatic residents.</w:t>
      </w:r>
    </w:p>
    <w:p w14:paraId="4A532FE6" w14:textId="56C1B364" w:rsidR="00D21293" w:rsidRDefault="00084E81" w:rsidP="001C0A02">
      <w:pPr>
        <w:numPr>
          <w:ilvl w:val="0"/>
          <w:numId w:val="4"/>
        </w:numPr>
        <w:spacing w:after="26"/>
        <w:ind w:right="11" w:hanging="360"/>
      </w:pPr>
      <w:r>
        <w:t>W</w:t>
      </w:r>
      <w:r w:rsidR="00F548B4">
        <w:t>ork</w:t>
      </w:r>
      <w:r w:rsidR="004E0DFB">
        <w:t xml:space="preserve"> with a GP or NP </w:t>
      </w:r>
      <w:r w:rsidR="00F16233">
        <w:t>to enable prompt</w:t>
      </w:r>
      <w:r w:rsidR="004E0DFB">
        <w:t xml:space="preserve"> clinical review and respiratory virus</w:t>
      </w:r>
      <w:r w:rsidR="00DC50A3">
        <w:t xml:space="preserve"> </w:t>
      </w:r>
      <w:r w:rsidR="004E0DFB">
        <w:t>testing of residents with ARI symptoms.</w:t>
      </w:r>
      <w:r w:rsidR="00A61B86">
        <w:t xml:space="preserve"> </w:t>
      </w:r>
    </w:p>
    <w:p w14:paraId="7B5D74FA" w14:textId="7C47F324" w:rsidR="00AE28FA" w:rsidRDefault="00D527F8" w:rsidP="00723CBC">
      <w:pPr>
        <w:numPr>
          <w:ilvl w:val="0"/>
          <w:numId w:val="4"/>
        </w:numPr>
        <w:spacing w:after="26"/>
        <w:ind w:right="11" w:hanging="360"/>
      </w:pPr>
      <w:r w:rsidRPr="00D6788A">
        <w:t xml:space="preserve">Test </w:t>
      </w:r>
      <w:r w:rsidR="009D0204" w:rsidRPr="00D6788A">
        <w:t>symptomatic resident</w:t>
      </w:r>
      <w:r w:rsidR="00D2412C">
        <w:t xml:space="preserve">s </w:t>
      </w:r>
      <w:r w:rsidR="00427213" w:rsidRPr="00D6788A">
        <w:t>in a</w:t>
      </w:r>
      <w:r w:rsidR="009E40CB" w:rsidRPr="00D6788A">
        <w:t xml:space="preserve"> RACH</w:t>
      </w:r>
      <w:r w:rsidR="00EF311F" w:rsidRPr="00D6788A">
        <w:t xml:space="preserve"> with a COVID-19 RAT</w:t>
      </w:r>
      <w:r w:rsidR="00EF311F">
        <w:t xml:space="preserve"> </w:t>
      </w:r>
      <w:r w:rsidR="00723CBC">
        <w:t>(or combination RAT, if available</w:t>
      </w:r>
      <w:r w:rsidR="00262CBD">
        <w:t>)</w:t>
      </w:r>
      <w:r w:rsidR="00EF311F">
        <w:t xml:space="preserve"> </w:t>
      </w:r>
      <w:r w:rsidR="00B543F2">
        <w:t>and</w:t>
      </w:r>
      <w:r w:rsidR="00934328">
        <w:t xml:space="preserve"> if a pathogen is not detected, a</w:t>
      </w:r>
      <w:r w:rsidR="00B543F2">
        <w:t xml:space="preserve"> respiratory </w:t>
      </w:r>
      <w:r w:rsidR="003A519E">
        <w:t>panel PCR</w:t>
      </w:r>
      <w:r w:rsidR="00723CBC">
        <w:t xml:space="preserve">. </w:t>
      </w:r>
      <w:r w:rsidR="007256B9">
        <w:t xml:space="preserve">Ensure pathology request forms identify the name of the </w:t>
      </w:r>
      <w:r w:rsidR="00CB10CD">
        <w:t>RACH</w:t>
      </w:r>
      <w:r w:rsidR="007256B9">
        <w:t xml:space="preserve"> and the requesting clinician’s details</w:t>
      </w:r>
      <w:r w:rsidR="00122573">
        <w:t xml:space="preserve"> for follow up and notification</w:t>
      </w:r>
      <w:r w:rsidR="007256B9">
        <w:t>.</w:t>
      </w:r>
    </w:p>
    <w:p w14:paraId="2502646B" w14:textId="18478687" w:rsidR="00D21293" w:rsidRPr="00115C12" w:rsidRDefault="008F1C24" w:rsidP="007E3B92">
      <w:pPr>
        <w:pStyle w:val="ListParagraph"/>
        <w:numPr>
          <w:ilvl w:val="1"/>
          <w:numId w:val="4"/>
        </w:numPr>
        <w:spacing w:after="0" w:line="240" w:lineRule="auto"/>
      </w:pPr>
      <w:r w:rsidRPr="00115C12">
        <w:t xml:space="preserve">If a false positive RAT is suspected, </w:t>
      </w:r>
      <w:r w:rsidR="00A61B86" w:rsidRPr="00115C12">
        <w:t xml:space="preserve">the </w:t>
      </w:r>
      <w:r w:rsidR="00AA61D5" w:rsidRPr="00115C12">
        <w:t xml:space="preserve">RACH </w:t>
      </w:r>
      <w:r w:rsidR="00A61B86" w:rsidRPr="00115C12">
        <w:t>should consult with the resident’s G</w:t>
      </w:r>
      <w:r w:rsidR="00F912AE" w:rsidRPr="00115C12">
        <w:t>P/NP for consideration of further testing</w:t>
      </w:r>
      <w:r w:rsidR="00A61B86" w:rsidRPr="00115C12">
        <w:t>.</w:t>
      </w:r>
    </w:p>
    <w:p w14:paraId="4C29AA41" w14:textId="3280A4BB" w:rsidR="00551812" w:rsidRDefault="00551812" w:rsidP="00E45602">
      <w:pPr>
        <w:numPr>
          <w:ilvl w:val="0"/>
          <w:numId w:val="4"/>
        </w:numPr>
        <w:spacing w:after="0"/>
        <w:ind w:right="11" w:hanging="360"/>
      </w:pPr>
      <w:r>
        <w:t>Ensure all symptomatic residents remain isolated until initial testing is complete, and pathogen is known.</w:t>
      </w:r>
      <w:r w:rsidR="00262CBD">
        <w:t xml:space="preserve"> </w:t>
      </w:r>
    </w:p>
    <w:p w14:paraId="4AD50DCE" w14:textId="5A731FC2" w:rsidR="00551812" w:rsidRDefault="00262CBD" w:rsidP="00DB5C1F">
      <w:pPr>
        <w:pStyle w:val="ListParagraph"/>
        <w:numPr>
          <w:ilvl w:val="1"/>
          <w:numId w:val="4"/>
        </w:numPr>
        <w:spacing w:after="0" w:line="240" w:lineRule="auto"/>
      </w:pPr>
      <w:r>
        <w:t>If no pathogen is detected on respiratory virus testing for three or more symptomatic residents, precautions should be maintained while residents are symptomatic, and the PHU contacted for further advice.</w:t>
      </w:r>
    </w:p>
    <w:p w14:paraId="506C00A5" w14:textId="77777777" w:rsidR="000E0CD7" w:rsidRDefault="000E0CD7" w:rsidP="0053780B">
      <w:pPr>
        <w:spacing w:after="28" w:line="250" w:lineRule="auto"/>
        <w:ind w:left="1701" w:right="11" w:firstLine="0"/>
      </w:pPr>
    </w:p>
    <w:p w14:paraId="5AFACD3E" w14:textId="65F86BDC" w:rsidR="00EF3642" w:rsidRPr="00FF7AD2" w:rsidDel="009F72E3" w:rsidRDefault="00EF3642" w:rsidP="00AE28FA">
      <w:pPr>
        <w:pStyle w:val="Heading3"/>
        <w:ind w:left="11" w:hanging="11"/>
        <w:rPr>
          <w:sz w:val="32"/>
          <w:szCs w:val="24"/>
        </w:rPr>
      </w:pPr>
      <w:bookmarkStart w:id="16" w:name="_Toc167222607"/>
      <w:bookmarkStart w:id="17" w:name="_Toc168383726"/>
      <w:r w:rsidRPr="00FF7AD2">
        <w:rPr>
          <w:sz w:val="32"/>
          <w:szCs w:val="24"/>
        </w:rPr>
        <w:t>Step 3: Risk assess</w:t>
      </w:r>
      <w:bookmarkEnd w:id="16"/>
      <w:r w:rsidR="00582FC1">
        <w:rPr>
          <w:sz w:val="32"/>
          <w:szCs w:val="24"/>
        </w:rPr>
        <w:t>ment and risk management</w:t>
      </w:r>
      <w:bookmarkEnd w:id="17"/>
    </w:p>
    <w:p w14:paraId="39BBDC79" w14:textId="36F9598F" w:rsidR="000F71F5" w:rsidRDefault="000F71F5" w:rsidP="003A7810">
      <w:pPr>
        <w:spacing w:after="108"/>
        <w:ind w:right="11"/>
      </w:pPr>
      <w:r>
        <w:t xml:space="preserve">Following receipt of test results, assess </w:t>
      </w:r>
      <w:r w:rsidR="004D21DC">
        <w:t>and manage</w:t>
      </w:r>
      <w:r>
        <w:t xml:space="preserve"> risk to </w:t>
      </w:r>
      <w:r w:rsidR="00AA61D5">
        <w:t>RACH</w:t>
      </w:r>
      <w:r>
        <w:t>:</w:t>
      </w:r>
    </w:p>
    <w:p w14:paraId="262FAFE4" w14:textId="722841C6" w:rsidR="00927371" w:rsidRDefault="00B6455A" w:rsidP="00B14312">
      <w:pPr>
        <w:pStyle w:val="ListParagraph"/>
        <w:numPr>
          <w:ilvl w:val="0"/>
          <w:numId w:val="33"/>
        </w:numPr>
        <w:spacing w:after="26"/>
        <w:ind w:left="726" w:right="11" w:hanging="357"/>
      </w:pPr>
      <w:r>
        <w:t>Activate</w:t>
      </w:r>
      <w:r w:rsidR="00927371">
        <w:t xml:space="preserve"> the OMP </w:t>
      </w:r>
      <w:r w:rsidR="00C35E5D">
        <w:t>(</w:t>
      </w:r>
      <w:r w:rsidR="00927371" w:rsidRPr="00290087">
        <w:rPr>
          <w:b/>
        </w:rPr>
        <w:t xml:space="preserve">Step </w:t>
      </w:r>
      <w:r w:rsidR="00C21D66">
        <w:rPr>
          <w:b/>
          <w:bCs/>
        </w:rPr>
        <w:t>7</w:t>
      </w:r>
      <w:r w:rsidR="004E1FDA">
        <w:t>)</w:t>
      </w:r>
      <w:r w:rsidR="00927371">
        <w:t xml:space="preserve"> with the </w:t>
      </w:r>
      <w:r w:rsidR="00927371" w:rsidRPr="00B277B5">
        <w:rPr>
          <w:u w:val="single"/>
        </w:rPr>
        <w:t>first</w:t>
      </w:r>
      <w:r w:rsidR="00927371">
        <w:t xml:space="preserve"> resident who test</w:t>
      </w:r>
      <w:r w:rsidR="00DE2A28">
        <w:t>s</w:t>
      </w:r>
      <w:r w:rsidR="00927371">
        <w:t xml:space="preserve"> positive for COVID-19, influenza or RSV while awaiting test results of other residents. </w:t>
      </w:r>
    </w:p>
    <w:p w14:paraId="4CD7AA4F" w14:textId="7A47D897" w:rsidR="001B0601" w:rsidRDefault="001B0601" w:rsidP="001B1150">
      <w:pPr>
        <w:pStyle w:val="ListParagraph"/>
        <w:numPr>
          <w:ilvl w:val="0"/>
          <w:numId w:val="33"/>
        </w:numPr>
        <w:spacing w:after="26"/>
        <w:ind w:left="726" w:right="11" w:hanging="357"/>
      </w:pPr>
      <w:r>
        <w:t xml:space="preserve">Risk </w:t>
      </w:r>
      <w:proofErr w:type="gramStart"/>
      <w:r>
        <w:t>assess</w:t>
      </w:r>
      <w:proofErr w:type="gramEnd"/>
      <w:r>
        <w:t xml:space="preserve"> for potential exposures that may have occurred</w:t>
      </w:r>
      <w:r w:rsidR="00727476">
        <w:t xml:space="preserve"> and identify contacts</w:t>
      </w:r>
      <w:r w:rsidR="00EF72DE">
        <w:t xml:space="preserve"> (e.g. residents within the same room, residents who have shared a tearoom whilst symptomatic)</w:t>
      </w:r>
      <w:r>
        <w:t xml:space="preserve">. </w:t>
      </w:r>
    </w:p>
    <w:p w14:paraId="641B6982" w14:textId="2E004861" w:rsidR="00772AC3" w:rsidRDefault="00772AC3" w:rsidP="00772AC3">
      <w:pPr>
        <w:numPr>
          <w:ilvl w:val="0"/>
          <w:numId w:val="4"/>
        </w:numPr>
        <w:spacing w:after="26"/>
        <w:ind w:left="726" w:right="11" w:hanging="357"/>
      </w:pPr>
      <w:r>
        <w:t xml:space="preserve">Isolate </w:t>
      </w:r>
      <w:r w:rsidRPr="00A87EA9">
        <w:t>(</w:t>
      </w:r>
      <w:r w:rsidRPr="00290087">
        <w:rPr>
          <w:b/>
        </w:rPr>
        <w:t>Step 1</w:t>
      </w:r>
      <w:r w:rsidRPr="00A87EA9">
        <w:t>)</w:t>
      </w:r>
      <w:r>
        <w:t xml:space="preserve"> and test </w:t>
      </w:r>
      <w:r w:rsidRPr="00A87EA9">
        <w:t>(</w:t>
      </w:r>
      <w:r w:rsidRPr="00290087">
        <w:rPr>
          <w:b/>
        </w:rPr>
        <w:t>Step 2</w:t>
      </w:r>
      <w:r w:rsidRPr="00A87EA9">
        <w:t>)</w:t>
      </w:r>
      <w:r>
        <w:t xml:space="preserve"> any other symptomatic residents. </w:t>
      </w:r>
    </w:p>
    <w:p w14:paraId="502CA997" w14:textId="1C4851E5" w:rsidR="001B0601" w:rsidRDefault="001B0601" w:rsidP="00853A9B">
      <w:pPr>
        <w:pStyle w:val="ListParagraph"/>
        <w:numPr>
          <w:ilvl w:val="0"/>
          <w:numId w:val="33"/>
        </w:numPr>
        <w:spacing w:after="26"/>
        <w:ind w:left="726" w:right="11" w:hanging="357"/>
      </w:pPr>
      <w:r>
        <w:t xml:space="preserve">Symptomatic staff should be </w:t>
      </w:r>
      <w:r w:rsidR="009503AB">
        <w:t xml:space="preserve">tested (RAT </w:t>
      </w:r>
      <w:r w:rsidR="00AA7F36">
        <w:t>or PCR</w:t>
      </w:r>
      <w:r w:rsidR="009503AB">
        <w:t xml:space="preserve">), </w:t>
      </w:r>
      <w:r>
        <w:t>directed to their GP and excluded from the workplace until they are well</w:t>
      </w:r>
      <w:r w:rsidR="009503AB">
        <w:t>,</w:t>
      </w:r>
      <w:r>
        <w:t xml:space="preserve"> and the recommended exclusion period has lapsed as per table 1.</w:t>
      </w:r>
    </w:p>
    <w:p w14:paraId="3EBB74E6" w14:textId="08E1E8E7" w:rsidR="004B68A3" w:rsidRDefault="00F959C1" w:rsidP="00B14312">
      <w:pPr>
        <w:numPr>
          <w:ilvl w:val="0"/>
          <w:numId w:val="4"/>
        </w:numPr>
        <w:spacing w:after="26"/>
        <w:ind w:left="726" w:right="11" w:hanging="357"/>
      </w:pPr>
      <w:r>
        <w:t xml:space="preserve">Establish </w:t>
      </w:r>
      <w:r w:rsidR="003D7555">
        <w:t>affected</w:t>
      </w:r>
      <w:r w:rsidR="00803034">
        <w:t xml:space="preserve"> and </w:t>
      </w:r>
      <w:r w:rsidR="00CF6191">
        <w:t>unaffected zones</w:t>
      </w:r>
      <w:r w:rsidR="00FE298B">
        <w:t>. R</w:t>
      </w:r>
      <w:r w:rsidR="00FE298B" w:rsidRPr="00FE298B">
        <w:t>eview IPC measures implemented</w:t>
      </w:r>
      <w:r w:rsidR="005D383B">
        <w:t xml:space="preserve">, </w:t>
      </w:r>
      <w:r w:rsidR="00FE298B" w:rsidRPr="00FE298B">
        <w:t xml:space="preserve">identify and address any gaps </w:t>
      </w:r>
      <w:r w:rsidR="004425B0">
        <w:t>(</w:t>
      </w:r>
      <w:r w:rsidR="004425B0" w:rsidRPr="00290087">
        <w:rPr>
          <w:b/>
        </w:rPr>
        <w:t xml:space="preserve">Step </w:t>
      </w:r>
      <w:r w:rsidR="00F5679E">
        <w:rPr>
          <w:b/>
          <w:bCs/>
        </w:rPr>
        <w:t>4</w:t>
      </w:r>
      <w:r w:rsidR="004425B0">
        <w:t>)</w:t>
      </w:r>
      <w:r w:rsidR="00E11C5F">
        <w:t>.</w:t>
      </w:r>
    </w:p>
    <w:p w14:paraId="4FCED6D2" w14:textId="5CEB0FC6" w:rsidR="00FE298B" w:rsidRDefault="009F3C85" w:rsidP="00B14312">
      <w:pPr>
        <w:numPr>
          <w:ilvl w:val="0"/>
          <w:numId w:val="4"/>
        </w:numPr>
        <w:spacing w:line="250" w:lineRule="auto"/>
        <w:ind w:left="726" w:right="11" w:hanging="357"/>
      </w:pPr>
      <w:r>
        <w:t xml:space="preserve">Once the diagnosis is known, </w:t>
      </w:r>
      <w:r w:rsidR="00791C50">
        <w:t xml:space="preserve">refer to </w:t>
      </w:r>
      <w:r w:rsidR="00791C50">
        <w:rPr>
          <w:b/>
          <w:bCs/>
        </w:rPr>
        <w:t xml:space="preserve">Step </w:t>
      </w:r>
      <w:r w:rsidR="00791C50" w:rsidRPr="009E7851">
        <w:rPr>
          <w:b/>
          <w:bCs/>
        </w:rPr>
        <w:t>5</w:t>
      </w:r>
      <w:r w:rsidR="00791C50">
        <w:t xml:space="preserve"> for specific </w:t>
      </w:r>
      <w:r w:rsidRPr="00791C50">
        <w:t>manage</w:t>
      </w:r>
      <w:r w:rsidR="00791C50">
        <w:t>ment of</w:t>
      </w:r>
      <w:r>
        <w:t xml:space="preserve"> cases and contacts</w:t>
      </w:r>
      <w:r w:rsidR="00C72D4E">
        <w:t>.</w:t>
      </w:r>
    </w:p>
    <w:p w14:paraId="75CE5DB2" w14:textId="77777777" w:rsidR="00E8158B" w:rsidRPr="004D21DC" w:rsidRDefault="00E8158B" w:rsidP="00AA4553">
      <w:pPr>
        <w:ind w:left="0" w:right="11" w:firstLine="0"/>
        <w:rPr>
          <w:highlight w:val="yellow"/>
        </w:rPr>
      </w:pPr>
    </w:p>
    <w:p w14:paraId="5EF00DD7" w14:textId="77777777" w:rsidR="001900BD" w:rsidRDefault="001900BD">
      <w:pPr>
        <w:spacing w:after="160" w:line="259" w:lineRule="auto"/>
        <w:ind w:left="0" w:firstLine="0"/>
        <w:rPr>
          <w:color w:val="358189"/>
          <w:sz w:val="32"/>
          <w:szCs w:val="24"/>
        </w:rPr>
      </w:pPr>
      <w:bookmarkStart w:id="18" w:name="_Toc167222608"/>
      <w:r>
        <w:rPr>
          <w:sz w:val="32"/>
          <w:szCs w:val="24"/>
        </w:rPr>
        <w:br w:type="page"/>
      </w:r>
    </w:p>
    <w:p w14:paraId="3714FD01" w14:textId="395DCF8C" w:rsidR="001710E5" w:rsidRPr="00FF7AD2" w:rsidRDefault="001710E5" w:rsidP="00AE28FA">
      <w:pPr>
        <w:pStyle w:val="Heading3"/>
        <w:ind w:left="11" w:hanging="11"/>
        <w:rPr>
          <w:sz w:val="32"/>
          <w:szCs w:val="24"/>
        </w:rPr>
      </w:pPr>
      <w:bookmarkStart w:id="19" w:name="_Toc168383727"/>
      <w:r w:rsidRPr="00FF7AD2">
        <w:rPr>
          <w:sz w:val="32"/>
          <w:szCs w:val="24"/>
        </w:rPr>
        <w:lastRenderedPageBreak/>
        <w:t>Step 4: Infection prevention and control measures</w:t>
      </w:r>
      <w:bookmarkEnd w:id="18"/>
      <w:bookmarkEnd w:id="19"/>
    </w:p>
    <w:p w14:paraId="3B3AE2DF" w14:textId="00061B39" w:rsidR="001710E5" w:rsidRDefault="001710E5" w:rsidP="00B14312">
      <w:pPr>
        <w:pStyle w:val="ListParagraph"/>
        <w:numPr>
          <w:ilvl w:val="0"/>
          <w:numId w:val="33"/>
        </w:numPr>
        <w:spacing w:after="26"/>
        <w:ind w:left="726" w:right="11" w:hanging="357"/>
      </w:pPr>
      <w:r>
        <w:t>Vaccination</w:t>
      </w:r>
    </w:p>
    <w:p w14:paraId="415FCD9B" w14:textId="47380DDB" w:rsidR="003A1D83" w:rsidRPr="003A1D83" w:rsidRDefault="003A1D83" w:rsidP="001C0A02">
      <w:pPr>
        <w:numPr>
          <w:ilvl w:val="1"/>
          <w:numId w:val="4"/>
        </w:numPr>
        <w:spacing w:after="26" w:line="250" w:lineRule="auto"/>
        <w:ind w:left="1242" w:right="11" w:hanging="357"/>
      </w:pPr>
      <w:r w:rsidRPr="003A1D83">
        <w:t>Review COVID-19</w:t>
      </w:r>
      <w:r w:rsidR="009503AB">
        <w:t xml:space="preserve">, </w:t>
      </w:r>
      <w:r w:rsidRPr="003A1D83">
        <w:t xml:space="preserve">influenza </w:t>
      </w:r>
      <w:r w:rsidR="009503AB">
        <w:t xml:space="preserve">and RSV </w:t>
      </w:r>
      <w:r w:rsidRPr="003A1D83">
        <w:t>vaccination status of residents and staff.</w:t>
      </w:r>
    </w:p>
    <w:p w14:paraId="4F631E80" w14:textId="46DD5C9F" w:rsidR="003A1D83" w:rsidRDefault="004470B0" w:rsidP="001C0A02">
      <w:pPr>
        <w:numPr>
          <w:ilvl w:val="1"/>
          <w:numId w:val="4"/>
        </w:numPr>
        <w:spacing w:after="26" w:line="250" w:lineRule="auto"/>
        <w:ind w:left="1242" w:right="11" w:hanging="357"/>
      </w:pPr>
      <w:r>
        <w:t xml:space="preserve">During an outbreak, </w:t>
      </w:r>
      <w:r w:rsidR="0098581F">
        <w:t>e</w:t>
      </w:r>
      <w:r w:rsidR="001710E5">
        <w:t xml:space="preserve">ncourage and support vaccination, in </w:t>
      </w:r>
      <w:r w:rsidR="001710E5" w:rsidRPr="00D477EB">
        <w:t xml:space="preserve">accordance </w:t>
      </w:r>
      <w:r w:rsidR="00A6514D" w:rsidRPr="00F5762C">
        <w:rPr>
          <w:color w:val="auto"/>
        </w:rPr>
        <w:t xml:space="preserve">with </w:t>
      </w:r>
      <w:hyperlink r:id="rId43" w:history="1">
        <w:r w:rsidR="00A6514D" w:rsidRPr="00F5762C">
          <w:rPr>
            <w:rStyle w:val="Hyperlink"/>
            <w:color w:val="0000FF"/>
          </w:rPr>
          <w:t>ATAGI recommendations</w:t>
        </w:r>
      </w:hyperlink>
      <w:r w:rsidR="001710E5" w:rsidRPr="00D477EB">
        <w:t>.</w:t>
      </w:r>
      <w:r w:rsidR="001710E5">
        <w:t xml:space="preserve"> </w:t>
      </w:r>
    </w:p>
    <w:p w14:paraId="2181AF27" w14:textId="4826B83F" w:rsidR="00913B8A" w:rsidRDefault="00913B8A" w:rsidP="00BF743D">
      <w:pPr>
        <w:numPr>
          <w:ilvl w:val="2"/>
          <w:numId w:val="5"/>
        </w:numPr>
        <w:spacing w:after="0" w:line="250" w:lineRule="auto"/>
        <w:ind w:left="1888" w:right="11" w:hanging="357"/>
      </w:pPr>
      <w:r>
        <w:t>V</w:t>
      </w:r>
      <w:r w:rsidRPr="00913B8A">
        <w:t>accination can proceed during an outbreak with appropriate IPC</w:t>
      </w:r>
      <w:r>
        <w:t>.</w:t>
      </w:r>
    </w:p>
    <w:p w14:paraId="0AD3256E" w14:textId="77777777" w:rsidR="001710E5" w:rsidRDefault="001710E5" w:rsidP="00B14312">
      <w:pPr>
        <w:pStyle w:val="ListParagraph"/>
        <w:numPr>
          <w:ilvl w:val="0"/>
          <w:numId w:val="33"/>
        </w:numPr>
        <w:spacing w:after="26"/>
        <w:ind w:left="726" w:right="11" w:hanging="357"/>
      </w:pPr>
      <w:r>
        <w:t>Cohort, zone and relocate</w:t>
      </w:r>
    </w:p>
    <w:p w14:paraId="614FAFB8" w14:textId="4C1E15E6" w:rsidR="001710E5" w:rsidRDefault="001710E5" w:rsidP="001C0A02">
      <w:pPr>
        <w:pStyle w:val="ListParagraph"/>
        <w:numPr>
          <w:ilvl w:val="1"/>
          <w:numId w:val="5"/>
        </w:numPr>
        <w:spacing w:line="250" w:lineRule="auto"/>
        <w:ind w:left="1242" w:right="11" w:hanging="357"/>
      </w:pPr>
      <w:r>
        <w:t xml:space="preserve">Identify </w:t>
      </w:r>
      <w:r w:rsidRPr="00185770">
        <w:t xml:space="preserve">the areas of the </w:t>
      </w:r>
      <w:r w:rsidR="00240398">
        <w:t>RACH</w:t>
      </w:r>
      <w:r w:rsidR="00240398" w:rsidRPr="00185770">
        <w:t xml:space="preserve"> </w:t>
      </w:r>
      <w:r w:rsidRPr="00185770">
        <w:t xml:space="preserve">that are at risk. </w:t>
      </w:r>
    </w:p>
    <w:p w14:paraId="49151FFA" w14:textId="2DF3F532" w:rsidR="001710E5" w:rsidRDefault="00EE4339" w:rsidP="001C0A02">
      <w:pPr>
        <w:pStyle w:val="ListParagraph"/>
        <w:numPr>
          <w:ilvl w:val="1"/>
          <w:numId w:val="5"/>
        </w:numPr>
        <w:spacing w:line="250" w:lineRule="auto"/>
        <w:ind w:left="1242" w:right="11" w:hanging="357"/>
      </w:pPr>
      <w:r>
        <w:t xml:space="preserve">Take </w:t>
      </w:r>
      <w:r w:rsidRPr="00185770">
        <w:t>whole-of-</w:t>
      </w:r>
      <w:r w:rsidR="00305876">
        <w:t>RACH</w:t>
      </w:r>
      <w:r w:rsidRPr="00185770">
        <w:t xml:space="preserve"> action </w:t>
      </w:r>
      <w:r>
        <w:t>w</w:t>
      </w:r>
      <w:r w:rsidR="001710E5" w:rsidRPr="00185770">
        <w:t xml:space="preserve">here the whole </w:t>
      </w:r>
      <w:r w:rsidR="00070618">
        <w:t>home</w:t>
      </w:r>
      <w:r w:rsidR="001710E5" w:rsidRPr="00185770">
        <w:t xml:space="preserve"> is impacted. Where only a wing or floor of the </w:t>
      </w:r>
      <w:r w:rsidR="00CB10CD">
        <w:t>RACH</w:t>
      </w:r>
      <w:r w:rsidR="001710E5" w:rsidRPr="00185770">
        <w:t xml:space="preserve"> is impacted</w:t>
      </w:r>
      <w:r w:rsidR="00D8400B">
        <w:t>, manage</w:t>
      </w:r>
      <w:r w:rsidR="001710E5" w:rsidRPr="00185770">
        <w:t xml:space="preserve"> that area as an outbreak site. Identify crossover areas at risk of transmission, such as shared</w:t>
      </w:r>
      <w:r w:rsidR="001710E5">
        <w:t xml:space="preserve"> </w:t>
      </w:r>
      <w:r w:rsidR="34B001F2">
        <w:t xml:space="preserve">staff rooms, meal breaks, </w:t>
      </w:r>
      <w:r w:rsidR="001710E5">
        <w:t>lifts</w:t>
      </w:r>
      <w:r w:rsidR="557A7F46">
        <w:t xml:space="preserve">, </w:t>
      </w:r>
      <w:r w:rsidR="003B2BF4">
        <w:t xml:space="preserve">and </w:t>
      </w:r>
      <w:r w:rsidR="557A7F46">
        <w:t>car</w:t>
      </w:r>
      <w:r w:rsidR="003B2BF4">
        <w:t>-</w:t>
      </w:r>
      <w:r w:rsidR="557A7F46">
        <w:t>pooling between staff</w:t>
      </w:r>
      <w:r w:rsidR="001710E5">
        <w:t>.</w:t>
      </w:r>
    </w:p>
    <w:p w14:paraId="4A789682" w14:textId="538461CE" w:rsidR="001710E5" w:rsidRDefault="001710E5" w:rsidP="001C0A02">
      <w:pPr>
        <w:pStyle w:val="ListParagraph"/>
        <w:numPr>
          <w:ilvl w:val="1"/>
          <w:numId w:val="5"/>
        </w:numPr>
        <w:spacing w:line="250" w:lineRule="auto"/>
        <w:ind w:left="1242" w:right="11" w:hanging="357"/>
      </w:pPr>
      <w:r>
        <w:t xml:space="preserve">If practical, </w:t>
      </w:r>
      <w:r w:rsidR="00025959">
        <w:t xml:space="preserve">cohort residents together </w:t>
      </w:r>
      <w:r>
        <w:t xml:space="preserve">where more than one resident case is positive with the same pathogen. Residents who are identified as contacts with similar exposures may also be </w:t>
      </w:r>
      <w:proofErr w:type="spellStart"/>
      <w:r>
        <w:t>cohorted</w:t>
      </w:r>
      <w:proofErr w:type="spellEnd"/>
      <w:r>
        <w:t xml:space="preserve"> </w:t>
      </w:r>
      <w:r w:rsidR="00370B2D">
        <w:t>together</w:t>
      </w:r>
      <w:r>
        <w:t>.</w:t>
      </w:r>
      <w:r w:rsidR="002240B8">
        <w:t xml:space="preserve">  </w:t>
      </w:r>
    </w:p>
    <w:p w14:paraId="0F32C728" w14:textId="7A4B32A2" w:rsidR="001710E5" w:rsidRPr="00D477EB" w:rsidRDefault="008A301D" w:rsidP="001C0A02">
      <w:pPr>
        <w:pStyle w:val="ListParagraph"/>
        <w:numPr>
          <w:ilvl w:val="1"/>
          <w:numId w:val="5"/>
        </w:numPr>
        <w:spacing w:line="250" w:lineRule="auto"/>
        <w:ind w:left="1242" w:right="11" w:hanging="357"/>
      </w:pPr>
      <w:r>
        <w:t>Cohort</w:t>
      </w:r>
      <w:r w:rsidR="00ED62B0">
        <w:t xml:space="preserve"> c</w:t>
      </w:r>
      <w:r w:rsidR="001710E5" w:rsidRPr="00D477EB">
        <w:t xml:space="preserve">ases with different respiratory pathogens separately. </w:t>
      </w:r>
      <w:r w:rsidR="0063214E">
        <w:t>For example</w:t>
      </w:r>
      <w:r w:rsidR="001710E5" w:rsidRPr="00D477EB">
        <w:t xml:space="preserve">, influenza cases should be </w:t>
      </w:r>
      <w:proofErr w:type="spellStart"/>
      <w:r w:rsidR="001710E5" w:rsidRPr="00D477EB">
        <w:t>cohorted</w:t>
      </w:r>
      <w:proofErr w:type="spellEnd"/>
      <w:r w:rsidR="001710E5" w:rsidRPr="00D477EB">
        <w:t xml:space="preserve"> away from COVID-19 cases</w:t>
      </w:r>
      <w:r w:rsidR="003A3B23">
        <w:t xml:space="preserve">, contacts should not be </w:t>
      </w:r>
      <w:proofErr w:type="spellStart"/>
      <w:r w:rsidR="003A3B23">
        <w:t>cohorted</w:t>
      </w:r>
      <w:proofErr w:type="spellEnd"/>
      <w:r w:rsidR="003A3B23">
        <w:t xml:space="preserve"> with confirmed cases</w:t>
      </w:r>
      <w:r w:rsidR="001710E5" w:rsidRPr="00D477EB">
        <w:t xml:space="preserve">. </w:t>
      </w:r>
    </w:p>
    <w:p w14:paraId="2A0EF969" w14:textId="260261E6" w:rsidR="001710E5" w:rsidRDefault="001710E5" w:rsidP="001C0A02">
      <w:pPr>
        <w:pStyle w:val="ListParagraph"/>
        <w:numPr>
          <w:ilvl w:val="1"/>
          <w:numId w:val="5"/>
        </w:numPr>
        <w:spacing w:line="250" w:lineRule="auto"/>
        <w:ind w:left="1242" w:right="11" w:hanging="357"/>
      </w:pPr>
      <w:r>
        <w:t xml:space="preserve">Based upon the risk assessment and test results, identify the </w:t>
      </w:r>
      <w:r w:rsidR="00CB10CD">
        <w:t>RACH</w:t>
      </w:r>
      <w:r>
        <w:t xml:space="preserve"> areas that: </w:t>
      </w:r>
    </w:p>
    <w:p w14:paraId="1B830D9C" w14:textId="0AFC4CDC" w:rsidR="001710E5" w:rsidRDefault="00084B43" w:rsidP="007E3B92">
      <w:pPr>
        <w:numPr>
          <w:ilvl w:val="2"/>
          <w:numId w:val="5"/>
        </w:numPr>
        <w:spacing w:after="0" w:line="250" w:lineRule="auto"/>
        <w:ind w:left="1888" w:right="11" w:hanging="357"/>
      </w:pPr>
      <w:r>
        <w:t xml:space="preserve">are </w:t>
      </w:r>
      <w:r w:rsidR="001710E5" w:rsidRPr="00487D1B">
        <w:t>completely unaffected and can be staffed with non-exposed staff and managed separately (</w:t>
      </w:r>
      <w:r w:rsidR="001710E5">
        <w:t>unaffected zone</w:t>
      </w:r>
      <w:r w:rsidR="001710E5" w:rsidRPr="00487D1B">
        <w:t>)</w:t>
      </w:r>
      <w:r w:rsidR="00B40488">
        <w:t>.</w:t>
      </w:r>
      <w:r w:rsidR="001710E5" w:rsidRPr="00487D1B">
        <w:t xml:space="preserve"> </w:t>
      </w:r>
    </w:p>
    <w:p w14:paraId="0DADD2B2" w14:textId="16C5C93A" w:rsidR="001710E5" w:rsidRDefault="76A3838C" w:rsidP="007E3B92">
      <w:pPr>
        <w:numPr>
          <w:ilvl w:val="2"/>
          <w:numId w:val="5"/>
        </w:numPr>
        <w:spacing w:after="0" w:line="250" w:lineRule="auto"/>
        <w:ind w:left="1888" w:right="11" w:hanging="357"/>
      </w:pPr>
      <w:r>
        <w:t xml:space="preserve">are </w:t>
      </w:r>
      <w:r w:rsidR="001710E5" w:rsidRPr="00487D1B">
        <w:t>affected due to exposures (</w:t>
      </w:r>
      <w:r w:rsidR="001710E5">
        <w:t xml:space="preserve">exposure </w:t>
      </w:r>
      <w:r w:rsidR="001710E5" w:rsidRPr="00487D1B">
        <w:t>zone)</w:t>
      </w:r>
      <w:r w:rsidR="00B40488">
        <w:t>.</w:t>
      </w:r>
    </w:p>
    <w:p w14:paraId="6078B2E8" w14:textId="5A932F90" w:rsidR="001710E5" w:rsidRDefault="00270094" w:rsidP="007E3B92">
      <w:pPr>
        <w:numPr>
          <w:ilvl w:val="2"/>
          <w:numId w:val="5"/>
        </w:numPr>
        <w:spacing w:after="0" w:line="250" w:lineRule="auto"/>
        <w:ind w:left="1888" w:right="11" w:hanging="357"/>
      </w:pPr>
      <w:r>
        <w:t xml:space="preserve">have </w:t>
      </w:r>
      <w:r w:rsidR="001710E5" w:rsidRPr="00487D1B">
        <w:t>cases (</w:t>
      </w:r>
      <w:r w:rsidR="001710E5">
        <w:t>affected</w:t>
      </w:r>
      <w:r w:rsidR="001710E5" w:rsidRPr="00487D1B">
        <w:t xml:space="preserve"> zone)</w:t>
      </w:r>
      <w:r w:rsidR="009D08E1">
        <w:t>.</w:t>
      </w:r>
    </w:p>
    <w:p w14:paraId="1174499F" w14:textId="62F1C220" w:rsidR="001710E5" w:rsidRDefault="001710E5" w:rsidP="001C0A02">
      <w:pPr>
        <w:numPr>
          <w:ilvl w:val="1"/>
          <w:numId w:val="5"/>
        </w:numPr>
        <w:spacing w:after="26" w:line="250" w:lineRule="auto"/>
        <w:ind w:left="1242" w:right="11" w:hanging="357"/>
      </w:pPr>
      <w:r w:rsidRPr="003F57F4">
        <w:t xml:space="preserve">Set up donning/doffing areas as per outbreak management plan. </w:t>
      </w:r>
    </w:p>
    <w:p w14:paraId="795F52A3" w14:textId="2F989994" w:rsidR="0027440B" w:rsidRDefault="00415A2A" w:rsidP="001C0A02">
      <w:pPr>
        <w:numPr>
          <w:ilvl w:val="1"/>
          <w:numId w:val="5"/>
        </w:numPr>
        <w:spacing w:after="26" w:line="250" w:lineRule="auto"/>
        <w:ind w:left="1242" w:right="11" w:hanging="357"/>
      </w:pPr>
      <w:r>
        <w:t>Ensure all zones:</w:t>
      </w:r>
    </w:p>
    <w:p w14:paraId="4B4370D7" w14:textId="58893667" w:rsidR="00415A2A" w:rsidRDefault="00776E9B" w:rsidP="00643B71">
      <w:pPr>
        <w:numPr>
          <w:ilvl w:val="2"/>
          <w:numId w:val="5"/>
        </w:numPr>
        <w:spacing w:after="0" w:line="250" w:lineRule="auto"/>
        <w:ind w:left="1888" w:right="11" w:hanging="357"/>
      </w:pPr>
      <w:r>
        <w:t xml:space="preserve">are </w:t>
      </w:r>
      <w:r w:rsidR="0004057D" w:rsidRPr="0004057D">
        <w:t>clearly designated with clear signage in place</w:t>
      </w:r>
      <w:r>
        <w:t>.</w:t>
      </w:r>
    </w:p>
    <w:p w14:paraId="1C483DAB" w14:textId="55037AF6" w:rsidR="0004057D" w:rsidRDefault="00F65126" w:rsidP="00643B71">
      <w:pPr>
        <w:numPr>
          <w:ilvl w:val="2"/>
          <w:numId w:val="5"/>
        </w:numPr>
        <w:spacing w:after="0" w:line="250" w:lineRule="auto"/>
        <w:ind w:left="1888" w:right="11" w:hanging="357"/>
      </w:pPr>
      <w:r w:rsidRPr="00F65126">
        <w:t xml:space="preserve">have an adequate number of sites for </w:t>
      </w:r>
      <w:r w:rsidR="00F76F2E">
        <w:t>alcohol-based hand rub</w:t>
      </w:r>
      <w:r w:rsidRPr="00F65126">
        <w:t>, ideally at each bed space</w:t>
      </w:r>
      <w:r w:rsidR="00557AEE">
        <w:t xml:space="preserve"> or point of care</w:t>
      </w:r>
      <w:r w:rsidR="00776E9B">
        <w:t>.</w:t>
      </w:r>
    </w:p>
    <w:p w14:paraId="23C7C545" w14:textId="0BE398E6" w:rsidR="00F65126" w:rsidRDefault="00776E9B" w:rsidP="00643B71">
      <w:pPr>
        <w:numPr>
          <w:ilvl w:val="2"/>
          <w:numId w:val="5"/>
        </w:numPr>
        <w:spacing w:after="0" w:line="250" w:lineRule="auto"/>
        <w:ind w:left="1888" w:right="11" w:hanging="357"/>
      </w:pPr>
      <w:r w:rsidRPr="00776E9B">
        <w:t>hand hygiene, PPE station and waste disposal a</w:t>
      </w:r>
      <w:r w:rsidR="00FA1912">
        <w:t xml:space="preserve">t </w:t>
      </w:r>
      <w:r w:rsidR="003F3457">
        <w:t>the entry</w:t>
      </w:r>
      <w:r w:rsidR="00A6514D">
        <w:t>, exit</w:t>
      </w:r>
      <w:r w:rsidR="003F3457">
        <w:t xml:space="preserve"> and </w:t>
      </w:r>
      <w:r w:rsidR="00511DDE">
        <w:t xml:space="preserve">at </w:t>
      </w:r>
      <w:r w:rsidR="00FA1912">
        <w:t>appropriate locations within the zone</w:t>
      </w:r>
      <w:r>
        <w:t>.</w:t>
      </w:r>
    </w:p>
    <w:p w14:paraId="31EBA5F6" w14:textId="0D3E4A9A" w:rsidR="00776E9B" w:rsidRDefault="00776E9B" w:rsidP="00643B71">
      <w:pPr>
        <w:numPr>
          <w:ilvl w:val="2"/>
          <w:numId w:val="5"/>
        </w:numPr>
        <w:spacing w:after="0" w:line="250" w:lineRule="auto"/>
        <w:ind w:left="1888" w:right="11" w:hanging="357"/>
      </w:pPr>
      <w:r w:rsidRPr="00776E9B">
        <w:t xml:space="preserve">are decluttered as much as possible to make cleaning and </w:t>
      </w:r>
      <w:r w:rsidR="006E026C">
        <w:t>disinfection</w:t>
      </w:r>
      <w:r w:rsidR="006E026C" w:rsidRPr="00776E9B">
        <w:t xml:space="preserve"> </w:t>
      </w:r>
      <w:r w:rsidRPr="00776E9B">
        <w:t>easier.</w:t>
      </w:r>
    </w:p>
    <w:p w14:paraId="3EB38DE1" w14:textId="26E79D67" w:rsidR="00776E9B" w:rsidRDefault="00776E9B" w:rsidP="00643B71">
      <w:pPr>
        <w:numPr>
          <w:ilvl w:val="2"/>
          <w:numId w:val="5"/>
        </w:numPr>
        <w:spacing w:after="0" w:line="250" w:lineRule="auto"/>
        <w:ind w:left="1888" w:right="11" w:hanging="357"/>
      </w:pPr>
      <w:r w:rsidRPr="00776E9B">
        <w:t xml:space="preserve">have limited entry/access to each </w:t>
      </w:r>
      <w:r w:rsidR="00F76F2E">
        <w:t>zone</w:t>
      </w:r>
      <w:r>
        <w:t>.</w:t>
      </w:r>
    </w:p>
    <w:p w14:paraId="72F9E4A5" w14:textId="6655DF11" w:rsidR="00776E9B" w:rsidRDefault="00776E9B" w:rsidP="00643B71">
      <w:pPr>
        <w:numPr>
          <w:ilvl w:val="2"/>
          <w:numId w:val="5"/>
        </w:numPr>
        <w:spacing w:after="0" w:line="250" w:lineRule="auto"/>
        <w:ind w:left="1888" w:right="11" w:hanging="357"/>
      </w:pPr>
      <w:r w:rsidRPr="00776E9B">
        <w:t>have separate</w:t>
      </w:r>
      <w:r w:rsidR="00510A55">
        <w:t>, dedicated</w:t>
      </w:r>
      <w:r w:rsidRPr="00776E9B">
        <w:t xml:space="preserve"> (spacious if possible</w:t>
      </w:r>
      <w:r w:rsidR="00C34B29">
        <w:t xml:space="preserve"> or multiple areas if not</w:t>
      </w:r>
      <w:r w:rsidRPr="00776E9B">
        <w:t>) break areas for staff</w:t>
      </w:r>
      <w:r>
        <w:t>.</w:t>
      </w:r>
    </w:p>
    <w:p w14:paraId="45BCA63D" w14:textId="73EAF458" w:rsidR="00F76F2E" w:rsidRDefault="00690E24" w:rsidP="00511DDE">
      <w:pPr>
        <w:numPr>
          <w:ilvl w:val="1"/>
          <w:numId w:val="5"/>
        </w:numPr>
        <w:spacing w:after="0" w:line="250" w:lineRule="auto"/>
        <w:ind w:left="1242" w:right="11" w:hanging="357"/>
      </w:pPr>
      <w:r>
        <w:t>Dedicate</w:t>
      </w:r>
      <w:r w:rsidR="00776E9B" w:rsidRPr="003F57F4">
        <w:t xml:space="preserve"> staff to </w:t>
      </w:r>
      <w:r w:rsidR="00776E9B">
        <w:t xml:space="preserve">specific </w:t>
      </w:r>
      <w:r w:rsidR="00776E9B" w:rsidRPr="003F57F4">
        <w:t>zone</w:t>
      </w:r>
      <w:r w:rsidR="0083269B">
        <w:t>s</w:t>
      </w:r>
      <w:r w:rsidR="00776E9B" w:rsidRPr="003F57F4">
        <w:t xml:space="preserve"> </w:t>
      </w:r>
      <w:r w:rsidR="007856EE">
        <w:t>and area</w:t>
      </w:r>
      <w:r w:rsidR="0083269B">
        <w:t>s</w:t>
      </w:r>
      <w:r w:rsidR="00776E9B" w:rsidRPr="003F57F4">
        <w:t xml:space="preserve"> for the duration of the outbreak</w:t>
      </w:r>
      <w:r w:rsidR="00776E9B">
        <w:t>, in line with IPC principles</w:t>
      </w:r>
      <w:r w:rsidR="00776E9B" w:rsidRPr="003F57F4">
        <w:t>.</w:t>
      </w:r>
      <w:r w:rsidR="00F76F2E">
        <w:t xml:space="preserve"> For more information, refer to the:</w:t>
      </w:r>
    </w:p>
    <w:p w14:paraId="53CC1928" w14:textId="1508C562" w:rsidR="00F76F2E" w:rsidRDefault="00911251" w:rsidP="00F76F2E">
      <w:pPr>
        <w:numPr>
          <w:ilvl w:val="2"/>
          <w:numId w:val="5"/>
        </w:numPr>
        <w:spacing w:after="0" w:line="250" w:lineRule="auto"/>
        <w:ind w:left="1888" w:right="11" w:hanging="357"/>
      </w:pPr>
      <w:hyperlink r:id="rId44" w:history="1">
        <w:r w:rsidR="00F76F2E" w:rsidRPr="000A4463">
          <w:rPr>
            <w:rStyle w:val="cf01"/>
            <w:rFonts w:ascii="Arial" w:hAnsi="Arial" w:cs="Arial"/>
            <w:color w:val="0000FF"/>
            <w:sz w:val="22"/>
            <w:szCs w:val="22"/>
            <w:u w:val="single"/>
          </w:rPr>
          <w:t>Australian Guidelines for the Prevention and Control of Infection in Healthcare</w:t>
        </w:r>
      </w:hyperlink>
      <w:r w:rsidR="00F76F2E">
        <w:t>; and</w:t>
      </w:r>
    </w:p>
    <w:p w14:paraId="6BBAE569" w14:textId="0F4BD68E" w:rsidR="00F76F2E" w:rsidRDefault="00F76F2E" w:rsidP="004323A7">
      <w:pPr>
        <w:numPr>
          <w:ilvl w:val="2"/>
          <w:numId w:val="5"/>
        </w:numPr>
        <w:spacing w:after="0" w:line="250" w:lineRule="auto"/>
        <w:ind w:left="1888" w:right="11" w:hanging="357"/>
      </w:pPr>
      <w:r>
        <w:t>Aged Care Infection Prevention and Control Guide (when published)</w:t>
      </w:r>
    </w:p>
    <w:p w14:paraId="2D4E2043" w14:textId="391CCB35" w:rsidR="001710E5" w:rsidRPr="009503AB" w:rsidRDefault="001710E5" w:rsidP="00B14312">
      <w:pPr>
        <w:pStyle w:val="ListParagraph"/>
        <w:numPr>
          <w:ilvl w:val="0"/>
          <w:numId w:val="33"/>
        </w:numPr>
        <w:spacing w:after="26"/>
        <w:ind w:left="726" w:right="11" w:hanging="357"/>
        <w:rPr>
          <w:bCs/>
        </w:rPr>
      </w:pPr>
      <w:r w:rsidRPr="009503AB">
        <w:rPr>
          <w:bCs/>
        </w:rPr>
        <w:t>PPE</w:t>
      </w:r>
    </w:p>
    <w:p w14:paraId="29387C63" w14:textId="5E902B34" w:rsidR="001710E5" w:rsidRPr="00F37210" w:rsidRDefault="00E2648C" w:rsidP="001C0A02">
      <w:pPr>
        <w:numPr>
          <w:ilvl w:val="1"/>
          <w:numId w:val="5"/>
        </w:numPr>
        <w:spacing w:after="26" w:line="250" w:lineRule="auto"/>
        <w:ind w:left="1242" w:right="11" w:hanging="357"/>
      </w:pPr>
      <w:r>
        <w:t xml:space="preserve">The </w:t>
      </w:r>
      <w:r w:rsidR="00CB10CD">
        <w:t>RACH</w:t>
      </w:r>
      <w:r w:rsidR="001710E5" w:rsidRPr="00F37210">
        <w:t xml:space="preserve"> should undertake a local risk assessment to inform the appropriate level of PPE for staff providing direct care or working within zone</w:t>
      </w:r>
      <w:r w:rsidR="00366A2A">
        <w:t>s.</w:t>
      </w:r>
    </w:p>
    <w:p w14:paraId="7C987A6C" w14:textId="627DA136" w:rsidR="0098082C" w:rsidRDefault="001710E5" w:rsidP="0098082C">
      <w:pPr>
        <w:numPr>
          <w:ilvl w:val="1"/>
          <w:numId w:val="5"/>
        </w:numPr>
        <w:spacing w:line="250" w:lineRule="auto"/>
        <w:ind w:left="1242" w:right="11" w:hanging="357"/>
      </w:pPr>
      <w:r w:rsidRPr="007809FD">
        <w:t>Align with</w:t>
      </w:r>
      <w:r w:rsidR="00F76F2E">
        <w:t xml:space="preserve"> the</w:t>
      </w:r>
      <w:r w:rsidR="00361DBF">
        <w:t xml:space="preserve"> </w:t>
      </w:r>
      <w:hyperlink r:id="rId45" w:history="1">
        <w:r w:rsidR="00361DBF" w:rsidRPr="00B3036F">
          <w:rPr>
            <w:rStyle w:val="cf01"/>
            <w:rFonts w:ascii="Arial" w:hAnsi="Arial" w:cs="Arial"/>
            <w:color w:val="0000FF"/>
            <w:sz w:val="22"/>
            <w:szCs w:val="22"/>
            <w:u w:val="single"/>
          </w:rPr>
          <w:t>Australian Guidelines for the Prevention and Control of Infection in Healthcare</w:t>
        </w:r>
      </w:hyperlink>
      <w:r w:rsidRPr="007809FD">
        <w:t xml:space="preserve"> </w:t>
      </w:r>
      <w:r w:rsidR="00F76F2E">
        <w:t xml:space="preserve">and supplementary resource the Aged Care Infection Prevention and Control Guide (when published), </w:t>
      </w:r>
      <w:r w:rsidR="009A4DDD">
        <w:t xml:space="preserve">and refer to </w:t>
      </w:r>
      <w:r w:rsidR="00204324">
        <w:t>local public health advice</w:t>
      </w:r>
      <w:r w:rsidR="003B2DA0">
        <w:t>.</w:t>
      </w:r>
      <w:r w:rsidR="0098082C">
        <w:t xml:space="preserve"> </w:t>
      </w:r>
    </w:p>
    <w:p w14:paraId="40121BBF" w14:textId="134E2427" w:rsidR="001710E5" w:rsidRDefault="0098082C" w:rsidP="0071506B">
      <w:pPr>
        <w:numPr>
          <w:ilvl w:val="2"/>
          <w:numId w:val="5"/>
        </w:numPr>
        <w:spacing w:after="0" w:line="250" w:lineRule="auto"/>
        <w:ind w:left="1888" w:right="11" w:hanging="357"/>
      </w:pPr>
      <w:r>
        <w:t xml:space="preserve">Staff should consult with the IPC lead or the person/s responsible for IPC if uncertain about the appropriate level of PPE </w:t>
      </w:r>
      <w:r w:rsidR="00B50B71">
        <w:t>required</w:t>
      </w:r>
      <w:r>
        <w:t xml:space="preserve">. </w:t>
      </w:r>
      <w:r w:rsidR="003B2DA0" w:rsidRPr="007809FD">
        <w:t xml:space="preserve"> </w:t>
      </w:r>
    </w:p>
    <w:p w14:paraId="02803826" w14:textId="57566EF6" w:rsidR="003A3B23" w:rsidRDefault="003A3B23" w:rsidP="00794700">
      <w:pPr>
        <w:numPr>
          <w:ilvl w:val="1"/>
          <w:numId w:val="5"/>
        </w:numPr>
        <w:spacing w:after="120" w:line="250" w:lineRule="auto"/>
        <w:ind w:left="1242" w:right="11" w:hanging="357"/>
      </w:pPr>
      <w:r>
        <w:t>If required to leave their room, isolating residents should wear surgical masks where possible</w:t>
      </w:r>
      <w:r w:rsidR="0014210F">
        <w:t>,</w:t>
      </w:r>
      <w:r>
        <w:t xml:space="preserve"> able</w:t>
      </w:r>
      <w:r w:rsidR="0014210F">
        <w:t xml:space="preserve"> and willing</w:t>
      </w:r>
      <w:r w:rsidR="0098082C">
        <w:t>.</w:t>
      </w:r>
    </w:p>
    <w:p w14:paraId="2614AA74" w14:textId="77777777" w:rsidR="001900BD" w:rsidRDefault="001900BD" w:rsidP="001900BD">
      <w:pPr>
        <w:spacing w:after="120" w:line="250" w:lineRule="auto"/>
        <w:ind w:right="11"/>
      </w:pPr>
    </w:p>
    <w:p w14:paraId="53968584" w14:textId="77777777" w:rsidR="008C6419" w:rsidRDefault="008C6419" w:rsidP="001900BD">
      <w:pPr>
        <w:spacing w:after="120" w:line="250" w:lineRule="auto"/>
        <w:ind w:right="11"/>
      </w:pPr>
    </w:p>
    <w:p w14:paraId="50BA3FE6" w14:textId="34E8ED5E" w:rsidR="009503AB" w:rsidRPr="00211E06" w:rsidRDefault="003A3B23" w:rsidP="009503AB">
      <w:pPr>
        <w:pStyle w:val="ListParagraph"/>
        <w:numPr>
          <w:ilvl w:val="0"/>
          <w:numId w:val="33"/>
        </w:numPr>
        <w:spacing w:after="26"/>
        <w:ind w:left="726" w:right="11" w:hanging="357"/>
        <w:rPr>
          <w:rFonts w:ascii="Fira Sans" w:eastAsia="Calibri" w:hAnsi="Fira Sans"/>
          <w:color w:val="3A3E3E"/>
          <w:sz w:val="21"/>
          <w:szCs w:val="21"/>
          <w:lang w:val="en-US"/>
        </w:rPr>
      </w:pPr>
      <w:r w:rsidRPr="00211E06">
        <w:lastRenderedPageBreak/>
        <w:t xml:space="preserve">Environmental cleaning and disinfection </w:t>
      </w:r>
    </w:p>
    <w:p w14:paraId="16AC05FF" w14:textId="7632CB2B" w:rsidR="003A3B23" w:rsidRPr="00551812" w:rsidRDefault="009503AB" w:rsidP="005C424B">
      <w:pPr>
        <w:numPr>
          <w:ilvl w:val="1"/>
          <w:numId w:val="5"/>
        </w:numPr>
        <w:spacing w:after="26" w:line="250" w:lineRule="auto"/>
        <w:ind w:left="1242" w:right="11" w:hanging="357"/>
        <w:rPr>
          <w:rFonts w:ascii="Fira Sans" w:eastAsia="Calibri" w:hAnsi="Fira Sans"/>
          <w:iCs/>
          <w:color w:val="3A3E3E"/>
          <w:sz w:val="21"/>
          <w:lang w:val="en-US"/>
        </w:rPr>
      </w:pPr>
      <w:r>
        <w:t xml:space="preserve">Environmental cleaning and disinfection </w:t>
      </w:r>
      <w:r w:rsidR="003A3B23">
        <w:t>of the affected areas should be completed by allocated staff who have the training and skill to perform thorough cleaning using</w:t>
      </w:r>
      <w:r>
        <w:t>:</w:t>
      </w:r>
    </w:p>
    <w:p w14:paraId="606ED64F" w14:textId="13226A19" w:rsidR="003A3B23" w:rsidRPr="00211E06" w:rsidRDefault="003A3B23" w:rsidP="005C424B">
      <w:pPr>
        <w:numPr>
          <w:ilvl w:val="2"/>
          <w:numId w:val="5"/>
        </w:numPr>
        <w:spacing w:after="0" w:line="250" w:lineRule="auto"/>
        <w:ind w:left="1888" w:right="11" w:hanging="357"/>
      </w:pPr>
      <w:r w:rsidRPr="005C424B">
        <w:t>a physical clean using an A</w:t>
      </w:r>
      <w:r w:rsidR="00726B98">
        <w:t>ustralian</w:t>
      </w:r>
      <w:r w:rsidR="00996177">
        <w:t xml:space="preserve"> </w:t>
      </w:r>
      <w:r w:rsidRPr="005D69B6">
        <w:t>R</w:t>
      </w:r>
      <w:r w:rsidR="00996177">
        <w:t xml:space="preserve">egister of </w:t>
      </w:r>
      <w:r w:rsidRPr="005D69B6">
        <w:t>T</w:t>
      </w:r>
      <w:r w:rsidR="00996177">
        <w:t xml:space="preserve">herapeutic </w:t>
      </w:r>
      <w:r w:rsidR="00713250">
        <w:t>Goods</w:t>
      </w:r>
      <w:r w:rsidR="00433073">
        <w:t xml:space="preserve"> (ARTG)</w:t>
      </w:r>
      <w:r w:rsidRPr="005D69B6">
        <w:t xml:space="preserve"> listed combined detergent and disinfectant product that makes specific claims for use (2-in-1 clean)</w:t>
      </w:r>
      <w:r w:rsidRPr="005D69B6">
        <w:br/>
      </w:r>
      <w:r w:rsidR="009503AB">
        <w:t>OR</w:t>
      </w:r>
      <w:r w:rsidRPr="00211E06">
        <w:t xml:space="preserve"> </w:t>
      </w:r>
    </w:p>
    <w:p w14:paraId="17208A44" w14:textId="77777777" w:rsidR="003A3B23" w:rsidRPr="00211E06" w:rsidRDefault="003A3B23" w:rsidP="005C424B">
      <w:pPr>
        <w:numPr>
          <w:ilvl w:val="2"/>
          <w:numId w:val="5"/>
        </w:numPr>
        <w:spacing w:after="0" w:line="250" w:lineRule="auto"/>
        <w:ind w:left="1888" w:right="11" w:hanging="357"/>
      </w:pPr>
      <w:r w:rsidRPr="00211E06">
        <w:t xml:space="preserve">a physical clean using detergent followed by a an ARTG listed chemical disinfectant that makes specific claims for use (2-step clean). </w:t>
      </w:r>
    </w:p>
    <w:p w14:paraId="72C39D5C" w14:textId="3ED01518" w:rsidR="003B48D4" w:rsidRDefault="003A3B23" w:rsidP="003B48D4">
      <w:pPr>
        <w:numPr>
          <w:ilvl w:val="1"/>
          <w:numId w:val="5"/>
        </w:numPr>
        <w:spacing w:after="120" w:line="250" w:lineRule="auto"/>
        <w:ind w:left="1242" w:right="11" w:hanging="357"/>
      </w:pPr>
      <w:r>
        <w:t>Further guidance for cleaning can be found in</w:t>
      </w:r>
      <w:r w:rsidR="001710E5">
        <w:t xml:space="preserve"> </w:t>
      </w:r>
      <w:hyperlink r:id="rId46" w:history="1">
        <w:r w:rsidR="001710E5" w:rsidRPr="00764EC7">
          <w:rPr>
            <w:rStyle w:val="Hyperlink"/>
            <w:color w:val="0000FF"/>
          </w:rPr>
          <w:t>Coronavirus cleaning and disinfection for health and residential aged care homes</w:t>
        </w:r>
      </w:hyperlink>
      <w:r w:rsidR="00BF4F6C" w:rsidRPr="00764EC7">
        <w:rPr>
          <w:rStyle w:val="Hyperlink"/>
          <w:color w:val="0000FF"/>
        </w:rPr>
        <w:t>.</w:t>
      </w:r>
      <w:r w:rsidR="00BF4F6C">
        <w:rPr>
          <w:rStyle w:val="Hyperlink"/>
        </w:rPr>
        <w:t xml:space="preserve"> </w:t>
      </w:r>
      <w:r w:rsidR="001710E5" w:rsidRPr="00637055">
        <w:t>Th</w:t>
      </w:r>
      <w:r w:rsidR="00F156B7">
        <w:t>ese</w:t>
      </w:r>
      <w:r w:rsidR="001710E5" w:rsidRPr="00637055">
        <w:t xml:space="preserve"> cleaning </w:t>
      </w:r>
      <w:r w:rsidR="00246E91">
        <w:t>principles are</w:t>
      </w:r>
      <w:r w:rsidR="001710E5" w:rsidRPr="00637055">
        <w:t xml:space="preserve"> also applicable to RSV and influenza.</w:t>
      </w:r>
    </w:p>
    <w:p w14:paraId="5578BDB8" w14:textId="5D918737" w:rsidR="001710E5" w:rsidRDefault="001710E5" w:rsidP="003A7810">
      <w:pPr>
        <w:spacing w:after="26"/>
        <w:ind w:right="72" w:firstLine="2"/>
      </w:pPr>
      <w:r>
        <w:t>For more information see</w:t>
      </w:r>
      <w:r w:rsidR="000A4A32">
        <w:t xml:space="preserve"> the </w:t>
      </w:r>
      <w:hyperlink r:id="rId47">
        <w:r w:rsidR="00C0344E" w:rsidRPr="00764EC7">
          <w:rPr>
            <w:rStyle w:val="Hyperlink"/>
            <w:color w:val="0000FF"/>
          </w:rPr>
          <w:t>Australian Guidelines for the Prevention and Control of Infection in Healthcare</w:t>
        </w:r>
      </w:hyperlink>
      <w:r w:rsidR="003B48D4">
        <w:t xml:space="preserve"> a</w:t>
      </w:r>
      <w:r w:rsidR="003B48D4" w:rsidRPr="003B48D4">
        <w:t>nd the Aged Care Infection Prevention and Control Guide (when published)</w:t>
      </w:r>
      <w:r w:rsidR="00C0344E">
        <w:t>.</w:t>
      </w:r>
    </w:p>
    <w:p w14:paraId="70339254" w14:textId="77777777" w:rsidR="00DD1637" w:rsidRDefault="00DD1637" w:rsidP="003A7810">
      <w:pPr>
        <w:spacing w:after="26"/>
        <w:ind w:right="72" w:firstLine="2"/>
      </w:pPr>
    </w:p>
    <w:p w14:paraId="3A3A6FAE" w14:textId="77777777" w:rsidR="00BC6246" w:rsidRDefault="00BC6246">
      <w:pPr>
        <w:spacing w:after="160" w:line="259" w:lineRule="auto"/>
        <w:ind w:left="0" w:firstLine="0"/>
        <w:rPr>
          <w:color w:val="358189"/>
          <w:sz w:val="32"/>
          <w:szCs w:val="24"/>
        </w:rPr>
      </w:pPr>
      <w:bookmarkStart w:id="20" w:name="_Toc167222609"/>
      <w:r>
        <w:rPr>
          <w:sz w:val="32"/>
          <w:szCs w:val="24"/>
        </w:rPr>
        <w:br w:type="page"/>
      </w:r>
    </w:p>
    <w:p w14:paraId="466B871E" w14:textId="760BB562" w:rsidR="00D21293" w:rsidRPr="00FF7AD2" w:rsidRDefault="00EF3642" w:rsidP="00600441">
      <w:pPr>
        <w:pStyle w:val="Heading3"/>
        <w:ind w:left="11" w:hanging="11"/>
        <w:rPr>
          <w:sz w:val="32"/>
          <w:szCs w:val="24"/>
        </w:rPr>
      </w:pPr>
      <w:bookmarkStart w:id="21" w:name="_Toc168383728"/>
      <w:r w:rsidRPr="00FF7AD2">
        <w:rPr>
          <w:sz w:val="32"/>
          <w:szCs w:val="24"/>
        </w:rPr>
        <w:lastRenderedPageBreak/>
        <w:t xml:space="preserve">Step </w:t>
      </w:r>
      <w:r w:rsidR="599BB73E" w:rsidRPr="00FF7AD2">
        <w:rPr>
          <w:sz w:val="32"/>
          <w:szCs w:val="24"/>
        </w:rPr>
        <w:t>5</w:t>
      </w:r>
      <w:r w:rsidRPr="00FF7AD2">
        <w:rPr>
          <w:sz w:val="32"/>
          <w:szCs w:val="24"/>
        </w:rPr>
        <w:t xml:space="preserve">: Case </w:t>
      </w:r>
      <w:r w:rsidR="000A247C" w:rsidRPr="00FF7AD2">
        <w:rPr>
          <w:sz w:val="32"/>
          <w:szCs w:val="24"/>
        </w:rPr>
        <w:t xml:space="preserve">and contact </w:t>
      </w:r>
      <w:r w:rsidRPr="00FF7AD2">
        <w:rPr>
          <w:sz w:val="32"/>
          <w:szCs w:val="24"/>
        </w:rPr>
        <w:t>management</w:t>
      </w:r>
      <w:bookmarkEnd w:id="20"/>
      <w:bookmarkEnd w:id="21"/>
      <w:r w:rsidRPr="00FF7AD2">
        <w:rPr>
          <w:sz w:val="32"/>
          <w:szCs w:val="24"/>
        </w:rPr>
        <w:t xml:space="preserve">  </w:t>
      </w:r>
    </w:p>
    <w:p w14:paraId="30642031" w14:textId="77777777" w:rsidR="00416659" w:rsidRPr="00D01949" w:rsidRDefault="00EF3642" w:rsidP="00E7527D">
      <w:pPr>
        <w:spacing w:after="120" w:line="250" w:lineRule="auto"/>
        <w:ind w:left="6" w:right="227" w:hanging="6"/>
      </w:pPr>
      <w:r w:rsidRPr="00531824">
        <w:t xml:space="preserve">Inform resident and/or substitute health care decision-maker / relative of </w:t>
      </w:r>
      <w:r w:rsidRPr="009E5D58">
        <w:t>pos</w:t>
      </w:r>
      <w:r w:rsidRPr="00D01949">
        <w:t>itive results or exposure.</w:t>
      </w:r>
    </w:p>
    <w:p w14:paraId="549BB0D5" w14:textId="6587F8C8" w:rsidR="00E7527D" w:rsidRPr="00E7527D" w:rsidRDefault="00EF3642" w:rsidP="00E7527D">
      <w:pPr>
        <w:pStyle w:val="Heading4"/>
        <w:ind w:left="-5"/>
      </w:pPr>
      <w:bookmarkStart w:id="22" w:name="_Table_1_–"/>
      <w:bookmarkEnd w:id="22"/>
      <w:r w:rsidRPr="00FB1E30">
        <w:t>Table 1 – Case and contact management for COVID-19, influenza, and other confirmed respiratory pathogens</w:t>
      </w:r>
      <w:r w:rsidR="000A5B4B">
        <w:t xml:space="preserve"> (including RSV)</w:t>
      </w:r>
      <w:r w:rsidR="00F8598F" w:rsidRPr="00FB1E30">
        <w:t xml:space="preserve">. </w:t>
      </w:r>
    </w:p>
    <w:p w14:paraId="2E0248E6" w14:textId="77777777" w:rsidR="00DB0514" w:rsidRPr="00DB0514" w:rsidRDefault="00DB0514" w:rsidP="00CE7C86"/>
    <w:tbl>
      <w:tblPr>
        <w:tblW w:w="5000" w:type="pct"/>
        <w:tblBorders>
          <w:top w:val="outset" w:sz="6" w:space="0" w:color="auto"/>
          <w:left w:val="outset" w:sz="6" w:space="0" w:color="auto"/>
          <w:bottom w:val="outset" w:sz="6" w:space="0" w:color="auto"/>
          <w:right w:val="outset" w:sz="6" w:space="0" w:color="auto"/>
        </w:tblBorders>
        <w:tblLayout w:type="fixed"/>
        <w:tblCellMar>
          <w:top w:w="6" w:type="dxa"/>
          <w:left w:w="6" w:type="dxa"/>
          <w:bottom w:w="6" w:type="dxa"/>
          <w:right w:w="6" w:type="dxa"/>
        </w:tblCellMar>
        <w:tblLook w:val="04A0" w:firstRow="1" w:lastRow="0" w:firstColumn="1" w:lastColumn="0" w:noHBand="0" w:noVBand="1"/>
      </w:tblPr>
      <w:tblGrid>
        <w:gridCol w:w="365"/>
        <w:gridCol w:w="1052"/>
        <w:gridCol w:w="1419"/>
        <w:gridCol w:w="2412"/>
        <w:gridCol w:w="2414"/>
        <w:gridCol w:w="2414"/>
      </w:tblGrid>
      <w:tr w:rsidR="00C40C0C" w:rsidRPr="00CA1561" w14:paraId="6CD2F987" w14:textId="77777777" w:rsidTr="00E7527D">
        <w:trPr>
          <w:trHeight w:val="615"/>
          <w:tblHeader/>
        </w:trPr>
        <w:tc>
          <w:tcPr>
            <w:tcW w:w="1407" w:type="pct"/>
            <w:gridSpan w:val="3"/>
            <w:tcBorders>
              <w:top w:val="nil"/>
              <w:left w:val="nil"/>
              <w:bottom w:val="single" w:sz="12" w:space="0" w:color="000000" w:themeColor="text1"/>
              <w:right w:val="single" w:sz="12" w:space="0" w:color="auto"/>
            </w:tcBorders>
            <w:shd w:val="clear" w:color="auto" w:fill="auto"/>
            <w:hideMark/>
          </w:tcPr>
          <w:p w14:paraId="59FCB351" w14:textId="77777777" w:rsidR="00DE1E1A" w:rsidRPr="00CA1561" w:rsidRDefault="00DE1E1A" w:rsidP="00805FA3">
            <w:pPr>
              <w:spacing w:after="0" w:line="240" w:lineRule="auto"/>
              <w:ind w:left="0" w:firstLine="0"/>
              <w:textAlignment w:val="baseline"/>
              <w:rPr>
                <w:rFonts w:ascii="Times New Roman" w:eastAsia="Times New Roman" w:hAnsi="Times New Roman" w:cs="Times New Roman"/>
                <w:color w:val="auto"/>
                <w:kern w:val="0"/>
                <w:sz w:val="24"/>
                <w:szCs w:val="24"/>
                <w14:ligatures w14:val="none"/>
              </w:rPr>
            </w:pPr>
            <w:r w:rsidRPr="00CA1561">
              <w:rPr>
                <w:rFonts w:ascii="Times New Roman" w:eastAsia="Times New Roman" w:hAnsi="Times New Roman" w:cs="Times New Roman"/>
                <w:color w:val="auto"/>
                <w:kern w:val="0"/>
                <w:sz w:val="18"/>
                <w:szCs w:val="18"/>
                <w14:ligatures w14:val="none"/>
              </w:rPr>
              <w:t> </w:t>
            </w:r>
          </w:p>
        </w:tc>
        <w:tc>
          <w:tcPr>
            <w:tcW w:w="1197" w:type="pct"/>
            <w:tcBorders>
              <w:top w:val="single" w:sz="12" w:space="0" w:color="auto"/>
              <w:left w:val="single" w:sz="12" w:space="0" w:color="auto"/>
              <w:bottom w:val="single" w:sz="12" w:space="0" w:color="000000" w:themeColor="text1"/>
              <w:right w:val="single" w:sz="6" w:space="0" w:color="000000" w:themeColor="text1"/>
            </w:tcBorders>
            <w:shd w:val="clear" w:color="auto" w:fill="358188"/>
            <w:vAlign w:val="center"/>
            <w:hideMark/>
          </w:tcPr>
          <w:p w14:paraId="4E78077C" w14:textId="77777777" w:rsidR="00DE1E1A" w:rsidRPr="00CA1561" w:rsidRDefault="00DE1E1A" w:rsidP="00E7527D">
            <w:pPr>
              <w:spacing w:after="0" w:line="240" w:lineRule="auto"/>
              <w:ind w:left="105" w:firstLine="0"/>
              <w:textAlignment w:val="baseline"/>
              <w:rPr>
                <w:rFonts w:ascii="Times New Roman" w:eastAsia="Times New Roman" w:hAnsi="Times New Roman" w:cs="Times New Roman"/>
                <w:color w:val="auto"/>
                <w:kern w:val="0"/>
                <w:sz w:val="24"/>
                <w:szCs w:val="24"/>
                <w14:ligatures w14:val="none"/>
              </w:rPr>
            </w:pPr>
            <w:r w:rsidRPr="00CA1561">
              <w:rPr>
                <w:rFonts w:eastAsia="Times New Roman"/>
                <w:b/>
                <w:bCs/>
                <w:color w:val="FFFFFF"/>
                <w:kern w:val="0"/>
                <w:sz w:val="20"/>
                <w:szCs w:val="20"/>
                <w:lang w:val="en-US"/>
                <w14:ligatures w14:val="none"/>
              </w:rPr>
              <w:t>COVID-19</w:t>
            </w:r>
            <w:r w:rsidRPr="00CA1561">
              <w:rPr>
                <w:rFonts w:eastAsia="Times New Roman"/>
                <w:color w:val="FFFFFF"/>
                <w:kern w:val="0"/>
                <w:sz w:val="20"/>
                <w:szCs w:val="20"/>
                <w14:ligatures w14:val="none"/>
              </w:rPr>
              <w:t> </w:t>
            </w:r>
          </w:p>
          <w:p w14:paraId="6DC410D0" w14:textId="77777777" w:rsidR="00DE1E1A" w:rsidRPr="00CA1561" w:rsidRDefault="00DE1E1A" w:rsidP="00E7527D">
            <w:pPr>
              <w:spacing w:after="0" w:line="240" w:lineRule="auto"/>
              <w:ind w:left="105" w:firstLine="0"/>
              <w:textAlignment w:val="baseline"/>
              <w:rPr>
                <w:rFonts w:ascii="Times New Roman" w:eastAsia="Times New Roman" w:hAnsi="Times New Roman" w:cs="Times New Roman"/>
                <w:color w:val="auto"/>
                <w:kern w:val="0"/>
                <w:sz w:val="24"/>
                <w:szCs w:val="24"/>
                <w14:ligatures w14:val="none"/>
              </w:rPr>
            </w:pPr>
            <w:r w:rsidRPr="00CA1561">
              <w:rPr>
                <w:rFonts w:eastAsia="Times New Roman"/>
                <w:b/>
                <w:bCs/>
                <w:color w:val="FFFFFF"/>
                <w:kern w:val="0"/>
                <w:sz w:val="20"/>
                <w:szCs w:val="20"/>
                <w:lang w:val="en-US"/>
                <w14:ligatures w14:val="none"/>
              </w:rPr>
              <w:t>(RAT or PCR)</w:t>
            </w:r>
            <w:r w:rsidRPr="00CA1561">
              <w:rPr>
                <w:rFonts w:eastAsia="Times New Roman"/>
                <w:color w:val="FFFFFF"/>
                <w:kern w:val="0"/>
                <w:sz w:val="20"/>
                <w:szCs w:val="20"/>
                <w14:ligatures w14:val="none"/>
              </w:rPr>
              <w:t> </w:t>
            </w:r>
          </w:p>
        </w:tc>
        <w:tc>
          <w:tcPr>
            <w:tcW w:w="1198" w:type="pct"/>
            <w:tcBorders>
              <w:top w:val="single" w:sz="12" w:space="0" w:color="auto"/>
              <w:left w:val="single" w:sz="6" w:space="0" w:color="000000" w:themeColor="text1"/>
              <w:bottom w:val="single" w:sz="12" w:space="0" w:color="000000" w:themeColor="text1"/>
              <w:right w:val="single" w:sz="6" w:space="0" w:color="000000" w:themeColor="text1"/>
            </w:tcBorders>
            <w:shd w:val="clear" w:color="auto" w:fill="358188"/>
            <w:vAlign w:val="center"/>
            <w:hideMark/>
          </w:tcPr>
          <w:p w14:paraId="15C5E391" w14:textId="77777777" w:rsidR="00DE1E1A" w:rsidRPr="00CA1561" w:rsidRDefault="00DE1E1A" w:rsidP="00E7527D">
            <w:pPr>
              <w:spacing w:after="0" w:line="240" w:lineRule="auto"/>
              <w:ind w:left="105" w:firstLine="0"/>
              <w:textAlignment w:val="baseline"/>
              <w:rPr>
                <w:rFonts w:ascii="Times New Roman" w:eastAsia="Times New Roman" w:hAnsi="Times New Roman" w:cs="Times New Roman"/>
                <w:color w:val="auto"/>
                <w:kern w:val="0"/>
                <w:sz w:val="24"/>
                <w:szCs w:val="24"/>
                <w14:ligatures w14:val="none"/>
              </w:rPr>
            </w:pPr>
            <w:r w:rsidRPr="00CA1561">
              <w:rPr>
                <w:rFonts w:eastAsia="Times New Roman"/>
                <w:b/>
                <w:bCs/>
                <w:color w:val="FFFFFF"/>
                <w:kern w:val="0"/>
                <w:sz w:val="20"/>
                <w:szCs w:val="20"/>
                <w:lang w:val="en-US"/>
                <w14:ligatures w14:val="none"/>
              </w:rPr>
              <w:t>Influenza</w:t>
            </w:r>
            <w:r w:rsidRPr="00CA1561">
              <w:rPr>
                <w:rFonts w:eastAsia="Times New Roman"/>
                <w:color w:val="FFFFFF"/>
                <w:kern w:val="0"/>
                <w:sz w:val="20"/>
                <w:szCs w:val="20"/>
                <w14:ligatures w14:val="none"/>
              </w:rPr>
              <w:t> </w:t>
            </w:r>
          </w:p>
          <w:p w14:paraId="63B7E9A5" w14:textId="27022CB4" w:rsidR="00DE1E1A" w:rsidRPr="00CA1561" w:rsidRDefault="00DE1E1A" w:rsidP="00E7527D">
            <w:pPr>
              <w:spacing w:after="0" w:line="240" w:lineRule="auto"/>
              <w:ind w:left="105" w:firstLine="0"/>
              <w:textAlignment w:val="baseline"/>
              <w:rPr>
                <w:rFonts w:ascii="Times New Roman" w:eastAsia="Times New Roman" w:hAnsi="Times New Roman" w:cs="Times New Roman"/>
                <w:color w:val="auto"/>
                <w:kern w:val="0"/>
                <w:sz w:val="24"/>
                <w:szCs w:val="24"/>
                <w14:ligatures w14:val="none"/>
              </w:rPr>
            </w:pPr>
            <w:r w:rsidRPr="00CA1561">
              <w:rPr>
                <w:rFonts w:eastAsia="Times New Roman"/>
                <w:b/>
                <w:bCs/>
                <w:color w:val="FFFFFF"/>
                <w:kern w:val="0"/>
                <w:sz w:val="20"/>
                <w:szCs w:val="20"/>
                <w:lang w:val="en-US"/>
                <w14:ligatures w14:val="none"/>
              </w:rPr>
              <w:t>(</w:t>
            </w:r>
            <w:r w:rsidR="00C472A2">
              <w:rPr>
                <w:rFonts w:eastAsia="Times New Roman"/>
                <w:b/>
                <w:bCs/>
                <w:color w:val="FFFFFF"/>
                <w:kern w:val="0"/>
                <w:sz w:val="20"/>
                <w:szCs w:val="20"/>
                <w:lang w:val="en-US"/>
                <w14:ligatures w14:val="none"/>
              </w:rPr>
              <w:t xml:space="preserve">RAT or </w:t>
            </w:r>
            <w:r w:rsidRPr="00CA1561">
              <w:rPr>
                <w:rFonts w:eastAsia="Times New Roman"/>
                <w:b/>
                <w:bCs/>
                <w:color w:val="FFFFFF"/>
                <w:kern w:val="0"/>
                <w:sz w:val="20"/>
                <w:szCs w:val="20"/>
                <w:lang w:val="en-US"/>
                <w14:ligatures w14:val="none"/>
              </w:rPr>
              <w:t>PCR)</w:t>
            </w:r>
            <w:r w:rsidRPr="00CA1561">
              <w:rPr>
                <w:rFonts w:eastAsia="Times New Roman"/>
                <w:color w:val="FFFFFF"/>
                <w:kern w:val="0"/>
                <w:sz w:val="20"/>
                <w:szCs w:val="20"/>
                <w14:ligatures w14:val="none"/>
              </w:rPr>
              <w:t> </w:t>
            </w:r>
          </w:p>
        </w:tc>
        <w:tc>
          <w:tcPr>
            <w:tcW w:w="1198" w:type="pct"/>
            <w:tcBorders>
              <w:top w:val="single" w:sz="12" w:space="0" w:color="auto"/>
              <w:left w:val="single" w:sz="6" w:space="0" w:color="000000" w:themeColor="text1"/>
              <w:bottom w:val="single" w:sz="12" w:space="0" w:color="000000" w:themeColor="text1"/>
              <w:right w:val="single" w:sz="12" w:space="0" w:color="auto"/>
            </w:tcBorders>
            <w:shd w:val="clear" w:color="auto" w:fill="358188"/>
            <w:vAlign w:val="center"/>
            <w:hideMark/>
          </w:tcPr>
          <w:p w14:paraId="78FF14EE" w14:textId="1D37D5DE" w:rsidR="00DE1E1A" w:rsidRPr="00CA1561" w:rsidRDefault="00DE1E1A" w:rsidP="00E7527D">
            <w:pPr>
              <w:spacing w:after="0" w:line="240" w:lineRule="auto"/>
              <w:ind w:left="105" w:firstLine="0"/>
              <w:textAlignment w:val="baseline"/>
              <w:rPr>
                <w:rFonts w:ascii="Times New Roman" w:eastAsia="Times New Roman" w:hAnsi="Times New Roman" w:cs="Times New Roman"/>
                <w:color w:val="auto"/>
                <w:kern w:val="0"/>
                <w:sz w:val="24"/>
                <w:szCs w:val="24"/>
                <w14:ligatures w14:val="none"/>
              </w:rPr>
            </w:pPr>
            <w:proofErr w:type="gramStart"/>
            <w:r w:rsidRPr="00CA1561">
              <w:rPr>
                <w:rFonts w:eastAsia="Times New Roman"/>
                <w:b/>
                <w:bCs/>
                <w:color w:val="FFFFFF"/>
                <w:kern w:val="0"/>
                <w:sz w:val="20"/>
                <w:szCs w:val="20"/>
                <w:lang w:val="en-US"/>
                <w14:ligatures w14:val="none"/>
              </w:rPr>
              <w:t>Other</w:t>
            </w:r>
            <w:proofErr w:type="gramEnd"/>
            <w:r w:rsidR="00715F41">
              <w:rPr>
                <w:rFonts w:eastAsia="Times New Roman"/>
                <w:b/>
                <w:bCs/>
                <w:color w:val="FFFFFF"/>
                <w:kern w:val="0"/>
                <w:sz w:val="20"/>
                <w:szCs w:val="20"/>
                <w:lang w:val="en-US"/>
                <w14:ligatures w14:val="none"/>
              </w:rPr>
              <w:t xml:space="preserve"> </w:t>
            </w:r>
            <w:r w:rsidRPr="00CA1561">
              <w:rPr>
                <w:rFonts w:eastAsia="Times New Roman"/>
                <w:b/>
                <w:bCs/>
                <w:color w:val="FFFFFF"/>
                <w:kern w:val="0"/>
                <w:sz w:val="20"/>
                <w:szCs w:val="20"/>
                <w:lang w:val="en-US"/>
                <w14:ligatures w14:val="none"/>
              </w:rPr>
              <w:t>respiratory pathogen</w:t>
            </w:r>
            <w:r w:rsidR="00373CFD" w:rsidRPr="00715F41">
              <w:rPr>
                <w:rFonts w:eastAsia="Times New Roman"/>
                <w:b/>
                <w:bCs/>
                <w:color w:val="FFFFFF"/>
                <w:kern w:val="0"/>
                <w:sz w:val="20"/>
                <w:szCs w:val="20"/>
                <w:lang w:val="en-US"/>
                <w14:ligatures w14:val="none"/>
              </w:rPr>
              <w:t xml:space="preserve"> </w:t>
            </w:r>
            <w:r w:rsidR="00715F41">
              <w:rPr>
                <w:rFonts w:eastAsia="Times New Roman"/>
                <w:b/>
                <w:bCs/>
                <w:color w:val="FFFFFF"/>
                <w:kern w:val="0"/>
                <w:sz w:val="20"/>
                <w:szCs w:val="20"/>
                <w:lang w:val="en-US"/>
                <w14:ligatures w14:val="none"/>
              </w:rPr>
              <w:t>(</w:t>
            </w:r>
            <w:r w:rsidR="00373CFD" w:rsidRPr="00715F41">
              <w:rPr>
                <w:rFonts w:eastAsia="Times New Roman"/>
                <w:b/>
                <w:bCs/>
                <w:color w:val="FFFFFF"/>
                <w:kern w:val="0"/>
                <w:sz w:val="20"/>
                <w:szCs w:val="20"/>
                <w:lang w:val="en-US"/>
                <w14:ligatures w14:val="none"/>
              </w:rPr>
              <w:t>inc</w:t>
            </w:r>
            <w:r w:rsidR="00715F41">
              <w:rPr>
                <w:rFonts w:eastAsia="Times New Roman"/>
                <w:b/>
                <w:bCs/>
                <w:color w:val="FFFFFF"/>
                <w:kern w:val="0"/>
                <w:sz w:val="20"/>
                <w:szCs w:val="20"/>
                <w:lang w:val="en-US"/>
                <w14:ligatures w14:val="none"/>
              </w:rPr>
              <w:t xml:space="preserve">. </w:t>
            </w:r>
            <w:r w:rsidR="00373CFD" w:rsidRPr="00715F41">
              <w:rPr>
                <w:rFonts w:eastAsia="Times New Roman"/>
                <w:b/>
                <w:bCs/>
                <w:color w:val="FFFFFF"/>
                <w:kern w:val="0"/>
                <w:sz w:val="20"/>
                <w:szCs w:val="20"/>
                <w:lang w:val="en-US"/>
                <w14:ligatures w14:val="none"/>
              </w:rPr>
              <w:t>RSV</w:t>
            </w:r>
            <w:r w:rsidR="00715F41">
              <w:rPr>
                <w:rFonts w:eastAsia="Times New Roman"/>
                <w:b/>
                <w:bCs/>
                <w:color w:val="FFFFFF"/>
                <w:kern w:val="0"/>
                <w:sz w:val="20"/>
                <w:szCs w:val="20"/>
                <w:lang w:val="en-US"/>
                <w14:ligatures w14:val="none"/>
              </w:rPr>
              <w:t>)</w:t>
            </w:r>
          </w:p>
        </w:tc>
      </w:tr>
      <w:tr w:rsidR="00C40C0C" w:rsidRPr="00CA1561" w14:paraId="756F8981" w14:textId="77777777" w:rsidTr="00C52493">
        <w:trPr>
          <w:trHeight w:val="4067"/>
        </w:trPr>
        <w:tc>
          <w:tcPr>
            <w:tcW w:w="181" w:type="pct"/>
            <w:vMerge w:val="restart"/>
            <w:tcBorders>
              <w:top w:val="single" w:sz="12" w:space="0" w:color="000000" w:themeColor="text1"/>
              <w:left w:val="single" w:sz="12" w:space="0" w:color="auto"/>
              <w:bottom w:val="single" w:sz="12" w:space="0" w:color="000000" w:themeColor="text1"/>
              <w:right w:val="single" w:sz="6" w:space="0" w:color="auto"/>
            </w:tcBorders>
            <w:shd w:val="clear" w:color="auto" w:fill="C88FA7"/>
            <w:hideMark/>
          </w:tcPr>
          <w:p w14:paraId="0A248941" w14:textId="1C0ABA6E" w:rsidR="00DE1E1A" w:rsidRDefault="00DE1E1A" w:rsidP="00C52493">
            <w:pPr>
              <w:spacing w:after="0" w:line="240" w:lineRule="auto"/>
              <w:ind w:left="0" w:firstLine="0"/>
              <w:textAlignment w:val="baseline"/>
              <w:rPr>
                <w:rFonts w:eastAsia="Times New Roman"/>
                <w:color w:val="auto"/>
                <w:kern w:val="0"/>
                <w:sz w:val="20"/>
                <w:szCs w:val="20"/>
                <w14:ligatures w14:val="none"/>
              </w:rPr>
            </w:pPr>
            <w:r w:rsidRPr="00CA1561">
              <w:rPr>
                <w:rFonts w:eastAsia="Times New Roman"/>
                <w:color w:val="auto"/>
                <w:kern w:val="0"/>
                <w:sz w:val="20"/>
                <w:szCs w:val="20"/>
                <w14:ligatures w14:val="none"/>
              </w:rPr>
              <w:t> </w:t>
            </w:r>
          </w:p>
          <w:p w14:paraId="51ACC669" w14:textId="77777777" w:rsidR="00C52493" w:rsidRDefault="00C52493" w:rsidP="00C52493">
            <w:pPr>
              <w:spacing w:after="0" w:line="240" w:lineRule="auto"/>
              <w:ind w:left="0" w:firstLine="0"/>
              <w:textAlignment w:val="baseline"/>
              <w:rPr>
                <w:rFonts w:eastAsia="Times New Roman"/>
                <w:color w:val="auto"/>
                <w:kern w:val="0"/>
                <w:sz w:val="20"/>
                <w:szCs w:val="20"/>
                <w14:ligatures w14:val="none"/>
              </w:rPr>
            </w:pPr>
          </w:p>
          <w:p w14:paraId="7E438CA2" w14:textId="77777777" w:rsidR="00C52493" w:rsidRDefault="00C52493" w:rsidP="00C52493">
            <w:pPr>
              <w:spacing w:after="0" w:line="240" w:lineRule="auto"/>
              <w:ind w:left="0" w:firstLine="0"/>
              <w:textAlignment w:val="baseline"/>
              <w:rPr>
                <w:rFonts w:eastAsia="Times New Roman"/>
                <w:color w:val="auto"/>
                <w:kern w:val="0"/>
                <w:sz w:val="20"/>
                <w:szCs w:val="20"/>
                <w14:ligatures w14:val="none"/>
              </w:rPr>
            </w:pPr>
          </w:p>
          <w:p w14:paraId="52814BC9" w14:textId="77777777" w:rsidR="00C52493" w:rsidRDefault="00C52493" w:rsidP="00C52493">
            <w:pPr>
              <w:spacing w:after="0" w:line="240" w:lineRule="auto"/>
              <w:ind w:left="0" w:firstLine="0"/>
              <w:textAlignment w:val="baseline"/>
              <w:rPr>
                <w:rFonts w:eastAsia="Times New Roman"/>
                <w:color w:val="auto"/>
                <w:kern w:val="0"/>
                <w:sz w:val="20"/>
                <w:szCs w:val="20"/>
                <w14:ligatures w14:val="none"/>
              </w:rPr>
            </w:pPr>
          </w:p>
          <w:p w14:paraId="12579E36" w14:textId="77777777" w:rsidR="00C52493" w:rsidRDefault="00C52493" w:rsidP="00C52493">
            <w:pPr>
              <w:spacing w:after="0" w:line="240" w:lineRule="auto"/>
              <w:ind w:left="0" w:firstLine="0"/>
              <w:textAlignment w:val="baseline"/>
              <w:rPr>
                <w:rFonts w:eastAsia="Times New Roman"/>
                <w:color w:val="auto"/>
                <w:kern w:val="0"/>
                <w:sz w:val="20"/>
                <w:szCs w:val="20"/>
                <w14:ligatures w14:val="none"/>
              </w:rPr>
            </w:pPr>
          </w:p>
          <w:p w14:paraId="67F3AAD4" w14:textId="77777777" w:rsidR="00C52493" w:rsidRDefault="00C52493" w:rsidP="00C52493">
            <w:pPr>
              <w:spacing w:after="0" w:line="240" w:lineRule="auto"/>
              <w:ind w:left="0" w:firstLine="0"/>
              <w:textAlignment w:val="baseline"/>
              <w:rPr>
                <w:rFonts w:eastAsia="Times New Roman"/>
                <w:color w:val="auto"/>
                <w:kern w:val="0"/>
                <w:sz w:val="20"/>
                <w:szCs w:val="20"/>
                <w14:ligatures w14:val="none"/>
              </w:rPr>
            </w:pPr>
          </w:p>
          <w:p w14:paraId="57890B6A" w14:textId="77777777" w:rsidR="00C52493" w:rsidRDefault="00C52493" w:rsidP="00C52493">
            <w:pPr>
              <w:spacing w:after="0" w:line="240" w:lineRule="auto"/>
              <w:ind w:left="0" w:firstLine="0"/>
              <w:textAlignment w:val="baseline"/>
              <w:rPr>
                <w:rFonts w:eastAsia="Times New Roman"/>
                <w:color w:val="auto"/>
                <w:kern w:val="0"/>
                <w:sz w:val="20"/>
                <w:szCs w:val="20"/>
                <w14:ligatures w14:val="none"/>
              </w:rPr>
            </w:pPr>
          </w:p>
          <w:p w14:paraId="647F3303" w14:textId="77777777" w:rsidR="00C52493" w:rsidRDefault="00C52493" w:rsidP="00C52493">
            <w:pPr>
              <w:spacing w:after="0" w:line="240" w:lineRule="auto"/>
              <w:ind w:left="0" w:firstLine="0"/>
              <w:textAlignment w:val="baseline"/>
              <w:rPr>
                <w:rFonts w:eastAsia="Times New Roman"/>
                <w:color w:val="auto"/>
                <w:kern w:val="0"/>
                <w:sz w:val="20"/>
                <w:szCs w:val="20"/>
                <w14:ligatures w14:val="none"/>
              </w:rPr>
            </w:pPr>
          </w:p>
          <w:p w14:paraId="4B9B9C76" w14:textId="77777777" w:rsidR="00C52493" w:rsidRDefault="00C52493" w:rsidP="00C52493">
            <w:pPr>
              <w:spacing w:after="0" w:line="240" w:lineRule="auto"/>
              <w:ind w:left="0" w:firstLine="0"/>
              <w:textAlignment w:val="baseline"/>
              <w:rPr>
                <w:rFonts w:eastAsia="Times New Roman"/>
                <w:color w:val="auto"/>
                <w:kern w:val="0"/>
                <w:sz w:val="20"/>
                <w:szCs w:val="20"/>
                <w14:ligatures w14:val="none"/>
              </w:rPr>
            </w:pPr>
          </w:p>
          <w:p w14:paraId="7FE345E9" w14:textId="77777777" w:rsidR="00C52493" w:rsidRDefault="00C52493" w:rsidP="00C52493">
            <w:pPr>
              <w:spacing w:after="0" w:line="240" w:lineRule="auto"/>
              <w:ind w:left="0" w:firstLine="0"/>
              <w:textAlignment w:val="baseline"/>
              <w:rPr>
                <w:rFonts w:eastAsia="Times New Roman"/>
                <w:color w:val="auto"/>
                <w:kern w:val="0"/>
                <w:sz w:val="20"/>
                <w:szCs w:val="20"/>
                <w14:ligatures w14:val="none"/>
              </w:rPr>
            </w:pPr>
          </w:p>
          <w:p w14:paraId="56CCBA61" w14:textId="77777777" w:rsidR="00C52493" w:rsidRDefault="00C52493" w:rsidP="00C52493">
            <w:pPr>
              <w:spacing w:after="0" w:line="240" w:lineRule="auto"/>
              <w:ind w:left="0" w:firstLine="0"/>
              <w:textAlignment w:val="baseline"/>
              <w:rPr>
                <w:rFonts w:eastAsia="Times New Roman"/>
                <w:color w:val="auto"/>
                <w:kern w:val="0"/>
                <w:sz w:val="20"/>
                <w:szCs w:val="20"/>
                <w14:ligatures w14:val="none"/>
              </w:rPr>
            </w:pPr>
          </w:p>
          <w:p w14:paraId="53665903" w14:textId="77777777" w:rsidR="00C52493" w:rsidRDefault="00C52493" w:rsidP="00C52493">
            <w:pPr>
              <w:spacing w:after="0" w:line="240" w:lineRule="auto"/>
              <w:ind w:left="0" w:firstLine="0"/>
              <w:textAlignment w:val="baseline"/>
              <w:rPr>
                <w:rFonts w:eastAsia="Times New Roman"/>
                <w:color w:val="auto"/>
                <w:kern w:val="0"/>
                <w:sz w:val="20"/>
                <w:szCs w:val="20"/>
                <w14:ligatures w14:val="none"/>
              </w:rPr>
            </w:pPr>
          </w:p>
          <w:p w14:paraId="14142588" w14:textId="77777777" w:rsidR="00C52493" w:rsidRDefault="00C52493" w:rsidP="00C52493">
            <w:pPr>
              <w:spacing w:after="0" w:line="240" w:lineRule="auto"/>
              <w:ind w:left="0" w:firstLine="0"/>
              <w:textAlignment w:val="baseline"/>
              <w:rPr>
                <w:rFonts w:eastAsia="Times New Roman"/>
                <w:color w:val="auto"/>
                <w:kern w:val="0"/>
                <w:sz w:val="20"/>
                <w:szCs w:val="20"/>
                <w14:ligatures w14:val="none"/>
              </w:rPr>
            </w:pPr>
          </w:p>
          <w:p w14:paraId="5EE78588" w14:textId="77777777" w:rsidR="00C52493" w:rsidRDefault="00C52493" w:rsidP="00C52493">
            <w:pPr>
              <w:spacing w:after="0" w:line="240" w:lineRule="auto"/>
              <w:ind w:left="0" w:firstLine="0"/>
              <w:textAlignment w:val="baseline"/>
              <w:rPr>
                <w:rFonts w:eastAsia="Times New Roman"/>
                <w:color w:val="auto"/>
                <w:kern w:val="0"/>
                <w:sz w:val="20"/>
                <w:szCs w:val="20"/>
                <w14:ligatures w14:val="none"/>
              </w:rPr>
            </w:pPr>
          </w:p>
          <w:p w14:paraId="447D4079" w14:textId="77777777" w:rsidR="00C52493" w:rsidRDefault="00C52493" w:rsidP="00C52493">
            <w:pPr>
              <w:spacing w:after="0" w:line="240" w:lineRule="auto"/>
              <w:ind w:left="0" w:firstLine="0"/>
              <w:textAlignment w:val="baseline"/>
              <w:rPr>
                <w:rFonts w:eastAsia="Times New Roman"/>
                <w:color w:val="auto"/>
                <w:kern w:val="0"/>
                <w:sz w:val="20"/>
                <w:szCs w:val="20"/>
                <w14:ligatures w14:val="none"/>
              </w:rPr>
            </w:pPr>
          </w:p>
          <w:p w14:paraId="1257DED5" w14:textId="77777777" w:rsidR="00C52493" w:rsidRDefault="00C52493" w:rsidP="00C52493">
            <w:pPr>
              <w:spacing w:after="0" w:line="240" w:lineRule="auto"/>
              <w:ind w:left="0" w:firstLine="0"/>
              <w:textAlignment w:val="baseline"/>
              <w:rPr>
                <w:rFonts w:eastAsia="Times New Roman"/>
                <w:color w:val="auto"/>
                <w:kern w:val="0"/>
                <w:sz w:val="20"/>
                <w:szCs w:val="20"/>
                <w14:ligatures w14:val="none"/>
              </w:rPr>
            </w:pPr>
          </w:p>
          <w:p w14:paraId="4455589D" w14:textId="77777777" w:rsidR="00C52493" w:rsidRDefault="00C52493" w:rsidP="00C52493">
            <w:pPr>
              <w:spacing w:after="0" w:line="240" w:lineRule="auto"/>
              <w:ind w:left="0" w:firstLine="0"/>
              <w:textAlignment w:val="baseline"/>
              <w:rPr>
                <w:rFonts w:eastAsia="Times New Roman"/>
                <w:color w:val="auto"/>
                <w:kern w:val="0"/>
                <w:sz w:val="20"/>
                <w:szCs w:val="20"/>
                <w14:ligatures w14:val="none"/>
              </w:rPr>
            </w:pPr>
          </w:p>
          <w:p w14:paraId="40678B59" w14:textId="77777777" w:rsidR="00C52493" w:rsidRPr="00CA1561" w:rsidRDefault="00C52493" w:rsidP="00C52493">
            <w:pPr>
              <w:spacing w:after="0" w:line="240" w:lineRule="auto"/>
              <w:ind w:left="0" w:firstLine="0"/>
              <w:textAlignment w:val="baseline"/>
              <w:rPr>
                <w:rFonts w:ascii="Times New Roman" w:eastAsia="Times New Roman" w:hAnsi="Times New Roman" w:cs="Times New Roman"/>
                <w:color w:val="auto"/>
                <w:kern w:val="0"/>
                <w:sz w:val="24"/>
                <w:szCs w:val="24"/>
                <w14:ligatures w14:val="none"/>
              </w:rPr>
            </w:pPr>
          </w:p>
          <w:p w14:paraId="2E0B31D5" w14:textId="77777777" w:rsidR="00EE7E07" w:rsidRDefault="00DE1E1A" w:rsidP="00805FA3">
            <w:pPr>
              <w:spacing w:after="0" w:line="240" w:lineRule="auto"/>
              <w:ind w:left="45" w:right="180" w:firstLine="0"/>
              <w:jc w:val="both"/>
              <w:textAlignment w:val="baseline"/>
              <w:rPr>
                <w:rFonts w:eastAsia="Times New Roman"/>
                <w:b/>
                <w:bCs/>
                <w:color w:val="auto"/>
                <w:kern w:val="0"/>
                <w:sz w:val="20"/>
                <w:szCs w:val="20"/>
                <w:lang w:val="en-US"/>
                <w14:ligatures w14:val="none"/>
              </w:rPr>
            </w:pPr>
            <w:r w:rsidRPr="00CA1561">
              <w:rPr>
                <w:rFonts w:eastAsia="Times New Roman"/>
                <w:b/>
                <w:bCs/>
                <w:color w:val="auto"/>
                <w:kern w:val="0"/>
                <w:sz w:val="20"/>
                <w:szCs w:val="20"/>
                <w:lang w:val="en-US"/>
                <w14:ligatures w14:val="none"/>
              </w:rPr>
              <w:t>C A S E</w:t>
            </w:r>
          </w:p>
          <w:p w14:paraId="36B23112" w14:textId="7E837930" w:rsidR="00DE1E1A" w:rsidRPr="00CA1561" w:rsidRDefault="00EE7E07" w:rsidP="00805FA3">
            <w:pPr>
              <w:spacing w:after="0" w:line="240" w:lineRule="auto"/>
              <w:ind w:left="45" w:right="180" w:firstLine="0"/>
              <w:jc w:val="both"/>
              <w:textAlignment w:val="baseline"/>
              <w:rPr>
                <w:rFonts w:ascii="Times New Roman" w:eastAsia="Times New Roman" w:hAnsi="Times New Roman" w:cs="Times New Roman"/>
                <w:color w:val="auto"/>
                <w:kern w:val="0"/>
                <w:sz w:val="24"/>
                <w:szCs w:val="24"/>
                <w14:ligatures w14:val="none"/>
              </w:rPr>
            </w:pPr>
            <w:r>
              <w:rPr>
                <w:rFonts w:eastAsia="Times New Roman"/>
                <w:b/>
                <w:bCs/>
                <w:color w:val="auto"/>
                <w:kern w:val="0"/>
                <w:sz w:val="20"/>
                <w:szCs w:val="20"/>
                <w:lang w:val="en-US"/>
                <w14:ligatures w14:val="none"/>
              </w:rPr>
              <w:t>S</w:t>
            </w:r>
            <w:r w:rsidR="00DE1E1A" w:rsidRPr="00CA1561">
              <w:rPr>
                <w:rFonts w:eastAsia="Times New Roman"/>
                <w:color w:val="auto"/>
                <w:kern w:val="0"/>
                <w:sz w:val="20"/>
                <w:szCs w:val="20"/>
                <w14:ligatures w14:val="none"/>
              </w:rPr>
              <w:t> </w:t>
            </w:r>
          </w:p>
        </w:tc>
        <w:tc>
          <w:tcPr>
            <w:tcW w:w="522" w:type="pct"/>
            <w:vMerge w:val="restart"/>
            <w:tcBorders>
              <w:top w:val="single" w:sz="12" w:space="0" w:color="000000" w:themeColor="text1"/>
              <w:left w:val="single" w:sz="6" w:space="0" w:color="auto"/>
              <w:bottom w:val="single" w:sz="6" w:space="0" w:color="000000" w:themeColor="text1"/>
              <w:right w:val="single" w:sz="6" w:space="0" w:color="000000" w:themeColor="text1"/>
            </w:tcBorders>
            <w:shd w:val="clear" w:color="auto" w:fill="C88FA7"/>
            <w:vAlign w:val="center"/>
            <w:hideMark/>
          </w:tcPr>
          <w:p w14:paraId="5473F6F7" w14:textId="59AE9196" w:rsidR="00DE1E1A" w:rsidRPr="00CA1561" w:rsidRDefault="00DE1E1A" w:rsidP="00C52493">
            <w:pPr>
              <w:spacing w:after="0" w:line="240" w:lineRule="auto"/>
              <w:ind w:left="0" w:firstLine="0"/>
              <w:textAlignment w:val="baseline"/>
              <w:rPr>
                <w:rFonts w:ascii="Times New Roman" w:eastAsia="Times New Roman" w:hAnsi="Times New Roman" w:cs="Times New Roman"/>
                <w:color w:val="auto"/>
                <w:kern w:val="0"/>
                <w:sz w:val="24"/>
                <w:szCs w:val="24"/>
                <w14:ligatures w14:val="none"/>
              </w:rPr>
            </w:pPr>
            <w:r w:rsidRPr="00CA1561">
              <w:rPr>
                <w:rFonts w:eastAsia="Times New Roman"/>
                <w:color w:val="auto"/>
                <w:kern w:val="0"/>
                <w:sz w:val="20"/>
                <w:szCs w:val="20"/>
                <w14:ligatures w14:val="none"/>
              </w:rPr>
              <w:t> </w:t>
            </w:r>
            <w:r w:rsidRPr="00CA1561">
              <w:rPr>
                <w:rFonts w:eastAsia="Times New Roman"/>
                <w:b/>
                <w:bCs/>
                <w:color w:val="auto"/>
                <w:kern w:val="0"/>
                <w:sz w:val="20"/>
                <w:szCs w:val="20"/>
                <w:lang w:val="en-US"/>
                <w14:ligatures w14:val="none"/>
              </w:rPr>
              <w:t>Resident</w:t>
            </w:r>
            <w:r w:rsidRPr="00CA1561">
              <w:rPr>
                <w:rFonts w:eastAsia="Times New Roman"/>
                <w:color w:val="auto"/>
                <w:kern w:val="0"/>
                <w:sz w:val="20"/>
                <w:szCs w:val="20"/>
                <w14:ligatures w14:val="none"/>
              </w:rPr>
              <w:t> </w:t>
            </w:r>
          </w:p>
        </w:tc>
        <w:tc>
          <w:tcPr>
            <w:tcW w:w="704" w:type="pc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C88FA7"/>
            <w:hideMark/>
          </w:tcPr>
          <w:p w14:paraId="7FD632A6" w14:textId="7BCEA63C" w:rsidR="00DE1E1A" w:rsidRPr="005F43B7" w:rsidRDefault="000A5B4B" w:rsidP="00805FA3">
            <w:pPr>
              <w:spacing w:after="0" w:line="240" w:lineRule="auto"/>
              <w:ind w:left="90" w:firstLine="0"/>
              <w:textAlignment w:val="baseline"/>
              <w:rPr>
                <w:rFonts w:ascii="Times New Roman" w:eastAsia="Times New Roman" w:hAnsi="Times New Roman" w:cs="Times New Roman"/>
                <w:color w:val="auto"/>
                <w:kern w:val="0"/>
                <w:sz w:val="19"/>
                <w:szCs w:val="19"/>
                <w14:ligatures w14:val="none"/>
              </w:rPr>
            </w:pPr>
            <w:r>
              <w:rPr>
                <w:rFonts w:eastAsia="Times New Roman"/>
                <w:color w:val="auto"/>
                <w:kern w:val="0"/>
                <w:sz w:val="19"/>
                <w:szCs w:val="19"/>
                <w:lang w:val="en-US"/>
                <w14:ligatures w14:val="none"/>
              </w:rPr>
              <w:t>Release from isolation</w:t>
            </w:r>
          </w:p>
        </w:tc>
        <w:tc>
          <w:tcPr>
            <w:tcW w:w="1197" w:type="pc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6" w:type="dxa"/>
              <w:left w:w="6" w:type="dxa"/>
              <w:bottom w:w="6" w:type="dxa"/>
              <w:right w:w="6" w:type="dxa"/>
            </w:tcMar>
            <w:hideMark/>
          </w:tcPr>
          <w:p w14:paraId="352802CF" w14:textId="77777777" w:rsidR="00CD4ED6" w:rsidRPr="00F04DAA" w:rsidRDefault="00CD4ED6" w:rsidP="007E1EEA">
            <w:pPr>
              <w:pStyle w:val="ListParagraph"/>
              <w:numPr>
                <w:ilvl w:val="0"/>
                <w:numId w:val="48"/>
              </w:numPr>
              <w:spacing w:after="0" w:line="240" w:lineRule="auto"/>
              <w:ind w:left="465" w:right="120"/>
              <w:rPr>
                <w:rFonts w:eastAsia="Times New Roman"/>
                <w:color w:val="auto"/>
                <w:sz w:val="18"/>
                <w:szCs w:val="18"/>
                <w:lang w:val="en-US"/>
              </w:rPr>
            </w:pPr>
            <w:r w:rsidRPr="00F04DAA">
              <w:rPr>
                <w:rFonts w:eastAsia="Times New Roman"/>
                <w:color w:val="auto"/>
                <w:sz w:val="18"/>
                <w:szCs w:val="18"/>
                <w:lang w:val="en-US"/>
              </w:rPr>
              <w:t xml:space="preserve">After 5 days since symptom onset (or positive test if asymptomatic) provided that acute symptoms have </w:t>
            </w:r>
            <w:proofErr w:type="gramStart"/>
            <w:r w:rsidRPr="00F04DAA">
              <w:rPr>
                <w:rFonts w:eastAsia="Times New Roman"/>
                <w:color w:val="auto"/>
                <w:sz w:val="18"/>
                <w:szCs w:val="18"/>
                <w:lang w:val="en-US"/>
              </w:rPr>
              <w:t>resolved</w:t>
            </w:r>
            <w:proofErr w:type="gramEnd"/>
            <w:r w:rsidRPr="00F04DAA">
              <w:rPr>
                <w:rFonts w:eastAsia="Times New Roman"/>
                <w:color w:val="auto"/>
                <w:sz w:val="18"/>
                <w:szCs w:val="18"/>
                <w:lang w:val="en-US"/>
              </w:rPr>
              <w:t xml:space="preserve"> and COVID-19 RAT is negative</w:t>
            </w:r>
          </w:p>
          <w:p w14:paraId="5B0089E7" w14:textId="77777777" w:rsidR="00CD4ED6" w:rsidRPr="00F04DAA" w:rsidRDefault="00CD4ED6" w:rsidP="00CD4ED6">
            <w:pPr>
              <w:spacing w:after="0" w:line="240" w:lineRule="auto"/>
              <w:ind w:left="105" w:right="105" w:firstLine="0"/>
              <w:textAlignment w:val="baseline"/>
              <w:rPr>
                <w:rFonts w:eastAsia="Times New Roman"/>
                <w:b/>
                <w:color w:val="auto"/>
                <w:sz w:val="18"/>
                <w:szCs w:val="18"/>
                <w:lang w:val="en-US"/>
              </w:rPr>
            </w:pPr>
            <w:r w:rsidRPr="00F04DAA">
              <w:rPr>
                <w:rFonts w:eastAsia="Times New Roman"/>
                <w:b/>
                <w:color w:val="auto"/>
                <w:sz w:val="18"/>
                <w:szCs w:val="18"/>
                <w:lang w:val="en-US"/>
              </w:rPr>
              <w:t>OR</w:t>
            </w:r>
          </w:p>
          <w:p w14:paraId="053D41BA" w14:textId="37A7BD14" w:rsidR="00DD48DF" w:rsidRPr="00F04DAA" w:rsidRDefault="00332302" w:rsidP="00332302">
            <w:pPr>
              <w:pStyle w:val="ListParagraph"/>
              <w:numPr>
                <w:ilvl w:val="0"/>
                <w:numId w:val="48"/>
              </w:numPr>
              <w:spacing w:after="0" w:line="240" w:lineRule="auto"/>
              <w:ind w:left="465" w:right="120"/>
              <w:rPr>
                <w:rFonts w:eastAsia="Times New Roman"/>
                <w:color w:val="auto"/>
                <w:kern w:val="0"/>
                <w:sz w:val="18"/>
                <w:szCs w:val="18"/>
                <w:lang w:val="en-US"/>
                <w14:ligatures w14:val="none"/>
              </w:rPr>
            </w:pPr>
            <w:r w:rsidRPr="00F04DAA">
              <w:rPr>
                <w:rFonts w:eastAsia="Times New Roman"/>
                <w:color w:val="auto"/>
                <w:sz w:val="18"/>
                <w:szCs w:val="18"/>
                <w:lang w:val="en-US"/>
              </w:rPr>
              <w:t>After</w:t>
            </w:r>
            <w:r w:rsidRPr="00F04DAA">
              <w:rPr>
                <w:rFonts w:eastAsia="Times New Roman"/>
                <w:color w:val="auto"/>
                <w:kern w:val="0"/>
                <w:sz w:val="18"/>
                <w:szCs w:val="18"/>
                <w:lang w:val="en-US"/>
                <w14:ligatures w14:val="none"/>
              </w:rPr>
              <w:t xml:space="preserve"> day 7 if acute symptoms resolved and no fever for 24 hours. No testing required.</w:t>
            </w:r>
            <w:r w:rsidRPr="00F04DAA">
              <w:rPr>
                <w:vertAlign w:val="superscript"/>
              </w:rPr>
              <w:footnoteReference w:id="2"/>
            </w:r>
          </w:p>
          <w:p w14:paraId="1305D626" w14:textId="77777777" w:rsidR="00332302" w:rsidRPr="00F04DAA" w:rsidRDefault="00332302" w:rsidP="00715F41">
            <w:pPr>
              <w:spacing w:after="0" w:line="240" w:lineRule="auto"/>
              <w:ind w:left="105" w:right="120" w:firstLine="0"/>
              <w:textAlignment w:val="baseline"/>
              <w:rPr>
                <w:rFonts w:eastAsia="Times New Roman"/>
                <w:color w:val="auto"/>
                <w:kern w:val="0"/>
                <w:sz w:val="18"/>
                <w:szCs w:val="18"/>
                <w:lang w:val="en-US"/>
                <w14:ligatures w14:val="none"/>
              </w:rPr>
            </w:pPr>
          </w:p>
          <w:p w14:paraId="57621119" w14:textId="3A6E02D6" w:rsidR="00DE1E1A" w:rsidRPr="00C3670E" w:rsidRDefault="000A5B4B" w:rsidP="00715F41">
            <w:pPr>
              <w:spacing w:after="0" w:line="240" w:lineRule="auto"/>
              <w:ind w:left="105" w:right="120" w:firstLine="0"/>
              <w:textAlignment w:val="baseline"/>
              <w:rPr>
                <w:rFonts w:eastAsia="Times New Roman"/>
                <w:color w:val="auto"/>
                <w:kern w:val="0"/>
                <w:sz w:val="18"/>
                <w:szCs w:val="18"/>
                <w:lang w:val="en-US"/>
                <w14:ligatures w14:val="none"/>
              </w:rPr>
            </w:pPr>
            <w:r>
              <w:rPr>
                <w:rFonts w:eastAsia="Times New Roman"/>
                <w:color w:val="auto"/>
                <w:kern w:val="0"/>
                <w:sz w:val="18"/>
                <w:szCs w:val="18"/>
                <w:lang w:val="en-US"/>
                <w14:ligatures w14:val="none"/>
              </w:rPr>
              <w:t>Note: During isolation, c</w:t>
            </w:r>
            <w:r w:rsidR="00DE1E1A" w:rsidRPr="00F04DAA">
              <w:rPr>
                <w:rFonts w:eastAsia="Times New Roman"/>
                <w:color w:val="auto"/>
                <w:kern w:val="0"/>
                <w:sz w:val="18"/>
                <w:szCs w:val="18"/>
                <w:lang w:val="en-US"/>
                <w14:ligatures w14:val="none"/>
              </w:rPr>
              <w:t xml:space="preserve">ase can cohort </w:t>
            </w:r>
            <w:r w:rsidR="00DE1E1A" w:rsidRPr="005376E5">
              <w:rPr>
                <w:rFonts w:eastAsia="Times New Roman"/>
                <w:color w:val="auto"/>
                <w:kern w:val="0"/>
                <w:sz w:val="18"/>
                <w:szCs w:val="18"/>
                <w:lang w:val="en-US"/>
                <w14:ligatures w14:val="none"/>
              </w:rPr>
              <w:t>with COVID-19 positive residents. </w:t>
            </w:r>
          </w:p>
        </w:tc>
        <w:tc>
          <w:tcPr>
            <w:tcW w:w="1198" w:type="pc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6" w:type="dxa"/>
              <w:left w:w="6" w:type="dxa"/>
              <w:bottom w:w="6" w:type="dxa"/>
              <w:right w:w="6" w:type="dxa"/>
            </w:tcMar>
            <w:hideMark/>
          </w:tcPr>
          <w:p w14:paraId="2EB7AD29" w14:textId="77777777" w:rsidR="00146CAA" w:rsidRPr="00F04DAA" w:rsidRDefault="00146CAA" w:rsidP="00146CAA">
            <w:pPr>
              <w:pStyle w:val="ListParagraph"/>
              <w:numPr>
                <w:ilvl w:val="0"/>
                <w:numId w:val="28"/>
              </w:numPr>
              <w:spacing w:after="0" w:line="240" w:lineRule="auto"/>
              <w:ind w:right="120"/>
              <w:textAlignment w:val="baseline"/>
              <w:rPr>
                <w:rFonts w:eastAsia="Times New Roman"/>
                <w:color w:val="auto"/>
                <w:kern w:val="0"/>
                <w:sz w:val="18"/>
                <w:szCs w:val="18"/>
                <w:lang w:val="en-US"/>
                <w14:ligatures w14:val="none"/>
              </w:rPr>
            </w:pPr>
            <w:r w:rsidRPr="00F04DAA">
              <w:rPr>
                <w:rFonts w:eastAsia="Times New Roman"/>
                <w:color w:val="auto"/>
                <w:kern w:val="0"/>
                <w:sz w:val="18"/>
                <w:szCs w:val="18"/>
                <w:lang w:val="en-US"/>
                <w14:ligatures w14:val="none"/>
              </w:rPr>
              <w:t>After 5 days from symptom onset, or until acute symptoms resolved, whichever is longer.</w:t>
            </w:r>
          </w:p>
          <w:p w14:paraId="577AC1B4" w14:textId="77777777" w:rsidR="00146CAA" w:rsidRPr="00F04DAA" w:rsidRDefault="00146CAA" w:rsidP="00146CAA">
            <w:pPr>
              <w:spacing w:after="0" w:line="240" w:lineRule="auto"/>
              <w:ind w:left="105" w:right="120" w:firstLine="0"/>
              <w:textAlignment w:val="baseline"/>
              <w:rPr>
                <w:rFonts w:eastAsia="Times New Roman"/>
                <w:color w:val="auto"/>
                <w:kern w:val="0"/>
                <w:sz w:val="18"/>
                <w:szCs w:val="18"/>
                <w:lang w:val="en-US"/>
                <w14:ligatures w14:val="none"/>
              </w:rPr>
            </w:pPr>
            <w:r w:rsidRPr="00F04DAA">
              <w:rPr>
                <w:rFonts w:eastAsia="Times New Roman"/>
                <w:b/>
                <w:bCs/>
                <w:color w:val="auto"/>
                <w:kern w:val="0"/>
                <w:sz w:val="18"/>
                <w:szCs w:val="18"/>
                <w:lang w:val="en-US"/>
                <w14:ligatures w14:val="none"/>
              </w:rPr>
              <w:t>OR</w:t>
            </w:r>
          </w:p>
          <w:p w14:paraId="1AAE4FF7" w14:textId="77777777" w:rsidR="00146CAA" w:rsidRPr="00F04DAA" w:rsidRDefault="00146CAA" w:rsidP="00146CAA">
            <w:pPr>
              <w:pStyle w:val="ListParagraph"/>
              <w:numPr>
                <w:ilvl w:val="0"/>
                <w:numId w:val="28"/>
              </w:numPr>
              <w:spacing w:after="0" w:line="240" w:lineRule="auto"/>
              <w:ind w:right="120"/>
              <w:textAlignment w:val="baseline"/>
              <w:rPr>
                <w:rFonts w:eastAsia="Times New Roman"/>
                <w:color w:val="auto"/>
                <w:kern w:val="0"/>
                <w:sz w:val="18"/>
                <w:szCs w:val="18"/>
                <w:lang w:val="en-US"/>
                <w14:ligatures w14:val="none"/>
              </w:rPr>
            </w:pPr>
            <w:r w:rsidRPr="00F04DAA">
              <w:rPr>
                <w:rFonts w:eastAsia="Times New Roman"/>
                <w:color w:val="auto"/>
                <w:kern w:val="0"/>
                <w:sz w:val="18"/>
                <w:szCs w:val="18"/>
                <w:lang w:val="en-US"/>
                <w14:ligatures w14:val="none"/>
              </w:rPr>
              <w:t>72 hours after antivirals commenced regardless of symptoms. No testing required. </w:t>
            </w:r>
          </w:p>
          <w:p w14:paraId="73A80BF7" w14:textId="77777777" w:rsidR="00146CAA" w:rsidRPr="00F04DAA" w:rsidRDefault="00146CAA" w:rsidP="00146CAA">
            <w:pPr>
              <w:spacing w:after="0" w:line="240" w:lineRule="auto"/>
              <w:ind w:left="105" w:right="120" w:firstLine="0"/>
              <w:textAlignment w:val="baseline"/>
              <w:rPr>
                <w:rFonts w:eastAsia="Times New Roman"/>
                <w:color w:val="auto"/>
                <w:kern w:val="0"/>
                <w:sz w:val="18"/>
                <w:szCs w:val="18"/>
                <w:lang w:val="en-US"/>
                <w14:ligatures w14:val="none"/>
              </w:rPr>
            </w:pPr>
          </w:p>
          <w:p w14:paraId="6836E397" w14:textId="4EC30885" w:rsidR="00DE1E1A" w:rsidRPr="00C3670E" w:rsidRDefault="000A5B4B" w:rsidP="00146CAA">
            <w:pPr>
              <w:spacing w:after="0" w:line="240" w:lineRule="auto"/>
              <w:ind w:left="105" w:right="120" w:firstLine="0"/>
              <w:textAlignment w:val="baseline"/>
              <w:rPr>
                <w:rFonts w:eastAsia="Times New Roman"/>
                <w:color w:val="auto"/>
                <w:kern w:val="0"/>
                <w:sz w:val="18"/>
                <w:szCs w:val="18"/>
                <w:lang w:val="en-US"/>
                <w14:ligatures w14:val="none"/>
              </w:rPr>
            </w:pPr>
            <w:r>
              <w:rPr>
                <w:rFonts w:eastAsia="Times New Roman"/>
                <w:color w:val="auto"/>
                <w:kern w:val="0"/>
                <w:sz w:val="18"/>
                <w:szCs w:val="18"/>
                <w:lang w:val="en-US"/>
                <w14:ligatures w14:val="none"/>
              </w:rPr>
              <w:t>Note: During isolation, c</w:t>
            </w:r>
            <w:r w:rsidR="00DE1E1A" w:rsidRPr="00F04DAA">
              <w:rPr>
                <w:rFonts w:eastAsia="Times New Roman"/>
                <w:color w:val="auto"/>
                <w:kern w:val="0"/>
                <w:sz w:val="18"/>
                <w:szCs w:val="18"/>
                <w:lang w:val="en-US"/>
                <w14:ligatures w14:val="none"/>
              </w:rPr>
              <w:t>ase can cohort with influenza positive residents. </w:t>
            </w:r>
          </w:p>
        </w:tc>
        <w:tc>
          <w:tcPr>
            <w:tcW w:w="1198" w:type="pct"/>
            <w:tcBorders>
              <w:top w:val="single" w:sz="12" w:space="0" w:color="000000" w:themeColor="text1"/>
              <w:left w:val="single" w:sz="6" w:space="0" w:color="000000" w:themeColor="text1"/>
              <w:bottom w:val="single" w:sz="6" w:space="0" w:color="000000" w:themeColor="text1"/>
              <w:right w:val="single" w:sz="12" w:space="0" w:color="auto"/>
            </w:tcBorders>
            <w:shd w:val="clear" w:color="auto" w:fill="auto"/>
            <w:tcMar>
              <w:top w:w="6" w:type="dxa"/>
              <w:left w:w="6" w:type="dxa"/>
              <w:bottom w:w="6" w:type="dxa"/>
              <w:right w:w="6" w:type="dxa"/>
            </w:tcMar>
            <w:hideMark/>
          </w:tcPr>
          <w:p w14:paraId="3C96B54A" w14:textId="08A49967" w:rsidR="00D278E8" w:rsidRDefault="00724617" w:rsidP="00715F41">
            <w:pPr>
              <w:spacing w:after="0" w:line="240" w:lineRule="auto"/>
              <w:ind w:left="105" w:right="120" w:firstLine="0"/>
              <w:textAlignment w:val="baseline"/>
              <w:rPr>
                <w:rFonts w:eastAsia="Times New Roman"/>
                <w:color w:val="auto"/>
                <w:kern w:val="0"/>
                <w:sz w:val="18"/>
                <w:szCs w:val="18"/>
                <w:lang w:val="en-US"/>
                <w14:ligatures w14:val="none"/>
              </w:rPr>
            </w:pPr>
            <w:r>
              <w:rPr>
                <w:rFonts w:eastAsia="Times New Roman"/>
                <w:color w:val="auto"/>
                <w:kern w:val="0"/>
                <w:sz w:val="18"/>
                <w:szCs w:val="18"/>
                <w:lang w:val="en-US"/>
                <w14:ligatures w14:val="none"/>
              </w:rPr>
              <w:t>Once</w:t>
            </w:r>
            <w:r w:rsidR="00DE1E1A" w:rsidRPr="00715F41">
              <w:rPr>
                <w:rFonts w:eastAsia="Times New Roman"/>
                <w:color w:val="auto"/>
                <w:kern w:val="0"/>
                <w:sz w:val="18"/>
                <w:szCs w:val="18"/>
                <w:lang w:val="en-US"/>
                <w14:ligatures w14:val="none"/>
              </w:rPr>
              <w:t xml:space="preserve"> </w:t>
            </w:r>
            <w:r w:rsidR="009B66FB">
              <w:rPr>
                <w:rFonts w:eastAsia="Times New Roman"/>
                <w:color w:val="auto"/>
                <w:kern w:val="0"/>
                <w:sz w:val="18"/>
                <w:szCs w:val="18"/>
                <w:lang w:val="en-US"/>
                <w14:ligatures w14:val="none"/>
              </w:rPr>
              <w:t xml:space="preserve">acute </w:t>
            </w:r>
            <w:r w:rsidR="00DE1E1A" w:rsidRPr="00715F41">
              <w:rPr>
                <w:rFonts w:eastAsia="Times New Roman"/>
                <w:color w:val="auto"/>
                <w:kern w:val="0"/>
                <w:sz w:val="18"/>
                <w:szCs w:val="18"/>
                <w:lang w:val="en-US"/>
                <w14:ligatures w14:val="none"/>
              </w:rPr>
              <w:t xml:space="preserve">symptoms </w:t>
            </w:r>
            <w:r w:rsidR="000A5B4B">
              <w:rPr>
                <w:rFonts w:eastAsia="Times New Roman"/>
                <w:color w:val="auto"/>
                <w:kern w:val="0"/>
                <w:sz w:val="18"/>
                <w:szCs w:val="18"/>
                <w:lang w:val="en-US"/>
                <w14:ligatures w14:val="none"/>
              </w:rPr>
              <w:t>resolved</w:t>
            </w:r>
            <w:r w:rsidR="00DE1E1A" w:rsidRPr="00715F41">
              <w:rPr>
                <w:rFonts w:eastAsia="Times New Roman"/>
                <w:color w:val="auto"/>
                <w:kern w:val="0"/>
                <w:sz w:val="18"/>
                <w:szCs w:val="18"/>
                <w:lang w:val="en-US"/>
                <w14:ligatures w14:val="none"/>
              </w:rPr>
              <w:t xml:space="preserve">. </w:t>
            </w:r>
            <w:r w:rsidR="000075D2">
              <w:rPr>
                <w:rFonts w:eastAsia="Times New Roman"/>
                <w:color w:val="auto"/>
                <w:kern w:val="0"/>
                <w:sz w:val="18"/>
                <w:szCs w:val="18"/>
                <w:lang w:val="en-US"/>
                <w14:ligatures w14:val="none"/>
              </w:rPr>
              <w:t>No testing required.</w:t>
            </w:r>
          </w:p>
          <w:p w14:paraId="5DD52164" w14:textId="77777777" w:rsidR="00D278E8" w:rsidRDefault="00D278E8" w:rsidP="00715F41">
            <w:pPr>
              <w:spacing w:after="0" w:line="240" w:lineRule="auto"/>
              <w:ind w:left="105" w:right="120" w:firstLine="0"/>
              <w:textAlignment w:val="baseline"/>
              <w:rPr>
                <w:rFonts w:eastAsia="Times New Roman"/>
                <w:color w:val="auto"/>
                <w:kern w:val="0"/>
                <w:sz w:val="18"/>
                <w:szCs w:val="18"/>
                <w:lang w:val="en-US"/>
                <w14:ligatures w14:val="none"/>
              </w:rPr>
            </w:pPr>
          </w:p>
          <w:p w14:paraId="74F4FBDF" w14:textId="790A72D4" w:rsidR="00DE1E1A" w:rsidRPr="00715F41" w:rsidRDefault="000A5B4B" w:rsidP="00715F41">
            <w:pPr>
              <w:spacing w:after="0" w:line="240" w:lineRule="auto"/>
              <w:ind w:left="105" w:right="120" w:firstLine="0"/>
              <w:textAlignment w:val="baseline"/>
              <w:rPr>
                <w:rFonts w:eastAsia="Times New Roman"/>
                <w:color w:val="auto"/>
                <w:kern w:val="0"/>
                <w:sz w:val="18"/>
                <w:szCs w:val="18"/>
                <w:lang w:val="en-US"/>
                <w14:ligatures w14:val="none"/>
              </w:rPr>
            </w:pPr>
            <w:r>
              <w:rPr>
                <w:rFonts w:eastAsia="Times New Roman"/>
                <w:color w:val="auto"/>
                <w:kern w:val="0"/>
                <w:sz w:val="18"/>
                <w:szCs w:val="18"/>
                <w:lang w:val="en-US"/>
                <w14:ligatures w14:val="none"/>
              </w:rPr>
              <w:t>Note: During isolation, c</w:t>
            </w:r>
            <w:r w:rsidR="00DE1E1A" w:rsidRPr="00715F41">
              <w:rPr>
                <w:rFonts w:eastAsia="Times New Roman"/>
                <w:color w:val="auto"/>
                <w:kern w:val="0"/>
                <w:sz w:val="18"/>
                <w:szCs w:val="18"/>
                <w:lang w:val="en-US"/>
                <w14:ligatures w14:val="none"/>
              </w:rPr>
              <w:t>ase can cohort with residents with same</w:t>
            </w:r>
            <w:r w:rsidR="00715F41" w:rsidRPr="00715F41">
              <w:rPr>
                <w:rFonts w:eastAsia="Times New Roman"/>
                <w:color w:val="auto"/>
                <w:kern w:val="0"/>
                <w:sz w:val="18"/>
                <w:szCs w:val="18"/>
                <w:lang w:val="en-US"/>
                <w14:ligatures w14:val="none"/>
              </w:rPr>
              <w:t xml:space="preserve"> </w:t>
            </w:r>
            <w:r w:rsidR="00DE1E1A" w:rsidRPr="00715F41">
              <w:rPr>
                <w:rFonts w:eastAsia="Times New Roman"/>
                <w:color w:val="auto"/>
                <w:kern w:val="0"/>
                <w:sz w:val="18"/>
                <w:szCs w:val="18"/>
                <w:lang w:val="en-US"/>
                <w14:ligatures w14:val="none"/>
              </w:rPr>
              <w:t>confirmed pathogen. </w:t>
            </w:r>
          </w:p>
        </w:tc>
      </w:tr>
      <w:tr w:rsidR="00C40C0C" w:rsidRPr="00CA1561" w14:paraId="39485978" w14:textId="77777777" w:rsidTr="00C52493">
        <w:trPr>
          <w:trHeight w:val="532"/>
        </w:trPr>
        <w:tc>
          <w:tcPr>
            <w:tcW w:w="181" w:type="pct"/>
            <w:vMerge/>
            <w:tcBorders>
              <w:left w:val="single" w:sz="12" w:space="0" w:color="auto"/>
              <w:right w:val="single" w:sz="6" w:space="0" w:color="auto"/>
            </w:tcBorders>
            <w:vAlign w:val="center"/>
            <w:hideMark/>
          </w:tcPr>
          <w:p w14:paraId="7024EA80" w14:textId="77777777" w:rsidR="00DE1E1A" w:rsidRPr="00CA1561" w:rsidRDefault="00DE1E1A" w:rsidP="00805FA3">
            <w:pPr>
              <w:spacing w:after="0" w:line="240" w:lineRule="auto"/>
              <w:ind w:left="0" w:firstLine="0"/>
              <w:rPr>
                <w:rFonts w:ascii="Times New Roman" w:eastAsia="Times New Roman" w:hAnsi="Times New Roman" w:cs="Times New Roman"/>
                <w:color w:val="auto"/>
                <w:kern w:val="0"/>
                <w:sz w:val="24"/>
                <w:szCs w:val="24"/>
                <w14:ligatures w14:val="none"/>
              </w:rPr>
            </w:pPr>
          </w:p>
        </w:tc>
        <w:tc>
          <w:tcPr>
            <w:tcW w:w="522" w:type="pct"/>
            <w:vMerge/>
            <w:tcBorders>
              <w:left w:val="single" w:sz="6" w:space="0" w:color="auto"/>
            </w:tcBorders>
            <w:vAlign w:val="center"/>
            <w:hideMark/>
          </w:tcPr>
          <w:p w14:paraId="53451EB8" w14:textId="77777777" w:rsidR="00DE1E1A" w:rsidRPr="00CA1561" w:rsidRDefault="00DE1E1A" w:rsidP="00C52493">
            <w:pPr>
              <w:spacing w:after="0" w:line="240" w:lineRule="auto"/>
              <w:ind w:left="0" w:firstLine="0"/>
              <w:rPr>
                <w:rFonts w:ascii="Times New Roman" w:eastAsia="Times New Roman" w:hAnsi="Times New Roman" w:cs="Times New Roman"/>
                <w:color w:val="auto"/>
                <w:kern w:val="0"/>
                <w:sz w:val="24"/>
                <w:szCs w:val="24"/>
                <w14:ligatures w14:val="none"/>
              </w:rPr>
            </w:pPr>
          </w:p>
        </w:tc>
        <w:tc>
          <w:tcPr>
            <w:tcW w:w="70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8FA7"/>
            <w:hideMark/>
          </w:tcPr>
          <w:p w14:paraId="1DB85A2E" w14:textId="77777777" w:rsidR="00DE1E1A" w:rsidRPr="005F43B7" w:rsidRDefault="00DE1E1A" w:rsidP="0025242B">
            <w:pPr>
              <w:spacing w:after="0" w:line="240" w:lineRule="auto"/>
              <w:ind w:left="90" w:firstLine="0"/>
              <w:textAlignment w:val="baseline"/>
              <w:rPr>
                <w:rFonts w:ascii="Times New Roman" w:eastAsia="Times New Roman" w:hAnsi="Times New Roman" w:cs="Times New Roman"/>
                <w:color w:val="auto"/>
                <w:kern w:val="0"/>
                <w:sz w:val="19"/>
                <w:szCs w:val="19"/>
                <w14:ligatures w14:val="none"/>
              </w:rPr>
            </w:pPr>
            <w:r w:rsidRPr="005F43B7">
              <w:rPr>
                <w:rFonts w:eastAsia="Times New Roman"/>
                <w:color w:val="auto"/>
                <w:kern w:val="0"/>
                <w:sz w:val="19"/>
                <w:szCs w:val="19"/>
                <w:lang w:val="en-US"/>
                <w14:ligatures w14:val="none"/>
              </w:rPr>
              <w:t>Antiviral treatment</w:t>
            </w:r>
            <w:r w:rsidRPr="005F43B7">
              <w:rPr>
                <w:rFonts w:eastAsia="Times New Roman"/>
                <w:color w:val="auto"/>
                <w:kern w:val="0"/>
                <w:sz w:val="19"/>
                <w:szCs w:val="19"/>
                <w14:ligatures w14:val="none"/>
              </w:rPr>
              <w:t> </w:t>
            </w:r>
          </w:p>
        </w:tc>
        <w:tc>
          <w:tcPr>
            <w:tcW w:w="119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6" w:type="dxa"/>
              <w:left w:w="6" w:type="dxa"/>
              <w:bottom w:w="6" w:type="dxa"/>
              <w:right w:w="6" w:type="dxa"/>
            </w:tcMar>
            <w:hideMark/>
          </w:tcPr>
          <w:p w14:paraId="44684850" w14:textId="2ADA2E92" w:rsidR="00DE1E1A" w:rsidRPr="00CA1561" w:rsidRDefault="00DE1E1A" w:rsidP="00715F41">
            <w:pPr>
              <w:spacing w:after="0" w:line="240" w:lineRule="auto"/>
              <w:ind w:left="105" w:right="90" w:firstLine="0"/>
              <w:textAlignment w:val="baseline"/>
              <w:rPr>
                <w:rFonts w:ascii="Times New Roman" w:eastAsia="Times New Roman" w:hAnsi="Times New Roman" w:cs="Times New Roman"/>
                <w:color w:val="auto"/>
                <w:kern w:val="0"/>
                <w:sz w:val="24"/>
                <w:szCs w:val="24"/>
                <w14:ligatures w14:val="none"/>
              </w:rPr>
            </w:pPr>
            <w:r w:rsidRPr="00CA1561">
              <w:rPr>
                <w:rFonts w:eastAsia="Times New Roman"/>
                <w:color w:val="auto"/>
                <w:kern w:val="0"/>
                <w:sz w:val="18"/>
                <w:szCs w:val="18"/>
                <w:lang w:val="en-US"/>
                <w14:ligatures w14:val="none"/>
              </w:rPr>
              <w:t xml:space="preserve">COVID-19 antivirals (via </w:t>
            </w:r>
            <w:r w:rsidR="0038390C" w:rsidRPr="31986D33">
              <w:rPr>
                <w:rFonts w:eastAsia="Times New Roman"/>
                <w:color w:val="auto"/>
                <w:sz w:val="18"/>
                <w:szCs w:val="18"/>
                <w:lang w:val="en-US"/>
              </w:rPr>
              <w:t>treating clinician</w:t>
            </w:r>
            <w:r w:rsidRPr="00CA1561">
              <w:rPr>
                <w:rFonts w:eastAsia="Times New Roman"/>
                <w:color w:val="auto"/>
                <w:kern w:val="0"/>
                <w:sz w:val="18"/>
                <w:szCs w:val="18"/>
                <w:lang w:val="en-US"/>
                <w14:ligatures w14:val="none"/>
              </w:rPr>
              <w:t>)</w:t>
            </w:r>
            <w:r w:rsidR="00C70A0F" w:rsidRPr="31986D33">
              <w:rPr>
                <w:rFonts w:eastAsia="Times New Roman"/>
                <w:color w:val="auto"/>
                <w:sz w:val="18"/>
                <w:szCs w:val="18"/>
                <w:lang w:val="en-US"/>
              </w:rPr>
              <w:t xml:space="preserve">. </w:t>
            </w:r>
          </w:p>
        </w:tc>
        <w:tc>
          <w:tcPr>
            <w:tcW w:w="119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6" w:type="dxa"/>
              <w:left w:w="6" w:type="dxa"/>
              <w:bottom w:w="6" w:type="dxa"/>
              <w:right w:w="6" w:type="dxa"/>
            </w:tcMar>
            <w:hideMark/>
          </w:tcPr>
          <w:p w14:paraId="6FAB0857" w14:textId="752AD04A" w:rsidR="00DE1E1A" w:rsidRPr="00715F41" w:rsidRDefault="00DE1E1A" w:rsidP="00715F41">
            <w:pPr>
              <w:spacing w:after="0" w:line="240" w:lineRule="auto"/>
              <w:ind w:left="105" w:right="120" w:firstLine="0"/>
              <w:textAlignment w:val="baseline"/>
              <w:rPr>
                <w:rFonts w:eastAsia="Times New Roman"/>
                <w:color w:val="auto"/>
                <w:kern w:val="0"/>
                <w:sz w:val="18"/>
                <w:szCs w:val="18"/>
                <w:lang w:val="en-US"/>
                <w14:ligatures w14:val="none"/>
              </w:rPr>
            </w:pPr>
            <w:r w:rsidRPr="00CA1561">
              <w:rPr>
                <w:rFonts w:eastAsia="Times New Roman"/>
                <w:color w:val="auto"/>
                <w:kern w:val="0"/>
                <w:sz w:val="18"/>
                <w:szCs w:val="18"/>
                <w:lang w:val="en-US"/>
                <w14:ligatures w14:val="none"/>
              </w:rPr>
              <w:t xml:space="preserve">Influenza antivirals (via </w:t>
            </w:r>
            <w:r w:rsidR="00C55E46">
              <w:rPr>
                <w:rFonts w:eastAsia="Times New Roman"/>
                <w:color w:val="auto"/>
                <w:kern w:val="0"/>
                <w:sz w:val="18"/>
                <w:szCs w:val="18"/>
                <w:lang w:val="en-US"/>
                <w14:ligatures w14:val="none"/>
              </w:rPr>
              <w:t>treating clinician</w:t>
            </w:r>
            <w:r w:rsidR="00C55E46" w:rsidRPr="00CA1561">
              <w:rPr>
                <w:rFonts w:eastAsia="Times New Roman"/>
                <w:color w:val="auto"/>
                <w:kern w:val="0"/>
                <w:sz w:val="18"/>
                <w:szCs w:val="18"/>
                <w:lang w:val="en-US"/>
                <w14:ligatures w14:val="none"/>
              </w:rPr>
              <w:t>)</w:t>
            </w:r>
            <w:r w:rsidR="00C55E46">
              <w:rPr>
                <w:rFonts w:eastAsia="Times New Roman"/>
                <w:color w:val="auto"/>
                <w:kern w:val="0"/>
                <w:sz w:val="18"/>
                <w:szCs w:val="18"/>
                <w:lang w:val="en-US"/>
                <w14:ligatures w14:val="none"/>
              </w:rPr>
              <w:t xml:space="preserve">. </w:t>
            </w:r>
          </w:p>
        </w:tc>
        <w:tc>
          <w:tcPr>
            <w:tcW w:w="1198" w:type="pct"/>
            <w:tcBorders>
              <w:top w:val="single" w:sz="6" w:space="0" w:color="000000" w:themeColor="text1"/>
              <w:left w:val="single" w:sz="6" w:space="0" w:color="000000" w:themeColor="text1"/>
              <w:bottom w:val="single" w:sz="6" w:space="0" w:color="000000" w:themeColor="text1"/>
              <w:right w:val="single" w:sz="12" w:space="0" w:color="auto"/>
            </w:tcBorders>
            <w:shd w:val="clear" w:color="auto" w:fill="auto"/>
            <w:tcMar>
              <w:top w:w="6" w:type="dxa"/>
              <w:left w:w="6" w:type="dxa"/>
              <w:bottom w:w="6" w:type="dxa"/>
              <w:right w:w="6" w:type="dxa"/>
            </w:tcMar>
            <w:hideMark/>
          </w:tcPr>
          <w:p w14:paraId="0F6BE54C" w14:textId="180127F0" w:rsidR="00DE1E1A" w:rsidRPr="0049743F" w:rsidRDefault="00EC71FA" w:rsidP="00715F41">
            <w:pPr>
              <w:spacing w:after="0" w:line="240" w:lineRule="auto"/>
              <w:ind w:left="105" w:right="120" w:firstLine="0"/>
              <w:textAlignment w:val="baseline"/>
              <w:rPr>
                <w:rFonts w:eastAsia="Times New Roman"/>
                <w:color w:val="auto"/>
                <w:kern w:val="0"/>
                <w:sz w:val="18"/>
                <w:szCs w:val="18"/>
                <w:lang w:val="en-US"/>
                <w14:ligatures w14:val="none"/>
              </w:rPr>
            </w:pPr>
            <w:r>
              <w:rPr>
                <w:rFonts w:eastAsia="Times New Roman"/>
                <w:color w:val="auto"/>
                <w:kern w:val="0"/>
                <w:sz w:val="18"/>
                <w:szCs w:val="18"/>
                <w:lang w:val="en-US"/>
                <w14:ligatures w14:val="none"/>
              </w:rPr>
              <w:t>S</w:t>
            </w:r>
            <w:r w:rsidR="00DE1E1A" w:rsidRPr="00CA1561">
              <w:rPr>
                <w:rFonts w:eastAsia="Times New Roman"/>
                <w:color w:val="auto"/>
                <w:kern w:val="0"/>
                <w:sz w:val="18"/>
                <w:szCs w:val="18"/>
                <w:lang w:val="en-US"/>
                <w14:ligatures w14:val="none"/>
              </w:rPr>
              <w:t xml:space="preserve">eek guidance from </w:t>
            </w:r>
            <w:r>
              <w:rPr>
                <w:rFonts w:eastAsia="Times New Roman"/>
                <w:color w:val="auto"/>
                <w:kern w:val="0"/>
                <w:sz w:val="18"/>
                <w:szCs w:val="18"/>
                <w:lang w:val="en-US"/>
                <w14:ligatures w14:val="none"/>
              </w:rPr>
              <w:t>treating clinician.</w:t>
            </w:r>
            <w:r w:rsidR="00DE1E1A" w:rsidRPr="0049743F">
              <w:rPr>
                <w:rFonts w:eastAsia="Times New Roman"/>
                <w:color w:val="auto"/>
                <w:kern w:val="0"/>
                <w:sz w:val="18"/>
                <w:szCs w:val="18"/>
                <w:lang w:val="en-US"/>
                <w14:ligatures w14:val="none"/>
              </w:rPr>
              <w:t> </w:t>
            </w:r>
          </w:p>
        </w:tc>
      </w:tr>
      <w:tr w:rsidR="00C40C0C" w:rsidRPr="00CA1561" w14:paraId="05514729" w14:textId="77777777" w:rsidTr="00C52493">
        <w:trPr>
          <w:trHeight w:val="3649"/>
        </w:trPr>
        <w:tc>
          <w:tcPr>
            <w:tcW w:w="181" w:type="pct"/>
            <w:vMerge/>
            <w:tcBorders>
              <w:left w:val="single" w:sz="12" w:space="0" w:color="auto"/>
              <w:bottom w:val="single" w:sz="12" w:space="0" w:color="auto"/>
              <w:right w:val="single" w:sz="6" w:space="0" w:color="auto"/>
            </w:tcBorders>
            <w:vAlign w:val="center"/>
            <w:hideMark/>
          </w:tcPr>
          <w:p w14:paraId="279D27AA" w14:textId="77777777" w:rsidR="00DE1E1A" w:rsidRPr="00CA1561" w:rsidRDefault="00DE1E1A" w:rsidP="00805FA3">
            <w:pPr>
              <w:spacing w:after="0" w:line="240" w:lineRule="auto"/>
              <w:ind w:left="0" w:firstLine="0"/>
              <w:rPr>
                <w:rFonts w:ascii="Times New Roman" w:eastAsia="Times New Roman" w:hAnsi="Times New Roman" w:cs="Times New Roman"/>
                <w:color w:val="auto"/>
                <w:kern w:val="0"/>
                <w:sz w:val="24"/>
                <w:szCs w:val="24"/>
                <w14:ligatures w14:val="none"/>
              </w:rPr>
            </w:pPr>
          </w:p>
        </w:tc>
        <w:tc>
          <w:tcPr>
            <w:tcW w:w="522" w:type="pct"/>
            <w:tcBorders>
              <w:top w:val="single" w:sz="6" w:space="0" w:color="000000" w:themeColor="text1"/>
              <w:left w:val="single" w:sz="6" w:space="0" w:color="auto"/>
              <w:bottom w:val="single" w:sz="6" w:space="0" w:color="000000" w:themeColor="text1"/>
              <w:right w:val="single" w:sz="6" w:space="0" w:color="000000" w:themeColor="text1"/>
            </w:tcBorders>
            <w:shd w:val="clear" w:color="auto" w:fill="C88FA7"/>
            <w:vAlign w:val="center"/>
            <w:hideMark/>
          </w:tcPr>
          <w:p w14:paraId="18DB3045" w14:textId="39E295E0" w:rsidR="00DE1E1A" w:rsidRPr="00CA1561" w:rsidRDefault="00DE1E1A" w:rsidP="00C52493">
            <w:pPr>
              <w:spacing w:after="0" w:line="240" w:lineRule="auto"/>
              <w:ind w:left="0" w:firstLine="0"/>
              <w:textAlignment w:val="baseline"/>
              <w:rPr>
                <w:rFonts w:ascii="Times New Roman" w:eastAsia="Times New Roman" w:hAnsi="Times New Roman" w:cs="Times New Roman"/>
                <w:color w:val="auto"/>
                <w:kern w:val="0"/>
                <w:sz w:val="24"/>
                <w:szCs w:val="24"/>
                <w14:ligatures w14:val="none"/>
              </w:rPr>
            </w:pPr>
            <w:r w:rsidRPr="00CA1561">
              <w:rPr>
                <w:rFonts w:eastAsia="Times New Roman"/>
                <w:color w:val="auto"/>
                <w:kern w:val="0"/>
                <w:sz w:val="20"/>
                <w:szCs w:val="20"/>
                <w14:ligatures w14:val="none"/>
              </w:rPr>
              <w:t> </w:t>
            </w:r>
            <w:r w:rsidRPr="00CA1561">
              <w:rPr>
                <w:rFonts w:eastAsia="Times New Roman"/>
                <w:b/>
                <w:bCs/>
                <w:color w:val="auto"/>
                <w:kern w:val="0"/>
                <w:sz w:val="20"/>
                <w:szCs w:val="20"/>
                <w:lang w:val="en-US"/>
                <w14:ligatures w14:val="none"/>
              </w:rPr>
              <w:t>Staff</w:t>
            </w:r>
            <w:r w:rsidRPr="00CA1561">
              <w:rPr>
                <w:rFonts w:eastAsia="Times New Roman"/>
                <w:color w:val="auto"/>
                <w:kern w:val="0"/>
                <w:sz w:val="20"/>
                <w:szCs w:val="20"/>
                <w14:ligatures w14:val="none"/>
              </w:rPr>
              <w:t> </w:t>
            </w:r>
          </w:p>
        </w:tc>
        <w:tc>
          <w:tcPr>
            <w:tcW w:w="70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8FA7"/>
            <w:hideMark/>
          </w:tcPr>
          <w:p w14:paraId="2BD77BAB" w14:textId="7C626AB8" w:rsidR="00DE1E1A" w:rsidRPr="005F43B7" w:rsidRDefault="00DE1E1A" w:rsidP="00805FA3">
            <w:pPr>
              <w:spacing w:after="0" w:line="240" w:lineRule="auto"/>
              <w:ind w:left="90" w:firstLine="0"/>
              <w:textAlignment w:val="baseline"/>
              <w:rPr>
                <w:rFonts w:ascii="Times New Roman" w:eastAsia="Times New Roman" w:hAnsi="Times New Roman" w:cs="Times New Roman"/>
                <w:color w:val="auto"/>
                <w:kern w:val="0"/>
                <w:sz w:val="19"/>
                <w:szCs w:val="19"/>
                <w14:ligatures w14:val="none"/>
              </w:rPr>
            </w:pPr>
            <w:r w:rsidRPr="005F43B7">
              <w:rPr>
                <w:rFonts w:eastAsia="Times New Roman"/>
                <w:color w:val="auto"/>
                <w:kern w:val="0"/>
                <w:sz w:val="19"/>
                <w:szCs w:val="19"/>
                <w:lang w:val="en-US"/>
                <w14:ligatures w14:val="none"/>
              </w:rPr>
              <w:t>Return to work</w:t>
            </w:r>
            <w:r w:rsidR="00611E85">
              <w:rPr>
                <w:rFonts w:eastAsia="Times New Roman"/>
                <w:color w:val="auto"/>
                <w:kern w:val="0"/>
                <w:sz w:val="19"/>
                <w:szCs w:val="19"/>
                <w:vertAlign w:val="superscript"/>
                <w:lang w:val="en-US"/>
                <w14:ligatures w14:val="none"/>
              </w:rPr>
              <w:t>2</w:t>
            </w:r>
            <w:r w:rsidRPr="005F43B7">
              <w:rPr>
                <w:rFonts w:eastAsia="Times New Roman"/>
                <w:color w:val="auto"/>
                <w:kern w:val="0"/>
                <w:sz w:val="19"/>
                <w:szCs w:val="19"/>
                <w14:ligatures w14:val="none"/>
              </w:rPr>
              <w:t> </w:t>
            </w:r>
          </w:p>
        </w:tc>
        <w:tc>
          <w:tcPr>
            <w:tcW w:w="119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6" w:type="dxa"/>
              <w:left w:w="6" w:type="dxa"/>
              <w:bottom w:w="6" w:type="dxa"/>
              <w:right w:w="6" w:type="dxa"/>
            </w:tcMar>
            <w:hideMark/>
          </w:tcPr>
          <w:p w14:paraId="3F6A0730" w14:textId="65FEA794" w:rsidR="00DE1E1A" w:rsidRPr="008F447B" w:rsidRDefault="00DE1E1A" w:rsidP="009E5D58">
            <w:pPr>
              <w:pStyle w:val="ListParagraph"/>
              <w:numPr>
                <w:ilvl w:val="0"/>
                <w:numId w:val="48"/>
              </w:numPr>
              <w:spacing w:after="0" w:line="240" w:lineRule="auto"/>
              <w:ind w:left="465" w:right="120"/>
              <w:rPr>
                <w:rFonts w:eastAsia="Times New Roman"/>
                <w:color w:val="auto"/>
                <w:sz w:val="18"/>
                <w:szCs w:val="18"/>
                <w:lang w:val="en-US"/>
              </w:rPr>
            </w:pPr>
            <w:r w:rsidRPr="008F447B">
              <w:rPr>
                <w:rFonts w:eastAsia="Times New Roman"/>
                <w:color w:val="auto"/>
                <w:sz w:val="18"/>
                <w:szCs w:val="18"/>
                <w:lang w:val="en-US"/>
              </w:rPr>
              <w:t xml:space="preserve">After </w:t>
            </w:r>
            <w:r w:rsidR="6B8F4018" w:rsidRPr="008F447B">
              <w:rPr>
                <w:rFonts w:eastAsia="Times New Roman"/>
                <w:color w:val="auto"/>
                <w:sz w:val="18"/>
                <w:szCs w:val="18"/>
                <w:lang w:val="en-US"/>
              </w:rPr>
              <w:t>5 days since symptom onset (or positive test</w:t>
            </w:r>
            <w:r w:rsidRPr="008F447B">
              <w:rPr>
                <w:rFonts w:eastAsia="Times New Roman"/>
                <w:color w:val="auto"/>
                <w:sz w:val="18"/>
                <w:szCs w:val="18"/>
                <w:lang w:val="en-US"/>
              </w:rPr>
              <w:t xml:space="preserve"> </w:t>
            </w:r>
            <w:r w:rsidR="00615105" w:rsidRPr="008F447B">
              <w:rPr>
                <w:rFonts w:eastAsia="Times New Roman"/>
                <w:color w:val="auto"/>
                <w:sz w:val="18"/>
                <w:szCs w:val="18"/>
                <w:lang w:val="en-US"/>
              </w:rPr>
              <w:t xml:space="preserve">if </w:t>
            </w:r>
            <w:r w:rsidR="6B8F4018" w:rsidRPr="008F447B">
              <w:rPr>
                <w:rFonts w:eastAsia="Times New Roman"/>
                <w:color w:val="auto"/>
                <w:sz w:val="18"/>
                <w:szCs w:val="18"/>
                <w:lang w:val="en-US"/>
              </w:rPr>
              <w:t xml:space="preserve">asymptomatic) provided that acute symptoms have </w:t>
            </w:r>
            <w:proofErr w:type="gramStart"/>
            <w:r w:rsidR="6B8F4018" w:rsidRPr="008F447B">
              <w:rPr>
                <w:rFonts w:eastAsia="Times New Roman"/>
                <w:color w:val="auto"/>
                <w:sz w:val="18"/>
                <w:szCs w:val="18"/>
                <w:lang w:val="en-US"/>
              </w:rPr>
              <w:t>resolved</w:t>
            </w:r>
            <w:proofErr w:type="gramEnd"/>
            <w:r w:rsidR="6B8F4018" w:rsidRPr="008F447B">
              <w:rPr>
                <w:rFonts w:eastAsia="Times New Roman"/>
                <w:color w:val="auto"/>
                <w:sz w:val="18"/>
                <w:szCs w:val="18"/>
                <w:lang w:val="en-US"/>
              </w:rPr>
              <w:t xml:space="preserve"> and COVID-19 RAT is negative</w:t>
            </w:r>
          </w:p>
          <w:p w14:paraId="4790C8CD" w14:textId="6C46CDEA" w:rsidR="00DE1E1A" w:rsidRPr="008F447B" w:rsidRDefault="6B8F4018" w:rsidP="022A15BB">
            <w:pPr>
              <w:spacing w:after="0" w:line="240" w:lineRule="auto"/>
              <w:ind w:left="105" w:right="105" w:firstLine="0"/>
              <w:textAlignment w:val="baseline"/>
              <w:rPr>
                <w:rFonts w:eastAsia="Times New Roman"/>
                <w:b/>
                <w:color w:val="auto"/>
                <w:sz w:val="18"/>
                <w:szCs w:val="18"/>
                <w:lang w:val="en-US"/>
              </w:rPr>
            </w:pPr>
            <w:r w:rsidRPr="008F447B">
              <w:rPr>
                <w:rFonts w:eastAsia="Times New Roman"/>
                <w:b/>
                <w:color w:val="auto"/>
                <w:sz w:val="18"/>
                <w:szCs w:val="18"/>
                <w:lang w:val="en-US"/>
              </w:rPr>
              <w:t>OR</w:t>
            </w:r>
          </w:p>
          <w:p w14:paraId="6722CF52" w14:textId="63555525" w:rsidR="00DE1E1A" w:rsidRPr="008F447B" w:rsidRDefault="23C03D97" w:rsidP="009E5D58">
            <w:pPr>
              <w:pStyle w:val="ListParagraph"/>
              <w:numPr>
                <w:ilvl w:val="0"/>
                <w:numId w:val="49"/>
              </w:numPr>
              <w:spacing w:after="0" w:line="240" w:lineRule="auto"/>
              <w:ind w:left="465" w:right="120"/>
              <w:rPr>
                <w:rFonts w:eastAsia="Times New Roman"/>
                <w:color w:val="auto"/>
                <w:sz w:val="18"/>
                <w:szCs w:val="18"/>
              </w:rPr>
            </w:pPr>
            <w:r w:rsidRPr="008F447B">
              <w:rPr>
                <w:rFonts w:eastAsia="Times New Roman"/>
                <w:color w:val="auto"/>
                <w:sz w:val="18"/>
                <w:szCs w:val="18"/>
                <w:lang w:val="en-US"/>
              </w:rPr>
              <w:t>After 7</w:t>
            </w:r>
            <w:r w:rsidR="00615105" w:rsidRPr="008F447B">
              <w:rPr>
                <w:rFonts w:eastAsia="Times New Roman"/>
                <w:color w:val="auto"/>
                <w:sz w:val="18"/>
                <w:szCs w:val="18"/>
                <w:lang w:val="en-US"/>
              </w:rPr>
              <w:t xml:space="preserve"> </w:t>
            </w:r>
            <w:r w:rsidR="00DE1E1A" w:rsidRPr="008F447B" w:rsidDel="00615105">
              <w:rPr>
                <w:rFonts w:eastAsia="Times New Roman"/>
                <w:color w:val="auto"/>
                <w:sz w:val="18"/>
                <w:szCs w:val="18"/>
                <w:lang w:val="en-US"/>
              </w:rPr>
              <w:t xml:space="preserve">days if </w:t>
            </w:r>
            <w:r w:rsidR="00D31BE5" w:rsidRPr="008F447B" w:rsidDel="00615105">
              <w:rPr>
                <w:rFonts w:eastAsia="Times New Roman"/>
                <w:color w:val="auto"/>
                <w:sz w:val="18"/>
                <w:szCs w:val="18"/>
                <w:lang w:val="en-US"/>
              </w:rPr>
              <w:t>acute</w:t>
            </w:r>
            <w:r w:rsidR="00DE1E1A" w:rsidRPr="008F447B" w:rsidDel="00615105">
              <w:rPr>
                <w:rFonts w:eastAsia="Times New Roman"/>
                <w:color w:val="auto"/>
                <w:sz w:val="18"/>
                <w:szCs w:val="18"/>
                <w:lang w:val="en-US"/>
              </w:rPr>
              <w:t xml:space="preserve"> symptoms </w:t>
            </w:r>
            <w:r w:rsidR="00D31BE5" w:rsidRPr="008F447B" w:rsidDel="00615105">
              <w:rPr>
                <w:rFonts w:eastAsia="Times New Roman"/>
                <w:color w:val="auto"/>
                <w:sz w:val="18"/>
                <w:szCs w:val="18"/>
                <w:lang w:val="en-US"/>
              </w:rPr>
              <w:t xml:space="preserve">resolved </w:t>
            </w:r>
            <w:r w:rsidR="00DE1E1A" w:rsidRPr="008F447B">
              <w:rPr>
                <w:rFonts w:eastAsia="Times New Roman"/>
                <w:color w:val="auto"/>
                <w:sz w:val="18"/>
                <w:szCs w:val="18"/>
                <w:lang w:val="en-US"/>
              </w:rPr>
              <w:t xml:space="preserve">for 24 hours, no testing required. If symptoms continue, return when acute symptoms </w:t>
            </w:r>
            <w:r w:rsidR="00511896" w:rsidRPr="008F447B">
              <w:rPr>
                <w:rFonts w:eastAsia="Times New Roman"/>
                <w:color w:val="auto"/>
                <w:sz w:val="18"/>
                <w:szCs w:val="18"/>
                <w:lang w:val="en-US"/>
              </w:rPr>
              <w:t xml:space="preserve">resolved </w:t>
            </w:r>
            <w:r w:rsidR="00AA76C9" w:rsidRPr="008F447B">
              <w:rPr>
                <w:rFonts w:eastAsia="Times New Roman"/>
                <w:color w:val="auto"/>
                <w:sz w:val="18"/>
                <w:szCs w:val="18"/>
                <w:lang w:val="en-US"/>
              </w:rPr>
              <w:t>and</w:t>
            </w:r>
            <w:r w:rsidR="00DE1E1A" w:rsidRPr="008F447B">
              <w:rPr>
                <w:rFonts w:eastAsia="Times New Roman"/>
                <w:color w:val="auto"/>
                <w:sz w:val="18"/>
                <w:szCs w:val="18"/>
                <w:lang w:val="en-US"/>
              </w:rPr>
              <w:t xml:space="preserve"> no fever for 24 hrs</w:t>
            </w:r>
            <w:r w:rsidR="007E0A86" w:rsidRPr="008F447B">
              <w:rPr>
                <w:rFonts w:eastAsia="Times New Roman"/>
                <w:color w:val="auto"/>
                <w:sz w:val="18"/>
                <w:szCs w:val="18"/>
                <w:lang w:val="en-US"/>
              </w:rPr>
              <w:t>.</w:t>
            </w:r>
            <w:proofErr w:type="gramStart"/>
            <w:r w:rsidR="00D47434" w:rsidRPr="008F447B">
              <w:rPr>
                <w:rFonts w:eastAsia="Times New Roman"/>
                <w:color w:val="auto"/>
                <w:sz w:val="18"/>
                <w:szCs w:val="18"/>
                <w:vertAlign w:val="superscript"/>
              </w:rPr>
              <w:t>1</w:t>
            </w:r>
            <w:proofErr w:type="gramEnd"/>
            <w:r w:rsidR="003F1CC7" w:rsidRPr="008F447B">
              <w:rPr>
                <w:rFonts w:eastAsia="Times New Roman"/>
                <w:color w:val="auto"/>
                <w:sz w:val="18"/>
                <w:szCs w:val="18"/>
                <w:vertAlign w:val="superscript"/>
              </w:rPr>
              <w:t xml:space="preserve"> </w:t>
            </w:r>
          </w:p>
          <w:p w14:paraId="04B0163B" w14:textId="2D0DA93C" w:rsidR="00DE1E1A" w:rsidRPr="00BD7F03" w:rsidRDefault="00DE1E1A" w:rsidP="0031652F">
            <w:pPr>
              <w:spacing w:after="0" w:line="240" w:lineRule="auto"/>
              <w:ind w:left="0" w:right="120" w:firstLine="0"/>
              <w:rPr>
                <w:rFonts w:eastAsia="Times New Roman"/>
                <w:color w:val="auto"/>
                <w:sz w:val="18"/>
                <w:szCs w:val="18"/>
              </w:rPr>
            </w:pPr>
          </w:p>
        </w:tc>
        <w:tc>
          <w:tcPr>
            <w:tcW w:w="119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6" w:type="dxa"/>
              <w:left w:w="6" w:type="dxa"/>
              <w:bottom w:w="6" w:type="dxa"/>
              <w:right w:w="6" w:type="dxa"/>
            </w:tcMar>
            <w:hideMark/>
          </w:tcPr>
          <w:p w14:paraId="16F334FD" w14:textId="1ABD4562" w:rsidR="0026375F" w:rsidRPr="00F61CBB" w:rsidRDefault="00DE1E1A" w:rsidP="0026375F">
            <w:pPr>
              <w:pStyle w:val="ListParagraph"/>
              <w:numPr>
                <w:ilvl w:val="0"/>
                <w:numId w:val="28"/>
              </w:numPr>
              <w:spacing w:after="0" w:line="240" w:lineRule="auto"/>
              <w:ind w:right="120"/>
              <w:textAlignment w:val="baseline"/>
              <w:rPr>
                <w:lang w:val="en-US"/>
              </w:rPr>
            </w:pPr>
            <w:r w:rsidRPr="00715F41">
              <w:rPr>
                <w:rFonts w:eastAsia="Times New Roman"/>
                <w:color w:val="auto"/>
                <w:kern w:val="0"/>
                <w:sz w:val="18"/>
                <w:szCs w:val="18"/>
                <w:lang w:val="en-US"/>
                <w14:ligatures w14:val="none"/>
              </w:rPr>
              <w:t xml:space="preserve">5 days from symptom onset, or until </w:t>
            </w:r>
            <w:r w:rsidR="000839EC" w:rsidRPr="00715F41">
              <w:rPr>
                <w:rFonts w:eastAsia="Times New Roman"/>
                <w:color w:val="auto"/>
                <w:kern w:val="0"/>
                <w:sz w:val="18"/>
                <w:szCs w:val="18"/>
                <w:lang w:val="en-US"/>
                <w14:ligatures w14:val="none"/>
              </w:rPr>
              <w:t>acute symptoms resolved</w:t>
            </w:r>
            <w:r w:rsidRPr="00715F41">
              <w:rPr>
                <w:rFonts w:eastAsia="Times New Roman"/>
                <w:color w:val="auto"/>
                <w:kern w:val="0"/>
                <w:sz w:val="18"/>
                <w:szCs w:val="18"/>
                <w:lang w:val="en-US"/>
                <w14:ligatures w14:val="none"/>
              </w:rPr>
              <w:t>, whichever is longer</w:t>
            </w:r>
            <w:r w:rsidR="003D66F5">
              <w:rPr>
                <w:rFonts w:eastAsia="Times New Roman"/>
                <w:color w:val="auto"/>
                <w:kern w:val="0"/>
                <w:sz w:val="18"/>
                <w:szCs w:val="18"/>
                <w:lang w:val="en-US"/>
                <w14:ligatures w14:val="none"/>
              </w:rPr>
              <w:t>.</w:t>
            </w:r>
          </w:p>
          <w:p w14:paraId="72849F9E" w14:textId="7AC4AE2E" w:rsidR="00F61CBB" w:rsidRPr="00F61CBB" w:rsidRDefault="00F61CBB" w:rsidP="00F61CBB">
            <w:pPr>
              <w:spacing w:after="0" w:line="240" w:lineRule="auto"/>
              <w:ind w:left="105" w:right="120" w:firstLine="0"/>
              <w:textAlignment w:val="baseline"/>
              <w:rPr>
                <w:b/>
                <w:bCs/>
                <w:lang w:val="en-US"/>
              </w:rPr>
            </w:pPr>
            <w:r w:rsidRPr="00F61CBB">
              <w:rPr>
                <w:rFonts w:eastAsia="Times New Roman"/>
                <w:b/>
                <w:bCs/>
                <w:color w:val="auto"/>
                <w:kern w:val="0"/>
                <w:sz w:val="18"/>
                <w:szCs w:val="18"/>
                <w:lang w:val="en-US"/>
                <w14:ligatures w14:val="none"/>
              </w:rPr>
              <w:t>OR</w:t>
            </w:r>
          </w:p>
          <w:p w14:paraId="3F28EB5B" w14:textId="2C1B6786" w:rsidR="00DE1E1A" w:rsidRPr="00715F41" w:rsidRDefault="00DE1E1A" w:rsidP="00F61CBB">
            <w:pPr>
              <w:pStyle w:val="ListParagraph"/>
              <w:numPr>
                <w:ilvl w:val="0"/>
                <w:numId w:val="28"/>
              </w:numPr>
              <w:spacing w:after="0" w:line="240" w:lineRule="auto"/>
              <w:ind w:right="120"/>
              <w:textAlignment w:val="baseline"/>
              <w:rPr>
                <w:lang w:val="en-US"/>
              </w:rPr>
            </w:pPr>
            <w:r w:rsidRPr="00715F41">
              <w:rPr>
                <w:rFonts w:eastAsia="Times New Roman"/>
                <w:color w:val="auto"/>
                <w:kern w:val="0"/>
                <w:sz w:val="18"/>
                <w:szCs w:val="18"/>
                <w:lang w:val="en-US"/>
                <w14:ligatures w14:val="none"/>
              </w:rPr>
              <w:t xml:space="preserve">72 hours after antivirals </w:t>
            </w:r>
            <w:r w:rsidR="00715F41" w:rsidRPr="00715F41">
              <w:rPr>
                <w:rFonts w:eastAsia="Times New Roman"/>
                <w:color w:val="auto"/>
                <w:kern w:val="0"/>
                <w:sz w:val="18"/>
                <w:szCs w:val="18"/>
                <w:lang w:val="en-US"/>
                <w14:ligatures w14:val="none"/>
              </w:rPr>
              <w:t>co</w:t>
            </w:r>
            <w:r w:rsidRPr="00715F41">
              <w:rPr>
                <w:rFonts w:eastAsia="Times New Roman"/>
                <w:color w:val="auto"/>
                <w:kern w:val="0"/>
                <w:sz w:val="18"/>
                <w:szCs w:val="18"/>
                <w:lang w:val="en-US"/>
                <w14:ligatures w14:val="none"/>
              </w:rPr>
              <w:t>mmenced. No testing required.</w:t>
            </w:r>
          </w:p>
        </w:tc>
        <w:tc>
          <w:tcPr>
            <w:tcW w:w="1198" w:type="pct"/>
            <w:tcBorders>
              <w:top w:val="single" w:sz="6" w:space="0" w:color="000000" w:themeColor="text1"/>
              <w:left w:val="single" w:sz="6" w:space="0" w:color="000000" w:themeColor="text1"/>
              <w:bottom w:val="single" w:sz="6" w:space="0" w:color="000000" w:themeColor="text1"/>
              <w:right w:val="single" w:sz="12" w:space="0" w:color="auto"/>
            </w:tcBorders>
            <w:shd w:val="clear" w:color="auto" w:fill="auto"/>
            <w:tcMar>
              <w:top w:w="6" w:type="dxa"/>
              <w:left w:w="6" w:type="dxa"/>
              <w:bottom w:w="6" w:type="dxa"/>
              <w:right w:w="6" w:type="dxa"/>
            </w:tcMar>
            <w:hideMark/>
          </w:tcPr>
          <w:p w14:paraId="1FD9E5CA" w14:textId="36B940E4" w:rsidR="00DE1E1A" w:rsidRPr="0049743F" w:rsidRDefault="00DE1E1A" w:rsidP="00715F41">
            <w:pPr>
              <w:spacing w:after="0" w:line="240" w:lineRule="auto"/>
              <w:ind w:left="105" w:right="120" w:firstLine="0"/>
              <w:textAlignment w:val="baseline"/>
              <w:rPr>
                <w:rFonts w:eastAsia="Times New Roman"/>
                <w:color w:val="auto"/>
                <w:kern w:val="0"/>
                <w:sz w:val="18"/>
                <w:szCs w:val="18"/>
                <w:lang w:val="en-US"/>
                <w14:ligatures w14:val="none"/>
              </w:rPr>
            </w:pPr>
            <w:r w:rsidRPr="00CA1561">
              <w:rPr>
                <w:rFonts w:eastAsia="Times New Roman"/>
                <w:color w:val="auto"/>
                <w:kern w:val="0"/>
                <w:sz w:val="18"/>
                <w:szCs w:val="18"/>
                <w:lang w:val="en-US"/>
                <w14:ligatures w14:val="none"/>
              </w:rPr>
              <w:t xml:space="preserve">Once </w:t>
            </w:r>
            <w:r w:rsidR="00B05A4B">
              <w:rPr>
                <w:rFonts w:eastAsia="Times New Roman"/>
                <w:color w:val="auto"/>
                <w:kern w:val="0"/>
                <w:sz w:val="18"/>
                <w:szCs w:val="18"/>
                <w:lang w:val="en-US"/>
                <w14:ligatures w14:val="none"/>
              </w:rPr>
              <w:t xml:space="preserve">acute </w:t>
            </w:r>
            <w:r w:rsidRPr="00CA1561">
              <w:rPr>
                <w:rFonts w:eastAsia="Times New Roman"/>
                <w:color w:val="auto"/>
                <w:kern w:val="0"/>
                <w:sz w:val="18"/>
                <w:szCs w:val="18"/>
                <w:lang w:val="en-US"/>
                <w14:ligatures w14:val="none"/>
              </w:rPr>
              <w:t xml:space="preserve">symptoms </w:t>
            </w:r>
            <w:r w:rsidR="00B05A4B">
              <w:rPr>
                <w:rFonts w:eastAsia="Times New Roman"/>
                <w:color w:val="auto"/>
                <w:kern w:val="0"/>
                <w:sz w:val="18"/>
                <w:szCs w:val="18"/>
                <w:lang w:val="en-US"/>
                <w14:ligatures w14:val="none"/>
              </w:rPr>
              <w:t>resolved</w:t>
            </w:r>
            <w:r w:rsidRPr="00CA1561">
              <w:rPr>
                <w:rFonts w:eastAsia="Times New Roman"/>
                <w:color w:val="auto"/>
                <w:kern w:val="0"/>
                <w:sz w:val="18"/>
                <w:szCs w:val="18"/>
                <w:lang w:val="en-US"/>
                <w14:ligatures w14:val="none"/>
              </w:rPr>
              <w:t>. No testing required.</w:t>
            </w:r>
            <w:r w:rsidRPr="0049743F">
              <w:rPr>
                <w:rFonts w:eastAsia="Times New Roman"/>
                <w:color w:val="auto"/>
                <w:kern w:val="0"/>
                <w:sz w:val="18"/>
                <w:szCs w:val="18"/>
                <w:lang w:val="en-US"/>
                <w14:ligatures w14:val="none"/>
              </w:rPr>
              <w:t> </w:t>
            </w:r>
          </w:p>
        </w:tc>
      </w:tr>
      <w:tr w:rsidR="00C40C0C" w:rsidRPr="00CA1561" w14:paraId="28C6B2BD" w14:textId="77777777" w:rsidTr="00C52493">
        <w:trPr>
          <w:trHeight w:val="1660"/>
        </w:trPr>
        <w:tc>
          <w:tcPr>
            <w:tcW w:w="181" w:type="pct"/>
            <w:vMerge/>
            <w:tcBorders>
              <w:top w:val="single" w:sz="12" w:space="0" w:color="auto"/>
              <w:left w:val="single" w:sz="12" w:space="0" w:color="auto"/>
              <w:right w:val="single" w:sz="6" w:space="0" w:color="auto"/>
            </w:tcBorders>
            <w:vAlign w:val="center"/>
            <w:hideMark/>
          </w:tcPr>
          <w:p w14:paraId="1A239C08" w14:textId="77777777" w:rsidR="00DE1E1A" w:rsidRPr="00CA1561" w:rsidRDefault="00DE1E1A" w:rsidP="00805FA3">
            <w:pPr>
              <w:spacing w:after="0" w:line="240" w:lineRule="auto"/>
              <w:ind w:left="0" w:firstLine="0"/>
              <w:rPr>
                <w:rFonts w:ascii="Times New Roman" w:eastAsia="Times New Roman" w:hAnsi="Times New Roman" w:cs="Times New Roman"/>
                <w:color w:val="auto"/>
                <w:kern w:val="0"/>
                <w:sz w:val="24"/>
                <w:szCs w:val="24"/>
                <w14:ligatures w14:val="none"/>
              </w:rPr>
            </w:pPr>
          </w:p>
        </w:tc>
        <w:tc>
          <w:tcPr>
            <w:tcW w:w="522" w:type="pct"/>
            <w:tcBorders>
              <w:top w:val="single" w:sz="6" w:space="0" w:color="000000" w:themeColor="text1"/>
              <w:left w:val="single" w:sz="6" w:space="0" w:color="auto"/>
              <w:bottom w:val="single" w:sz="12" w:space="0" w:color="000000" w:themeColor="text1"/>
              <w:right w:val="single" w:sz="6" w:space="0" w:color="000000" w:themeColor="text1"/>
            </w:tcBorders>
            <w:shd w:val="clear" w:color="auto" w:fill="C88FA7"/>
            <w:vAlign w:val="center"/>
            <w:hideMark/>
          </w:tcPr>
          <w:p w14:paraId="33596C2E" w14:textId="222E3A82" w:rsidR="00DE1E1A" w:rsidRPr="00CA1561" w:rsidRDefault="00DE1E1A" w:rsidP="00C52493">
            <w:pPr>
              <w:spacing w:after="0" w:line="240" w:lineRule="auto"/>
              <w:ind w:left="0" w:firstLine="0"/>
              <w:textAlignment w:val="baseline"/>
              <w:rPr>
                <w:rFonts w:ascii="Times New Roman" w:eastAsia="Times New Roman" w:hAnsi="Times New Roman" w:cs="Times New Roman"/>
                <w:color w:val="auto"/>
                <w:kern w:val="0"/>
                <w:sz w:val="24"/>
                <w:szCs w:val="24"/>
                <w14:ligatures w14:val="none"/>
              </w:rPr>
            </w:pPr>
            <w:r w:rsidRPr="00CA1561">
              <w:rPr>
                <w:rFonts w:eastAsia="Times New Roman"/>
                <w:color w:val="auto"/>
                <w:kern w:val="0"/>
                <w:sz w:val="20"/>
                <w:szCs w:val="20"/>
                <w14:ligatures w14:val="none"/>
              </w:rPr>
              <w:t> </w:t>
            </w:r>
            <w:r w:rsidRPr="00CA1561">
              <w:rPr>
                <w:rFonts w:eastAsia="Times New Roman"/>
                <w:b/>
                <w:bCs/>
                <w:color w:val="auto"/>
                <w:kern w:val="0"/>
                <w:sz w:val="20"/>
                <w:szCs w:val="20"/>
                <w:lang w:val="en-US"/>
                <w14:ligatures w14:val="none"/>
              </w:rPr>
              <w:t>Visitors</w:t>
            </w:r>
            <w:r w:rsidR="00272B86" w:rsidRPr="00DC0D66">
              <w:rPr>
                <w:rFonts w:eastAsia="Times New Roman"/>
                <w:b/>
                <w:bCs/>
                <w:color w:val="auto"/>
                <w:kern w:val="0"/>
                <w:sz w:val="20"/>
                <w:szCs w:val="20"/>
                <w:vertAlign w:val="superscript"/>
                <w:lang w:val="en-US"/>
                <w14:ligatures w14:val="none"/>
              </w:rPr>
              <w:t>3</w:t>
            </w:r>
            <w:r w:rsidRPr="00CA1561">
              <w:rPr>
                <w:rFonts w:eastAsia="Times New Roman"/>
                <w:color w:val="auto"/>
                <w:kern w:val="0"/>
                <w:sz w:val="20"/>
                <w:szCs w:val="20"/>
                <w14:ligatures w14:val="none"/>
              </w:rPr>
              <w:t> </w:t>
            </w:r>
          </w:p>
        </w:tc>
        <w:tc>
          <w:tcPr>
            <w:tcW w:w="704" w:type="pct"/>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C88FA7"/>
            <w:hideMark/>
          </w:tcPr>
          <w:p w14:paraId="0897F097" w14:textId="0BAB8779" w:rsidR="00DE1E1A" w:rsidRPr="005F43B7" w:rsidRDefault="00DE1E1A" w:rsidP="00805FA3">
            <w:pPr>
              <w:spacing w:after="0" w:line="240" w:lineRule="auto"/>
              <w:ind w:left="90" w:firstLine="0"/>
              <w:textAlignment w:val="baseline"/>
              <w:rPr>
                <w:rFonts w:ascii="Times New Roman" w:eastAsia="Times New Roman" w:hAnsi="Times New Roman" w:cs="Times New Roman"/>
                <w:color w:val="auto"/>
                <w:kern w:val="0"/>
                <w:sz w:val="19"/>
                <w:szCs w:val="19"/>
                <w14:ligatures w14:val="none"/>
              </w:rPr>
            </w:pPr>
            <w:r w:rsidRPr="005F43B7">
              <w:rPr>
                <w:rFonts w:eastAsia="Times New Roman"/>
                <w:color w:val="auto"/>
                <w:kern w:val="0"/>
                <w:sz w:val="19"/>
                <w:szCs w:val="19"/>
                <w:lang w:val="en-US"/>
                <w14:ligatures w14:val="none"/>
              </w:rPr>
              <w:t xml:space="preserve">Visitors to </w:t>
            </w:r>
            <w:r w:rsidR="00305876">
              <w:rPr>
                <w:rFonts w:eastAsia="Times New Roman"/>
                <w:color w:val="auto"/>
                <w:kern w:val="0"/>
                <w:sz w:val="19"/>
                <w:szCs w:val="19"/>
                <w:lang w:val="en-US"/>
                <w14:ligatures w14:val="none"/>
              </w:rPr>
              <w:t>RACH</w:t>
            </w:r>
            <w:r w:rsidR="00305876" w:rsidRPr="005F43B7">
              <w:rPr>
                <w:rFonts w:eastAsia="Times New Roman"/>
                <w:color w:val="auto"/>
                <w:kern w:val="0"/>
                <w:sz w:val="19"/>
                <w:szCs w:val="19"/>
                <w14:ligatures w14:val="none"/>
              </w:rPr>
              <w:t> </w:t>
            </w:r>
          </w:p>
        </w:tc>
        <w:tc>
          <w:tcPr>
            <w:tcW w:w="1197" w:type="pct"/>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auto"/>
            <w:tcMar>
              <w:top w:w="6" w:type="dxa"/>
              <w:left w:w="6" w:type="dxa"/>
              <w:bottom w:w="6" w:type="dxa"/>
              <w:right w:w="6" w:type="dxa"/>
            </w:tcMar>
            <w:hideMark/>
          </w:tcPr>
          <w:p w14:paraId="47F57618" w14:textId="400B191A" w:rsidR="00DE1E1A" w:rsidRPr="00F5762C" w:rsidRDefault="00212288" w:rsidP="00F5762C">
            <w:pPr>
              <w:spacing w:after="0" w:line="240" w:lineRule="auto"/>
              <w:ind w:left="105" w:right="90" w:firstLine="0"/>
              <w:textAlignment w:val="baseline"/>
              <w:rPr>
                <w:rFonts w:ascii="Times New Roman" w:eastAsia="Times New Roman" w:hAnsi="Times New Roman" w:cs="Times New Roman"/>
                <w:color w:val="auto"/>
                <w:kern w:val="0"/>
                <w:sz w:val="24"/>
                <w:szCs w:val="24"/>
                <w14:ligatures w14:val="none"/>
              </w:rPr>
            </w:pPr>
            <w:r w:rsidRPr="00F5762C">
              <w:rPr>
                <w:rFonts w:eastAsia="Times New Roman"/>
                <w:color w:val="auto"/>
                <w:sz w:val="18"/>
                <w:szCs w:val="18"/>
                <w:lang w:val="en-US"/>
              </w:rPr>
              <w:t>After</w:t>
            </w:r>
            <w:r w:rsidRPr="00F5762C">
              <w:rPr>
                <w:rFonts w:eastAsia="Times New Roman"/>
                <w:color w:val="auto"/>
                <w:kern w:val="0"/>
                <w:sz w:val="18"/>
                <w:szCs w:val="18"/>
                <w:lang w:val="en-US"/>
                <w14:ligatures w14:val="none"/>
              </w:rPr>
              <w:t xml:space="preserve"> day 7 if acute symptoms resolved and no fever for 24 hours. No testing required.</w:t>
            </w:r>
            <w:r w:rsidRPr="0059133F">
              <w:rPr>
                <w:vertAlign w:val="superscript"/>
              </w:rPr>
              <w:t>1</w:t>
            </w:r>
          </w:p>
        </w:tc>
        <w:tc>
          <w:tcPr>
            <w:tcW w:w="1198" w:type="pct"/>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auto"/>
            <w:tcMar>
              <w:top w:w="6" w:type="dxa"/>
              <w:left w:w="6" w:type="dxa"/>
              <w:bottom w:w="6" w:type="dxa"/>
              <w:right w:w="6" w:type="dxa"/>
            </w:tcMar>
            <w:hideMark/>
          </w:tcPr>
          <w:p w14:paraId="43912263" w14:textId="6A1B8BAE" w:rsidR="001C0A02" w:rsidRDefault="00C4062A" w:rsidP="001C0A02">
            <w:pPr>
              <w:pStyle w:val="ListParagraph"/>
              <w:numPr>
                <w:ilvl w:val="0"/>
                <w:numId w:val="28"/>
              </w:numPr>
              <w:spacing w:after="0" w:line="240" w:lineRule="auto"/>
              <w:ind w:right="120"/>
              <w:textAlignment w:val="baseline"/>
              <w:rPr>
                <w:rFonts w:eastAsia="Times New Roman"/>
                <w:color w:val="auto"/>
                <w:kern w:val="0"/>
                <w:sz w:val="18"/>
                <w:szCs w:val="18"/>
                <w:lang w:val="en-US"/>
                <w14:ligatures w14:val="none"/>
              </w:rPr>
            </w:pPr>
            <w:r w:rsidRPr="001C0A02">
              <w:rPr>
                <w:rFonts w:eastAsia="Times New Roman"/>
                <w:color w:val="auto"/>
                <w:kern w:val="0"/>
                <w:sz w:val="18"/>
                <w:szCs w:val="18"/>
                <w:lang w:val="en-US"/>
                <w14:ligatures w14:val="none"/>
              </w:rPr>
              <w:t>After</w:t>
            </w:r>
            <w:r w:rsidR="00DE1E1A" w:rsidRPr="001C0A02">
              <w:rPr>
                <w:rFonts w:eastAsia="Times New Roman"/>
                <w:color w:val="auto"/>
                <w:kern w:val="0"/>
                <w:sz w:val="18"/>
                <w:szCs w:val="18"/>
                <w:lang w:val="en-US"/>
                <w14:ligatures w14:val="none"/>
              </w:rPr>
              <w:t xml:space="preserve"> 5 days from symptom onset or until </w:t>
            </w:r>
            <w:r w:rsidR="000839EC" w:rsidRPr="001C0A02">
              <w:rPr>
                <w:rFonts w:eastAsia="Times New Roman"/>
                <w:color w:val="auto"/>
                <w:kern w:val="0"/>
                <w:sz w:val="18"/>
                <w:szCs w:val="18"/>
                <w:lang w:val="en-US"/>
                <w14:ligatures w14:val="none"/>
              </w:rPr>
              <w:t>symptoms resolved</w:t>
            </w:r>
            <w:r w:rsidR="00DE1E1A" w:rsidRPr="001C0A02">
              <w:rPr>
                <w:rFonts w:eastAsia="Times New Roman"/>
                <w:color w:val="auto"/>
                <w:kern w:val="0"/>
                <w:sz w:val="18"/>
                <w:szCs w:val="18"/>
                <w:lang w:val="en-US"/>
                <w14:ligatures w14:val="none"/>
              </w:rPr>
              <w:t>, whichever is longer</w:t>
            </w:r>
            <w:r w:rsidR="003D66F5">
              <w:rPr>
                <w:rFonts w:eastAsia="Times New Roman"/>
                <w:color w:val="auto"/>
                <w:kern w:val="0"/>
                <w:sz w:val="18"/>
                <w:szCs w:val="18"/>
                <w:lang w:val="en-US"/>
                <w14:ligatures w14:val="none"/>
              </w:rPr>
              <w:t>.</w:t>
            </w:r>
          </w:p>
          <w:p w14:paraId="2E619C12" w14:textId="4DD3C3E8" w:rsidR="001C0A02" w:rsidRPr="001C0A02" w:rsidRDefault="001C0A02" w:rsidP="001C0A02">
            <w:pPr>
              <w:spacing w:after="0" w:line="240" w:lineRule="auto"/>
              <w:ind w:left="105" w:right="120" w:firstLine="0"/>
              <w:textAlignment w:val="baseline"/>
              <w:rPr>
                <w:rFonts w:eastAsia="Times New Roman"/>
                <w:color w:val="auto"/>
                <w:kern w:val="0"/>
                <w:sz w:val="18"/>
                <w:szCs w:val="18"/>
                <w:lang w:val="en-US"/>
                <w14:ligatures w14:val="none"/>
              </w:rPr>
            </w:pPr>
            <w:r w:rsidRPr="001C0A02">
              <w:rPr>
                <w:rFonts w:eastAsia="Times New Roman"/>
                <w:b/>
                <w:bCs/>
                <w:color w:val="auto"/>
                <w:kern w:val="0"/>
                <w:sz w:val="18"/>
                <w:szCs w:val="18"/>
                <w:lang w:val="en-US"/>
                <w14:ligatures w14:val="none"/>
              </w:rPr>
              <w:t>OR</w:t>
            </w:r>
          </w:p>
          <w:p w14:paraId="2EC05B20" w14:textId="1E770EA6" w:rsidR="00E7527D" w:rsidRPr="00E7527D" w:rsidRDefault="005976AA" w:rsidP="00E7527D">
            <w:pPr>
              <w:pStyle w:val="ListParagraph"/>
              <w:numPr>
                <w:ilvl w:val="0"/>
                <w:numId w:val="28"/>
              </w:numPr>
              <w:spacing w:after="120" w:line="240" w:lineRule="auto"/>
              <w:ind w:right="119" w:hanging="357"/>
              <w:textAlignment w:val="baseline"/>
              <w:rPr>
                <w:rFonts w:eastAsia="Times New Roman"/>
                <w:color w:val="auto"/>
                <w:kern w:val="0"/>
                <w:sz w:val="18"/>
                <w:szCs w:val="18"/>
                <w:lang w:val="en-US"/>
                <w14:ligatures w14:val="none"/>
              </w:rPr>
            </w:pPr>
            <w:r w:rsidRPr="001C0A02">
              <w:rPr>
                <w:rFonts w:eastAsia="Times New Roman"/>
                <w:color w:val="auto"/>
                <w:kern w:val="0"/>
                <w:sz w:val="18"/>
                <w:szCs w:val="18"/>
                <w:lang w:val="en-US"/>
                <w14:ligatures w14:val="none"/>
              </w:rPr>
              <w:t>72 hours after antivirals commenced</w:t>
            </w:r>
            <w:r w:rsidR="00DE1E1A" w:rsidRPr="001C0A02">
              <w:rPr>
                <w:rFonts w:eastAsia="Times New Roman"/>
                <w:color w:val="auto"/>
                <w:kern w:val="0"/>
                <w:sz w:val="18"/>
                <w:szCs w:val="18"/>
                <w:lang w:val="en-US"/>
                <w14:ligatures w14:val="none"/>
              </w:rPr>
              <w:t>. </w:t>
            </w:r>
          </w:p>
        </w:tc>
        <w:tc>
          <w:tcPr>
            <w:tcW w:w="1198" w:type="pct"/>
            <w:tcBorders>
              <w:top w:val="single" w:sz="6" w:space="0" w:color="000000" w:themeColor="text1"/>
              <w:left w:val="single" w:sz="6" w:space="0" w:color="000000" w:themeColor="text1"/>
              <w:bottom w:val="single" w:sz="12" w:space="0" w:color="000000" w:themeColor="text1"/>
              <w:right w:val="single" w:sz="12" w:space="0" w:color="auto"/>
            </w:tcBorders>
            <w:shd w:val="clear" w:color="auto" w:fill="auto"/>
            <w:tcMar>
              <w:top w:w="6" w:type="dxa"/>
              <w:left w:w="6" w:type="dxa"/>
              <w:bottom w:w="6" w:type="dxa"/>
              <w:right w:w="6" w:type="dxa"/>
            </w:tcMar>
            <w:hideMark/>
          </w:tcPr>
          <w:p w14:paraId="24749D63" w14:textId="77777777" w:rsidR="00DE1E1A" w:rsidRPr="0049743F" w:rsidRDefault="00DE1E1A" w:rsidP="00715F41">
            <w:pPr>
              <w:spacing w:after="0" w:line="240" w:lineRule="auto"/>
              <w:ind w:left="105" w:right="120" w:firstLine="0"/>
              <w:textAlignment w:val="baseline"/>
              <w:rPr>
                <w:rFonts w:eastAsia="Times New Roman"/>
                <w:color w:val="auto"/>
                <w:kern w:val="0"/>
                <w:sz w:val="18"/>
                <w:szCs w:val="18"/>
                <w:lang w:val="en-US"/>
                <w14:ligatures w14:val="none"/>
              </w:rPr>
            </w:pPr>
            <w:r w:rsidRPr="00CA1561">
              <w:rPr>
                <w:rFonts w:eastAsia="Times New Roman"/>
                <w:color w:val="auto"/>
                <w:kern w:val="0"/>
                <w:sz w:val="18"/>
                <w:szCs w:val="18"/>
                <w:lang w:val="en-US"/>
                <w14:ligatures w14:val="none"/>
              </w:rPr>
              <w:t>Exclude if symptomatic.</w:t>
            </w:r>
            <w:r w:rsidRPr="0049743F">
              <w:rPr>
                <w:rFonts w:eastAsia="Times New Roman"/>
                <w:color w:val="auto"/>
                <w:kern w:val="0"/>
                <w:sz w:val="18"/>
                <w:szCs w:val="18"/>
                <w:lang w:val="en-US"/>
                <w14:ligatures w14:val="none"/>
              </w:rPr>
              <w:t> </w:t>
            </w:r>
          </w:p>
        </w:tc>
      </w:tr>
      <w:tr w:rsidR="00C40C0C" w:rsidRPr="00CA1561" w14:paraId="64D3CCAB" w14:textId="77777777" w:rsidTr="00C52493">
        <w:trPr>
          <w:trHeight w:val="645"/>
        </w:trPr>
        <w:tc>
          <w:tcPr>
            <w:tcW w:w="181" w:type="pct"/>
            <w:vMerge w:val="restart"/>
            <w:tcBorders>
              <w:top w:val="single" w:sz="12" w:space="0" w:color="000000" w:themeColor="text1"/>
              <w:left w:val="single" w:sz="12" w:space="0" w:color="auto"/>
              <w:bottom w:val="single" w:sz="12" w:space="0" w:color="000000" w:themeColor="text1"/>
              <w:right w:val="single" w:sz="6" w:space="0" w:color="auto"/>
            </w:tcBorders>
            <w:shd w:val="clear" w:color="auto" w:fill="74C1C8"/>
            <w:hideMark/>
          </w:tcPr>
          <w:p w14:paraId="69C3B2FB" w14:textId="77777777" w:rsidR="00DE1E1A" w:rsidRPr="00812059" w:rsidRDefault="00DE1E1A" w:rsidP="00805FA3">
            <w:pPr>
              <w:spacing w:after="0" w:line="240" w:lineRule="auto"/>
              <w:ind w:left="0" w:firstLine="0"/>
              <w:textAlignment w:val="baseline"/>
              <w:rPr>
                <w:rFonts w:ascii="Times New Roman" w:eastAsia="Times New Roman" w:hAnsi="Times New Roman" w:cs="Times New Roman"/>
                <w:color w:val="auto"/>
                <w:kern w:val="0"/>
                <w:sz w:val="24"/>
                <w:szCs w:val="24"/>
                <w14:ligatures w14:val="none"/>
              </w:rPr>
            </w:pPr>
            <w:r w:rsidRPr="00812059">
              <w:rPr>
                <w:rFonts w:eastAsia="Times New Roman"/>
                <w:color w:val="auto"/>
                <w:kern w:val="0"/>
                <w:sz w:val="20"/>
                <w:szCs w:val="20"/>
                <w14:ligatures w14:val="none"/>
              </w:rPr>
              <w:lastRenderedPageBreak/>
              <w:t> </w:t>
            </w:r>
          </w:p>
          <w:p w14:paraId="13B63B7A" w14:textId="77777777" w:rsidR="00DE1E1A" w:rsidRDefault="00DE1E1A" w:rsidP="00805FA3">
            <w:pPr>
              <w:spacing w:after="0" w:line="240" w:lineRule="auto"/>
              <w:ind w:left="0" w:firstLine="0"/>
              <w:textAlignment w:val="baseline"/>
              <w:rPr>
                <w:rFonts w:eastAsia="Times New Roman"/>
                <w:color w:val="auto"/>
                <w:kern w:val="0"/>
                <w:sz w:val="20"/>
                <w:szCs w:val="20"/>
                <w14:ligatures w14:val="none"/>
              </w:rPr>
            </w:pPr>
            <w:r w:rsidRPr="00812059">
              <w:rPr>
                <w:rFonts w:eastAsia="Times New Roman"/>
                <w:color w:val="auto"/>
                <w:kern w:val="0"/>
                <w:sz w:val="20"/>
                <w:szCs w:val="20"/>
                <w14:ligatures w14:val="none"/>
              </w:rPr>
              <w:t> </w:t>
            </w:r>
          </w:p>
          <w:p w14:paraId="2E1AE82C" w14:textId="77777777" w:rsidR="00C52493" w:rsidRDefault="00C52493" w:rsidP="00805FA3">
            <w:pPr>
              <w:spacing w:after="0" w:line="240" w:lineRule="auto"/>
              <w:ind w:left="0" w:firstLine="0"/>
              <w:textAlignment w:val="baseline"/>
              <w:rPr>
                <w:rFonts w:eastAsia="Times New Roman"/>
                <w:color w:val="auto"/>
                <w:kern w:val="0"/>
                <w:sz w:val="20"/>
                <w:szCs w:val="20"/>
                <w14:ligatures w14:val="none"/>
              </w:rPr>
            </w:pPr>
          </w:p>
          <w:p w14:paraId="27194099" w14:textId="77777777" w:rsidR="00C52493" w:rsidRDefault="00C52493" w:rsidP="00805FA3">
            <w:pPr>
              <w:spacing w:after="0" w:line="240" w:lineRule="auto"/>
              <w:ind w:left="0" w:firstLine="0"/>
              <w:textAlignment w:val="baseline"/>
              <w:rPr>
                <w:rFonts w:eastAsia="Times New Roman"/>
                <w:color w:val="auto"/>
                <w:kern w:val="0"/>
                <w:sz w:val="20"/>
                <w:szCs w:val="20"/>
                <w14:ligatures w14:val="none"/>
              </w:rPr>
            </w:pPr>
          </w:p>
          <w:p w14:paraId="4426BA40" w14:textId="77777777" w:rsidR="00C52493" w:rsidRDefault="00C52493" w:rsidP="00805FA3">
            <w:pPr>
              <w:spacing w:after="0" w:line="240" w:lineRule="auto"/>
              <w:ind w:left="0" w:firstLine="0"/>
              <w:textAlignment w:val="baseline"/>
              <w:rPr>
                <w:rFonts w:eastAsia="Times New Roman"/>
                <w:color w:val="auto"/>
                <w:kern w:val="0"/>
                <w:sz w:val="20"/>
                <w:szCs w:val="20"/>
                <w14:ligatures w14:val="none"/>
              </w:rPr>
            </w:pPr>
          </w:p>
          <w:p w14:paraId="11E6CD40" w14:textId="77777777" w:rsidR="00C52493" w:rsidRDefault="00C52493" w:rsidP="00805FA3">
            <w:pPr>
              <w:spacing w:after="0" w:line="240" w:lineRule="auto"/>
              <w:ind w:left="0" w:firstLine="0"/>
              <w:textAlignment w:val="baseline"/>
              <w:rPr>
                <w:rFonts w:eastAsia="Times New Roman"/>
                <w:color w:val="auto"/>
                <w:kern w:val="0"/>
                <w:sz w:val="20"/>
                <w:szCs w:val="20"/>
                <w14:ligatures w14:val="none"/>
              </w:rPr>
            </w:pPr>
          </w:p>
          <w:p w14:paraId="0B0CDF5D" w14:textId="77777777" w:rsidR="00C52493" w:rsidRPr="001C267A" w:rsidRDefault="00C52493" w:rsidP="00805FA3">
            <w:pPr>
              <w:spacing w:after="0" w:line="240" w:lineRule="auto"/>
              <w:ind w:left="0" w:firstLine="0"/>
              <w:textAlignment w:val="baseline"/>
              <w:rPr>
                <w:rFonts w:ascii="Times New Roman" w:eastAsia="Times New Roman" w:hAnsi="Times New Roman" w:cs="Times New Roman"/>
                <w:color w:val="auto"/>
                <w:kern w:val="0"/>
                <w:sz w:val="24"/>
                <w:szCs w:val="24"/>
                <w14:ligatures w14:val="none"/>
              </w:rPr>
            </w:pPr>
          </w:p>
          <w:p w14:paraId="51146733" w14:textId="77777777" w:rsidR="00DE1E1A" w:rsidRPr="006124EE" w:rsidRDefault="00DE1E1A" w:rsidP="00805FA3">
            <w:pPr>
              <w:spacing w:after="0" w:line="240" w:lineRule="auto"/>
              <w:ind w:left="0" w:firstLine="0"/>
              <w:textAlignment w:val="baseline"/>
              <w:rPr>
                <w:rFonts w:ascii="Times New Roman" w:eastAsia="Times New Roman" w:hAnsi="Times New Roman" w:cs="Times New Roman"/>
                <w:color w:val="auto"/>
                <w:kern w:val="0"/>
                <w:sz w:val="24"/>
                <w:szCs w:val="24"/>
                <w14:ligatures w14:val="none"/>
              </w:rPr>
            </w:pPr>
            <w:r w:rsidRPr="006124EE">
              <w:rPr>
                <w:rFonts w:eastAsia="Times New Roman"/>
                <w:color w:val="auto"/>
                <w:kern w:val="0"/>
                <w:sz w:val="20"/>
                <w:szCs w:val="20"/>
                <w14:ligatures w14:val="none"/>
              </w:rPr>
              <w:t> </w:t>
            </w:r>
          </w:p>
          <w:p w14:paraId="16C7EBFE" w14:textId="77777777" w:rsidR="00DE1E1A" w:rsidRPr="006124EE" w:rsidRDefault="00DE1E1A" w:rsidP="00805FA3">
            <w:pPr>
              <w:spacing w:after="0" w:line="240" w:lineRule="auto"/>
              <w:ind w:left="0" w:firstLine="0"/>
              <w:textAlignment w:val="baseline"/>
              <w:rPr>
                <w:rFonts w:ascii="Times New Roman" w:eastAsia="Times New Roman" w:hAnsi="Times New Roman" w:cs="Times New Roman"/>
                <w:color w:val="auto"/>
                <w:kern w:val="0"/>
                <w:sz w:val="24"/>
                <w:szCs w:val="24"/>
                <w14:ligatures w14:val="none"/>
              </w:rPr>
            </w:pPr>
            <w:r w:rsidRPr="006124EE">
              <w:rPr>
                <w:rFonts w:eastAsia="Times New Roman"/>
                <w:color w:val="auto"/>
                <w:kern w:val="0"/>
                <w:sz w:val="20"/>
                <w:szCs w:val="20"/>
                <w14:ligatures w14:val="none"/>
              </w:rPr>
              <w:t> </w:t>
            </w:r>
          </w:p>
          <w:p w14:paraId="0EB5284C" w14:textId="77777777" w:rsidR="00DE1E1A" w:rsidRPr="006124EE" w:rsidRDefault="00DE1E1A" w:rsidP="00805FA3">
            <w:pPr>
              <w:spacing w:after="0" w:line="240" w:lineRule="auto"/>
              <w:ind w:left="0" w:firstLine="0"/>
              <w:textAlignment w:val="baseline"/>
              <w:rPr>
                <w:rFonts w:ascii="Times New Roman" w:eastAsia="Times New Roman" w:hAnsi="Times New Roman" w:cs="Times New Roman"/>
                <w:color w:val="auto"/>
                <w:kern w:val="0"/>
                <w:sz w:val="24"/>
                <w:szCs w:val="24"/>
                <w14:ligatures w14:val="none"/>
              </w:rPr>
            </w:pPr>
            <w:r w:rsidRPr="006124EE">
              <w:rPr>
                <w:rFonts w:eastAsia="Times New Roman"/>
                <w:color w:val="auto"/>
                <w:kern w:val="0"/>
                <w:sz w:val="20"/>
                <w:szCs w:val="20"/>
                <w14:ligatures w14:val="none"/>
              </w:rPr>
              <w:t> </w:t>
            </w:r>
          </w:p>
          <w:p w14:paraId="56D7A7DA" w14:textId="77777777" w:rsidR="00DE1E1A" w:rsidRPr="006124EE" w:rsidRDefault="00DE1E1A" w:rsidP="00805FA3">
            <w:pPr>
              <w:spacing w:after="0" w:line="240" w:lineRule="auto"/>
              <w:ind w:left="0" w:firstLine="0"/>
              <w:textAlignment w:val="baseline"/>
              <w:rPr>
                <w:rFonts w:ascii="Times New Roman" w:eastAsia="Times New Roman" w:hAnsi="Times New Roman" w:cs="Times New Roman"/>
                <w:color w:val="auto"/>
                <w:kern w:val="0"/>
                <w:sz w:val="24"/>
                <w:szCs w:val="24"/>
                <w14:ligatures w14:val="none"/>
              </w:rPr>
            </w:pPr>
            <w:r w:rsidRPr="006124EE">
              <w:rPr>
                <w:rFonts w:eastAsia="Times New Roman"/>
                <w:color w:val="auto"/>
                <w:kern w:val="0"/>
                <w:sz w:val="20"/>
                <w:szCs w:val="20"/>
                <w14:ligatures w14:val="none"/>
              </w:rPr>
              <w:t> </w:t>
            </w:r>
          </w:p>
          <w:p w14:paraId="2A4F3189" w14:textId="77777777" w:rsidR="00DE1E1A" w:rsidRPr="006124EE" w:rsidRDefault="00DE1E1A" w:rsidP="00805FA3">
            <w:pPr>
              <w:spacing w:after="0" w:line="240" w:lineRule="auto"/>
              <w:ind w:left="0" w:firstLine="0"/>
              <w:textAlignment w:val="baseline"/>
              <w:rPr>
                <w:rFonts w:ascii="Times New Roman" w:eastAsia="Times New Roman" w:hAnsi="Times New Roman" w:cs="Times New Roman"/>
                <w:color w:val="auto"/>
                <w:kern w:val="0"/>
                <w:sz w:val="24"/>
                <w:szCs w:val="24"/>
                <w14:ligatures w14:val="none"/>
              </w:rPr>
            </w:pPr>
            <w:r w:rsidRPr="006124EE">
              <w:rPr>
                <w:rFonts w:eastAsia="Times New Roman"/>
                <w:color w:val="auto"/>
                <w:kern w:val="0"/>
                <w:sz w:val="20"/>
                <w:szCs w:val="20"/>
                <w14:ligatures w14:val="none"/>
              </w:rPr>
              <w:t> </w:t>
            </w:r>
          </w:p>
          <w:p w14:paraId="3B2C185B" w14:textId="2B0D1845" w:rsidR="00DE1E1A" w:rsidRPr="006124EE" w:rsidRDefault="00DE1E1A" w:rsidP="00805FA3">
            <w:pPr>
              <w:spacing w:after="0" w:line="240" w:lineRule="auto"/>
              <w:ind w:left="45" w:right="165" w:firstLine="0"/>
              <w:jc w:val="both"/>
              <w:textAlignment w:val="baseline"/>
              <w:rPr>
                <w:rFonts w:ascii="Times New Roman" w:eastAsia="Times New Roman" w:hAnsi="Times New Roman" w:cs="Times New Roman"/>
                <w:color w:val="auto"/>
                <w:kern w:val="0"/>
                <w:sz w:val="24"/>
                <w:szCs w:val="24"/>
                <w14:ligatures w14:val="none"/>
              </w:rPr>
            </w:pPr>
            <w:r w:rsidRPr="006124EE">
              <w:rPr>
                <w:rFonts w:eastAsia="Times New Roman"/>
                <w:b/>
                <w:color w:val="auto"/>
                <w:kern w:val="0"/>
                <w:sz w:val="20"/>
                <w:szCs w:val="20"/>
                <w:lang w:val="en-US"/>
                <w14:ligatures w14:val="none"/>
              </w:rPr>
              <w:t>C O N T A C T S</w:t>
            </w:r>
            <w:r w:rsidRPr="006124EE">
              <w:rPr>
                <w:rFonts w:eastAsia="Times New Roman"/>
                <w:color w:val="auto"/>
                <w:kern w:val="0"/>
                <w:sz w:val="20"/>
                <w:szCs w:val="20"/>
                <w14:ligatures w14:val="none"/>
              </w:rPr>
              <w:t> </w:t>
            </w:r>
          </w:p>
        </w:tc>
        <w:tc>
          <w:tcPr>
            <w:tcW w:w="522" w:type="pct"/>
            <w:vMerge w:val="restart"/>
            <w:tcBorders>
              <w:top w:val="single" w:sz="12" w:space="0" w:color="000000" w:themeColor="text1"/>
              <w:left w:val="single" w:sz="6" w:space="0" w:color="auto"/>
              <w:bottom w:val="single" w:sz="6" w:space="0" w:color="000000" w:themeColor="text1"/>
              <w:right w:val="single" w:sz="6" w:space="0" w:color="000000" w:themeColor="text1"/>
            </w:tcBorders>
            <w:shd w:val="clear" w:color="auto" w:fill="74C1C8"/>
            <w:vAlign w:val="center"/>
            <w:hideMark/>
          </w:tcPr>
          <w:p w14:paraId="62E20C36" w14:textId="5D75BBCD" w:rsidR="00DE1E1A" w:rsidRPr="00812059" w:rsidRDefault="00DE1E1A" w:rsidP="00C52493">
            <w:pPr>
              <w:spacing w:after="0" w:line="240" w:lineRule="auto"/>
              <w:ind w:left="0" w:firstLine="0"/>
              <w:textAlignment w:val="baseline"/>
              <w:rPr>
                <w:rFonts w:ascii="Times New Roman" w:eastAsia="Times New Roman" w:hAnsi="Times New Roman" w:cs="Times New Roman"/>
                <w:color w:val="auto"/>
                <w:kern w:val="0"/>
                <w:sz w:val="24"/>
                <w:szCs w:val="24"/>
                <w14:ligatures w14:val="none"/>
              </w:rPr>
            </w:pPr>
            <w:r w:rsidRPr="00812059">
              <w:rPr>
                <w:rFonts w:eastAsia="Times New Roman"/>
                <w:color w:val="auto"/>
                <w:kern w:val="0"/>
                <w:sz w:val="20"/>
                <w:szCs w:val="20"/>
                <w14:ligatures w14:val="none"/>
              </w:rPr>
              <w:t> </w:t>
            </w:r>
            <w:r w:rsidRPr="00812059">
              <w:rPr>
                <w:rFonts w:eastAsia="Times New Roman"/>
                <w:b/>
                <w:bCs/>
                <w:color w:val="auto"/>
                <w:kern w:val="0"/>
                <w:sz w:val="20"/>
                <w:szCs w:val="20"/>
                <w:lang w:val="en-US"/>
                <w14:ligatures w14:val="none"/>
              </w:rPr>
              <w:t>Resident</w:t>
            </w:r>
            <w:r w:rsidR="00272B86" w:rsidRPr="00812059">
              <w:rPr>
                <w:rFonts w:eastAsia="Times New Roman"/>
                <w:b/>
                <w:bCs/>
                <w:color w:val="auto"/>
                <w:kern w:val="0"/>
                <w:sz w:val="20"/>
                <w:szCs w:val="20"/>
                <w:vertAlign w:val="superscript"/>
                <w:lang w:val="en-US"/>
                <w14:ligatures w14:val="none"/>
              </w:rPr>
              <w:t>4</w:t>
            </w:r>
            <w:r w:rsidRPr="00812059">
              <w:rPr>
                <w:rFonts w:eastAsia="Times New Roman"/>
                <w:color w:val="auto"/>
                <w:kern w:val="0"/>
                <w:sz w:val="20"/>
                <w:szCs w:val="20"/>
                <w14:ligatures w14:val="none"/>
              </w:rPr>
              <w:t> </w:t>
            </w:r>
          </w:p>
        </w:tc>
        <w:tc>
          <w:tcPr>
            <w:tcW w:w="704" w:type="pc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74C1C8"/>
            <w:hideMark/>
          </w:tcPr>
          <w:p w14:paraId="14FB679C" w14:textId="77777777" w:rsidR="00DE1E1A" w:rsidRPr="00812059" w:rsidRDefault="00DE1E1A" w:rsidP="00805FA3">
            <w:pPr>
              <w:spacing w:after="0" w:line="240" w:lineRule="auto"/>
              <w:ind w:left="90" w:firstLine="0"/>
              <w:textAlignment w:val="baseline"/>
              <w:rPr>
                <w:rFonts w:ascii="Times New Roman" w:eastAsia="Times New Roman" w:hAnsi="Times New Roman" w:cs="Times New Roman"/>
                <w:color w:val="auto"/>
                <w:kern w:val="0"/>
                <w:sz w:val="19"/>
                <w:szCs w:val="19"/>
                <w14:ligatures w14:val="none"/>
              </w:rPr>
            </w:pPr>
            <w:r w:rsidRPr="00812059">
              <w:rPr>
                <w:rFonts w:eastAsia="Times New Roman"/>
                <w:color w:val="auto"/>
                <w:kern w:val="0"/>
                <w:sz w:val="19"/>
                <w:szCs w:val="19"/>
                <w:lang w:val="en-US"/>
                <w14:ligatures w14:val="none"/>
              </w:rPr>
              <w:t>Contact testing</w:t>
            </w:r>
            <w:r w:rsidRPr="00812059">
              <w:rPr>
                <w:rFonts w:eastAsia="Times New Roman"/>
                <w:color w:val="auto"/>
                <w:kern w:val="0"/>
                <w:sz w:val="19"/>
                <w:szCs w:val="19"/>
                <w14:ligatures w14:val="none"/>
              </w:rPr>
              <w:t> </w:t>
            </w:r>
          </w:p>
        </w:tc>
        <w:tc>
          <w:tcPr>
            <w:tcW w:w="1197" w:type="pc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6" w:type="dxa"/>
              <w:left w:w="6" w:type="dxa"/>
              <w:bottom w:w="6" w:type="dxa"/>
              <w:right w:w="6" w:type="dxa"/>
            </w:tcMar>
            <w:hideMark/>
          </w:tcPr>
          <w:p w14:paraId="0BC2860B" w14:textId="03CF6F01" w:rsidR="00DE1E1A" w:rsidRPr="00812059" w:rsidRDefault="00DE1E1A" w:rsidP="00715F41">
            <w:pPr>
              <w:spacing w:after="0" w:line="240" w:lineRule="auto"/>
              <w:ind w:left="105" w:firstLine="0"/>
              <w:textAlignment w:val="baseline"/>
              <w:rPr>
                <w:rFonts w:ascii="Times New Roman" w:eastAsia="Times New Roman" w:hAnsi="Times New Roman" w:cs="Times New Roman"/>
                <w:color w:val="auto"/>
                <w:kern w:val="0"/>
                <w:sz w:val="24"/>
                <w:szCs w:val="24"/>
                <w14:ligatures w14:val="none"/>
              </w:rPr>
            </w:pPr>
            <w:r w:rsidRPr="00812059">
              <w:rPr>
                <w:rFonts w:eastAsia="Times New Roman"/>
                <w:color w:val="auto"/>
                <w:kern w:val="0"/>
                <w:sz w:val="18"/>
                <w:szCs w:val="18"/>
                <w:lang w:val="en-US"/>
                <w14:ligatures w14:val="none"/>
              </w:rPr>
              <w:t xml:space="preserve">All residents in the affected zones </w:t>
            </w:r>
            <w:r w:rsidR="0032733F" w:rsidRPr="00812059">
              <w:rPr>
                <w:rFonts w:eastAsia="Times New Roman"/>
                <w:color w:val="auto"/>
                <w:kern w:val="0"/>
                <w:sz w:val="18"/>
                <w:szCs w:val="18"/>
                <w:lang w:val="en-US"/>
                <w14:ligatures w14:val="none"/>
              </w:rPr>
              <w:t>a</w:t>
            </w:r>
            <w:r w:rsidR="00B73B62" w:rsidRPr="00812059">
              <w:rPr>
                <w:rFonts w:eastAsia="Times New Roman"/>
                <w:color w:val="auto"/>
                <w:kern w:val="0"/>
                <w:sz w:val="18"/>
                <w:szCs w:val="18"/>
                <w:lang w:val="en-US"/>
                <w14:ligatures w14:val="none"/>
              </w:rPr>
              <w:t>nd other contacts</w:t>
            </w:r>
            <w:r w:rsidR="00FD339A" w:rsidRPr="00812059">
              <w:rPr>
                <w:rFonts w:eastAsia="Times New Roman"/>
                <w:color w:val="auto"/>
                <w:kern w:val="0"/>
                <w:sz w:val="18"/>
                <w:szCs w:val="18"/>
                <w:lang w:val="en-US"/>
                <w14:ligatures w14:val="none"/>
              </w:rPr>
              <w:t xml:space="preserve">. See </w:t>
            </w:r>
            <w:hyperlink r:id="rId48" w:tgtFrame="_blank" w:history="1">
              <w:r w:rsidR="00FD339A" w:rsidRPr="00812059">
                <w:rPr>
                  <w:rFonts w:eastAsia="Times New Roman"/>
                  <w:color w:val="0000FF"/>
                  <w:kern w:val="0"/>
                  <w:sz w:val="18"/>
                  <w:szCs w:val="18"/>
                  <w:u w:val="single"/>
                  <w:lang w:val="en-US"/>
                  <w14:ligatures w14:val="none"/>
                </w:rPr>
                <w:t>Appendix 1</w:t>
              </w:r>
              <w:r w:rsidR="00FD339A" w:rsidRPr="00812059">
                <w:rPr>
                  <w:rFonts w:eastAsia="Times New Roman"/>
                  <w:color w:val="0000FF"/>
                  <w:kern w:val="0"/>
                  <w:sz w:val="18"/>
                  <w:szCs w:val="18"/>
                  <w:lang w:val="en-US"/>
                  <w14:ligatures w14:val="none"/>
                </w:rPr>
                <w:t>.</w:t>
              </w:r>
            </w:hyperlink>
            <w:r w:rsidR="00FD339A" w:rsidRPr="00812059">
              <w:rPr>
                <w:rFonts w:eastAsia="Times New Roman"/>
                <w:color w:val="auto"/>
                <w:kern w:val="0"/>
                <w:sz w:val="18"/>
                <w:szCs w:val="18"/>
                <w14:ligatures w14:val="none"/>
              </w:rPr>
              <w:t> </w:t>
            </w:r>
          </w:p>
        </w:tc>
        <w:tc>
          <w:tcPr>
            <w:tcW w:w="1198" w:type="pct"/>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6" w:type="dxa"/>
              <w:left w:w="6" w:type="dxa"/>
              <w:bottom w:w="6" w:type="dxa"/>
              <w:right w:w="6" w:type="dxa"/>
            </w:tcMar>
            <w:hideMark/>
          </w:tcPr>
          <w:p w14:paraId="409D1A94" w14:textId="77777777" w:rsidR="00DE1E1A" w:rsidRPr="00715F41" w:rsidRDefault="00DE1E1A" w:rsidP="00E7527D">
            <w:pPr>
              <w:spacing w:after="120" w:line="240" w:lineRule="auto"/>
              <w:ind w:left="108" w:right="119" w:firstLine="0"/>
              <w:textAlignment w:val="baseline"/>
              <w:rPr>
                <w:rFonts w:eastAsia="Times New Roman"/>
                <w:color w:val="auto"/>
                <w:kern w:val="0"/>
                <w:sz w:val="18"/>
                <w:szCs w:val="18"/>
                <w:lang w:val="en-US"/>
                <w14:ligatures w14:val="none"/>
              </w:rPr>
            </w:pPr>
            <w:r w:rsidRPr="00CA1561">
              <w:rPr>
                <w:rFonts w:eastAsia="Times New Roman"/>
                <w:color w:val="auto"/>
                <w:kern w:val="0"/>
                <w:sz w:val="18"/>
                <w:szCs w:val="18"/>
                <w:lang w:val="en-US"/>
                <w14:ligatures w14:val="none"/>
              </w:rPr>
              <w:t>Symptomatic residents in the same zone (likely wing).</w:t>
            </w:r>
            <w:r w:rsidRPr="00715F41">
              <w:rPr>
                <w:rFonts w:eastAsia="Times New Roman"/>
                <w:color w:val="auto"/>
                <w:kern w:val="0"/>
                <w:sz w:val="18"/>
                <w:szCs w:val="18"/>
                <w:lang w:val="en-US"/>
                <w14:ligatures w14:val="none"/>
              </w:rPr>
              <w:t> </w:t>
            </w:r>
          </w:p>
        </w:tc>
        <w:tc>
          <w:tcPr>
            <w:tcW w:w="1198" w:type="pct"/>
            <w:tcBorders>
              <w:top w:val="single" w:sz="12" w:space="0" w:color="000000" w:themeColor="text1"/>
              <w:left w:val="single" w:sz="6" w:space="0" w:color="000000" w:themeColor="text1"/>
              <w:bottom w:val="single" w:sz="6" w:space="0" w:color="000000" w:themeColor="text1"/>
              <w:right w:val="single" w:sz="12" w:space="0" w:color="auto"/>
            </w:tcBorders>
            <w:shd w:val="clear" w:color="auto" w:fill="auto"/>
            <w:tcMar>
              <w:top w:w="6" w:type="dxa"/>
              <w:left w:w="6" w:type="dxa"/>
              <w:bottom w:w="6" w:type="dxa"/>
              <w:right w:w="6" w:type="dxa"/>
            </w:tcMar>
            <w:hideMark/>
          </w:tcPr>
          <w:p w14:paraId="66117DA6" w14:textId="77777777" w:rsidR="00DE1E1A" w:rsidRPr="0049743F" w:rsidRDefault="00DE1E1A" w:rsidP="00715F41">
            <w:pPr>
              <w:spacing w:after="0" w:line="240" w:lineRule="auto"/>
              <w:ind w:left="105" w:right="120" w:firstLine="0"/>
              <w:textAlignment w:val="baseline"/>
              <w:rPr>
                <w:rFonts w:eastAsia="Times New Roman"/>
                <w:color w:val="auto"/>
                <w:kern w:val="0"/>
                <w:sz w:val="18"/>
                <w:szCs w:val="18"/>
                <w:lang w:val="en-US"/>
                <w14:ligatures w14:val="none"/>
              </w:rPr>
            </w:pPr>
            <w:r w:rsidRPr="00CA1561">
              <w:rPr>
                <w:rFonts w:eastAsia="Times New Roman"/>
                <w:color w:val="auto"/>
                <w:kern w:val="0"/>
                <w:sz w:val="18"/>
                <w:szCs w:val="18"/>
                <w:lang w:val="en-US"/>
                <w14:ligatures w14:val="none"/>
              </w:rPr>
              <w:t>Symptomatic residents in the same zone (likely</w:t>
            </w:r>
            <w:r w:rsidRPr="0049743F">
              <w:rPr>
                <w:rFonts w:eastAsia="Times New Roman"/>
                <w:color w:val="auto"/>
                <w:kern w:val="0"/>
                <w:sz w:val="18"/>
                <w:szCs w:val="18"/>
                <w:lang w:val="en-US"/>
                <w14:ligatures w14:val="none"/>
              </w:rPr>
              <w:t> </w:t>
            </w:r>
          </w:p>
          <w:p w14:paraId="480E39FF" w14:textId="77777777" w:rsidR="00DE1E1A" w:rsidRPr="0049743F" w:rsidRDefault="00DE1E1A" w:rsidP="00715F41">
            <w:pPr>
              <w:spacing w:after="0" w:line="240" w:lineRule="auto"/>
              <w:ind w:left="105" w:right="120" w:firstLine="0"/>
              <w:textAlignment w:val="baseline"/>
              <w:rPr>
                <w:rFonts w:eastAsia="Times New Roman"/>
                <w:color w:val="auto"/>
                <w:kern w:val="0"/>
                <w:sz w:val="18"/>
                <w:szCs w:val="18"/>
                <w:lang w:val="en-US"/>
                <w14:ligatures w14:val="none"/>
              </w:rPr>
            </w:pPr>
            <w:r w:rsidRPr="00CA1561">
              <w:rPr>
                <w:rFonts w:eastAsia="Times New Roman"/>
                <w:color w:val="auto"/>
                <w:kern w:val="0"/>
                <w:sz w:val="18"/>
                <w:szCs w:val="18"/>
                <w:lang w:val="en-US"/>
                <w14:ligatures w14:val="none"/>
              </w:rPr>
              <w:t>wing).</w:t>
            </w:r>
            <w:r w:rsidRPr="0049743F">
              <w:rPr>
                <w:rFonts w:eastAsia="Times New Roman"/>
                <w:color w:val="auto"/>
                <w:kern w:val="0"/>
                <w:sz w:val="18"/>
                <w:szCs w:val="18"/>
                <w:lang w:val="en-US"/>
                <w14:ligatures w14:val="none"/>
              </w:rPr>
              <w:t> </w:t>
            </w:r>
          </w:p>
        </w:tc>
      </w:tr>
      <w:tr w:rsidR="00C40C0C" w:rsidRPr="00CA1561" w14:paraId="546A28CB" w14:textId="77777777" w:rsidTr="00C52493">
        <w:trPr>
          <w:trHeight w:val="870"/>
        </w:trPr>
        <w:tc>
          <w:tcPr>
            <w:tcW w:w="181" w:type="pct"/>
            <w:vMerge/>
            <w:tcBorders>
              <w:left w:val="single" w:sz="12" w:space="0" w:color="auto"/>
              <w:right w:val="single" w:sz="6" w:space="0" w:color="auto"/>
            </w:tcBorders>
            <w:vAlign w:val="center"/>
            <w:hideMark/>
          </w:tcPr>
          <w:p w14:paraId="2C5F9E94" w14:textId="77777777" w:rsidR="00DE1E1A" w:rsidRPr="00812059" w:rsidRDefault="00DE1E1A" w:rsidP="00805FA3">
            <w:pPr>
              <w:spacing w:after="0" w:line="240" w:lineRule="auto"/>
              <w:ind w:left="0" w:firstLine="0"/>
              <w:rPr>
                <w:rFonts w:ascii="Times New Roman" w:eastAsia="Times New Roman" w:hAnsi="Times New Roman" w:cs="Times New Roman"/>
                <w:color w:val="auto"/>
                <w:kern w:val="0"/>
                <w:sz w:val="24"/>
                <w:szCs w:val="24"/>
                <w14:ligatures w14:val="none"/>
              </w:rPr>
            </w:pPr>
          </w:p>
        </w:tc>
        <w:tc>
          <w:tcPr>
            <w:tcW w:w="522" w:type="pct"/>
            <w:vMerge/>
            <w:tcBorders>
              <w:left w:val="single" w:sz="6" w:space="0" w:color="auto"/>
            </w:tcBorders>
            <w:vAlign w:val="center"/>
            <w:hideMark/>
          </w:tcPr>
          <w:p w14:paraId="6B53612A" w14:textId="77777777" w:rsidR="00DE1E1A" w:rsidRPr="00812059" w:rsidRDefault="00DE1E1A" w:rsidP="00C52493">
            <w:pPr>
              <w:spacing w:after="0" w:line="240" w:lineRule="auto"/>
              <w:ind w:left="0" w:firstLine="0"/>
              <w:rPr>
                <w:rFonts w:ascii="Times New Roman" w:eastAsia="Times New Roman" w:hAnsi="Times New Roman" w:cs="Times New Roman"/>
                <w:color w:val="auto"/>
                <w:kern w:val="0"/>
                <w:sz w:val="24"/>
                <w:szCs w:val="24"/>
                <w14:ligatures w14:val="none"/>
              </w:rPr>
            </w:pPr>
          </w:p>
        </w:tc>
        <w:tc>
          <w:tcPr>
            <w:tcW w:w="70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4C1C8"/>
            <w:hideMark/>
          </w:tcPr>
          <w:p w14:paraId="78C37A72" w14:textId="77777777" w:rsidR="00DE1E1A" w:rsidRPr="00812059" w:rsidRDefault="00DE1E1A" w:rsidP="00805FA3">
            <w:pPr>
              <w:spacing w:after="0" w:line="240" w:lineRule="auto"/>
              <w:ind w:left="90" w:firstLine="0"/>
              <w:textAlignment w:val="baseline"/>
              <w:rPr>
                <w:rFonts w:ascii="Times New Roman" w:eastAsia="Times New Roman" w:hAnsi="Times New Roman" w:cs="Times New Roman"/>
                <w:color w:val="auto"/>
                <w:kern w:val="0"/>
                <w:sz w:val="19"/>
                <w:szCs w:val="19"/>
                <w14:ligatures w14:val="none"/>
              </w:rPr>
            </w:pPr>
            <w:r w:rsidRPr="00812059">
              <w:rPr>
                <w:rFonts w:eastAsia="Times New Roman"/>
                <w:color w:val="auto"/>
                <w:kern w:val="0"/>
                <w:sz w:val="19"/>
                <w:szCs w:val="19"/>
                <w:lang w:val="en-US"/>
                <w14:ligatures w14:val="none"/>
              </w:rPr>
              <w:t>Contact isolation</w:t>
            </w:r>
            <w:r w:rsidRPr="00812059">
              <w:rPr>
                <w:rFonts w:eastAsia="Times New Roman"/>
                <w:color w:val="auto"/>
                <w:kern w:val="0"/>
                <w:sz w:val="19"/>
                <w:szCs w:val="19"/>
                <w14:ligatures w14:val="none"/>
              </w:rPr>
              <w:t> </w:t>
            </w:r>
          </w:p>
        </w:tc>
        <w:tc>
          <w:tcPr>
            <w:tcW w:w="119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6" w:type="dxa"/>
              <w:left w:w="6" w:type="dxa"/>
              <w:bottom w:w="6" w:type="dxa"/>
              <w:right w:w="6" w:type="dxa"/>
            </w:tcMar>
            <w:hideMark/>
          </w:tcPr>
          <w:p w14:paraId="1214346C" w14:textId="0500FFC2" w:rsidR="00C35E5D" w:rsidRPr="00812059" w:rsidRDefault="00DE1E1A" w:rsidP="00715F41">
            <w:pPr>
              <w:spacing w:after="0" w:line="240" w:lineRule="auto"/>
              <w:ind w:left="105" w:firstLine="0"/>
              <w:textAlignment w:val="baseline"/>
              <w:rPr>
                <w:rFonts w:eastAsia="Times New Roman"/>
                <w:color w:val="auto"/>
                <w:kern w:val="0"/>
                <w:sz w:val="18"/>
                <w:szCs w:val="18"/>
                <w:lang w:val="en-US"/>
                <w14:ligatures w14:val="none"/>
              </w:rPr>
            </w:pPr>
            <w:r w:rsidRPr="00812059">
              <w:rPr>
                <w:rFonts w:eastAsia="Times New Roman"/>
                <w:color w:val="auto"/>
                <w:kern w:val="0"/>
                <w:sz w:val="18"/>
                <w:szCs w:val="18"/>
                <w:lang w:val="en-US"/>
                <w14:ligatures w14:val="none"/>
              </w:rPr>
              <w:t xml:space="preserve">Limit movement </w:t>
            </w:r>
            <w:r w:rsidR="000A5B4B">
              <w:rPr>
                <w:rFonts w:eastAsia="Times New Roman"/>
                <w:color w:val="auto"/>
                <w:kern w:val="0"/>
                <w:sz w:val="18"/>
                <w:szCs w:val="18"/>
                <w:lang w:val="en-US"/>
                <w14:ligatures w14:val="none"/>
              </w:rPr>
              <w:t xml:space="preserve">of affected resident </w:t>
            </w:r>
            <w:r w:rsidR="00C62B84" w:rsidRPr="00812059">
              <w:rPr>
                <w:rFonts w:eastAsia="Times New Roman"/>
                <w:color w:val="auto"/>
                <w:kern w:val="0"/>
                <w:sz w:val="18"/>
                <w:szCs w:val="18"/>
                <w:lang w:val="en-US"/>
                <w14:ligatures w14:val="none"/>
              </w:rPr>
              <w:t xml:space="preserve">within the facility </w:t>
            </w:r>
            <w:r w:rsidRPr="00812059">
              <w:rPr>
                <w:rFonts w:eastAsia="Times New Roman"/>
                <w:color w:val="auto"/>
                <w:kern w:val="0"/>
                <w:sz w:val="18"/>
                <w:szCs w:val="18"/>
                <w:lang w:val="en-US"/>
                <w14:ligatures w14:val="none"/>
              </w:rPr>
              <w:t xml:space="preserve">until test results </w:t>
            </w:r>
            <w:r w:rsidR="002E6644" w:rsidRPr="00812059">
              <w:rPr>
                <w:rFonts w:eastAsia="Times New Roman"/>
                <w:color w:val="auto"/>
                <w:kern w:val="0"/>
                <w:sz w:val="18"/>
                <w:szCs w:val="18"/>
                <w:lang w:val="en-US"/>
                <w14:ligatures w14:val="none"/>
              </w:rPr>
              <w:t>return</w:t>
            </w:r>
            <w:r w:rsidR="000A5B4B">
              <w:rPr>
                <w:rFonts w:eastAsia="Times New Roman"/>
                <w:color w:val="auto"/>
                <w:kern w:val="0"/>
                <w:sz w:val="18"/>
                <w:szCs w:val="18"/>
                <w:lang w:val="en-US"/>
                <w14:ligatures w14:val="none"/>
              </w:rPr>
              <w:t xml:space="preserve"> </w:t>
            </w:r>
            <w:r w:rsidRPr="006124EE">
              <w:rPr>
                <w:rFonts w:eastAsia="Times New Roman"/>
                <w:color w:val="auto"/>
                <w:kern w:val="0"/>
                <w:sz w:val="18"/>
                <w:szCs w:val="18"/>
                <w:lang w:val="en-US"/>
                <w14:ligatures w14:val="none"/>
              </w:rPr>
              <w:t>and risk assessment completed.</w:t>
            </w:r>
            <w:r w:rsidRPr="00812059">
              <w:rPr>
                <w:rFonts w:eastAsia="Times New Roman"/>
                <w:color w:val="auto"/>
                <w:kern w:val="0"/>
                <w:sz w:val="18"/>
                <w:szCs w:val="18"/>
                <w:lang w:val="en-US"/>
                <w14:ligatures w14:val="none"/>
              </w:rPr>
              <w:t xml:space="preserve"> </w:t>
            </w:r>
          </w:p>
          <w:p w14:paraId="7E3D60B8" w14:textId="3BF07062" w:rsidR="00DE1E1A" w:rsidRPr="00812059" w:rsidRDefault="00DE1E1A" w:rsidP="00E7527D">
            <w:pPr>
              <w:spacing w:after="120" w:line="240" w:lineRule="auto"/>
              <w:ind w:left="108" w:firstLine="0"/>
              <w:textAlignment w:val="baseline"/>
              <w:rPr>
                <w:rFonts w:ascii="Times New Roman" w:eastAsia="Times New Roman" w:hAnsi="Times New Roman" w:cs="Times New Roman"/>
                <w:color w:val="auto"/>
                <w:kern w:val="0"/>
                <w:sz w:val="24"/>
                <w:szCs w:val="24"/>
                <w14:ligatures w14:val="none"/>
              </w:rPr>
            </w:pPr>
            <w:r w:rsidRPr="00812059">
              <w:rPr>
                <w:rFonts w:eastAsia="Times New Roman"/>
                <w:color w:val="auto"/>
                <w:kern w:val="0"/>
                <w:sz w:val="18"/>
                <w:szCs w:val="18"/>
                <w:lang w:val="en-US"/>
                <w14:ligatures w14:val="none"/>
              </w:rPr>
              <w:t xml:space="preserve">See </w:t>
            </w:r>
            <w:hyperlink r:id="rId49" w:tgtFrame="_blank" w:history="1">
              <w:r w:rsidRPr="00812059">
                <w:rPr>
                  <w:rFonts w:eastAsia="Times New Roman"/>
                  <w:color w:val="0000FF"/>
                  <w:kern w:val="0"/>
                  <w:sz w:val="18"/>
                  <w:szCs w:val="18"/>
                  <w:u w:val="single"/>
                  <w:lang w:val="en-US"/>
                  <w14:ligatures w14:val="none"/>
                </w:rPr>
                <w:t>Appendix 1</w:t>
              </w:r>
              <w:r w:rsidRPr="00812059">
                <w:rPr>
                  <w:rFonts w:eastAsia="Times New Roman"/>
                  <w:color w:val="0000FF"/>
                  <w:kern w:val="0"/>
                  <w:sz w:val="18"/>
                  <w:szCs w:val="18"/>
                  <w:lang w:val="en-US"/>
                  <w14:ligatures w14:val="none"/>
                </w:rPr>
                <w:t>.</w:t>
              </w:r>
            </w:hyperlink>
            <w:r w:rsidRPr="00812059">
              <w:rPr>
                <w:rFonts w:eastAsia="Times New Roman"/>
                <w:color w:val="auto"/>
                <w:kern w:val="0"/>
                <w:sz w:val="18"/>
                <w:szCs w:val="18"/>
                <w14:ligatures w14:val="none"/>
              </w:rPr>
              <w:t> </w:t>
            </w:r>
          </w:p>
        </w:tc>
        <w:tc>
          <w:tcPr>
            <w:tcW w:w="119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6" w:type="dxa"/>
              <w:left w:w="6" w:type="dxa"/>
              <w:bottom w:w="6" w:type="dxa"/>
              <w:right w:w="6" w:type="dxa"/>
            </w:tcMar>
            <w:hideMark/>
          </w:tcPr>
          <w:p w14:paraId="13B4760C" w14:textId="256C609D" w:rsidR="00DE1E1A" w:rsidRPr="00715F41" w:rsidRDefault="00DE1E1A" w:rsidP="00715F41">
            <w:pPr>
              <w:spacing w:after="0" w:line="240" w:lineRule="auto"/>
              <w:ind w:left="105" w:right="120" w:firstLine="0"/>
              <w:textAlignment w:val="baseline"/>
              <w:rPr>
                <w:rFonts w:eastAsia="Times New Roman"/>
                <w:color w:val="auto"/>
                <w:kern w:val="0"/>
                <w:sz w:val="18"/>
                <w:szCs w:val="18"/>
                <w:lang w:val="en-US"/>
                <w14:ligatures w14:val="none"/>
              </w:rPr>
            </w:pPr>
            <w:r w:rsidRPr="00CA1561">
              <w:rPr>
                <w:rFonts w:eastAsia="Times New Roman"/>
                <w:color w:val="auto"/>
                <w:kern w:val="0"/>
                <w:sz w:val="18"/>
                <w:szCs w:val="18"/>
                <w:lang w:val="en-US"/>
                <w14:ligatures w14:val="none"/>
              </w:rPr>
              <w:t>Residents who are in same zone(s) should avoid moving between different zones.</w:t>
            </w:r>
            <w:r w:rsidRPr="00715F41">
              <w:rPr>
                <w:rFonts w:eastAsia="Times New Roman"/>
                <w:color w:val="auto"/>
                <w:kern w:val="0"/>
                <w:sz w:val="18"/>
                <w:szCs w:val="18"/>
                <w:lang w:val="en-US"/>
                <w14:ligatures w14:val="none"/>
              </w:rPr>
              <w:t> </w:t>
            </w:r>
          </w:p>
        </w:tc>
        <w:tc>
          <w:tcPr>
            <w:tcW w:w="1198" w:type="pct"/>
            <w:tcBorders>
              <w:top w:val="single" w:sz="6" w:space="0" w:color="000000" w:themeColor="text1"/>
              <w:left w:val="single" w:sz="6" w:space="0" w:color="000000" w:themeColor="text1"/>
              <w:bottom w:val="single" w:sz="6" w:space="0" w:color="000000" w:themeColor="text1"/>
              <w:right w:val="single" w:sz="12" w:space="0" w:color="auto"/>
            </w:tcBorders>
            <w:shd w:val="clear" w:color="auto" w:fill="auto"/>
            <w:tcMar>
              <w:top w:w="6" w:type="dxa"/>
              <w:left w:w="6" w:type="dxa"/>
              <w:bottom w:w="6" w:type="dxa"/>
              <w:right w:w="6" w:type="dxa"/>
            </w:tcMar>
            <w:hideMark/>
          </w:tcPr>
          <w:p w14:paraId="0D215FF0" w14:textId="39D23365" w:rsidR="00DE1E1A" w:rsidRPr="0049743F" w:rsidRDefault="00DE1E1A" w:rsidP="00715F41">
            <w:pPr>
              <w:spacing w:after="0" w:line="240" w:lineRule="auto"/>
              <w:ind w:left="105" w:right="120" w:firstLine="0"/>
              <w:textAlignment w:val="baseline"/>
              <w:rPr>
                <w:rFonts w:eastAsia="Times New Roman"/>
                <w:color w:val="auto"/>
                <w:kern w:val="0"/>
                <w:sz w:val="18"/>
                <w:szCs w:val="18"/>
                <w:lang w:val="en-US"/>
                <w14:ligatures w14:val="none"/>
              </w:rPr>
            </w:pPr>
            <w:r w:rsidRPr="00CA1561">
              <w:rPr>
                <w:rFonts w:eastAsia="Times New Roman"/>
                <w:color w:val="auto"/>
                <w:kern w:val="0"/>
                <w:sz w:val="18"/>
                <w:szCs w:val="18"/>
                <w:lang w:val="en-US"/>
                <w14:ligatures w14:val="none"/>
              </w:rPr>
              <w:t>Nil</w:t>
            </w:r>
            <w:r w:rsidR="007E0A86">
              <w:rPr>
                <w:rFonts w:eastAsia="Times New Roman"/>
                <w:color w:val="auto"/>
                <w:kern w:val="0"/>
                <w:sz w:val="18"/>
                <w:szCs w:val="18"/>
                <w:lang w:val="en-US"/>
                <w14:ligatures w14:val="none"/>
              </w:rPr>
              <w:t>.</w:t>
            </w:r>
          </w:p>
        </w:tc>
      </w:tr>
      <w:tr w:rsidR="00C40C0C" w:rsidRPr="00CA1561" w14:paraId="61DC937A" w14:textId="77777777" w:rsidTr="00C52493">
        <w:trPr>
          <w:trHeight w:val="535"/>
        </w:trPr>
        <w:tc>
          <w:tcPr>
            <w:tcW w:w="181" w:type="pct"/>
            <w:vMerge/>
            <w:tcBorders>
              <w:left w:val="single" w:sz="12" w:space="0" w:color="auto"/>
              <w:right w:val="single" w:sz="6" w:space="0" w:color="auto"/>
            </w:tcBorders>
            <w:vAlign w:val="center"/>
            <w:hideMark/>
          </w:tcPr>
          <w:p w14:paraId="07ABCCD7" w14:textId="77777777" w:rsidR="00DE1E1A" w:rsidRPr="00812059" w:rsidRDefault="00DE1E1A" w:rsidP="00805FA3">
            <w:pPr>
              <w:spacing w:after="0" w:line="240" w:lineRule="auto"/>
              <w:ind w:left="0" w:firstLine="0"/>
              <w:rPr>
                <w:rFonts w:ascii="Times New Roman" w:eastAsia="Times New Roman" w:hAnsi="Times New Roman" w:cs="Times New Roman"/>
                <w:color w:val="auto"/>
                <w:kern w:val="0"/>
                <w:sz w:val="24"/>
                <w:szCs w:val="24"/>
                <w14:ligatures w14:val="none"/>
              </w:rPr>
            </w:pPr>
          </w:p>
        </w:tc>
        <w:tc>
          <w:tcPr>
            <w:tcW w:w="522" w:type="pct"/>
            <w:vMerge/>
            <w:tcBorders>
              <w:left w:val="single" w:sz="6" w:space="0" w:color="auto"/>
              <w:bottom w:val="single" w:sz="6" w:space="0" w:color="auto"/>
            </w:tcBorders>
            <w:vAlign w:val="center"/>
            <w:hideMark/>
          </w:tcPr>
          <w:p w14:paraId="64DE0675" w14:textId="77777777" w:rsidR="00DE1E1A" w:rsidRPr="00812059" w:rsidRDefault="00DE1E1A" w:rsidP="00C52493">
            <w:pPr>
              <w:spacing w:after="0" w:line="240" w:lineRule="auto"/>
              <w:ind w:left="0" w:firstLine="0"/>
              <w:rPr>
                <w:rFonts w:ascii="Times New Roman" w:eastAsia="Times New Roman" w:hAnsi="Times New Roman" w:cs="Times New Roman"/>
                <w:color w:val="auto"/>
                <w:kern w:val="0"/>
                <w:sz w:val="24"/>
                <w:szCs w:val="24"/>
                <w14:ligatures w14:val="none"/>
              </w:rPr>
            </w:pPr>
          </w:p>
        </w:tc>
        <w:tc>
          <w:tcPr>
            <w:tcW w:w="70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4C1C8"/>
            <w:hideMark/>
          </w:tcPr>
          <w:p w14:paraId="34AA92BE" w14:textId="5B9ECB73" w:rsidR="00DE1E1A" w:rsidRPr="00812059" w:rsidRDefault="00715F41" w:rsidP="00715F41">
            <w:pPr>
              <w:spacing w:after="0" w:line="240" w:lineRule="auto"/>
              <w:ind w:left="90" w:firstLine="0"/>
              <w:textAlignment w:val="baseline"/>
              <w:rPr>
                <w:rFonts w:eastAsia="Times New Roman"/>
                <w:color w:val="auto"/>
                <w:kern w:val="0"/>
                <w:sz w:val="19"/>
                <w:szCs w:val="19"/>
                <w:lang w:val="en-US"/>
                <w14:ligatures w14:val="none"/>
              </w:rPr>
            </w:pPr>
            <w:r w:rsidRPr="00812059">
              <w:rPr>
                <w:rFonts w:eastAsia="Times New Roman"/>
                <w:color w:val="auto"/>
                <w:kern w:val="0"/>
                <w:sz w:val="19"/>
                <w:szCs w:val="19"/>
                <w:lang w:val="en-US"/>
                <w14:ligatures w14:val="none"/>
              </w:rPr>
              <w:t>P</w:t>
            </w:r>
            <w:r w:rsidR="00DE1E1A" w:rsidRPr="00812059">
              <w:rPr>
                <w:rFonts w:eastAsia="Times New Roman"/>
                <w:color w:val="auto"/>
                <w:kern w:val="0"/>
                <w:sz w:val="19"/>
                <w:szCs w:val="19"/>
                <w:lang w:val="en-US"/>
                <w14:ligatures w14:val="none"/>
              </w:rPr>
              <w:t>ost</w:t>
            </w:r>
            <w:r w:rsidRPr="00812059">
              <w:rPr>
                <w:rFonts w:eastAsia="Times New Roman"/>
                <w:color w:val="auto"/>
                <w:kern w:val="0"/>
                <w:sz w:val="19"/>
                <w:szCs w:val="19"/>
                <w:lang w:val="en-US"/>
                <w14:ligatures w14:val="none"/>
              </w:rPr>
              <w:t>-</w:t>
            </w:r>
            <w:r w:rsidR="00DE1E1A" w:rsidRPr="00812059">
              <w:rPr>
                <w:rFonts w:eastAsia="Times New Roman"/>
                <w:color w:val="auto"/>
                <w:kern w:val="0"/>
                <w:sz w:val="19"/>
                <w:szCs w:val="19"/>
                <w:lang w:val="en-US"/>
                <w14:ligatures w14:val="none"/>
              </w:rPr>
              <w:t>exposure </w:t>
            </w:r>
          </w:p>
          <w:p w14:paraId="0ECC4D81" w14:textId="77777777" w:rsidR="00DE1E1A" w:rsidRPr="00812059" w:rsidRDefault="00DE1E1A" w:rsidP="00715F41">
            <w:pPr>
              <w:spacing w:after="0" w:line="240" w:lineRule="auto"/>
              <w:ind w:left="90" w:firstLine="0"/>
              <w:textAlignment w:val="baseline"/>
              <w:rPr>
                <w:rFonts w:eastAsia="Times New Roman"/>
                <w:color w:val="auto"/>
                <w:kern w:val="0"/>
                <w:sz w:val="19"/>
                <w:szCs w:val="19"/>
                <w:lang w:val="en-US"/>
                <w14:ligatures w14:val="none"/>
              </w:rPr>
            </w:pPr>
            <w:r w:rsidRPr="00812059">
              <w:rPr>
                <w:rFonts w:eastAsia="Times New Roman"/>
                <w:color w:val="auto"/>
                <w:kern w:val="0"/>
                <w:sz w:val="19"/>
                <w:szCs w:val="19"/>
                <w:lang w:val="en-US"/>
                <w14:ligatures w14:val="none"/>
              </w:rPr>
              <w:t>prophylaxis </w:t>
            </w:r>
          </w:p>
        </w:tc>
        <w:tc>
          <w:tcPr>
            <w:tcW w:w="119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6" w:type="dxa"/>
              <w:left w:w="6" w:type="dxa"/>
              <w:bottom w:w="6" w:type="dxa"/>
              <w:right w:w="6" w:type="dxa"/>
            </w:tcMar>
            <w:hideMark/>
          </w:tcPr>
          <w:p w14:paraId="4EC61678" w14:textId="78ACF62C" w:rsidR="00DE1E1A" w:rsidRPr="00812059" w:rsidRDefault="00DE1E1A" w:rsidP="00715F41">
            <w:pPr>
              <w:spacing w:after="0" w:line="240" w:lineRule="auto"/>
              <w:ind w:left="105" w:firstLine="0"/>
              <w:textAlignment w:val="baseline"/>
              <w:rPr>
                <w:rFonts w:ascii="Times New Roman" w:eastAsia="Times New Roman" w:hAnsi="Times New Roman" w:cs="Times New Roman"/>
                <w:color w:val="auto"/>
                <w:kern w:val="0"/>
                <w:sz w:val="24"/>
                <w:szCs w:val="24"/>
                <w14:ligatures w14:val="none"/>
              </w:rPr>
            </w:pPr>
            <w:r w:rsidRPr="00812059">
              <w:rPr>
                <w:rFonts w:eastAsia="Times New Roman"/>
                <w:color w:val="auto"/>
                <w:kern w:val="0"/>
                <w:sz w:val="18"/>
                <w:szCs w:val="18"/>
                <w:lang w:val="en-US"/>
                <w14:ligatures w14:val="none"/>
              </w:rPr>
              <w:t>Nil</w:t>
            </w:r>
            <w:r w:rsidR="007E0A86" w:rsidRPr="00812059">
              <w:rPr>
                <w:rFonts w:eastAsia="Times New Roman"/>
                <w:color w:val="auto"/>
                <w:kern w:val="0"/>
                <w:sz w:val="18"/>
                <w:szCs w:val="18"/>
                <w:lang w:val="en-US"/>
                <w14:ligatures w14:val="none"/>
              </w:rPr>
              <w:t>.</w:t>
            </w:r>
          </w:p>
        </w:tc>
        <w:tc>
          <w:tcPr>
            <w:tcW w:w="119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6" w:type="dxa"/>
              <w:left w:w="6" w:type="dxa"/>
              <w:bottom w:w="6" w:type="dxa"/>
              <w:right w:w="6" w:type="dxa"/>
            </w:tcMar>
            <w:hideMark/>
          </w:tcPr>
          <w:p w14:paraId="056EE015" w14:textId="77777777" w:rsidR="00510893" w:rsidRDefault="00DE1E1A" w:rsidP="00510893">
            <w:pPr>
              <w:spacing w:after="0" w:line="240" w:lineRule="auto"/>
              <w:ind w:left="105" w:right="120" w:firstLine="0"/>
              <w:textAlignment w:val="baseline"/>
              <w:rPr>
                <w:rFonts w:eastAsia="Times New Roman"/>
                <w:color w:val="auto"/>
                <w:kern w:val="0"/>
                <w:sz w:val="18"/>
                <w:szCs w:val="18"/>
                <w:lang w:val="en-US"/>
                <w14:ligatures w14:val="none"/>
              </w:rPr>
            </w:pPr>
            <w:r w:rsidRPr="00CA1561">
              <w:rPr>
                <w:rFonts w:eastAsia="Times New Roman"/>
                <w:color w:val="auto"/>
                <w:kern w:val="0"/>
                <w:sz w:val="18"/>
                <w:szCs w:val="18"/>
                <w:lang w:val="en-US"/>
                <w14:ligatures w14:val="none"/>
              </w:rPr>
              <w:t>Influenza antivirals to be considered in outbreak</w:t>
            </w:r>
            <w:r w:rsidR="002C1776">
              <w:rPr>
                <w:rFonts w:eastAsia="Times New Roman"/>
                <w:color w:val="auto"/>
                <w:kern w:val="0"/>
                <w:sz w:val="18"/>
                <w:szCs w:val="18"/>
                <w:lang w:val="en-US"/>
                <w14:ligatures w14:val="none"/>
              </w:rPr>
              <w:t xml:space="preserve"> (via treating clinician)</w:t>
            </w:r>
            <w:r w:rsidR="008902F3">
              <w:rPr>
                <w:rFonts w:eastAsia="Times New Roman"/>
                <w:color w:val="auto"/>
                <w:kern w:val="0"/>
                <w:sz w:val="18"/>
                <w:szCs w:val="18"/>
                <w:lang w:val="en-US"/>
                <w14:ligatures w14:val="none"/>
              </w:rPr>
              <w:t>.</w:t>
            </w:r>
          </w:p>
          <w:p w14:paraId="2058D3CF" w14:textId="7D288DD1" w:rsidR="00DE1E1A" w:rsidRPr="00715F41" w:rsidRDefault="00510893" w:rsidP="00E7527D">
            <w:pPr>
              <w:spacing w:after="120" w:line="240" w:lineRule="auto"/>
              <w:ind w:left="108" w:right="119" w:firstLine="0"/>
              <w:textAlignment w:val="baseline"/>
              <w:rPr>
                <w:rFonts w:eastAsia="Times New Roman"/>
                <w:color w:val="auto"/>
                <w:kern w:val="0"/>
                <w:sz w:val="18"/>
                <w:szCs w:val="18"/>
                <w:lang w:val="en-US"/>
                <w14:ligatures w14:val="none"/>
              </w:rPr>
            </w:pPr>
            <w:r w:rsidRPr="00510893">
              <w:rPr>
                <w:rFonts w:eastAsia="Times New Roman"/>
                <w:color w:val="auto"/>
                <w:kern w:val="0"/>
                <w:sz w:val="18"/>
                <w:szCs w:val="18"/>
                <w:lang w:val="en-US"/>
                <w14:ligatures w14:val="none"/>
              </w:rPr>
              <w:t>See ‘</w:t>
            </w:r>
            <w:hyperlink w:anchor="_Antiviral_prophylaxis_consideration" w:history="1">
              <w:r w:rsidRPr="00283906">
                <w:rPr>
                  <w:rStyle w:val="Hyperlink"/>
                  <w:rFonts w:eastAsia="Times New Roman"/>
                  <w:color w:val="0000FF"/>
                  <w:kern w:val="0"/>
                  <w:sz w:val="18"/>
                  <w:szCs w:val="18"/>
                  <w:lang w:val="en-US"/>
                  <w14:ligatures w14:val="none"/>
                </w:rPr>
                <w:t>Antiviral prophylaxis considerations during an influenza outbreak</w:t>
              </w:r>
            </w:hyperlink>
            <w:r w:rsidRPr="00510893">
              <w:rPr>
                <w:rFonts w:eastAsia="Times New Roman"/>
                <w:color w:val="auto"/>
                <w:kern w:val="0"/>
                <w:sz w:val="18"/>
                <w:szCs w:val="18"/>
                <w:lang w:val="en-US"/>
                <w14:ligatures w14:val="none"/>
              </w:rPr>
              <w:t>’ for more information.</w:t>
            </w:r>
          </w:p>
        </w:tc>
        <w:tc>
          <w:tcPr>
            <w:tcW w:w="1198" w:type="pct"/>
            <w:tcBorders>
              <w:top w:val="single" w:sz="6" w:space="0" w:color="000000" w:themeColor="text1"/>
              <w:left w:val="single" w:sz="6" w:space="0" w:color="000000" w:themeColor="text1"/>
              <w:bottom w:val="single" w:sz="6" w:space="0" w:color="000000" w:themeColor="text1"/>
              <w:right w:val="single" w:sz="12" w:space="0" w:color="auto"/>
            </w:tcBorders>
            <w:shd w:val="clear" w:color="auto" w:fill="auto"/>
            <w:tcMar>
              <w:top w:w="6" w:type="dxa"/>
              <w:left w:w="6" w:type="dxa"/>
              <w:bottom w:w="6" w:type="dxa"/>
              <w:right w:w="6" w:type="dxa"/>
            </w:tcMar>
            <w:hideMark/>
          </w:tcPr>
          <w:p w14:paraId="0AC27A5A" w14:textId="3CB639B4" w:rsidR="00DE1E1A" w:rsidRPr="0049743F" w:rsidRDefault="00DE1E1A" w:rsidP="00715F41">
            <w:pPr>
              <w:spacing w:after="0" w:line="240" w:lineRule="auto"/>
              <w:ind w:left="105" w:right="120" w:firstLine="0"/>
              <w:textAlignment w:val="baseline"/>
              <w:rPr>
                <w:rFonts w:eastAsia="Times New Roman"/>
                <w:color w:val="auto"/>
                <w:kern w:val="0"/>
                <w:sz w:val="18"/>
                <w:szCs w:val="18"/>
                <w:lang w:val="en-US"/>
                <w14:ligatures w14:val="none"/>
              </w:rPr>
            </w:pPr>
            <w:r w:rsidRPr="00CA1561">
              <w:rPr>
                <w:rFonts w:eastAsia="Times New Roman"/>
                <w:color w:val="auto"/>
                <w:kern w:val="0"/>
                <w:sz w:val="18"/>
                <w:szCs w:val="18"/>
                <w:lang w:val="en-US"/>
                <w14:ligatures w14:val="none"/>
              </w:rPr>
              <w:t>Nil</w:t>
            </w:r>
            <w:r w:rsidR="007E0A86">
              <w:rPr>
                <w:rFonts w:eastAsia="Times New Roman"/>
                <w:color w:val="auto"/>
                <w:kern w:val="0"/>
                <w:sz w:val="18"/>
                <w:szCs w:val="18"/>
                <w:lang w:val="en-US"/>
                <w14:ligatures w14:val="none"/>
              </w:rPr>
              <w:t>.</w:t>
            </w:r>
            <w:r w:rsidRPr="0049743F">
              <w:rPr>
                <w:rFonts w:eastAsia="Times New Roman"/>
                <w:color w:val="auto"/>
                <w:kern w:val="0"/>
                <w:sz w:val="18"/>
                <w:szCs w:val="18"/>
                <w:lang w:val="en-US"/>
                <w14:ligatures w14:val="none"/>
              </w:rPr>
              <w:t> </w:t>
            </w:r>
          </w:p>
        </w:tc>
      </w:tr>
      <w:tr w:rsidR="00C40C0C" w:rsidRPr="00CA1561" w14:paraId="5B75F4EC" w14:textId="77777777" w:rsidTr="00C52493">
        <w:trPr>
          <w:trHeight w:val="850"/>
        </w:trPr>
        <w:tc>
          <w:tcPr>
            <w:tcW w:w="181" w:type="pct"/>
            <w:vMerge/>
            <w:tcBorders>
              <w:left w:val="single" w:sz="12" w:space="0" w:color="auto"/>
              <w:right w:val="single" w:sz="6" w:space="0" w:color="auto"/>
            </w:tcBorders>
            <w:vAlign w:val="center"/>
            <w:hideMark/>
          </w:tcPr>
          <w:p w14:paraId="6612A5C8" w14:textId="77777777" w:rsidR="00DE1E1A" w:rsidRPr="00CA1561" w:rsidRDefault="00DE1E1A" w:rsidP="00805FA3">
            <w:pPr>
              <w:spacing w:after="0" w:line="240" w:lineRule="auto"/>
              <w:ind w:left="0" w:firstLine="0"/>
              <w:rPr>
                <w:rFonts w:ascii="Times New Roman" w:eastAsia="Times New Roman" w:hAnsi="Times New Roman" w:cs="Times New Roman"/>
                <w:color w:val="auto"/>
                <w:kern w:val="0"/>
                <w:sz w:val="24"/>
                <w:szCs w:val="24"/>
                <w14:ligatures w14:val="none"/>
              </w:rPr>
            </w:pPr>
          </w:p>
        </w:tc>
        <w:tc>
          <w:tcPr>
            <w:tcW w:w="522" w:type="pct"/>
            <w:vMerge w:val="restart"/>
            <w:tcBorders>
              <w:top w:val="single" w:sz="6" w:space="0" w:color="auto"/>
              <w:left w:val="single" w:sz="6" w:space="0" w:color="auto"/>
              <w:bottom w:val="single" w:sz="6" w:space="0" w:color="000000" w:themeColor="text1"/>
              <w:right w:val="single" w:sz="6" w:space="0" w:color="000000" w:themeColor="text1"/>
            </w:tcBorders>
            <w:shd w:val="clear" w:color="auto" w:fill="74C1C8"/>
            <w:vAlign w:val="center"/>
            <w:hideMark/>
          </w:tcPr>
          <w:p w14:paraId="12FB4C1E" w14:textId="4D2FE64E" w:rsidR="00DE1E1A" w:rsidRPr="00CA1561" w:rsidRDefault="00DE1E1A" w:rsidP="00C52493">
            <w:pPr>
              <w:spacing w:after="0" w:line="240" w:lineRule="auto"/>
              <w:ind w:left="0" w:firstLine="0"/>
              <w:textAlignment w:val="baseline"/>
              <w:rPr>
                <w:rFonts w:ascii="Times New Roman" w:eastAsia="Times New Roman" w:hAnsi="Times New Roman" w:cs="Times New Roman"/>
                <w:color w:val="auto"/>
                <w:kern w:val="0"/>
                <w:sz w:val="24"/>
                <w:szCs w:val="24"/>
                <w14:ligatures w14:val="none"/>
              </w:rPr>
            </w:pPr>
            <w:r w:rsidRPr="00CA1561">
              <w:rPr>
                <w:rFonts w:eastAsia="Times New Roman"/>
                <w:color w:val="auto"/>
                <w:kern w:val="0"/>
                <w:sz w:val="20"/>
                <w:szCs w:val="20"/>
                <w14:ligatures w14:val="none"/>
              </w:rPr>
              <w:t> </w:t>
            </w:r>
            <w:r w:rsidRPr="00CA1561">
              <w:rPr>
                <w:rFonts w:eastAsia="Times New Roman"/>
                <w:b/>
                <w:bCs/>
                <w:color w:val="auto"/>
                <w:kern w:val="0"/>
                <w:sz w:val="20"/>
                <w:szCs w:val="20"/>
                <w:lang w:val="en-US"/>
                <w14:ligatures w14:val="none"/>
              </w:rPr>
              <w:t>Staff</w:t>
            </w:r>
            <w:r w:rsidRPr="00CA1561">
              <w:rPr>
                <w:rFonts w:eastAsia="Times New Roman"/>
                <w:color w:val="auto"/>
                <w:kern w:val="0"/>
                <w:sz w:val="20"/>
                <w:szCs w:val="20"/>
                <w14:ligatures w14:val="none"/>
              </w:rPr>
              <w:t> </w:t>
            </w:r>
          </w:p>
        </w:tc>
        <w:tc>
          <w:tcPr>
            <w:tcW w:w="70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4C1C8"/>
            <w:hideMark/>
          </w:tcPr>
          <w:p w14:paraId="4DA3C874" w14:textId="77777777" w:rsidR="00DE1E1A" w:rsidRPr="005F43B7" w:rsidRDefault="00DE1E1A" w:rsidP="00805FA3">
            <w:pPr>
              <w:spacing w:after="0" w:line="240" w:lineRule="auto"/>
              <w:ind w:left="90" w:firstLine="0"/>
              <w:textAlignment w:val="baseline"/>
              <w:rPr>
                <w:rFonts w:ascii="Times New Roman" w:eastAsia="Times New Roman" w:hAnsi="Times New Roman" w:cs="Times New Roman"/>
                <w:color w:val="auto"/>
                <w:kern w:val="0"/>
                <w:sz w:val="19"/>
                <w:szCs w:val="19"/>
                <w14:ligatures w14:val="none"/>
              </w:rPr>
            </w:pPr>
            <w:r w:rsidRPr="005F43B7">
              <w:rPr>
                <w:rFonts w:eastAsia="Times New Roman"/>
                <w:color w:val="auto"/>
                <w:kern w:val="0"/>
                <w:sz w:val="19"/>
                <w:szCs w:val="19"/>
                <w:lang w:val="en-US"/>
                <w14:ligatures w14:val="none"/>
              </w:rPr>
              <w:t>Return to work</w:t>
            </w:r>
            <w:r w:rsidRPr="005F43B7">
              <w:rPr>
                <w:rFonts w:eastAsia="Times New Roman"/>
                <w:color w:val="auto"/>
                <w:kern w:val="0"/>
                <w:sz w:val="19"/>
                <w:szCs w:val="19"/>
                <w14:ligatures w14:val="none"/>
              </w:rPr>
              <w:t> </w:t>
            </w:r>
          </w:p>
        </w:tc>
        <w:tc>
          <w:tcPr>
            <w:tcW w:w="119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6" w:type="dxa"/>
              <w:left w:w="6" w:type="dxa"/>
              <w:bottom w:w="6" w:type="dxa"/>
              <w:right w:w="6" w:type="dxa"/>
            </w:tcMar>
            <w:hideMark/>
          </w:tcPr>
          <w:p w14:paraId="1F4DF4C4" w14:textId="77777777" w:rsidR="00DE1E1A" w:rsidRPr="00CA1561" w:rsidRDefault="00DE1E1A" w:rsidP="00715F41">
            <w:pPr>
              <w:spacing w:after="0" w:line="240" w:lineRule="auto"/>
              <w:ind w:left="105" w:firstLine="0"/>
              <w:textAlignment w:val="baseline"/>
              <w:rPr>
                <w:rFonts w:ascii="Times New Roman" w:eastAsia="Times New Roman" w:hAnsi="Times New Roman" w:cs="Times New Roman"/>
                <w:color w:val="auto"/>
                <w:kern w:val="0"/>
                <w:sz w:val="24"/>
                <w:szCs w:val="24"/>
                <w14:ligatures w14:val="none"/>
              </w:rPr>
            </w:pPr>
            <w:r w:rsidRPr="00CA1561">
              <w:rPr>
                <w:rFonts w:eastAsia="Times New Roman"/>
                <w:color w:val="auto"/>
                <w:kern w:val="0"/>
                <w:sz w:val="18"/>
                <w:szCs w:val="18"/>
                <w:lang w:val="en-US"/>
                <w14:ligatures w14:val="none"/>
              </w:rPr>
              <w:t xml:space="preserve">See </w:t>
            </w:r>
            <w:hyperlink r:id="rId50" w:tgtFrame="_blank" w:history="1">
              <w:r w:rsidRPr="00CA1561">
                <w:rPr>
                  <w:rFonts w:eastAsia="Times New Roman"/>
                  <w:color w:val="0000FF"/>
                  <w:kern w:val="0"/>
                  <w:sz w:val="18"/>
                  <w:szCs w:val="18"/>
                  <w:u w:val="single"/>
                  <w:lang w:val="en-US"/>
                  <w14:ligatures w14:val="none"/>
                </w:rPr>
                <w:t>Appendix 1</w:t>
              </w:r>
              <w:r w:rsidRPr="00CA1561">
                <w:rPr>
                  <w:rFonts w:eastAsia="Times New Roman"/>
                  <w:color w:val="0000FF"/>
                  <w:kern w:val="0"/>
                  <w:sz w:val="18"/>
                  <w:szCs w:val="18"/>
                  <w:lang w:val="en-US"/>
                  <w14:ligatures w14:val="none"/>
                </w:rPr>
                <w:t>.</w:t>
              </w:r>
            </w:hyperlink>
            <w:r w:rsidRPr="00CA1561">
              <w:rPr>
                <w:rFonts w:eastAsia="Times New Roman"/>
                <w:color w:val="auto"/>
                <w:kern w:val="0"/>
                <w:sz w:val="18"/>
                <w:szCs w:val="18"/>
                <w14:ligatures w14:val="none"/>
              </w:rPr>
              <w:t> </w:t>
            </w:r>
          </w:p>
        </w:tc>
        <w:tc>
          <w:tcPr>
            <w:tcW w:w="119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6" w:type="dxa"/>
              <w:left w:w="6" w:type="dxa"/>
              <w:bottom w:w="6" w:type="dxa"/>
              <w:right w:w="6" w:type="dxa"/>
            </w:tcMar>
            <w:hideMark/>
          </w:tcPr>
          <w:p w14:paraId="0CB3C8E4" w14:textId="0EB71C64" w:rsidR="00DE1E1A" w:rsidRPr="00715F41" w:rsidRDefault="663D11FC" w:rsidP="00E7527D">
            <w:pPr>
              <w:spacing w:after="120" w:line="240" w:lineRule="auto"/>
              <w:ind w:left="108" w:right="119" w:firstLine="0"/>
              <w:textAlignment w:val="baseline"/>
              <w:rPr>
                <w:rFonts w:eastAsia="Times New Roman"/>
                <w:color w:val="auto"/>
                <w:kern w:val="0"/>
                <w:sz w:val="18"/>
                <w:szCs w:val="18"/>
                <w:lang w:val="en-US"/>
                <w14:ligatures w14:val="none"/>
              </w:rPr>
            </w:pPr>
            <w:r w:rsidRPr="00CA1561">
              <w:rPr>
                <w:rFonts w:eastAsia="Times New Roman"/>
                <w:color w:val="auto"/>
                <w:kern w:val="0"/>
                <w:sz w:val="18"/>
                <w:szCs w:val="18"/>
                <w:lang w:val="en-US"/>
                <w14:ligatures w14:val="none"/>
              </w:rPr>
              <w:t xml:space="preserve">Exclusion not needed </w:t>
            </w:r>
            <w:r w:rsidR="00DE1E1A" w:rsidRPr="00CA1561">
              <w:rPr>
                <w:rFonts w:eastAsia="Times New Roman"/>
                <w:color w:val="auto"/>
                <w:kern w:val="0"/>
                <w:sz w:val="18"/>
                <w:szCs w:val="18"/>
                <w:lang w:val="en-US"/>
                <w14:ligatures w14:val="none"/>
              </w:rPr>
              <w:t xml:space="preserve">if no symptoms. </w:t>
            </w:r>
            <w:r w:rsidR="00023DBE">
              <w:rPr>
                <w:rFonts w:eastAsia="Times New Roman"/>
                <w:color w:val="auto"/>
                <w:kern w:val="0"/>
                <w:sz w:val="18"/>
                <w:szCs w:val="18"/>
                <w:lang w:val="en-US"/>
                <w14:ligatures w14:val="none"/>
              </w:rPr>
              <w:t>W</w:t>
            </w:r>
            <w:r w:rsidR="00DE1E1A" w:rsidRPr="00CA1561">
              <w:rPr>
                <w:rFonts w:eastAsia="Times New Roman"/>
                <w:color w:val="auto"/>
                <w:kern w:val="0"/>
                <w:sz w:val="18"/>
                <w:szCs w:val="18"/>
                <w:lang w:val="en-US"/>
                <w14:ligatures w14:val="none"/>
              </w:rPr>
              <w:t xml:space="preserve">ear a </w:t>
            </w:r>
            <w:r w:rsidR="00F10ECD">
              <w:rPr>
                <w:rFonts w:eastAsia="Times New Roman"/>
                <w:color w:val="auto"/>
                <w:kern w:val="0"/>
                <w:sz w:val="18"/>
                <w:szCs w:val="18"/>
                <w:lang w:val="en-US"/>
                <w14:ligatures w14:val="none"/>
              </w:rPr>
              <w:t xml:space="preserve">surgical </w:t>
            </w:r>
            <w:r w:rsidR="00DE1E1A" w:rsidRPr="00CA1561">
              <w:rPr>
                <w:rFonts w:eastAsia="Times New Roman"/>
                <w:color w:val="auto"/>
                <w:kern w:val="0"/>
                <w:sz w:val="18"/>
                <w:szCs w:val="18"/>
                <w:lang w:val="en-US"/>
                <w14:ligatures w14:val="none"/>
              </w:rPr>
              <w:t>mask when at work</w:t>
            </w:r>
            <w:r w:rsidR="00D21E68">
              <w:rPr>
                <w:rFonts w:eastAsia="Times New Roman"/>
                <w:color w:val="auto"/>
                <w:kern w:val="0"/>
                <w:sz w:val="18"/>
                <w:szCs w:val="18"/>
                <w:lang w:val="en-US"/>
                <w14:ligatures w14:val="none"/>
              </w:rPr>
              <w:t xml:space="preserve"> for 7 days from</w:t>
            </w:r>
            <w:r w:rsidR="00C46BF9">
              <w:rPr>
                <w:rFonts w:eastAsia="Times New Roman"/>
                <w:color w:val="auto"/>
                <w:kern w:val="0"/>
                <w:sz w:val="18"/>
                <w:szCs w:val="18"/>
                <w:lang w:val="en-US"/>
                <w14:ligatures w14:val="none"/>
              </w:rPr>
              <w:t xml:space="preserve"> last</w:t>
            </w:r>
            <w:r w:rsidR="00D21E68">
              <w:rPr>
                <w:rFonts w:eastAsia="Times New Roman"/>
                <w:color w:val="auto"/>
                <w:kern w:val="0"/>
                <w:sz w:val="18"/>
                <w:szCs w:val="18"/>
                <w:lang w:val="en-US"/>
                <w14:ligatures w14:val="none"/>
              </w:rPr>
              <w:t xml:space="preserve"> exposure</w:t>
            </w:r>
            <w:r w:rsidR="00DE1E1A" w:rsidRPr="00CA1561">
              <w:rPr>
                <w:rFonts w:eastAsia="Times New Roman"/>
                <w:color w:val="auto"/>
                <w:kern w:val="0"/>
                <w:sz w:val="18"/>
                <w:szCs w:val="18"/>
                <w:lang w:val="en-US"/>
                <w14:ligatures w14:val="none"/>
              </w:rPr>
              <w:t xml:space="preserve">. </w:t>
            </w:r>
          </w:p>
        </w:tc>
        <w:tc>
          <w:tcPr>
            <w:tcW w:w="1198" w:type="pct"/>
            <w:tcBorders>
              <w:top w:val="single" w:sz="6" w:space="0" w:color="000000" w:themeColor="text1"/>
              <w:left w:val="single" w:sz="6" w:space="0" w:color="000000" w:themeColor="text1"/>
              <w:bottom w:val="single" w:sz="6" w:space="0" w:color="000000" w:themeColor="text1"/>
              <w:right w:val="single" w:sz="12" w:space="0" w:color="auto"/>
            </w:tcBorders>
            <w:shd w:val="clear" w:color="auto" w:fill="auto"/>
            <w:tcMar>
              <w:top w:w="6" w:type="dxa"/>
              <w:left w:w="6" w:type="dxa"/>
              <w:bottom w:w="6" w:type="dxa"/>
              <w:right w:w="6" w:type="dxa"/>
            </w:tcMar>
            <w:hideMark/>
          </w:tcPr>
          <w:p w14:paraId="682E8374" w14:textId="77777777" w:rsidR="00DE1E1A" w:rsidRPr="0049743F" w:rsidRDefault="00DE1E1A" w:rsidP="00715F41">
            <w:pPr>
              <w:spacing w:after="0" w:line="240" w:lineRule="auto"/>
              <w:ind w:left="105" w:right="120" w:firstLine="0"/>
              <w:textAlignment w:val="baseline"/>
              <w:rPr>
                <w:rFonts w:eastAsia="Times New Roman"/>
                <w:color w:val="auto"/>
                <w:kern w:val="0"/>
                <w:sz w:val="18"/>
                <w:szCs w:val="18"/>
                <w:lang w:val="en-US"/>
                <w14:ligatures w14:val="none"/>
              </w:rPr>
            </w:pPr>
            <w:r w:rsidRPr="00CA1561">
              <w:rPr>
                <w:rFonts w:eastAsia="Times New Roman"/>
                <w:color w:val="auto"/>
                <w:kern w:val="0"/>
                <w:sz w:val="18"/>
                <w:szCs w:val="18"/>
                <w:lang w:val="en-US"/>
                <w14:ligatures w14:val="none"/>
              </w:rPr>
              <w:t>Immediately if no symptoms.</w:t>
            </w:r>
            <w:r w:rsidRPr="0049743F">
              <w:rPr>
                <w:rFonts w:eastAsia="Times New Roman"/>
                <w:color w:val="auto"/>
                <w:kern w:val="0"/>
                <w:sz w:val="18"/>
                <w:szCs w:val="18"/>
                <w:lang w:val="en-US"/>
                <w14:ligatures w14:val="none"/>
              </w:rPr>
              <w:t> </w:t>
            </w:r>
          </w:p>
        </w:tc>
      </w:tr>
      <w:tr w:rsidR="00C40C0C" w:rsidRPr="00CA1561" w14:paraId="39F2EF2A" w14:textId="77777777" w:rsidTr="00C52493">
        <w:trPr>
          <w:trHeight w:val="1095"/>
        </w:trPr>
        <w:tc>
          <w:tcPr>
            <w:tcW w:w="181" w:type="pct"/>
            <w:vMerge/>
            <w:tcBorders>
              <w:left w:val="single" w:sz="12" w:space="0" w:color="auto"/>
              <w:right w:val="single" w:sz="6" w:space="0" w:color="auto"/>
            </w:tcBorders>
            <w:vAlign w:val="center"/>
            <w:hideMark/>
          </w:tcPr>
          <w:p w14:paraId="5741DE45" w14:textId="77777777" w:rsidR="00DE1E1A" w:rsidRPr="00CA1561" w:rsidRDefault="00DE1E1A" w:rsidP="00805FA3">
            <w:pPr>
              <w:spacing w:after="0" w:line="240" w:lineRule="auto"/>
              <w:ind w:left="0" w:firstLine="0"/>
              <w:rPr>
                <w:rFonts w:ascii="Times New Roman" w:eastAsia="Times New Roman" w:hAnsi="Times New Roman" w:cs="Times New Roman"/>
                <w:color w:val="auto"/>
                <w:kern w:val="0"/>
                <w:sz w:val="24"/>
                <w:szCs w:val="24"/>
                <w14:ligatures w14:val="none"/>
              </w:rPr>
            </w:pPr>
          </w:p>
        </w:tc>
        <w:tc>
          <w:tcPr>
            <w:tcW w:w="522" w:type="pct"/>
            <w:vMerge/>
            <w:tcBorders>
              <w:left w:val="single" w:sz="6" w:space="0" w:color="auto"/>
            </w:tcBorders>
            <w:vAlign w:val="center"/>
            <w:hideMark/>
          </w:tcPr>
          <w:p w14:paraId="14F8E36C" w14:textId="77777777" w:rsidR="00DE1E1A" w:rsidRPr="00CA1561" w:rsidRDefault="00DE1E1A" w:rsidP="00C52493">
            <w:pPr>
              <w:spacing w:after="0" w:line="240" w:lineRule="auto"/>
              <w:ind w:left="0" w:firstLine="0"/>
              <w:rPr>
                <w:rFonts w:ascii="Times New Roman" w:eastAsia="Times New Roman" w:hAnsi="Times New Roman" w:cs="Times New Roman"/>
                <w:color w:val="auto"/>
                <w:kern w:val="0"/>
                <w:sz w:val="24"/>
                <w:szCs w:val="24"/>
                <w14:ligatures w14:val="none"/>
              </w:rPr>
            </w:pPr>
          </w:p>
        </w:tc>
        <w:tc>
          <w:tcPr>
            <w:tcW w:w="70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4C1C8"/>
            <w:hideMark/>
          </w:tcPr>
          <w:p w14:paraId="2B395E5B" w14:textId="77777777" w:rsidR="00DE1E1A" w:rsidRPr="005F43B7" w:rsidRDefault="00DE1E1A" w:rsidP="00805FA3">
            <w:pPr>
              <w:spacing w:after="0" w:line="240" w:lineRule="auto"/>
              <w:ind w:left="90" w:firstLine="0"/>
              <w:textAlignment w:val="baseline"/>
              <w:rPr>
                <w:rFonts w:ascii="Times New Roman" w:eastAsia="Times New Roman" w:hAnsi="Times New Roman" w:cs="Times New Roman"/>
                <w:color w:val="auto"/>
                <w:kern w:val="0"/>
                <w:sz w:val="19"/>
                <w:szCs w:val="19"/>
                <w14:ligatures w14:val="none"/>
              </w:rPr>
            </w:pPr>
            <w:r w:rsidRPr="005F43B7">
              <w:rPr>
                <w:rFonts w:eastAsia="Times New Roman"/>
                <w:color w:val="auto"/>
                <w:kern w:val="0"/>
                <w:sz w:val="19"/>
                <w:szCs w:val="19"/>
                <w:lang w:val="en-US"/>
                <w14:ligatures w14:val="none"/>
              </w:rPr>
              <w:t>Post-exposure prophylaxis</w:t>
            </w:r>
            <w:r w:rsidRPr="005F43B7">
              <w:rPr>
                <w:rFonts w:eastAsia="Times New Roman"/>
                <w:color w:val="auto"/>
                <w:kern w:val="0"/>
                <w:sz w:val="19"/>
                <w:szCs w:val="19"/>
                <w14:ligatures w14:val="none"/>
              </w:rPr>
              <w:t> </w:t>
            </w:r>
          </w:p>
        </w:tc>
        <w:tc>
          <w:tcPr>
            <w:tcW w:w="1197"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6" w:type="dxa"/>
              <w:left w:w="6" w:type="dxa"/>
              <w:bottom w:w="6" w:type="dxa"/>
              <w:right w:w="6" w:type="dxa"/>
            </w:tcMar>
            <w:hideMark/>
          </w:tcPr>
          <w:p w14:paraId="52E5A4C5" w14:textId="77777777" w:rsidR="00DE1E1A" w:rsidRPr="00CA1561" w:rsidRDefault="00DE1E1A" w:rsidP="00715F41">
            <w:pPr>
              <w:spacing w:after="0" w:line="240" w:lineRule="auto"/>
              <w:ind w:left="105" w:firstLine="0"/>
              <w:textAlignment w:val="baseline"/>
              <w:rPr>
                <w:rFonts w:ascii="Times New Roman" w:eastAsia="Times New Roman" w:hAnsi="Times New Roman" w:cs="Times New Roman"/>
                <w:color w:val="auto"/>
                <w:kern w:val="0"/>
                <w:sz w:val="24"/>
                <w:szCs w:val="24"/>
                <w14:ligatures w14:val="none"/>
              </w:rPr>
            </w:pPr>
            <w:r w:rsidRPr="00CA1561">
              <w:rPr>
                <w:rFonts w:eastAsia="Times New Roman"/>
                <w:color w:val="auto"/>
                <w:kern w:val="0"/>
                <w:sz w:val="18"/>
                <w:szCs w:val="18"/>
                <w:lang w:val="en-US"/>
                <w14:ligatures w14:val="none"/>
              </w:rPr>
              <w:t>Nil</w:t>
            </w:r>
            <w:r w:rsidRPr="00CA1561">
              <w:rPr>
                <w:rFonts w:eastAsia="Times New Roman"/>
                <w:color w:val="auto"/>
                <w:kern w:val="0"/>
                <w:sz w:val="18"/>
                <w:szCs w:val="18"/>
                <w14:ligatures w14:val="none"/>
              </w:rPr>
              <w:t> </w:t>
            </w:r>
          </w:p>
        </w:tc>
        <w:tc>
          <w:tcPr>
            <w:tcW w:w="119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6" w:type="dxa"/>
              <w:left w:w="6" w:type="dxa"/>
              <w:bottom w:w="6" w:type="dxa"/>
              <w:right w:w="6" w:type="dxa"/>
            </w:tcMar>
            <w:hideMark/>
          </w:tcPr>
          <w:p w14:paraId="739469D4" w14:textId="4E778C55" w:rsidR="00510893" w:rsidRDefault="00DE1E1A" w:rsidP="00715F41">
            <w:pPr>
              <w:spacing w:after="0" w:line="240" w:lineRule="auto"/>
              <w:ind w:left="105" w:right="120" w:firstLine="0"/>
              <w:textAlignment w:val="baseline"/>
              <w:rPr>
                <w:rFonts w:eastAsia="Times New Roman"/>
                <w:color w:val="auto"/>
                <w:kern w:val="0"/>
                <w:sz w:val="18"/>
                <w:szCs w:val="18"/>
                <w:lang w:val="en-US"/>
                <w14:ligatures w14:val="none"/>
              </w:rPr>
            </w:pPr>
            <w:r w:rsidRPr="00CA1561">
              <w:rPr>
                <w:rFonts w:eastAsia="Times New Roman"/>
                <w:color w:val="auto"/>
                <w:kern w:val="0"/>
                <w:sz w:val="18"/>
                <w:szCs w:val="18"/>
                <w:lang w:val="en-US"/>
                <w14:ligatures w14:val="none"/>
              </w:rPr>
              <w:t>Consider influenza antivirals for unvaccinated staff and staff with comorbidities or pregnancy at higher risk of more serious disease</w:t>
            </w:r>
            <w:r w:rsidR="00AE5B5B">
              <w:rPr>
                <w:rFonts w:eastAsia="Times New Roman"/>
                <w:color w:val="auto"/>
                <w:kern w:val="0"/>
                <w:sz w:val="18"/>
                <w:szCs w:val="18"/>
                <w:lang w:val="en-US"/>
                <w14:ligatures w14:val="none"/>
              </w:rPr>
              <w:t xml:space="preserve"> (via treating clinician)</w:t>
            </w:r>
            <w:r w:rsidRPr="00CA1561">
              <w:rPr>
                <w:rFonts w:eastAsia="Times New Roman"/>
                <w:color w:val="auto"/>
                <w:kern w:val="0"/>
                <w:sz w:val="18"/>
                <w:szCs w:val="18"/>
                <w:lang w:val="en-US"/>
                <w14:ligatures w14:val="none"/>
              </w:rPr>
              <w:t>.</w:t>
            </w:r>
            <w:r w:rsidRPr="00715F41">
              <w:rPr>
                <w:rFonts w:eastAsia="Times New Roman"/>
                <w:color w:val="auto"/>
                <w:kern w:val="0"/>
                <w:sz w:val="18"/>
                <w:szCs w:val="18"/>
                <w:lang w:val="en-US"/>
                <w14:ligatures w14:val="none"/>
              </w:rPr>
              <w:t> </w:t>
            </w:r>
          </w:p>
          <w:p w14:paraId="4EEEFFFE" w14:textId="3EBC6B34" w:rsidR="00DE1E1A" w:rsidRPr="00715F41" w:rsidRDefault="00510893" w:rsidP="00E7527D">
            <w:pPr>
              <w:spacing w:after="120" w:line="240" w:lineRule="auto"/>
              <w:ind w:left="108" w:right="119" w:firstLine="0"/>
              <w:textAlignment w:val="baseline"/>
              <w:rPr>
                <w:rFonts w:eastAsia="Times New Roman"/>
                <w:color w:val="auto"/>
                <w:kern w:val="0"/>
                <w:sz w:val="18"/>
                <w:szCs w:val="18"/>
                <w:lang w:val="en-US"/>
                <w14:ligatures w14:val="none"/>
              </w:rPr>
            </w:pPr>
            <w:r w:rsidRPr="00510893">
              <w:rPr>
                <w:rFonts w:eastAsia="Times New Roman"/>
                <w:color w:val="auto"/>
                <w:kern w:val="0"/>
                <w:sz w:val="18"/>
                <w:szCs w:val="18"/>
                <w:lang w:val="en-US"/>
                <w14:ligatures w14:val="none"/>
              </w:rPr>
              <w:t>See ‘</w:t>
            </w:r>
            <w:hyperlink w:anchor="_Antiviral_prophylaxis_consideration" w:history="1">
              <w:r w:rsidRPr="00283906">
                <w:rPr>
                  <w:rStyle w:val="Hyperlink"/>
                  <w:rFonts w:eastAsia="Times New Roman"/>
                  <w:color w:val="0000FF"/>
                  <w:kern w:val="0"/>
                  <w:sz w:val="18"/>
                  <w:szCs w:val="18"/>
                  <w:lang w:val="en-US"/>
                  <w14:ligatures w14:val="none"/>
                </w:rPr>
                <w:t>Antiviral prophylaxis considerations during an influenza outbreak</w:t>
              </w:r>
            </w:hyperlink>
            <w:r w:rsidRPr="00510893">
              <w:rPr>
                <w:rFonts w:eastAsia="Times New Roman"/>
                <w:color w:val="auto"/>
                <w:kern w:val="0"/>
                <w:sz w:val="18"/>
                <w:szCs w:val="18"/>
                <w:lang w:val="en-US"/>
                <w14:ligatures w14:val="none"/>
              </w:rPr>
              <w:t>’ for more information.</w:t>
            </w:r>
          </w:p>
        </w:tc>
        <w:tc>
          <w:tcPr>
            <w:tcW w:w="1198" w:type="pct"/>
            <w:tcBorders>
              <w:top w:val="single" w:sz="6" w:space="0" w:color="000000" w:themeColor="text1"/>
              <w:left w:val="single" w:sz="6" w:space="0" w:color="000000" w:themeColor="text1"/>
              <w:bottom w:val="single" w:sz="6" w:space="0" w:color="000000" w:themeColor="text1"/>
              <w:right w:val="single" w:sz="12" w:space="0" w:color="auto"/>
            </w:tcBorders>
            <w:shd w:val="clear" w:color="auto" w:fill="auto"/>
            <w:tcMar>
              <w:top w:w="6" w:type="dxa"/>
              <w:left w:w="6" w:type="dxa"/>
              <w:bottom w:w="6" w:type="dxa"/>
              <w:right w:w="6" w:type="dxa"/>
            </w:tcMar>
            <w:hideMark/>
          </w:tcPr>
          <w:p w14:paraId="41DF98BA" w14:textId="77777777" w:rsidR="00DE1E1A" w:rsidRPr="00715F41" w:rsidRDefault="00DE1E1A" w:rsidP="00715F41">
            <w:pPr>
              <w:spacing w:after="0" w:line="240" w:lineRule="auto"/>
              <w:ind w:left="105" w:firstLine="0"/>
              <w:textAlignment w:val="baseline"/>
              <w:rPr>
                <w:rFonts w:eastAsia="Times New Roman"/>
                <w:color w:val="auto"/>
                <w:kern w:val="0"/>
                <w:sz w:val="18"/>
                <w:szCs w:val="18"/>
                <w:lang w:val="en-US"/>
                <w14:ligatures w14:val="none"/>
              </w:rPr>
            </w:pPr>
            <w:r w:rsidRPr="00CA1561">
              <w:rPr>
                <w:rFonts w:eastAsia="Times New Roman"/>
                <w:color w:val="auto"/>
                <w:kern w:val="0"/>
                <w:sz w:val="18"/>
                <w:szCs w:val="18"/>
                <w:lang w:val="en-US"/>
                <w14:ligatures w14:val="none"/>
              </w:rPr>
              <w:t>Nil</w:t>
            </w:r>
            <w:r w:rsidRPr="00715F41">
              <w:rPr>
                <w:rFonts w:eastAsia="Times New Roman"/>
                <w:color w:val="auto"/>
                <w:kern w:val="0"/>
                <w:sz w:val="18"/>
                <w:szCs w:val="18"/>
                <w:lang w:val="en-US"/>
                <w14:ligatures w14:val="none"/>
              </w:rPr>
              <w:t> </w:t>
            </w:r>
          </w:p>
        </w:tc>
      </w:tr>
      <w:tr w:rsidR="00C40C0C" w:rsidRPr="00CA1561" w14:paraId="539FBEBB" w14:textId="77777777" w:rsidTr="00C52493">
        <w:trPr>
          <w:trHeight w:val="450"/>
        </w:trPr>
        <w:tc>
          <w:tcPr>
            <w:tcW w:w="181" w:type="pct"/>
            <w:vMerge/>
            <w:tcBorders>
              <w:left w:val="single" w:sz="12" w:space="0" w:color="auto"/>
              <w:bottom w:val="single" w:sz="12" w:space="0" w:color="auto"/>
              <w:right w:val="single" w:sz="6" w:space="0" w:color="auto"/>
            </w:tcBorders>
            <w:vAlign w:val="center"/>
            <w:hideMark/>
          </w:tcPr>
          <w:p w14:paraId="37CDDEB2" w14:textId="77777777" w:rsidR="00DE1E1A" w:rsidRPr="00CA1561" w:rsidRDefault="00DE1E1A" w:rsidP="00805FA3">
            <w:pPr>
              <w:spacing w:after="0" w:line="240" w:lineRule="auto"/>
              <w:ind w:left="0" w:firstLine="0"/>
              <w:rPr>
                <w:rFonts w:ascii="Times New Roman" w:eastAsia="Times New Roman" w:hAnsi="Times New Roman" w:cs="Times New Roman"/>
                <w:color w:val="auto"/>
                <w:kern w:val="0"/>
                <w:sz w:val="24"/>
                <w:szCs w:val="24"/>
                <w14:ligatures w14:val="none"/>
              </w:rPr>
            </w:pPr>
          </w:p>
        </w:tc>
        <w:tc>
          <w:tcPr>
            <w:tcW w:w="522" w:type="pct"/>
            <w:tcBorders>
              <w:top w:val="single" w:sz="6" w:space="0" w:color="000000" w:themeColor="text1"/>
              <w:left w:val="single" w:sz="6" w:space="0" w:color="auto"/>
              <w:bottom w:val="single" w:sz="12" w:space="0" w:color="000000" w:themeColor="text1"/>
              <w:right w:val="single" w:sz="6" w:space="0" w:color="000000" w:themeColor="text1"/>
            </w:tcBorders>
            <w:shd w:val="clear" w:color="auto" w:fill="74C1C8"/>
            <w:vAlign w:val="center"/>
            <w:hideMark/>
          </w:tcPr>
          <w:p w14:paraId="6FE53498" w14:textId="5B82238B" w:rsidR="00DE1E1A" w:rsidRPr="00CA1561" w:rsidRDefault="00C52493" w:rsidP="00C52493">
            <w:pPr>
              <w:spacing w:after="0" w:line="240" w:lineRule="auto"/>
              <w:ind w:left="0" w:firstLine="0"/>
              <w:textAlignment w:val="baseline"/>
              <w:rPr>
                <w:rFonts w:ascii="Times New Roman" w:eastAsia="Times New Roman" w:hAnsi="Times New Roman" w:cs="Times New Roman"/>
                <w:color w:val="auto"/>
                <w:kern w:val="0"/>
                <w:sz w:val="24"/>
                <w:szCs w:val="24"/>
                <w14:ligatures w14:val="none"/>
              </w:rPr>
            </w:pPr>
            <w:r>
              <w:rPr>
                <w:rFonts w:eastAsia="Times New Roman"/>
                <w:b/>
                <w:bCs/>
                <w:color w:val="auto"/>
                <w:kern w:val="0"/>
                <w:sz w:val="20"/>
                <w:szCs w:val="20"/>
                <w:lang w:val="en-US"/>
                <w14:ligatures w14:val="none"/>
              </w:rPr>
              <w:t xml:space="preserve"> </w:t>
            </w:r>
            <w:r w:rsidR="00DE1E1A" w:rsidRPr="00715F41">
              <w:rPr>
                <w:rFonts w:eastAsia="Times New Roman"/>
                <w:b/>
                <w:bCs/>
                <w:color w:val="auto"/>
                <w:kern w:val="0"/>
                <w:sz w:val="20"/>
                <w:szCs w:val="20"/>
                <w:lang w:val="en-US"/>
                <w14:ligatures w14:val="none"/>
              </w:rPr>
              <w:t>Visitors</w:t>
            </w:r>
            <w:r w:rsidR="00272B86" w:rsidRPr="00272B86">
              <w:rPr>
                <w:rFonts w:eastAsia="Times New Roman"/>
                <w:b/>
                <w:bCs/>
                <w:color w:val="auto"/>
                <w:kern w:val="0"/>
                <w:sz w:val="20"/>
                <w:szCs w:val="20"/>
                <w:vertAlign w:val="superscript"/>
                <w:lang w:val="en-US"/>
                <w14:ligatures w14:val="none"/>
              </w:rPr>
              <w:t>3</w:t>
            </w:r>
            <w:r w:rsidR="00DE1E1A" w:rsidRPr="00272B86">
              <w:rPr>
                <w:rFonts w:eastAsia="Times New Roman"/>
                <w:color w:val="auto"/>
                <w:kern w:val="0"/>
                <w:sz w:val="20"/>
                <w:szCs w:val="20"/>
                <w:vertAlign w:val="superscript"/>
                <w14:ligatures w14:val="none"/>
              </w:rPr>
              <w:t> </w:t>
            </w:r>
          </w:p>
        </w:tc>
        <w:tc>
          <w:tcPr>
            <w:tcW w:w="704" w:type="pct"/>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74C1C8"/>
            <w:hideMark/>
          </w:tcPr>
          <w:p w14:paraId="471F9491" w14:textId="5EB7E47E" w:rsidR="00DE1E1A" w:rsidRPr="005F43B7" w:rsidRDefault="00DE1E1A" w:rsidP="00805FA3">
            <w:pPr>
              <w:spacing w:after="0" w:line="240" w:lineRule="auto"/>
              <w:ind w:left="90" w:firstLine="0"/>
              <w:textAlignment w:val="baseline"/>
              <w:rPr>
                <w:rFonts w:ascii="Times New Roman" w:eastAsia="Times New Roman" w:hAnsi="Times New Roman" w:cs="Times New Roman"/>
                <w:color w:val="auto"/>
                <w:kern w:val="0"/>
                <w:sz w:val="19"/>
                <w:szCs w:val="19"/>
                <w14:ligatures w14:val="none"/>
              </w:rPr>
            </w:pPr>
            <w:r w:rsidRPr="005F43B7">
              <w:rPr>
                <w:rFonts w:eastAsia="Times New Roman"/>
                <w:color w:val="auto"/>
                <w:kern w:val="0"/>
                <w:sz w:val="19"/>
                <w:szCs w:val="19"/>
                <w:lang w:val="en-US"/>
                <w14:ligatures w14:val="none"/>
              </w:rPr>
              <w:t xml:space="preserve">Return to </w:t>
            </w:r>
            <w:r w:rsidR="00305876">
              <w:rPr>
                <w:rFonts w:eastAsia="Times New Roman"/>
                <w:color w:val="auto"/>
                <w:kern w:val="0"/>
                <w:sz w:val="19"/>
                <w:szCs w:val="19"/>
                <w:lang w:val="en-US"/>
                <w14:ligatures w14:val="none"/>
              </w:rPr>
              <w:t>RACH</w:t>
            </w:r>
            <w:r w:rsidR="00305876" w:rsidRPr="005F43B7">
              <w:rPr>
                <w:rFonts w:eastAsia="Times New Roman"/>
                <w:color w:val="auto"/>
                <w:kern w:val="0"/>
                <w:sz w:val="19"/>
                <w:szCs w:val="19"/>
                <w14:ligatures w14:val="none"/>
              </w:rPr>
              <w:t> </w:t>
            </w:r>
          </w:p>
        </w:tc>
        <w:tc>
          <w:tcPr>
            <w:tcW w:w="1197" w:type="pct"/>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auto"/>
            <w:tcMar>
              <w:top w:w="6" w:type="dxa"/>
              <w:left w:w="6" w:type="dxa"/>
              <w:bottom w:w="6" w:type="dxa"/>
              <w:right w:w="6" w:type="dxa"/>
            </w:tcMar>
            <w:hideMark/>
          </w:tcPr>
          <w:p w14:paraId="21936781" w14:textId="0FC3208A" w:rsidR="00941CA7" w:rsidRPr="00167DAF" w:rsidRDefault="00DE1E1A" w:rsidP="00715F41">
            <w:pPr>
              <w:spacing w:after="0" w:line="240" w:lineRule="auto"/>
              <w:ind w:left="105" w:firstLine="0"/>
              <w:textAlignment w:val="baseline"/>
              <w:rPr>
                <w:rFonts w:ascii="Times New Roman" w:eastAsia="Times New Roman" w:hAnsi="Times New Roman" w:cs="Times New Roman"/>
                <w:color w:val="auto"/>
                <w:kern w:val="0"/>
                <w:sz w:val="24"/>
                <w:szCs w:val="24"/>
                <w:highlight w:val="yellow"/>
                <w:vertAlign w:val="superscript"/>
                <w14:ligatures w14:val="none"/>
              </w:rPr>
            </w:pPr>
            <w:r w:rsidRPr="0087204E">
              <w:rPr>
                <w:rFonts w:eastAsia="Times New Roman"/>
                <w:color w:val="auto"/>
                <w:kern w:val="0"/>
                <w:sz w:val="18"/>
                <w:szCs w:val="18"/>
                <w:lang w:val="en-US"/>
                <w14:ligatures w14:val="none"/>
              </w:rPr>
              <w:t xml:space="preserve">Can </w:t>
            </w:r>
            <w:r w:rsidR="008A4807" w:rsidRPr="0087204E">
              <w:rPr>
                <w:rFonts w:eastAsia="Times New Roman"/>
                <w:color w:val="auto"/>
                <w:kern w:val="0"/>
                <w:sz w:val="18"/>
                <w:szCs w:val="18"/>
                <w:lang w:val="en-US"/>
                <w14:ligatures w14:val="none"/>
              </w:rPr>
              <w:t>visit</w:t>
            </w:r>
            <w:r w:rsidRPr="0087204E">
              <w:rPr>
                <w:rFonts w:eastAsia="Times New Roman"/>
                <w:color w:val="auto"/>
                <w:kern w:val="0"/>
                <w:sz w:val="18"/>
                <w:szCs w:val="18"/>
                <w:lang w:val="en-US"/>
                <w14:ligatures w14:val="none"/>
              </w:rPr>
              <w:t xml:space="preserve"> </w:t>
            </w:r>
            <w:r w:rsidR="004C21E4" w:rsidRPr="0087204E">
              <w:rPr>
                <w:rFonts w:eastAsia="Times New Roman"/>
                <w:color w:val="auto"/>
                <w:sz w:val="18"/>
                <w:szCs w:val="18"/>
                <w:lang w:val="en-US"/>
              </w:rPr>
              <w:t xml:space="preserve">after </w:t>
            </w:r>
            <w:r w:rsidRPr="0087204E">
              <w:rPr>
                <w:rFonts w:eastAsia="Times New Roman"/>
                <w:color w:val="auto"/>
                <w:kern w:val="0"/>
                <w:sz w:val="18"/>
                <w:szCs w:val="18"/>
                <w:lang w:val="en-US"/>
                <w14:ligatures w14:val="none"/>
              </w:rPr>
              <w:t xml:space="preserve">Day </w:t>
            </w:r>
            <w:r w:rsidR="00941CA7" w:rsidRPr="0087204E">
              <w:rPr>
                <w:rFonts w:eastAsia="Times New Roman"/>
                <w:color w:val="auto"/>
                <w:sz w:val="18"/>
                <w:szCs w:val="18"/>
                <w:lang w:val="en-US"/>
              </w:rPr>
              <w:t xml:space="preserve">7 </w:t>
            </w:r>
            <w:r w:rsidR="00CE2595" w:rsidRPr="0087204E">
              <w:rPr>
                <w:rFonts w:eastAsia="Times New Roman"/>
                <w:color w:val="auto"/>
                <w:sz w:val="18"/>
                <w:szCs w:val="18"/>
                <w:lang w:val="en-US"/>
              </w:rPr>
              <w:t xml:space="preserve">of last contact with COVID-19 case </w:t>
            </w:r>
            <w:r w:rsidRPr="0087204E">
              <w:rPr>
                <w:rFonts w:eastAsia="Times New Roman"/>
                <w:color w:val="auto"/>
                <w:kern w:val="0"/>
                <w:sz w:val="18"/>
                <w:szCs w:val="18"/>
                <w:lang w:val="en-US"/>
                <w14:ligatures w14:val="none"/>
              </w:rPr>
              <w:t xml:space="preserve">if </w:t>
            </w:r>
            <w:r w:rsidR="00941CA7" w:rsidRPr="0087204E">
              <w:rPr>
                <w:rFonts w:eastAsia="Times New Roman"/>
                <w:color w:val="auto"/>
                <w:sz w:val="18"/>
                <w:szCs w:val="18"/>
                <w:lang w:val="en-US"/>
              </w:rPr>
              <w:t>symptom</w:t>
            </w:r>
            <w:r w:rsidR="002309BF" w:rsidRPr="0087204E">
              <w:rPr>
                <w:rFonts w:eastAsia="Times New Roman"/>
                <w:color w:val="auto"/>
                <w:sz w:val="18"/>
                <w:szCs w:val="18"/>
                <w:lang w:val="en-US"/>
              </w:rPr>
              <w:t>-free</w:t>
            </w:r>
            <w:r w:rsidR="00442A21" w:rsidRPr="0087204E">
              <w:rPr>
                <w:rFonts w:eastAsia="Times New Roman"/>
                <w:color w:val="auto"/>
                <w:sz w:val="18"/>
                <w:szCs w:val="18"/>
                <w:lang w:val="en-US"/>
              </w:rPr>
              <w:t>.</w:t>
            </w:r>
          </w:p>
        </w:tc>
        <w:tc>
          <w:tcPr>
            <w:tcW w:w="1198" w:type="pct"/>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auto"/>
            <w:tcMar>
              <w:top w:w="6" w:type="dxa"/>
              <w:left w:w="6" w:type="dxa"/>
              <w:bottom w:w="6" w:type="dxa"/>
              <w:right w:w="6" w:type="dxa"/>
            </w:tcMar>
            <w:hideMark/>
          </w:tcPr>
          <w:p w14:paraId="43D5D767" w14:textId="77777777" w:rsidR="00F52EE9" w:rsidRDefault="00DE1E1A" w:rsidP="00F52EE9">
            <w:pPr>
              <w:spacing w:after="0" w:line="240" w:lineRule="auto"/>
              <w:ind w:left="105" w:right="120" w:firstLine="0"/>
              <w:textAlignment w:val="baseline"/>
              <w:rPr>
                <w:rFonts w:eastAsia="Times New Roman"/>
                <w:color w:val="auto"/>
                <w:kern w:val="0"/>
                <w:sz w:val="18"/>
                <w:szCs w:val="18"/>
                <w:lang w:val="en-US"/>
                <w14:ligatures w14:val="none"/>
              </w:rPr>
            </w:pPr>
            <w:r w:rsidRPr="00CA1561">
              <w:rPr>
                <w:rFonts w:eastAsia="Times New Roman"/>
                <w:color w:val="auto"/>
                <w:kern w:val="0"/>
                <w:sz w:val="18"/>
                <w:szCs w:val="18"/>
                <w:lang w:val="en-US"/>
                <w14:ligatures w14:val="none"/>
              </w:rPr>
              <w:t>Immediately if no symptoms.</w:t>
            </w:r>
            <w:r w:rsidR="00715F41">
              <w:rPr>
                <w:rFonts w:eastAsia="Times New Roman"/>
                <w:color w:val="auto"/>
                <w:kern w:val="0"/>
                <w:sz w:val="18"/>
                <w:szCs w:val="18"/>
                <w:lang w:val="en-US"/>
                <w14:ligatures w14:val="none"/>
              </w:rPr>
              <w:t xml:space="preserve"> </w:t>
            </w:r>
          </w:p>
          <w:p w14:paraId="2EF677C3" w14:textId="2CC42DAE" w:rsidR="00DE1E1A" w:rsidRPr="001C0A02" w:rsidRDefault="00E671DF" w:rsidP="00E7527D">
            <w:pPr>
              <w:spacing w:after="120" w:line="240" w:lineRule="auto"/>
              <w:ind w:left="108" w:right="119" w:firstLine="0"/>
              <w:textAlignment w:val="baseline"/>
              <w:rPr>
                <w:rFonts w:eastAsia="Times New Roman"/>
                <w:color w:val="auto"/>
                <w:kern w:val="0"/>
                <w:sz w:val="18"/>
                <w:szCs w:val="18"/>
                <w:lang w:val="en-US"/>
                <w14:ligatures w14:val="none"/>
              </w:rPr>
            </w:pPr>
            <w:r>
              <w:rPr>
                <w:rFonts w:eastAsia="Times New Roman"/>
                <w:color w:val="auto"/>
                <w:kern w:val="0"/>
                <w:sz w:val="18"/>
                <w:szCs w:val="18"/>
                <w:lang w:val="en-US"/>
                <w14:ligatures w14:val="none"/>
              </w:rPr>
              <w:t xml:space="preserve">A mask </w:t>
            </w:r>
            <w:r w:rsidR="00B516D1">
              <w:rPr>
                <w:rFonts w:eastAsia="Times New Roman"/>
                <w:color w:val="auto"/>
                <w:kern w:val="0"/>
                <w:sz w:val="18"/>
                <w:szCs w:val="18"/>
                <w:lang w:val="en-US"/>
                <w14:ligatures w14:val="none"/>
              </w:rPr>
              <w:t xml:space="preserve">should be worn </w:t>
            </w:r>
            <w:r w:rsidR="00D860B0">
              <w:rPr>
                <w:rFonts w:eastAsia="Times New Roman"/>
                <w:color w:val="auto"/>
                <w:kern w:val="0"/>
                <w:sz w:val="18"/>
                <w:szCs w:val="18"/>
                <w:lang w:val="en-US"/>
                <w14:ligatures w14:val="none"/>
              </w:rPr>
              <w:t xml:space="preserve">for </w:t>
            </w:r>
            <w:r w:rsidR="006C7B73">
              <w:rPr>
                <w:rFonts w:eastAsia="Times New Roman"/>
                <w:color w:val="auto"/>
                <w:kern w:val="0"/>
                <w:sz w:val="18"/>
                <w:szCs w:val="18"/>
                <w:lang w:val="en-US"/>
                <w14:ligatures w14:val="none"/>
              </w:rPr>
              <w:t>7 days from last exposure</w:t>
            </w:r>
            <w:r w:rsidR="00D860B0">
              <w:rPr>
                <w:rFonts w:eastAsia="Times New Roman"/>
                <w:color w:val="auto"/>
                <w:kern w:val="0"/>
                <w:sz w:val="18"/>
                <w:szCs w:val="18"/>
                <w:lang w:val="en-US"/>
                <w14:ligatures w14:val="none"/>
              </w:rPr>
              <w:t xml:space="preserve"> if visiting the RACH</w:t>
            </w:r>
            <w:r w:rsidR="00B9290D">
              <w:rPr>
                <w:rFonts w:eastAsia="Times New Roman"/>
                <w:color w:val="auto"/>
                <w:kern w:val="0"/>
                <w:sz w:val="18"/>
                <w:szCs w:val="18"/>
                <w:lang w:val="en-US"/>
                <w14:ligatures w14:val="none"/>
              </w:rPr>
              <w:t>.</w:t>
            </w:r>
            <w:r w:rsidR="00B516D1">
              <w:rPr>
                <w:rFonts w:eastAsia="Times New Roman"/>
                <w:color w:val="auto"/>
                <w:kern w:val="0"/>
                <w:sz w:val="18"/>
                <w:szCs w:val="18"/>
                <w:lang w:val="en-US"/>
                <w14:ligatures w14:val="none"/>
              </w:rPr>
              <w:t xml:space="preserve"> </w:t>
            </w:r>
          </w:p>
        </w:tc>
        <w:tc>
          <w:tcPr>
            <w:tcW w:w="1198" w:type="pct"/>
            <w:tcBorders>
              <w:top w:val="single" w:sz="6" w:space="0" w:color="000000" w:themeColor="text1"/>
              <w:left w:val="single" w:sz="6" w:space="0" w:color="000000" w:themeColor="text1"/>
              <w:bottom w:val="single" w:sz="12" w:space="0" w:color="000000" w:themeColor="text1"/>
              <w:right w:val="single" w:sz="12" w:space="0" w:color="auto"/>
            </w:tcBorders>
            <w:shd w:val="clear" w:color="auto" w:fill="auto"/>
            <w:tcMar>
              <w:top w:w="6" w:type="dxa"/>
              <w:left w:w="6" w:type="dxa"/>
              <w:bottom w:w="6" w:type="dxa"/>
              <w:right w:w="6" w:type="dxa"/>
            </w:tcMar>
            <w:hideMark/>
          </w:tcPr>
          <w:p w14:paraId="405D3AA6" w14:textId="7F3C5CFC" w:rsidR="00DE1E1A" w:rsidRPr="00CA1561" w:rsidRDefault="00DE1E1A" w:rsidP="00715F41">
            <w:pPr>
              <w:spacing w:after="0" w:line="240" w:lineRule="auto"/>
              <w:ind w:left="105" w:firstLine="0"/>
              <w:textAlignment w:val="baseline"/>
              <w:rPr>
                <w:rFonts w:ascii="Times New Roman" w:eastAsia="Times New Roman" w:hAnsi="Times New Roman" w:cs="Times New Roman"/>
                <w:color w:val="auto"/>
                <w:kern w:val="0"/>
                <w:sz w:val="24"/>
                <w:szCs w:val="24"/>
                <w14:ligatures w14:val="none"/>
              </w:rPr>
            </w:pPr>
            <w:r w:rsidRPr="00CA1561">
              <w:rPr>
                <w:rFonts w:eastAsia="Times New Roman"/>
                <w:color w:val="auto"/>
                <w:kern w:val="0"/>
                <w:sz w:val="18"/>
                <w:szCs w:val="18"/>
                <w:lang w:val="en-US"/>
                <w14:ligatures w14:val="none"/>
              </w:rPr>
              <w:t>Immediately if no symptoms.</w:t>
            </w:r>
            <w:r w:rsidRPr="00715F41">
              <w:rPr>
                <w:rFonts w:eastAsia="Times New Roman"/>
                <w:color w:val="auto"/>
                <w:kern w:val="0"/>
                <w:sz w:val="18"/>
                <w:szCs w:val="18"/>
                <w:lang w:val="en-US"/>
                <w14:ligatures w14:val="none"/>
              </w:rPr>
              <w:t> </w:t>
            </w:r>
          </w:p>
        </w:tc>
      </w:tr>
    </w:tbl>
    <w:p w14:paraId="181897D4" w14:textId="4B091E7A" w:rsidR="00322D35" w:rsidRPr="00D751BF" w:rsidRDefault="00EF3642" w:rsidP="00AE5F0A">
      <w:pPr>
        <w:spacing w:after="160" w:line="258" w:lineRule="auto"/>
        <w:ind w:left="0" w:firstLine="0"/>
        <w:rPr>
          <w:sz w:val="20"/>
        </w:rPr>
      </w:pPr>
      <w:r>
        <w:rPr>
          <w:b/>
          <w:sz w:val="20"/>
        </w:rPr>
        <w:t>Note:</w:t>
      </w:r>
      <w:r w:rsidR="0059133F">
        <w:rPr>
          <w:sz w:val="20"/>
        </w:rPr>
        <w:t xml:space="preserve"> </w:t>
      </w:r>
      <w:r w:rsidR="00C27D85">
        <w:rPr>
          <w:sz w:val="20"/>
        </w:rPr>
        <w:t xml:space="preserve">RACHs should ensure management is aligned with jurisdictional </w:t>
      </w:r>
      <w:r w:rsidR="004D700F">
        <w:rPr>
          <w:sz w:val="20"/>
        </w:rPr>
        <w:t>guidance</w:t>
      </w:r>
      <w:r w:rsidR="00C27D85" w:rsidRPr="00C27D85">
        <w:rPr>
          <w:sz w:val="20"/>
        </w:rPr>
        <w:t>.</w:t>
      </w:r>
      <w:r w:rsidR="00C27D85">
        <w:rPr>
          <w:sz w:val="20"/>
        </w:rPr>
        <w:t xml:space="preserve"> </w:t>
      </w:r>
      <w:r>
        <w:rPr>
          <w:sz w:val="20"/>
        </w:rPr>
        <w:t xml:space="preserve">Jurisdictions </w:t>
      </w:r>
      <w:r w:rsidR="000D2CF8">
        <w:rPr>
          <w:sz w:val="20"/>
        </w:rPr>
        <w:t xml:space="preserve">and/or </w:t>
      </w:r>
      <w:r w:rsidR="00242B38">
        <w:rPr>
          <w:sz w:val="20"/>
        </w:rPr>
        <w:t xml:space="preserve">individual </w:t>
      </w:r>
      <w:r w:rsidR="00753F55">
        <w:rPr>
          <w:sz w:val="20"/>
        </w:rPr>
        <w:t xml:space="preserve">RACHs </w:t>
      </w:r>
      <w:r>
        <w:rPr>
          <w:sz w:val="20"/>
        </w:rPr>
        <w:t xml:space="preserve">may </w:t>
      </w:r>
      <w:r w:rsidR="000D2CF8">
        <w:rPr>
          <w:sz w:val="20"/>
        </w:rPr>
        <w:t>have</w:t>
      </w:r>
      <w:r>
        <w:rPr>
          <w:sz w:val="20"/>
        </w:rPr>
        <w:t xml:space="preserve"> additional recommendations, including different isolation and quarantine</w:t>
      </w:r>
      <w:r w:rsidR="00174F20">
        <w:rPr>
          <w:sz w:val="20"/>
        </w:rPr>
        <w:t xml:space="preserve"> periods</w:t>
      </w:r>
      <w:r>
        <w:rPr>
          <w:sz w:val="20"/>
        </w:rPr>
        <w:t>.</w:t>
      </w:r>
      <w:r w:rsidR="0059133F">
        <w:rPr>
          <w:sz w:val="20"/>
        </w:rPr>
        <w:t xml:space="preserve"> </w:t>
      </w:r>
      <w:r w:rsidR="00563628" w:rsidRPr="00563628">
        <w:rPr>
          <w:sz w:val="20"/>
        </w:rPr>
        <w:t>Where there is</w:t>
      </w:r>
      <w:r w:rsidR="00397ABC">
        <w:rPr>
          <w:sz w:val="20"/>
        </w:rPr>
        <w:t xml:space="preserve"> a</w:t>
      </w:r>
      <w:r w:rsidR="00563628" w:rsidRPr="00563628">
        <w:rPr>
          <w:sz w:val="20"/>
        </w:rPr>
        <w:t xml:space="preserve"> mixed outbreak, follow the </w:t>
      </w:r>
      <w:r w:rsidR="00277FBA">
        <w:rPr>
          <w:sz w:val="20"/>
        </w:rPr>
        <w:t>more restrictive</w:t>
      </w:r>
      <w:r w:rsidR="00563628" w:rsidRPr="00563628">
        <w:rPr>
          <w:sz w:val="20"/>
        </w:rPr>
        <w:t xml:space="preserve"> quarantine and isolation guidance.</w:t>
      </w:r>
    </w:p>
    <w:p w14:paraId="5455A395" w14:textId="0423AFE0" w:rsidR="00C57B5C" w:rsidRPr="00E761EA" w:rsidRDefault="00862AE1" w:rsidP="00E761EA">
      <w:pPr>
        <w:pStyle w:val="FootnoteText"/>
        <w:rPr>
          <w:sz w:val="18"/>
          <w:szCs w:val="18"/>
        </w:rPr>
      </w:pPr>
      <w:r w:rsidRPr="00862AE1">
        <w:rPr>
          <w:rStyle w:val="FootnoteReference"/>
          <w:sz w:val="18"/>
          <w:szCs w:val="18"/>
        </w:rPr>
        <w:footnoteRef/>
      </w:r>
      <w:r w:rsidRPr="00862AE1">
        <w:rPr>
          <w:sz w:val="18"/>
          <w:szCs w:val="18"/>
        </w:rPr>
        <w:t xml:space="preserve"> This minimum standard aims to balance this risk with the impact of prolonged isolation on individuals and communities. A small proportion of cases may still be infectious when released from isolation. </w:t>
      </w:r>
    </w:p>
    <w:p w14:paraId="3DEC1808" w14:textId="77777777" w:rsidR="00272B86" w:rsidRPr="00862AE1" w:rsidRDefault="00E95EB5" w:rsidP="00272B86">
      <w:pPr>
        <w:spacing w:after="0" w:line="258" w:lineRule="auto"/>
        <w:ind w:left="10" w:hanging="10"/>
        <w:rPr>
          <w:sz w:val="18"/>
          <w:szCs w:val="18"/>
        </w:rPr>
      </w:pPr>
      <w:r>
        <w:rPr>
          <w:sz w:val="18"/>
          <w:szCs w:val="18"/>
          <w:vertAlign w:val="superscript"/>
        </w:rPr>
        <w:t>2</w:t>
      </w:r>
      <w:r w:rsidR="00057E39" w:rsidRPr="00862AE1">
        <w:rPr>
          <w:sz w:val="18"/>
          <w:szCs w:val="18"/>
          <w:vertAlign w:val="superscript"/>
        </w:rPr>
        <w:t xml:space="preserve"> </w:t>
      </w:r>
      <w:r w:rsidR="00272B86">
        <w:rPr>
          <w:rStyle w:val="cf01"/>
          <w:rFonts w:ascii="Arial" w:hAnsi="Arial" w:cs="Arial"/>
        </w:rPr>
        <w:t>If there are critical staff shortages, staff may return to work earlier with additional precautions, in accordance with local workplace policies and guidance. RACHs may also liaise with their local PHU.</w:t>
      </w:r>
    </w:p>
    <w:p w14:paraId="274B0034" w14:textId="14486B85" w:rsidR="003F1CC7" w:rsidRPr="00531824" w:rsidRDefault="00272B86" w:rsidP="00531824">
      <w:pPr>
        <w:pStyle w:val="CommentText"/>
        <w:ind w:left="0" w:firstLine="0"/>
      </w:pPr>
      <w:r>
        <w:rPr>
          <w:sz w:val="18"/>
          <w:szCs w:val="18"/>
          <w:vertAlign w:val="superscript"/>
        </w:rPr>
        <w:t xml:space="preserve">3 </w:t>
      </w:r>
      <w:r w:rsidR="003F1CC7">
        <w:rPr>
          <w:sz w:val="18"/>
          <w:szCs w:val="18"/>
        </w:rPr>
        <w:t xml:space="preserve">Note that </w:t>
      </w:r>
      <w:r w:rsidR="00D52F41">
        <w:rPr>
          <w:sz w:val="18"/>
          <w:szCs w:val="18"/>
        </w:rPr>
        <w:t xml:space="preserve">in an outbreak, RACHs may implement </w:t>
      </w:r>
      <w:hyperlink r:id="rId51" w:history="1">
        <w:r w:rsidR="00D52F41" w:rsidRPr="00F5762C">
          <w:rPr>
            <w:rStyle w:val="Hyperlink"/>
            <w:color w:val="0000FF"/>
            <w:sz w:val="18"/>
            <w:szCs w:val="18"/>
          </w:rPr>
          <w:t>visitor restrictions</w:t>
        </w:r>
      </w:hyperlink>
      <w:r w:rsidR="00D52F41">
        <w:rPr>
          <w:sz w:val="18"/>
          <w:szCs w:val="18"/>
        </w:rPr>
        <w:t xml:space="preserve">. </w:t>
      </w:r>
      <w:r w:rsidR="009311DD">
        <w:rPr>
          <w:sz w:val="18"/>
          <w:szCs w:val="18"/>
        </w:rPr>
        <w:t>In</w:t>
      </w:r>
      <w:r w:rsidR="003F1CC7">
        <w:rPr>
          <w:sz w:val="18"/>
          <w:szCs w:val="18"/>
        </w:rPr>
        <w:t xml:space="preserve"> exceptional circumstances</w:t>
      </w:r>
      <w:r w:rsidR="00EB365F">
        <w:rPr>
          <w:sz w:val="18"/>
          <w:szCs w:val="18"/>
        </w:rPr>
        <w:t xml:space="preserve"> (including </w:t>
      </w:r>
      <w:r w:rsidR="009311DD">
        <w:rPr>
          <w:sz w:val="18"/>
          <w:szCs w:val="18"/>
        </w:rPr>
        <w:t xml:space="preserve">visiting persons undergoing </w:t>
      </w:r>
      <w:r w:rsidR="00EB365F">
        <w:rPr>
          <w:sz w:val="18"/>
          <w:szCs w:val="18"/>
        </w:rPr>
        <w:t>end-of-life care)</w:t>
      </w:r>
      <w:r w:rsidR="00615105">
        <w:rPr>
          <w:sz w:val="18"/>
          <w:szCs w:val="18"/>
        </w:rPr>
        <w:t xml:space="preserve">, </w:t>
      </w:r>
      <w:r w:rsidR="009311DD">
        <w:rPr>
          <w:sz w:val="18"/>
          <w:szCs w:val="18"/>
        </w:rPr>
        <w:t xml:space="preserve">it may be appropriate for persons who are cases or contacts to enter a RACH. This should occur on a case-by-case basis in discussion with the RACH, </w:t>
      </w:r>
      <w:r w:rsidR="00615105">
        <w:rPr>
          <w:sz w:val="18"/>
          <w:szCs w:val="18"/>
        </w:rPr>
        <w:t>with additional mitigations in place to minimise the risk of transmission to staff and residents</w:t>
      </w:r>
      <w:r w:rsidR="003F1CC7" w:rsidRPr="00531824">
        <w:rPr>
          <w:sz w:val="18"/>
          <w:szCs w:val="18"/>
        </w:rPr>
        <w:t>.</w:t>
      </w:r>
      <w:r w:rsidR="009311DD">
        <w:rPr>
          <w:sz w:val="18"/>
          <w:szCs w:val="18"/>
        </w:rPr>
        <w:t xml:space="preserve"> </w:t>
      </w:r>
    </w:p>
    <w:p w14:paraId="1B5EFC53" w14:textId="678FE12D" w:rsidR="003D66F5" w:rsidRDefault="00272B86" w:rsidP="003D66F5">
      <w:pPr>
        <w:spacing w:after="0" w:line="258" w:lineRule="auto"/>
        <w:ind w:left="10" w:hanging="10"/>
        <w:rPr>
          <w:rStyle w:val="cf01"/>
          <w:rFonts w:ascii="Arial" w:hAnsi="Arial" w:cs="Arial"/>
        </w:rPr>
      </w:pPr>
      <w:r>
        <w:rPr>
          <w:sz w:val="18"/>
          <w:szCs w:val="18"/>
          <w:vertAlign w:val="superscript"/>
        </w:rPr>
        <w:t>4</w:t>
      </w:r>
      <w:r w:rsidR="003F1CC7">
        <w:rPr>
          <w:sz w:val="18"/>
          <w:szCs w:val="18"/>
          <w:vertAlign w:val="superscript"/>
        </w:rPr>
        <w:t xml:space="preserve"> </w:t>
      </w:r>
      <w:r w:rsidR="00057E39" w:rsidRPr="00862AE1">
        <w:rPr>
          <w:rStyle w:val="cf01"/>
          <w:rFonts w:ascii="Arial" w:hAnsi="Arial" w:cs="Arial"/>
        </w:rPr>
        <w:t xml:space="preserve">Testing and isolation is not required for residents if it has been less than 4 weeks since recovery from their previous </w:t>
      </w:r>
    </w:p>
    <w:p w14:paraId="409DD3DF" w14:textId="3DCA77B4" w:rsidR="00057E39" w:rsidRDefault="00057E39" w:rsidP="00057E39">
      <w:pPr>
        <w:spacing w:after="160" w:line="258" w:lineRule="auto"/>
        <w:ind w:left="10" w:hanging="10"/>
        <w:rPr>
          <w:rStyle w:val="cf01"/>
          <w:rFonts w:ascii="Arial" w:hAnsi="Arial" w:cs="Arial"/>
        </w:rPr>
      </w:pPr>
      <w:r w:rsidRPr="00862AE1">
        <w:rPr>
          <w:rStyle w:val="cf01"/>
          <w:rFonts w:ascii="Arial" w:hAnsi="Arial" w:cs="Arial"/>
        </w:rPr>
        <w:t>COVID-19 infection unless they become symptomatic. If symptomatic, they should isolate, even if they receive a negative result.</w:t>
      </w:r>
    </w:p>
    <w:p w14:paraId="0EDE0CCB" w14:textId="77777777" w:rsidR="00EA123A" w:rsidRDefault="00EA123A">
      <w:pPr>
        <w:spacing w:after="160" w:line="259" w:lineRule="auto"/>
        <w:ind w:left="0" w:firstLine="0"/>
        <w:rPr>
          <w:rStyle w:val="eop"/>
          <w:b/>
          <w:color w:val="000000" w:themeColor="text1"/>
          <w:kern w:val="0"/>
          <w14:ligatures w14:val="none"/>
        </w:rPr>
      </w:pPr>
      <w:r>
        <w:rPr>
          <w:rStyle w:val="eop"/>
          <w:b/>
          <w:color w:val="000000" w:themeColor="text1"/>
        </w:rPr>
        <w:br w:type="page"/>
      </w:r>
    </w:p>
    <w:p w14:paraId="107E180D" w14:textId="5D3D2C6C" w:rsidR="00416659" w:rsidRPr="003A7810" w:rsidRDefault="00416659" w:rsidP="003A7810">
      <w:pPr>
        <w:pStyle w:val="paragraph"/>
        <w:spacing w:before="0" w:beforeAutospacing="0" w:after="120" w:afterAutospacing="0"/>
        <w:textAlignment w:val="baseline"/>
        <w:rPr>
          <w:rStyle w:val="eop"/>
          <w:rFonts w:ascii="Arial" w:eastAsia="Arial" w:hAnsi="Arial" w:cs="Arial"/>
          <w:b/>
          <w:bCs/>
          <w:color w:val="000000"/>
          <w:sz w:val="22"/>
          <w:szCs w:val="22"/>
        </w:rPr>
      </w:pPr>
      <w:r w:rsidRPr="7DA06D6F">
        <w:rPr>
          <w:rStyle w:val="eop"/>
          <w:rFonts w:ascii="Arial" w:eastAsia="Arial" w:hAnsi="Arial" w:cs="Arial"/>
          <w:b/>
          <w:color w:val="000000" w:themeColor="text1"/>
          <w:sz w:val="22"/>
          <w:szCs w:val="22"/>
        </w:rPr>
        <w:lastRenderedPageBreak/>
        <w:t>Cases</w:t>
      </w:r>
    </w:p>
    <w:p w14:paraId="32B6B918" w14:textId="77777777" w:rsidR="007278BC" w:rsidRPr="00084DD7" w:rsidRDefault="007278BC" w:rsidP="00B14312">
      <w:pPr>
        <w:pStyle w:val="ListParagraph"/>
        <w:numPr>
          <w:ilvl w:val="0"/>
          <w:numId w:val="33"/>
        </w:numPr>
        <w:spacing w:after="26"/>
        <w:ind w:left="726" w:right="11" w:hanging="357"/>
        <w:rPr>
          <w:i/>
        </w:rPr>
      </w:pPr>
      <w:r w:rsidRPr="007278BC">
        <w:t>Residents</w:t>
      </w:r>
    </w:p>
    <w:p w14:paraId="45FD19EC" w14:textId="65728A4F" w:rsidR="00634B29" w:rsidRDefault="00EE06E4" w:rsidP="001C0A02">
      <w:pPr>
        <w:numPr>
          <w:ilvl w:val="1"/>
          <w:numId w:val="4"/>
        </w:numPr>
        <w:spacing w:after="0"/>
        <w:ind w:left="1242" w:right="11" w:hanging="357"/>
      </w:pPr>
      <w:r>
        <w:t>Ensure r</w:t>
      </w:r>
      <w:r w:rsidR="00416659" w:rsidRPr="00AA2A60">
        <w:t xml:space="preserve">esidents </w:t>
      </w:r>
      <w:r w:rsidR="00A46421">
        <w:t>i</w:t>
      </w:r>
      <w:r w:rsidR="00416659" w:rsidRPr="00AA2A60">
        <w:t>solate away from other residents.</w:t>
      </w:r>
    </w:p>
    <w:p w14:paraId="28E8EDEB" w14:textId="11D1B690" w:rsidR="00416659" w:rsidRPr="00AA2A60" w:rsidRDefault="00416659" w:rsidP="001C0A02">
      <w:pPr>
        <w:numPr>
          <w:ilvl w:val="1"/>
          <w:numId w:val="4"/>
        </w:numPr>
        <w:spacing w:after="0"/>
        <w:ind w:left="1242" w:right="11" w:hanging="357"/>
      </w:pPr>
      <w:r w:rsidRPr="00AA2A60">
        <w:t xml:space="preserve">On diagnosis, </w:t>
      </w:r>
      <w:r w:rsidR="009F5017">
        <w:t xml:space="preserve">homes are obliged to </w:t>
      </w:r>
      <w:r w:rsidRPr="00AA2A60">
        <w:t xml:space="preserve">promptly contact the resident’s GP/NP regarding clinical assessment, care, and treatment (including antiviral medications if infected with COVID-19 or influenza – see </w:t>
      </w:r>
      <w:hyperlink w:anchor="_Table_1_–" w:history="1">
        <w:r w:rsidR="0014008F" w:rsidRPr="00F5762C">
          <w:rPr>
            <w:rStyle w:val="Hyperlink"/>
            <w:color w:val="0000FF"/>
          </w:rPr>
          <w:t>T</w:t>
        </w:r>
        <w:r w:rsidRPr="00F5762C">
          <w:rPr>
            <w:rStyle w:val="Hyperlink"/>
            <w:color w:val="0000FF"/>
          </w:rPr>
          <w:t>able 1</w:t>
        </w:r>
      </w:hyperlink>
      <w:r w:rsidRPr="00AA2A60">
        <w:t>.</w:t>
      </w:r>
    </w:p>
    <w:p w14:paraId="0AFC09D8" w14:textId="1FD1E671" w:rsidR="00416659" w:rsidRDefault="0080091C" w:rsidP="001C0A02">
      <w:pPr>
        <w:numPr>
          <w:ilvl w:val="1"/>
          <w:numId w:val="4"/>
        </w:numPr>
        <w:spacing w:after="0"/>
        <w:ind w:left="1242" w:right="11" w:hanging="357"/>
      </w:pPr>
      <w:r>
        <w:t xml:space="preserve">Encourage and facilitate </w:t>
      </w:r>
      <w:r w:rsidR="00416659" w:rsidRPr="00AA2A60">
        <w:t xml:space="preserve">GP/NP </w:t>
      </w:r>
      <w:r>
        <w:t xml:space="preserve">to </w:t>
      </w:r>
      <w:r w:rsidR="00416659" w:rsidRPr="00AA2A60">
        <w:t xml:space="preserve">continue to provide </w:t>
      </w:r>
      <w:r w:rsidR="00D53AF0">
        <w:t>residents</w:t>
      </w:r>
      <w:r w:rsidR="003C3827">
        <w:t xml:space="preserve"> </w:t>
      </w:r>
      <w:r w:rsidR="00416659" w:rsidRPr="00AA2A60">
        <w:t xml:space="preserve">their routine primary care as needed either onsite and/or virtually. </w:t>
      </w:r>
    </w:p>
    <w:p w14:paraId="7EF5CCB9" w14:textId="6BCBECF8" w:rsidR="0080091C" w:rsidRPr="00AA2A60" w:rsidRDefault="0080091C" w:rsidP="007E3B92">
      <w:pPr>
        <w:numPr>
          <w:ilvl w:val="2"/>
          <w:numId w:val="5"/>
        </w:numPr>
        <w:spacing w:after="0" w:line="250" w:lineRule="auto"/>
        <w:ind w:left="1888" w:right="11" w:hanging="357"/>
      </w:pPr>
      <w:r>
        <w:t>S</w:t>
      </w:r>
      <w:r w:rsidRPr="0080091C">
        <w:t xml:space="preserve">eek alternative support </w:t>
      </w:r>
      <w:r>
        <w:t>if</w:t>
      </w:r>
      <w:r w:rsidRPr="0080091C">
        <w:t xml:space="preserve"> the usual health practitioner is </w:t>
      </w:r>
      <w:r>
        <w:t>unavailable.</w:t>
      </w:r>
    </w:p>
    <w:p w14:paraId="02126329" w14:textId="503D8120" w:rsidR="00416659" w:rsidRPr="00AA2A60" w:rsidRDefault="00423E5B" w:rsidP="001C0A02">
      <w:pPr>
        <w:numPr>
          <w:ilvl w:val="1"/>
          <w:numId w:val="4"/>
        </w:numPr>
        <w:spacing w:after="0"/>
        <w:ind w:left="1242" w:right="11" w:hanging="357"/>
      </w:pPr>
      <w:r>
        <w:t>Continue</w:t>
      </w:r>
      <w:r w:rsidR="00416659" w:rsidRPr="00AA2A60">
        <w:t xml:space="preserve"> </w:t>
      </w:r>
      <w:r w:rsidR="003C3827">
        <w:t>residents’</w:t>
      </w:r>
      <w:r w:rsidR="00416659" w:rsidRPr="00AA2A60">
        <w:t xml:space="preserve"> ongoing daily care onsite (e.g., mobilisation, allied health services, time sensitive pathology tests, routine catheter changes</w:t>
      </w:r>
      <w:r w:rsidR="00DC62EB">
        <w:t>,</w:t>
      </w:r>
      <w:r w:rsidR="00B932E8">
        <w:t xml:space="preserve"> </w:t>
      </w:r>
      <w:r w:rsidR="00416659" w:rsidRPr="00AA2A60">
        <w:t xml:space="preserve">wound reviews etc). </w:t>
      </w:r>
    </w:p>
    <w:p w14:paraId="1672DE82" w14:textId="193CBAD4" w:rsidR="00416659" w:rsidRPr="00AA2A60" w:rsidRDefault="00423E5B" w:rsidP="008C6837">
      <w:pPr>
        <w:numPr>
          <w:ilvl w:val="1"/>
          <w:numId w:val="4"/>
        </w:numPr>
        <w:spacing w:after="120" w:line="250" w:lineRule="auto"/>
        <w:ind w:left="1242" w:right="11" w:hanging="357"/>
      </w:pPr>
      <w:r>
        <w:t>C</w:t>
      </w:r>
      <w:r w:rsidRPr="00AA2A60">
        <w:t xml:space="preserve">ontinue </w:t>
      </w:r>
      <w:r>
        <w:t>e</w:t>
      </w:r>
      <w:r w:rsidRPr="00AA2A60">
        <w:t>ssential</w:t>
      </w:r>
      <w:r w:rsidR="00416659" w:rsidRPr="00AA2A60">
        <w:t xml:space="preserve"> off-site appointments (e.g., dialysis), with negotiation with the</w:t>
      </w:r>
      <w:r w:rsidR="00B90151">
        <w:t xml:space="preserve"> receiving</w:t>
      </w:r>
      <w:r w:rsidR="00416659" w:rsidRPr="00AA2A60">
        <w:t xml:space="preserve"> service provider </w:t>
      </w:r>
      <w:r w:rsidR="003A3B23">
        <w:t xml:space="preserve">and transport service </w:t>
      </w:r>
      <w:r w:rsidR="00416659" w:rsidRPr="00AA2A60">
        <w:t xml:space="preserve">if the resident has been infected with COVID-19, influenza or RSV. </w:t>
      </w:r>
      <w:r w:rsidR="00753F55">
        <w:t>RACHs</w:t>
      </w:r>
      <w:r w:rsidR="00416659" w:rsidRPr="00E80307">
        <w:t xml:space="preserve"> should ensure that residents and transport providers are provided with a mask and appropriate </w:t>
      </w:r>
      <w:r w:rsidR="00D77755">
        <w:t xml:space="preserve">advice on </w:t>
      </w:r>
      <w:r w:rsidR="00416659" w:rsidRPr="00E80307">
        <w:t xml:space="preserve">mask wearing </w:t>
      </w:r>
      <w:r w:rsidR="009F5017">
        <w:t xml:space="preserve">and IPC </w:t>
      </w:r>
      <w:r w:rsidR="00416659" w:rsidRPr="00E80307">
        <w:t xml:space="preserve">if they leave the </w:t>
      </w:r>
      <w:r w:rsidR="00125EB3">
        <w:t>RACH</w:t>
      </w:r>
      <w:r w:rsidR="00416659" w:rsidRPr="00E80307">
        <w:t>.</w:t>
      </w:r>
    </w:p>
    <w:p w14:paraId="4F832661" w14:textId="61C31B2B" w:rsidR="00416659" w:rsidRPr="00E80307" w:rsidRDefault="00416659" w:rsidP="00F35D26">
      <w:pPr>
        <w:pStyle w:val="ListParagraph"/>
        <w:keepNext/>
        <w:numPr>
          <w:ilvl w:val="0"/>
          <w:numId w:val="33"/>
        </w:numPr>
        <w:spacing w:after="26" w:line="250" w:lineRule="auto"/>
        <w:ind w:left="726" w:right="11" w:hanging="357"/>
        <w:rPr>
          <w:i/>
        </w:rPr>
      </w:pPr>
      <w:r w:rsidRPr="007278BC">
        <w:t>Staff</w:t>
      </w:r>
    </w:p>
    <w:p w14:paraId="2239C13B" w14:textId="44BB3091" w:rsidR="00416659" w:rsidRDefault="0081398A" w:rsidP="00705742">
      <w:pPr>
        <w:numPr>
          <w:ilvl w:val="1"/>
          <w:numId w:val="4"/>
        </w:numPr>
        <w:spacing w:after="0" w:line="250" w:lineRule="auto"/>
        <w:ind w:left="1242" w:right="11" w:hanging="357"/>
      </w:pPr>
      <w:r>
        <w:t xml:space="preserve">Staff members who are a positive case should be excluded from the workplace until </w:t>
      </w:r>
      <w:r w:rsidR="00B43A6C">
        <w:t>their acute symptoms have resolved</w:t>
      </w:r>
      <w:r>
        <w:t xml:space="preserve"> and the recommended exclusion period has lapsed as per </w:t>
      </w:r>
      <w:hyperlink w:anchor="_Table_1_–" w:history="1">
        <w:r w:rsidRPr="00F5762C">
          <w:rPr>
            <w:rStyle w:val="Hyperlink"/>
            <w:color w:val="0000FF"/>
          </w:rPr>
          <w:t>Table 1</w:t>
        </w:r>
      </w:hyperlink>
      <w:r w:rsidR="00B90151">
        <w:t>.</w:t>
      </w:r>
    </w:p>
    <w:p w14:paraId="684A3D72" w14:textId="62FE2852" w:rsidR="00FF35F4" w:rsidRPr="001E4E22" w:rsidRDefault="00FF35F4" w:rsidP="00207FE8">
      <w:pPr>
        <w:numPr>
          <w:ilvl w:val="1"/>
          <w:numId w:val="4"/>
        </w:numPr>
        <w:spacing w:after="120" w:line="250" w:lineRule="auto"/>
        <w:ind w:left="1242" w:right="11" w:hanging="357"/>
      </w:pPr>
      <w:r w:rsidRPr="00705742">
        <w:t xml:space="preserve">In the event </w:t>
      </w:r>
      <w:r w:rsidR="00705742" w:rsidRPr="00705742">
        <w:t xml:space="preserve">of critical staff shortages, liaise with local PHU / </w:t>
      </w:r>
      <w:r w:rsidR="00705742">
        <w:t>C</w:t>
      </w:r>
      <w:r w:rsidR="00705742" w:rsidRPr="00705742">
        <w:t xml:space="preserve">ommonwealth if serious concerns regarding continuity of care </w:t>
      </w:r>
      <w:r w:rsidR="00705742">
        <w:t xml:space="preserve">or </w:t>
      </w:r>
      <w:r w:rsidR="00705742" w:rsidRPr="00705742">
        <w:t xml:space="preserve">resident welfare. </w:t>
      </w:r>
    </w:p>
    <w:p w14:paraId="1CB6AD4F" w14:textId="77777777" w:rsidR="00416659" w:rsidRPr="003A7810" w:rsidRDefault="00416659" w:rsidP="003A7810">
      <w:pPr>
        <w:pStyle w:val="paragraph"/>
        <w:spacing w:before="0" w:beforeAutospacing="0" w:after="120" w:afterAutospacing="0"/>
        <w:textAlignment w:val="baseline"/>
        <w:rPr>
          <w:rStyle w:val="eop"/>
          <w:rFonts w:ascii="Arial" w:eastAsia="Arial" w:hAnsi="Arial" w:cs="Arial"/>
          <w:b/>
          <w:bCs/>
          <w:color w:val="000000"/>
          <w:sz w:val="22"/>
          <w:szCs w:val="22"/>
        </w:rPr>
      </w:pPr>
      <w:r w:rsidRPr="7DA06D6F">
        <w:rPr>
          <w:rStyle w:val="eop"/>
          <w:rFonts w:ascii="Arial" w:eastAsia="Arial" w:hAnsi="Arial" w:cs="Arial"/>
          <w:b/>
          <w:color w:val="000000" w:themeColor="text1"/>
          <w:sz w:val="22"/>
          <w:szCs w:val="22"/>
        </w:rPr>
        <w:t>Contacts</w:t>
      </w:r>
    </w:p>
    <w:p w14:paraId="3B3482B7" w14:textId="77777777" w:rsidR="007278BC" w:rsidRDefault="007278BC" w:rsidP="001C0A02">
      <w:pPr>
        <w:numPr>
          <w:ilvl w:val="0"/>
          <w:numId w:val="4"/>
        </w:numPr>
        <w:spacing w:after="26" w:line="250" w:lineRule="auto"/>
        <w:ind w:left="726" w:right="11" w:hanging="357"/>
      </w:pPr>
      <w:r>
        <w:t>General</w:t>
      </w:r>
    </w:p>
    <w:p w14:paraId="27235E02" w14:textId="6F8E901C" w:rsidR="00416659" w:rsidRDefault="00416659" w:rsidP="001C0A02">
      <w:pPr>
        <w:numPr>
          <w:ilvl w:val="1"/>
          <w:numId w:val="4"/>
        </w:numPr>
        <w:spacing w:after="0"/>
        <w:ind w:left="1242" w:right="11" w:hanging="357"/>
      </w:pPr>
      <w:r w:rsidRPr="003A7810">
        <w:t>In assessing contacts of a positive case, identify all staff and residents in the affected area who have been potentially exposed</w:t>
      </w:r>
      <w:r w:rsidR="00833BC9">
        <w:t xml:space="preserve">, ensure they </w:t>
      </w:r>
      <w:r w:rsidR="008508AE">
        <w:t xml:space="preserve">monitor for symptoms, limit movement in the </w:t>
      </w:r>
      <w:r w:rsidR="00125EB3">
        <w:t>RACH</w:t>
      </w:r>
      <w:r w:rsidRPr="003A7810">
        <w:t xml:space="preserve">, and </w:t>
      </w:r>
      <w:r w:rsidR="00E1449C">
        <w:t xml:space="preserve">are </w:t>
      </w:r>
      <w:r w:rsidRPr="00AA2A60">
        <w:t>manage</w:t>
      </w:r>
      <w:r w:rsidR="00E1449C">
        <w:t>d</w:t>
      </w:r>
      <w:r w:rsidRPr="003A7810">
        <w:t xml:space="preserve"> </w:t>
      </w:r>
      <w:r w:rsidRPr="00AA2A60">
        <w:t xml:space="preserve">as per </w:t>
      </w:r>
      <w:hyperlink w:anchor="_Table_1_–" w:history="1">
        <w:r w:rsidR="00CE6D22" w:rsidRPr="00F5762C">
          <w:rPr>
            <w:rStyle w:val="Hyperlink"/>
            <w:color w:val="0000FF"/>
          </w:rPr>
          <w:t>T</w:t>
        </w:r>
        <w:r w:rsidRPr="00F5762C">
          <w:rPr>
            <w:rStyle w:val="Hyperlink"/>
            <w:color w:val="0000FF"/>
          </w:rPr>
          <w:t>able 1</w:t>
        </w:r>
      </w:hyperlink>
      <w:r w:rsidRPr="00AA2A60">
        <w:t xml:space="preserve">. </w:t>
      </w:r>
    </w:p>
    <w:p w14:paraId="6AC81C7C" w14:textId="16F8EAE7" w:rsidR="00E7635F" w:rsidRPr="00E7635F" w:rsidRDefault="001125B4" w:rsidP="003B3999">
      <w:pPr>
        <w:numPr>
          <w:ilvl w:val="1"/>
          <w:numId w:val="4"/>
        </w:numPr>
        <w:spacing w:after="0"/>
        <w:ind w:left="1242" w:right="11"/>
      </w:pPr>
      <w:r w:rsidRPr="00761965">
        <w:t xml:space="preserve">It is important that </w:t>
      </w:r>
      <w:r w:rsidR="00CB10CD">
        <w:t>RACH</w:t>
      </w:r>
      <w:r w:rsidRPr="00761965">
        <w:t xml:space="preserve"> use a risk-based approach to contact assessment and management. The risk of transmission should be managed whilst balancing the risk related to social isolation and deconditioning </w:t>
      </w:r>
      <w:r w:rsidR="00714054" w:rsidRPr="003A7810">
        <w:t>by us</w:t>
      </w:r>
      <w:r w:rsidR="00D2550E" w:rsidRPr="003A7810">
        <w:t>ing</w:t>
      </w:r>
      <w:r w:rsidRPr="00761965">
        <w:t xml:space="preserve"> the least restrictive controls </w:t>
      </w:r>
      <w:hyperlink w:anchor="_Resident_choice_regarding">
        <w:r>
          <w:t>appropriate</w:t>
        </w:r>
      </w:hyperlink>
      <w:r w:rsidR="00F8598F" w:rsidRPr="00761965">
        <w:t xml:space="preserve">. </w:t>
      </w:r>
    </w:p>
    <w:p w14:paraId="6905B70E" w14:textId="5F5B5A45" w:rsidR="001125B4" w:rsidRPr="003A7810" w:rsidRDefault="00E7635F" w:rsidP="001C0A02">
      <w:pPr>
        <w:numPr>
          <w:ilvl w:val="1"/>
          <w:numId w:val="4"/>
        </w:numPr>
        <w:spacing w:after="120" w:line="250" w:lineRule="auto"/>
        <w:ind w:left="1242" w:right="11" w:hanging="357"/>
      </w:pPr>
      <w:r w:rsidRPr="00E7635F">
        <w:t>Where residen</w:t>
      </w:r>
      <w:r w:rsidR="00685755">
        <w:t>ts</w:t>
      </w:r>
      <w:r w:rsidRPr="00E7635F">
        <w:t xml:space="preserve"> cannot be effectively isolated, more frequent testing of contacts may be recommended.</w:t>
      </w:r>
      <w:r w:rsidR="00A14CB1">
        <w:t xml:space="preserve"> Refer to jurisdictional advice.</w:t>
      </w:r>
    </w:p>
    <w:p w14:paraId="12DA2FF2" w14:textId="7F9DEFCE" w:rsidR="00416659" w:rsidRPr="007278BC" w:rsidRDefault="00416659" w:rsidP="00B14312">
      <w:pPr>
        <w:pStyle w:val="ListParagraph"/>
        <w:numPr>
          <w:ilvl w:val="0"/>
          <w:numId w:val="33"/>
        </w:numPr>
        <w:spacing w:after="26"/>
        <w:ind w:left="726" w:right="11" w:hanging="357"/>
      </w:pPr>
      <w:r w:rsidRPr="007278BC">
        <w:t>Residents</w:t>
      </w:r>
    </w:p>
    <w:p w14:paraId="68453C80" w14:textId="12A2F23C" w:rsidR="001125B4" w:rsidRPr="007278BC" w:rsidRDefault="00416659" w:rsidP="008C6419">
      <w:pPr>
        <w:numPr>
          <w:ilvl w:val="1"/>
          <w:numId w:val="4"/>
        </w:numPr>
        <w:spacing w:after="0" w:line="250" w:lineRule="auto"/>
        <w:ind w:left="1242" w:right="11" w:hanging="357"/>
      </w:pPr>
      <w:r w:rsidRPr="003A7810">
        <w:t xml:space="preserve">If symptoms develop, </w:t>
      </w:r>
      <w:r w:rsidR="00837EDC" w:rsidRPr="003A7810">
        <w:t>immediately</w:t>
      </w:r>
      <w:r w:rsidR="00837EDC" w:rsidRPr="007278BC">
        <w:t xml:space="preserve"> </w:t>
      </w:r>
      <w:r w:rsidRPr="007278BC">
        <w:t>isolate</w:t>
      </w:r>
      <w:r w:rsidR="0086039B">
        <w:t xml:space="preserve"> (after an individual risk assessment)</w:t>
      </w:r>
      <w:r w:rsidRPr="007278BC">
        <w:t xml:space="preserve"> (</w:t>
      </w:r>
      <w:r w:rsidRPr="00AA2A60">
        <w:rPr>
          <w:b/>
          <w:bCs/>
        </w:rPr>
        <w:t>Step 1</w:t>
      </w:r>
      <w:r w:rsidRPr="007278BC">
        <w:t>) and test (</w:t>
      </w:r>
      <w:r w:rsidRPr="00AA2A60">
        <w:rPr>
          <w:b/>
          <w:bCs/>
        </w:rPr>
        <w:t>Step 2</w:t>
      </w:r>
      <w:r w:rsidRPr="007278BC">
        <w:t xml:space="preserve">) the resident, with management </w:t>
      </w:r>
      <w:r w:rsidR="00837EDC" w:rsidRPr="007278BC">
        <w:t xml:space="preserve">determined </w:t>
      </w:r>
      <w:r w:rsidRPr="007278BC">
        <w:t xml:space="preserve">by pathogen (as per </w:t>
      </w:r>
      <w:hyperlink w:anchor="_Table_1_–" w:history="1">
        <w:r w:rsidR="0002092F" w:rsidRPr="00F5762C">
          <w:rPr>
            <w:rStyle w:val="Hyperlink"/>
            <w:color w:val="0000FF"/>
          </w:rPr>
          <w:t>T</w:t>
        </w:r>
        <w:r w:rsidRPr="00F5762C">
          <w:rPr>
            <w:rStyle w:val="Hyperlink"/>
            <w:color w:val="0000FF"/>
          </w:rPr>
          <w:t>able 1</w:t>
        </w:r>
      </w:hyperlink>
      <w:r w:rsidRPr="007278BC">
        <w:t>).</w:t>
      </w:r>
    </w:p>
    <w:p w14:paraId="1E4E84F7" w14:textId="1F594059" w:rsidR="1BE4817D" w:rsidRPr="00AC0648" w:rsidRDefault="78A44364" w:rsidP="00AC0648">
      <w:pPr>
        <w:numPr>
          <w:ilvl w:val="1"/>
          <w:numId w:val="4"/>
        </w:numPr>
        <w:spacing w:after="120" w:line="250" w:lineRule="auto"/>
        <w:ind w:left="1242" w:right="11" w:hanging="357"/>
        <w:rPr>
          <w:color w:val="000000" w:themeColor="text1"/>
        </w:rPr>
      </w:pPr>
      <w:r>
        <w:t xml:space="preserve">Continue off-site appointments (e.g., dialysis). RACHs should ensure that residents and transport providers are provided with a mask and appropriate </w:t>
      </w:r>
      <w:r w:rsidR="00D77755">
        <w:t xml:space="preserve">advice on </w:t>
      </w:r>
      <w:r>
        <w:t>mask wearing and IPC if they leave the RACH.</w:t>
      </w:r>
    </w:p>
    <w:p w14:paraId="67F9C91E" w14:textId="77777777" w:rsidR="00416659" w:rsidRPr="00AA2A60" w:rsidRDefault="00416659" w:rsidP="00B14312">
      <w:pPr>
        <w:pStyle w:val="ListParagraph"/>
        <w:numPr>
          <w:ilvl w:val="0"/>
          <w:numId w:val="33"/>
        </w:numPr>
        <w:spacing w:after="26"/>
        <w:ind w:left="726" w:right="11" w:hanging="357"/>
      </w:pPr>
      <w:r w:rsidRPr="007278BC">
        <w:t>Staff</w:t>
      </w:r>
    </w:p>
    <w:p w14:paraId="7DFC35E0" w14:textId="4AA2F254" w:rsidR="001125B4" w:rsidRPr="003A7810" w:rsidRDefault="00416659" w:rsidP="001C0A02">
      <w:pPr>
        <w:numPr>
          <w:ilvl w:val="1"/>
          <w:numId w:val="4"/>
        </w:numPr>
        <w:spacing w:after="120" w:line="250" w:lineRule="auto"/>
        <w:ind w:left="1242" w:right="11" w:hanging="357"/>
      </w:pPr>
      <w:r w:rsidRPr="003A7810">
        <w:t xml:space="preserve">Staff returning to work following a </w:t>
      </w:r>
      <w:r w:rsidR="00CB10CD">
        <w:t>RACH</w:t>
      </w:r>
      <w:r w:rsidRPr="003A7810">
        <w:t xml:space="preserve"> exposure to COVID-19, influenza or RSV should </w:t>
      </w:r>
      <w:r w:rsidR="00C35E5D">
        <w:t>not move</w:t>
      </w:r>
      <w:r w:rsidRPr="003A7810">
        <w:t xml:space="preserve"> between their section and other areas of the </w:t>
      </w:r>
      <w:r w:rsidR="00125EB3">
        <w:t>RACH</w:t>
      </w:r>
      <w:r w:rsidR="00B90151">
        <w:t>,</w:t>
      </w:r>
      <w:r w:rsidR="00DD267F">
        <w:t xml:space="preserve"> where possible</w:t>
      </w:r>
      <w:r w:rsidR="00447C80">
        <w:t>.</w:t>
      </w:r>
      <w:r w:rsidRPr="003A7810">
        <w:t xml:space="preserve"> </w:t>
      </w:r>
    </w:p>
    <w:p w14:paraId="42D52E06" w14:textId="77777777" w:rsidR="00DC6BF4" w:rsidRPr="007278BC" w:rsidRDefault="00DC6BF4" w:rsidP="00DC6BF4">
      <w:pPr>
        <w:pStyle w:val="paragraph"/>
        <w:spacing w:before="0" w:beforeAutospacing="0" w:after="120" w:afterAutospacing="0"/>
        <w:textAlignment w:val="baseline"/>
        <w:rPr>
          <w:rStyle w:val="eop"/>
          <w:rFonts w:ascii="Arial" w:eastAsia="Arial" w:hAnsi="Arial" w:cs="Arial"/>
          <w:b/>
          <w:bCs/>
          <w:color w:val="000000"/>
          <w:sz w:val="22"/>
          <w:szCs w:val="22"/>
        </w:rPr>
      </w:pPr>
      <w:r w:rsidRPr="7DA06D6F">
        <w:rPr>
          <w:rStyle w:val="eop"/>
          <w:rFonts w:ascii="Arial" w:eastAsia="Arial" w:hAnsi="Arial" w:cs="Arial"/>
          <w:b/>
          <w:color w:val="000000" w:themeColor="text1"/>
          <w:sz w:val="22"/>
          <w:szCs w:val="22"/>
        </w:rPr>
        <w:t xml:space="preserve">Identifying contacts during a COVID-19 outbreak </w:t>
      </w:r>
    </w:p>
    <w:p w14:paraId="07538635" w14:textId="34E84C94" w:rsidR="00DC6BF4" w:rsidRPr="00B46CE0" w:rsidRDefault="00DC6BF4" w:rsidP="00DC6BF4">
      <w:pPr>
        <w:numPr>
          <w:ilvl w:val="0"/>
          <w:numId w:val="4"/>
        </w:numPr>
        <w:spacing w:after="0" w:line="250" w:lineRule="auto"/>
        <w:ind w:left="726" w:right="11" w:hanging="357"/>
      </w:pPr>
      <w:r w:rsidRPr="00B46CE0">
        <w:t>For information about how to identify contacts, see Appendix 1 (</w:t>
      </w:r>
      <w:hyperlink w:anchor="_Table_2._Suggested" w:history="1">
        <w:r w:rsidRPr="00F5762C">
          <w:rPr>
            <w:rStyle w:val="Hyperlink"/>
            <w:color w:val="0000FF"/>
          </w:rPr>
          <w:t>Table 2</w:t>
        </w:r>
      </w:hyperlink>
      <w:r>
        <w:t>)</w:t>
      </w:r>
      <w:r w:rsidRPr="00B46CE0">
        <w:t>. In general:</w:t>
      </w:r>
    </w:p>
    <w:p w14:paraId="2A50538E" w14:textId="77777777" w:rsidR="00DC6BF4" w:rsidRPr="00BF3FB7" w:rsidRDefault="00DC6BF4" w:rsidP="00DC6BF4">
      <w:pPr>
        <w:numPr>
          <w:ilvl w:val="1"/>
          <w:numId w:val="5"/>
        </w:numPr>
        <w:spacing w:after="26" w:line="250" w:lineRule="auto"/>
        <w:ind w:left="1242" w:right="11" w:hanging="357"/>
      </w:pPr>
      <w:r w:rsidRPr="00AA2A60">
        <w:t xml:space="preserve">If a resident is </w:t>
      </w:r>
      <w:r w:rsidRPr="00BF3FB7">
        <w:t>diagnosed with COVID-19 and the source is unknown or unclear:</w:t>
      </w:r>
    </w:p>
    <w:p w14:paraId="66A2402E" w14:textId="121B5E25" w:rsidR="00DC6BF4" w:rsidRPr="00BF3FB7" w:rsidRDefault="002A4432" w:rsidP="007E3B92">
      <w:pPr>
        <w:numPr>
          <w:ilvl w:val="2"/>
          <w:numId w:val="5"/>
        </w:numPr>
        <w:spacing w:after="0" w:line="250" w:lineRule="auto"/>
        <w:ind w:left="1888" w:right="11" w:hanging="357"/>
      </w:pPr>
      <w:r w:rsidRPr="00BF3FB7">
        <w:t>Test a</w:t>
      </w:r>
      <w:r w:rsidR="00DC6BF4" w:rsidRPr="00BF3FB7">
        <w:t>ll residents in the affected</w:t>
      </w:r>
      <w:r w:rsidR="00402072" w:rsidRPr="00BF3FB7">
        <w:t xml:space="preserve"> area</w:t>
      </w:r>
      <w:r w:rsidR="00DC6BF4" w:rsidRPr="00BF3FB7">
        <w:t xml:space="preserve"> by RAT or PCR (depending on availability) to find cases, irrespective of whether they are symptomatic. </w:t>
      </w:r>
      <w:r w:rsidRPr="00BF3FB7">
        <w:t>Consider all r</w:t>
      </w:r>
      <w:r w:rsidR="00DC6BF4" w:rsidRPr="00BF3FB7">
        <w:t xml:space="preserve">esidents in the affected area </w:t>
      </w:r>
      <w:r w:rsidRPr="00BF3FB7">
        <w:t>as</w:t>
      </w:r>
      <w:r w:rsidR="00DC6BF4" w:rsidRPr="00BF3FB7">
        <w:t xml:space="preserve"> </w:t>
      </w:r>
      <w:r w:rsidR="007F3BE3">
        <w:t>contacts</w:t>
      </w:r>
      <w:r w:rsidR="00DC6BF4" w:rsidRPr="00BF3FB7">
        <w:t>.</w:t>
      </w:r>
    </w:p>
    <w:p w14:paraId="79851D7E" w14:textId="4151FF1F" w:rsidR="00DC6BF4" w:rsidRPr="00BF3FB7" w:rsidRDefault="003667EA" w:rsidP="007E3B92">
      <w:pPr>
        <w:numPr>
          <w:ilvl w:val="2"/>
          <w:numId w:val="5"/>
        </w:numPr>
        <w:spacing w:after="0" w:line="250" w:lineRule="auto"/>
        <w:ind w:left="1888" w:right="11" w:hanging="357"/>
      </w:pPr>
      <w:r w:rsidRPr="00BF3FB7">
        <w:t>See Appendix 1</w:t>
      </w:r>
      <w:r w:rsidR="0055270B" w:rsidRPr="00BF3FB7">
        <w:t xml:space="preserve"> </w:t>
      </w:r>
      <w:r w:rsidRPr="00BF3FB7">
        <w:t>to</w:t>
      </w:r>
      <w:r w:rsidR="00DC6BF4" w:rsidRPr="00BF3FB7">
        <w:t xml:space="preserve"> identify other resident and staff contact</w:t>
      </w:r>
      <w:r w:rsidR="0039391D" w:rsidRPr="00BF3FB7">
        <w:t>s</w:t>
      </w:r>
      <w:r w:rsidR="00DC6BF4" w:rsidRPr="00BF3FB7">
        <w:t xml:space="preserve">. </w:t>
      </w:r>
    </w:p>
    <w:p w14:paraId="02C9637D" w14:textId="35375B54" w:rsidR="00DC6BF4" w:rsidRPr="003A7810" w:rsidRDefault="00DC6BF4" w:rsidP="00DC6BF4">
      <w:pPr>
        <w:numPr>
          <w:ilvl w:val="1"/>
          <w:numId w:val="5"/>
        </w:numPr>
        <w:spacing w:after="120" w:line="250" w:lineRule="auto"/>
        <w:ind w:left="1242" w:right="11" w:hanging="357"/>
      </w:pPr>
      <w:r w:rsidRPr="00BF3FB7">
        <w:lastRenderedPageBreak/>
        <w:t>In outbreaks from a known source or in the</w:t>
      </w:r>
      <w:r w:rsidRPr="00B46CE0">
        <w:t xml:space="preserve"> case of an exposure from a known source, </w:t>
      </w:r>
      <w:r w:rsidR="003667EA">
        <w:t xml:space="preserve">use </w:t>
      </w:r>
      <w:r w:rsidRPr="00AD3564">
        <w:t>Appendix 1</w:t>
      </w:r>
      <w:r w:rsidRPr="00B46CE0">
        <w:t xml:space="preserve"> to identify contacts</w:t>
      </w:r>
      <w:r w:rsidRPr="00BE5A5F">
        <w:t>.</w:t>
      </w:r>
    </w:p>
    <w:p w14:paraId="23DD20D4" w14:textId="598B9B90" w:rsidR="00416659" w:rsidRPr="00283906" w:rsidRDefault="00175145" w:rsidP="00283906">
      <w:pPr>
        <w:pStyle w:val="Heading4"/>
        <w:spacing w:after="120"/>
        <w:ind w:left="11" w:hanging="11"/>
        <w:rPr>
          <w:rStyle w:val="eop"/>
          <w:b w:val="0"/>
          <w:bCs/>
          <w:i w:val="0"/>
          <w:iCs/>
          <w:color w:val="000000"/>
          <w:sz w:val="22"/>
        </w:rPr>
      </w:pPr>
      <w:bookmarkStart w:id="23" w:name="_Antiviral_prophylaxis_consideration"/>
      <w:bookmarkEnd w:id="23"/>
      <w:r w:rsidRPr="00283906">
        <w:rPr>
          <w:rStyle w:val="eop"/>
          <w:i w:val="0"/>
          <w:iCs/>
          <w:color w:val="000000" w:themeColor="text1"/>
          <w:sz w:val="22"/>
        </w:rPr>
        <w:t xml:space="preserve">Antiviral </w:t>
      </w:r>
      <w:r w:rsidR="00C94C32" w:rsidRPr="00283906">
        <w:rPr>
          <w:rStyle w:val="eop"/>
          <w:i w:val="0"/>
          <w:iCs/>
          <w:color w:val="000000" w:themeColor="text1"/>
          <w:sz w:val="22"/>
        </w:rPr>
        <w:t xml:space="preserve">prophylaxis </w:t>
      </w:r>
      <w:r w:rsidRPr="00283906">
        <w:rPr>
          <w:rStyle w:val="eop"/>
          <w:i w:val="0"/>
          <w:iCs/>
          <w:color w:val="000000" w:themeColor="text1"/>
          <w:sz w:val="22"/>
        </w:rPr>
        <w:t>considerations during an i</w:t>
      </w:r>
      <w:r w:rsidR="00416659" w:rsidRPr="00283906">
        <w:rPr>
          <w:rStyle w:val="eop"/>
          <w:i w:val="0"/>
          <w:iCs/>
          <w:color w:val="000000" w:themeColor="text1"/>
          <w:sz w:val="22"/>
        </w:rPr>
        <w:t xml:space="preserve">nfluenza </w:t>
      </w:r>
      <w:r w:rsidRPr="00283906">
        <w:rPr>
          <w:rStyle w:val="eop"/>
          <w:i w:val="0"/>
          <w:iCs/>
          <w:color w:val="000000" w:themeColor="text1"/>
          <w:sz w:val="22"/>
        </w:rPr>
        <w:t>o</w:t>
      </w:r>
      <w:r w:rsidR="00416659" w:rsidRPr="00283906">
        <w:rPr>
          <w:rStyle w:val="eop"/>
          <w:i w:val="0"/>
          <w:iCs/>
          <w:color w:val="000000" w:themeColor="text1"/>
          <w:sz w:val="22"/>
        </w:rPr>
        <w:t>utbreak</w:t>
      </w:r>
    </w:p>
    <w:p w14:paraId="532ECE74" w14:textId="39E2988C" w:rsidR="00863CCF" w:rsidRDefault="00416659" w:rsidP="00DC5444">
      <w:pPr>
        <w:pStyle w:val="ListParagraph"/>
        <w:numPr>
          <w:ilvl w:val="0"/>
          <w:numId w:val="33"/>
        </w:numPr>
        <w:spacing w:after="26"/>
        <w:ind w:left="726" w:right="11" w:hanging="357"/>
      </w:pPr>
      <w:r w:rsidRPr="003A7810">
        <w:t>Residents</w:t>
      </w:r>
      <w:r w:rsidRPr="0091339C">
        <w:t xml:space="preserve">: </w:t>
      </w:r>
    </w:p>
    <w:p w14:paraId="75412201" w14:textId="3E066754" w:rsidR="00416659" w:rsidRDefault="00416659" w:rsidP="005F0B6D">
      <w:pPr>
        <w:numPr>
          <w:ilvl w:val="1"/>
          <w:numId w:val="5"/>
        </w:numPr>
        <w:spacing w:after="0" w:line="250" w:lineRule="auto"/>
        <w:ind w:left="1242" w:right="11" w:hanging="357"/>
      </w:pPr>
      <w:r w:rsidRPr="0091339C">
        <w:t xml:space="preserve">Consider </w:t>
      </w:r>
      <w:r w:rsidR="00FE6BE2">
        <w:t>the</w:t>
      </w:r>
      <w:r w:rsidRPr="0091339C">
        <w:t xml:space="preserve"> use of influenza antiviral</w:t>
      </w:r>
      <w:r w:rsidR="008628CE">
        <w:t xml:space="preserve"> medicatio</w:t>
      </w:r>
      <w:r w:rsidR="008A7CAF">
        <w:t>n</w:t>
      </w:r>
      <w:r w:rsidRPr="0091339C">
        <w:t xml:space="preserve"> during influenza outbreaks as post exposure prophylaxis for residents in the affected zone</w:t>
      </w:r>
      <w:r w:rsidR="00D77755">
        <w:t>,</w:t>
      </w:r>
      <w:r w:rsidRPr="0091339C">
        <w:t xml:space="preserve"> in consultation with the </w:t>
      </w:r>
      <w:r w:rsidR="008E1C2C">
        <w:t>prescribing clinician</w:t>
      </w:r>
      <w:r w:rsidRPr="0091339C">
        <w:t xml:space="preserve">, outbreak management team and state/territory public health </w:t>
      </w:r>
      <w:r w:rsidR="00E95EB5">
        <w:t>unit</w:t>
      </w:r>
      <w:r w:rsidRPr="0091339C">
        <w:t xml:space="preserve">. </w:t>
      </w:r>
    </w:p>
    <w:p w14:paraId="35A1B7DF" w14:textId="58CEA676" w:rsidR="00B90151" w:rsidRDefault="00B90151" w:rsidP="00B51237">
      <w:pPr>
        <w:numPr>
          <w:ilvl w:val="1"/>
          <w:numId w:val="5"/>
        </w:numPr>
        <w:spacing w:after="120" w:line="250" w:lineRule="auto"/>
        <w:ind w:left="1242" w:right="11" w:hanging="357"/>
      </w:pPr>
      <w:r>
        <w:t>C</w:t>
      </w:r>
      <w:r w:rsidR="00D52F41">
        <w:t>onsent for antiviral prophylaxis must be obtained. Ideally, this would be established and documented by the GP or NP in each resident’s individual plan as part of preparedness activities.</w:t>
      </w:r>
    </w:p>
    <w:p w14:paraId="5EC27B05" w14:textId="77777777" w:rsidR="00416659" w:rsidRPr="00AA2A60" w:rsidRDefault="00416659" w:rsidP="00B14312">
      <w:pPr>
        <w:pStyle w:val="ListParagraph"/>
        <w:numPr>
          <w:ilvl w:val="0"/>
          <w:numId w:val="33"/>
        </w:numPr>
        <w:spacing w:after="26"/>
        <w:ind w:left="726" w:right="11" w:hanging="357"/>
      </w:pPr>
      <w:r w:rsidRPr="003A7810">
        <w:t xml:space="preserve">Staff: </w:t>
      </w:r>
    </w:p>
    <w:p w14:paraId="72D1372D" w14:textId="24ACC42B" w:rsidR="00DC5444" w:rsidRDefault="00416659" w:rsidP="00606597">
      <w:pPr>
        <w:numPr>
          <w:ilvl w:val="1"/>
          <w:numId w:val="5"/>
        </w:numPr>
        <w:spacing w:after="0" w:line="250" w:lineRule="auto"/>
        <w:ind w:left="1242" w:right="11" w:hanging="357"/>
      </w:pPr>
      <w:r w:rsidRPr="00AA2A60">
        <w:t xml:space="preserve">During a confirmed influenza outbreak, staff who have not received </w:t>
      </w:r>
      <w:r w:rsidR="00666645">
        <w:t>an</w:t>
      </w:r>
      <w:r w:rsidR="00666645" w:rsidRPr="00AA2A60">
        <w:t xml:space="preserve"> </w:t>
      </w:r>
      <w:r w:rsidRPr="00AA2A60">
        <w:t xml:space="preserve">influenza vaccination are at higher risk of acquiring influenza. </w:t>
      </w:r>
      <w:r w:rsidR="004B1C31">
        <w:t>Unvaccinated</w:t>
      </w:r>
      <w:r w:rsidR="003F10C6">
        <w:t xml:space="preserve"> staff should</w:t>
      </w:r>
      <w:r w:rsidRPr="00AA2A60">
        <w:t xml:space="preserve"> work only if asymptomatic</w:t>
      </w:r>
      <w:r w:rsidR="00D463A7">
        <w:t xml:space="preserve"> and </w:t>
      </w:r>
      <w:r w:rsidRPr="00AA2A60">
        <w:t>wearing a mask</w:t>
      </w:r>
      <w:r w:rsidR="006D23D8">
        <w:t xml:space="preserve">. </w:t>
      </w:r>
    </w:p>
    <w:p w14:paraId="6699B3C4" w14:textId="0691CE61" w:rsidR="003A7810" w:rsidRPr="00CA5139" w:rsidRDefault="006D23D8" w:rsidP="00467836">
      <w:pPr>
        <w:numPr>
          <w:ilvl w:val="1"/>
          <w:numId w:val="5"/>
        </w:numPr>
        <w:spacing w:after="120" w:line="250" w:lineRule="auto"/>
        <w:ind w:left="1242" w:right="11" w:hanging="357"/>
      </w:pPr>
      <w:r>
        <w:t>If antiviral prophylaxis is used during the outbreak</w:t>
      </w:r>
      <w:r w:rsidR="001C0E08">
        <w:t xml:space="preserve">, consenting unvaccinated staff should </w:t>
      </w:r>
      <w:r w:rsidR="000C03C8">
        <w:t xml:space="preserve">receive antiviral </w:t>
      </w:r>
      <w:r w:rsidR="000C03C8" w:rsidRPr="00CA5139">
        <w:t xml:space="preserve">medication at the same time as </w:t>
      </w:r>
      <w:r w:rsidR="00DC5444" w:rsidRPr="00CA5139">
        <w:t xml:space="preserve">asymptomatic </w:t>
      </w:r>
      <w:r w:rsidR="000C03C8" w:rsidRPr="00CA5139">
        <w:t>residents.</w:t>
      </w:r>
      <w:r w:rsidR="00D463A7" w:rsidRPr="00CA5139">
        <w:t xml:space="preserve"> </w:t>
      </w:r>
      <w:r w:rsidR="00416659" w:rsidRPr="00CA5139">
        <w:t>Any antiviral use by staff should be documented.</w:t>
      </w:r>
    </w:p>
    <w:p w14:paraId="4A47AAF9" w14:textId="6752C3D9" w:rsidR="00416659" w:rsidRPr="00CA5139" w:rsidRDefault="00416659" w:rsidP="0009649C">
      <w:pPr>
        <w:pStyle w:val="paragraph"/>
        <w:spacing w:before="0" w:beforeAutospacing="0" w:after="120" w:afterAutospacing="0"/>
        <w:textAlignment w:val="baseline"/>
        <w:rPr>
          <w:rStyle w:val="eop"/>
          <w:rFonts w:ascii="Arial" w:eastAsia="Arial" w:hAnsi="Arial" w:cs="Arial"/>
          <w:b/>
          <w:bCs/>
          <w:color w:val="000000"/>
          <w:sz w:val="22"/>
          <w:szCs w:val="22"/>
        </w:rPr>
      </w:pPr>
      <w:r w:rsidRPr="00CA5139">
        <w:rPr>
          <w:rStyle w:val="eop"/>
          <w:rFonts w:ascii="Arial" w:eastAsia="Arial" w:hAnsi="Arial" w:cs="Arial"/>
          <w:b/>
          <w:bCs/>
          <w:color w:val="000000"/>
          <w:sz w:val="22"/>
          <w:szCs w:val="22"/>
        </w:rPr>
        <w:t xml:space="preserve">Other </w:t>
      </w:r>
      <w:r w:rsidR="002A2BB9" w:rsidRPr="00CA5139">
        <w:rPr>
          <w:rStyle w:val="eop"/>
          <w:rFonts w:ascii="Arial" w:eastAsia="Arial" w:hAnsi="Arial" w:cs="Arial"/>
          <w:b/>
          <w:bCs/>
          <w:color w:val="000000"/>
          <w:sz w:val="22"/>
          <w:szCs w:val="22"/>
        </w:rPr>
        <w:t xml:space="preserve">movement restriction </w:t>
      </w:r>
      <w:r w:rsidRPr="00CA5139">
        <w:rPr>
          <w:rStyle w:val="eop"/>
          <w:rFonts w:ascii="Arial" w:eastAsia="Arial" w:hAnsi="Arial" w:cs="Arial"/>
          <w:b/>
          <w:bCs/>
          <w:color w:val="000000"/>
          <w:sz w:val="22"/>
          <w:szCs w:val="22"/>
        </w:rPr>
        <w:t>considerations during an outbreak</w:t>
      </w:r>
    </w:p>
    <w:p w14:paraId="27C59927" w14:textId="49ACAE5A" w:rsidR="00842426" w:rsidRPr="00CA5139" w:rsidRDefault="00416659" w:rsidP="00B14312">
      <w:pPr>
        <w:pStyle w:val="ListParagraph"/>
        <w:numPr>
          <w:ilvl w:val="0"/>
          <w:numId w:val="33"/>
        </w:numPr>
        <w:spacing w:after="26"/>
        <w:ind w:left="726" w:right="11" w:hanging="357"/>
      </w:pPr>
      <w:r w:rsidRPr="00CA5139">
        <w:t xml:space="preserve">Residents in unaffected areas </w:t>
      </w:r>
      <w:r w:rsidR="0020653B" w:rsidRPr="00CA5139">
        <w:t>can continue to</w:t>
      </w:r>
      <w:r w:rsidRPr="00CA5139">
        <w:t xml:space="preserve"> attend external appointments.</w:t>
      </w:r>
    </w:p>
    <w:p w14:paraId="01031DE3" w14:textId="00B50723" w:rsidR="00416659" w:rsidRPr="00E1675F" w:rsidRDefault="00416659" w:rsidP="00B14312">
      <w:pPr>
        <w:pStyle w:val="ListParagraph"/>
        <w:numPr>
          <w:ilvl w:val="0"/>
          <w:numId w:val="33"/>
        </w:numPr>
        <w:spacing w:after="26"/>
        <w:ind w:left="726" w:right="11" w:hanging="357"/>
      </w:pPr>
      <w:r w:rsidRPr="003A7810">
        <w:t>Consider relocating residents who are on a palliative care pathway and require additional supports (e.g., compassionate care / visiting, sympto</w:t>
      </w:r>
      <w:r w:rsidRPr="00E1675F">
        <w:t xml:space="preserve">m control) to an area where they are </w:t>
      </w:r>
      <w:r w:rsidR="00BA301A">
        <w:t>at</w:t>
      </w:r>
      <w:r w:rsidRPr="00E1675F">
        <w:t xml:space="preserve"> less risk of further exposure (or if cases, plan for how resident</w:t>
      </w:r>
      <w:r w:rsidR="007B6D60">
        <w:t>s</w:t>
      </w:r>
      <w:r w:rsidRPr="00E1675F">
        <w:t xml:space="preserve"> </w:t>
      </w:r>
      <w:r w:rsidR="007B6D60">
        <w:t>can</w:t>
      </w:r>
      <w:r w:rsidRPr="00E1675F">
        <w:t xml:space="preserve"> be supported with visits)</w:t>
      </w:r>
      <w:r w:rsidR="00F8598F" w:rsidRPr="00E1675F">
        <w:t xml:space="preserve">. </w:t>
      </w:r>
    </w:p>
    <w:p w14:paraId="6F9E3C25" w14:textId="4BA0F8FF" w:rsidR="00416659" w:rsidRPr="00E1675F" w:rsidRDefault="00416659" w:rsidP="00B14312">
      <w:pPr>
        <w:pStyle w:val="ListParagraph"/>
        <w:numPr>
          <w:ilvl w:val="0"/>
          <w:numId w:val="33"/>
        </w:numPr>
        <w:spacing w:after="26"/>
        <w:ind w:left="726" w:right="11" w:hanging="357"/>
      </w:pPr>
      <w:r w:rsidRPr="003A7810">
        <w:t xml:space="preserve">Any transfers (other than </w:t>
      </w:r>
      <w:r w:rsidR="00AE1A08">
        <w:t>for</w:t>
      </w:r>
      <w:r w:rsidRPr="00E1675F">
        <w:t xml:space="preserve"> clinical need) should be planned and coordinated with </w:t>
      </w:r>
      <w:r w:rsidR="002A7710">
        <w:t xml:space="preserve">receiving </w:t>
      </w:r>
      <w:r w:rsidRPr="00E1675F">
        <w:t xml:space="preserve">services and in consultation with the resident, their family or alternative decision-makers. </w:t>
      </w:r>
      <w:r w:rsidR="008A6834">
        <w:t>Inform the</w:t>
      </w:r>
      <w:r w:rsidRPr="00E1675F">
        <w:t xml:space="preserve"> receiving </w:t>
      </w:r>
      <w:r w:rsidR="002A7710">
        <w:t>service</w:t>
      </w:r>
      <w:r w:rsidR="002A7710" w:rsidRPr="00E1675F">
        <w:t xml:space="preserve"> </w:t>
      </w:r>
      <w:r w:rsidRPr="00E1675F">
        <w:t xml:space="preserve">about the outbreak at the </w:t>
      </w:r>
      <w:r w:rsidR="00CB10CD">
        <w:t>RACH</w:t>
      </w:r>
      <w:r w:rsidRPr="00E1675F">
        <w:t xml:space="preserve">/wing, regardless of whether the resident being transferred is a case or not. </w:t>
      </w:r>
    </w:p>
    <w:p w14:paraId="3B47DC60" w14:textId="2C55C70D" w:rsidR="002808D8" w:rsidRDefault="002808D8" w:rsidP="002808D8">
      <w:pPr>
        <w:pStyle w:val="ListParagraph"/>
        <w:numPr>
          <w:ilvl w:val="0"/>
          <w:numId w:val="33"/>
        </w:numPr>
        <w:spacing w:after="26"/>
        <w:ind w:left="726" w:right="11" w:hanging="357"/>
      </w:pPr>
      <w:r>
        <w:t xml:space="preserve">New and returning </w:t>
      </w:r>
      <w:r w:rsidR="00E2648C">
        <w:t>RACH</w:t>
      </w:r>
      <w:r>
        <w:t xml:space="preserve"> residents from the community, hospital or emergency department can be admitted/return to a</w:t>
      </w:r>
      <w:r w:rsidR="00E2648C">
        <w:t xml:space="preserve"> RACH </w:t>
      </w:r>
      <w:r>
        <w:t>with appropriate IPC measures in place.</w:t>
      </w:r>
    </w:p>
    <w:p w14:paraId="43F1E81A" w14:textId="7712A698" w:rsidR="00C61C33" w:rsidRDefault="002D0C29" w:rsidP="00142F2E">
      <w:pPr>
        <w:pStyle w:val="ListParagraph"/>
        <w:numPr>
          <w:ilvl w:val="1"/>
          <w:numId w:val="5"/>
        </w:numPr>
        <w:spacing w:after="0" w:line="250" w:lineRule="auto"/>
        <w:ind w:left="1242" w:right="11" w:hanging="357"/>
      </w:pPr>
      <w:r>
        <w:t xml:space="preserve">Ensure </w:t>
      </w:r>
      <w:r w:rsidR="006762B7">
        <w:t xml:space="preserve">decision making </w:t>
      </w:r>
      <w:r w:rsidR="00B83DC5">
        <w:t>is</w:t>
      </w:r>
      <w:r w:rsidR="00C61C33">
        <w:t xml:space="preserve"> based on the advice of the local </w:t>
      </w:r>
      <w:r w:rsidR="00D975E3">
        <w:t xml:space="preserve">outbreak management team (OMT – see </w:t>
      </w:r>
      <w:r w:rsidR="00D975E3" w:rsidRPr="00F52125">
        <w:rPr>
          <w:b/>
          <w:bCs/>
        </w:rPr>
        <w:t>Step 7</w:t>
      </w:r>
      <w:r w:rsidR="00D975E3">
        <w:t>)</w:t>
      </w:r>
      <w:r w:rsidR="00C61C33">
        <w:t xml:space="preserve"> and in consultation with residents and their representatives. </w:t>
      </w:r>
    </w:p>
    <w:p w14:paraId="2C387987" w14:textId="77777777" w:rsidR="003A7810" w:rsidRDefault="003A7810" w:rsidP="003A7810">
      <w:pPr>
        <w:spacing w:after="26"/>
        <w:ind w:right="243"/>
      </w:pPr>
    </w:p>
    <w:p w14:paraId="1E8E7937" w14:textId="53689C53" w:rsidR="00D21293" w:rsidRPr="00FF7AD2" w:rsidRDefault="00EF3642" w:rsidP="00600441">
      <w:pPr>
        <w:pStyle w:val="Heading3"/>
        <w:ind w:left="11" w:hanging="11"/>
        <w:rPr>
          <w:sz w:val="32"/>
          <w:szCs w:val="24"/>
        </w:rPr>
      </w:pPr>
      <w:bookmarkStart w:id="24" w:name="_Toc167222610"/>
      <w:bookmarkStart w:id="25" w:name="_Toc168383729"/>
      <w:r w:rsidRPr="00FF7AD2">
        <w:rPr>
          <w:sz w:val="32"/>
          <w:szCs w:val="24"/>
        </w:rPr>
        <w:t>Step 6: Notification and reporting</w:t>
      </w:r>
      <w:bookmarkEnd w:id="24"/>
      <w:bookmarkEnd w:id="25"/>
      <w:r w:rsidRPr="00FF7AD2">
        <w:rPr>
          <w:sz w:val="32"/>
          <w:szCs w:val="24"/>
        </w:rPr>
        <w:t xml:space="preserve">  </w:t>
      </w:r>
    </w:p>
    <w:p w14:paraId="7D73794D" w14:textId="4AB672CE" w:rsidR="00D21293" w:rsidRDefault="00EF3642" w:rsidP="00B14312">
      <w:pPr>
        <w:pStyle w:val="ListParagraph"/>
        <w:numPr>
          <w:ilvl w:val="0"/>
          <w:numId w:val="33"/>
        </w:numPr>
        <w:spacing w:after="26"/>
        <w:ind w:left="726" w:right="11" w:hanging="357"/>
      </w:pPr>
      <w:r>
        <w:t xml:space="preserve">Notify positive COVID-19 cases in a </w:t>
      </w:r>
      <w:r w:rsidR="00CB10CD">
        <w:t>RACH</w:t>
      </w:r>
      <w:r>
        <w:t xml:space="preserve"> to the Commonwealth via </w:t>
      </w:r>
      <w:r w:rsidRPr="000D0CEA">
        <w:rPr>
          <w:color w:val="auto"/>
        </w:rPr>
        <w:t>the</w:t>
      </w:r>
      <w:r w:rsidRPr="00764EC7">
        <w:rPr>
          <w:color w:val="0000FF"/>
        </w:rPr>
        <w:t xml:space="preserve"> </w:t>
      </w:r>
      <w:hyperlink r:id="rId52">
        <w:r w:rsidRPr="00764EC7">
          <w:rPr>
            <w:rStyle w:val="Hyperlink"/>
            <w:color w:val="0000FF"/>
          </w:rPr>
          <w:t>My Aged Care provider portal</w:t>
        </w:r>
      </w:hyperlink>
      <w:hyperlink r:id="rId53">
        <w:r w:rsidRPr="00B14312">
          <w:t>.</w:t>
        </w:r>
      </w:hyperlink>
      <w:r>
        <w:t xml:space="preserve">  </w:t>
      </w:r>
    </w:p>
    <w:p w14:paraId="52017EA7" w14:textId="2F93FACE" w:rsidR="00D21293" w:rsidRDefault="00E84B0D" w:rsidP="00B14312">
      <w:pPr>
        <w:pStyle w:val="ListParagraph"/>
        <w:numPr>
          <w:ilvl w:val="0"/>
          <w:numId w:val="33"/>
        </w:numPr>
        <w:spacing w:after="26"/>
        <w:ind w:left="726" w:right="11" w:hanging="357"/>
      </w:pPr>
      <w:r>
        <w:t>Notification requirements</w:t>
      </w:r>
      <w:r w:rsidR="00CC7689">
        <w:t xml:space="preserve"> for</w:t>
      </w:r>
      <w:r>
        <w:t xml:space="preserve"> </w:t>
      </w:r>
      <w:r w:rsidR="00A26023">
        <w:t xml:space="preserve">ARI outbreaks </w:t>
      </w:r>
      <w:r>
        <w:t>may differ between jurisdictions</w:t>
      </w:r>
      <w:r w:rsidR="002F67FE">
        <w:t>, and local requirements should be followed.</w:t>
      </w:r>
      <w:r w:rsidR="007B0DDD">
        <w:t xml:space="preserve"> </w:t>
      </w:r>
    </w:p>
    <w:p w14:paraId="1F481463" w14:textId="002B4B39" w:rsidR="00D21293" w:rsidRDefault="00EF3642" w:rsidP="00B14312">
      <w:pPr>
        <w:pStyle w:val="ListParagraph"/>
        <w:numPr>
          <w:ilvl w:val="0"/>
          <w:numId w:val="33"/>
        </w:numPr>
        <w:spacing w:after="26"/>
        <w:ind w:left="726" w:right="11" w:hanging="357"/>
      </w:pPr>
      <w:r>
        <w:t xml:space="preserve">Notify other care providers, </w:t>
      </w:r>
      <w:r w:rsidR="00A30A90">
        <w:t>RACHs</w:t>
      </w:r>
      <w:r>
        <w:t>, and hospitals where residents have had a</w:t>
      </w:r>
      <w:r w:rsidR="00B97940">
        <w:t>n</w:t>
      </w:r>
      <w:r w:rsidR="007F3BE3">
        <w:t xml:space="preserve"> </w:t>
      </w:r>
      <w:r>
        <w:t xml:space="preserve">exposure and have subsequently been transferred or require immediate transfer for care. </w:t>
      </w:r>
    </w:p>
    <w:p w14:paraId="2B42D84F" w14:textId="7168850D" w:rsidR="00D21293" w:rsidRDefault="00EF3642" w:rsidP="00B14312">
      <w:pPr>
        <w:pStyle w:val="ListParagraph"/>
        <w:numPr>
          <w:ilvl w:val="0"/>
          <w:numId w:val="33"/>
        </w:numPr>
        <w:spacing w:after="26"/>
        <w:ind w:left="726" w:right="11" w:hanging="357"/>
      </w:pPr>
      <w:r>
        <w:t>Record and report details of each resident and staff case</w:t>
      </w:r>
      <w:r w:rsidR="00D740D8">
        <w:t>.</w:t>
      </w:r>
    </w:p>
    <w:p w14:paraId="76C3B69D" w14:textId="531E2C55" w:rsidR="007B6950" w:rsidRDefault="008E1C2C" w:rsidP="00F52125">
      <w:pPr>
        <w:spacing w:line="250" w:lineRule="auto"/>
        <w:ind w:left="1242" w:right="11" w:hanging="357"/>
      </w:pPr>
      <w:r>
        <w:rPr>
          <w:rFonts w:ascii="Courier New" w:eastAsia="Courier New" w:hAnsi="Courier New" w:cs="Courier New"/>
        </w:rPr>
        <w:t>O</w:t>
      </w:r>
      <w:r w:rsidR="00EF3642">
        <w:t xml:space="preserve"> </w:t>
      </w:r>
      <w:r w:rsidR="00F52125">
        <w:tab/>
      </w:r>
      <w:r w:rsidR="0079736D">
        <w:t>If relevant, c</w:t>
      </w:r>
      <w:r w:rsidR="00EF3642">
        <w:t xml:space="preserve">onfirm with the local PHU on preferred data format and template. </w:t>
      </w:r>
      <w:r w:rsidR="00A30A90">
        <w:t>RACHs</w:t>
      </w:r>
      <w:r w:rsidR="00EF3642">
        <w:t xml:space="preserve"> </w:t>
      </w:r>
      <w:r w:rsidR="000F12F1">
        <w:t>should</w:t>
      </w:r>
      <w:r w:rsidR="00EF3642">
        <w:t xml:space="preserve"> complete required information for all affected residents and staff, this will include vaccination status, symptoms, symptom onset, test results</w:t>
      </w:r>
      <w:r>
        <w:t>, any treatment to date</w:t>
      </w:r>
      <w:r w:rsidR="00EF3642">
        <w:t xml:space="preserve"> and other identifying information. </w:t>
      </w:r>
    </w:p>
    <w:p w14:paraId="3F2A2034" w14:textId="77777777" w:rsidR="003A7810" w:rsidRDefault="003A7810" w:rsidP="003A7810">
      <w:pPr>
        <w:ind w:left="2009" w:right="168" w:hanging="360"/>
      </w:pPr>
    </w:p>
    <w:p w14:paraId="2B33CDE7" w14:textId="77777777" w:rsidR="009F7014" w:rsidRDefault="009F7014" w:rsidP="003A7810">
      <w:pPr>
        <w:ind w:left="2009" w:right="168" w:hanging="360"/>
      </w:pPr>
    </w:p>
    <w:p w14:paraId="42888B29" w14:textId="77777777" w:rsidR="007E3B92" w:rsidRDefault="007E3B92" w:rsidP="003A7810">
      <w:pPr>
        <w:ind w:left="2009" w:right="168" w:hanging="360"/>
      </w:pPr>
    </w:p>
    <w:p w14:paraId="06AAAFD1" w14:textId="77777777" w:rsidR="007E3B92" w:rsidRDefault="007E3B92" w:rsidP="003A7810">
      <w:pPr>
        <w:ind w:left="2009" w:right="168" w:hanging="360"/>
      </w:pPr>
    </w:p>
    <w:p w14:paraId="112541BF" w14:textId="5230EE51" w:rsidR="00D21293" w:rsidRPr="00FF7AD2" w:rsidRDefault="00EF3642" w:rsidP="00600441">
      <w:pPr>
        <w:pStyle w:val="Heading3"/>
        <w:ind w:left="11" w:hanging="11"/>
        <w:rPr>
          <w:sz w:val="32"/>
          <w:szCs w:val="32"/>
        </w:rPr>
      </w:pPr>
      <w:bookmarkStart w:id="26" w:name="_Toc167222611"/>
      <w:bookmarkStart w:id="27" w:name="_Toc168383730"/>
      <w:r w:rsidRPr="7A0AFBDF">
        <w:rPr>
          <w:sz w:val="32"/>
          <w:szCs w:val="32"/>
        </w:rPr>
        <w:lastRenderedPageBreak/>
        <w:t>Step 7: Activate outbreak management plan</w:t>
      </w:r>
      <w:bookmarkEnd w:id="26"/>
      <w:r w:rsidRPr="7A0AFBDF">
        <w:rPr>
          <w:sz w:val="32"/>
          <w:szCs w:val="32"/>
        </w:rPr>
        <w:t xml:space="preserve"> </w:t>
      </w:r>
      <w:r w:rsidR="537B839F" w:rsidRPr="7A0AFBDF">
        <w:rPr>
          <w:sz w:val="32"/>
          <w:szCs w:val="32"/>
        </w:rPr>
        <w:t>(</w:t>
      </w:r>
      <w:r w:rsidR="537B839F" w:rsidRPr="6C5FF1EA">
        <w:rPr>
          <w:sz w:val="32"/>
          <w:szCs w:val="32"/>
        </w:rPr>
        <w:t>OMP)</w:t>
      </w:r>
      <w:bookmarkEnd w:id="27"/>
    </w:p>
    <w:p w14:paraId="58D18DC9" w14:textId="50044CE3" w:rsidR="00D21293" w:rsidRDefault="00B14C44" w:rsidP="00B14312">
      <w:pPr>
        <w:pStyle w:val="ListParagraph"/>
        <w:numPr>
          <w:ilvl w:val="0"/>
          <w:numId w:val="33"/>
        </w:numPr>
        <w:spacing w:after="26"/>
        <w:ind w:left="726" w:right="11" w:hanging="357"/>
      </w:pPr>
      <w:r>
        <w:t>A</w:t>
      </w:r>
      <w:r w:rsidR="00EF3642">
        <w:t xml:space="preserve">ctivate the </w:t>
      </w:r>
      <w:r w:rsidR="00CB10CD">
        <w:t>RACH</w:t>
      </w:r>
      <w:r w:rsidR="00EF3642">
        <w:t xml:space="preserve"> </w:t>
      </w:r>
      <w:r w:rsidR="003B5334">
        <w:t>OMP</w:t>
      </w:r>
      <w:r w:rsidR="00EF3642">
        <w:t xml:space="preserve"> with the </w:t>
      </w:r>
      <w:r w:rsidR="00EF3642" w:rsidRPr="00F52125">
        <w:t>first</w:t>
      </w:r>
      <w:r w:rsidR="00EF3642">
        <w:t xml:space="preserve"> resident who test</w:t>
      </w:r>
      <w:r w:rsidR="006F4E42">
        <w:t>s</w:t>
      </w:r>
      <w:r w:rsidR="00EF3642">
        <w:t xml:space="preserve"> positive for COVID-19</w:t>
      </w:r>
      <w:r w:rsidR="006834DB">
        <w:t>,</w:t>
      </w:r>
      <w:r w:rsidR="00EF3642">
        <w:t xml:space="preserve"> influenza </w:t>
      </w:r>
      <w:r w:rsidR="006834DB">
        <w:t>or RSV</w:t>
      </w:r>
      <w:r w:rsidR="00EF3642">
        <w:t xml:space="preserve"> while awaiting test results </w:t>
      </w:r>
      <w:r w:rsidR="00D568DD">
        <w:t>for</w:t>
      </w:r>
      <w:r w:rsidR="00EF3642">
        <w:t xml:space="preserve"> other residents.</w:t>
      </w:r>
      <w:r w:rsidR="00EF3642" w:rsidRPr="00F52125">
        <w:t xml:space="preserve"> </w:t>
      </w:r>
    </w:p>
    <w:p w14:paraId="6265282A" w14:textId="541C8DD7" w:rsidR="002D1003" w:rsidRDefault="002D1003" w:rsidP="00CA4F81">
      <w:pPr>
        <w:pStyle w:val="ListParagraph"/>
        <w:numPr>
          <w:ilvl w:val="0"/>
          <w:numId w:val="33"/>
        </w:numPr>
        <w:spacing w:after="26"/>
        <w:ind w:left="726" w:right="11" w:hanging="357"/>
      </w:pPr>
      <w:r>
        <w:t>Note that cases of COVID-19,</w:t>
      </w:r>
      <w:r w:rsidDel="00782FF5">
        <w:t xml:space="preserve"> </w:t>
      </w:r>
      <w:r>
        <w:t>influenza or RSV in staff members do not trigger an outbreak response but go to</w:t>
      </w:r>
      <w:r w:rsidRPr="00B14312">
        <w:t xml:space="preserve"> </w:t>
      </w:r>
      <w:r w:rsidRPr="0088509D">
        <w:rPr>
          <w:b/>
          <w:bCs/>
        </w:rPr>
        <w:t>Step 3 Risk Assess</w:t>
      </w:r>
      <w:r>
        <w:t xml:space="preserve"> if they were in contact with residents while infectious.</w:t>
      </w:r>
    </w:p>
    <w:tbl>
      <w:tblPr>
        <w:tblpPr w:leftFromText="180" w:rightFromText="180" w:vertAnchor="text" w:horzAnchor="margin" w:tblpXSpec="right" w:tblpY="165"/>
        <w:tblW w:w="9674" w:type="dxa"/>
        <w:tblCellMar>
          <w:top w:w="146" w:type="dxa"/>
          <w:left w:w="167" w:type="dxa"/>
          <w:right w:w="115" w:type="dxa"/>
        </w:tblCellMar>
        <w:tblLook w:val="04A0" w:firstRow="1" w:lastRow="0" w:firstColumn="1" w:lastColumn="0" w:noHBand="0" w:noVBand="1"/>
      </w:tblPr>
      <w:tblGrid>
        <w:gridCol w:w="9674"/>
      </w:tblGrid>
      <w:tr w:rsidR="00804241" w14:paraId="00CDB709" w14:textId="77777777" w:rsidTr="00E06AD9">
        <w:trPr>
          <w:trHeight w:val="1652"/>
        </w:trPr>
        <w:tc>
          <w:tcPr>
            <w:tcW w:w="9674" w:type="dxa"/>
            <w:tcBorders>
              <w:top w:val="single" w:sz="18" w:space="0" w:color="9E4C6E"/>
              <w:left w:val="single" w:sz="18" w:space="0" w:color="9E4C6E"/>
              <w:bottom w:val="single" w:sz="18" w:space="0" w:color="9E4C6E"/>
              <w:right w:val="single" w:sz="18" w:space="0" w:color="9E4C6E"/>
            </w:tcBorders>
          </w:tcPr>
          <w:p w14:paraId="6BFAFB34" w14:textId="5C21FE9B" w:rsidR="00000ABC" w:rsidRDefault="00827877" w:rsidP="00B86E39">
            <w:pPr>
              <w:spacing w:after="0" w:line="259" w:lineRule="auto"/>
              <w:ind w:left="0" w:firstLine="0"/>
              <w:rPr>
                <w:sz w:val="24"/>
              </w:rPr>
            </w:pPr>
            <w:r>
              <w:rPr>
                <w:b/>
                <w:sz w:val="24"/>
              </w:rPr>
              <w:t>Declare an outbreak</w:t>
            </w:r>
            <w:r w:rsidR="00804241">
              <w:rPr>
                <w:b/>
                <w:sz w:val="24"/>
              </w:rPr>
              <w:t xml:space="preserve"> if</w:t>
            </w:r>
            <w:r w:rsidR="008F3967">
              <w:rPr>
                <w:b/>
                <w:sz w:val="24"/>
              </w:rPr>
              <w:t xml:space="preserve"> </w:t>
            </w:r>
            <w:r w:rsidR="00804241">
              <w:rPr>
                <w:sz w:val="24"/>
              </w:rPr>
              <w:t>2 or more residents test positive within a 72-hour period</w:t>
            </w:r>
            <w:r w:rsidR="009540E1">
              <w:rPr>
                <w:sz w:val="24"/>
              </w:rPr>
              <w:t xml:space="preserve"> for:</w:t>
            </w:r>
          </w:p>
          <w:p w14:paraId="25CBF609" w14:textId="522F654C" w:rsidR="009540E1" w:rsidRDefault="009540E1" w:rsidP="009540E1">
            <w:pPr>
              <w:pStyle w:val="ListParagraph"/>
              <w:numPr>
                <w:ilvl w:val="0"/>
                <w:numId w:val="51"/>
              </w:numPr>
              <w:spacing w:after="0" w:line="259" w:lineRule="auto"/>
              <w:rPr>
                <w:sz w:val="24"/>
              </w:rPr>
            </w:pPr>
            <w:r>
              <w:rPr>
                <w:sz w:val="24"/>
              </w:rPr>
              <w:t>COVID-19 or</w:t>
            </w:r>
          </w:p>
          <w:p w14:paraId="5224D1EB" w14:textId="4AF9EE03" w:rsidR="009540E1" w:rsidRDefault="009540E1" w:rsidP="009540E1">
            <w:pPr>
              <w:pStyle w:val="ListParagraph"/>
              <w:numPr>
                <w:ilvl w:val="0"/>
                <w:numId w:val="51"/>
              </w:numPr>
              <w:spacing w:after="0" w:line="259" w:lineRule="auto"/>
              <w:rPr>
                <w:sz w:val="24"/>
              </w:rPr>
            </w:pPr>
            <w:r>
              <w:rPr>
                <w:sz w:val="24"/>
              </w:rPr>
              <w:t>Influenza or</w:t>
            </w:r>
          </w:p>
          <w:p w14:paraId="4BD7BE96" w14:textId="76B814D4" w:rsidR="009540E1" w:rsidRPr="009540E1" w:rsidRDefault="009540E1" w:rsidP="009540E1">
            <w:pPr>
              <w:pStyle w:val="ListParagraph"/>
              <w:numPr>
                <w:ilvl w:val="0"/>
                <w:numId w:val="51"/>
              </w:numPr>
              <w:spacing w:after="0" w:line="259" w:lineRule="auto"/>
              <w:rPr>
                <w:sz w:val="24"/>
              </w:rPr>
            </w:pPr>
            <w:r>
              <w:rPr>
                <w:sz w:val="24"/>
              </w:rPr>
              <w:t>RSV</w:t>
            </w:r>
          </w:p>
          <w:p w14:paraId="1BB8C034" w14:textId="77777777" w:rsidR="0030570A" w:rsidRDefault="0030570A" w:rsidP="00B86E39">
            <w:pPr>
              <w:spacing w:after="0" w:line="259" w:lineRule="auto"/>
              <w:ind w:left="0" w:firstLine="0"/>
            </w:pPr>
          </w:p>
          <w:p w14:paraId="0B0CB022" w14:textId="20E40ABE" w:rsidR="00804241" w:rsidRPr="00E06AD9" w:rsidRDefault="0030570A" w:rsidP="008C6419">
            <w:pPr>
              <w:spacing w:after="120" w:line="259" w:lineRule="auto"/>
              <w:ind w:left="0" w:firstLine="0"/>
              <w:rPr>
                <w:sz w:val="24"/>
              </w:rPr>
            </w:pPr>
            <w:r w:rsidRPr="00E06AD9">
              <w:rPr>
                <w:sz w:val="24"/>
              </w:rPr>
              <w:t>Note</w:t>
            </w:r>
            <w:r>
              <w:t xml:space="preserve">: </w:t>
            </w:r>
            <w:r w:rsidR="007D0CA5">
              <w:rPr>
                <w:sz w:val="24"/>
                <w:szCs w:val="28"/>
              </w:rPr>
              <w:t>Jurisdictions</w:t>
            </w:r>
            <w:r w:rsidR="007D0CA5">
              <w:rPr>
                <w:sz w:val="24"/>
              </w:rPr>
              <w:t xml:space="preserve"> may </w:t>
            </w:r>
            <w:r w:rsidR="007D0CA5">
              <w:rPr>
                <w:sz w:val="24"/>
                <w:szCs w:val="28"/>
              </w:rPr>
              <w:t xml:space="preserve">have </w:t>
            </w:r>
            <w:r w:rsidR="00E06AD9">
              <w:rPr>
                <w:sz w:val="24"/>
                <w:szCs w:val="28"/>
              </w:rPr>
              <w:t>different ARI outbreak definitions</w:t>
            </w:r>
            <w:r w:rsidR="00804241">
              <w:rPr>
                <w:sz w:val="24"/>
              </w:rPr>
              <w:t xml:space="preserve">. It is important to ensure your approach is based on local guidance. </w:t>
            </w:r>
          </w:p>
        </w:tc>
      </w:tr>
    </w:tbl>
    <w:p w14:paraId="24EF95FE" w14:textId="77777777" w:rsidR="00CA4F81" w:rsidRPr="007E3B92" w:rsidRDefault="00CA4F81" w:rsidP="00CA4F81">
      <w:pPr>
        <w:spacing w:after="0" w:line="250" w:lineRule="auto"/>
        <w:ind w:left="0" w:right="11" w:firstLine="0"/>
        <w:rPr>
          <w:sz w:val="16"/>
          <w:szCs w:val="16"/>
        </w:rPr>
      </w:pPr>
    </w:p>
    <w:p w14:paraId="5001ABFB" w14:textId="7F92E071" w:rsidR="00607EF1" w:rsidRDefault="00EF3642" w:rsidP="00CA4F81">
      <w:pPr>
        <w:pStyle w:val="ListParagraph"/>
        <w:numPr>
          <w:ilvl w:val="0"/>
          <w:numId w:val="33"/>
        </w:numPr>
        <w:spacing w:after="26" w:line="250" w:lineRule="auto"/>
        <w:ind w:left="726" w:right="11" w:hanging="357"/>
      </w:pPr>
      <w:r>
        <w:t>Once an outbreak has been declared, convene an internal outbreak management team (OMT) meeting</w:t>
      </w:r>
      <w:r w:rsidR="001A5EBE">
        <w:t>,</w:t>
      </w:r>
      <w:r>
        <w:t xml:space="preserve"> and confirm the </w:t>
      </w:r>
      <w:r w:rsidR="00CB10CD">
        <w:t>RACH</w:t>
      </w:r>
      <w:r>
        <w:t xml:space="preserve"> staff members who will </w:t>
      </w:r>
      <w:r w:rsidR="00607EF1">
        <w:t xml:space="preserve">lead and </w:t>
      </w:r>
      <w:r w:rsidR="009555B1">
        <w:t>manage</w:t>
      </w:r>
      <w:r w:rsidR="00607EF1">
        <w:t xml:space="preserve"> the outbreak.</w:t>
      </w:r>
    </w:p>
    <w:p w14:paraId="0184FF3D" w14:textId="53701C58" w:rsidR="00D21293" w:rsidRDefault="001E49A7" w:rsidP="00B14312">
      <w:pPr>
        <w:numPr>
          <w:ilvl w:val="0"/>
          <w:numId w:val="4"/>
        </w:numPr>
        <w:spacing w:after="0" w:line="250" w:lineRule="auto"/>
        <w:ind w:left="726" w:right="11" w:hanging="357"/>
      </w:pPr>
      <w:r>
        <w:t>Ensure the</w:t>
      </w:r>
      <w:r w:rsidR="00EF3642">
        <w:t xml:space="preserve"> OMT meet</w:t>
      </w:r>
      <w:r w:rsidR="00282589">
        <w:t>s</w:t>
      </w:r>
      <w:r w:rsidR="00EF3642">
        <w:t xml:space="preserve"> and communicate</w:t>
      </w:r>
      <w:r w:rsidR="00282589">
        <w:t>s</w:t>
      </w:r>
      <w:r w:rsidR="00EF3642">
        <w:t xml:space="preserve"> regularly, with decisions documented. </w:t>
      </w:r>
    </w:p>
    <w:p w14:paraId="25BBB44C" w14:textId="5DE818B1" w:rsidR="001566A2" w:rsidRPr="00E8614E" w:rsidRDefault="00CB35FA" w:rsidP="00EB6310">
      <w:pPr>
        <w:numPr>
          <w:ilvl w:val="0"/>
          <w:numId w:val="4"/>
        </w:numPr>
        <w:spacing w:after="120" w:line="250" w:lineRule="auto"/>
        <w:ind w:right="11" w:hanging="360"/>
      </w:pPr>
      <w:r w:rsidRPr="00E8614E">
        <w:t xml:space="preserve">The OMT should contact the </w:t>
      </w:r>
      <w:hyperlink r:id="rId54" w:history="1">
        <w:r w:rsidRPr="00764EC7">
          <w:rPr>
            <w:rStyle w:val="Hyperlink"/>
            <w:color w:val="0000FF"/>
          </w:rPr>
          <w:t>local PHU</w:t>
        </w:r>
      </w:hyperlink>
      <w:r w:rsidRPr="00E8614E">
        <w:t xml:space="preserve"> if additional advice is needed, particularly in the event of sustained, unexplained transmission.</w:t>
      </w:r>
    </w:p>
    <w:p w14:paraId="2267C71C" w14:textId="4900EC3F" w:rsidR="00D21293" w:rsidRPr="00AA7F36" w:rsidRDefault="001B7A78" w:rsidP="00AA7F36">
      <w:pPr>
        <w:pStyle w:val="Heading4"/>
        <w:rPr>
          <w:bCs/>
          <w:i w:val="0"/>
          <w:iCs/>
          <w:color w:val="358189"/>
          <w:sz w:val="28"/>
          <w:szCs w:val="28"/>
        </w:rPr>
      </w:pPr>
      <w:bookmarkStart w:id="28" w:name="_Resident_choice_regarding"/>
      <w:bookmarkEnd w:id="28"/>
      <w:r w:rsidRPr="00AA7F36">
        <w:rPr>
          <w:i w:val="0"/>
          <w:iCs/>
        </w:rPr>
        <w:t xml:space="preserve">Resident choice regarding isolation </w:t>
      </w:r>
    </w:p>
    <w:p w14:paraId="7C13AD5E" w14:textId="1B7420AB" w:rsidR="00806689" w:rsidRDefault="00806689" w:rsidP="00B14312">
      <w:pPr>
        <w:numPr>
          <w:ilvl w:val="0"/>
          <w:numId w:val="4"/>
        </w:numPr>
        <w:spacing w:after="0" w:line="250" w:lineRule="auto"/>
        <w:ind w:left="726" w:right="11" w:hanging="357"/>
      </w:pPr>
      <w:r>
        <w:t xml:space="preserve">For </w:t>
      </w:r>
      <w:r w:rsidR="00D53D93">
        <w:t>a</w:t>
      </w:r>
      <w:r>
        <w:t xml:space="preserve">ged </w:t>
      </w:r>
      <w:r w:rsidR="00D53D93">
        <w:t>c</w:t>
      </w:r>
      <w:r>
        <w:t xml:space="preserve">are, consumer dignity and choice is </w:t>
      </w:r>
      <w:r w:rsidR="00D53D93">
        <w:t>S</w:t>
      </w:r>
      <w:r>
        <w:t xml:space="preserve">tandard 1 in </w:t>
      </w:r>
      <w:hyperlink r:id="rId55">
        <w:r w:rsidRPr="000D0CEA">
          <w:rPr>
            <w:color w:val="0000FF"/>
            <w:u w:val="single" w:color="0000FF"/>
          </w:rPr>
          <w:t>The</w:t>
        </w:r>
      </w:hyperlink>
      <w:hyperlink r:id="rId56">
        <w:r w:rsidRPr="000D0CEA">
          <w:rPr>
            <w:color w:val="0000FF"/>
            <w:u w:val="single"/>
          </w:rPr>
          <w:t xml:space="preserve"> </w:t>
        </w:r>
      </w:hyperlink>
      <w:hyperlink r:id="rId57">
        <w:r w:rsidRPr="000D0CEA">
          <w:rPr>
            <w:color w:val="0000FF"/>
            <w:u w:val="single" w:color="0000FF"/>
          </w:rPr>
          <w:t>Aged Care Quality Standards</w:t>
        </w:r>
      </w:hyperlink>
      <w:hyperlink r:id="rId58">
        <w:r>
          <w:t>.</w:t>
        </w:r>
      </w:hyperlink>
      <w:r>
        <w:t xml:space="preserve"> </w:t>
      </w:r>
    </w:p>
    <w:p w14:paraId="760F4F71" w14:textId="4674EAEC" w:rsidR="00D21293" w:rsidRDefault="00EF3642" w:rsidP="00B14312">
      <w:pPr>
        <w:numPr>
          <w:ilvl w:val="0"/>
          <w:numId w:val="4"/>
        </w:numPr>
        <w:spacing w:after="0" w:line="250" w:lineRule="auto"/>
        <w:ind w:left="726" w:right="11" w:hanging="357"/>
      </w:pPr>
      <w:r>
        <w:t xml:space="preserve">Residents </w:t>
      </w:r>
      <w:r w:rsidR="009413E9">
        <w:t>have</w:t>
      </w:r>
      <w:r>
        <w:t xml:space="preserve"> the choice to </w:t>
      </w:r>
      <w:r w:rsidR="7A1211B1">
        <w:t>quarantine</w:t>
      </w:r>
      <w:r>
        <w:t xml:space="preserve"> </w:t>
      </w:r>
      <w:r w:rsidR="008E37D6">
        <w:t xml:space="preserve">during </w:t>
      </w:r>
      <w:r w:rsidR="00251000">
        <w:t>an</w:t>
      </w:r>
      <w:r>
        <w:t xml:space="preserve"> outbreak or to mix with people with similar exposure. </w:t>
      </w:r>
      <w:r w:rsidR="0006618A">
        <w:t>Unaffected</w:t>
      </w:r>
      <w:r w:rsidR="00B52238">
        <w:t xml:space="preserve"> residents</w:t>
      </w:r>
      <w:r w:rsidR="00E16E86">
        <w:t xml:space="preserve"> </w:t>
      </w:r>
      <w:r w:rsidR="00CB601D">
        <w:t xml:space="preserve">have the right to choose their level of engagement with exposed residents and cases. </w:t>
      </w:r>
      <w:r>
        <w:t xml:space="preserve">Their preferences should be recorded in their care plans and regularly reviewed. </w:t>
      </w:r>
      <w:r w:rsidR="00667536">
        <w:t>Ensure r</w:t>
      </w:r>
      <w:r>
        <w:t xml:space="preserve">esidents </w:t>
      </w:r>
      <w:r w:rsidR="00667536">
        <w:t>are</w:t>
      </w:r>
      <w:r>
        <w:t xml:space="preserve"> made aware that if they choose to not isolate during an </w:t>
      </w:r>
      <w:r w:rsidR="0081320A">
        <w:t>outbreak,</w:t>
      </w:r>
      <w:r>
        <w:t xml:space="preserve"> </w:t>
      </w:r>
      <w:r w:rsidR="00405762">
        <w:t xml:space="preserve">they </w:t>
      </w:r>
      <w:r>
        <w:t xml:space="preserve">may increase their risk of catching </w:t>
      </w:r>
      <w:r w:rsidR="00090796">
        <w:t xml:space="preserve">or transmitting </w:t>
      </w:r>
      <w:r>
        <w:t xml:space="preserve">the infection. </w:t>
      </w:r>
    </w:p>
    <w:p w14:paraId="56F0A78C" w14:textId="0AED6583" w:rsidR="00D21293" w:rsidRDefault="00EF3642" w:rsidP="00B14312">
      <w:pPr>
        <w:numPr>
          <w:ilvl w:val="0"/>
          <w:numId w:val="4"/>
        </w:numPr>
        <w:spacing w:after="0" w:line="250" w:lineRule="auto"/>
        <w:ind w:left="726" w:right="11" w:hanging="357"/>
      </w:pPr>
      <w:r>
        <w:t xml:space="preserve">Where it is practical, the </w:t>
      </w:r>
      <w:r w:rsidR="006B4F3A">
        <w:t xml:space="preserve">RACH </w:t>
      </w:r>
      <w:r>
        <w:t>can manage this</w:t>
      </w:r>
      <w:r w:rsidR="0023530F">
        <w:t xml:space="preserve"> risk by considering</w:t>
      </w:r>
      <w:r>
        <w:t xml:space="preserve">: </w:t>
      </w:r>
    </w:p>
    <w:p w14:paraId="1E685110" w14:textId="1287EB2F" w:rsidR="005A0BFC" w:rsidRDefault="00C65BEC" w:rsidP="00E86311">
      <w:pPr>
        <w:numPr>
          <w:ilvl w:val="1"/>
          <w:numId w:val="4"/>
        </w:numPr>
        <w:spacing w:after="0" w:line="250" w:lineRule="auto"/>
        <w:ind w:left="1242" w:right="11" w:hanging="357"/>
      </w:pPr>
      <w:r>
        <w:t>Enabling r</w:t>
      </w:r>
      <w:r w:rsidR="00EF3642">
        <w:t xml:space="preserve">esidents with the same </w:t>
      </w:r>
      <w:r w:rsidR="00786330">
        <w:t xml:space="preserve">ARI </w:t>
      </w:r>
      <w:r w:rsidR="00EF3642">
        <w:t xml:space="preserve">to engage in social </w:t>
      </w:r>
      <w:r w:rsidR="008008FC">
        <w:t>activit</w:t>
      </w:r>
      <w:r w:rsidR="004603D8">
        <w:t>i</w:t>
      </w:r>
      <w:r w:rsidR="008008FC">
        <w:t>es</w:t>
      </w:r>
      <w:r w:rsidR="00EF3642">
        <w:t xml:space="preserve"> together if they are well enough to do so and if they can be kept separated from residents who are exposed or unaffected. </w:t>
      </w:r>
    </w:p>
    <w:p w14:paraId="188B13FF" w14:textId="74530B3C" w:rsidR="00F67C1E" w:rsidRDefault="00EF3642" w:rsidP="00E86311">
      <w:pPr>
        <w:numPr>
          <w:ilvl w:val="1"/>
          <w:numId w:val="4"/>
        </w:numPr>
        <w:spacing w:after="0" w:line="250" w:lineRule="auto"/>
        <w:ind w:left="1242" w:right="11" w:hanging="357"/>
      </w:pPr>
      <w:r>
        <w:t>Residents exposed to the same pathogen may choose to leave their rooms to eat in shared dining rooms and participate in social activities with other residents from the exposed area</w:t>
      </w:r>
      <w:r w:rsidRPr="00191008">
        <w:rPr>
          <w:vertAlign w:val="superscript"/>
        </w:rPr>
        <w:footnoteReference w:id="3"/>
      </w:r>
      <w:r>
        <w:t xml:space="preserve">. </w:t>
      </w:r>
    </w:p>
    <w:p w14:paraId="6CDAF876" w14:textId="4A8D3F17" w:rsidR="00A51555" w:rsidRDefault="00EF3642" w:rsidP="00E86311">
      <w:pPr>
        <w:numPr>
          <w:ilvl w:val="1"/>
          <w:numId w:val="4"/>
        </w:numPr>
        <w:spacing w:after="0" w:line="250" w:lineRule="auto"/>
        <w:ind w:left="1242" w:right="11" w:hanging="357"/>
      </w:pPr>
      <w:r>
        <w:t xml:space="preserve">Exposed residents </w:t>
      </w:r>
      <w:r w:rsidR="003B1EA0">
        <w:t>should be supported</w:t>
      </w:r>
      <w:r w:rsidR="00767BE7">
        <w:t xml:space="preserve"> </w:t>
      </w:r>
      <w:r w:rsidR="003B1EA0">
        <w:t xml:space="preserve">to </w:t>
      </w:r>
      <w:r>
        <w:t xml:space="preserve">not socialise with positive cases or residents from unaffected areas. </w:t>
      </w:r>
    </w:p>
    <w:p w14:paraId="4FCC30E1" w14:textId="155B3A15" w:rsidR="005A001E" w:rsidRDefault="000951C5" w:rsidP="00CB601D">
      <w:pPr>
        <w:numPr>
          <w:ilvl w:val="1"/>
          <w:numId w:val="4"/>
        </w:numPr>
        <w:spacing w:after="0" w:line="250" w:lineRule="auto"/>
        <w:ind w:left="1242" w:right="11" w:hanging="357"/>
      </w:pPr>
      <w:r>
        <w:t xml:space="preserve">Ensuring </w:t>
      </w:r>
      <w:r w:rsidR="0006618A">
        <w:t>unaffected</w:t>
      </w:r>
      <w:r w:rsidR="00EF3642">
        <w:t xml:space="preserve"> residents can leave their rooms to participate in shared activities and dining with other </w:t>
      </w:r>
      <w:r w:rsidR="00B90D89">
        <w:t>unaffected</w:t>
      </w:r>
      <w:r w:rsidR="00EF3642">
        <w:t xml:space="preserve"> residents (e.g., with dedicated staff, dining room, social room). </w:t>
      </w:r>
    </w:p>
    <w:p w14:paraId="06FBFB9A" w14:textId="00B5F2BD" w:rsidR="00D21293" w:rsidRDefault="00EF3642" w:rsidP="00B14312">
      <w:pPr>
        <w:numPr>
          <w:ilvl w:val="0"/>
          <w:numId w:val="4"/>
        </w:numPr>
        <w:spacing w:after="0" w:line="250" w:lineRule="auto"/>
        <w:ind w:left="726" w:right="11" w:hanging="357"/>
      </w:pPr>
      <w:r>
        <w:t xml:space="preserve">Where possible, </w:t>
      </w:r>
      <w:r w:rsidR="00091EA1">
        <w:t xml:space="preserve">ensure </w:t>
      </w:r>
      <w:r>
        <w:t xml:space="preserve">visits to affected </w:t>
      </w:r>
      <w:r w:rsidR="0093569B">
        <w:t>and exposed</w:t>
      </w:r>
      <w:r>
        <w:t xml:space="preserve"> residents occur in an area with good ventilation. The </w:t>
      </w:r>
      <w:hyperlink r:id="rId59" w:anchor=":~:text=The%20Aged%20Care%20Act%201997,also%20apply%20to%20aged%20care." w:history="1">
        <w:r w:rsidRPr="00F5762C">
          <w:rPr>
            <w:rStyle w:val="Hyperlink"/>
            <w:i/>
            <w:color w:val="0000FF"/>
          </w:rPr>
          <w:t>Aged Care Act 1997</w:t>
        </w:r>
      </w:hyperlink>
      <w:r>
        <w:t xml:space="preserve">, the </w:t>
      </w:r>
      <w:hyperlink r:id="rId60" w:history="1">
        <w:r w:rsidRPr="00F5762C">
          <w:rPr>
            <w:rStyle w:val="Hyperlink"/>
            <w:color w:val="0000FF"/>
          </w:rPr>
          <w:t>Charter of Aged Care Rights</w:t>
        </w:r>
      </w:hyperlink>
      <w:r>
        <w:t xml:space="preserve"> and the </w:t>
      </w:r>
      <w:hyperlink r:id="rId61" w:history="1">
        <w:r w:rsidRPr="00F5762C">
          <w:rPr>
            <w:rStyle w:val="Hyperlink"/>
            <w:color w:val="0000FF"/>
          </w:rPr>
          <w:t>Aged Care Quality Standards</w:t>
        </w:r>
      </w:hyperlink>
      <w:r>
        <w:t xml:space="preserve"> include specific responsibilities that provide a legislative basis to this requirement for </w:t>
      </w:r>
      <w:r w:rsidR="00CB10CD">
        <w:t>RACH</w:t>
      </w:r>
      <w:r>
        <w:t xml:space="preserve">s. </w:t>
      </w:r>
    </w:p>
    <w:p w14:paraId="7AE3CBE1" w14:textId="203646A9" w:rsidR="00F52125" w:rsidRDefault="00F77260" w:rsidP="0021533E">
      <w:pPr>
        <w:numPr>
          <w:ilvl w:val="0"/>
          <w:numId w:val="4"/>
        </w:numPr>
        <w:spacing w:after="120" w:line="250" w:lineRule="auto"/>
        <w:ind w:left="726" w:right="11" w:hanging="357"/>
      </w:pPr>
      <w:r>
        <w:t xml:space="preserve">Communicate with residents, families and visitors to inform them of the situation as soon as the OMP is </w:t>
      </w:r>
      <w:r w:rsidR="003F3DB4">
        <w:t>activated</w:t>
      </w:r>
      <w:r>
        <w:t>. Additionally, i</w:t>
      </w:r>
      <w:r w:rsidR="001B2B8F">
        <w:t>nform r</w:t>
      </w:r>
      <w:r w:rsidR="00B575C4">
        <w:t>esidents</w:t>
      </w:r>
      <w:r w:rsidR="00B6098F">
        <w:t xml:space="preserve">, </w:t>
      </w:r>
      <w:r w:rsidR="00B575C4">
        <w:t xml:space="preserve">families </w:t>
      </w:r>
      <w:r w:rsidR="00B6098F">
        <w:t xml:space="preserve">and visitors </w:t>
      </w:r>
      <w:r w:rsidR="00B575C4">
        <w:t xml:space="preserve">entering the </w:t>
      </w:r>
      <w:r w:rsidR="00CB10CD">
        <w:t>RACH</w:t>
      </w:r>
      <w:r w:rsidR="00B575C4">
        <w:t xml:space="preserve"> during </w:t>
      </w:r>
      <w:r w:rsidR="001B2B8F">
        <w:t>an</w:t>
      </w:r>
      <w:r w:rsidR="00B575C4">
        <w:t xml:space="preserve"> outbreak of the current situation, as well as any associated restrictions or recommendations.</w:t>
      </w:r>
    </w:p>
    <w:p w14:paraId="0BF00423" w14:textId="77777777" w:rsidR="00D21293" w:rsidRPr="00FF7AD2" w:rsidRDefault="00EF3642" w:rsidP="00600441">
      <w:pPr>
        <w:pStyle w:val="Heading3"/>
        <w:ind w:left="11" w:hanging="11"/>
        <w:rPr>
          <w:sz w:val="32"/>
          <w:szCs w:val="24"/>
        </w:rPr>
      </w:pPr>
      <w:bookmarkStart w:id="29" w:name="_Toc167222612"/>
      <w:bookmarkStart w:id="30" w:name="_Toc168383731"/>
      <w:r w:rsidRPr="00FF7AD2">
        <w:rPr>
          <w:sz w:val="32"/>
          <w:szCs w:val="24"/>
        </w:rPr>
        <w:lastRenderedPageBreak/>
        <w:t>Step 8: Communicate</w:t>
      </w:r>
      <w:bookmarkEnd w:id="29"/>
      <w:bookmarkEnd w:id="30"/>
      <w:r w:rsidRPr="00FF7AD2">
        <w:rPr>
          <w:sz w:val="32"/>
          <w:szCs w:val="24"/>
        </w:rPr>
        <w:t xml:space="preserve"> </w:t>
      </w:r>
    </w:p>
    <w:p w14:paraId="11DB673E" w14:textId="739D7FE9" w:rsidR="00D21293" w:rsidRDefault="00BF16A5" w:rsidP="00B14312">
      <w:pPr>
        <w:numPr>
          <w:ilvl w:val="0"/>
          <w:numId w:val="4"/>
        </w:numPr>
        <w:spacing w:after="0" w:line="250" w:lineRule="auto"/>
        <w:ind w:left="726" w:right="11" w:hanging="357"/>
      </w:pPr>
      <w:r>
        <w:t>Establish</w:t>
      </w:r>
      <w:r w:rsidR="00EF3642">
        <w:t xml:space="preserve"> systems to manage </w:t>
      </w:r>
      <w:r w:rsidR="00B6098F">
        <w:t xml:space="preserve">regular </w:t>
      </w:r>
      <w:r w:rsidR="00EF3642">
        <w:t>communications and engagement with</w:t>
      </w:r>
      <w:r w:rsidR="00B6098F">
        <w:t xml:space="preserve"> residents,</w:t>
      </w:r>
      <w:r w:rsidR="00EF3642">
        <w:t xml:space="preserve"> families</w:t>
      </w:r>
      <w:r w:rsidR="00B6098F">
        <w:t>, workers</w:t>
      </w:r>
      <w:r w:rsidR="004F7E88">
        <w:t>, visitors</w:t>
      </w:r>
      <w:r w:rsidR="00EF3642">
        <w:t xml:space="preserve"> and community that support the </w:t>
      </w:r>
      <w:r w:rsidR="00CB10CD">
        <w:t>RACH</w:t>
      </w:r>
      <w:r w:rsidR="00EF3642">
        <w:t>.</w:t>
      </w:r>
      <w:r w:rsidR="00EF3642" w:rsidRPr="00427395">
        <w:t xml:space="preserve"> </w:t>
      </w:r>
      <w:r w:rsidR="009D0351">
        <w:t>C</w:t>
      </w:r>
      <w:r w:rsidR="00772AC3">
        <w:t>onsider an agreed process to rapidly communicate changes in the situation to all staff throughout their shift</w:t>
      </w:r>
      <w:r w:rsidR="004307C8">
        <w:t>.</w:t>
      </w:r>
    </w:p>
    <w:p w14:paraId="291475AA" w14:textId="2C412F03" w:rsidR="00D21293" w:rsidRDefault="00EF3642" w:rsidP="00B14312">
      <w:pPr>
        <w:numPr>
          <w:ilvl w:val="0"/>
          <w:numId w:val="4"/>
        </w:numPr>
        <w:spacing w:after="0" w:line="250" w:lineRule="auto"/>
        <w:ind w:left="726" w:right="11" w:hanging="357"/>
      </w:pPr>
      <w:r>
        <w:t xml:space="preserve">Ensure all affected residents are aware of their diagnosis, exposure status, testing and isolation </w:t>
      </w:r>
      <w:r w:rsidR="009F5CC9">
        <w:t>recommendations</w:t>
      </w:r>
      <w:r w:rsidR="004F7E88">
        <w:t xml:space="preserve"> and choices</w:t>
      </w:r>
      <w:r>
        <w:t>. Individual communications strategies need to be considered for residents who may have difficulty following instructions due to cognitive impairment or language barrier</w:t>
      </w:r>
      <w:r w:rsidR="00002B9A">
        <w:t xml:space="preserve"> and documented in advance of any outbreak</w:t>
      </w:r>
      <w:r>
        <w:t xml:space="preserve">. </w:t>
      </w:r>
    </w:p>
    <w:p w14:paraId="10F2C0D2" w14:textId="1841E1C2" w:rsidR="00D21293" w:rsidRDefault="00EF3642" w:rsidP="00B14312">
      <w:pPr>
        <w:numPr>
          <w:ilvl w:val="0"/>
          <w:numId w:val="4"/>
        </w:numPr>
        <w:spacing w:after="0" w:line="250" w:lineRule="auto"/>
        <w:ind w:left="726" w:right="11" w:hanging="357"/>
      </w:pPr>
      <w:r>
        <w:t xml:space="preserve">Ensure residents’ family and carers are aware of the exposure/outbreak at the </w:t>
      </w:r>
      <w:r w:rsidR="00CB10CD">
        <w:t>RACH</w:t>
      </w:r>
      <w:r>
        <w:t xml:space="preserve">. </w:t>
      </w:r>
      <w:r w:rsidR="00911009">
        <w:t xml:space="preserve">Maintain confidentiality of the identity of </w:t>
      </w:r>
      <w:r w:rsidR="009E25DA">
        <w:t>positive residents, as far as possible.</w:t>
      </w:r>
    </w:p>
    <w:p w14:paraId="4BDBE565" w14:textId="6E407096" w:rsidR="00D21293" w:rsidRDefault="00EF3642" w:rsidP="00B14312">
      <w:pPr>
        <w:numPr>
          <w:ilvl w:val="0"/>
          <w:numId w:val="4"/>
        </w:numPr>
        <w:spacing w:after="0" w:line="250" w:lineRule="auto"/>
        <w:ind w:left="726" w:right="11" w:hanging="357"/>
      </w:pPr>
      <w:r>
        <w:t xml:space="preserve">Ensure staff are aware of the exposure/outbreak at the </w:t>
      </w:r>
      <w:r w:rsidR="00CB10CD">
        <w:t>RACH</w:t>
      </w:r>
      <w:r>
        <w:t xml:space="preserve"> and remain on high alert monitoring themselves and residents for ARI symptoms</w:t>
      </w:r>
      <w:r w:rsidR="007C6C9B">
        <w:t>.</w:t>
      </w:r>
      <w:r w:rsidR="00933FCC">
        <w:t xml:space="preserve"> Ensure they know what to do if they or a resident develops symptoms.</w:t>
      </w:r>
      <w:r>
        <w:t xml:space="preserve"> </w:t>
      </w:r>
    </w:p>
    <w:p w14:paraId="4DFC3ADE" w14:textId="55F05131" w:rsidR="00D21293" w:rsidRDefault="00EF3642" w:rsidP="00B14312">
      <w:pPr>
        <w:numPr>
          <w:ilvl w:val="0"/>
          <w:numId w:val="4"/>
        </w:numPr>
        <w:spacing w:after="0" w:line="250" w:lineRule="auto"/>
        <w:ind w:left="726" w:right="11" w:hanging="357"/>
      </w:pPr>
      <w:r>
        <w:t xml:space="preserve">Ensure visitors are aware of the exposure/outbreak at the </w:t>
      </w:r>
      <w:r w:rsidR="00CB10CD">
        <w:t>RACH</w:t>
      </w:r>
      <w:r>
        <w:t xml:space="preserve"> and that </w:t>
      </w:r>
      <w:r w:rsidR="00863C43">
        <w:t xml:space="preserve">nominated essential </w:t>
      </w:r>
      <w:r>
        <w:t>visitors and volunteers</w:t>
      </w:r>
      <w:r w:rsidRPr="00C9246A">
        <w:rPr>
          <w:vertAlign w:val="superscript"/>
        </w:rPr>
        <w:footnoteReference w:id="4"/>
      </w:r>
      <w:r>
        <w:t xml:space="preserve"> are permitted to continue to visit affected </w:t>
      </w:r>
      <w:r w:rsidR="00723A8A">
        <w:t>and exposed</w:t>
      </w:r>
      <w:r>
        <w:t xml:space="preserve"> residents, including those in designated </w:t>
      </w:r>
      <w:r w:rsidR="00723A8A">
        <w:t>affected</w:t>
      </w:r>
      <w:r w:rsidR="00DD3BC9">
        <w:t xml:space="preserve"> </w:t>
      </w:r>
      <w:r>
        <w:t xml:space="preserve">zones. Visitors </w:t>
      </w:r>
      <w:r w:rsidR="00AB10C2">
        <w:t>should</w:t>
      </w:r>
      <w:r>
        <w:t xml:space="preserve"> comply with entry </w:t>
      </w:r>
      <w:r w:rsidR="00AB10C2">
        <w:t>restrictions</w:t>
      </w:r>
      <w:r w:rsidR="00276A81">
        <w:t xml:space="preserve">, as outlined by </w:t>
      </w:r>
      <w:r w:rsidR="0076595A">
        <w:t>the RACH</w:t>
      </w:r>
      <w:r w:rsidR="00276A81">
        <w:t>.</w:t>
      </w:r>
    </w:p>
    <w:p w14:paraId="606B350E" w14:textId="2AC6F775" w:rsidR="00D21293" w:rsidRDefault="00EF3642" w:rsidP="00B14312">
      <w:pPr>
        <w:numPr>
          <w:ilvl w:val="0"/>
          <w:numId w:val="4"/>
        </w:numPr>
        <w:spacing w:after="0" w:line="250" w:lineRule="auto"/>
        <w:ind w:left="726" w:right="11" w:hanging="357"/>
      </w:pPr>
      <w:r>
        <w:t xml:space="preserve">The </w:t>
      </w:r>
      <w:r w:rsidR="00CB10CD">
        <w:t>RACH</w:t>
      </w:r>
      <w:r>
        <w:t xml:space="preserve"> may arrange virtual visits (e.g.</w:t>
      </w:r>
      <w:r w:rsidR="0012593C">
        <w:t>,</w:t>
      </w:r>
      <w:r>
        <w:t xml:space="preserve"> via tablet) or contactless visits for visitors (e.g.</w:t>
      </w:r>
      <w:r w:rsidR="0012593C">
        <w:t>,</w:t>
      </w:r>
      <w:r>
        <w:t xml:space="preserve"> window visits)</w:t>
      </w:r>
      <w:r w:rsidR="00F8598F">
        <w:t xml:space="preserve">. </w:t>
      </w:r>
    </w:p>
    <w:p w14:paraId="3D640BC8" w14:textId="315BB77E" w:rsidR="00112F35" w:rsidRDefault="00EF3642" w:rsidP="00004814">
      <w:pPr>
        <w:numPr>
          <w:ilvl w:val="0"/>
          <w:numId w:val="4"/>
        </w:numPr>
        <w:spacing w:after="0" w:line="250" w:lineRule="auto"/>
        <w:ind w:left="726" w:right="11" w:hanging="357"/>
      </w:pPr>
      <w:r>
        <w:t xml:space="preserve">Put up notices of the outbreak at all entrances including information to </w:t>
      </w:r>
      <w:r w:rsidR="00DF6F2A">
        <w:t xml:space="preserve">ensure awareness of the outbreak and </w:t>
      </w:r>
      <w:r>
        <w:t xml:space="preserve">minimise unnecessary visits that may lead to inadvertent transmission. </w:t>
      </w:r>
      <w:r w:rsidR="00D54190">
        <w:t xml:space="preserve">Display </w:t>
      </w:r>
      <w:r w:rsidR="007856F4">
        <w:t xml:space="preserve">signage, </w:t>
      </w:r>
      <w:r w:rsidR="00B233E9">
        <w:t>including PPE recommendations or other precautions</w:t>
      </w:r>
      <w:r w:rsidR="007856F4">
        <w:t>,</w:t>
      </w:r>
      <w:r>
        <w:t xml:space="preserve"> outside the room of affected residents. </w:t>
      </w:r>
      <w:r w:rsidR="00F77260">
        <w:t xml:space="preserve">See the </w:t>
      </w:r>
      <w:hyperlink r:id="rId62" w:history="1">
        <w:r w:rsidR="00F77260" w:rsidRPr="00764EC7">
          <w:rPr>
            <w:rStyle w:val="Hyperlink"/>
            <w:color w:val="0000FF"/>
          </w:rPr>
          <w:t>Australian Commission on Safety and Quality in Health Care</w:t>
        </w:r>
      </w:hyperlink>
      <w:r w:rsidR="00F77260">
        <w:t xml:space="preserve"> for resources.</w:t>
      </w:r>
    </w:p>
    <w:p w14:paraId="1929CAF3" w14:textId="77777777" w:rsidR="00112F35" w:rsidRDefault="00112F35" w:rsidP="008706DF">
      <w:pPr>
        <w:spacing w:after="0"/>
        <w:ind w:right="11"/>
      </w:pPr>
    </w:p>
    <w:p w14:paraId="11D4235A" w14:textId="77777777" w:rsidR="00D21293" w:rsidRPr="00FF7AD2" w:rsidRDefault="00EF3642" w:rsidP="00600441">
      <w:pPr>
        <w:pStyle w:val="Heading3"/>
        <w:ind w:left="11" w:hanging="11"/>
        <w:rPr>
          <w:sz w:val="32"/>
          <w:szCs w:val="24"/>
        </w:rPr>
      </w:pPr>
      <w:bookmarkStart w:id="31" w:name="_Toc167222613"/>
      <w:bookmarkStart w:id="32" w:name="_Toc168383732"/>
      <w:r w:rsidRPr="00FF7AD2">
        <w:rPr>
          <w:sz w:val="32"/>
          <w:szCs w:val="24"/>
        </w:rPr>
        <w:t>Step 9: Declaring an outbreak over</w:t>
      </w:r>
      <w:bookmarkEnd w:id="31"/>
      <w:bookmarkEnd w:id="32"/>
      <w:r w:rsidRPr="00FF7AD2">
        <w:rPr>
          <w:sz w:val="32"/>
          <w:szCs w:val="24"/>
        </w:rPr>
        <w:t xml:space="preserve">  </w:t>
      </w:r>
    </w:p>
    <w:p w14:paraId="7CEDEEF7" w14:textId="65449354" w:rsidR="00D21293" w:rsidRDefault="00EF3642" w:rsidP="00004814">
      <w:pPr>
        <w:numPr>
          <w:ilvl w:val="0"/>
          <w:numId w:val="4"/>
        </w:numPr>
        <w:spacing w:after="0" w:line="250" w:lineRule="auto"/>
        <w:ind w:left="726" w:right="11" w:hanging="357"/>
      </w:pPr>
      <w:r>
        <w:t>A decision to declare the outbreak over should be made by the OMT</w:t>
      </w:r>
      <w:r w:rsidR="00D418A1">
        <w:t xml:space="preserve"> and can be in consultation with the PHU</w:t>
      </w:r>
      <w:r>
        <w:t>. Generally, this is</w:t>
      </w:r>
      <w:r w:rsidR="00004814">
        <w:t xml:space="preserve"> </w:t>
      </w:r>
      <w:r>
        <w:t>7 days after the last case tests positive or the date of isolation of the last case in a resident, whichever is longer</w:t>
      </w:r>
      <w:r w:rsidR="00F8598F">
        <w:t xml:space="preserve">. </w:t>
      </w:r>
    </w:p>
    <w:p w14:paraId="5F4A3ED8" w14:textId="103C31CC" w:rsidR="00F70BF5" w:rsidRDefault="00F70BF5" w:rsidP="00B14312">
      <w:pPr>
        <w:numPr>
          <w:ilvl w:val="0"/>
          <w:numId w:val="4"/>
        </w:numPr>
        <w:spacing w:after="0" w:line="250" w:lineRule="auto"/>
        <w:ind w:left="726" w:right="11" w:hanging="357"/>
      </w:pPr>
      <w:r w:rsidRPr="00F70BF5">
        <w:t>Outbreak closure should not occur if there are pending PCR test results for contacts or symptomatic residents.</w:t>
      </w:r>
    </w:p>
    <w:p w14:paraId="4EF57CB4" w14:textId="6F1BFEF4" w:rsidR="00D21293" w:rsidRDefault="00430D32" w:rsidP="00004814">
      <w:pPr>
        <w:numPr>
          <w:ilvl w:val="0"/>
          <w:numId w:val="4"/>
        </w:numPr>
        <w:spacing w:after="0" w:line="250" w:lineRule="auto"/>
        <w:ind w:left="726" w:right="11" w:hanging="357"/>
      </w:pPr>
      <w:r>
        <w:t>A</w:t>
      </w:r>
      <w:r w:rsidR="00EF3642">
        <w:t>dditional testing or measures may be recommended by the PHU in the 7</w:t>
      </w:r>
      <w:r w:rsidR="00EF3642" w:rsidRPr="00F52125">
        <w:t xml:space="preserve"> </w:t>
      </w:r>
      <w:r w:rsidR="00EF3642">
        <w:t xml:space="preserve">days following an outbreak being considered “over”. </w:t>
      </w:r>
      <w:r w:rsidR="00D350A6">
        <w:t>This is more like</w:t>
      </w:r>
      <w:r w:rsidR="00776C2F">
        <w:t xml:space="preserve">ly where there is extensive or poorly understood transmission, where there are significant numbers of residents not up to date with </w:t>
      </w:r>
      <w:r w:rsidR="00025420">
        <w:t>vaccination</w:t>
      </w:r>
      <w:r w:rsidR="009518C7">
        <w:t>,</w:t>
      </w:r>
      <w:r w:rsidR="00776C2F">
        <w:t xml:space="preserve"> or transmission is within a memory support unit</w:t>
      </w:r>
      <w:r w:rsidR="009518C7">
        <w:t>.</w:t>
      </w:r>
      <w:r w:rsidR="00004814">
        <w:t xml:space="preserve"> </w:t>
      </w:r>
    </w:p>
    <w:p w14:paraId="3ABDF2B6" w14:textId="3B8232FF" w:rsidR="00D21293" w:rsidRDefault="00F62630" w:rsidP="0075663D">
      <w:pPr>
        <w:numPr>
          <w:ilvl w:val="0"/>
          <w:numId w:val="4"/>
        </w:numPr>
        <w:spacing w:after="0" w:line="250" w:lineRule="auto"/>
        <w:ind w:left="726" w:right="11" w:hanging="357"/>
      </w:pPr>
      <w:r>
        <w:t>Once a</w:t>
      </w:r>
      <w:r w:rsidR="00A205F3">
        <w:t xml:space="preserve">n outbreak </w:t>
      </w:r>
      <w:r w:rsidR="000E49B6">
        <w:t>i</w:t>
      </w:r>
      <w:r w:rsidR="00A205F3">
        <w:t xml:space="preserve">s declared over, </w:t>
      </w:r>
      <w:r w:rsidR="00D45C05">
        <w:t xml:space="preserve">RACHs </w:t>
      </w:r>
      <w:r w:rsidR="00EF3642">
        <w:t xml:space="preserve">should remain on high alert and: </w:t>
      </w:r>
    </w:p>
    <w:p w14:paraId="3DA0831A" w14:textId="3A429827" w:rsidR="00A205F3" w:rsidRDefault="00EF3642" w:rsidP="00191008">
      <w:pPr>
        <w:numPr>
          <w:ilvl w:val="1"/>
          <w:numId w:val="4"/>
        </w:numPr>
        <w:spacing w:after="0" w:line="250" w:lineRule="auto"/>
        <w:ind w:left="1242" w:right="11" w:hanging="357"/>
      </w:pPr>
      <w:r>
        <w:t xml:space="preserve">test appropriately anyone with new symptoms, no matter how </w:t>
      </w:r>
      <w:proofErr w:type="gramStart"/>
      <w:r>
        <w:t>mild;</w:t>
      </w:r>
      <w:proofErr w:type="gramEnd"/>
      <w:r>
        <w:t xml:space="preserve"> </w:t>
      </w:r>
    </w:p>
    <w:p w14:paraId="24150A7C" w14:textId="257A587D" w:rsidR="00D21293" w:rsidRDefault="00EF3642" w:rsidP="00191008">
      <w:pPr>
        <w:numPr>
          <w:ilvl w:val="1"/>
          <w:numId w:val="4"/>
        </w:numPr>
        <w:spacing w:after="0" w:line="250" w:lineRule="auto"/>
        <w:ind w:left="1242" w:right="11" w:hanging="357"/>
      </w:pPr>
      <w:r>
        <w:t xml:space="preserve">carefully monitor </w:t>
      </w:r>
      <w:r w:rsidR="00A3772C">
        <w:t>contacts</w:t>
      </w:r>
      <w:r>
        <w:t xml:space="preserve"> for behavioural changes, lack of appetite, and lethargy; and  </w:t>
      </w:r>
    </w:p>
    <w:p w14:paraId="563FECC5" w14:textId="3EF61C1C" w:rsidR="00D21293" w:rsidRDefault="00EF3642" w:rsidP="00191008">
      <w:pPr>
        <w:numPr>
          <w:ilvl w:val="1"/>
          <w:numId w:val="4"/>
        </w:numPr>
        <w:spacing w:after="0" w:line="250" w:lineRule="auto"/>
        <w:ind w:left="1242" w:right="11" w:hanging="357"/>
      </w:pPr>
      <w:r>
        <w:t>ensure visitors (who may be at higher risk themselves) are aware that there has been a</w:t>
      </w:r>
      <w:r w:rsidR="00DF6F2A">
        <w:t xml:space="preserve"> recent</w:t>
      </w:r>
      <w:r>
        <w:t xml:space="preserve"> outbreak. </w:t>
      </w:r>
    </w:p>
    <w:p w14:paraId="6D6B2478" w14:textId="5E50F0A7" w:rsidR="00D21293" w:rsidRDefault="00690D2F" w:rsidP="00B14312">
      <w:pPr>
        <w:numPr>
          <w:ilvl w:val="0"/>
          <w:numId w:val="4"/>
        </w:numPr>
        <w:spacing w:after="0" w:line="250" w:lineRule="auto"/>
        <w:ind w:left="726" w:right="11" w:hanging="357"/>
      </w:pPr>
      <w:r>
        <w:t>Individual c</w:t>
      </w:r>
      <w:r w:rsidR="00EF3642">
        <w:t xml:space="preserve">ases should remain in isolation for the required period (as per </w:t>
      </w:r>
      <w:r w:rsidR="00EF3642" w:rsidRPr="00F70BF5">
        <w:rPr>
          <w:b/>
          <w:bCs/>
        </w:rPr>
        <w:t xml:space="preserve">Step </w:t>
      </w:r>
      <w:r w:rsidR="004A7561">
        <w:rPr>
          <w:b/>
          <w:bCs/>
        </w:rPr>
        <w:t>5</w:t>
      </w:r>
      <w:r w:rsidR="00EF3642">
        <w:t xml:space="preserve">) even if the outbreak has been declared over for the </w:t>
      </w:r>
      <w:r w:rsidR="00CB10CD">
        <w:t>RACH</w:t>
      </w:r>
      <w:r w:rsidR="00EF3642">
        <w:t>.</w:t>
      </w:r>
      <w:r w:rsidR="00FE53B6">
        <w:t xml:space="preserve"> </w:t>
      </w:r>
    </w:p>
    <w:p w14:paraId="6C08E65F" w14:textId="56A204C7" w:rsidR="00D21293" w:rsidRDefault="00EF3642" w:rsidP="00B14312">
      <w:pPr>
        <w:numPr>
          <w:ilvl w:val="0"/>
          <w:numId w:val="4"/>
        </w:numPr>
        <w:spacing w:after="0" w:line="250" w:lineRule="auto"/>
        <w:ind w:left="726" w:right="11" w:hanging="357"/>
      </w:pPr>
      <w:r>
        <w:t xml:space="preserve">Once an outbreak is over, </w:t>
      </w:r>
      <w:r w:rsidR="00D45C05">
        <w:t xml:space="preserve">RACHs </w:t>
      </w:r>
      <w:r>
        <w:t xml:space="preserve">should evaluate the response to and management of the outbreak to identify strengths and weaknesses. Consider conducting a debrief with all employees and contractors involved with the outbreak. </w:t>
      </w:r>
      <w:r w:rsidR="00A2208A">
        <w:t xml:space="preserve"> This evaluation should lead to identifying areas for improvement and implementing appropriate actions to enhance quality control.</w:t>
      </w:r>
    </w:p>
    <w:p w14:paraId="314A50B1" w14:textId="77777777" w:rsidR="007E3B92" w:rsidRDefault="007E3B92" w:rsidP="007E3B92">
      <w:pPr>
        <w:spacing w:after="0" w:line="250" w:lineRule="auto"/>
        <w:ind w:right="11"/>
      </w:pPr>
    </w:p>
    <w:p w14:paraId="7E18BC4A" w14:textId="77777777" w:rsidR="00D21293" w:rsidRPr="00FF7AD2" w:rsidRDefault="00EF3642" w:rsidP="00B14312">
      <w:pPr>
        <w:pStyle w:val="Heading1"/>
      </w:pPr>
      <w:bookmarkStart w:id="33" w:name="_Toc167222614"/>
      <w:bookmarkStart w:id="34" w:name="_Toc168383733"/>
      <w:r w:rsidRPr="00FF7AD2">
        <w:lastRenderedPageBreak/>
        <w:t>Appendices</w:t>
      </w:r>
      <w:bookmarkEnd w:id="33"/>
      <w:bookmarkEnd w:id="34"/>
      <w:r w:rsidRPr="00FF7AD2">
        <w:t xml:space="preserve"> </w:t>
      </w:r>
    </w:p>
    <w:p w14:paraId="15FC63EA" w14:textId="77777777" w:rsidR="00D21293" w:rsidRPr="00B078D2" w:rsidRDefault="00EF3642">
      <w:pPr>
        <w:spacing w:after="100" w:line="259" w:lineRule="auto"/>
        <w:ind w:left="564" w:hanging="10"/>
        <w:rPr>
          <w:b/>
          <w:bCs/>
        </w:rPr>
      </w:pPr>
      <w:r w:rsidRPr="00B078D2">
        <w:rPr>
          <w:b/>
          <w:bCs/>
          <w:sz w:val="21"/>
        </w:rPr>
        <w:t xml:space="preserve">Appendix 1: COVID-19 exposure and outbreak management </w:t>
      </w:r>
    </w:p>
    <w:p w14:paraId="069BE3B1" w14:textId="4F57FD3A" w:rsidR="00D21293" w:rsidRPr="00405AB5" w:rsidRDefault="00EF3642">
      <w:pPr>
        <w:spacing w:after="59" w:line="259" w:lineRule="auto"/>
        <w:ind w:left="564" w:hanging="10"/>
        <w:rPr>
          <w:b/>
        </w:rPr>
      </w:pPr>
      <w:r w:rsidRPr="00B078D2">
        <w:rPr>
          <w:b/>
          <w:bCs/>
          <w:sz w:val="21"/>
        </w:rPr>
        <w:t xml:space="preserve">Appendix </w:t>
      </w:r>
      <w:r w:rsidR="001F1080" w:rsidRPr="00B078D2">
        <w:rPr>
          <w:b/>
          <w:bCs/>
          <w:sz w:val="21"/>
        </w:rPr>
        <w:t>2</w:t>
      </w:r>
      <w:r w:rsidRPr="00B078D2">
        <w:rPr>
          <w:b/>
          <w:bCs/>
          <w:sz w:val="21"/>
        </w:rPr>
        <w:t xml:space="preserve">: Key documents and resources </w:t>
      </w:r>
    </w:p>
    <w:p w14:paraId="57ECF5BC" w14:textId="77777777" w:rsidR="00405483" w:rsidRPr="00B078D2" w:rsidRDefault="00405483">
      <w:pPr>
        <w:spacing w:after="59" w:line="259" w:lineRule="auto"/>
        <w:ind w:left="564" w:hanging="10"/>
        <w:rPr>
          <w:b/>
          <w:bCs/>
        </w:rPr>
      </w:pPr>
    </w:p>
    <w:p w14:paraId="257AA10B" w14:textId="77777777" w:rsidR="00D21293" w:rsidRDefault="00EF3642">
      <w:pPr>
        <w:spacing w:after="0" w:line="259" w:lineRule="auto"/>
        <w:ind w:left="569" w:firstLine="0"/>
      </w:pPr>
      <w:r>
        <w:rPr>
          <w:sz w:val="21"/>
        </w:rPr>
        <w:t xml:space="preserve"> </w:t>
      </w:r>
      <w:r>
        <w:rPr>
          <w:sz w:val="21"/>
        </w:rPr>
        <w:tab/>
        <w:t xml:space="preserve"> </w:t>
      </w:r>
      <w:r>
        <w:br w:type="page"/>
      </w:r>
    </w:p>
    <w:p w14:paraId="6C80EF1F" w14:textId="77777777" w:rsidR="00D21293" w:rsidRDefault="00EF3642" w:rsidP="004E7EA6">
      <w:pPr>
        <w:pStyle w:val="Heading2"/>
        <w:spacing w:after="89"/>
        <w:ind w:left="10" w:right="33"/>
      </w:pPr>
      <w:bookmarkStart w:id="35" w:name="_Appendix_1:_COVID-19"/>
      <w:bookmarkStart w:id="36" w:name="_Toc167222615"/>
      <w:bookmarkStart w:id="37" w:name="_Toc168383734"/>
      <w:bookmarkEnd w:id="35"/>
      <w:r>
        <w:lastRenderedPageBreak/>
        <w:t>Appendix 1: COVID-19 exposure and outbreak management</w:t>
      </w:r>
      <w:bookmarkEnd w:id="36"/>
      <w:bookmarkEnd w:id="37"/>
      <w:r>
        <w:t xml:space="preserve"> </w:t>
      </w:r>
    </w:p>
    <w:p w14:paraId="29626715" w14:textId="0E5DA1C6" w:rsidR="00D21293" w:rsidRDefault="00EF3642" w:rsidP="00FB1E30">
      <w:pPr>
        <w:pStyle w:val="Heading4"/>
        <w:ind w:left="-5"/>
      </w:pPr>
      <w:bookmarkStart w:id="38" w:name="_Table_2._Suggested"/>
      <w:bookmarkStart w:id="39" w:name="_Toc167222616"/>
      <w:bookmarkEnd w:id="38"/>
      <w:r>
        <w:t xml:space="preserve">Table 2. Suggested actions based on COVID-19 </w:t>
      </w:r>
      <w:bookmarkEnd w:id="39"/>
      <w:r>
        <w:t>exposure</w:t>
      </w:r>
      <w:r w:rsidR="0014163B">
        <w:rPr>
          <w:vertAlign w:val="superscript"/>
        </w:rPr>
        <w:t>1</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6" w:type="dxa"/>
          <w:left w:w="105" w:type="dxa"/>
          <w:right w:w="4" w:type="dxa"/>
        </w:tblCellMar>
        <w:tblLook w:val="04A0" w:firstRow="1" w:lastRow="0" w:firstColumn="1" w:lastColumn="0" w:noHBand="0" w:noVBand="1"/>
      </w:tblPr>
      <w:tblGrid>
        <w:gridCol w:w="5022"/>
        <w:gridCol w:w="5023"/>
      </w:tblGrid>
      <w:tr w:rsidR="007F3BE3" w:rsidRPr="008C5228" w14:paraId="3B6B3E66" w14:textId="77777777" w:rsidTr="00F5762C">
        <w:trPr>
          <w:trHeight w:val="218"/>
        </w:trPr>
        <w:tc>
          <w:tcPr>
            <w:tcW w:w="2500" w:type="pct"/>
            <w:tcBorders>
              <w:top w:val="single" w:sz="18" w:space="0" w:color="auto"/>
              <w:left w:val="single" w:sz="18" w:space="0" w:color="auto"/>
              <w:bottom w:val="single" w:sz="18" w:space="0" w:color="auto"/>
            </w:tcBorders>
            <w:shd w:val="clear" w:color="auto" w:fill="E7E6E6" w:themeFill="background2"/>
          </w:tcPr>
          <w:p w14:paraId="639A3BD5" w14:textId="77777777" w:rsidR="007F3BE3" w:rsidRPr="008C5228" w:rsidRDefault="007F3BE3" w:rsidP="008C5228">
            <w:pPr>
              <w:spacing w:after="80" w:line="240" w:lineRule="auto"/>
              <w:ind w:left="45" w:firstLine="0"/>
              <w:jc w:val="center"/>
              <w:rPr>
                <w:color w:val="auto"/>
                <w:sz w:val="20"/>
                <w:szCs w:val="20"/>
              </w:rPr>
            </w:pPr>
            <w:r w:rsidRPr="008C5228">
              <w:rPr>
                <w:b/>
                <w:color w:val="auto"/>
                <w:sz w:val="20"/>
                <w:szCs w:val="20"/>
              </w:rPr>
              <w:t>STAFF</w:t>
            </w:r>
          </w:p>
        </w:tc>
        <w:tc>
          <w:tcPr>
            <w:tcW w:w="2500" w:type="pct"/>
            <w:tcBorders>
              <w:top w:val="single" w:sz="18" w:space="0" w:color="auto"/>
              <w:bottom w:val="single" w:sz="18" w:space="0" w:color="auto"/>
              <w:right w:val="single" w:sz="18" w:space="0" w:color="auto"/>
            </w:tcBorders>
            <w:shd w:val="clear" w:color="auto" w:fill="E7E6E6" w:themeFill="background2"/>
          </w:tcPr>
          <w:p w14:paraId="2EF656C3" w14:textId="7CD9D6D1" w:rsidR="007F3BE3" w:rsidRPr="0069127D" w:rsidRDefault="007F3BE3" w:rsidP="008C5228">
            <w:pPr>
              <w:spacing w:after="80" w:line="240" w:lineRule="auto"/>
              <w:ind w:left="46" w:firstLine="0"/>
              <w:jc w:val="center"/>
              <w:rPr>
                <w:color w:val="auto"/>
                <w:sz w:val="20"/>
                <w:szCs w:val="20"/>
                <w:vertAlign w:val="superscript"/>
              </w:rPr>
            </w:pPr>
            <w:r w:rsidRPr="008C5228">
              <w:rPr>
                <w:b/>
                <w:color w:val="auto"/>
                <w:sz w:val="20"/>
                <w:szCs w:val="20"/>
              </w:rPr>
              <w:t>RESIDENTS</w:t>
            </w:r>
            <w:r>
              <w:rPr>
                <w:b/>
                <w:color w:val="auto"/>
                <w:sz w:val="20"/>
                <w:szCs w:val="20"/>
                <w:vertAlign w:val="superscript"/>
              </w:rPr>
              <w:t>2</w:t>
            </w:r>
          </w:p>
        </w:tc>
      </w:tr>
      <w:tr w:rsidR="007F3BE3" w:rsidRPr="008C5228" w14:paraId="36D6552D" w14:textId="77777777" w:rsidTr="00F5762C">
        <w:trPr>
          <w:trHeight w:val="3170"/>
        </w:trPr>
        <w:tc>
          <w:tcPr>
            <w:tcW w:w="2500" w:type="pct"/>
            <w:tcBorders>
              <w:top w:val="single" w:sz="18" w:space="0" w:color="auto"/>
              <w:left w:val="single" w:sz="18" w:space="0" w:color="auto"/>
            </w:tcBorders>
            <w:shd w:val="clear" w:color="auto" w:fill="BDE1E5"/>
          </w:tcPr>
          <w:p w14:paraId="72C4F73E" w14:textId="77777777" w:rsidR="007F3BE3" w:rsidRPr="008C5228" w:rsidRDefault="007F3BE3" w:rsidP="008C5228">
            <w:pPr>
              <w:spacing w:before="80" w:after="80" w:line="259" w:lineRule="auto"/>
              <w:ind w:left="0" w:firstLine="0"/>
              <w:rPr>
                <w:color w:val="auto"/>
                <w:sz w:val="20"/>
                <w:szCs w:val="20"/>
              </w:rPr>
            </w:pPr>
            <w:r w:rsidRPr="008C5228">
              <w:rPr>
                <w:b/>
                <w:color w:val="auto"/>
                <w:sz w:val="20"/>
                <w:szCs w:val="20"/>
              </w:rPr>
              <w:t>Definition</w:t>
            </w:r>
          </w:p>
          <w:p w14:paraId="30D4C19F" w14:textId="326E707A" w:rsidR="007F3BE3" w:rsidRPr="008C5228" w:rsidRDefault="007F3BE3" w:rsidP="005D5B77">
            <w:pPr>
              <w:spacing w:after="0" w:line="254" w:lineRule="auto"/>
              <w:ind w:left="0" w:firstLine="0"/>
              <w:rPr>
                <w:color w:val="auto"/>
                <w:sz w:val="20"/>
                <w:szCs w:val="20"/>
              </w:rPr>
            </w:pPr>
            <w:r w:rsidRPr="008C5228">
              <w:rPr>
                <w:color w:val="auto"/>
                <w:sz w:val="20"/>
                <w:szCs w:val="20"/>
              </w:rPr>
              <w:t xml:space="preserve">Where </w:t>
            </w:r>
            <w:r>
              <w:rPr>
                <w:color w:val="auto"/>
                <w:sz w:val="20"/>
                <w:szCs w:val="20"/>
              </w:rPr>
              <w:t>a worker</w:t>
            </w:r>
            <w:r w:rsidRPr="008C5228">
              <w:rPr>
                <w:color w:val="auto"/>
                <w:sz w:val="20"/>
                <w:szCs w:val="20"/>
              </w:rPr>
              <w:t xml:space="preserve"> has been exposed to a COVID-19 case</w:t>
            </w:r>
            <w:r>
              <w:rPr>
                <w:color w:val="auto"/>
                <w:sz w:val="20"/>
                <w:szCs w:val="20"/>
              </w:rPr>
              <w:t xml:space="preserve"> within or outside the RACH with</w:t>
            </w:r>
            <w:r w:rsidRPr="008C5228">
              <w:rPr>
                <w:color w:val="auto"/>
                <w:sz w:val="20"/>
                <w:szCs w:val="20"/>
              </w:rPr>
              <w:t xml:space="preserve">: </w:t>
            </w:r>
          </w:p>
          <w:p w14:paraId="0EA3A053" w14:textId="4DF7CA72" w:rsidR="007F3BE3" w:rsidRPr="008C5228" w:rsidRDefault="007F3BE3" w:rsidP="001C0A02">
            <w:pPr>
              <w:numPr>
                <w:ilvl w:val="0"/>
                <w:numId w:val="25"/>
              </w:numPr>
              <w:spacing w:after="137" w:line="257" w:lineRule="auto"/>
              <w:ind w:right="24"/>
              <w:contextualSpacing/>
              <w:rPr>
                <w:color w:val="auto"/>
                <w:sz w:val="20"/>
                <w:szCs w:val="20"/>
              </w:rPr>
            </w:pPr>
            <w:r w:rsidRPr="008C5228">
              <w:rPr>
                <w:color w:val="auto"/>
                <w:sz w:val="20"/>
                <w:szCs w:val="20"/>
              </w:rPr>
              <w:t xml:space="preserve">no effective PPE (N95/P2 masks, eye protection) </w:t>
            </w:r>
            <w:r>
              <w:rPr>
                <w:color w:val="auto"/>
                <w:sz w:val="20"/>
                <w:szCs w:val="20"/>
              </w:rPr>
              <w:t>during</w:t>
            </w:r>
            <w:r w:rsidRPr="008C5228">
              <w:rPr>
                <w:color w:val="auto"/>
                <w:sz w:val="20"/>
                <w:szCs w:val="20"/>
              </w:rPr>
              <w:t xml:space="preserve"> aerosol generating behaviours or procedures </w:t>
            </w:r>
          </w:p>
          <w:p w14:paraId="364A4727" w14:textId="346DBA42" w:rsidR="007F3BE3" w:rsidRPr="008C5228" w:rsidRDefault="007F3BE3" w:rsidP="001C0A02">
            <w:pPr>
              <w:numPr>
                <w:ilvl w:val="0"/>
                <w:numId w:val="25"/>
              </w:numPr>
              <w:spacing w:after="137" w:line="257" w:lineRule="auto"/>
              <w:ind w:right="24"/>
              <w:contextualSpacing/>
              <w:rPr>
                <w:color w:val="auto"/>
                <w:sz w:val="20"/>
                <w:szCs w:val="20"/>
              </w:rPr>
            </w:pPr>
            <w:r w:rsidRPr="008C5228">
              <w:rPr>
                <w:color w:val="auto"/>
                <w:sz w:val="20"/>
                <w:szCs w:val="20"/>
              </w:rPr>
              <w:t xml:space="preserve">at least 15 minutes face to face contact where both mask and </w:t>
            </w:r>
            <w:r>
              <w:rPr>
                <w:color w:val="auto"/>
                <w:sz w:val="20"/>
                <w:szCs w:val="20"/>
              </w:rPr>
              <w:t xml:space="preserve">protective </w:t>
            </w:r>
            <w:r w:rsidRPr="008C5228">
              <w:rPr>
                <w:color w:val="auto"/>
                <w:sz w:val="20"/>
                <w:szCs w:val="20"/>
              </w:rPr>
              <w:t>eyewear were not worn by exposed person and the case was without a mask, or</w:t>
            </w:r>
          </w:p>
          <w:p w14:paraId="5A986315" w14:textId="60B25855" w:rsidR="007F3BE3" w:rsidRPr="008C5228" w:rsidRDefault="007F3BE3" w:rsidP="00690D2F">
            <w:pPr>
              <w:numPr>
                <w:ilvl w:val="0"/>
                <w:numId w:val="25"/>
              </w:numPr>
              <w:spacing w:after="60" w:line="257" w:lineRule="auto"/>
              <w:ind w:left="357" w:right="23" w:hanging="357"/>
              <w:rPr>
                <w:color w:val="auto"/>
                <w:sz w:val="20"/>
                <w:szCs w:val="20"/>
              </w:rPr>
            </w:pPr>
            <w:r w:rsidRPr="008C5228">
              <w:rPr>
                <w:color w:val="auto"/>
                <w:sz w:val="20"/>
                <w:szCs w:val="20"/>
              </w:rPr>
              <w:t xml:space="preserve">greater than 2 hours in the same room </w:t>
            </w:r>
            <w:r>
              <w:rPr>
                <w:color w:val="auto"/>
                <w:sz w:val="20"/>
                <w:szCs w:val="20"/>
              </w:rPr>
              <w:t>as</w:t>
            </w:r>
            <w:r w:rsidRPr="008C5228">
              <w:rPr>
                <w:color w:val="auto"/>
                <w:sz w:val="20"/>
                <w:szCs w:val="20"/>
              </w:rPr>
              <w:t xml:space="preserve"> a case with inadequate PPE. </w:t>
            </w:r>
          </w:p>
        </w:tc>
        <w:tc>
          <w:tcPr>
            <w:tcW w:w="2500" w:type="pct"/>
            <w:tcBorders>
              <w:top w:val="single" w:sz="18" w:space="0" w:color="auto"/>
              <w:right w:val="single" w:sz="18" w:space="0" w:color="auto"/>
            </w:tcBorders>
            <w:shd w:val="clear" w:color="auto" w:fill="BDE1E5"/>
          </w:tcPr>
          <w:p w14:paraId="231DF426" w14:textId="77777777" w:rsidR="007F3BE3" w:rsidRPr="008C5228" w:rsidRDefault="007F3BE3" w:rsidP="008C5228">
            <w:pPr>
              <w:spacing w:before="80" w:after="80" w:line="259" w:lineRule="auto"/>
              <w:ind w:left="0" w:firstLine="0"/>
              <w:rPr>
                <w:color w:val="auto"/>
                <w:sz w:val="20"/>
                <w:szCs w:val="20"/>
              </w:rPr>
            </w:pPr>
            <w:r w:rsidRPr="008C5228">
              <w:rPr>
                <w:b/>
                <w:color w:val="auto"/>
                <w:sz w:val="20"/>
                <w:szCs w:val="20"/>
              </w:rPr>
              <w:t>Definition</w:t>
            </w:r>
          </w:p>
          <w:p w14:paraId="4F2C0F46" w14:textId="77777777" w:rsidR="007F3BE3" w:rsidRPr="008C5228" w:rsidRDefault="007F3BE3" w:rsidP="008C5228">
            <w:pPr>
              <w:spacing w:after="0" w:line="254" w:lineRule="auto"/>
              <w:ind w:left="0" w:firstLine="0"/>
              <w:rPr>
                <w:color w:val="auto"/>
                <w:sz w:val="20"/>
                <w:szCs w:val="20"/>
              </w:rPr>
            </w:pPr>
            <w:r w:rsidRPr="008C5228">
              <w:rPr>
                <w:color w:val="auto"/>
                <w:sz w:val="20"/>
                <w:szCs w:val="20"/>
              </w:rPr>
              <w:t xml:space="preserve">Where a resident has been exposed to a COVID-19 case: </w:t>
            </w:r>
          </w:p>
          <w:p w14:paraId="6852D67B" w14:textId="6C330122" w:rsidR="007F3BE3" w:rsidRPr="008C5228" w:rsidRDefault="007F3BE3" w:rsidP="001C0A02">
            <w:pPr>
              <w:numPr>
                <w:ilvl w:val="0"/>
                <w:numId w:val="25"/>
              </w:numPr>
              <w:spacing w:after="137" w:line="257" w:lineRule="auto"/>
              <w:ind w:right="24"/>
              <w:contextualSpacing/>
              <w:rPr>
                <w:color w:val="auto"/>
                <w:sz w:val="20"/>
                <w:szCs w:val="20"/>
              </w:rPr>
            </w:pPr>
            <w:r w:rsidRPr="008C5228">
              <w:rPr>
                <w:color w:val="auto"/>
                <w:sz w:val="20"/>
                <w:szCs w:val="20"/>
              </w:rPr>
              <w:t>in a shared defined area (e.g., prolonged contact during activity</w:t>
            </w:r>
            <w:r>
              <w:rPr>
                <w:color w:val="auto"/>
                <w:sz w:val="20"/>
                <w:szCs w:val="20"/>
              </w:rPr>
              <w:t xml:space="preserve"> or</w:t>
            </w:r>
            <w:r w:rsidRPr="008C5228">
              <w:rPr>
                <w:color w:val="auto"/>
                <w:sz w:val="20"/>
                <w:szCs w:val="20"/>
              </w:rPr>
              <w:t xml:space="preserve"> </w:t>
            </w:r>
            <w:r>
              <w:rPr>
                <w:color w:val="auto"/>
                <w:sz w:val="20"/>
                <w:szCs w:val="20"/>
              </w:rPr>
              <w:t xml:space="preserve">shared living space) </w:t>
            </w:r>
            <w:r w:rsidRPr="008C5228">
              <w:rPr>
                <w:color w:val="auto"/>
                <w:sz w:val="20"/>
                <w:szCs w:val="20"/>
              </w:rPr>
              <w:t xml:space="preserve">and/or </w:t>
            </w:r>
          </w:p>
          <w:p w14:paraId="1A472800" w14:textId="661DDFD6" w:rsidR="007F3BE3" w:rsidRPr="008C5228" w:rsidRDefault="007F3BE3" w:rsidP="001C0A02">
            <w:pPr>
              <w:numPr>
                <w:ilvl w:val="0"/>
                <w:numId w:val="25"/>
              </w:numPr>
              <w:spacing w:after="137" w:line="257" w:lineRule="auto"/>
              <w:ind w:right="24"/>
              <w:contextualSpacing/>
              <w:rPr>
                <w:color w:val="auto"/>
                <w:sz w:val="20"/>
                <w:szCs w:val="20"/>
              </w:rPr>
            </w:pPr>
            <w:r w:rsidRPr="008C5228">
              <w:rPr>
                <w:color w:val="auto"/>
                <w:sz w:val="20"/>
                <w:szCs w:val="20"/>
              </w:rPr>
              <w:t xml:space="preserve">outbreak-related contact (e.g., co-located in the same ward / wing / shared area with unknown exposure). </w:t>
            </w:r>
          </w:p>
        </w:tc>
      </w:tr>
      <w:tr w:rsidR="007F3BE3" w:rsidRPr="008C5228" w14:paraId="323CED2A" w14:textId="77777777" w:rsidTr="00F5762C">
        <w:trPr>
          <w:trHeight w:val="4038"/>
        </w:trPr>
        <w:tc>
          <w:tcPr>
            <w:tcW w:w="2500" w:type="pct"/>
            <w:tcBorders>
              <w:left w:val="single" w:sz="18" w:space="0" w:color="auto"/>
              <w:bottom w:val="single" w:sz="18" w:space="0" w:color="auto"/>
            </w:tcBorders>
            <w:shd w:val="clear" w:color="auto" w:fill="BDE1E5"/>
          </w:tcPr>
          <w:p w14:paraId="1050322A" w14:textId="77777777" w:rsidR="007F3BE3" w:rsidRPr="008C5228" w:rsidRDefault="007F3BE3" w:rsidP="008C5228">
            <w:pPr>
              <w:spacing w:after="98" w:line="259" w:lineRule="auto"/>
              <w:ind w:left="0" w:firstLine="0"/>
              <w:rPr>
                <w:color w:val="auto"/>
                <w:sz w:val="20"/>
                <w:szCs w:val="20"/>
              </w:rPr>
            </w:pPr>
            <w:r w:rsidRPr="008C5228">
              <w:rPr>
                <w:b/>
                <w:color w:val="auto"/>
                <w:sz w:val="20"/>
                <w:szCs w:val="20"/>
              </w:rPr>
              <w:t>Management</w:t>
            </w:r>
          </w:p>
          <w:p w14:paraId="6FA12A87" w14:textId="09C79D56" w:rsidR="007F3BE3" w:rsidRPr="008C5228" w:rsidRDefault="007F3BE3" w:rsidP="001C0A02">
            <w:pPr>
              <w:numPr>
                <w:ilvl w:val="0"/>
                <w:numId w:val="25"/>
              </w:numPr>
              <w:spacing w:after="137" w:line="257" w:lineRule="auto"/>
              <w:ind w:right="24"/>
              <w:contextualSpacing/>
              <w:rPr>
                <w:color w:val="auto"/>
                <w:sz w:val="20"/>
                <w:szCs w:val="20"/>
              </w:rPr>
            </w:pPr>
            <w:r w:rsidRPr="008C5228">
              <w:rPr>
                <w:color w:val="auto"/>
                <w:sz w:val="20"/>
                <w:szCs w:val="20"/>
              </w:rPr>
              <w:t xml:space="preserve">Review affected staff to assess exposure and risk. </w:t>
            </w:r>
          </w:p>
          <w:p w14:paraId="14E982DE" w14:textId="2F4AC6C8" w:rsidR="007F3BE3" w:rsidRPr="008C5228" w:rsidRDefault="007F3BE3" w:rsidP="001C0A02">
            <w:pPr>
              <w:numPr>
                <w:ilvl w:val="0"/>
                <w:numId w:val="25"/>
              </w:numPr>
              <w:spacing w:after="0" w:line="257" w:lineRule="auto"/>
              <w:ind w:right="24"/>
              <w:contextualSpacing/>
              <w:rPr>
                <w:color w:val="auto"/>
                <w:sz w:val="20"/>
                <w:szCs w:val="20"/>
              </w:rPr>
            </w:pPr>
            <w:r w:rsidRPr="008C5228">
              <w:rPr>
                <w:color w:val="auto"/>
                <w:sz w:val="20"/>
                <w:szCs w:val="20"/>
              </w:rPr>
              <w:t xml:space="preserve">If staff </w:t>
            </w:r>
            <w:r>
              <w:rPr>
                <w:color w:val="auto"/>
                <w:sz w:val="20"/>
                <w:szCs w:val="20"/>
              </w:rPr>
              <w:t xml:space="preserve">have been exposed to a COVID-19 case and are returning to work, </w:t>
            </w:r>
            <w:r w:rsidRPr="008C5228">
              <w:rPr>
                <w:color w:val="auto"/>
                <w:sz w:val="20"/>
                <w:szCs w:val="20"/>
              </w:rPr>
              <w:t>implement the following risk mitigation strategies:</w:t>
            </w:r>
            <w:r>
              <w:rPr>
                <w:color w:val="auto"/>
                <w:sz w:val="20"/>
                <w:szCs w:val="20"/>
                <w:vertAlign w:val="superscript"/>
              </w:rPr>
              <w:t>3</w:t>
            </w:r>
            <w:r w:rsidRPr="008C5228">
              <w:rPr>
                <w:color w:val="auto"/>
                <w:sz w:val="20"/>
                <w:szCs w:val="20"/>
              </w:rPr>
              <w:t xml:space="preserve"> </w:t>
            </w:r>
          </w:p>
          <w:p w14:paraId="794C8C05" w14:textId="77777777" w:rsidR="007F3BE3" w:rsidRPr="008C5228" w:rsidRDefault="007F3BE3" w:rsidP="004E7EA6">
            <w:pPr>
              <w:numPr>
                <w:ilvl w:val="1"/>
                <w:numId w:val="26"/>
              </w:numPr>
              <w:spacing w:after="15" w:line="261" w:lineRule="auto"/>
              <w:rPr>
                <w:color w:val="auto"/>
                <w:sz w:val="20"/>
                <w:szCs w:val="20"/>
              </w:rPr>
            </w:pPr>
            <w:r>
              <w:rPr>
                <w:color w:val="auto"/>
                <w:sz w:val="20"/>
                <w:szCs w:val="20"/>
              </w:rPr>
              <w:t>T</w:t>
            </w:r>
            <w:r w:rsidRPr="008C5228">
              <w:rPr>
                <w:color w:val="auto"/>
                <w:sz w:val="20"/>
                <w:szCs w:val="20"/>
              </w:rPr>
              <w:t xml:space="preserve">est (RAT initially, if negative proceed to PCR if available), </w:t>
            </w:r>
            <w:r>
              <w:rPr>
                <w:color w:val="auto"/>
                <w:sz w:val="20"/>
                <w:szCs w:val="20"/>
              </w:rPr>
              <w:t>followed by daily RATs (until day 7)</w:t>
            </w:r>
          </w:p>
          <w:p w14:paraId="5BC0EA98" w14:textId="515EE315" w:rsidR="007F3BE3" w:rsidRDefault="007F3BE3" w:rsidP="0019656D">
            <w:pPr>
              <w:numPr>
                <w:ilvl w:val="1"/>
                <w:numId w:val="26"/>
              </w:numPr>
              <w:spacing w:after="15" w:line="261" w:lineRule="auto"/>
              <w:rPr>
                <w:color w:val="auto"/>
                <w:sz w:val="20"/>
                <w:szCs w:val="20"/>
              </w:rPr>
            </w:pPr>
            <w:r>
              <w:rPr>
                <w:color w:val="auto"/>
                <w:sz w:val="20"/>
                <w:szCs w:val="20"/>
              </w:rPr>
              <w:t>Isolate immediately if symptoms develop at any time</w:t>
            </w:r>
            <w:r w:rsidRPr="23E28670">
              <w:rPr>
                <w:color w:val="auto"/>
                <w:sz w:val="20"/>
                <w:szCs w:val="20"/>
              </w:rPr>
              <w:t xml:space="preserve"> or </w:t>
            </w:r>
            <w:r>
              <w:rPr>
                <w:color w:val="auto"/>
                <w:sz w:val="20"/>
                <w:szCs w:val="20"/>
              </w:rPr>
              <w:t xml:space="preserve">upon </w:t>
            </w:r>
            <w:r w:rsidRPr="23E28670">
              <w:rPr>
                <w:color w:val="auto"/>
                <w:sz w:val="20"/>
                <w:szCs w:val="20"/>
              </w:rPr>
              <w:t>test</w:t>
            </w:r>
            <w:r>
              <w:rPr>
                <w:color w:val="auto"/>
                <w:sz w:val="20"/>
                <w:szCs w:val="20"/>
              </w:rPr>
              <w:t>ing</w:t>
            </w:r>
            <w:r w:rsidRPr="23E28670">
              <w:rPr>
                <w:color w:val="auto"/>
                <w:sz w:val="20"/>
                <w:szCs w:val="20"/>
              </w:rPr>
              <w:t xml:space="preserve"> positive (even if asymptomatic)</w:t>
            </w:r>
          </w:p>
          <w:p w14:paraId="2B6B38D2" w14:textId="403A80F5" w:rsidR="007F3BE3" w:rsidRPr="008C5228" w:rsidRDefault="007F3BE3" w:rsidP="001C0A02">
            <w:pPr>
              <w:numPr>
                <w:ilvl w:val="1"/>
                <w:numId w:val="26"/>
              </w:numPr>
              <w:spacing w:after="15" w:line="261" w:lineRule="auto"/>
              <w:rPr>
                <w:color w:val="auto"/>
                <w:sz w:val="20"/>
                <w:szCs w:val="20"/>
              </w:rPr>
            </w:pPr>
            <w:r w:rsidRPr="008C5228">
              <w:rPr>
                <w:color w:val="auto"/>
                <w:sz w:val="20"/>
                <w:szCs w:val="20"/>
              </w:rPr>
              <w:t>Work in P2/N95 masks for the first 7 days following exposure</w:t>
            </w:r>
          </w:p>
          <w:p w14:paraId="4B6FA136" w14:textId="1F72192A" w:rsidR="007F3BE3" w:rsidRPr="008C5228" w:rsidRDefault="007F3BE3" w:rsidP="001C0A02">
            <w:pPr>
              <w:numPr>
                <w:ilvl w:val="1"/>
                <w:numId w:val="26"/>
              </w:numPr>
              <w:spacing w:after="15" w:line="261" w:lineRule="auto"/>
              <w:rPr>
                <w:color w:val="auto"/>
                <w:sz w:val="20"/>
                <w:szCs w:val="20"/>
              </w:rPr>
            </w:pPr>
            <w:r w:rsidRPr="008C5228">
              <w:rPr>
                <w:color w:val="auto"/>
                <w:sz w:val="20"/>
                <w:szCs w:val="20"/>
              </w:rPr>
              <w:t>Avoid staff redeployment to unaffected areas to minimise risk of potential spread</w:t>
            </w:r>
          </w:p>
          <w:p w14:paraId="1488750E" w14:textId="4215D859" w:rsidR="007F3BE3" w:rsidRPr="007F3BE3" w:rsidRDefault="007F3BE3" w:rsidP="007F3BE3">
            <w:pPr>
              <w:numPr>
                <w:ilvl w:val="1"/>
                <w:numId w:val="26"/>
              </w:numPr>
              <w:spacing w:after="60" w:line="262" w:lineRule="auto"/>
              <w:rPr>
                <w:color w:val="auto"/>
                <w:sz w:val="20"/>
                <w:szCs w:val="20"/>
              </w:rPr>
            </w:pPr>
            <w:r w:rsidRPr="008C5228">
              <w:rPr>
                <w:color w:val="auto"/>
                <w:sz w:val="20"/>
                <w:szCs w:val="20"/>
              </w:rPr>
              <w:t>Avoid shared space</w:t>
            </w:r>
            <w:r>
              <w:rPr>
                <w:color w:val="auto"/>
                <w:sz w:val="20"/>
                <w:szCs w:val="20"/>
              </w:rPr>
              <w:t>s</w:t>
            </w:r>
            <w:r w:rsidRPr="008C5228">
              <w:rPr>
                <w:color w:val="auto"/>
                <w:sz w:val="20"/>
                <w:szCs w:val="20"/>
              </w:rPr>
              <w:t xml:space="preserve"> or meal rooms.</w:t>
            </w:r>
          </w:p>
        </w:tc>
        <w:tc>
          <w:tcPr>
            <w:tcW w:w="2500" w:type="pct"/>
            <w:tcBorders>
              <w:bottom w:val="single" w:sz="18" w:space="0" w:color="auto"/>
              <w:right w:val="single" w:sz="18" w:space="0" w:color="auto"/>
            </w:tcBorders>
            <w:shd w:val="clear" w:color="auto" w:fill="BDE1E5"/>
          </w:tcPr>
          <w:p w14:paraId="51FF44CB" w14:textId="77777777" w:rsidR="007F3BE3" w:rsidRPr="008C5228" w:rsidRDefault="007F3BE3" w:rsidP="008C5228">
            <w:pPr>
              <w:spacing w:after="98" w:line="259" w:lineRule="auto"/>
              <w:ind w:left="0" w:firstLine="0"/>
              <w:rPr>
                <w:color w:val="auto"/>
                <w:sz w:val="20"/>
                <w:szCs w:val="20"/>
              </w:rPr>
            </w:pPr>
            <w:r w:rsidRPr="008C5228">
              <w:rPr>
                <w:b/>
                <w:color w:val="auto"/>
                <w:sz w:val="20"/>
                <w:szCs w:val="20"/>
              </w:rPr>
              <w:t>Management</w:t>
            </w:r>
          </w:p>
          <w:p w14:paraId="590549AB" w14:textId="5B638438" w:rsidR="007F3BE3" w:rsidRPr="00E2287C" w:rsidRDefault="007F3BE3" w:rsidP="00E2287C">
            <w:pPr>
              <w:spacing w:after="120" w:line="257" w:lineRule="auto"/>
              <w:ind w:left="6" w:right="23" w:hanging="6"/>
              <w:rPr>
                <w:color w:val="auto"/>
                <w:sz w:val="20"/>
                <w:szCs w:val="20"/>
                <w:u w:val="single"/>
              </w:rPr>
            </w:pPr>
            <w:r w:rsidRPr="00E2287C">
              <w:rPr>
                <w:color w:val="auto"/>
                <w:sz w:val="20"/>
                <w:szCs w:val="20"/>
                <w:u w:val="single"/>
              </w:rPr>
              <w:t>Choose to quarantine</w:t>
            </w:r>
          </w:p>
          <w:p w14:paraId="48FF0E1E" w14:textId="54E5B15D" w:rsidR="007F3BE3" w:rsidRPr="00E2287C" w:rsidRDefault="007F3BE3" w:rsidP="001C0A02">
            <w:pPr>
              <w:numPr>
                <w:ilvl w:val="0"/>
                <w:numId w:val="25"/>
              </w:numPr>
              <w:spacing w:after="137" w:line="257" w:lineRule="auto"/>
              <w:ind w:right="24"/>
              <w:contextualSpacing/>
              <w:rPr>
                <w:color w:val="auto"/>
                <w:sz w:val="20"/>
                <w:szCs w:val="20"/>
              </w:rPr>
            </w:pPr>
            <w:r w:rsidRPr="00E2287C">
              <w:rPr>
                <w:color w:val="auto"/>
                <w:sz w:val="20"/>
                <w:szCs w:val="20"/>
              </w:rPr>
              <w:t xml:space="preserve">Residents can choose to remain in room, away from others) for up to 7 days  </w:t>
            </w:r>
          </w:p>
          <w:p w14:paraId="7BCD5DBA" w14:textId="4FE0EB85" w:rsidR="007F3BE3" w:rsidRPr="00E2287C" w:rsidRDefault="007F3BE3" w:rsidP="00875696">
            <w:pPr>
              <w:numPr>
                <w:ilvl w:val="0"/>
                <w:numId w:val="25"/>
              </w:numPr>
              <w:spacing w:after="137" w:line="257" w:lineRule="auto"/>
              <w:ind w:left="357" w:right="23" w:hanging="357"/>
              <w:rPr>
                <w:color w:val="auto"/>
                <w:sz w:val="20"/>
                <w:szCs w:val="20"/>
              </w:rPr>
            </w:pPr>
            <w:r w:rsidRPr="00E2287C">
              <w:rPr>
                <w:color w:val="auto"/>
                <w:sz w:val="20"/>
                <w:szCs w:val="20"/>
              </w:rPr>
              <w:t>Test (PCR if available, or RAT) day 2 and day 6</w:t>
            </w:r>
            <w:r w:rsidR="004B7F8B">
              <w:rPr>
                <w:color w:val="auto"/>
                <w:sz w:val="20"/>
                <w:szCs w:val="20"/>
              </w:rPr>
              <w:t>.</w:t>
            </w:r>
            <w:r w:rsidRPr="00E2287C">
              <w:rPr>
                <w:color w:val="auto"/>
                <w:sz w:val="20"/>
                <w:szCs w:val="20"/>
              </w:rPr>
              <w:t xml:space="preserve">  </w:t>
            </w:r>
          </w:p>
          <w:p w14:paraId="109197B1" w14:textId="77777777" w:rsidR="007F3BE3" w:rsidRPr="00E2287C" w:rsidRDefault="007F3BE3" w:rsidP="008C5228">
            <w:pPr>
              <w:spacing w:after="115" w:line="259" w:lineRule="auto"/>
              <w:ind w:left="46" w:firstLine="0"/>
              <w:rPr>
                <w:b/>
                <w:color w:val="auto"/>
                <w:sz w:val="20"/>
                <w:szCs w:val="20"/>
              </w:rPr>
            </w:pPr>
            <w:r w:rsidRPr="00E2287C">
              <w:rPr>
                <w:b/>
                <w:color w:val="auto"/>
                <w:sz w:val="20"/>
                <w:szCs w:val="20"/>
              </w:rPr>
              <w:t xml:space="preserve">OR </w:t>
            </w:r>
          </w:p>
          <w:p w14:paraId="55F3329A" w14:textId="34E7AF0C" w:rsidR="007F3BE3" w:rsidRPr="00E2287C" w:rsidRDefault="007F3BE3" w:rsidP="008C5228">
            <w:pPr>
              <w:spacing w:after="115" w:line="259" w:lineRule="auto"/>
              <w:ind w:left="46" w:firstLine="0"/>
              <w:rPr>
                <w:bCs/>
                <w:color w:val="auto"/>
                <w:sz w:val="20"/>
                <w:szCs w:val="20"/>
                <w:u w:val="single"/>
              </w:rPr>
            </w:pPr>
            <w:r w:rsidRPr="00E2287C">
              <w:rPr>
                <w:bCs/>
                <w:color w:val="auto"/>
                <w:sz w:val="20"/>
                <w:szCs w:val="20"/>
                <w:u w:val="single"/>
              </w:rPr>
              <w:t>Choose to not quarantine</w:t>
            </w:r>
          </w:p>
          <w:p w14:paraId="3CFB3437" w14:textId="71ECE7B5" w:rsidR="007F3BE3" w:rsidRPr="00E2287C" w:rsidRDefault="007F3BE3" w:rsidP="00662735">
            <w:pPr>
              <w:numPr>
                <w:ilvl w:val="0"/>
                <w:numId w:val="25"/>
              </w:numPr>
              <w:spacing w:after="0" w:line="257" w:lineRule="auto"/>
              <w:ind w:right="24"/>
              <w:contextualSpacing/>
              <w:rPr>
                <w:bCs/>
                <w:color w:val="auto"/>
                <w:sz w:val="20"/>
                <w:szCs w:val="20"/>
              </w:rPr>
            </w:pPr>
            <w:r w:rsidRPr="00E2287C">
              <w:rPr>
                <w:bCs/>
                <w:color w:val="auto"/>
                <w:sz w:val="20"/>
                <w:szCs w:val="20"/>
              </w:rPr>
              <w:t>If RAT negative, enable socialisation b</w:t>
            </w:r>
            <w:r>
              <w:rPr>
                <w:bCs/>
                <w:color w:val="auto"/>
                <w:sz w:val="20"/>
                <w:szCs w:val="20"/>
              </w:rPr>
              <w:t>y</w:t>
            </w:r>
            <w:r w:rsidRPr="00E2287C">
              <w:rPr>
                <w:bCs/>
                <w:color w:val="auto"/>
                <w:sz w:val="20"/>
                <w:szCs w:val="20"/>
              </w:rPr>
              <w:t xml:space="preserve"> choice of resident with others who have similar exposure</w:t>
            </w:r>
            <w:r>
              <w:rPr>
                <w:bCs/>
                <w:color w:val="auto"/>
                <w:sz w:val="20"/>
                <w:szCs w:val="20"/>
              </w:rPr>
              <w:t xml:space="preserve"> level</w:t>
            </w:r>
          </w:p>
          <w:p w14:paraId="56613320" w14:textId="20BEFB4B" w:rsidR="007F3BE3" w:rsidRPr="00E2287C" w:rsidRDefault="007F3BE3" w:rsidP="00662735">
            <w:pPr>
              <w:numPr>
                <w:ilvl w:val="0"/>
                <w:numId w:val="25"/>
              </w:numPr>
              <w:spacing w:after="0" w:line="257" w:lineRule="auto"/>
              <w:ind w:right="24"/>
              <w:contextualSpacing/>
              <w:rPr>
                <w:color w:val="auto"/>
                <w:sz w:val="20"/>
                <w:szCs w:val="20"/>
              </w:rPr>
            </w:pPr>
            <w:r w:rsidRPr="00E2287C">
              <w:rPr>
                <w:bCs/>
                <w:color w:val="auto"/>
                <w:sz w:val="20"/>
                <w:szCs w:val="20"/>
              </w:rPr>
              <w:t>RAT at least every second day up to day 7</w:t>
            </w:r>
            <w:r w:rsidRPr="00E2287C">
              <w:rPr>
                <w:color w:val="auto"/>
                <w:sz w:val="20"/>
                <w:szCs w:val="20"/>
              </w:rPr>
              <w:t xml:space="preserve">. </w:t>
            </w:r>
          </w:p>
          <w:p w14:paraId="69F3427E" w14:textId="77777777" w:rsidR="007F3BE3" w:rsidRPr="00E2287C" w:rsidRDefault="007F3BE3" w:rsidP="001C0A02">
            <w:pPr>
              <w:numPr>
                <w:ilvl w:val="0"/>
                <w:numId w:val="25"/>
              </w:numPr>
              <w:spacing w:after="0" w:line="257" w:lineRule="auto"/>
              <w:ind w:right="24"/>
              <w:contextualSpacing/>
              <w:rPr>
                <w:bCs/>
                <w:color w:val="auto"/>
                <w:sz w:val="20"/>
                <w:szCs w:val="20"/>
              </w:rPr>
            </w:pPr>
            <w:r w:rsidRPr="00E2287C">
              <w:rPr>
                <w:bCs/>
                <w:color w:val="auto"/>
                <w:sz w:val="20"/>
                <w:szCs w:val="20"/>
              </w:rPr>
              <w:t xml:space="preserve">Release from quarantine:  </w:t>
            </w:r>
          </w:p>
          <w:p w14:paraId="344ABCE2" w14:textId="62F5ED75" w:rsidR="007F3BE3" w:rsidRPr="008C5228" w:rsidRDefault="007F3BE3" w:rsidP="001C0A02">
            <w:pPr>
              <w:numPr>
                <w:ilvl w:val="1"/>
                <w:numId w:val="26"/>
              </w:numPr>
              <w:spacing w:after="15" w:line="261" w:lineRule="auto"/>
              <w:rPr>
                <w:color w:val="auto"/>
                <w:sz w:val="20"/>
                <w:szCs w:val="20"/>
              </w:rPr>
            </w:pPr>
            <w:r w:rsidRPr="00E2287C">
              <w:rPr>
                <w:color w:val="auto"/>
                <w:sz w:val="20"/>
                <w:szCs w:val="20"/>
              </w:rPr>
              <w:t>After day 7 with a day 6 negative</w:t>
            </w:r>
            <w:r w:rsidRPr="008C5228">
              <w:rPr>
                <w:color w:val="auto"/>
                <w:sz w:val="20"/>
                <w:szCs w:val="20"/>
              </w:rPr>
              <w:t xml:space="preserve"> result and asymptomatic.</w:t>
            </w:r>
          </w:p>
        </w:tc>
      </w:tr>
    </w:tbl>
    <w:p w14:paraId="4CB69ADF" w14:textId="67D72063" w:rsidR="00676C50" w:rsidRPr="00862AE1" w:rsidRDefault="0014163B" w:rsidP="00676C50">
      <w:pPr>
        <w:spacing w:after="0" w:line="259" w:lineRule="auto"/>
        <w:ind w:left="11" w:hanging="11"/>
        <w:rPr>
          <w:sz w:val="18"/>
          <w:szCs w:val="18"/>
        </w:rPr>
      </w:pPr>
      <w:r>
        <w:rPr>
          <w:sz w:val="18"/>
          <w:szCs w:val="18"/>
          <w:vertAlign w:val="superscript"/>
        </w:rPr>
        <w:t>1</w:t>
      </w:r>
      <w:r w:rsidR="00676C50" w:rsidRPr="00862AE1">
        <w:rPr>
          <w:sz w:val="18"/>
          <w:szCs w:val="18"/>
          <w:vertAlign w:val="superscript"/>
        </w:rPr>
        <w:t xml:space="preserve"> </w:t>
      </w:r>
      <w:r w:rsidR="00676C50" w:rsidRPr="00862AE1">
        <w:rPr>
          <w:sz w:val="18"/>
          <w:szCs w:val="18"/>
        </w:rPr>
        <w:t>Jurisdictions may recommend</w:t>
      </w:r>
      <w:r w:rsidR="00B23B8F">
        <w:rPr>
          <w:sz w:val="18"/>
          <w:szCs w:val="18"/>
        </w:rPr>
        <w:t>,</w:t>
      </w:r>
      <w:r w:rsidR="00676C50" w:rsidRPr="00862AE1">
        <w:rPr>
          <w:sz w:val="18"/>
          <w:szCs w:val="18"/>
        </w:rPr>
        <w:t xml:space="preserve"> and </w:t>
      </w:r>
      <w:r w:rsidR="00D45C05">
        <w:rPr>
          <w:sz w:val="18"/>
          <w:szCs w:val="18"/>
        </w:rPr>
        <w:t>RACHs</w:t>
      </w:r>
      <w:r w:rsidR="00D45C05" w:rsidRPr="00862AE1">
        <w:rPr>
          <w:sz w:val="18"/>
          <w:szCs w:val="18"/>
        </w:rPr>
        <w:t xml:space="preserve"> </w:t>
      </w:r>
      <w:r w:rsidR="00676C50" w:rsidRPr="00862AE1">
        <w:rPr>
          <w:sz w:val="18"/>
          <w:szCs w:val="18"/>
        </w:rPr>
        <w:t>may implement additional mitigations for recent cases or current contacts, particularly during periods where the risk of transmission is high. These may include testing, mask-wearing (i.e., surgical or PFR), and avoiding common areas.</w:t>
      </w:r>
    </w:p>
    <w:p w14:paraId="146031C2" w14:textId="4E963101" w:rsidR="00676C50" w:rsidRDefault="00DD0920" w:rsidP="00F5762C">
      <w:pPr>
        <w:spacing w:after="0" w:line="258" w:lineRule="auto"/>
        <w:ind w:left="10" w:hanging="10"/>
        <w:rPr>
          <w:rStyle w:val="cf01"/>
          <w:rFonts w:ascii="Arial" w:hAnsi="Arial" w:cs="Arial"/>
        </w:rPr>
      </w:pPr>
      <w:r>
        <w:rPr>
          <w:sz w:val="18"/>
          <w:szCs w:val="18"/>
          <w:vertAlign w:val="superscript"/>
        </w:rPr>
        <w:t>2</w:t>
      </w:r>
      <w:r w:rsidR="00676C50" w:rsidRPr="00862AE1">
        <w:rPr>
          <w:sz w:val="18"/>
          <w:szCs w:val="18"/>
          <w:vertAlign w:val="superscript"/>
        </w:rPr>
        <w:t xml:space="preserve"> </w:t>
      </w:r>
      <w:r w:rsidR="00676C50" w:rsidRPr="00862AE1">
        <w:rPr>
          <w:rStyle w:val="cf01"/>
          <w:rFonts w:ascii="Arial" w:hAnsi="Arial" w:cs="Arial"/>
        </w:rPr>
        <w:t>Testing and isolation is not required for residents if it has been less than 4 weeks since recovery from their previous COVID-19 infection unless they become symptomatic. If symptomatic, they should isolate, even if they receive a negative result.</w:t>
      </w:r>
    </w:p>
    <w:p w14:paraId="2831A9DF" w14:textId="1FDBF4B1" w:rsidR="007F3BE3" w:rsidRPr="007F3BE3" w:rsidRDefault="007F3BE3" w:rsidP="00676C50">
      <w:pPr>
        <w:spacing w:after="160" w:line="258" w:lineRule="auto"/>
        <w:ind w:left="10" w:hanging="10"/>
        <w:rPr>
          <w:rStyle w:val="cf01"/>
          <w:rFonts w:ascii="Arial" w:hAnsi="Arial" w:cs="Arial"/>
        </w:rPr>
      </w:pPr>
      <w:r>
        <w:rPr>
          <w:rStyle w:val="cf01"/>
          <w:rFonts w:ascii="Arial" w:hAnsi="Arial" w:cs="Arial"/>
          <w:vertAlign w:val="superscript"/>
        </w:rPr>
        <w:t>3</w:t>
      </w:r>
      <w:r>
        <w:rPr>
          <w:rStyle w:val="cf01"/>
          <w:rFonts w:ascii="Arial" w:hAnsi="Arial" w:cs="Arial"/>
        </w:rPr>
        <w:t xml:space="preserve"> Staff</w:t>
      </w:r>
      <w:r w:rsidRPr="007F3BE3">
        <w:rPr>
          <w:rStyle w:val="cf01"/>
          <w:rFonts w:ascii="Arial" w:hAnsi="Arial" w:cs="Arial"/>
        </w:rPr>
        <w:t xml:space="preserve"> should talk to their employer about their return to work and take additional precautions in accordance with local workplace policies and guidance.</w:t>
      </w:r>
    </w:p>
    <w:p w14:paraId="0D63E409" w14:textId="77777777" w:rsidR="00A1486D" w:rsidRDefault="00A1486D" w:rsidP="00676C50">
      <w:pPr>
        <w:spacing w:after="160" w:line="258" w:lineRule="auto"/>
        <w:ind w:left="10" w:hanging="10"/>
        <w:rPr>
          <w:rStyle w:val="cf01"/>
          <w:rFonts w:ascii="Arial" w:hAnsi="Arial" w:cs="Arial"/>
        </w:rPr>
      </w:pPr>
    </w:p>
    <w:p w14:paraId="7B0A9869" w14:textId="2CE0CD8A" w:rsidR="00A1486D" w:rsidRDefault="00A1486D">
      <w:pPr>
        <w:spacing w:after="160" w:line="259" w:lineRule="auto"/>
        <w:ind w:left="0" w:firstLine="0"/>
        <w:rPr>
          <w:rStyle w:val="cf01"/>
          <w:rFonts w:ascii="Arial" w:hAnsi="Arial" w:cs="Arial"/>
        </w:rPr>
      </w:pPr>
      <w:r>
        <w:rPr>
          <w:rStyle w:val="cf01"/>
          <w:rFonts w:ascii="Arial" w:hAnsi="Arial" w:cs="Arial"/>
        </w:rPr>
        <w:br w:type="page"/>
      </w:r>
    </w:p>
    <w:p w14:paraId="4403F2D9" w14:textId="51874D0F" w:rsidR="00D21293" w:rsidRDefault="00EF3642" w:rsidP="00F1412E">
      <w:pPr>
        <w:pStyle w:val="Heading2"/>
        <w:ind w:right="33"/>
      </w:pPr>
      <w:bookmarkStart w:id="40" w:name="_Toc168383735"/>
      <w:bookmarkStart w:id="41" w:name="_Toc167222618"/>
      <w:r>
        <w:lastRenderedPageBreak/>
        <w:t xml:space="preserve">Appendix </w:t>
      </w:r>
      <w:r w:rsidR="00F1412E">
        <w:t>2</w:t>
      </w:r>
      <w:r>
        <w:t>. Key documents and resources</w:t>
      </w:r>
      <w:bookmarkEnd w:id="40"/>
      <w:r>
        <w:t xml:space="preserve"> </w:t>
      </w:r>
      <w:r>
        <w:rPr>
          <w:color w:val="000000"/>
          <w:vertAlign w:val="subscript"/>
        </w:rPr>
        <w:t xml:space="preserve"> </w:t>
      </w:r>
      <w:bookmarkEnd w:id="41"/>
    </w:p>
    <w:p w14:paraId="26B24CB6" w14:textId="77777777" w:rsidR="00F1412E" w:rsidRPr="00774A60" w:rsidRDefault="00F1412E" w:rsidP="00F1412E">
      <w:pPr>
        <w:spacing w:after="120" w:line="250" w:lineRule="auto"/>
        <w:rPr>
          <w:color w:val="358189"/>
          <w:sz w:val="28"/>
          <w:szCs w:val="28"/>
        </w:rPr>
      </w:pPr>
      <w:r w:rsidRPr="00774A60">
        <w:rPr>
          <w:color w:val="358189"/>
          <w:sz w:val="28"/>
          <w:szCs w:val="28"/>
        </w:rPr>
        <w:t xml:space="preserve">Australian Government Department of Health and Aged Care </w:t>
      </w:r>
    </w:p>
    <w:p w14:paraId="2135A1BC" w14:textId="77777777" w:rsidR="00F1412E" w:rsidRPr="00255E5A" w:rsidRDefault="00911251" w:rsidP="00F1412E">
      <w:pPr>
        <w:numPr>
          <w:ilvl w:val="0"/>
          <w:numId w:val="9"/>
        </w:numPr>
        <w:spacing w:after="120" w:line="258" w:lineRule="auto"/>
        <w:ind w:left="726" w:right="11" w:hanging="360"/>
        <w:rPr>
          <w:color w:val="auto"/>
          <w:sz w:val="20"/>
        </w:rPr>
      </w:pPr>
      <w:hyperlink r:id="rId63">
        <w:r w:rsidR="00F1412E">
          <w:rPr>
            <w:color w:val="0000FF"/>
            <w:sz w:val="20"/>
            <w:u w:val="single" w:color="0000FF"/>
          </w:rPr>
          <w:t>Prevent and prepare for COVID-19 in residential aged care</w:t>
        </w:r>
      </w:hyperlink>
      <w:r w:rsidR="00F1412E" w:rsidRPr="009F6AD2">
        <w:rPr>
          <w:color w:val="auto"/>
          <w:sz w:val="20"/>
        </w:rPr>
        <w:t>.</w:t>
      </w:r>
      <w:hyperlink r:id="rId64">
        <w:r w:rsidR="00F1412E" w:rsidRPr="00255E5A">
          <w:rPr>
            <w:color w:val="auto"/>
            <w:sz w:val="20"/>
          </w:rPr>
          <w:t xml:space="preserve"> </w:t>
        </w:r>
      </w:hyperlink>
      <w:r w:rsidR="00F1412E">
        <w:rPr>
          <w:color w:val="auto"/>
          <w:sz w:val="20"/>
        </w:rPr>
        <w:t>COVID-19 a</w:t>
      </w:r>
      <w:r w:rsidR="00F1412E" w:rsidRPr="00255E5A">
        <w:rPr>
          <w:color w:val="auto"/>
          <w:sz w:val="20"/>
        </w:rPr>
        <w:t xml:space="preserve">dvice and resources for aged care providers. </w:t>
      </w:r>
    </w:p>
    <w:p w14:paraId="218A64F1" w14:textId="77777777" w:rsidR="00F1412E" w:rsidRPr="007F5916" w:rsidRDefault="00911251" w:rsidP="00F1412E">
      <w:pPr>
        <w:numPr>
          <w:ilvl w:val="0"/>
          <w:numId w:val="9"/>
        </w:numPr>
        <w:spacing w:after="120" w:line="258" w:lineRule="auto"/>
        <w:ind w:left="726" w:right="11" w:hanging="360"/>
        <w:rPr>
          <w:color w:val="auto"/>
          <w:sz w:val="20"/>
          <w:szCs w:val="20"/>
        </w:rPr>
      </w:pPr>
      <w:hyperlink r:id="rId65" w:history="1">
        <w:r w:rsidR="00F1412E" w:rsidRPr="00255E5A">
          <w:rPr>
            <w:color w:val="0000FF"/>
            <w:sz w:val="20"/>
            <w:szCs w:val="20"/>
            <w:u w:val="single"/>
          </w:rPr>
          <w:t>Managing a COVID-19 outbreak in residential aged care</w:t>
        </w:r>
      </w:hyperlink>
      <w:bookmarkStart w:id="42" w:name="_Hlk167258840"/>
      <w:r w:rsidR="00F1412E" w:rsidRPr="007F5916">
        <w:rPr>
          <w:color w:val="auto"/>
          <w:sz w:val="20"/>
          <w:szCs w:val="20"/>
        </w:rPr>
        <w:t>. Information on COVID-19 outbreaks</w:t>
      </w:r>
      <w:r w:rsidR="00F1412E">
        <w:rPr>
          <w:color w:val="auto"/>
          <w:sz w:val="20"/>
          <w:szCs w:val="20"/>
        </w:rPr>
        <w:t xml:space="preserve"> in residential aged care</w:t>
      </w:r>
      <w:r w:rsidR="00F1412E" w:rsidRPr="007F5916">
        <w:rPr>
          <w:color w:val="auto"/>
          <w:sz w:val="20"/>
          <w:szCs w:val="20"/>
        </w:rPr>
        <w:t xml:space="preserve">, responding to an outbreak and resources. </w:t>
      </w:r>
      <w:bookmarkEnd w:id="42"/>
    </w:p>
    <w:p w14:paraId="554F3B81" w14:textId="77777777" w:rsidR="00F1412E" w:rsidRPr="00BF0992" w:rsidRDefault="00911251" w:rsidP="00F1412E">
      <w:pPr>
        <w:numPr>
          <w:ilvl w:val="0"/>
          <w:numId w:val="9"/>
        </w:numPr>
        <w:spacing w:after="120" w:line="258" w:lineRule="auto"/>
        <w:ind w:left="726" w:right="11" w:hanging="360"/>
        <w:rPr>
          <w:color w:val="auto"/>
          <w:sz w:val="20"/>
        </w:rPr>
      </w:pPr>
      <w:hyperlink r:id="rId66">
        <w:r w:rsidR="00F1412E">
          <w:rPr>
            <w:color w:val="0000FF"/>
            <w:sz w:val="20"/>
            <w:u w:val="single" w:color="0000FF"/>
          </w:rPr>
          <w:t>Infection prevention and control lead/s</w:t>
        </w:r>
      </w:hyperlink>
      <w:r w:rsidR="00F1412E" w:rsidRPr="009F6AD2">
        <w:rPr>
          <w:color w:val="auto"/>
          <w:sz w:val="20"/>
        </w:rPr>
        <w:t>.</w:t>
      </w:r>
      <w:bookmarkStart w:id="43" w:name="_Hlk167259663"/>
      <w:r w:rsidR="00F1412E" w:rsidRPr="00BF0992">
        <w:rPr>
          <w:color w:val="auto"/>
        </w:rPr>
        <w:fldChar w:fldCharType="begin"/>
      </w:r>
      <w:r w:rsidR="00F1412E" w:rsidRPr="00BF0992">
        <w:rPr>
          <w:color w:val="auto"/>
        </w:rPr>
        <w:instrText>HYPERLINK "https://www.health.gov.au/initiatives-and-programs/infection-prevention-and-control-leads" \h</w:instrText>
      </w:r>
      <w:r w:rsidR="00F1412E" w:rsidRPr="00BF0992">
        <w:rPr>
          <w:color w:val="auto"/>
        </w:rPr>
      </w:r>
      <w:r w:rsidR="00F1412E" w:rsidRPr="00BF0992">
        <w:rPr>
          <w:color w:val="auto"/>
        </w:rPr>
        <w:fldChar w:fldCharType="separate"/>
      </w:r>
      <w:r w:rsidR="00F1412E" w:rsidRPr="00BF0992">
        <w:rPr>
          <w:color w:val="auto"/>
          <w:sz w:val="20"/>
        </w:rPr>
        <w:t xml:space="preserve"> </w:t>
      </w:r>
      <w:r w:rsidR="00F1412E" w:rsidRPr="00BF0992">
        <w:rPr>
          <w:color w:val="auto"/>
          <w:sz w:val="20"/>
        </w:rPr>
        <w:fldChar w:fldCharType="end"/>
      </w:r>
      <w:r w:rsidR="00F1412E" w:rsidRPr="00BF0992">
        <w:rPr>
          <w:color w:val="auto"/>
          <w:sz w:val="20"/>
        </w:rPr>
        <w:t>Further information on the role of an IPC lead in residential aged care.</w:t>
      </w:r>
    </w:p>
    <w:bookmarkEnd w:id="43"/>
    <w:p w14:paraId="3D0BE192" w14:textId="693CE647" w:rsidR="00F1412E" w:rsidRPr="00774A60" w:rsidRDefault="00F1412E" w:rsidP="00F1412E">
      <w:pPr>
        <w:spacing w:after="120" w:line="250" w:lineRule="auto"/>
        <w:rPr>
          <w:color w:val="358189"/>
          <w:sz w:val="28"/>
          <w:szCs w:val="28"/>
        </w:rPr>
      </w:pPr>
      <w:r w:rsidRPr="00774A60">
        <w:rPr>
          <w:color w:val="358189"/>
          <w:sz w:val="28"/>
          <w:szCs w:val="28"/>
        </w:rPr>
        <w:t xml:space="preserve">Aged Care Quality and Safety Commission  </w:t>
      </w:r>
    </w:p>
    <w:p w14:paraId="0BD96992" w14:textId="77777777" w:rsidR="00F1412E" w:rsidRDefault="00911251" w:rsidP="00F1412E">
      <w:pPr>
        <w:numPr>
          <w:ilvl w:val="0"/>
          <w:numId w:val="9"/>
        </w:numPr>
        <w:spacing w:after="120" w:line="259" w:lineRule="auto"/>
        <w:ind w:left="726" w:right="11" w:hanging="360"/>
      </w:pPr>
      <w:hyperlink r:id="rId67">
        <w:r w:rsidR="00F1412E">
          <w:rPr>
            <w:color w:val="0000FF"/>
            <w:sz w:val="20"/>
            <w:u w:val="single" w:color="0000FF"/>
          </w:rPr>
          <w:t>Aged Care</w:t>
        </w:r>
      </w:hyperlink>
      <w:hyperlink r:id="rId68">
        <w:r w:rsidR="00F1412E">
          <w:rPr>
            <w:color w:val="0000FF"/>
            <w:sz w:val="21"/>
            <w:u w:val="single" w:color="0000FF"/>
          </w:rPr>
          <w:t xml:space="preserve"> </w:t>
        </w:r>
      </w:hyperlink>
      <w:hyperlink r:id="rId69">
        <w:r w:rsidR="00F1412E">
          <w:rPr>
            <w:color w:val="0000FF"/>
            <w:sz w:val="20"/>
            <w:u w:val="single" w:color="0000FF"/>
          </w:rPr>
          <w:t>Quality Standards</w:t>
        </w:r>
      </w:hyperlink>
      <w:hyperlink r:id="rId70">
        <w:r w:rsidR="00F1412E">
          <w:rPr>
            <w:sz w:val="20"/>
          </w:rPr>
          <w:t>.</w:t>
        </w:r>
      </w:hyperlink>
      <w:r w:rsidR="00F1412E">
        <w:rPr>
          <w:sz w:val="20"/>
        </w:rPr>
        <w:t xml:space="preserve"> The Commission expects organisations providing aged care services in Australia to comply with the Quality Standards. </w:t>
      </w:r>
    </w:p>
    <w:p w14:paraId="2EB3BD1D" w14:textId="77777777" w:rsidR="00F1412E" w:rsidRDefault="00911251" w:rsidP="00F1412E">
      <w:pPr>
        <w:numPr>
          <w:ilvl w:val="0"/>
          <w:numId w:val="9"/>
        </w:numPr>
        <w:spacing w:after="120" w:line="259" w:lineRule="auto"/>
        <w:ind w:left="726" w:right="11" w:hanging="360"/>
        <w:rPr>
          <w:color w:val="auto"/>
          <w:sz w:val="20"/>
        </w:rPr>
      </w:pPr>
      <w:hyperlink r:id="rId71" w:anchor="outbreak-management-guidance" w:history="1">
        <w:r w:rsidR="00F1412E" w:rsidRPr="007E1913">
          <w:rPr>
            <w:color w:val="0000FF"/>
            <w:sz w:val="20"/>
            <w:szCs w:val="20"/>
            <w:u w:val="single"/>
          </w:rPr>
          <w:t>Dealing with infectious outbreaks</w:t>
        </w:r>
      </w:hyperlink>
      <w:r w:rsidR="00F1412E" w:rsidRPr="009F6AD2">
        <w:rPr>
          <w:color w:val="auto"/>
          <w:sz w:val="20"/>
          <w:szCs w:val="20"/>
        </w:rPr>
        <w:t>.</w:t>
      </w:r>
      <w:hyperlink r:id="rId72">
        <w:r w:rsidR="00F1412E" w:rsidRPr="00AB4EC8">
          <w:rPr>
            <w:color w:val="0000FF"/>
            <w:sz w:val="20"/>
            <w:szCs w:val="20"/>
          </w:rPr>
          <w:t xml:space="preserve"> </w:t>
        </w:r>
      </w:hyperlink>
      <w:r w:rsidR="00F1412E" w:rsidRPr="00AB4EC8">
        <w:rPr>
          <w:color w:val="auto"/>
          <w:sz w:val="20"/>
        </w:rPr>
        <w:t xml:space="preserve">Advice on managing the health, safety and wellbeing of older persons during infectious outbreaks. </w:t>
      </w:r>
    </w:p>
    <w:p w14:paraId="0223E9FB" w14:textId="4E63EF60" w:rsidR="00EA234F" w:rsidRDefault="00911251" w:rsidP="00F1412E">
      <w:pPr>
        <w:numPr>
          <w:ilvl w:val="0"/>
          <w:numId w:val="9"/>
        </w:numPr>
        <w:spacing w:after="120" w:line="259" w:lineRule="auto"/>
        <w:ind w:left="726" w:right="11" w:hanging="360"/>
        <w:rPr>
          <w:color w:val="auto"/>
          <w:sz w:val="20"/>
        </w:rPr>
      </w:pPr>
      <w:hyperlink r:id="rId73" w:history="1">
        <w:r w:rsidR="00EA234F" w:rsidRPr="00764EC7">
          <w:rPr>
            <w:rStyle w:val="Hyperlink"/>
            <w:color w:val="0000FF"/>
            <w:sz w:val="20"/>
          </w:rPr>
          <w:t>Supporting visitors and partners in care with IPC</w:t>
        </w:r>
        <w:r w:rsidR="00EA234F" w:rsidRPr="00EA234F">
          <w:rPr>
            <w:rStyle w:val="Hyperlink"/>
            <w:sz w:val="20"/>
          </w:rPr>
          <w:t>.</w:t>
        </w:r>
      </w:hyperlink>
      <w:r w:rsidR="00EA234F">
        <w:rPr>
          <w:color w:val="auto"/>
          <w:sz w:val="20"/>
        </w:rPr>
        <w:t xml:space="preserve"> Advice and resources on supporting RACH visitors in IPC and the Partnerships in care program.</w:t>
      </w:r>
    </w:p>
    <w:p w14:paraId="12B7B58B" w14:textId="6EFB6071" w:rsidR="00EA234F" w:rsidRPr="00AB4EC8" w:rsidRDefault="00911251" w:rsidP="00F1412E">
      <w:pPr>
        <w:numPr>
          <w:ilvl w:val="0"/>
          <w:numId w:val="9"/>
        </w:numPr>
        <w:spacing w:after="120" w:line="259" w:lineRule="auto"/>
        <w:ind w:left="726" w:right="11" w:hanging="360"/>
        <w:rPr>
          <w:color w:val="auto"/>
          <w:sz w:val="20"/>
        </w:rPr>
      </w:pPr>
      <w:hyperlink r:id="rId74" w:history="1">
        <w:r w:rsidR="00EA234F" w:rsidRPr="00764EC7">
          <w:rPr>
            <w:rStyle w:val="Hyperlink"/>
            <w:color w:val="0000FF"/>
            <w:sz w:val="20"/>
          </w:rPr>
          <w:t>Infection prevention and control in aged care - Cognitive decline and dementia</w:t>
        </w:r>
      </w:hyperlink>
      <w:r w:rsidR="00EA234F">
        <w:rPr>
          <w:color w:val="auto"/>
          <w:sz w:val="20"/>
        </w:rPr>
        <w:t xml:space="preserve">. Advice on creating </w:t>
      </w:r>
      <w:r w:rsidR="00EA234F" w:rsidRPr="00EA234F">
        <w:rPr>
          <w:color w:val="auto"/>
          <w:sz w:val="20"/>
        </w:rPr>
        <w:t xml:space="preserve">an environment with strong </w:t>
      </w:r>
      <w:r w:rsidR="00EA234F">
        <w:rPr>
          <w:color w:val="auto"/>
          <w:sz w:val="20"/>
        </w:rPr>
        <w:t>IPC</w:t>
      </w:r>
      <w:r w:rsidR="00EA234F" w:rsidRPr="00EA234F">
        <w:rPr>
          <w:color w:val="auto"/>
          <w:sz w:val="20"/>
        </w:rPr>
        <w:t xml:space="preserve"> practices while continuing to provide a positive experience for people with cognitive decline and dementia.</w:t>
      </w:r>
    </w:p>
    <w:p w14:paraId="406AC86B" w14:textId="0AACBD02" w:rsidR="00F1412E" w:rsidRPr="00AB4EC8" w:rsidRDefault="00911251" w:rsidP="00F1412E">
      <w:pPr>
        <w:numPr>
          <w:ilvl w:val="0"/>
          <w:numId w:val="9"/>
        </w:numPr>
        <w:spacing w:after="120" w:line="259" w:lineRule="auto"/>
        <w:ind w:left="726" w:right="11" w:hanging="360"/>
        <w:rPr>
          <w:color w:val="auto"/>
          <w:sz w:val="20"/>
        </w:rPr>
      </w:pPr>
      <w:hyperlink r:id="rId75" w:history="1">
        <w:r w:rsidR="00F1412E" w:rsidRPr="00CA4250">
          <w:rPr>
            <w:rStyle w:val="Hyperlink"/>
            <w:color w:val="0000FF"/>
            <w:sz w:val="20"/>
          </w:rPr>
          <w:t>Infection prevention and control</w:t>
        </w:r>
      </w:hyperlink>
      <w:r w:rsidR="00F1412E" w:rsidRPr="009F6AD2">
        <w:rPr>
          <w:color w:val="auto"/>
          <w:sz w:val="20"/>
        </w:rPr>
        <w:t xml:space="preserve">. </w:t>
      </w:r>
      <w:r w:rsidR="00F1412E" w:rsidRPr="009A35FC">
        <w:rPr>
          <w:color w:val="auto"/>
          <w:sz w:val="20"/>
        </w:rPr>
        <w:t>IPC tools, resources and location-based guidance</w:t>
      </w:r>
      <w:r w:rsidR="00F1412E">
        <w:rPr>
          <w:color w:val="auto"/>
          <w:sz w:val="20"/>
        </w:rPr>
        <w:t xml:space="preserve"> for aged care</w:t>
      </w:r>
      <w:r w:rsidR="00F1412E" w:rsidRPr="009A35FC">
        <w:rPr>
          <w:color w:val="auto"/>
          <w:sz w:val="20"/>
        </w:rPr>
        <w:t xml:space="preserve">. </w:t>
      </w:r>
    </w:p>
    <w:p w14:paraId="5B978444" w14:textId="77777777" w:rsidR="00F1412E" w:rsidRDefault="00F1412E" w:rsidP="00F1412E">
      <w:pPr>
        <w:spacing w:after="120" w:line="250" w:lineRule="auto"/>
      </w:pPr>
      <w:r w:rsidRPr="00774A60">
        <w:rPr>
          <w:color w:val="358189"/>
          <w:sz w:val="28"/>
          <w:szCs w:val="28"/>
        </w:rPr>
        <w:t>Australian Commission on Safety and Quality in Healthcare</w:t>
      </w:r>
    </w:p>
    <w:bookmarkStart w:id="44" w:name="_Hlk167259943"/>
    <w:p w14:paraId="5EBA04E9" w14:textId="77777777" w:rsidR="00F1412E" w:rsidRPr="00BF0992" w:rsidRDefault="00F1412E" w:rsidP="00F1412E">
      <w:pPr>
        <w:numPr>
          <w:ilvl w:val="0"/>
          <w:numId w:val="9"/>
        </w:numPr>
        <w:spacing w:after="120" w:line="259" w:lineRule="auto"/>
        <w:ind w:left="726" w:right="11" w:hanging="360"/>
        <w:rPr>
          <w:color w:val="auto"/>
          <w:sz w:val="20"/>
        </w:rPr>
      </w:pPr>
      <w:r w:rsidRPr="00774A60">
        <w:rPr>
          <w:color w:val="0000FF"/>
          <w:sz w:val="20"/>
          <w:szCs w:val="20"/>
          <w:u w:val="single"/>
        </w:rPr>
        <w:fldChar w:fldCharType="begin"/>
      </w:r>
      <w:r w:rsidRPr="00774A60">
        <w:rPr>
          <w:color w:val="0000FF"/>
          <w:sz w:val="20"/>
          <w:szCs w:val="20"/>
          <w:u w:val="single"/>
        </w:rPr>
        <w:instrText>HYPERLINK "https://www.safetyandquality.gov.au/our-work/infection-prevention-and-control/infection-prevention-and-control-aged-care"</w:instrText>
      </w:r>
      <w:r w:rsidRPr="00774A60">
        <w:rPr>
          <w:color w:val="0000FF"/>
          <w:sz w:val="20"/>
          <w:szCs w:val="20"/>
          <w:u w:val="single"/>
        </w:rPr>
      </w:r>
      <w:r w:rsidRPr="00774A60">
        <w:rPr>
          <w:color w:val="0000FF"/>
          <w:sz w:val="20"/>
          <w:szCs w:val="20"/>
          <w:u w:val="single"/>
        </w:rPr>
        <w:fldChar w:fldCharType="separate"/>
      </w:r>
      <w:r w:rsidRPr="00774A60">
        <w:rPr>
          <w:color w:val="0000FF"/>
          <w:sz w:val="20"/>
          <w:szCs w:val="20"/>
          <w:u w:val="single"/>
        </w:rPr>
        <w:t>Infection prevention and control in aged care</w:t>
      </w:r>
      <w:r w:rsidRPr="00774A60">
        <w:rPr>
          <w:color w:val="0000FF"/>
          <w:sz w:val="20"/>
          <w:szCs w:val="20"/>
          <w:u w:val="single"/>
        </w:rPr>
        <w:fldChar w:fldCharType="end"/>
      </w:r>
      <w:r w:rsidRPr="00774A60">
        <w:rPr>
          <w:color w:val="auto"/>
          <w:sz w:val="20"/>
        </w:rPr>
        <w:t xml:space="preserve">. </w:t>
      </w:r>
      <w:r w:rsidRPr="00BF0992">
        <w:rPr>
          <w:color w:val="auto"/>
          <w:sz w:val="20"/>
        </w:rPr>
        <w:t xml:space="preserve">A series of </w:t>
      </w:r>
      <w:r>
        <w:rPr>
          <w:color w:val="auto"/>
          <w:sz w:val="20"/>
        </w:rPr>
        <w:t xml:space="preserve">IPC </w:t>
      </w:r>
      <w:r w:rsidRPr="00BF0992">
        <w:rPr>
          <w:color w:val="auto"/>
          <w:sz w:val="20"/>
        </w:rPr>
        <w:t>resources on for aged care service providers and staff</w:t>
      </w:r>
      <w:r>
        <w:rPr>
          <w:color w:val="auto"/>
          <w:sz w:val="20"/>
        </w:rPr>
        <w:t>.</w:t>
      </w:r>
    </w:p>
    <w:bookmarkEnd w:id="44"/>
    <w:p w14:paraId="215B412D" w14:textId="1593B33C" w:rsidR="00F1412E" w:rsidRPr="00774A60" w:rsidRDefault="003D0285" w:rsidP="00F1412E">
      <w:pPr>
        <w:spacing w:after="120" w:line="250" w:lineRule="auto"/>
        <w:rPr>
          <w:color w:val="358189"/>
          <w:sz w:val="28"/>
          <w:szCs w:val="28"/>
        </w:rPr>
      </w:pPr>
      <w:r>
        <w:rPr>
          <w:color w:val="358189"/>
          <w:sz w:val="28"/>
          <w:szCs w:val="28"/>
        </w:rPr>
        <w:t>CDNA</w:t>
      </w:r>
      <w:r w:rsidR="00F1412E" w:rsidRPr="00774A60">
        <w:rPr>
          <w:color w:val="358189"/>
          <w:sz w:val="28"/>
          <w:szCs w:val="28"/>
        </w:rPr>
        <w:t xml:space="preserve"> </w:t>
      </w:r>
      <w:r w:rsidR="00785E57">
        <w:rPr>
          <w:color w:val="358189"/>
          <w:sz w:val="28"/>
          <w:szCs w:val="28"/>
        </w:rPr>
        <w:t xml:space="preserve">Series of </w:t>
      </w:r>
      <w:r w:rsidR="00F1412E" w:rsidRPr="00774A60">
        <w:rPr>
          <w:color w:val="358189"/>
          <w:sz w:val="28"/>
          <w:szCs w:val="28"/>
        </w:rPr>
        <w:t xml:space="preserve">National Guidelines </w:t>
      </w:r>
      <w:r w:rsidR="00785E57">
        <w:rPr>
          <w:color w:val="358189"/>
          <w:sz w:val="28"/>
          <w:szCs w:val="28"/>
        </w:rPr>
        <w:t>(</w:t>
      </w:r>
      <w:proofErr w:type="spellStart"/>
      <w:r w:rsidR="00785E57">
        <w:rPr>
          <w:color w:val="358189"/>
          <w:sz w:val="28"/>
          <w:szCs w:val="28"/>
        </w:rPr>
        <w:t>SoNGs</w:t>
      </w:r>
      <w:proofErr w:type="spellEnd"/>
      <w:r w:rsidR="00785E57">
        <w:rPr>
          <w:color w:val="358189"/>
          <w:sz w:val="28"/>
          <w:szCs w:val="28"/>
        </w:rPr>
        <w:t xml:space="preserve">) </w:t>
      </w:r>
      <w:r w:rsidR="00F1412E" w:rsidRPr="00774A60">
        <w:rPr>
          <w:color w:val="358189"/>
          <w:sz w:val="28"/>
          <w:szCs w:val="28"/>
        </w:rPr>
        <w:t xml:space="preserve">for Public Health Units  </w:t>
      </w:r>
    </w:p>
    <w:p w14:paraId="44E02FB8" w14:textId="05F56C5A" w:rsidR="00F1412E" w:rsidRDefault="00F1412E" w:rsidP="00F1412E">
      <w:pPr>
        <w:numPr>
          <w:ilvl w:val="0"/>
          <w:numId w:val="9"/>
        </w:numPr>
        <w:spacing w:after="120" w:line="259" w:lineRule="auto"/>
        <w:ind w:left="726" w:right="11" w:hanging="360"/>
      </w:pPr>
      <w:r>
        <w:rPr>
          <w:sz w:val="20"/>
        </w:rPr>
        <w:t xml:space="preserve">CDNA National Guidelines for Public Health Units. </w:t>
      </w:r>
      <w:hyperlink r:id="rId76">
        <w:r>
          <w:rPr>
            <w:color w:val="0000FF"/>
            <w:sz w:val="20"/>
            <w:u w:val="single" w:color="0000FF"/>
          </w:rPr>
          <w:t>Coronavirus Disease 2019 (COVID-19)</w:t>
        </w:r>
      </w:hyperlink>
      <w:r w:rsidRPr="009F6AD2">
        <w:rPr>
          <w:color w:val="auto"/>
          <w:sz w:val="20"/>
        </w:rPr>
        <w:t>.</w:t>
      </w:r>
      <w:hyperlink r:id="rId77">
        <w:r>
          <w:rPr>
            <w:color w:val="0000FF"/>
            <w:sz w:val="20"/>
          </w:rPr>
          <w:t xml:space="preserve"> </w:t>
        </w:r>
      </w:hyperlink>
      <w:hyperlink r:id="rId78">
        <w:r>
          <w:rPr>
            <w:sz w:val="20"/>
          </w:rPr>
          <w:t xml:space="preserve"> </w:t>
        </w:r>
      </w:hyperlink>
    </w:p>
    <w:p w14:paraId="67936D8C" w14:textId="24FC8AC4" w:rsidR="00F1412E" w:rsidRDefault="00F1412E" w:rsidP="00F1412E">
      <w:pPr>
        <w:numPr>
          <w:ilvl w:val="0"/>
          <w:numId w:val="9"/>
        </w:numPr>
        <w:spacing w:after="120" w:line="259" w:lineRule="auto"/>
        <w:ind w:left="726" w:right="11" w:hanging="360"/>
      </w:pPr>
      <w:r w:rsidRPr="00322A52">
        <w:rPr>
          <w:sz w:val="20"/>
          <w:szCs w:val="20"/>
        </w:rPr>
        <w:t>CDNA</w:t>
      </w:r>
      <w:r>
        <w:rPr>
          <w:sz w:val="20"/>
        </w:rPr>
        <w:t xml:space="preserve"> National Guidelines for Public Health Units.</w:t>
      </w:r>
      <w:r>
        <w:rPr>
          <w:b/>
          <w:sz w:val="20"/>
        </w:rPr>
        <w:t xml:space="preserve"> </w:t>
      </w:r>
      <w:hyperlink r:id="rId79" w:history="1">
        <w:r w:rsidR="00785E57" w:rsidRPr="00764EC7">
          <w:rPr>
            <w:rStyle w:val="Hyperlink"/>
            <w:color w:val="0000FF"/>
            <w:sz w:val="20"/>
          </w:rPr>
          <w:t>Seasonal Influenza Infection</w:t>
        </w:r>
      </w:hyperlink>
      <w:r w:rsidR="00F8598F" w:rsidRPr="009F6AD2">
        <w:rPr>
          <w:color w:val="0000FF"/>
          <w:sz w:val="20"/>
        </w:rPr>
        <w:t>.</w:t>
      </w:r>
      <w:r w:rsidR="00F8598F">
        <w:rPr>
          <w:color w:val="0000FF"/>
          <w:sz w:val="20"/>
        </w:rPr>
        <w:t xml:space="preserve"> </w:t>
      </w:r>
    </w:p>
    <w:p w14:paraId="1DDE8D8C" w14:textId="77777777" w:rsidR="00F1412E" w:rsidRPr="00774A60" w:rsidRDefault="00F1412E" w:rsidP="00F1412E">
      <w:pPr>
        <w:spacing w:after="120" w:line="250" w:lineRule="auto"/>
        <w:rPr>
          <w:color w:val="358189"/>
          <w:sz w:val="28"/>
          <w:szCs w:val="28"/>
        </w:rPr>
      </w:pPr>
      <w:r w:rsidRPr="00774A60">
        <w:rPr>
          <w:color w:val="358189"/>
          <w:sz w:val="28"/>
          <w:szCs w:val="28"/>
        </w:rPr>
        <w:t xml:space="preserve">Infection prevention and control </w:t>
      </w:r>
    </w:p>
    <w:p w14:paraId="7DE8E6BB" w14:textId="4FE0DF95" w:rsidR="00F1412E" w:rsidRDefault="00911251" w:rsidP="003D0285">
      <w:pPr>
        <w:numPr>
          <w:ilvl w:val="0"/>
          <w:numId w:val="9"/>
        </w:numPr>
        <w:spacing w:after="120" w:line="259" w:lineRule="auto"/>
        <w:ind w:left="726" w:right="11" w:hanging="360"/>
      </w:pPr>
      <w:hyperlink r:id="rId80">
        <w:r w:rsidR="00F1412E">
          <w:rPr>
            <w:color w:val="0000FF"/>
            <w:sz w:val="20"/>
            <w:u w:val="single" w:color="0000FF"/>
          </w:rPr>
          <w:t>Australian Guidelines for the Prevention and Control of Infection in Healthcare</w:t>
        </w:r>
      </w:hyperlink>
      <w:r w:rsidR="00F1412E">
        <w:rPr>
          <w:color w:val="0000FF"/>
          <w:sz w:val="20"/>
          <w:u w:val="single" w:color="0000FF"/>
        </w:rPr>
        <w:t>.</w:t>
      </w:r>
      <w:hyperlink r:id="rId81">
        <w:r w:rsidR="00F1412E">
          <w:rPr>
            <w:sz w:val="20"/>
          </w:rPr>
          <w:t xml:space="preserve"> </w:t>
        </w:r>
      </w:hyperlink>
      <w:r w:rsidR="00F1412E" w:rsidRPr="00F008B5">
        <w:rPr>
          <w:color w:val="auto"/>
          <w:sz w:val="20"/>
        </w:rPr>
        <w:t>D</w:t>
      </w:r>
      <w:r w:rsidR="00F1412E">
        <w:rPr>
          <w:sz w:val="20"/>
          <w:szCs w:val="20"/>
        </w:rPr>
        <w:t xml:space="preserve">etailed national guidance on standard and </w:t>
      </w:r>
      <w:r w:rsidR="00F1412E" w:rsidRPr="00774A60">
        <w:t>transmission</w:t>
      </w:r>
      <w:r w:rsidR="00F1412E">
        <w:rPr>
          <w:sz w:val="20"/>
          <w:szCs w:val="20"/>
        </w:rPr>
        <w:t xml:space="preserve">-based precautions </w:t>
      </w:r>
    </w:p>
    <w:p w14:paraId="79735E6B" w14:textId="089683DA" w:rsidR="00F1412E" w:rsidRPr="001B63BB" w:rsidRDefault="00911251" w:rsidP="00764EC7">
      <w:pPr>
        <w:numPr>
          <w:ilvl w:val="0"/>
          <w:numId w:val="9"/>
        </w:numPr>
        <w:spacing w:after="120" w:line="259" w:lineRule="auto"/>
        <w:ind w:left="726" w:right="11" w:hanging="360"/>
        <w:rPr>
          <w:color w:val="auto"/>
          <w:sz w:val="20"/>
          <w:szCs w:val="20"/>
        </w:rPr>
      </w:pPr>
      <w:hyperlink r:id="rId82" w:history="1">
        <w:r w:rsidR="00E80FCA" w:rsidRPr="00764EC7">
          <w:rPr>
            <w:rStyle w:val="Hyperlink"/>
            <w:color w:val="0000FF"/>
            <w:sz w:val="20"/>
            <w:szCs w:val="20"/>
          </w:rPr>
          <w:t>TGA disinfectants use against COVID-19</w:t>
        </w:r>
      </w:hyperlink>
      <w:hyperlink r:id="rId83">
        <w:r w:rsidR="00F1412E" w:rsidRPr="001B63BB">
          <w:rPr>
            <w:color w:val="auto"/>
            <w:sz w:val="20"/>
            <w:szCs w:val="20"/>
          </w:rPr>
          <w:t>.</w:t>
        </w:r>
      </w:hyperlink>
      <w:r w:rsidR="00F1412E" w:rsidRPr="001B63BB">
        <w:rPr>
          <w:color w:val="auto"/>
          <w:sz w:val="20"/>
          <w:szCs w:val="20"/>
        </w:rPr>
        <w:t xml:space="preserve"> </w:t>
      </w:r>
      <w:r w:rsidR="00F1412E" w:rsidRPr="00322A52">
        <w:rPr>
          <w:color w:val="auto"/>
          <w:sz w:val="20"/>
          <w:szCs w:val="20"/>
        </w:rPr>
        <w:t>Disinfectants</w:t>
      </w:r>
      <w:r w:rsidR="00F1412E" w:rsidRPr="001B63BB">
        <w:rPr>
          <w:color w:val="auto"/>
          <w:sz w:val="20"/>
          <w:szCs w:val="20"/>
        </w:rPr>
        <w:t xml:space="preserve"> </w:t>
      </w:r>
      <w:r w:rsidR="00F1412E" w:rsidRPr="00764EC7">
        <w:rPr>
          <w:color w:val="auto"/>
          <w:sz w:val="20"/>
          <w:u w:color="0000FF"/>
        </w:rPr>
        <w:t>registered</w:t>
      </w:r>
      <w:r w:rsidR="00F1412E" w:rsidRPr="001B63BB">
        <w:rPr>
          <w:color w:val="auto"/>
          <w:sz w:val="20"/>
          <w:szCs w:val="20"/>
        </w:rPr>
        <w:t xml:space="preserve"> with the TGA as effective against the virus (SARS-CoV-2)</w:t>
      </w:r>
      <w:r w:rsidR="00F1412E">
        <w:rPr>
          <w:color w:val="auto"/>
          <w:sz w:val="20"/>
          <w:szCs w:val="20"/>
        </w:rPr>
        <w:t>.</w:t>
      </w:r>
    </w:p>
    <w:p w14:paraId="59FA2E79" w14:textId="77777777" w:rsidR="00F1412E" w:rsidRDefault="00F1412E" w:rsidP="00F1412E">
      <w:pPr>
        <w:spacing w:after="120" w:line="250" w:lineRule="auto"/>
      </w:pPr>
      <w:r w:rsidRPr="00774A60">
        <w:rPr>
          <w:color w:val="358189"/>
          <w:sz w:val="28"/>
          <w:szCs w:val="28"/>
        </w:rPr>
        <w:t>Treatment and prophylaxis</w:t>
      </w:r>
      <w:r>
        <w:t xml:space="preserve"> </w:t>
      </w:r>
    </w:p>
    <w:p w14:paraId="6DD5BEAE" w14:textId="77777777" w:rsidR="00F1412E" w:rsidRPr="00774A60" w:rsidRDefault="00F1412E" w:rsidP="00F1412E">
      <w:pPr>
        <w:numPr>
          <w:ilvl w:val="0"/>
          <w:numId w:val="9"/>
        </w:numPr>
        <w:spacing w:after="120" w:line="259" w:lineRule="auto"/>
        <w:ind w:left="726" w:right="11" w:hanging="360"/>
        <w:rPr>
          <w:sz w:val="20"/>
          <w:szCs w:val="20"/>
        </w:rPr>
      </w:pPr>
      <w:r w:rsidRPr="00774A60">
        <w:rPr>
          <w:sz w:val="20"/>
          <w:szCs w:val="20"/>
        </w:rPr>
        <w:t>Pharmaceutical Benefits Scheme Factsheet</w:t>
      </w:r>
      <w:r w:rsidRPr="00774A60">
        <w:rPr>
          <w:color w:val="0000FF"/>
          <w:sz w:val="20"/>
          <w:szCs w:val="20"/>
        </w:rPr>
        <w:t xml:space="preserve">. </w:t>
      </w:r>
      <w:hyperlink r:id="rId84" w:history="1">
        <w:proofErr w:type="spellStart"/>
        <w:r w:rsidRPr="00774A60">
          <w:rPr>
            <w:color w:val="0000FF"/>
            <w:sz w:val="20"/>
            <w:szCs w:val="20"/>
            <w:u w:val="single" w:color="0000FF"/>
          </w:rPr>
          <w:t>Lagevrio</w:t>
        </w:r>
        <w:proofErr w:type="spellEnd"/>
        <w:r w:rsidRPr="00774A60">
          <w:rPr>
            <w:color w:val="0000FF"/>
            <w:sz w:val="20"/>
            <w:szCs w:val="20"/>
            <w:u w:color="0000FF"/>
          </w:rPr>
          <w:t>.</w:t>
        </w:r>
      </w:hyperlink>
    </w:p>
    <w:p w14:paraId="3C011A8A" w14:textId="25011F93" w:rsidR="00F1412E" w:rsidRPr="00774A60" w:rsidRDefault="00F1412E" w:rsidP="00F1412E">
      <w:pPr>
        <w:numPr>
          <w:ilvl w:val="0"/>
          <w:numId w:val="9"/>
        </w:numPr>
        <w:spacing w:after="120" w:line="259" w:lineRule="auto"/>
        <w:ind w:left="726" w:right="11" w:hanging="360"/>
        <w:rPr>
          <w:sz w:val="20"/>
          <w:szCs w:val="20"/>
        </w:rPr>
      </w:pPr>
      <w:r w:rsidRPr="00774A60">
        <w:rPr>
          <w:sz w:val="20"/>
          <w:szCs w:val="20"/>
        </w:rPr>
        <w:t>Pharmaceutical Benefits Scheme Factsheet</w:t>
      </w:r>
      <w:r w:rsidRPr="00774A60">
        <w:rPr>
          <w:color w:val="0000FF"/>
          <w:sz w:val="20"/>
          <w:szCs w:val="20"/>
        </w:rPr>
        <w:t xml:space="preserve">. </w:t>
      </w:r>
      <w:hyperlink r:id="rId85" w:history="1">
        <w:r w:rsidRPr="00764EC7">
          <w:rPr>
            <w:rStyle w:val="Hyperlink"/>
            <w:color w:val="0000FF"/>
            <w:sz w:val="20"/>
            <w:szCs w:val="20"/>
          </w:rPr>
          <w:t>Paxlovid</w:t>
        </w:r>
      </w:hyperlink>
      <w:r w:rsidRPr="00774A60">
        <w:rPr>
          <w:color w:val="0000FF"/>
          <w:sz w:val="20"/>
          <w:szCs w:val="20"/>
          <w:u w:val="single" w:color="0000FF"/>
        </w:rPr>
        <w:t>.</w:t>
      </w:r>
      <w:r w:rsidRPr="00774A60">
        <w:rPr>
          <w:sz w:val="20"/>
          <w:szCs w:val="20"/>
        </w:rPr>
        <w:t xml:space="preserve"> </w:t>
      </w:r>
    </w:p>
    <w:p w14:paraId="1163E765" w14:textId="77777777" w:rsidR="00F1412E" w:rsidRPr="00F008B5" w:rsidRDefault="00F1412E" w:rsidP="00F1412E">
      <w:pPr>
        <w:numPr>
          <w:ilvl w:val="0"/>
          <w:numId w:val="9"/>
        </w:numPr>
        <w:spacing w:after="120" w:line="259" w:lineRule="auto"/>
        <w:ind w:left="726" w:right="11" w:hanging="360"/>
        <w:rPr>
          <w:sz w:val="20"/>
          <w:u w:val="single"/>
        </w:rPr>
      </w:pPr>
      <w:bookmarkStart w:id="45" w:name="_Hlk167257954"/>
      <w:r w:rsidRPr="00774A60">
        <w:rPr>
          <w:sz w:val="20"/>
          <w:szCs w:val="20"/>
        </w:rPr>
        <w:t>Australian</w:t>
      </w:r>
      <w:r w:rsidRPr="00AB4EC8">
        <w:rPr>
          <w:sz w:val="20"/>
        </w:rPr>
        <w:t xml:space="preserve"> Department of Health and Aged Care</w:t>
      </w:r>
      <w:r>
        <w:rPr>
          <w:sz w:val="20"/>
        </w:rPr>
        <w:t>. I</w:t>
      </w:r>
      <w:r w:rsidRPr="00AB4EC8">
        <w:rPr>
          <w:sz w:val="20"/>
        </w:rPr>
        <w:t xml:space="preserve">nformation on </w:t>
      </w:r>
      <w:hyperlink r:id="rId86" w:history="1">
        <w:r w:rsidRPr="00067543">
          <w:rPr>
            <w:color w:val="0000FF"/>
            <w:sz w:val="20"/>
            <w:szCs w:val="20"/>
            <w:u w:val="single"/>
          </w:rPr>
          <w:t>Oral treatments for COVID-19</w:t>
        </w:r>
      </w:hyperlink>
      <w:r w:rsidRPr="00AB4EC8">
        <w:rPr>
          <w:sz w:val="20"/>
        </w:rPr>
        <w:t>, includ</w:t>
      </w:r>
      <w:r>
        <w:rPr>
          <w:sz w:val="20"/>
        </w:rPr>
        <w:t>ing</w:t>
      </w:r>
      <w:r w:rsidRPr="00AB4EC8">
        <w:rPr>
          <w:sz w:val="20"/>
        </w:rPr>
        <w:t xml:space="preserve"> links to</w:t>
      </w:r>
      <w:r>
        <w:rPr>
          <w:sz w:val="20"/>
        </w:rPr>
        <w:t xml:space="preserve"> an</w:t>
      </w:r>
      <w:r w:rsidRPr="00AB4EC8">
        <w:rPr>
          <w:sz w:val="20"/>
        </w:rPr>
        <w:t xml:space="preserve"> </w:t>
      </w:r>
      <w:hyperlink r:id="rId87" w:history="1">
        <w:r w:rsidRPr="00F008B5">
          <w:rPr>
            <w:color w:val="0000FF"/>
            <w:sz w:val="20"/>
            <w:szCs w:val="20"/>
            <w:u w:val="single"/>
          </w:rPr>
          <w:t>Information sheet for residents in residential aged care facilities and their families – COVID-19 oral medicines</w:t>
        </w:r>
      </w:hyperlink>
      <w:r w:rsidRPr="00AB4EC8">
        <w:rPr>
          <w:sz w:val="20"/>
        </w:rPr>
        <w:t xml:space="preserve"> and a </w:t>
      </w:r>
      <w:hyperlink r:id="rId88" w:history="1">
        <w:r w:rsidRPr="00F008B5">
          <w:rPr>
            <w:color w:val="0000FF"/>
            <w:sz w:val="20"/>
            <w:szCs w:val="20"/>
            <w:u w:val="single"/>
          </w:rPr>
          <w:t>COVID-19 medicines – Easy read document</w:t>
        </w:r>
      </w:hyperlink>
      <w:r w:rsidRPr="007F5916">
        <w:rPr>
          <w:color w:val="auto"/>
          <w:sz w:val="20"/>
          <w:szCs w:val="20"/>
        </w:rPr>
        <w:t>.</w:t>
      </w:r>
      <w:r w:rsidRPr="00F008B5">
        <w:rPr>
          <w:sz w:val="20"/>
          <w:u w:val="single"/>
        </w:rPr>
        <w:t xml:space="preserve"> </w:t>
      </w:r>
    </w:p>
    <w:bookmarkEnd w:id="45"/>
    <w:p w14:paraId="40B0B734" w14:textId="77777777" w:rsidR="00F1412E" w:rsidRDefault="00F1412E" w:rsidP="00F1412E">
      <w:pPr>
        <w:numPr>
          <w:ilvl w:val="0"/>
          <w:numId w:val="9"/>
        </w:numPr>
        <w:spacing w:after="120" w:line="259" w:lineRule="auto"/>
        <w:ind w:left="726" w:right="11" w:hanging="360"/>
      </w:pPr>
      <w:r w:rsidRPr="00774A60">
        <w:rPr>
          <w:sz w:val="20"/>
          <w:szCs w:val="20"/>
        </w:rPr>
        <w:t>Australian</w:t>
      </w:r>
      <w:r>
        <w:rPr>
          <w:sz w:val="20"/>
        </w:rPr>
        <w:t xml:space="preserve"> Government Department of Health and Aged Care. </w:t>
      </w:r>
      <w:hyperlink r:id="rId89">
        <w:r>
          <w:rPr>
            <w:color w:val="0000FF"/>
            <w:sz w:val="20"/>
            <w:u w:val="single" w:color="0000FF"/>
          </w:rPr>
          <w:t>Use of Tamiflu in residential</w:t>
        </w:r>
      </w:hyperlink>
      <w:hyperlink r:id="rId90">
        <w:r>
          <w:rPr>
            <w:color w:val="0000FF"/>
            <w:sz w:val="20"/>
          </w:rPr>
          <w:t xml:space="preserve"> </w:t>
        </w:r>
      </w:hyperlink>
      <w:hyperlink r:id="rId91">
        <w:r>
          <w:rPr>
            <w:color w:val="0000FF"/>
            <w:sz w:val="20"/>
            <w:u w:val="single" w:color="0000FF"/>
          </w:rPr>
          <w:t>aged care</w:t>
        </w:r>
      </w:hyperlink>
      <w:r w:rsidRPr="007F5916">
        <w:rPr>
          <w:color w:val="auto"/>
          <w:sz w:val="20"/>
        </w:rPr>
        <w:t>.</w:t>
      </w:r>
      <w:hyperlink r:id="rId92">
        <w:r>
          <w:rPr>
            <w:color w:val="0000FF"/>
            <w:sz w:val="20"/>
          </w:rPr>
          <w:t xml:space="preserve">  </w:t>
        </w:r>
      </w:hyperlink>
      <w:hyperlink r:id="rId93">
        <w:r>
          <w:rPr>
            <w:sz w:val="20"/>
          </w:rPr>
          <w:t xml:space="preserve"> </w:t>
        </w:r>
      </w:hyperlink>
    </w:p>
    <w:p w14:paraId="5671117E" w14:textId="64542134" w:rsidR="00F1412E" w:rsidRPr="00C12E23" w:rsidRDefault="00F1412E" w:rsidP="00F1412E">
      <w:pPr>
        <w:numPr>
          <w:ilvl w:val="0"/>
          <w:numId w:val="9"/>
        </w:numPr>
        <w:spacing w:after="120" w:line="259" w:lineRule="auto"/>
        <w:ind w:left="726" w:right="11" w:hanging="360"/>
      </w:pPr>
      <w:r w:rsidRPr="00774A60">
        <w:rPr>
          <w:sz w:val="20"/>
          <w:szCs w:val="20"/>
        </w:rPr>
        <w:t>Health</w:t>
      </w:r>
      <w:r>
        <w:rPr>
          <w:sz w:val="20"/>
        </w:rPr>
        <w:t xml:space="preserve"> Direct. </w:t>
      </w:r>
      <w:hyperlink r:id="rId94" w:history="1">
        <w:r w:rsidRPr="00F008B5">
          <w:rPr>
            <w:color w:val="0000FF"/>
            <w:sz w:val="20"/>
            <w:szCs w:val="20"/>
            <w:u w:color="0000FF"/>
          </w:rPr>
          <w:t>Tamiflu</w:t>
        </w:r>
      </w:hyperlink>
      <w:r w:rsidR="00F8598F" w:rsidRPr="00F008B5">
        <w:rPr>
          <w:color w:val="auto"/>
          <w:sz w:val="20"/>
          <w:szCs w:val="20"/>
        </w:rPr>
        <w:t>.</w:t>
      </w:r>
      <w:r w:rsidR="00F8598F" w:rsidRPr="00F008B5">
        <w:rPr>
          <w:color w:val="0000FF"/>
          <w:sz w:val="20"/>
          <w:szCs w:val="20"/>
          <w:u w:val="single" w:color="0000FF"/>
        </w:rPr>
        <w:t xml:space="preserve"> </w:t>
      </w:r>
    </w:p>
    <w:p w14:paraId="4AB8F32D" w14:textId="7B20BEF8" w:rsidR="00F1412E" w:rsidRPr="006262AB" w:rsidRDefault="00F1412E" w:rsidP="00F1412E">
      <w:pPr>
        <w:numPr>
          <w:ilvl w:val="0"/>
          <w:numId w:val="9"/>
        </w:numPr>
        <w:spacing w:after="120" w:line="259" w:lineRule="auto"/>
        <w:ind w:left="726" w:right="11" w:hanging="360"/>
      </w:pPr>
      <w:r w:rsidRPr="00774A60">
        <w:rPr>
          <w:sz w:val="20"/>
          <w:szCs w:val="20"/>
        </w:rPr>
        <w:t>Therapeutic</w:t>
      </w:r>
      <w:r>
        <w:rPr>
          <w:sz w:val="20"/>
        </w:rPr>
        <w:t xml:space="preserve"> Guidelines</w:t>
      </w:r>
      <w:r w:rsidR="00F8598F">
        <w:rPr>
          <w:sz w:val="20"/>
        </w:rPr>
        <w:t xml:space="preserve">. </w:t>
      </w:r>
    </w:p>
    <w:p w14:paraId="3455EE79" w14:textId="77777777" w:rsidR="00F1412E" w:rsidRDefault="00911251" w:rsidP="003D0285">
      <w:pPr>
        <w:numPr>
          <w:ilvl w:val="1"/>
          <w:numId w:val="13"/>
        </w:numPr>
        <w:spacing w:after="0" w:line="240" w:lineRule="auto"/>
        <w:ind w:left="1242" w:right="11" w:hanging="357"/>
      </w:pPr>
      <w:hyperlink r:id="rId95" w:anchor="toc_d1e222">
        <w:r w:rsidR="00F1412E" w:rsidRPr="006262AB">
          <w:rPr>
            <w:color w:val="0000FF"/>
            <w:sz w:val="20"/>
            <w:u w:val="single" w:color="0000FF"/>
          </w:rPr>
          <w:t>Influenza</w:t>
        </w:r>
      </w:hyperlink>
      <w:hyperlink r:id="rId96" w:anchor="toc_d1e222">
        <w:r w:rsidR="00F1412E" w:rsidRPr="006262AB">
          <w:rPr>
            <w:color w:val="0000FF"/>
            <w:sz w:val="20"/>
          </w:rPr>
          <w:t xml:space="preserve"> </w:t>
        </w:r>
      </w:hyperlink>
    </w:p>
    <w:p w14:paraId="5FAA6BBA" w14:textId="77777777" w:rsidR="00F1412E" w:rsidRPr="00C12E23" w:rsidRDefault="00911251" w:rsidP="003D0285">
      <w:pPr>
        <w:numPr>
          <w:ilvl w:val="1"/>
          <w:numId w:val="13"/>
        </w:numPr>
        <w:spacing w:after="120" w:line="240" w:lineRule="auto"/>
        <w:ind w:left="1242" w:right="11" w:hanging="357"/>
      </w:pPr>
      <w:hyperlink r:id="rId97" w:anchor="toc_dle947">
        <w:r w:rsidR="00F1412E" w:rsidRPr="00C12E23">
          <w:rPr>
            <w:color w:val="0000FF"/>
            <w:sz w:val="20"/>
            <w:u w:val="single" w:color="0000FF"/>
          </w:rPr>
          <w:t>COVID-19</w:t>
        </w:r>
      </w:hyperlink>
      <w:bookmarkStart w:id="46" w:name="_Hlk167180361"/>
      <w:r w:rsidR="00F1412E" w:rsidRPr="00C12E23">
        <w:rPr>
          <w:color w:val="auto"/>
          <w:sz w:val="20"/>
        </w:rPr>
        <w:t xml:space="preserve"> </w:t>
      </w:r>
    </w:p>
    <w:p w14:paraId="27F39B42" w14:textId="77777777" w:rsidR="00F1412E" w:rsidRPr="007F5916" w:rsidRDefault="00F1412E" w:rsidP="00F1412E">
      <w:pPr>
        <w:numPr>
          <w:ilvl w:val="0"/>
          <w:numId w:val="9"/>
        </w:numPr>
        <w:spacing w:after="120" w:line="259" w:lineRule="auto"/>
        <w:ind w:left="726" w:right="11" w:hanging="360"/>
        <w:rPr>
          <w:color w:val="0000FF"/>
          <w:sz w:val="20"/>
          <w:szCs w:val="20"/>
          <w:u w:val="single" w:color="0000FF"/>
        </w:rPr>
      </w:pPr>
      <w:r w:rsidRPr="00774A60">
        <w:rPr>
          <w:sz w:val="20"/>
          <w:szCs w:val="20"/>
        </w:rPr>
        <w:t>Health</w:t>
      </w:r>
      <w:r w:rsidRPr="00C12E23">
        <w:rPr>
          <w:color w:val="auto"/>
          <w:sz w:val="20"/>
        </w:rPr>
        <w:t xml:space="preserve"> Direct. </w:t>
      </w:r>
      <w:hyperlink r:id="rId98" w:history="1">
        <w:r w:rsidRPr="00C12E23">
          <w:rPr>
            <w:color w:val="0000FF"/>
            <w:sz w:val="20"/>
            <w:szCs w:val="20"/>
            <w:u w:val="single"/>
          </w:rPr>
          <w:t>Respiratory syncytial virus (RSV)</w:t>
        </w:r>
      </w:hyperlink>
      <w:r w:rsidRPr="007F5916">
        <w:rPr>
          <w:color w:val="auto"/>
          <w:sz w:val="20"/>
          <w:szCs w:val="20"/>
        </w:rPr>
        <w:t>.</w:t>
      </w:r>
      <w:bookmarkEnd w:id="46"/>
    </w:p>
    <w:p w14:paraId="479800E7" w14:textId="77777777" w:rsidR="00F1412E" w:rsidRPr="00774A60" w:rsidRDefault="00F1412E" w:rsidP="00F1412E">
      <w:pPr>
        <w:spacing w:after="120" w:line="250" w:lineRule="auto"/>
        <w:rPr>
          <w:color w:val="358189"/>
          <w:sz w:val="28"/>
          <w:szCs w:val="28"/>
        </w:rPr>
      </w:pPr>
      <w:r w:rsidRPr="00774A60">
        <w:rPr>
          <w:color w:val="358189"/>
          <w:sz w:val="28"/>
          <w:szCs w:val="28"/>
        </w:rPr>
        <w:t>Vaccination</w:t>
      </w:r>
    </w:p>
    <w:p w14:paraId="2D677429" w14:textId="77777777" w:rsidR="00F1412E" w:rsidRDefault="00911251" w:rsidP="00F1412E">
      <w:pPr>
        <w:numPr>
          <w:ilvl w:val="0"/>
          <w:numId w:val="9"/>
        </w:numPr>
        <w:spacing w:after="120" w:line="259" w:lineRule="auto"/>
        <w:ind w:left="726" w:right="11" w:hanging="360"/>
        <w:rPr>
          <w:sz w:val="20"/>
        </w:rPr>
      </w:pPr>
      <w:hyperlink r:id="rId99" w:history="1">
        <w:r w:rsidR="00F1412E" w:rsidRPr="00F008B5">
          <w:rPr>
            <w:color w:val="0000FF"/>
            <w:sz w:val="20"/>
            <w:szCs w:val="20"/>
            <w:u w:val="single"/>
          </w:rPr>
          <w:t>The Australian Technical Advisory Group on Immunisation (ATAGI)</w:t>
        </w:r>
        <w:r w:rsidR="00F1412E" w:rsidRPr="00F008B5">
          <w:rPr>
            <w:color w:val="auto"/>
            <w:sz w:val="20"/>
            <w:szCs w:val="20"/>
          </w:rPr>
          <w:t>.</w:t>
        </w:r>
      </w:hyperlink>
      <w:r w:rsidR="00F1412E">
        <w:rPr>
          <w:sz w:val="20"/>
        </w:rPr>
        <w:t xml:space="preserve"> </w:t>
      </w:r>
      <w:r w:rsidR="00F1412E" w:rsidRPr="00774A60">
        <w:rPr>
          <w:sz w:val="20"/>
          <w:szCs w:val="20"/>
        </w:rPr>
        <w:t>Advice</w:t>
      </w:r>
      <w:r w:rsidR="00F1412E">
        <w:rPr>
          <w:sz w:val="20"/>
        </w:rPr>
        <w:t xml:space="preserve"> on the National Immunisation Program and immunisation. </w:t>
      </w:r>
    </w:p>
    <w:p w14:paraId="74E0255A" w14:textId="0AE3B884" w:rsidR="00F1412E" w:rsidRPr="00774A60" w:rsidRDefault="00911251" w:rsidP="003D0285">
      <w:pPr>
        <w:numPr>
          <w:ilvl w:val="0"/>
          <w:numId w:val="9"/>
        </w:numPr>
        <w:spacing w:after="120" w:line="259" w:lineRule="auto"/>
        <w:ind w:left="726" w:right="11" w:hanging="360"/>
        <w:rPr>
          <w:sz w:val="20"/>
          <w:szCs w:val="20"/>
        </w:rPr>
      </w:pPr>
      <w:hyperlink r:id="rId100" w:history="1">
        <w:r w:rsidR="00F1412E" w:rsidRPr="007F5916">
          <w:rPr>
            <w:color w:val="0000FF"/>
            <w:sz w:val="20"/>
            <w:szCs w:val="20"/>
            <w:u w:val="single"/>
          </w:rPr>
          <w:t>Australian Immunisation Handbook</w:t>
        </w:r>
      </w:hyperlink>
      <w:r w:rsidR="00F1412E" w:rsidRPr="007F5916">
        <w:rPr>
          <w:sz w:val="20"/>
          <w:szCs w:val="20"/>
        </w:rPr>
        <w:t>. Clinical advice on the safe and effective use of vaccines in practice</w:t>
      </w:r>
      <w:r w:rsidR="00F8598F" w:rsidRPr="007F5916">
        <w:rPr>
          <w:sz w:val="20"/>
          <w:szCs w:val="20"/>
        </w:rPr>
        <w:t xml:space="preserve">. </w:t>
      </w:r>
    </w:p>
    <w:p w14:paraId="5605F371" w14:textId="77777777" w:rsidR="00F1412E" w:rsidRPr="00774A60" w:rsidRDefault="00F1412E" w:rsidP="003D0285">
      <w:pPr>
        <w:numPr>
          <w:ilvl w:val="0"/>
          <w:numId w:val="9"/>
        </w:numPr>
        <w:spacing w:after="120" w:line="259" w:lineRule="auto"/>
        <w:ind w:left="726" w:right="11" w:hanging="360"/>
        <w:rPr>
          <w:sz w:val="20"/>
          <w:szCs w:val="20"/>
        </w:rPr>
      </w:pPr>
      <w:bookmarkStart w:id="47" w:name="_Hlk167259233"/>
      <w:r w:rsidRPr="0046209C">
        <w:rPr>
          <w:sz w:val="20"/>
          <w:szCs w:val="20"/>
        </w:rPr>
        <w:t>Australian Government Department of Health and Aged Care.</w:t>
      </w:r>
      <w:r>
        <w:rPr>
          <w:sz w:val="20"/>
          <w:szCs w:val="20"/>
        </w:rPr>
        <w:t xml:space="preserve"> </w:t>
      </w:r>
      <w:hyperlink r:id="rId101" w:history="1">
        <w:r w:rsidRPr="0046209C">
          <w:rPr>
            <w:color w:val="0000FF"/>
            <w:sz w:val="20"/>
            <w:szCs w:val="20"/>
            <w:u w:val="single"/>
          </w:rPr>
          <w:t>Information for aged care providers, workers and residents about COVID-19 vaccines</w:t>
        </w:r>
      </w:hyperlink>
      <w:r w:rsidRPr="0046209C">
        <w:rPr>
          <w:color w:val="auto"/>
          <w:sz w:val="20"/>
          <w:szCs w:val="20"/>
        </w:rPr>
        <w:t>.</w:t>
      </w:r>
    </w:p>
    <w:p w14:paraId="3D5918BB" w14:textId="77777777" w:rsidR="00F1412E" w:rsidRPr="00C1327F" w:rsidRDefault="00F1412E" w:rsidP="003D0285">
      <w:pPr>
        <w:numPr>
          <w:ilvl w:val="0"/>
          <w:numId w:val="9"/>
        </w:numPr>
        <w:spacing w:after="120" w:line="259" w:lineRule="auto"/>
        <w:ind w:left="726" w:right="11" w:hanging="360"/>
        <w:rPr>
          <w:sz w:val="20"/>
          <w:szCs w:val="20"/>
        </w:rPr>
      </w:pPr>
      <w:bookmarkStart w:id="48" w:name="_Hlk167259415"/>
      <w:r w:rsidRPr="007F5916">
        <w:rPr>
          <w:sz w:val="20"/>
          <w:szCs w:val="20"/>
        </w:rPr>
        <w:t>Australian Government Department of Health and Aged Care.</w:t>
      </w:r>
      <w:r>
        <w:rPr>
          <w:sz w:val="20"/>
          <w:szCs w:val="20"/>
        </w:rPr>
        <w:t xml:space="preserve"> </w:t>
      </w:r>
      <w:hyperlink r:id="rId102" w:history="1">
        <w:r w:rsidRPr="00C1327F">
          <w:rPr>
            <w:color w:val="0000FF"/>
            <w:sz w:val="20"/>
            <w:szCs w:val="20"/>
            <w:u w:val="single"/>
          </w:rPr>
          <w:t>Influenza (flu) vaccine</w:t>
        </w:r>
      </w:hyperlink>
      <w:r>
        <w:rPr>
          <w:sz w:val="20"/>
          <w:szCs w:val="20"/>
        </w:rPr>
        <w:t xml:space="preserve">. </w:t>
      </w:r>
      <w:r w:rsidRPr="00C1327F">
        <w:rPr>
          <w:sz w:val="20"/>
          <w:szCs w:val="20"/>
        </w:rPr>
        <w:t>Information about the influenza vaccine, who it is recommended for, how and where to</w:t>
      </w:r>
      <w:r w:rsidRPr="00C1327F">
        <w:rPr>
          <w:rFonts w:ascii="Segoe UI" w:hAnsi="Segoe UI" w:cs="Segoe UI"/>
          <w:color w:val="FFFFFF"/>
          <w:sz w:val="20"/>
          <w:szCs w:val="20"/>
          <w:shd w:val="clear" w:color="auto" w:fill="FFFFFF"/>
        </w:rPr>
        <w:t xml:space="preserve"> </w:t>
      </w:r>
      <w:r w:rsidRPr="00C1327F">
        <w:rPr>
          <w:sz w:val="20"/>
          <w:szCs w:val="20"/>
        </w:rPr>
        <w:t>get vaccinated</w:t>
      </w:r>
      <w:r>
        <w:rPr>
          <w:sz w:val="20"/>
          <w:szCs w:val="20"/>
        </w:rPr>
        <w:t>.</w:t>
      </w:r>
    </w:p>
    <w:bookmarkEnd w:id="47"/>
    <w:bookmarkEnd w:id="48"/>
    <w:p w14:paraId="27CA7198" w14:textId="6553CF9D" w:rsidR="00D21293" w:rsidRDefault="00D21293">
      <w:pPr>
        <w:spacing w:after="355" w:line="259" w:lineRule="auto"/>
        <w:ind w:left="569" w:firstLine="0"/>
      </w:pPr>
    </w:p>
    <w:p w14:paraId="1C74AAC3" w14:textId="77777777" w:rsidR="00D21293" w:rsidRDefault="00EF3642">
      <w:pPr>
        <w:spacing w:after="0" w:line="259" w:lineRule="auto"/>
        <w:ind w:left="569" w:firstLine="0"/>
      </w:pPr>
      <w:r>
        <w:t xml:space="preserve"> </w:t>
      </w:r>
    </w:p>
    <w:p w14:paraId="42C7CCD0" w14:textId="77777777" w:rsidR="00D21293" w:rsidRDefault="00D21293">
      <w:pPr>
        <w:sectPr w:rsidR="00D21293" w:rsidSect="00093A18">
          <w:headerReference w:type="even" r:id="rId103"/>
          <w:headerReference w:type="default" r:id="rId104"/>
          <w:footerReference w:type="even" r:id="rId105"/>
          <w:footerReference w:type="default" r:id="rId106"/>
          <w:headerReference w:type="first" r:id="rId107"/>
          <w:footerReference w:type="first" r:id="rId108"/>
          <w:pgSz w:w="11906" w:h="16838"/>
          <w:pgMar w:top="1744" w:right="965" w:bottom="940" w:left="850" w:header="720" w:footer="711" w:gutter="0"/>
          <w:cols w:space="720"/>
          <w:titlePg/>
        </w:sectPr>
      </w:pPr>
    </w:p>
    <w:p w14:paraId="25AF90F9" w14:textId="170C2A36" w:rsidR="00D21293" w:rsidRDefault="00E46ADA">
      <w:pPr>
        <w:spacing w:after="59" w:line="259" w:lineRule="auto"/>
        <w:ind w:left="1505" w:hanging="10"/>
      </w:pPr>
      <w:r w:rsidRPr="00D30F68">
        <w:rPr>
          <w:noProof/>
        </w:rPr>
        <w:lastRenderedPageBreak/>
        <w:drawing>
          <wp:anchor distT="0" distB="0" distL="114300" distR="114300" simplePos="0" relativeHeight="251658241" behindDoc="1" locked="1" layoutInCell="1" allowOverlap="1" wp14:anchorId="48BC1BC7" wp14:editId="713F4AB0">
            <wp:simplePos x="0" y="0"/>
            <wp:positionH relativeFrom="page">
              <wp:align>right</wp:align>
            </wp:positionH>
            <wp:positionV relativeFrom="page">
              <wp:align>bottom</wp:align>
            </wp:positionV>
            <wp:extent cx="7534275" cy="10655935"/>
            <wp:effectExtent l="0" t="0" r="9525" b="0"/>
            <wp:wrapNone/>
            <wp:docPr id="1" name="Picture 1" descr="A green and whit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and white line&#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7534275" cy="10655935"/>
                    </a:xfrm>
                    <a:prstGeom prst="rect">
                      <a:avLst/>
                    </a:prstGeom>
                  </pic:spPr>
                </pic:pic>
              </a:graphicData>
            </a:graphic>
            <wp14:sizeRelH relativeFrom="page">
              <wp14:pctWidth>0</wp14:pctWidth>
            </wp14:sizeRelH>
            <wp14:sizeRelV relativeFrom="page">
              <wp14:pctHeight>0</wp14:pctHeight>
            </wp14:sizeRelV>
          </wp:anchor>
        </w:drawing>
      </w:r>
      <w:r w:rsidR="00EF3642">
        <w:rPr>
          <w:sz w:val="21"/>
        </w:rPr>
        <w:t xml:space="preserve"> </w:t>
      </w:r>
    </w:p>
    <w:sectPr w:rsidR="00D21293">
      <w:headerReference w:type="even" r:id="rId110"/>
      <w:headerReference w:type="default" r:id="rId111"/>
      <w:footerReference w:type="even" r:id="rId112"/>
      <w:footerReference w:type="default" r:id="rId113"/>
      <w:headerReference w:type="first" r:id="rId114"/>
      <w:footerReference w:type="first" r:id="rId115"/>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E44B8" w14:textId="77777777" w:rsidR="00691277" w:rsidRDefault="00691277">
      <w:pPr>
        <w:spacing w:after="0" w:line="240" w:lineRule="auto"/>
      </w:pPr>
      <w:r>
        <w:separator/>
      </w:r>
    </w:p>
  </w:endnote>
  <w:endnote w:type="continuationSeparator" w:id="0">
    <w:p w14:paraId="79C11E80" w14:textId="77777777" w:rsidR="00691277" w:rsidRDefault="00691277">
      <w:pPr>
        <w:spacing w:after="0" w:line="240" w:lineRule="auto"/>
      </w:pPr>
      <w:r>
        <w:continuationSeparator/>
      </w:r>
    </w:p>
  </w:endnote>
  <w:endnote w:type="continuationNotice" w:id="1">
    <w:p w14:paraId="46C7195A" w14:textId="77777777" w:rsidR="00691277" w:rsidRDefault="006912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Body CS)">
    <w:altName w:val="Times New Roman"/>
    <w:panose1 w:val="00000000000000000000"/>
    <w:charset w:val="00"/>
    <w:family w:val="roman"/>
    <w:notTrueType/>
    <w:pitch w:val="default"/>
  </w:font>
  <w:font w:name="Fira Sans">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57B4F" w14:textId="7793BC61" w:rsidR="00D21293" w:rsidRDefault="004025A6">
    <w:pPr>
      <w:tabs>
        <w:tab w:val="right" w:pos="9072"/>
      </w:tabs>
      <w:spacing w:after="0" w:line="259" w:lineRule="auto"/>
      <w:ind w:left="0" w:firstLine="0"/>
    </w:pPr>
    <w:r>
      <w:rPr>
        <w:noProof/>
      </w:rPr>
      <mc:AlternateContent>
        <mc:Choice Requires="wps">
          <w:drawing>
            <wp:anchor distT="0" distB="0" distL="0" distR="0" simplePos="0" relativeHeight="251672581" behindDoc="0" locked="0" layoutInCell="1" allowOverlap="1" wp14:anchorId="79AEBDC3" wp14:editId="716EC14C">
              <wp:simplePos x="635" y="635"/>
              <wp:positionH relativeFrom="page">
                <wp:align>center</wp:align>
              </wp:positionH>
              <wp:positionV relativeFrom="page">
                <wp:align>bottom</wp:align>
              </wp:positionV>
              <wp:extent cx="443865" cy="443865"/>
              <wp:effectExtent l="0" t="0" r="4445" b="0"/>
              <wp:wrapNone/>
              <wp:docPr id="28" name="Text Box 2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90F87E" w14:textId="1199E872" w:rsidR="004025A6" w:rsidRPr="004025A6" w:rsidRDefault="004025A6" w:rsidP="004025A6">
                          <w:pPr>
                            <w:spacing w:after="0"/>
                            <w:rPr>
                              <w:noProof/>
                              <w:color w:val="A80000"/>
                              <w:sz w:val="24"/>
                              <w:szCs w:val="24"/>
                            </w:rPr>
                          </w:pPr>
                          <w:r w:rsidRPr="004025A6">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AEBDC3" id="_x0000_t202" coordsize="21600,21600" o:spt="202" path="m,l,21600r21600,l21600,xe">
              <v:stroke joinstyle="miter"/>
              <v:path gradientshapeok="t" o:connecttype="rect"/>
            </v:shapetype>
            <v:shape id="Text Box 28" o:spid="_x0000_s1040" type="#_x0000_t202" alt="OFFICIAL " style="position:absolute;margin-left:0;margin-top:0;width:34.95pt;height:34.95pt;z-index:2516725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Rn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O7VdQn3AqB8PCveWbFmtvmQ8vzOGGcRBUbXjG&#10;QyroSgojoqQB9+Nv9hiPxKOXkg4VU1KDkqZEfTO4kCiuCbgJVAnM7/Lr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2OhGc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6190F87E" w14:textId="1199E872" w:rsidR="004025A6" w:rsidRPr="004025A6" w:rsidRDefault="004025A6" w:rsidP="004025A6">
                    <w:pPr>
                      <w:spacing w:after="0"/>
                      <w:rPr>
                        <w:noProof/>
                        <w:color w:val="A80000"/>
                        <w:sz w:val="24"/>
                        <w:szCs w:val="24"/>
                      </w:rPr>
                    </w:pPr>
                    <w:r w:rsidRPr="004025A6">
                      <w:rPr>
                        <w:noProof/>
                        <w:color w:val="A80000"/>
                        <w:sz w:val="24"/>
                        <w:szCs w:val="24"/>
                      </w:rPr>
                      <w:t xml:space="preserve">OFFICIAL </w:t>
                    </w:r>
                  </w:p>
                </w:txbxContent>
              </v:textbox>
              <w10:wrap anchorx="page" anchory="page"/>
            </v:shape>
          </w:pict>
        </mc:Fallback>
      </mc:AlternateContent>
    </w:r>
    <w:r w:rsidR="00EF3642">
      <w:t xml:space="preserve"> </w:t>
    </w:r>
    <w:r w:rsidR="00EF3642">
      <w:tab/>
      <w:t xml:space="preserve">Page </w:t>
    </w:r>
    <w:r w:rsidR="00EF3642">
      <w:fldChar w:fldCharType="begin"/>
    </w:r>
    <w:r w:rsidR="00EF3642">
      <w:instrText xml:space="preserve"> PAGE   \* MERGEFORMAT </w:instrText>
    </w:r>
    <w:r w:rsidR="00EF3642">
      <w:fldChar w:fldCharType="separate"/>
    </w:r>
    <w:r w:rsidR="00EF3642">
      <w:rPr>
        <w:b/>
      </w:rPr>
      <w:t>2</w:t>
    </w:r>
    <w:r w:rsidR="00EF3642">
      <w:rPr>
        <w:b/>
      </w:rPr>
      <w:fldChar w:fldCharType="end"/>
    </w:r>
    <w:r w:rsidR="00EF3642">
      <w:t xml:space="preserve"> of </w:t>
    </w:r>
    <w:r w:rsidR="00911251">
      <w:fldChar w:fldCharType="begin"/>
    </w:r>
    <w:r w:rsidR="00911251">
      <w:instrText>NUMPAGES   \* MERGEFORMAT</w:instrText>
    </w:r>
    <w:r w:rsidR="00911251">
      <w:fldChar w:fldCharType="separate"/>
    </w:r>
    <w:r w:rsidR="00EF3642">
      <w:rPr>
        <w:b/>
      </w:rPr>
      <w:t>26</w:t>
    </w:r>
    <w:r w:rsidR="00911251">
      <w:rPr>
        <w:b/>
      </w:rPr>
      <w:fldChar w:fldCharType="end"/>
    </w:r>
    <w:r w:rsidR="00EF3642">
      <w:rPr>
        <w:sz w:val="20"/>
      </w:rPr>
      <w:t xml:space="preserve"> </w:t>
    </w:r>
  </w:p>
  <w:p w14:paraId="0F885DAB" w14:textId="77777777" w:rsidR="00D21293" w:rsidRDefault="00EF3642">
    <w:pPr>
      <w:spacing w:after="0" w:line="259" w:lineRule="auto"/>
      <w:ind w:left="0" w:right="-54" w:firstLine="0"/>
      <w:jc w:val="right"/>
    </w:pPr>
    <w:r>
      <w:rPr>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AF258" w14:textId="5A11B8D1" w:rsidR="00D21293" w:rsidRDefault="004025A6">
    <w:pPr>
      <w:spacing w:after="160" w:line="259" w:lineRule="auto"/>
      <w:ind w:left="0" w:firstLine="0"/>
    </w:pPr>
    <w:r>
      <w:rPr>
        <w:noProof/>
      </w:rPr>
      <mc:AlternateContent>
        <mc:Choice Requires="wps">
          <w:drawing>
            <wp:anchor distT="0" distB="0" distL="0" distR="0" simplePos="0" relativeHeight="251681797" behindDoc="0" locked="0" layoutInCell="1" allowOverlap="1" wp14:anchorId="74EBFF91" wp14:editId="522E85AE">
              <wp:simplePos x="635" y="635"/>
              <wp:positionH relativeFrom="page">
                <wp:align>center</wp:align>
              </wp:positionH>
              <wp:positionV relativeFrom="page">
                <wp:align>bottom</wp:align>
              </wp:positionV>
              <wp:extent cx="443865" cy="443865"/>
              <wp:effectExtent l="0" t="0" r="4445" b="0"/>
              <wp:wrapNone/>
              <wp:docPr id="32265" name="Text Box 3226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9AA2D1" w14:textId="2E64F4D5" w:rsidR="004025A6" w:rsidRPr="004025A6" w:rsidRDefault="004025A6" w:rsidP="004025A6">
                          <w:pPr>
                            <w:spacing w:after="0"/>
                            <w:rPr>
                              <w:noProof/>
                              <w:color w:val="A80000"/>
                              <w:sz w:val="24"/>
                              <w:szCs w:val="24"/>
                            </w:rPr>
                          </w:pPr>
                          <w:r w:rsidRPr="004025A6">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EBFF91" id="_x0000_t202" coordsize="21600,21600" o:spt="202" path="m,l,21600r21600,l21600,xe">
              <v:stroke joinstyle="miter"/>
              <v:path gradientshapeok="t" o:connecttype="rect"/>
            </v:shapetype>
            <v:shape id="Text Box 32265" o:spid="_x0000_s1072" type="#_x0000_t202" alt="OFFICIAL " style="position:absolute;margin-left:0;margin-top:0;width:34.95pt;height:34.95pt;z-index:25168179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hpCgIAAB0EAAAOAAAAZHJzL2Uyb0RvYy54bWysU01v2zAMvQ/YfxB0X+z0C50Rp8haZBgQ&#10;tAXSoWdFlmMDkihQSuzs149S7GRrexp2kWmS4sd7T7O73mi2V+hbsCWfTnLOlJVQtXZb8p8vyy+3&#10;nPkgbCU0WFXyg/L8bv7506xzhbqABnSlkFER64vOlbwJwRVZ5mWjjPATcMpSsAY0ItAvbrMKRUfV&#10;jc4u8vwm6wArhyCV9+R9OAb5PNWvayXDU117FZguOc0W0onp3MQzm89EsUXhmlYOY4h/mMKI1lLT&#10;U6kHEQTbYfuulGklgoc6TCSYDOq6lSrtQNtM8zfbrBvhVNqFwPHuBJP/f2Xl437tnpGF/hv0RGAE&#10;pHO+8OSM+/Q1mvilSRnFCcLDCTbVBybJeXV1eXtzzZmk0GBTlex82aEP3xUYFo2SI7GSwBL7lQ/H&#10;1DEl9rKwbLVOzGj7l4NqRk92njBaod/0rK1Kfpn4jK4NVAfaCuFIuHdy2VLvlfDhWSAxTIuQasMT&#10;HbWGruQwWJw1gL8+8sd8Ap6inHWkmJJbkjRn+oclQqK4RgNHY5OM6df8Oqe43Zl7IB1O6Uk4mUzy&#10;YtCjWSOYV9LzIjaikLCS2pV8M5r34Shdeg9SLRYpiXTkRFjZtZOxdMQrgvnSvwp0A+KBqHqEUU6i&#10;eAP8MTfe9G6xCwR/YuUM5AA5aTDxOryXKPI//1PW+VXPfw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Cp4IaQ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139AA2D1" w14:textId="2E64F4D5" w:rsidR="004025A6" w:rsidRPr="004025A6" w:rsidRDefault="004025A6" w:rsidP="004025A6">
                    <w:pPr>
                      <w:spacing w:after="0"/>
                      <w:rPr>
                        <w:noProof/>
                        <w:color w:val="A80000"/>
                        <w:sz w:val="24"/>
                        <w:szCs w:val="24"/>
                      </w:rPr>
                    </w:pPr>
                    <w:r w:rsidRPr="004025A6">
                      <w:rPr>
                        <w:noProof/>
                        <w:color w:val="A80000"/>
                        <w:sz w:val="24"/>
                        <w:szCs w:val="24"/>
                      </w:rPr>
                      <w:t xml:space="preserve">OFFICIAL </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5306F" w14:textId="5BF82949" w:rsidR="00D21293" w:rsidRDefault="004025A6">
    <w:pPr>
      <w:spacing w:after="160" w:line="259" w:lineRule="auto"/>
      <w:ind w:left="0" w:firstLine="0"/>
    </w:pPr>
    <w:r>
      <w:rPr>
        <w:noProof/>
      </w:rPr>
      <mc:AlternateContent>
        <mc:Choice Requires="wps">
          <w:drawing>
            <wp:anchor distT="0" distB="0" distL="0" distR="0" simplePos="0" relativeHeight="251682821" behindDoc="0" locked="0" layoutInCell="1" allowOverlap="1" wp14:anchorId="5A54C217" wp14:editId="6B092078">
              <wp:simplePos x="635" y="635"/>
              <wp:positionH relativeFrom="page">
                <wp:align>center</wp:align>
              </wp:positionH>
              <wp:positionV relativeFrom="page">
                <wp:align>bottom</wp:align>
              </wp:positionV>
              <wp:extent cx="443865" cy="443865"/>
              <wp:effectExtent l="0" t="0" r="4445" b="0"/>
              <wp:wrapNone/>
              <wp:docPr id="32266" name="Text Box 3226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2EDB17" w14:textId="2497DA8F" w:rsidR="004025A6" w:rsidRPr="004025A6" w:rsidRDefault="004025A6" w:rsidP="004025A6">
                          <w:pPr>
                            <w:spacing w:after="0"/>
                            <w:rPr>
                              <w:noProof/>
                              <w:color w:val="A80000"/>
                              <w:sz w:val="24"/>
                              <w:szCs w:val="24"/>
                            </w:rPr>
                          </w:pPr>
                          <w:r w:rsidRPr="004025A6">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54C217" id="_x0000_t202" coordsize="21600,21600" o:spt="202" path="m,l,21600r21600,l21600,xe">
              <v:stroke joinstyle="miter"/>
              <v:path gradientshapeok="t" o:connecttype="rect"/>
            </v:shapetype>
            <v:shape id="Text Box 32266" o:spid="_x0000_s1073" type="#_x0000_t202" alt="OFFICIAL " style="position:absolute;margin-left:0;margin-top:0;width:34.95pt;height:34.95pt;z-index:25168282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pUCgIAAB0EAAAOAAAAZHJzL2Uyb0RvYy54bWysU01v2zAMvQ/YfxB0X+z0C50Rp8haZBhQ&#10;tAXSoWdFlmIDsihQSuzs14+S7WTrdhp2kZ9Jih+PT4u7vjXsoNA3YEs+n+WcKSuhauyu5N9f159u&#10;OfNB2EoYsKrkR+X53fLjh0XnCnUBNZhKIaMk1hedK3kdgiuyzMtatcLPwClLTg3YikC/uMsqFB1l&#10;b012kec3WQdYOQSpvCfrw+Dky5RfayXDs9ZeBWZKTr2FdGI6t/HMlgtR7FC4upFjG+IfumhFY6no&#10;KdWDCILtsfkjVdtIBA86zCS0GWjdSJVmoGnm+btpNrVwKs1C5Hh3osn/v7Ty6bBxL8hC/wV6WmAk&#10;pHO+8GSM8/Qa2/ilThn5icLjiTbVBybJeHV1eXtzzZkk14gpS3a+7NCHrwpaFkHJkbaSyBKHRx+G&#10;0Ckk1rKwboxJmzH2NwPljJbs3GFEod/2rKlKfnlqfwvVkaZCGBbunVw3VPtR+PAikDZMg5BqwzMd&#10;2kBXchgRZzXgj7/ZYzwRT17OOlJMyS1JmjPzzdJCorgmgBPYJjD/nF/n5Lf79h5Ih3N6Ek4mSFYM&#10;ZoIaoX0jPa9iIXIJK6lcybcTvA+DdOk9SLVapSDSkRPh0W6cjKkjX5HM1/5NoBsZD7SqJ5jkJIp3&#10;xA+x8aZ3q30g+tNWIrcDkSPlpMG01/G9RJH/+p+izq96+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ZyG6VA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542EDB17" w14:textId="2497DA8F" w:rsidR="004025A6" w:rsidRPr="004025A6" w:rsidRDefault="004025A6" w:rsidP="004025A6">
                    <w:pPr>
                      <w:spacing w:after="0"/>
                      <w:rPr>
                        <w:noProof/>
                        <w:color w:val="A80000"/>
                        <w:sz w:val="24"/>
                        <w:szCs w:val="24"/>
                      </w:rPr>
                    </w:pPr>
                    <w:r w:rsidRPr="004025A6">
                      <w:rPr>
                        <w:noProof/>
                        <w:color w:val="A80000"/>
                        <w:sz w:val="24"/>
                        <w:szCs w:val="24"/>
                      </w:rPr>
                      <w:t xml:space="preserve">OFFICIAL </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5375C" w14:textId="71439E70" w:rsidR="00D21293" w:rsidRDefault="004025A6">
    <w:pPr>
      <w:spacing w:after="160" w:line="259" w:lineRule="auto"/>
      <w:ind w:left="0" w:firstLine="0"/>
    </w:pPr>
    <w:r>
      <w:rPr>
        <w:noProof/>
      </w:rPr>
      <mc:AlternateContent>
        <mc:Choice Requires="wps">
          <w:drawing>
            <wp:anchor distT="0" distB="0" distL="0" distR="0" simplePos="0" relativeHeight="251680773" behindDoc="0" locked="0" layoutInCell="1" allowOverlap="1" wp14:anchorId="4A2226B9" wp14:editId="2165A5A3">
              <wp:simplePos x="635" y="635"/>
              <wp:positionH relativeFrom="page">
                <wp:align>center</wp:align>
              </wp:positionH>
              <wp:positionV relativeFrom="page">
                <wp:align>bottom</wp:align>
              </wp:positionV>
              <wp:extent cx="443865" cy="443865"/>
              <wp:effectExtent l="0" t="0" r="4445" b="0"/>
              <wp:wrapNone/>
              <wp:docPr id="32264" name="Text Box 3226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74F3BC" w14:textId="49B74006" w:rsidR="004025A6" w:rsidRPr="004025A6" w:rsidRDefault="004025A6" w:rsidP="004025A6">
                          <w:pPr>
                            <w:spacing w:after="0"/>
                            <w:rPr>
                              <w:noProof/>
                              <w:color w:val="A80000"/>
                              <w:sz w:val="24"/>
                              <w:szCs w:val="24"/>
                            </w:rPr>
                          </w:pPr>
                          <w:r w:rsidRPr="004025A6">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2226B9" id="_x0000_t202" coordsize="21600,21600" o:spt="202" path="m,l,21600r21600,l21600,xe">
              <v:stroke joinstyle="miter"/>
              <v:path gradientshapeok="t" o:connecttype="rect"/>
            </v:shapetype>
            <v:shape id="Text Box 32264" o:spid="_x0000_s1075" type="#_x0000_t202" alt="OFFICIAL " style="position:absolute;margin-left:0;margin-top:0;width:34.95pt;height:34.95pt;z-index:2516807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BR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u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Uc2BR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4874F3BC" w14:textId="49B74006" w:rsidR="004025A6" w:rsidRPr="004025A6" w:rsidRDefault="004025A6" w:rsidP="004025A6">
                    <w:pPr>
                      <w:spacing w:after="0"/>
                      <w:rPr>
                        <w:noProof/>
                        <w:color w:val="A80000"/>
                        <w:sz w:val="24"/>
                        <w:szCs w:val="24"/>
                      </w:rPr>
                    </w:pPr>
                    <w:r w:rsidRPr="004025A6">
                      <w:rPr>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61AF5" w14:textId="61106CA4" w:rsidR="00D21293" w:rsidRDefault="004025A6">
    <w:pPr>
      <w:tabs>
        <w:tab w:val="right" w:pos="9072"/>
      </w:tabs>
      <w:spacing w:after="0" w:line="259" w:lineRule="auto"/>
      <w:ind w:left="0" w:firstLine="0"/>
    </w:pPr>
    <w:r>
      <w:rPr>
        <w:noProof/>
        <w:sz w:val="20"/>
      </w:rPr>
      <mc:AlternateContent>
        <mc:Choice Requires="wps">
          <w:drawing>
            <wp:anchor distT="0" distB="0" distL="0" distR="0" simplePos="0" relativeHeight="251673605" behindDoc="0" locked="0" layoutInCell="1" allowOverlap="1" wp14:anchorId="4E24BC13" wp14:editId="54B88160">
              <wp:simplePos x="904875" y="9886950"/>
              <wp:positionH relativeFrom="page">
                <wp:align>center</wp:align>
              </wp:positionH>
              <wp:positionV relativeFrom="page">
                <wp:align>bottom</wp:align>
              </wp:positionV>
              <wp:extent cx="443865" cy="443865"/>
              <wp:effectExtent l="0" t="0" r="4445" b="0"/>
              <wp:wrapNone/>
              <wp:docPr id="29" name="Text Box 2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AB2554" w14:textId="26BAA244" w:rsidR="004025A6" w:rsidRPr="004025A6" w:rsidRDefault="004025A6" w:rsidP="004025A6">
                          <w:pPr>
                            <w:spacing w:after="0"/>
                            <w:rPr>
                              <w:noProof/>
                              <w:color w:val="A8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24BC13" id="_x0000_t202" coordsize="21600,21600" o:spt="202" path="m,l,21600r21600,l21600,xe">
              <v:stroke joinstyle="miter"/>
              <v:path gradientshapeok="t" o:connecttype="rect"/>
            </v:shapetype>
            <v:shape id="Text Box 29" o:spid="_x0000_s1041" type="#_x0000_t202" alt="OFFICIAL " style="position:absolute;margin-left:0;margin-top:0;width:34.95pt;height:34.95pt;z-index:2516736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5DAB2554" w14:textId="26BAA244" w:rsidR="004025A6" w:rsidRPr="004025A6" w:rsidRDefault="004025A6" w:rsidP="004025A6">
                    <w:pPr>
                      <w:spacing w:after="0"/>
                      <w:rPr>
                        <w:noProof/>
                        <w:color w:val="A80000"/>
                        <w:sz w:val="24"/>
                        <w:szCs w:val="24"/>
                      </w:rPr>
                    </w:pPr>
                  </w:p>
                </w:txbxContent>
              </v:textbox>
              <w10:wrap anchorx="page" anchory="page"/>
            </v:shape>
          </w:pict>
        </mc:Fallback>
      </mc:AlternateContent>
    </w:r>
    <w:r w:rsidR="00E46ADA">
      <w:rPr>
        <w:noProof/>
        <w:sz w:val="20"/>
      </w:rPr>
      <mc:AlternateContent>
        <mc:Choice Requires="wpg">
          <w:drawing>
            <wp:anchor distT="0" distB="0" distL="114300" distR="114300" simplePos="0" relativeHeight="251658240" behindDoc="0" locked="0" layoutInCell="1" allowOverlap="1" wp14:anchorId="29B2E2DD" wp14:editId="35E11130">
              <wp:simplePos x="0" y="0"/>
              <wp:positionH relativeFrom="column">
                <wp:posOffset>-890270</wp:posOffset>
              </wp:positionH>
              <wp:positionV relativeFrom="paragraph">
                <wp:posOffset>201930</wp:posOffset>
              </wp:positionV>
              <wp:extent cx="7548880" cy="590550"/>
              <wp:effectExtent l="0" t="0" r="0" b="0"/>
              <wp:wrapNone/>
              <wp:docPr id="20" name="Group 20"/>
              <wp:cNvGraphicFramePr/>
              <a:graphic xmlns:a="http://schemas.openxmlformats.org/drawingml/2006/main">
                <a:graphicData uri="http://schemas.microsoft.com/office/word/2010/wordprocessingGroup">
                  <wpg:wgp>
                    <wpg:cNvGrpSpPr/>
                    <wpg:grpSpPr>
                      <a:xfrm>
                        <a:off x="0" y="0"/>
                        <a:ext cx="7548880" cy="590550"/>
                        <a:chOff x="0" y="0"/>
                        <a:chExt cx="7548880" cy="590550"/>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8880" cy="590550"/>
                        </a:xfrm>
                        <a:prstGeom prst="rect">
                          <a:avLst/>
                        </a:prstGeom>
                      </pic:spPr>
                    </pic:pic>
                    <wps:wsp>
                      <wps:cNvPr id="1" name="Text Box 2"/>
                      <wps:cNvSpPr txBox="1">
                        <a:spLocks noChangeArrowheads="1"/>
                      </wps:cNvSpPr>
                      <wps:spPr bwMode="auto">
                        <a:xfrm>
                          <a:off x="6889896" y="138223"/>
                          <a:ext cx="600533" cy="307975"/>
                        </a:xfrm>
                        <a:prstGeom prst="rect">
                          <a:avLst/>
                        </a:prstGeom>
                        <a:noFill/>
                        <a:ln w="9525">
                          <a:noFill/>
                          <a:miter lim="800000"/>
                          <a:headEnd/>
                          <a:tailEnd/>
                        </a:ln>
                      </wps:spPr>
                      <wps:txbx>
                        <w:txbxContent>
                          <w:p w14:paraId="5981E5DE" w14:textId="207DFEDE" w:rsidR="00374AEB" w:rsidRPr="00E46ADA" w:rsidRDefault="00374AEB" w:rsidP="00374AEB">
                            <w:pPr>
                              <w:tabs>
                                <w:tab w:val="right" w:pos="9072"/>
                              </w:tabs>
                              <w:spacing w:after="0" w:line="259" w:lineRule="auto"/>
                              <w:ind w:left="0" w:firstLine="0"/>
                              <w:rPr>
                                <w:b/>
                                <w:bCs/>
                              </w:rPr>
                            </w:pPr>
                            <w:r w:rsidRPr="00E46ADA">
                              <w:rPr>
                                <w:b/>
                                <w:bCs/>
                              </w:rPr>
                              <w:fldChar w:fldCharType="begin"/>
                            </w:r>
                            <w:r w:rsidRPr="00E46ADA">
                              <w:rPr>
                                <w:b/>
                                <w:bCs/>
                              </w:rPr>
                              <w:instrText xml:space="preserve"> PAGE   \* MERGEFORMAT </w:instrText>
                            </w:r>
                            <w:r w:rsidRPr="00E46ADA">
                              <w:rPr>
                                <w:b/>
                                <w:bCs/>
                              </w:rPr>
                              <w:fldChar w:fldCharType="separate"/>
                            </w:r>
                            <w:r w:rsidRPr="00E46ADA">
                              <w:rPr>
                                <w:b/>
                                <w:bCs/>
                              </w:rPr>
                              <w:t>2</w:t>
                            </w:r>
                            <w:r w:rsidRPr="00E46ADA">
                              <w:rPr>
                                <w:b/>
                                <w:bCs/>
                              </w:rPr>
                              <w:fldChar w:fldCharType="end"/>
                            </w:r>
                            <w:r w:rsidRPr="00E46ADA">
                              <w:rPr>
                                <w:b/>
                                <w:bCs/>
                              </w:rPr>
                              <w:t xml:space="preserve"> </w:t>
                            </w:r>
                          </w:p>
                          <w:p w14:paraId="19F60903" w14:textId="6761E901" w:rsidR="00374AEB" w:rsidRPr="00E46ADA" w:rsidRDefault="00374AEB">
                            <w:pPr>
                              <w:rPr>
                                <w:b/>
                                <w:bCs/>
                              </w:rPr>
                            </w:pPr>
                          </w:p>
                        </w:txbxContent>
                      </wps:txbx>
                      <wps:bodyPr rot="0" vert="horz" wrap="square" lIns="91440" tIns="45720" rIns="91440" bIns="45720" anchor="t" anchorCtr="0">
                        <a:noAutofit/>
                      </wps:bodyPr>
                    </wps:wsp>
                    <wps:wsp>
                      <wps:cNvPr id="5" name="Text Box 2"/>
                      <wps:cNvSpPr txBox="1">
                        <a:spLocks noChangeArrowheads="1"/>
                      </wps:cNvSpPr>
                      <wps:spPr bwMode="auto">
                        <a:xfrm>
                          <a:off x="499730" y="148855"/>
                          <a:ext cx="4662170" cy="285115"/>
                        </a:xfrm>
                        <a:prstGeom prst="rect">
                          <a:avLst/>
                        </a:prstGeom>
                        <a:noFill/>
                        <a:ln w="9525">
                          <a:noFill/>
                          <a:miter lim="800000"/>
                          <a:headEnd/>
                          <a:tailEnd/>
                        </a:ln>
                      </wps:spPr>
                      <wps:txbx>
                        <w:txbxContent>
                          <w:p w14:paraId="5882DC67" w14:textId="730CEA8E" w:rsidR="00374AEB" w:rsidRPr="00374AEB" w:rsidRDefault="00374AEB">
                            <w:pPr>
                              <w:rPr>
                                <w:sz w:val="24"/>
                                <w:szCs w:val="24"/>
                              </w:rPr>
                            </w:pPr>
                            <w:r w:rsidRPr="00374AEB">
                              <w:rPr>
                                <w:color w:val="FFFFFF"/>
                                <w:sz w:val="24"/>
                                <w:szCs w:val="24"/>
                              </w:rPr>
                              <w:t>Interim Australian Centre for Disease Control</w:t>
                            </w:r>
                          </w:p>
                        </w:txbxContent>
                      </wps:txbx>
                      <wps:bodyPr rot="0" vert="horz" wrap="square" lIns="91440" tIns="45720" rIns="91440" bIns="45720" anchor="t" anchorCtr="0">
                        <a:spAutoFit/>
                      </wps:bodyPr>
                    </wps:wsp>
                  </wpg:wgp>
                </a:graphicData>
              </a:graphic>
            </wp:anchor>
          </w:drawing>
        </mc:Choice>
        <mc:Fallback>
          <w:pict>
            <v:group w14:anchorId="29B2E2DD" id="Group 20" o:spid="_x0000_s1042" style="position:absolute;margin-left:-70.1pt;margin-top:15.9pt;width:594.4pt;height:46.5pt;z-index:251658240" coordsize="75488,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3XaWwMAAMcJAAAOAAAAZHJzL2Uyb0RvYy54bWzUVttu2zAMfR+wfxD0&#10;vtpx4sQx6gzbekGBXYq1+wBFlmNhtqRJSp3u60fKTpMmw67ALgXqSKZEHh4eSj59vmkbciesk1oV&#10;dHQSUyIU16VUq4J+uL14llHiPFMla7QSBb0Xjj5fPH1y2plcJLrWTSksASfK5Z0paO29yaPI8Vq0&#10;zJ1oIxQYK21b5mFqV1FpWQfe2yZK4ngaddqWxmounIO3Z72RLoL/qhLcv6sqJzxpCgrYfHja8Fzi&#10;M1qcsnxlmaklH2CwX0DRMqkg6IOrM+YZWVt55KqV3GqnK3/CdRvpqpJchBwgm1F8kM2l1WsTclnl&#10;3co80ATUHvD0y27527tLa27MtQUmOrMCLsIMc9lUtsVfQEk2gbL7B8rExhMOL2fpJMsyYJaDLZ3H&#10;aTpwymsg/mgbr8+/vTHaho0egTGS5/A/MACjIwa+rxTY5ddW0MFJ+0M+WmY/rs0zKJZhXi5lI/19&#10;EB6UBUGpu2vJr20/ATKvLZFlQSeUKNaC3sGKQckElYYbcE2/g2FGrzX/6IjSr2qmVuKFM6BY6CNc&#10;HT1eHqaPwi0baS5k02CNcDwkBuo+UMdXuOmVd6b5uhXK961kRQM5auVqaRwlNhftUkAy9qoMgFju&#10;vBWe1xiwgsDvASwC3TMElDtgmIIDcf2mnB5UAZxZ5y+FbgkOABtAgFKwnN29dgOY7ZKBwj5+AAZw&#10;UOVw1LgtWzA74uunuummZkYABHS7E8BoK4Bb7JSXekMSrOmwCPuN+A28xlojfGcOlGCt7mrBSkDX&#10;q2Fva+8H8yLL7o0uQWds7XVwdNC00yybZ/MpJdCeo3GWJGOEwfJt/07jOB2P+/Ydx7P5LA3S23bh&#10;T/LNcqVRkSFEo0hX0HmapAHYnqWVHg79RrYFzWL86zFhuueqDJs9k00/hto3CkqJ+felxJHfLDcD&#10;n0td3gMTVoMc4CCCywgGtbafKengYC+o+7Rm2PfNlQI256PJBG+CMJmkswQmdt+y3LcwxcFVQT0l&#10;/fCVD7cHcqj0C2C9kkF2CKpHMmAFif0hraX/iNYm8/lsDGyi1OBWSIOUdlKbTKfJaAZ2vCqSLB2N&#10;/iOthVM9NOKu0H9Bcs6g5C6+JblwccLXQjiXhy8b/BzZnweJ7r6/Fl8AAAD//wMAUEsDBAoAAAAA&#10;AAAAIQCetz1/ui4AALouAAAUAAAAZHJzL21lZGlhL2ltYWdlMS5wbmeJUE5HDQoaCgAAAA1JSERS&#10;AAAKUAAAAKIIAgAAALuGhWwAAAABc1JHQgCuzhzpAAAABGdBTUEAALGPC/xhBQAAAAlwSFlzAAAy&#10;wAAAMsABKGRa2wAALk9JREFUeF7t3WecVuW5L+AAYt+abbbZ2YlpJ8eTfnLSBIahd2kzI9UKolij&#10;EkuMsWDvgMAIWFAURVFUrEgbBEQEQUUBKyBSpNcBpr05szfrcNyPDZj3nVlr5rp/1yfF937utZ7H&#10;L3/WWt86YerdAAAAAACQXI3vu/pbDY5Lr6AFkFw5Ewcf1q55cMbTpfOEu4J2QCUTeAMAAAAAkGwC&#10;b+Br/P6mvwQHPF2OveiUoBdQ+QTeAAAAAAAkm8Ab+Cq5k4b+S4cWwQFPl47PDwzaAZVP4A0AAAAA&#10;QLIJvIGv8usrzghOd7oc0DQrb3J+0A6ofAJvAAAAAACSTeANfJWDWzcOTne61B94cdALqBICbwAA&#10;AAAAkk3gDXypn/3lpOBop0vdZg2DXkBVEXgDAAAAAJBsAm/gi3JeHlynUYPgaKfLMX1OCNoBVUXg&#10;DQAAAABAsgm8gUDe5Px/694+ONfpUrthveOfuT3oCFQVgTcAAAAAAMkm8AYCTUde862s8Fyny9E9&#10;OwTtgCok8AYAAAAAINkE3sDndXrprgMaZ+pl5uWa3HdV0BGoQgJvAAAAAACSTeAN7JE3Jf/nl/QK&#10;TnQaHdWlbdARqFoCbwAAAAAAkk3gDezRbNS1wXFOr/p3XRp0BKqWwBsAAAAAgGQTeAO7dZ5w14HN&#10;GgbHOY3+pX3zvCn5QVOgagm8AQAAAABItmQF3ue9+vCNbz73wPvTC1Yufm/TquXbN6ws3LSqcPNn&#10;O7as27l1tw27tm/aVbjbhl3b9vzz8j9T/ifL/3z5f/XOhk8LVi4q/50r33iq9/SRQReomX524cnB&#10;WU6vP91+UdARqHICbwAAAAAAki22gfclcx4f/O7EySsWLty08tNtGzbvKiwpK/1nZqq4rHTjru3l&#10;Xd7ZuGLSioXlfcu7B+uB6u24O/8aHOT0Orxds5yXBwdNgSon8AYAAAAAINniE3j/441xoz6YOX31&#10;+59sXbe9eFeURVddla9h6dZ15esZ+f6My+c+GawWqpN2T956UItGwUFOr3qDLgmaAnEg8AYAAAAA&#10;INmqMPDuOW3EDW8+99iSOW+v/6S4tCTKmeNaRaUlb63/ZNSHr14z75keBcODWSC5cicNPapLu+AU&#10;p9fh7VvkTBwS9AXiQOANAAAAAECyVXLg3XXqsH6vP3b3oqlvrvskSpKTWW+sXTp00ZR+r48JBoTE&#10;+ck5PYMjnHZNR14TNAViQuANAAAAAECyVU7g3XPaiH6vP/bM0vnbi3dGiXF1qfKJxnw0u3y6ngUj&#10;gqkh5vKm5P/p9ouC85t2R3ZqmTd5aNAaiAmBNwAAAAAAyZbRwLtbwfCzZo6asHxBFA5X93rpkwV9&#10;Z47qVjBszxWAOGs77tZvZYXnN+3aj78z6AvEh8AbAAAAAIBky1zg/dyyt4rLSlOpVJQG14wqS6XK&#10;p37849l7rjDEU8fnBwYnNxN+fGa3vCn5QWsgPgTeAAAAAAAkWyYC70+3bSgpK40S4JpaRaUly7au&#10;v/XtF4MLDnHQ8bkBdZtlByc37eo2bZg7ycvMIdYE3gAAAAAAJFsmAu8o8lX//GcqlVq/c+uzy948&#10;Zdq9wZWHqtL5pUHf7twqOLaZ8KfbLgxaA3Ej8AYAAAAAINkE3pVTRaUlM1d/cNmcscH1h0rW6cVB&#10;R/fsEJzZTDjqhLZBayCGBN4AAAAAACSbwLuS6831y66dPz64C1A5cicN/e5JnYIDmwl1GjVo/dhN&#10;QXcghgTeAAAAAAAkm8C7Smrp1rXXvvls16nDgtsBmZM7aeiPzuoenNYMOfaSXkF3IJ4E3gAAAAAA&#10;JJvAuwprxfYNV857SuxNJch5efD3e+UFRzVDjuzcKugOxJbAGwAAAACAZBN4V3l9vGXNebNGB/cF&#10;0ih30tAjO7UKzmmG1Mqq12zUtcECgNgSeAMAAAAAkGwC7zhUKpV6b9PK4NZAWuROHHJoq8bBIc2c&#10;3159drAAIM4E3gAAAAAAJJvAOz61q7R4wqcLghsEFdHxuQEHtay8tPvbOa1zJw4J1gDEmcAbAAAA&#10;AIBkE3jHrdbt2HrnggnBbYL90Pyh6w5q2Sg4nhnV7qnbgjUAMSfwBgAAAAAg2QTe8awFGz4914e9&#10;qYB6d11St2nD4GxmVMP8y4M1APEn8AYAAAAAINkE3rGtXSXFD7w/o9vUYcEtg2/0qyvOCE5lpv3k&#10;3B65k4cGywDiT+ANAAAAAECyCbxjXh9vWXPx648Hdw2+SsfnB37v5M7Bkcy0Izq2zJucH6wESASB&#10;NwAAAAAACXba9PvPe3J4kF1VXHFJSZTWqnRUaVnZ3YumdvWoN18rb0p+68duOrB5dnAeM+2Aplmd&#10;JwwOFgMkhcAbAAAAAIBEOumVex94f/o///nPgnlvBPFVxRXu3Lk7qVVprM8KN/eafn9wH2G33ElD&#10;/3jLBcFJrAS1GtZrOvLqYDFAggi8AQAAAABInjEfvpZKpXbHqNME3smp8rt26etjg7sJHV8YeHjb&#10;psExrBy/vfqsYDFAsgi8AQAAAABIkqeXvrG9eFcUn/5XvbrgrSDBqrj1mzdFv67SXWWp1LSVi4Pb&#10;Sk3259v7HdAkKziDleMn5/bMm+LT3ZBsAm8AAAAAABLglGn3Tl6xsPC/R927KxOB97pNG6NfV5mp&#10;5dvW9505KrjL1DTHP33bd7odH5y+SvO9U3NyJw4JlgQkjsAbAAAAAIBYO33GyBeXLwie6v58zX73&#10;nSDHqrjlq1dFv64yVluKdtz69ovB7abm+MXlp9dp3CA4epXm2zmtOz4/IFgSkEQCbwAAAAAAYurM&#10;mQ+OXzb/S5/q/nzNWbQwiLIq7sPln0S/nuFat3Pr0q1rF25c8crq98o9vWz+40vmfNGLy9/e/QcW&#10;b1q5fNv6DTu3Rf99wquotGTMR7OD+071ljc5v/6gSw8/vnlw6CrTwS0bHf/07cHCgIQSeAMAAAAA&#10;EDtnznzwyaVzi0pLolz0a+u9pUuDNKvi5r23OPr1NNWOkqKV2zfOW7fs5RXvjnx/xo1vPX/urIeD&#10;qfdVv9lj7ljw0uiPZk1csfDtDctXF27eyysWtypYubjLF6ajWmo2qv9/nJoTHLdKVrdJVrunbgsW&#10;BiSXwBsAAAAAgBg5Z9bDEz99JwpC964+/vTTINCquEdfejH69f2tkrLS1YWb3920cvSHsy6dMzYY&#10;M3Ounvf0k0vmLt68au2OrWWpVLSa2NfaHVt6Tx8ZzEJ10mbsLT/q2y04aJWvTqP6rcfcFKwNSDSB&#10;NwAAAAAAsdB7xshXVu3Pc9WfrV8XZFoVd+nAO6Nf35cqLSvbUrRjwYblAxZMCKarKsMWTf1w85pt&#10;xTvLUmXRKuNau0qKzn51VLB+qoH24+/42QUnBUesStRp1KDN2FuC5QFJJ/AGAAAAAKDqvbFuaRR7&#10;7nttLywMYq2Ka9G3T/Tr31Sp/1ejP3i129RhwVzxcVLBPc8unb97qdHSY1kXzn40WDkJlTclv9x3&#10;urQNDldVqd2wXtsnpN1QDQm8AQAAAACoSvPXLSuu2JenS0pKgmSr4g5slBX9+tfWuh1bhi6c3Gv6&#10;/cFQsdV16rDeM0Y+8P6M7cU7oxliVkWlJTe99XywbBKn4/MDju52fK2G9YKTVVVqN6zXcvT1wSKB&#10;6kHgDQAAAABAFThz5oNz1iwpqljUvad+0+2EIN+quE1btkS//oUqLNk1+sNZ580a3SXGj3R/va5T&#10;h100e8z4ZfMr+LcNMlE7S4vvjM074dlX7cbd+r1Tc2pn1w8OVBWqk12/2QP9g3UC1YbAGwAAAACA&#10;SvXX2Y/NWbuktCydn5Tue23/IOKquPeWfBz9+udq7tol17/5bM9pI4KhkuvkV+69fcFL721aFU0Y&#10;jyouK73//enBUom51o/fdEyfLrGKusvVya7f9P6rg6UC1YnAGwAAAACASnLpnLGvfvZBeqPu3TXy&#10;6aeClKviJr/+evTr//znrpLiZ5bNu2j2mGCi6uSyOWMnr1gYnwe+S8pKRyyeFiySGMqbkt/sgWt+&#10;0OeE+LzAfI+DWzZq/dhNwYKBakbgDQAAAABAxl36+uMzV39QloGoe3ct+OD9IOiquNsfHlX+yxt3&#10;bR+7ZE6PgurzSPfXO/WV+15c/vb24l27L2zVVmlZ2eB3JwUrJD7yJuc3e6D/93vnBWcnJg5v36Ld&#10;U7cFawaqH4E3AAAAAAAZdOFrj7722YepVCrKMDNTGzZvrpWV5qdLO/S74IEPZnQvGB5MVBOcPO3e&#10;SSve3V68M7q+VVp3vvNysDyqXN7k/BYPX/cfp+YEpyY+jsxtkzNhcLBsoFoSeAMAAAAAkH5d/ivq&#10;fr+yvgxduHNn3ewGQeJVcbmThwZz1Sg9C0ZMXbGwKAYvOb963jPB2qgqeVPy24y9+eju7YPDEivf&#10;O7lzsGygGhN4AwAAAACQZmfOeHDF9o1RVlkpVVxSclDjhkHoVXGtHr0hGK0G6jr17rfXf5LpZ/S/&#10;sa6a91SwMCpZ3pT8ji8MPKJji+CYxM2x/U4JVg5UbwJvAAAAAADSpu/MB1ds31CaytS3ur+mft+j&#10;W5B7VdxxAy8OBqyxzpn18JodW6JrXRVVXFbab/aYYFVUmpaP3nhQq8bBAYmhrKF/C1YOVHsCbwAA&#10;AAAA0qDf7Ec/3rq2rOqeA7515H1B9FVxP7vw5GDMmqxbwfBB707cUVIUXfFKr63FO/vMeCBYFZnW&#10;ZOTVR3RuHRyNGDq0dZOWXskANZLAGwAAAACACrlq3tPvbPg0yiSrrhZ//HEQgFXc4e2bB8Ny5sxR&#10;M1Z/EF30Sq8V2zf2KBgRLIkMaTTiH9/pFutvde/xwzO6dHhuQLB+oIYQeAMAAAAAsJ9uefuF9zat&#10;jqLIGNQhTbKDGKziWj92YzA15W5f8NLmoh3Rda/cWrRxZbAY0itvSn6j4Vcc3bNjcBZi63fXnps7&#10;aUgwBVBzCLwBAAAAANhnN7z53IebP4sSyNjUf7RvFyRhFfd/bjg/mJ3dehSMmLt2aZW8xL5g5aJg&#10;MaRF7sQhDYZcdnSPDsEpiK1D2zZt8dC1wRRATSPwBgAAAABgb3UrGHbVvKeXb1sfBY8xqz/1OiXI&#10;wyrue6fmBheBzxuxuKCwZFd0AyqrylKp/IVTgpVQETkvD25499+P6NAi2P+xVSur3g/6dAmmAGom&#10;gTcAAAAAAN+sW8Gwv819cuX2jVHkGMsa+PCoIBWruLpNsnInDQ2uBp93+vSRK7dviu5BZVVZKnX+&#10;rNHBStgPuROHNL73qsPaNgt2fpzVbZbdMP/yYBCgxhJ4AwAAAADwdbpMvbv//Gc27yqMksYY15r1&#10;64NgLC2OG3BxcE34opmr309V+uvNe02/P1gGey9vSn7zUf0PbNYw2PAx9/1eeTkTfbEb+P8E3gAA&#10;AAAAfKVb3n5+487tlR9k7nf9sGP7IB6ruO+d5q3m36zL1LvzF02JbkNl1dIta4NlsJea3HfVgc2z&#10;g60ef43vuypvcn4wC1DDCbwBAAAAAPgSA995eXXhpgRF3burYd8zgoSs4g5snh1cHL7KP94YF92J&#10;yqpHPpwVrIGv94ebLzi0XZJeYL7bzy/p1enFQcEsAOUE3gAAAAAA/DdDFk5evm19FCcmqj7asqbt&#10;LZcHOVla1PNW87121quj1u3cFt2SzFdpWdm188cHa+BL/f7G8w9v3yLY2/H37ZzWzR+6Nm+KB7uB&#10;LyfwBgAAAADgP3UvGH7XwknLtq6LgsTkVFmq7M11y66e93T5FO3G3RakZWlxVJd2n79WfL2eBSMW&#10;b1wZ3Z7M19odW3pPHxmsgc/7w01/Obx982BXx9/BrZr86baLglkAAgJvAAAAAICarnvB8PxFU9ZX&#10;4lO56arSVNnb65df819R9x5HdGwZxGYVd0DjrM4T7vp8F77RvHVLo/uU+Zq5+oOgO+VyJg758x39&#10;Dm3VONjP8XdA4wY/v6y3d5gDe0PgDQAAAABQc5047Z4B77xcWLwrig2TU6WpskUbV14x98lgonI/&#10;PrdnEJ6lxW+v6hs04htNW7U4umGZr7venRh0r8k6vjDwT7f3O7hFo2Abx1/thvV+dFa3js8NCCYC&#10;+CoCbwAAAACAmujEaffcseClXSXFUVqYnCpLpZZtXd9v9phgoj0a3v33IEJLiwOaNcydPDToxTea&#10;tuq96M5luLYW7Sjf1UH3GqjTi4P+eOtFdRrVDzZw/NXOrn909/Ydnx8YTATw9QTeAAAAAAA1S9ep&#10;wwYseLmotCTKCZNTZanUJ1vXn74XX2s+oHGDIEtLi9aP3xw0Ym9MXbkouoUZrg83fxa0rjnypuTn&#10;Thr6h5svqJUV7tv4q5VV7+geHXw1ANg/Am8AAAAAgBrk8Y9mby3akUqlooQwObVo48pTp98XjPNV&#10;fnR29yBRS4tDWjXOm5wf9OIbdZ06bNKKd6MbmckqS6WufGNc0L0mKN+W/+f6cw9okhXs2ET4/mm5&#10;7cffmTfFyQL2k8AbAAAAAKD66zp12LglczcX7YiCwUTVG2uXnjdrdDDR12sw5LIgVEuX45++PejF&#10;3uheMLxyMu/C4l3dpg4PuldjuZOG/vbqsw5u1STYqIlw7F9PLT9Qom6gggTeAAAAAADVWc9pI8Yu&#10;mbNx1/YoD0xUzfrsw4tffzyYaG90fumuOtkZ+Ybxj/t2C3qxl7oXDH9v06ro1mayJixfELSuljq9&#10;NOjYi087uGXjYIvGX62s4/7XJae1ffLWYCKA/SPwBgAAAAConk6ads+jH81OYtRdVlb26mcfXjZn&#10;bDDRPvnxOT2CmC1d2j55S9CLvdR16rBVhZui25zJ+strjwStq5NOLw76X5edXrdZdrAz4692dv2f&#10;9Tu17RNOEJBOAm8AAAAAgOqm1/T7H/hgxtYEvsB8V2nx1JWLz531cDDRfmh875VB2JYuP7vwlKAX&#10;e69nwYj1O7ZG9ztj9d6mVV2nDgtaVwMdnx/wq6vOqp2ZtxdkVJ1GDX56/ontxnmqG0g/gTcAAAAA&#10;QPVxxswHxnw0u6SsNMr9klM7S4pnrv7grJmjgon2W87LQw5okhWkbunSZuzNQTv2Xt+ZowpLdkU3&#10;PmN1y9svBn0TrcOzd/62/znBPkyEA5tn//T8EzuMvyOYCCBdBN4AAAAAANVBr+kjH/v49SjrS1QV&#10;lZbMWbuk9/SRwUQV99v+ZwfZW7r87CIPeVfI7QteKi0ri3ZAZmrDzu09CoYHfZOo/fg7f3NV32AH&#10;JkLdpg1/9peTciYOCSYCSC+BNwAAAABAsvUoGPH00jeilC9RVVpW9tb6TzKXSrZ94pYggUujFqOv&#10;C9qxT8YumZNKpaKtkJm67/3pQdNkyXl58P84/8Rg4yVC7ez6x/Y7NRgHIEME3gAAAAAACTbh0wVF&#10;pSVRvpeomvjpOye9cm8wTnrlTck/vE3TIIpLl+/3zgvasU+6TL379TUfR7shM7WjuCihD3nnThr6&#10;475dk/it7nK/vPz0zhMGBxMBZI7AGwAAAAAgeboXDJ+04t3txRn/EHImatySN/rMeCCYKEOaj7o2&#10;SOPSqNHwfwTt2Ce9po/cuHN7tC0yU88snR80jblOLwz8ydndM/f5+Yz69ZV9Ozx7ZzARQKYJvAEA&#10;AAAAkuT0GSOnr34/oU91P7Fkbt+Zo4KJMqrzy4ODTC6NjuzUKmjHvrrijXHR5shM7SgpOuWV+4Km&#10;8dRh/J0/Pf/Euk0bBtss/mo1rP/7my/o8NyAYCKAyiHwBgAAAABIhrNffWjiineTGHWXlpU9vXTe&#10;GZX1VHfgt1efFeRzafTrK/sG7dhXD384K9oomakJny4IOsZN68du+tHZPeo0bhDsrvg7sHn2b/qf&#10;0/mlu4KJACqTwBsAAAAAIO7OmzX6xeVvJzHq3lFS9MLyt0+r6kdsMxcl1m2W3fGFgUE79kmPguHL&#10;t22IdkwGalvRzpOm3RM0jYnWj9340/NPrJVVL9hX8Xdw6ya/urKvqBuIA4E3AAAAAEB8nTPr4ec/&#10;ebO0rDTK7pJTm3YVPrV0Xo+C4cFEVeIHvfOCuC6Nju7RIWjHvuoz48HSsrJo62SgYviQd+vHb/rp&#10;+ScGeykRDmnd5Fd/PyPn5cHBRABVReANAAAAABBH584aPeuzD6O8LlG1tWjn+GXzuk+NRdS9W+cJ&#10;d9VulMH3RWcP+3vQkX01+sNZqVQq2kPprs1FhV2mDgs6VpV2T93247O7B1soEQ5p3eTXfz8jd9KQ&#10;YCKAqiXwBgAAAACIl97T739z3bIoqUtOpVKpXSXF45bM7fKFieLgO907BOldenmxecWtLtwUbaYM&#10;1IPvzwjaVbK8KfnHj7/jB71yg52TCHWbNjzujn7BRAAxIfAGAAAAAIiLk6bds3Djioy+2zlDVb7m&#10;MR+91qNgRDBRfBz/9G1Bhpde/9b1+KAj+6r39Pszt/m3Fe8K2lWmTi8MOqJTy29lhdsm/upk168/&#10;6NLcSUODiQDiQ+ANAAAAAFD1Tnnl3nc2riguK4nSueTUjuKi+9575bTp9wcTxdC/n5rZh2uPG3Bx&#10;0JF9NXHFu9HGSnelUqmLX388aFcJ2j5xy1EntKuVwKj7gEYN6g26pPOEu4KJAOJG4A0AAAAAUJX6&#10;zX5s7tolSXyqe3vxrqELp5zyyr3BRLHVasyNQaSXXrWy6rV85IagKfvkxGn3bNy1Ldph6a4NO7cF&#10;7TKq5SPXf/fkTuW7Itgn8Ve3SdZxAy7u/JKoG0gGgTcAAAAAQNW4Yu6T8xP4re7y2la0c8TiaT2n&#10;xfcF5l/lp+efFGR76XV4h5Y+5l1B978/PdpnGagzZz4YtMuEFg9d94PeJyTxqe4jOrasN+iS3IlD&#10;gokA4kzgDQAAAABQ2a54Y9zctUuiCC5RtWHntlEfvBqMkyBtxt5cq2Fmn7j94Zndgqbsq0+2ros2&#10;XLrrxU/eDnqlUd6U/Mb3XPnvJ3VKYtR9ZE7rP9/x12AigEQQeAMAAAAAVJ7L5jwxf93SKHxLVK3b&#10;ufWRj14LxkmiX17eJ4j60u43V58dNGWf3PL2C9G2y0Bl4iX8uZOHNrn/6u/27BDshEQ4onMrUTeQ&#10;aAJvAAAAAICM6zL17otmj3lnw6dR5paoWrtj65CFk4OJkqvj8wPqNG4QZH5p1+T+q4K+7JMPNq2O&#10;9l+667o3nw16VUTu5KHNH7r2O13aBRsgEQ47vnn9uy4JJgJIHIE3AAAAAEAGdZ067OLZj6/evilK&#10;25JTqVSqsKTotrdfDCaqBo4bdEmQ/KXdAU2y2j97R9CXvXfN/GeijZjuWrhxRdBr/+RNzm899uZ/&#10;6dgiuPWJcHCrRtnD/h5MBJBQAm8AAAAAgEz56+uPfVa4OZVKRVFbcmpHSdH1bz7bdeqwYKLqIWfS&#10;kLpNsoIIMO0OatEo6Ms+WZ6ZL3mXn8fzZz0S9NpXrR+/8ZA2TYI7ngiHtWva8pHr8ybnBxMBJJfA&#10;GwAAAAAg/S6f+8TybRtKU2VRyJac2ryr8Oa3X+g5bUQwUTXTasyNQRCYCYe0aZozcUjQmr3097lP&#10;Rpsy3TV88bSg195rfM8/Dm3XLLjRiXBEp5ZNH+yfO8mGBKobgTcAAAAAQDr1n//MR1vWJPGp7k+2&#10;rrvjnQknTrsnmKhaypucf0yfLkEimAn/1u14mff+6VYwfGvRzmh3prUWb1wV9NobWUP/dmRu6+D+&#10;JsK/5rZucu9Vom6guhJ4AwAAAACkx+0LXlq0aWUUqSWqlmxZc8vbL1TXF5h/lc4TBtdp3CCIBjPh&#10;B73zcl4eHHRnb1wz75kM/d2Rc159KOj1NRoMvvSoLu2C25oI3+naLnvYFXlTvMAcqM4E3gAAAAAA&#10;FXXHOxOWZeZ7w5muj7Z8dseCl4Jxao56Ay8OAsIM+eGZXXMmyLz3Wc+CEWWZCbwf+GBm0OuL8qbk&#10;Zw3921EntA3uZiL8+6k5je+5MpgIoFoSeAMAAAAA7L/r33puVeGmKENLVC3ZurYmR917fKfb8UFS&#10;mCE/PLOb57z3w7iP50RbNq21cOOKoNHnld+pendd+u2cVsFNTIR/69mx2YP9g4kAqjGBNwAAAADA&#10;Pus6ddjlc5/cvKswSs8SVSsLN9301nPBRDVWh+cH1G2aFUSGGXJMny65vue973aVFkd7N31VUlb6&#10;pZ+r7zxhcNbQvx3UolFw7xLhyNw2rcbcGEwEUO0JvAEAAAAA9kGXqXef99roFds3RLlZciqVSq3Z&#10;seWy18cGE/GHmy8IgsPM+d6pOTLvffXxlrXRJk5r5S+a8vku5fcle9jfD2zWMLhlCZB13GHtmx//&#10;zO2fHweg5hB4AwAAAADsrZ4FI95ctyxDHxXOaK3bsfX06SODcdgtb0r+908/IQwRM+bwDi2CBfD1&#10;rnrj6Wgfp7Vmr/loT4uGd//tgCYJjLobHPcvHVu2e/r28j28ZxaAmkbgDQAAAACwV8Yvm5+JVytn&#10;upZuXXvRa2O6fGEcPq/D8wMPbd0kiBIz5+DWTT3nvU827NwWbej01dodW8p/uf7Aiw+uxFufRj/o&#10;ndf2yVtF3QACbwAAAACAb3DngglrdmyJUrLk1HubVl4xd1yXqcOCcfhS2SOuCALFjKrbtGHzh64L&#10;1sBXefWzD6NtnaYqKi4e8PCoQ9s2De5LIvyob7dWj94g6gbYTeANAAAAAPCVzpz54Lx1y6KILDn1&#10;zobl/ec946nuffWbq/oGyWJG1W5Y/8939AvWwJe6bM7YaHNXuIqKigY8/ND/yO0U3I4EyDruh2d1&#10;azH6OlE3wOcJvAEAAAAAvkTXqcOGLS7YWVIUpWRJqNJU2etrP/7b3CeCWdhLOS8P/k739mHKmGHH&#10;Xnxajteb74U1hRV9y8KuoqKhj435UcfKvsUVVyvruGPO7Npi9PXBNQGgnMAbAAAAACB07qyH31z/&#10;SZSSJaFKykrnrVt66ZyxwSDsqw7PDTiweXYQN2ba0T06tBt3W7ASAgWrFkfbfd9r2/btI8c/c1SL&#10;ZsGVj786jRr8+OzurR+/KbgaAOwh8AYAAAAA+G8GvjtxV0lJFJTFvkrKShduXHHB7EeDKdhvLR+9&#10;4VtZYe6YaXWbNGxy31XBSvi8G958Ltr0+1IbNm+++4mxRzZtHFzw+KvTqP73e+d1eG5AcB0ACAi8&#10;AQAAAAAiJ067Z+GGFVFQFvsqS5Ut27rujJkPBFNQcfUHXhykj5Xjl3/r4/XmX2Nb8c5o9+9Fbd9R&#10;OPiR0cEVToTa2fW/d3LnvMlDg/EB+FICbwAAAACA/3TWzIdKykpTqVQUl8W73l6/vHvB8GAE0uhH&#10;Z3YNYsjKUathvU4vDAoWw26vrfkoOgDfVLfed2/thvWDa5sIP+idlyvqBtgXAm8AAAAAgLsf//j1&#10;0rKyKCuLd726+sM+nurOvLwp+d89sWMQRlaO2tn1f3l5n2A9lBv5wYzoGHxFFZeU9B+W/6+tmgeX&#10;NBF+ck6P9uPvDEYG4BsJvAEAAACAGu3UV+6bv+6TKC6Ld01duej81x4J1k/mdJ5w17dPaBukkpXm&#10;8A4tmo+6NlhSDddv9pjoMHyhduzcedXdQ/+jfZXdr4r41RVnHP/MHcGwAOwlgTcAAAAAUHNdNueJ&#10;1YWbo8QsxjVl5aILZ48JFk8laDfutsOOr7LHhWtl1fvJuT07PDcgWFVNtnlXYXQq/l+tWb/+gttv&#10;OyqBT3XXzq7/i8vPaP/M7cGMAOwTgTcAAAAAUEPdsWDC9uKdUWgWyyouK522avEFnuquUq0evfHA&#10;ZtlBVFmZ6jZr+Lvrzg1WVWPNXP1+dDz++c/V69ZdNnjQvzRvElyx+KvbNOvYi3u1H++pboA0EHgD&#10;AAAAADXRwx+8Whbjj3YXlhRNWrHwtFfuD5ZNlWj+0HV1mzYMMstKdkirxg3vvjx30tBgbTXNsMUF&#10;5Qdk5Zo1Vw8fdkB2g+Aqxd+BzbL/50WndHjWt7oB0kbgDQAAAADULN0Lhs9Y9f8fEo1bFZYUTVu1&#10;+JRX7guWTdVqOvLqWln1gvCy8h3ZqVXje6/KnTgkWF7NceGUUf2HDw8uSyIc1LLxLy7r0+mFgcFE&#10;AFSQwBsAAAAAqEF6FoxYtX1TlC3HrHaVlsxY9d6JBSOCNRMTzR68plZWmGJWicPbNW/2YP+a9rR3&#10;h+cG/PTcnsGlSIQDmjb81eV98ibX9KfzATJE4A0AAAAA1BQnT7t3R3FRFC/HrKaveq/r1GHBgomV&#10;vCn5rR69Icgyq9DBLRo1Gv73YJHVUueX7vreiR2D8ZPit1efXb5zgokASCOBNwAAAABQI5w186F1&#10;O7dG8XJsqqSsdOzHr/ea7lvdidHkP99tHoaaVeigFo1+eVnv3EnV8yXnTe+/+pC2zeLwMvn98Lvr&#10;z+v04qBgIgDSTuANAAAAAFR/F7z26KZdhVHIHI8qLi0d/eGs02c8ECyV+MsefkWdxg2CdLNq1W3a&#10;8LsndWr2YP9gqQnV4dk7j72416HtmgVjJsXvbji/w3MDgqEAyBCBNwAAAABQzV342qPrd26LcuYY&#10;VHFpySMfvSbqTrRmo/of2Cw7iDnj4IiOLY+9pFebJ24OFpwIORMH/+Gmvxx9Yqfa2fWDuRLhoObZ&#10;f7z1ws4T7grmAiCjBN4AAAAAQHX2l9ce2RCbtHtHSdETS+aeOv2+YJEkUfNR1x4W40eQv9P1+N9c&#10;fXbL0dfH/wPSHZ69s97AS445s2tCc+5yh7Zp+rvrz8uZWD1fLA8QcwJvAAAAAKDaOnfWw5uLdkRp&#10;c5XW5l2Fzy6b37NgRLBCEq3NE7cc0alVkH3GzREdW/7i8j6NRvyjY5xesp3z8pCWj9zw+5su+PeT&#10;OwcLTpbD2jX/39eekyvqBqg6Am8AAAAAoHo6c+aDO0uLosC56mpr0Y7xn7wZrI1qo+MLA4/MbROE&#10;oLH1nS7tfnfduS0evr79+DvyJg8NZsm0Ti8MbD3mxnqDL/1R3251GsXrI+j74dC2Tf8z6p4k6gao&#10;YgJvAAAAAKAa6jXj/ihwrrraVVr8widvdZs6LFgb1UzuxCE/6JUXpKGJ8OOzuv/59n5tx93W4dk7&#10;O0+4K40vPy//qZyJQzq+MPD4p29vfO+VP7+k1+Htmgfdk+vgVo2Pu+OivMlxf1c8QA0h8AYAAAAA&#10;qpuTX7l3Z0lVPtudSqXe27iqR8HwYGFUY7/6W58gFk2io3LbHHvRqX+69cJmD1yTNyV/n7R69IaG&#10;+Zf/+oozvndix+Bnq40DmmQ1Hn5FcOsBqFoCbwAAAACgWuk2ddiSLWuj5Lkqau2OLWfMfDBYFTVB&#10;0wevqdWwXhCRJl2dRg3K1W2W/aV2/9va1W7qLzqoWXb2sL/n+FY3QPwIvAEAAACAamX2mo+i5LnS&#10;a1dJ8bBFU7t7sLsGa/vkrUd0ahVkpSTawS0bZeX/LWfC4OBeAxATAm8AAAAAoPp49pM3o/C50mv+&#10;umXnzno4WA81UMfnB/703J5BaEoSHdq6cb1Bl3iqGyDmBN4AAAAAQDVx33vTo/C5cmtHSdHQhZOD&#10;xVCT5U0e+sdbL6qTXT8IUEmKo7q2yxpyWXBbAYgngTcAAAAAUB1c+cZTu0qKowi6siqVSi3atPLM&#10;maOCxUC5Nk/c8q95bYMklZg7qku7BqJugEQReAMAAAAAiddr+v1binZEKXRlVUlZ6fhl84OVwOfl&#10;Tc7/6fkn1vaodxIcmdMm++7LgzsIQPwJvAEAAACAZOsy9e7PCjdFKXRl1daiHefPGh2sBL5U68du&#10;OrhloyBeJSZqNTjumE7tX50/v/f0kcGNAyARBN4AAAAAQLK9sXZplEJXSqVSqY+3rAnWAN/o2H6n&#10;BFErVe4H7du9tXjx7qMt8AZIKIE3AAAAAJBg/eePT6VSu/OqyqlnP3mzW8HwYBnwjfKm5Lcac+PB&#10;LTzqHQt/OLnn+8uWlZaVRQdb4A2QWAJvAAAAACCpznn14ZKy0iitqpQasnByly8sA/ZezsuD/3DL&#10;hUH4SmVq2veMuQsXlpSG/+sQeAMklMAbAAAAAEikHgXDl2xZG0VVma+i0pJr548P1gD7p924W390&#10;dvcgiCXT2px3zsz580q/EHXvLoE3QEIJvAEAAACARHr849ejnCrzVVRSfP5rjwQLgApqNOIf/5rX&#10;NghlyYS2F5z3yty5X//5A4E3QEIJvAEAAACA5Llm/jNRSJX5Wrtja8+CEcECIF3+dOuFh7VrFgS0&#10;pEXd7Aa5l148b9G70WH+2hJ4AySUwBsAAAAASJgTp92zYvuGKKTKcH22Y3N5u2ABkF65k4b87/7n&#10;HNSycZDXst/qZjdoc/65i5d8HJ3kvSiBN0BCCbwBAAAAgIR5+dO9el6z4vXRljXSbipNzsQhP7+0&#10;d91mDYPsln1yQMMG9U87dcVnn0XHeK9L4A2QUAJvAAAAACBJLpvzRBRPZbhWbt8QtIbK8avLz6jT&#10;qH6Q4/KNamfVa3X2mVu3b4/O8D6WwBsgoQTeAAAAAECSfLqtMl5mvnFn4WnT7w9aQ6XJeXlw/UEX&#10;H+hp7732l5tv3LRlS3SA96sE3gAJJfAGAAAAABLjqSVzo2wqk7Vh5/Y+Mx4IWkPl6zxhcON7rzy6&#10;e/sg3GWPI5s2Hv7kE2s3pOHvwQi8ARJK4A0AAAAAJMOJBSN2lhRH2VTGqqi05ILXHglaQxXKnTy0&#10;5SM3/M9+p9bKqhfEvTVWrQbHdbzogpdfnVm4Y0d0dCtcAm+AhBJ4AwAAAADJ8N6m1VEwlcn66+zH&#10;gr4QE51euuuPt154dM+OQfpboxzWttkvrzjjxPFDohObvhJ4AySUwBsAAAAASIBLXn+8LFUWBVOZ&#10;qdKyshvfei7oCzHUZuzNP7+s95GdWwVhcDV2SOsmx/Tt1vjeK3dfgb6vjorObfpK4A2QUAJvAAAA&#10;ACDuuhcM31qUthcXf2mVpVLPLnsz6Asx13rMjT89t+eROa2/lRUmxNXDIW2afveUnEYjrsibPPTz&#10;gwu8AdhD4A0AAAAAxN3Nb70QRVIZq3lrlwZNIUE6PDfgt1f2Pez45gc0yQoy48SpnV3/kDZNf3J2&#10;j5ajrw/G3EPgDcAeAm8AAAAAINZOnnZPlEdlrFZs3xg0heRq/vC1x/TOq92ofq2sekGWHGe1s+sf&#10;0aFF/YGX5E4aEkz0RQJvAPYQeAMAAAAAsTZ8UUGUR2WmistKTxd0Ue3kThra6cVBzR7sf+xFp8T5&#10;se9jTj8hK//yjs8PzJk4JG9KfjDFVxF4A7CHwBsAAAAAiK8+Mx7YWVoc5VGZqcELJwVNoZrJm5zf&#10;8fkBrcbc2HD4FT+74OQjO7UKUudKc2DTrB+f3eMPN1/Q8tEb2j9zx948zP2lBN4A7CHwBgAAAADi&#10;a+ySOVEYlZmasnJR0BFqgs4vDWr7xC3NHuxfb/Blv/7HmT8+u8dRuW0OaNwgyKcr4ts5rY85o8sv&#10;Lu/zx9v6Nb7nytaP3dTphYHBMvabwBuAPQTeAAAAAEBM9Z4+srB4VxRGZaDW7dx66iv3BU2hJuv0&#10;0l3tn7mj5ejrmj1wTYPBl5X77bXnfqN6Ay4u/5NN7r2q+ahr2427tcOzdwY/m3YCbwD2EHgDAAAA&#10;ADE1dsncKInKTF3xxrigI5AIAm8A9hB4AwAAAABx1KNg+Pqd26IkKgM1bukbQUcgKQTeAOwh8AYA&#10;AAAA4mjMR69FMVQGakdJ0UnT7gk6Akkh8AZgD4E3AAAAABBHq7ZvjGKodFdZWdlZM0cF7YAEEXgD&#10;sIfAGwAAAACInZvfei6VSkUxVLprwYblQTsgWQTeAOwh8AYAAAAAYueTbeujDCrdtaO4qOe0EUE7&#10;IFkE3gDsIfAGAAAAAOLl9OkjS8pKowwq3fXEx3OCdkDiCLwB2EPgDQAAAADEy6zPPowCqHTXmsLN&#10;QS8giQTeAESm3v1/AXBbiH/t2DhrAAAAAElFTkSuQmCCUEsDBBQABgAIAAAAIQA3pwlF4gAAAAwB&#10;AAAPAAAAZHJzL2Rvd25yZXYueG1sTI/BasJAEIbvBd9hGaE33WxMJaTZiEjbkxSqhdLbmh2TYHY2&#10;ZNckvn3XU73NMB//fH++mUzLBuxdY0mCWEbAkEqrG6okfB/fFykw5xVp1VpCCTd0sClmT7nKtB3p&#10;C4eDr1gIIZcpCbX3Xca5K2s0yi1thxRuZ9sb5cPaV1z3agzhpuVxFK25UQ2FD7XqcFdjeTlcjYSP&#10;UY3blXgb9pfz7vZ7fPn82QuU8nk+bV+BeZz8Pwx3/aAORXA62Stpx1oJC5FEcWAlrETocCeiJF0D&#10;O4UpTlLgRc4fSxR/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4bddpbAwAAxwkAAA4AAAAAAAAAAAAAAAAAOgIAAGRycy9lMm9Eb2MueG1sUEsBAi0ACgAAAAAA&#10;AAAhAJ63PX+6LgAAui4AABQAAAAAAAAAAAAAAAAAwQUAAGRycy9tZWRpYS9pbWFnZTEucG5nUEsB&#10;Ai0AFAAGAAgAAAAhADenCUXiAAAADAEAAA8AAAAAAAAAAAAAAAAArTQAAGRycy9kb3ducmV2Lnht&#10;bFBLAQItABQABgAIAAAAIQCqJg6+vAAAACEBAAAZAAAAAAAAAAAAAAAAALw1AABkcnMvX3JlbHMv&#10;ZTJvRG9jLnhtbC5yZWxzUEsFBgAAAAAGAAYAfAEAAK8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43" type="#_x0000_t75" style="position:absolute;width:75488;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nCxQAAANoAAAAPAAAAZHJzL2Rvd25yZXYueG1sRI/dasJA&#10;FITvBd9hOULvdKPUVmI2Iv0BoYIYW9G7Q/aYBLNn0+xW07d3CwUvh5n5hkkWnanFhVpXWVYwHkUg&#10;iHOrKy4UfO7ehzMQziNrrC2Tgl9ysEj7vQRjba+8pUvmCxEg7GJUUHrfxFK6vCSDbmQb4uCdbGvQ&#10;B9kWUrd4DXBTy0kUPUmDFYeFEht6KSk/Zz9GwbPE/Xpmv9bHt/zwmk2+N9OP7Uaph0G3nIPw1Pl7&#10;+L+90goe4e9KuAEyvQEAAP//AwBQSwECLQAUAAYACAAAACEA2+H2y+4AAACFAQAAEwAAAAAAAAAA&#10;AAAAAAAAAAAAW0NvbnRlbnRfVHlwZXNdLnhtbFBLAQItABQABgAIAAAAIQBa9CxbvwAAABUBAAAL&#10;AAAAAAAAAAAAAAAAAB8BAABfcmVscy8ucmVsc1BLAQItABQABgAIAAAAIQBvGfnCxQAAANoAAAAP&#10;AAAAAAAAAAAAAAAAAAcCAABkcnMvZG93bnJldi54bWxQSwUGAAAAAAMAAwC3AAAA+QIAAAAA&#10;">
                <v:imagedata r:id="rId2" o:title=""/>
              </v:shape>
              <v:shape id="_x0000_s1044" type="#_x0000_t202" style="position:absolute;left:68898;top:1382;width:6006;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5981E5DE" w14:textId="207DFEDE" w:rsidR="00374AEB" w:rsidRPr="00E46ADA" w:rsidRDefault="00374AEB" w:rsidP="00374AEB">
                      <w:pPr>
                        <w:tabs>
                          <w:tab w:val="right" w:pos="9072"/>
                        </w:tabs>
                        <w:spacing w:after="0" w:line="259" w:lineRule="auto"/>
                        <w:ind w:left="0" w:firstLine="0"/>
                        <w:rPr>
                          <w:b/>
                          <w:bCs/>
                        </w:rPr>
                      </w:pPr>
                      <w:r w:rsidRPr="00E46ADA">
                        <w:rPr>
                          <w:b/>
                          <w:bCs/>
                        </w:rPr>
                        <w:fldChar w:fldCharType="begin"/>
                      </w:r>
                      <w:r w:rsidRPr="00E46ADA">
                        <w:rPr>
                          <w:b/>
                          <w:bCs/>
                        </w:rPr>
                        <w:instrText xml:space="preserve"> PAGE   \* MERGEFORMAT </w:instrText>
                      </w:r>
                      <w:r w:rsidRPr="00E46ADA">
                        <w:rPr>
                          <w:b/>
                          <w:bCs/>
                        </w:rPr>
                        <w:fldChar w:fldCharType="separate"/>
                      </w:r>
                      <w:r w:rsidRPr="00E46ADA">
                        <w:rPr>
                          <w:b/>
                          <w:bCs/>
                        </w:rPr>
                        <w:t>2</w:t>
                      </w:r>
                      <w:r w:rsidRPr="00E46ADA">
                        <w:rPr>
                          <w:b/>
                          <w:bCs/>
                        </w:rPr>
                        <w:fldChar w:fldCharType="end"/>
                      </w:r>
                      <w:r w:rsidRPr="00E46ADA">
                        <w:rPr>
                          <w:b/>
                          <w:bCs/>
                        </w:rPr>
                        <w:t xml:space="preserve"> </w:t>
                      </w:r>
                    </w:p>
                    <w:p w14:paraId="19F60903" w14:textId="6761E901" w:rsidR="00374AEB" w:rsidRPr="00E46ADA" w:rsidRDefault="00374AEB">
                      <w:pPr>
                        <w:rPr>
                          <w:b/>
                          <w:bCs/>
                        </w:rPr>
                      </w:pPr>
                    </w:p>
                  </w:txbxContent>
                </v:textbox>
              </v:shape>
              <v:shape id="_x0000_s1045" type="#_x0000_t202" style="position:absolute;left:4997;top:1488;width:4662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5882DC67" w14:textId="730CEA8E" w:rsidR="00374AEB" w:rsidRPr="00374AEB" w:rsidRDefault="00374AEB">
                      <w:pPr>
                        <w:rPr>
                          <w:sz w:val="24"/>
                          <w:szCs w:val="24"/>
                        </w:rPr>
                      </w:pPr>
                      <w:r w:rsidRPr="00374AEB">
                        <w:rPr>
                          <w:color w:val="FFFFFF"/>
                          <w:sz w:val="24"/>
                          <w:szCs w:val="24"/>
                        </w:rPr>
                        <w:t>Interim Australian Centre for Disease Control</w:t>
                      </w:r>
                    </w:p>
                  </w:txbxContent>
                </v:textbox>
              </v:shape>
            </v:group>
          </w:pict>
        </mc:Fallback>
      </mc:AlternateContent>
    </w:r>
    <w:r w:rsidR="00EF3642">
      <w:t xml:space="preserve"> </w:t>
    </w:r>
    <w:r w:rsidR="00EF3642">
      <w:tab/>
    </w:r>
    <w:r w:rsidR="00EF3642">
      <w:rPr>
        <w:sz w:val="20"/>
      </w:rPr>
      <w:t xml:space="preserve"> </w:t>
    </w:r>
  </w:p>
  <w:p w14:paraId="12C5143B" w14:textId="5C986A3F" w:rsidR="00D21293" w:rsidRDefault="00EF3642">
    <w:pPr>
      <w:spacing w:after="0" w:line="259" w:lineRule="auto"/>
      <w:ind w:left="0" w:right="-54" w:firstLine="0"/>
      <w:jc w:val="right"/>
    </w:pP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816F9" w14:textId="0386EAF1" w:rsidR="00D21293" w:rsidRDefault="004025A6">
    <w:pPr>
      <w:spacing w:after="160" w:line="259" w:lineRule="auto"/>
      <w:ind w:left="0" w:firstLine="0"/>
    </w:pPr>
    <w:r>
      <w:rPr>
        <w:noProof/>
      </w:rPr>
      <mc:AlternateContent>
        <mc:Choice Requires="wps">
          <w:drawing>
            <wp:anchor distT="0" distB="0" distL="0" distR="0" simplePos="0" relativeHeight="251671557" behindDoc="0" locked="0" layoutInCell="1" allowOverlap="1" wp14:anchorId="69EFC769" wp14:editId="0CFA3A2A">
              <wp:simplePos x="901065" y="9960610"/>
              <wp:positionH relativeFrom="page">
                <wp:align>center</wp:align>
              </wp:positionH>
              <wp:positionV relativeFrom="page">
                <wp:align>bottom</wp:align>
              </wp:positionV>
              <wp:extent cx="443865" cy="443865"/>
              <wp:effectExtent l="0" t="0" r="4445" b="0"/>
              <wp:wrapNone/>
              <wp:docPr id="27" name="Text Box 2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4A4350" w14:textId="24050238" w:rsidR="004025A6" w:rsidRPr="004025A6" w:rsidRDefault="004025A6" w:rsidP="004025A6">
                          <w:pPr>
                            <w:spacing w:after="0"/>
                            <w:rPr>
                              <w:noProof/>
                              <w:color w:val="A80000"/>
                              <w:sz w:val="24"/>
                              <w:szCs w:val="24"/>
                            </w:rPr>
                          </w:pPr>
                          <w:r w:rsidRPr="004025A6">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EFC769" id="_x0000_t202" coordsize="21600,21600" o:spt="202" path="m,l,21600r21600,l21600,xe">
              <v:stroke joinstyle="miter"/>
              <v:path gradientshapeok="t" o:connecttype="rect"/>
            </v:shapetype>
            <v:shape id="Text Box 27" o:spid="_x0000_s1047" type="#_x0000_t202" alt="OFFICIAL " style="position:absolute;margin-left:0;margin-top:0;width:34.95pt;height:34.95pt;z-index:2516715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Za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o4GttkTO/y6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UDE2W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084A4350" w14:textId="24050238" w:rsidR="004025A6" w:rsidRPr="004025A6" w:rsidRDefault="004025A6" w:rsidP="004025A6">
                    <w:pPr>
                      <w:spacing w:after="0"/>
                      <w:rPr>
                        <w:noProof/>
                        <w:color w:val="A80000"/>
                        <w:sz w:val="24"/>
                        <w:szCs w:val="24"/>
                      </w:rPr>
                    </w:pPr>
                    <w:r w:rsidRPr="004025A6">
                      <w:rPr>
                        <w:noProof/>
                        <w:color w:val="A80000"/>
                        <w:sz w:val="24"/>
                        <w:szCs w:val="24"/>
                      </w:rPr>
                      <w:t xml:space="preserve">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006DA" w14:textId="7476F5CE" w:rsidR="00D21293" w:rsidRDefault="004025A6">
    <w:pPr>
      <w:spacing w:after="160" w:line="259" w:lineRule="auto"/>
      <w:ind w:left="0" w:firstLine="0"/>
    </w:pPr>
    <w:r>
      <w:rPr>
        <w:noProof/>
      </w:rPr>
      <mc:AlternateContent>
        <mc:Choice Requires="wps">
          <w:drawing>
            <wp:anchor distT="0" distB="0" distL="0" distR="0" simplePos="0" relativeHeight="251675653" behindDoc="0" locked="0" layoutInCell="1" allowOverlap="1" wp14:anchorId="12C0D7B9" wp14:editId="4A2CB548">
              <wp:simplePos x="635" y="635"/>
              <wp:positionH relativeFrom="page">
                <wp:align>center</wp:align>
              </wp:positionH>
              <wp:positionV relativeFrom="page">
                <wp:align>bottom</wp:align>
              </wp:positionV>
              <wp:extent cx="443865" cy="443865"/>
              <wp:effectExtent l="0" t="0" r="4445" b="0"/>
              <wp:wrapNone/>
              <wp:docPr id="31" name="Text Box 3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20A54B" w14:textId="2071DAFB" w:rsidR="004025A6" w:rsidRPr="004025A6" w:rsidRDefault="004025A6" w:rsidP="004025A6">
                          <w:pPr>
                            <w:spacing w:after="0"/>
                            <w:rPr>
                              <w:noProof/>
                              <w:color w:val="A80000"/>
                              <w:sz w:val="24"/>
                              <w:szCs w:val="24"/>
                            </w:rPr>
                          </w:pPr>
                          <w:r w:rsidRPr="004025A6">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C0D7B9" id="_x0000_t202" coordsize="21600,21600" o:spt="202" path="m,l,21600r21600,l21600,xe">
              <v:stroke joinstyle="miter"/>
              <v:path gradientshapeok="t" o:connecttype="rect"/>
            </v:shapetype>
            <v:shape id="Text Box 31" o:spid="_x0000_s1050" type="#_x0000_t202" alt="OFFICIAL " style="position:absolute;margin-left:0;margin-top:0;width:34.95pt;height:34.95pt;z-index:2516756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ysDAIAAB0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P52P4OqhNO5aBfuLd83WDtDfPhmTncMA6Cqg1P&#10;eEgFbUlhQJTU4H7+zR7jkXj0UtKiYkpqUNKUqB8GFxLFNQI3gl0C09v8K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kzPys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1520A54B" w14:textId="2071DAFB" w:rsidR="004025A6" w:rsidRPr="004025A6" w:rsidRDefault="004025A6" w:rsidP="004025A6">
                    <w:pPr>
                      <w:spacing w:after="0"/>
                      <w:rPr>
                        <w:noProof/>
                        <w:color w:val="A80000"/>
                        <w:sz w:val="24"/>
                        <w:szCs w:val="24"/>
                      </w:rPr>
                    </w:pPr>
                    <w:r w:rsidRPr="004025A6">
                      <w:rPr>
                        <w:noProof/>
                        <w:color w:val="A80000"/>
                        <w:sz w:val="24"/>
                        <w:szCs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C4D16" w14:textId="5D9337DF" w:rsidR="00D21293" w:rsidRDefault="00374AEB">
    <w:pPr>
      <w:spacing w:after="160" w:line="259" w:lineRule="auto"/>
      <w:ind w:left="0" w:firstLine="0"/>
    </w:pPr>
    <w:r>
      <w:rPr>
        <w:noProof/>
      </w:rPr>
      <mc:AlternateContent>
        <mc:Choice Requires="wps">
          <w:drawing>
            <wp:anchor distT="45720" distB="45720" distL="114300" distR="114300" simplePos="0" relativeHeight="251658242" behindDoc="0" locked="0" layoutInCell="1" allowOverlap="1" wp14:anchorId="6B225B55" wp14:editId="73D34AB6">
              <wp:simplePos x="0" y="0"/>
              <wp:positionH relativeFrom="page">
                <wp:posOffset>9919970</wp:posOffset>
              </wp:positionH>
              <wp:positionV relativeFrom="paragraph">
                <wp:posOffset>295275</wp:posOffset>
              </wp:positionV>
              <wp:extent cx="733425" cy="30797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07975"/>
                      </a:xfrm>
                      <a:prstGeom prst="rect">
                        <a:avLst/>
                      </a:prstGeom>
                      <a:noFill/>
                      <a:ln w="9525">
                        <a:noFill/>
                        <a:miter lim="800000"/>
                        <a:headEnd/>
                        <a:tailEnd/>
                      </a:ln>
                    </wps:spPr>
                    <wps:txbx>
                      <w:txbxContent>
                        <w:p w14:paraId="4E38F2DF" w14:textId="3974C719" w:rsidR="00374AEB" w:rsidRDefault="00374AEB" w:rsidP="00374AEB">
                          <w:pPr>
                            <w:tabs>
                              <w:tab w:val="right" w:pos="9072"/>
                            </w:tabs>
                            <w:spacing w:after="0" w:line="259" w:lineRule="auto"/>
                            <w:ind w:left="0" w:firstLine="0"/>
                          </w:pPr>
                          <w:r w:rsidRPr="00E46ADA">
                            <w:rPr>
                              <w:b/>
                              <w:bCs/>
                            </w:rPr>
                            <w:fldChar w:fldCharType="begin"/>
                          </w:r>
                          <w:r w:rsidRPr="00E46ADA">
                            <w:rPr>
                              <w:b/>
                              <w:bCs/>
                            </w:rPr>
                            <w:instrText xml:space="preserve"> PAGE   \* MERGEFORMAT </w:instrText>
                          </w:r>
                          <w:r w:rsidRPr="00E46ADA">
                            <w:rPr>
                              <w:b/>
                              <w:bCs/>
                            </w:rPr>
                            <w:fldChar w:fldCharType="separate"/>
                          </w:r>
                          <w:r w:rsidRPr="00E46ADA">
                            <w:rPr>
                              <w:b/>
                              <w:bCs/>
                            </w:rPr>
                            <w:t>2</w:t>
                          </w:r>
                          <w:r w:rsidRPr="00E46ADA">
                            <w:rPr>
                              <w:b/>
                              <w:bCs/>
                            </w:rPr>
                            <w:fldChar w:fldCharType="end"/>
                          </w:r>
                        </w:p>
                        <w:p w14:paraId="79CA2EB3" w14:textId="77777777" w:rsidR="00374AEB" w:rsidRDefault="00374AEB" w:rsidP="00374A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225B55" id="_x0000_t202" coordsize="21600,21600" o:spt="202" path="m,l,21600r21600,l21600,xe">
              <v:stroke joinstyle="miter"/>
              <v:path gradientshapeok="t" o:connecttype="rect"/>
            </v:shapetype>
            <v:shape id="Text Box 6" o:spid="_x0000_s1051" type="#_x0000_t202" style="position:absolute;margin-left:781.1pt;margin-top:23.25pt;width:57.75pt;height:24.25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Bb+gEAANQDAAAOAAAAZHJzL2Uyb0RvYy54bWysU9uO2yAQfa/Uf0C8N3ZuzcYKWW13u1Wl&#10;7UXa9gMIxjEqMBRI7PTrd8DebLR9q+oHNDDmzJwzh811bzQ5Sh8UWEank5ISaQXUyu4Z/fnj/t0V&#10;JSFyW3MNVjJ6koFeb9++2XSukjNoQdfSEwSxoeoco22MriqKIFppeJiAkxaTDXjDI279vqg97xDd&#10;6GJWlu+LDnztPAgZAp7eDUm6zfhNI0X81jRBRqIZxd5iXn1ed2ktthte7T13rRJjG/wfujBcWSx6&#10;hrrjkZODV39BGSU8BGjiRIApoGmUkJkDspmWr9g8ttzJzAXFCe4sU/h/sOLr8dF99yT2H6DHAWYS&#10;wT2A+BWIhduW27288R66VvIaC0+TZEXnQjVeTVKHKiSQXfcFahwyP0TIQH3jTVIFeRJExwGczqLL&#10;PhKBh6v5fDFbUiIwNS9X69UyV+DV82XnQ/wkwZAUMOpxphmcHx9CTM3w6vmXVMvCvdI6z1Vb0jG6&#10;XiL8q4xREW2nlWH0qkzfYITE8aOt8+XIlR5iLKDtSDrxHBjHftcTVaMiWZIkwg7qE8rgYbAZPgsM&#10;WvB/KOnQYoyG3wfuJSX6s0Up19PFInkybxbL1Qw3/jKzu8xwKxCK0UjJEN7G7OOB2Q1K3qgsx0sn&#10;Y89onazSaPPkzct9/uvlMW6fAAAA//8DAFBLAwQUAAYACAAAACEAA4xfad4AAAALAQAADwAAAGRy&#10;cy9kb3ducmV2LnhtbEyPwU7DMBBE70j8g7VI3KhN1CQ0xKkQiCuIApV6c+NtEhGvo9htwt+zPdHj&#10;aJ9m3pbr2fXihGPoPGm4XygQSLW3HTUavj5f7x5AhGjImt4TavjFAOvq+qo0hfUTfeBpExvBJRQK&#10;o6GNcSikDHWLzoSFH5D4dvCjM5Hj2Eg7monLXS8TpTLpTEe80JoBn1usfzZHp+H77bDbLtV78+LS&#10;YfKzkuRWUuvbm/npEUTEOf7DcNZndajYae+PZIPoOadZkjCrYZmlIM5Eluc5iL2GVapAVqW8/KH6&#10;AwAA//8DAFBLAQItABQABgAIAAAAIQC2gziS/gAAAOEBAAATAAAAAAAAAAAAAAAAAAAAAABbQ29u&#10;dGVudF9UeXBlc10ueG1sUEsBAi0AFAAGAAgAAAAhADj9If/WAAAAlAEAAAsAAAAAAAAAAAAAAAAA&#10;LwEAAF9yZWxzLy5yZWxzUEsBAi0AFAAGAAgAAAAhAC+ysFv6AQAA1AMAAA4AAAAAAAAAAAAAAAAA&#10;LgIAAGRycy9lMm9Eb2MueG1sUEsBAi0AFAAGAAgAAAAhAAOMX2neAAAACwEAAA8AAAAAAAAAAAAA&#10;AAAAVAQAAGRycy9kb3ducmV2LnhtbFBLBQYAAAAABAAEAPMAAABfBQAAAAA=&#10;" filled="f" stroked="f">
              <v:textbox>
                <w:txbxContent>
                  <w:p w14:paraId="4E38F2DF" w14:textId="3974C719" w:rsidR="00374AEB" w:rsidRDefault="00374AEB" w:rsidP="00374AEB">
                    <w:pPr>
                      <w:tabs>
                        <w:tab w:val="right" w:pos="9072"/>
                      </w:tabs>
                      <w:spacing w:after="0" w:line="259" w:lineRule="auto"/>
                      <w:ind w:left="0" w:firstLine="0"/>
                    </w:pPr>
                    <w:r w:rsidRPr="00E46ADA">
                      <w:rPr>
                        <w:b/>
                        <w:bCs/>
                      </w:rPr>
                      <w:fldChar w:fldCharType="begin"/>
                    </w:r>
                    <w:r w:rsidRPr="00E46ADA">
                      <w:rPr>
                        <w:b/>
                        <w:bCs/>
                      </w:rPr>
                      <w:instrText xml:space="preserve"> PAGE   \* MERGEFORMAT </w:instrText>
                    </w:r>
                    <w:r w:rsidRPr="00E46ADA">
                      <w:rPr>
                        <w:b/>
                        <w:bCs/>
                      </w:rPr>
                      <w:fldChar w:fldCharType="separate"/>
                    </w:r>
                    <w:r w:rsidRPr="00E46ADA">
                      <w:rPr>
                        <w:b/>
                        <w:bCs/>
                      </w:rPr>
                      <w:t>2</w:t>
                    </w:r>
                    <w:r w:rsidRPr="00E46ADA">
                      <w:rPr>
                        <w:b/>
                        <w:bCs/>
                      </w:rPr>
                      <w:fldChar w:fldCharType="end"/>
                    </w:r>
                  </w:p>
                  <w:p w14:paraId="79CA2EB3" w14:textId="77777777" w:rsidR="00374AEB" w:rsidRDefault="00374AEB" w:rsidP="00374AEB"/>
                </w:txbxContent>
              </v:textbox>
              <w10:wrap type="square" anchorx="page"/>
            </v:shape>
          </w:pict>
        </mc:Fallback>
      </mc:AlternateContent>
    </w:r>
    <w:r>
      <w:rPr>
        <w:noProof/>
      </w:rPr>
      <mc:AlternateContent>
        <mc:Choice Requires="wps">
          <w:drawing>
            <wp:anchor distT="45720" distB="45720" distL="114300" distR="114300" simplePos="0" relativeHeight="251658243" behindDoc="0" locked="0" layoutInCell="1" allowOverlap="1" wp14:anchorId="2172C37D" wp14:editId="62C3CF6C">
              <wp:simplePos x="0" y="0"/>
              <wp:positionH relativeFrom="margin">
                <wp:posOffset>0</wp:posOffset>
              </wp:positionH>
              <wp:positionV relativeFrom="paragraph">
                <wp:posOffset>293843</wp:posOffset>
              </wp:positionV>
              <wp:extent cx="6592763" cy="1404620"/>
              <wp:effectExtent l="0" t="0" r="0" b="63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2763" cy="1404620"/>
                      </a:xfrm>
                      <a:prstGeom prst="rect">
                        <a:avLst/>
                      </a:prstGeom>
                      <a:noFill/>
                      <a:ln w="9525">
                        <a:noFill/>
                        <a:miter lim="800000"/>
                        <a:headEnd/>
                        <a:tailEnd/>
                      </a:ln>
                    </wps:spPr>
                    <wps:txbx>
                      <w:txbxContent>
                        <w:p w14:paraId="14437442" w14:textId="77777777" w:rsidR="00374AEB" w:rsidRPr="00374AEB" w:rsidRDefault="00374AEB" w:rsidP="00374AEB">
                          <w:pPr>
                            <w:rPr>
                              <w:sz w:val="24"/>
                              <w:szCs w:val="24"/>
                            </w:rPr>
                          </w:pPr>
                          <w:r w:rsidRPr="00374AEB">
                            <w:rPr>
                              <w:color w:val="FFFFFF"/>
                              <w:sz w:val="24"/>
                              <w:szCs w:val="24"/>
                            </w:rPr>
                            <w:t>Interim Australian Centre for Disease Control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72C37D" id="Text Box 18" o:spid="_x0000_s1053" type="#_x0000_t202" style="position:absolute;margin-left:0;margin-top:23.15pt;width:519.1pt;height:110.6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HeAAIAANUDAAAOAAAAZHJzL2Uyb0RvYy54bWysU11v2yAUfZ+0/4B4X+ykSdpYIVXXLtOk&#10;7kPq9gMIxjEacBmQ2Nmv7wW7abS9TfMDAq7vufece1jf9kaTo/RBgWV0OikpkVZAreye0R/ft+9u&#10;KAmR25prsJLRkwz0dvP2zbpzlZxBC7qWniCIDVXnGG1jdFVRBNFKw8MEnLQYbMAbHvHo90XteYfo&#10;RhezslwWHfjaeRAyBLx9GIJ0k/GbRor4tWmCjEQzir3FvPq87tJabNa82nvuWiXGNvg/dGG4slj0&#10;DPXAIycHr/6CMkp4CNDEiQBTQNMoITMHZDMt/2Dz1HInMxcUJ7izTOH/wYovxyf3zZPYv4ceB5hJ&#10;BPcI4mcgFu5bbvfyznvoWslrLDxNkhWdC9WYmqQOVUggu+4z1DhkfoiQgfrGm6QK8iSIjgM4nUWX&#10;fSQCL5eL1ex6eUWJwNh0Xs6XszyWglcv6c6H+FGCIWnDqMepZnh+fAwxtcOrl19SNQtbpXWerLak&#10;Y3S1mC1ywkXEqIjG08owelOmb7BCYvnB1jk5cqWHPRbQdqSdmA6cY7/riaoZvUq5SYUd1CfUwcPg&#10;M3wXuGnB/6akQ48xGn4duJeU6E8WtVxN5/NkynyYL66ROPGXkd1lhFuBUIxGSobtfcxGTpSDu0PN&#10;tyqr8drJ2DJ6J4s0+jyZ8/Kc/3p9jZtnAAAA//8DAFBLAwQUAAYACAAAACEANU4ffd0AAAAIAQAA&#10;DwAAAGRycy9kb3ducmV2LnhtbEyPwU7DMBBE70j8g7VI3KhNCmmVxqkq1JYjUCLObrxNIuK1Zbtp&#10;+HvcExxHM5p5U64nM7ARfegtSXicCWBIjdU9tRLqz93DEliIirQaLKGEHwywrm5vSlVoe6EPHA+x&#10;ZamEQqEkdDG6gvPQdGhUmFmHlLyT9UbFJH3LtVeXVG4GngmRc6N6SgudcvjSYfN9OBsJLrr94tW/&#10;vW+2u1HUX/s669utlPd302YFLOIU/8JwxU/oUCWmoz2TDmyQkI5ECU/5HNjVFfNlBuwoIcsXz8Cr&#10;kv8/UP0CAAD//wMAUEsBAi0AFAAGAAgAAAAhALaDOJL+AAAA4QEAABMAAAAAAAAAAAAAAAAAAAAA&#10;AFtDb250ZW50X1R5cGVzXS54bWxQSwECLQAUAAYACAAAACEAOP0h/9YAAACUAQAACwAAAAAAAAAA&#10;AAAAAAAvAQAAX3JlbHMvLnJlbHNQSwECLQAUAAYACAAAACEAZ93B3gACAADVAwAADgAAAAAAAAAA&#10;AAAAAAAuAgAAZHJzL2Uyb0RvYy54bWxQSwECLQAUAAYACAAAACEANU4ffd0AAAAIAQAADwAAAAAA&#10;AAAAAAAAAABaBAAAZHJzL2Rvd25yZXYueG1sUEsFBgAAAAAEAAQA8wAAAGQFAAAAAA==&#10;" filled="f" stroked="f">
              <v:textbox style="mso-fit-shape-to-text:t">
                <w:txbxContent>
                  <w:p w14:paraId="14437442" w14:textId="77777777" w:rsidR="00374AEB" w:rsidRPr="00374AEB" w:rsidRDefault="00374AEB" w:rsidP="00374AEB">
                    <w:pPr>
                      <w:rPr>
                        <w:sz w:val="24"/>
                        <w:szCs w:val="24"/>
                      </w:rPr>
                    </w:pPr>
                    <w:r w:rsidRPr="00374AEB">
                      <w:rPr>
                        <w:color w:val="FFFFFF"/>
                        <w:sz w:val="24"/>
                        <w:szCs w:val="24"/>
                      </w:rPr>
                      <w:t>Interim Australian Centre for Disease Control</w:t>
                    </w:r>
                  </w:p>
                </w:txbxContent>
              </v:textbox>
              <w10:wrap type="square" anchorx="margin"/>
            </v:shape>
          </w:pict>
        </mc:Fallback>
      </mc:AlternateContent>
    </w:r>
    <w:r w:rsidRPr="00CB760F">
      <w:rPr>
        <w:noProof/>
        <w:color w:val="FFFFFF"/>
      </w:rPr>
      <w:drawing>
        <wp:anchor distT="0" distB="0" distL="114300" distR="114300" simplePos="0" relativeHeight="251658241" behindDoc="1" locked="1" layoutInCell="1" allowOverlap="1" wp14:anchorId="3950E716" wp14:editId="099378D1">
          <wp:simplePos x="0" y="0"/>
          <wp:positionH relativeFrom="page">
            <wp:posOffset>6350</wp:posOffset>
          </wp:positionH>
          <wp:positionV relativeFrom="page">
            <wp:posOffset>6967855</wp:posOffset>
          </wp:positionV>
          <wp:extent cx="10674985" cy="589915"/>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0674985" cy="589915"/>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0B8B9" w14:textId="7B9361B1" w:rsidR="00D21293" w:rsidRDefault="004025A6">
    <w:pPr>
      <w:spacing w:after="160" w:line="259" w:lineRule="auto"/>
      <w:ind w:left="0" w:firstLine="0"/>
    </w:pPr>
    <w:r>
      <w:rPr>
        <w:noProof/>
      </w:rPr>
      <mc:AlternateContent>
        <mc:Choice Requires="wps">
          <w:drawing>
            <wp:anchor distT="0" distB="0" distL="0" distR="0" simplePos="0" relativeHeight="251674629" behindDoc="0" locked="0" layoutInCell="1" allowOverlap="1" wp14:anchorId="6017AFCC" wp14:editId="55E23D49">
              <wp:simplePos x="635" y="635"/>
              <wp:positionH relativeFrom="page">
                <wp:align>center</wp:align>
              </wp:positionH>
              <wp:positionV relativeFrom="page">
                <wp:align>bottom</wp:align>
              </wp:positionV>
              <wp:extent cx="443865" cy="443865"/>
              <wp:effectExtent l="0" t="0" r="4445" b="0"/>
              <wp:wrapNone/>
              <wp:docPr id="30" name="Text Box 3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4D6FCC" w14:textId="1CC6900C" w:rsidR="004025A6" w:rsidRPr="004025A6" w:rsidRDefault="004025A6" w:rsidP="004025A6">
                          <w:pPr>
                            <w:spacing w:after="0"/>
                            <w:rPr>
                              <w:noProof/>
                              <w:color w:val="A80000"/>
                              <w:sz w:val="24"/>
                              <w:szCs w:val="24"/>
                            </w:rPr>
                          </w:pPr>
                          <w:r w:rsidRPr="004025A6">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17AFCC" id="_x0000_t202" coordsize="21600,21600" o:spt="202" path="m,l,21600r21600,l21600,xe">
              <v:stroke joinstyle="miter"/>
              <v:path gradientshapeok="t" o:connecttype="rect"/>
            </v:shapetype>
            <v:shape id="Text Box 30" o:spid="_x0000_s1055" type="#_x0000_t202" alt="OFFICIAL " style="position:absolute;margin-left:0;margin-top:0;width:34.95pt;height:34.95pt;z-index:25167462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134D6FCC" w14:textId="1CC6900C" w:rsidR="004025A6" w:rsidRPr="004025A6" w:rsidRDefault="004025A6" w:rsidP="004025A6">
                    <w:pPr>
                      <w:spacing w:after="0"/>
                      <w:rPr>
                        <w:noProof/>
                        <w:color w:val="A80000"/>
                        <w:sz w:val="24"/>
                        <w:szCs w:val="24"/>
                      </w:rPr>
                    </w:pPr>
                    <w:r w:rsidRPr="004025A6">
                      <w:rPr>
                        <w:noProof/>
                        <w:color w:val="A80000"/>
                        <w:sz w:val="24"/>
                        <w:szCs w:val="24"/>
                      </w:rPr>
                      <w:t xml:space="preserve">OFFICIAL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305D3" w14:textId="2A0D0517" w:rsidR="00D21293" w:rsidRDefault="004025A6">
    <w:pPr>
      <w:tabs>
        <w:tab w:val="center" w:pos="569"/>
        <w:tab w:val="center" w:pos="8815"/>
      </w:tabs>
      <w:spacing w:after="0" w:line="259" w:lineRule="auto"/>
      <w:ind w:left="0" w:firstLine="0"/>
    </w:pPr>
    <w:r>
      <w:rPr>
        <w:rFonts w:ascii="Calibri" w:eastAsia="Calibri" w:hAnsi="Calibri" w:cs="Calibri"/>
        <w:noProof/>
      </w:rPr>
      <mc:AlternateContent>
        <mc:Choice Requires="wps">
          <w:drawing>
            <wp:anchor distT="0" distB="0" distL="0" distR="0" simplePos="0" relativeHeight="251678725" behindDoc="0" locked="0" layoutInCell="1" allowOverlap="1" wp14:anchorId="508905BE" wp14:editId="1FC55151">
              <wp:simplePos x="635" y="635"/>
              <wp:positionH relativeFrom="page">
                <wp:align>center</wp:align>
              </wp:positionH>
              <wp:positionV relativeFrom="page">
                <wp:align>bottom</wp:align>
              </wp:positionV>
              <wp:extent cx="443865" cy="443865"/>
              <wp:effectExtent l="0" t="0" r="4445" b="0"/>
              <wp:wrapNone/>
              <wp:docPr id="32262" name="Text Box 3226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91CE1C" w14:textId="5F9CF005" w:rsidR="004025A6" w:rsidRPr="004025A6" w:rsidRDefault="004025A6" w:rsidP="004025A6">
                          <w:pPr>
                            <w:spacing w:after="0"/>
                            <w:rPr>
                              <w:noProof/>
                              <w:color w:val="A80000"/>
                              <w:sz w:val="24"/>
                              <w:szCs w:val="24"/>
                            </w:rPr>
                          </w:pPr>
                          <w:r w:rsidRPr="004025A6">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8905BE" id="_x0000_t202" coordsize="21600,21600" o:spt="202" path="m,l,21600r21600,l21600,xe">
              <v:stroke joinstyle="miter"/>
              <v:path gradientshapeok="t" o:connecttype="rect"/>
            </v:shapetype>
            <v:shape id="Text Box 32262" o:spid="_x0000_s1058" type="#_x0000_t202" alt="OFFICIAL " style="position:absolute;margin-left:0;margin-top:0;width:34.95pt;height:34.95pt;z-index:25167872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vqDAIAAB0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i4+Te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TDSvqDAIAAB0EAAAO&#10;AAAAAAAAAAAAAAAAAC4CAABkcnMvZTJvRG9jLnhtbFBLAQItABQABgAIAAAAIQA37dH42QAAAAMB&#10;AAAPAAAAAAAAAAAAAAAAAGYEAABkcnMvZG93bnJldi54bWxQSwUGAAAAAAQABADzAAAAbAUAAAAA&#10;" filled="f" stroked="f">
              <v:fill o:detectmouseclick="t"/>
              <v:textbox style="mso-fit-shape-to-text:t" inset="0,0,0,15pt">
                <w:txbxContent>
                  <w:p w14:paraId="6791CE1C" w14:textId="5F9CF005" w:rsidR="004025A6" w:rsidRPr="004025A6" w:rsidRDefault="004025A6" w:rsidP="004025A6">
                    <w:pPr>
                      <w:spacing w:after="0"/>
                      <w:rPr>
                        <w:noProof/>
                        <w:color w:val="A80000"/>
                        <w:sz w:val="24"/>
                        <w:szCs w:val="24"/>
                      </w:rPr>
                    </w:pPr>
                    <w:r w:rsidRPr="004025A6">
                      <w:rPr>
                        <w:noProof/>
                        <w:color w:val="A80000"/>
                        <w:sz w:val="24"/>
                        <w:szCs w:val="24"/>
                      </w:rPr>
                      <w:t xml:space="preserve">OFFICIAL </w:t>
                    </w:r>
                  </w:p>
                </w:txbxContent>
              </v:textbox>
              <w10:wrap anchorx="page" anchory="page"/>
            </v:shape>
          </w:pict>
        </mc:Fallback>
      </mc:AlternateContent>
    </w:r>
    <w:r w:rsidR="00EF3642">
      <w:rPr>
        <w:rFonts w:ascii="Calibri" w:eastAsia="Calibri" w:hAnsi="Calibri" w:cs="Calibri"/>
      </w:rPr>
      <w:tab/>
    </w:r>
    <w:r w:rsidR="00EF3642">
      <w:t xml:space="preserve"> </w:t>
    </w:r>
    <w:r w:rsidR="00EF3642">
      <w:tab/>
      <w:t xml:space="preserve">Page </w:t>
    </w:r>
    <w:r w:rsidR="00EF3642">
      <w:fldChar w:fldCharType="begin"/>
    </w:r>
    <w:r w:rsidR="00EF3642">
      <w:instrText xml:space="preserve"> PAGE   \* MERGEFORMAT </w:instrText>
    </w:r>
    <w:r w:rsidR="00EF3642">
      <w:fldChar w:fldCharType="separate"/>
    </w:r>
    <w:r w:rsidR="00EF3642">
      <w:rPr>
        <w:b/>
      </w:rPr>
      <w:t>10</w:t>
    </w:r>
    <w:r w:rsidR="00EF3642">
      <w:rPr>
        <w:b/>
      </w:rPr>
      <w:fldChar w:fldCharType="end"/>
    </w:r>
    <w:r w:rsidR="00EF3642">
      <w:t xml:space="preserve"> of </w:t>
    </w:r>
    <w:r w:rsidR="00911251">
      <w:fldChar w:fldCharType="begin"/>
    </w:r>
    <w:r w:rsidR="00911251">
      <w:instrText>NUMPAGES   \* MERGEFORMAT</w:instrText>
    </w:r>
    <w:r w:rsidR="00911251">
      <w:fldChar w:fldCharType="separate"/>
    </w:r>
    <w:r w:rsidR="00EF3642">
      <w:rPr>
        <w:b/>
      </w:rPr>
      <w:t>26</w:t>
    </w:r>
    <w:r w:rsidR="00911251">
      <w:rPr>
        <w:b/>
      </w:rPr>
      <w:fldChar w:fldCharType="end"/>
    </w:r>
    <w:r w:rsidR="00EF3642">
      <w:rPr>
        <w:sz w:val="20"/>
      </w:rPr>
      <w:t xml:space="preserve"> </w:t>
    </w:r>
  </w:p>
  <w:p w14:paraId="19E354BC" w14:textId="77777777" w:rsidR="00D21293" w:rsidRDefault="00EF3642">
    <w:pPr>
      <w:spacing w:after="0" w:line="259" w:lineRule="auto"/>
      <w:ind w:left="0" w:right="398" w:firstLine="0"/>
      <w:jc w:val="right"/>
    </w:pP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F5267" w14:textId="68D70769" w:rsidR="00374AEB" w:rsidRDefault="00374AEB" w:rsidP="00374AEB">
    <w:pPr>
      <w:tabs>
        <w:tab w:val="center" w:pos="569"/>
        <w:tab w:val="center" w:pos="8815"/>
      </w:tabs>
      <w:spacing w:after="0" w:line="259" w:lineRule="auto"/>
      <w:ind w:left="0" w:firstLine="0"/>
      <w:rPr>
        <w:sz w:val="20"/>
      </w:rPr>
    </w:pPr>
    <w:r>
      <w:rPr>
        <w:noProof/>
        <w:sz w:val="20"/>
      </w:rPr>
      <mc:AlternateContent>
        <mc:Choice Requires="wpg">
          <w:drawing>
            <wp:anchor distT="0" distB="0" distL="114300" distR="114300" simplePos="0" relativeHeight="251658245" behindDoc="0" locked="0" layoutInCell="1" allowOverlap="1" wp14:anchorId="5053A646" wp14:editId="1C444567">
              <wp:simplePos x="0" y="0"/>
              <wp:positionH relativeFrom="page">
                <wp:posOffset>10633</wp:posOffset>
              </wp:positionH>
              <wp:positionV relativeFrom="paragraph">
                <wp:posOffset>169855</wp:posOffset>
              </wp:positionV>
              <wp:extent cx="7548880" cy="590550"/>
              <wp:effectExtent l="0" t="0" r="0" b="0"/>
              <wp:wrapNone/>
              <wp:docPr id="32256" name="Group 32256"/>
              <wp:cNvGraphicFramePr/>
              <a:graphic xmlns:a="http://schemas.openxmlformats.org/drawingml/2006/main">
                <a:graphicData uri="http://schemas.microsoft.com/office/word/2010/wordprocessingGroup">
                  <wpg:wgp>
                    <wpg:cNvGrpSpPr/>
                    <wpg:grpSpPr>
                      <a:xfrm>
                        <a:off x="0" y="0"/>
                        <a:ext cx="7548880" cy="590550"/>
                        <a:chOff x="0" y="0"/>
                        <a:chExt cx="7548880" cy="590550"/>
                      </a:xfrm>
                    </wpg:grpSpPr>
                    <pic:pic xmlns:pic="http://schemas.openxmlformats.org/drawingml/2006/picture">
                      <pic:nvPicPr>
                        <pic:cNvPr id="32257" name="Picture 3225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8880" cy="590550"/>
                        </a:xfrm>
                        <a:prstGeom prst="rect">
                          <a:avLst/>
                        </a:prstGeom>
                      </pic:spPr>
                    </pic:pic>
                    <wps:wsp>
                      <wps:cNvPr id="32258" name="Text Box 2"/>
                      <wps:cNvSpPr txBox="1">
                        <a:spLocks noChangeArrowheads="1"/>
                      </wps:cNvSpPr>
                      <wps:spPr bwMode="auto">
                        <a:xfrm>
                          <a:off x="6858000" y="148855"/>
                          <a:ext cx="552893" cy="307975"/>
                        </a:xfrm>
                        <a:prstGeom prst="rect">
                          <a:avLst/>
                        </a:prstGeom>
                        <a:noFill/>
                        <a:ln w="9525">
                          <a:noFill/>
                          <a:miter lim="800000"/>
                          <a:headEnd/>
                          <a:tailEnd/>
                        </a:ln>
                      </wps:spPr>
                      <wps:txbx>
                        <w:txbxContent>
                          <w:p w14:paraId="49588AED" w14:textId="6760FAD8" w:rsidR="00374AEB" w:rsidRPr="00E46ADA" w:rsidRDefault="00374AEB" w:rsidP="00374AEB">
                            <w:pPr>
                              <w:tabs>
                                <w:tab w:val="right" w:pos="9072"/>
                              </w:tabs>
                              <w:spacing w:after="0" w:line="259" w:lineRule="auto"/>
                              <w:ind w:left="0" w:firstLine="0"/>
                              <w:rPr>
                                <w:b/>
                                <w:bCs/>
                              </w:rPr>
                            </w:pPr>
                            <w:r w:rsidRPr="00E46ADA">
                              <w:rPr>
                                <w:b/>
                                <w:bCs/>
                              </w:rPr>
                              <w:fldChar w:fldCharType="begin"/>
                            </w:r>
                            <w:r w:rsidRPr="00E46ADA">
                              <w:rPr>
                                <w:b/>
                                <w:bCs/>
                              </w:rPr>
                              <w:instrText xml:space="preserve"> PAGE   \* MERGEFORMAT </w:instrText>
                            </w:r>
                            <w:r w:rsidRPr="00E46ADA">
                              <w:rPr>
                                <w:b/>
                                <w:bCs/>
                              </w:rPr>
                              <w:fldChar w:fldCharType="separate"/>
                            </w:r>
                            <w:r w:rsidRPr="00E46ADA">
                              <w:rPr>
                                <w:b/>
                                <w:bCs/>
                              </w:rPr>
                              <w:t>2</w:t>
                            </w:r>
                            <w:r w:rsidRPr="00E46ADA">
                              <w:rPr>
                                <w:b/>
                                <w:bCs/>
                              </w:rPr>
                              <w:fldChar w:fldCharType="end"/>
                            </w:r>
                            <w:r w:rsidRPr="00E46ADA">
                              <w:rPr>
                                <w:b/>
                                <w:bCs/>
                              </w:rPr>
                              <w:t xml:space="preserve"> </w:t>
                            </w:r>
                          </w:p>
                          <w:p w14:paraId="64D68FD2" w14:textId="77777777" w:rsidR="00374AEB" w:rsidRPr="00E46ADA" w:rsidRDefault="00374AEB" w:rsidP="00374AEB">
                            <w:pPr>
                              <w:rPr>
                                <w:b/>
                                <w:bCs/>
                              </w:rPr>
                            </w:pPr>
                          </w:p>
                        </w:txbxContent>
                      </wps:txbx>
                      <wps:bodyPr rot="0" vert="horz" wrap="square" lIns="91440" tIns="45720" rIns="91440" bIns="45720" anchor="t" anchorCtr="0">
                        <a:noAutofit/>
                      </wps:bodyPr>
                    </wps:wsp>
                    <wps:wsp>
                      <wps:cNvPr id="32260" name="Text Box 2"/>
                      <wps:cNvSpPr txBox="1">
                        <a:spLocks noChangeArrowheads="1"/>
                      </wps:cNvSpPr>
                      <wps:spPr bwMode="auto">
                        <a:xfrm>
                          <a:off x="499730" y="148855"/>
                          <a:ext cx="4662170" cy="285115"/>
                        </a:xfrm>
                        <a:prstGeom prst="rect">
                          <a:avLst/>
                        </a:prstGeom>
                        <a:noFill/>
                        <a:ln w="9525">
                          <a:noFill/>
                          <a:miter lim="800000"/>
                          <a:headEnd/>
                          <a:tailEnd/>
                        </a:ln>
                      </wps:spPr>
                      <wps:txbx>
                        <w:txbxContent>
                          <w:p w14:paraId="16585072" w14:textId="77777777" w:rsidR="00374AEB" w:rsidRPr="00374AEB" w:rsidRDefault="00374AEB" w:rsidP="00374AEB">
                            <w:pPr>
                              <w:rPr>
                                <w:sz w:val="24"/>
                                <w:szCs w:val="24"/>
                              </w:rPr>
                            </w:pPr>
                            <w:r w:rsidRPr="00374AEB">
                              <w:rPr>
                                <w:color w:val="FFFFFF"/>
                                <w:sz w:val="24"/>
                                <w:szCs w:val="24"/>
                              </w:rPr>
                              <w:t>Interim Australian Centre for Disease Control</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053A646" id="Group 32256" o:spid="_x0000_s1057" style="position:absolute;margin-left:.85pt;margin-top:13.35pt;width:594.4pt;height:46.5pt;z-index:251658245;mso-position-horizontal-relative:page;mso-width-relative:margin;mso-height-relative:margin" coordsize="75488,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pVDWAMAAOAJAAAOAAAAZHJzL2Uyb0RvYy54bWzUVttu2zgUfF+g/0Dw&#10;PZGtWLYsRCnSpAkKdHeDbfsBNEVZRCSSS9KR06/fISWnjrO9bBbo5cEyqUMezgznkDp9ue1acies&#10;k1qVdHo8oUQoriup1iX98P7qKKfEeaYq1molSnovHH159uK3094UItWNbithCZIoV/SmpI33pkgS&#10;xxvRMXesjVAI1tp2zKNr10llWY/sXZukk8k86bWtjNVcOIe3l0OQnsX8dS24/7OunfCkLSmw+fi0&#10;8bkKz+TslBVry0wj+QiDPQNFx6TCog+pLplnZGPlk1Sd5FY7XftjrrtE17XkInIAm+nkgM211RsT&#10;uayLfm0eZIK0Bzo9Oy3/4+7amnfmxkKJ3qyhRewFLtvaduEfKMk2Snb/IJnYesLxcpHN8jyHshyx&#10;bDnJslFT3kD4J9N48/rLE5PdsskjMEbyAr9RAbSeKPB1p2CW31hBxyTdN+XomL3dmCNslmFermQr&#10;/X00HrYlgFJ3N5Lf2KEDMW8skVVJT9I0W1CiWAfPY0RYmAwvoXOYGMYOM1lg9lbzW0eUvmiYWotz&#10;Z+Bc1FPwZ/J4eOw+WnbVSnMl2zbsVWiPBOHyA5f8i0aDAy8133RC+aGkrGjBVSvXSOMosYXoVgKk&#10;7JsqAmKF81Z43oQFayz8F8AGoHuBiPITsEDBwWT/01YP7oBm1vlroTsSGsAGCNgSVrC7t24Esxsy&#10;SjisH4EBTnA7jhy3Uwu9J3r9p6p61zAjACGkfWwEHIGDEd6HqnmltyQN+zoODLVH/Bavw34HCs4c&#10;uMFa3TeCVUA4OGJv6pAncCOr/nddwW9s43VMdFDA8zzLJxPUKkp1irLNsuH429VylqX58mQo5ZPJ&#10;YrmI8edqzgqlgyvBlBWtIn1Jl1maRWB7kU56XACt7EoawAFenBDovlZVbHsm26ENLK3Cdgb+w3aG&#10;lt+utrHqpoudritd3UMRq2ENEMYFhUaj7UdKehz2JXV/b1g4C9o3Cqoup7NZuB1iZ5YtUnTsfmS1&#10;H2GKI1VJPSVD88LHGyUQVfoc6tcyWjCAG5CMmGG37+e7OUj8FL6bLZeLE4D5jO1m83k6XSAerpA0&#10;z6bTX853+Q/3nTPBd1df8l28UfEZEQ/q8ZMnfKfs96NPP32Ynf0DAAD//wMAUEsDBAoAAAAAAAAA&#10;IQCetz1/ui4AALouAAAUAAAAZHJzL21lZGlhL2ltYWdlMS5wbmeJUE5HDQoaCgAAAA1JSERSAAAK&#10;UAAAAKIIAgAAALuGhWwAAAABc1JHQgCuzhzpAAAABGdBTUEAALGPC/xhBQAAAAlwSFlzAAAywAAA&#10;MsABKGRa2wAALk9JREFUeF7t3WecVuW5L+AAYt+abbbZ2YlpJ8eTfnLSBIahd2kzI9UKolijEkuM&#10;sWDvgMAIWFAURVFUrEgbBEQEQUUBKyBSpNcBpr05szfrcNyPDZj3nVlr5rp/1yfF937utZ7HL3/W&#10;Wt86YerdAAAAAACQXI3vu/pbDY5Lr6AFkFw5Ewcf1q55cMbTpfOEu4J2QCUTeAMAAAAAkGwCb+Br&#10;/P6mvwQHPF2OveiUoBdQ+QTeAAAAAAAkm8Ab+Cq5k4b+S4cWwQFPl47PDwzaAZVP4A0AAAAAQLIJ&#10;vIGv8usrzghOd7oc0DQrb3J+0A6ofAJvAAAAAACSTeANfJWDWzcOTne61B94cdALqBICbwAAAAAA&#10;kk3gDXypn/3lpOBop0vdZg2DXkBVEXgDAAAAAJBsAm/gi3JeHlynUYPgaKfLMX1OCNoBVUXgDQAA&#10;AABAsgm8gUDe5Px/694+ONfpUrthveOfuT3oCFQVgTcAAAAAAMkm8AYCTUde862s8Fyny9E9OwTt&#10;gCok8AYAAAAAINkE3sDndXrprgMaZ+pl5uWa3HdV0BGoQgJvAAAAAACSTeAN7JE3Jf/nl/QKTnQa&#10;HdWlbdARqFoCbwAAAAAAkk3gDezRbNS1wXFOr/p3XRp0BKqWwBsAAAAAgGQTeAO7dZ5w14HNGgbH&#10;OY3+pX3zvCn5QVOgagm8AQAAAABItmQF3ue9+vCNbz73wPvTC1Yufm/TquXbN6ws3LSqcPNnO7as&#10;27l1tw27tm/aVbjbhl3b9vzz8j9T/ifL/3z5f/XOhk8LVi4q/50r33iq9/SRQReomX524cnBWU6v&#10;P91+UdARqHICbwAAAAAAki22gfclcx4f/O7EySsWLty08tNtGzbvKiwpK/1nZqq4rHTjru3lXd7Z&#10;uGLSioXlfcu7B+uB6u24O/8aHOT0Orxds5yXBwdNgSon8AYAAAAAINniE3j/441xoz6YOX31+59s&#10;Xbe9eFeURVddla9h6dZ15esZ+f6My+c+GawWqpN2T956UItGwUFOr3qDLgmaAnEg8AYAAAAAINmq&#10;MPDuOW3EDW8+99iSOW+v/6S4tCTKmeNaRaUlb63/ZNSHr14z75keBcODWSC5cicNPapLu+AUp9fh&#10;7VvkTBwS9AXiQOANAAAAAECyVXLg3XXqsH6vP3b3oqlvrvskSpKTWW+sXTp00ZR+r48JBoTE+ck5&#10;PYMjnHZNR14TNAViQuANAAAAAECyVU7g3XPaiH6vP/bM0vnbi3dGiXF1qfKJxnw0u3y6ngUjgqkh&#10;5vKm5P/p9ouC85t2R3ZqmTd5aNAaiAmBNwAAAAAAyZbRwLtbwfCzZo6asHxBFA5X93rpkwV9Z47q&#10;VjBszxWAOGs77tZvZYXnN+3aj78z6AvEh8AbAAAAAIBky1zg/dyyt4rLSlOpVJQG14wqS6XKp378&#10;49l7rjDEU8fnBwYnNxN+fGa3vCn5QWsgPgTeAAAAAAAkWyYC70+3bSgpK40S4JpaRaUly7auv/Xt&#10;F4MLDnHQ8bkBdZtlByc37eo2bZg7ycvMIdYE3gAAAAAAJFsmAu8o8lX//GcqlVq/c+uzy948Zdq9&#10;wZWHqtL5pUHf7twqOLaZ8KfbLgxaA3Ej8AYAAAAAINkE3pVTRaUlM1d/cNmcscH1h0rW6cVBR/fs&#10;EJzZTDjqhLZBayCGBN4AAAAAACSbwLuS6831y66dPz64C1A5cicN/e5JnYIDmwl1GjVo/dhNQXcg&#10;hgTeAAAAAAAkm8C7Smrp1rXXvvls16nDgtsBmZM7aeiPzuoenNYMOfaSXkF3IJ4E3gAAAAAAJJvA&#10;uwprxfYNV857SuxNJch5efD3e+UFRzVDjuzcKugOxJbAGwAAAACAZBN4V3l9vGXNebNGB/cF0ih3&#10;0tAjO7UKzmmG1Mqq12zUtcECgNgSeAMAAAAAkGwC7zhUKpV6b9PK4NZAWuROHHJoq8bBIc2c3159&#10;drAAIM4E3gAAAAAAJJvAOz61q7R4wqcLghsEFdHxuQEHtay8tPvbOa1zJw4J1gDEmcAbAAAAAIBk&#10;E3jHrdbt2HrnggnBbYL90Pyh6w5q2Sg4nhnV7qnbgjUAMSfwBgAAAAAg2QTe8awFGz4914e9qYB6&#10;d11St2nD4GxmVMP8y4M1APEn8AYAAAAAINkE3rGtXSXFD7w/o9vUYcEtg2/0qyvOCE5lpv3k3B65&#10;k4cGywDiT+ANAAAAAECyCbxjXh9vWXPx648Hdw2+SsfnB37v5M7Bkcy0Izq2zJucH6wESASBNwAA&#10;AAAACXba9PvPe3J4kF1VXHFJSZTWqnRUaVnZ3YumdvWoN18rb0p+68duOrB5dnAeM+2AplmdJwwO&#10;FgMkhcAbAAAAAIBEOumVex94f/o///nPgnlvBPFVxRXu3Lk7qVVprM8KN/eafn9wH2G33ElD/3jL&#10;BcFJrAS1GtZrOvLqYDFAggi8AQAAAABInjEfvpZKpXbHqNME3smp8rt26etjg7sJHV8YeHjbpsEx&#10;rBy/vfqsYDFAsgi8AQAAAABIkqeXvrG9eFcUn/5XvbrgrSDBqrj1mzdFv67SXWWp1LSVi4PbSk32&#10;59v7HdAkKziDleMn5/bMm+LT3ZBsAm8AAAAAABLglGn3Tl6xsPC/R927KxOB97pNG6NfV5mp5dvW&#10;9505KrjL1DTHP33bd7odH5y+SvO9U3NyJw4JlgQkjsAbAAAAAIBYO33GyBeXLwie6v58zX73nSDH&#10;qrjlq1dFv64yVluKdtz69ovB7abm+MXlp9dp3CA4epXm2zmtOz4/IFgSkEQCbwAAAAAAYurMmQ+O&#10;Xzb/S5/q/nzNWbQwiLIq7sPln0S/nuFat3Pr0q1rF25c8crq98o9vWz+40vmfNGLy9/e/QcWb1q5&#10;fNv6DTu3Rf99wquotGTMR7OD+071ljc5v/6gSw8/vnlw6CrTwS0bHf/07cHCgIQSeAMAAAAAEDtn&#10;znzwyaVzi0pLolz0a+u9pUuDNKvi5r23OPr1NNWOkqKV2zfOW7fs5RXvjnx/xo1vPX/urIeDqfdV&#10;v9lj7ljw0uiPZk1csfDtDctXF27eyysWtypYubjLF6ajWmo2qv9/nJoTHLdKVrdJVrunbgsWBiSX&#10;wBsAAAAAgBg5Z9bDEz99JwpC964+/vTTINCquEdfejH69f2tkrLS1YWb3920cvSHsy6dMzYYM3Ou&#10;nvf0k0vmLt68au2OrWWpVLSa2NfaHVt6Tx8ZzEJ10mbsLT/q2y04aJWvTqP6rcfcFKwNSDSBNwAA&#10;AAAAsdB7xshXVu3Pc9WfrV8XZFoVd+nAO6Nf35cqLSvbUrRjwYblAxZMCKarKsMWTf1w85ptxTvL&#10;UmXRKuNau0qKzn51VLB+qoH24+/42QUnBUesStRp1KDN2FuC5QFJJ/AGAAAAAKDqvbFuaRR77ntt&#10;LywMYq2Ka9G3T/Tr31Sp/1ejP3i129RhwVzxcVLBPc8unb97qdHSY1kXzn40WDkJlTclv9x3urQN&#10;DldVqd2wXtsnpN1QDQm8AQAAAACoSvPXLSuu2JenS0pKgmSr4g5slBX9+tfWuh1bhi6c3Gv6/cFQ&#10;sdV16rDeM0Y+8P6M7cU7oxliVkWlJTe99XywbBKn4/MDju52fK2G9YKTVVVqN6zXcvT1wSKB6kHg&#10;DQAAAABAFThz5oNz1iwpqljUvad+0+2EIN+quE1btkS//oUqLNk1+sNZ580a3SXGj3R/va5Th100&#10;e8z4ZfMr+LcNMlE7S4vvjM074dlX7cbd+r1Tc2pn1w8OVBWqk12/2QP9g3UC1YbAGwAAAACASvXX&#10;2Y/NWbuktCydn5Tue23/IOKquPeWfBz9+udq7tol17/5bM9pI4KhkuvkV+69fcFL721aFU0Yjyou&#10;K73//enBUom51o/fdEyfLrGKusvVya7f9P6rg6UC1YnAGwAAAACASnLpnLGvfvZBeqPu3TXy6aeC&#10;lKviJr/+evTr//znrpLiZ5bNu2j2mGCi6uSyOWMnr1gYnwe+S8pKRyyeFiySGMqbkt/sgWt+0OeE&#10;+LzAfI+DWzZq/dhNwYKBakbgDQAAAABAxl36+uMzV39QloGoe3ct+OD9IOiquNsfHlX+yxt3bR+7&#10;ZE6PgurzSPfXO/WV+15c/vb24l27L2zVVmlZ2eB3JwUrJD7yJuc3e6D/93vnBWcnJg5v36LdU7cF&#10;awaqH4E3AAAAAAAZdOFrj7722YepVCrKMDNTGzZvrpWV5qdLO/S74IEPZnQvGB5MVBOcPO3eSSve&#10;3V68M7q+VVp3vvNysDyqXN7k/BYPX/cfp+YEpyY+jsxtkzNhcLBsoFoSeAMAAAAAkH5d/ivqfr+y&#10;vgxduHNn3ewGQeJVcbmThwZz1Sg9C0ZMXbGwKAYvOb963jPB2qgqeVPy24y9+eju7YPDEivfO7lz&#10;sGygGhN4AwAAAACQZmfOeHDF9o1RVlkpVVxSclDjhkHoVXGtHr0hGK0G6jr17rfXf5LpZ/S/sa6a&#10;91SwMCpZ3pT8ji8MPKJji+CYxM2x/U4JVg5UbwJvAAAAAADSpu/MB1ds31CaytS3ur+mft+jW5B7&#10;VdxxAy8OBqyxzpn18JodW6JrXRVVXFbab/aYYFVUmpaP3nhQq8bBAYmhrKF/C1YOVHsCbwAAAAAA&#10;0qDf7Ec/3rq2rOqeA7515H1B9FVxP7vw5GDMmqxbwfBB707cUVIUXfFKr63FO/vMeCBYFZnWZOTV&#10;R3RuHRyNGDq0dZOWXskANZLAGwAAAACACrlq3tPvbPg0yiSrrhZ//HEQgFXc4e2bB8Ny5sxRM1Z/&#10;EF30Sq8V2zf2KBgRLIkMaTTiH9/pFutvde/xwzO6dHhuQLB+oIYQeAMAAAAAsJ9uefuF9zatjqLI&#10;GNQhTbKDGKziWj92YzA15W5f8NLmoh3Rda/cWrRxZbAY0itvSn6j4Vcc3bNjcBZi63fXnps7aUgw&#10;BVBzCLwBAAAAANhnN7z53IebP4sSyNjUf7RvFyRhFfd/bjg/mJ3dehSMmLt2aZW8xL5g5aJgMaRF&#10;7sQhDYZcdnSPDsEpiK1D2zZt8dC1wRRATSPwBgAAAABgb3UrGHbVvKeXb1sfBY8xqz/1OiXIwyru&#10;e6fmBheBzxuxuKCwZFd0AyqrylKp/IVTgpVQETkvD25499+P6NAi2P+xVSur3g/6dAmmAGomgTcA&#10;AAAAAN+sW8Gwv819cuX2jVHkGMsa+PCoIBWruLpNsnInDQ2uBp93+vSRK7dviu5BZVVZKnX+rNHB&#10;StgPuROHNL73qsPaNgt2fpzVbZbdMP/yYBCgxhJ4AwAAAADwdbpMvbv//Gc27yqMksYY15r164Ng&#10;LC2OG3BxcE34opmr309V+uvNe02/P1gGey9vSn7zUf0PbNYw2PAx9/1eeTkTfbEb+P8E3gAAAAAA&#10;fKVb3n5+487tlR9k7nf9sGP7IB6ruO+d5q3m36zL1LvzF02JbkNl1dIta4NlsJea3HfVgc2zg60e&#10;f43vuypvcn4wC1DDCbwBAAAAAPgSA995eXXhpgRF3burYd8zgoSs4g5snh1cHL7KP94YF92JyqpH&#10;PpwVrIGv94ebLzi0XZJeYL7bzy/p1enFQcEsAOUE3gAAAAAA/DdDFk5evm19FCcmqj7asqbtLZcH&#10;OVla1PNW87121quj1u3cFt2SzFdpWdm188cHa+BL/f7G8w9v3yLY2/H37ZzWzR+6Nm+KB7uBLyfw&#10;BgAAAADgP3UvGH7XwknLtq6LgsTkVFmq7M11y66e93T5FO3G3RakZWlxVJd2n79WfL2eBSMWb1wZ&#10;3Z7M19odW3pPHxmsgc/7w01/Obx982BXx9/BrZr86baLglkAAgJvAAAAAICarnvB8PxFU9ZX4lO5&#10;6arSVNnb65df819R9x5HdGwZxGYVd0DjrM4T7vp8F77RvHVLo/uU+Zq5+oOgO+VyJg758x39Dm3V&#10;ONjP8XdA4wY/v6y3d5gDe0PgDQAAAABQc5047Z4B77xcWLwrig2TU6WpskUbV14x98lgonI/Prdn&#10;EJ6lxW+v6hs04htNW7U4umGZr7venRh0r8k6vjDwT7f3O7hFo2Abx1/thvV+dFa3js8NCCYC+CoC&#10;bwAAAACAmujEaffcseClXSXFUVqYnCpLpZZtXd9v9phgoj0a3v33IEJLiwOaNcydPDToxTeatuq9&#10;6M5luLYW7Sjf1UH3GqjTi4P+eOtFdRrVDzZw/NXOrn909/Ydnx8YTATw9QTeAAAAAAA1S9epwwYs&#10;eLmotCTKCZNTZanUJ1vXn74XX2s+oHGDIEtLi9aP3xw0Ym9MXbkouoUZrg83fxa0rjnypuTnThr6&#10;h5svqJUV7tv4q5VV7+geHXw1ANg/Am8AAAAAgBrk8Y9mby3akUqlooQwObVo48pTp98XjPNVfnR2&#10;9yBRS4tDWjXOm5wf9OIbdZ06bNKKd6MbmckqS6WufGNc0L0mKN+W/+f6cw9okhXs2ET4/mm57cff&#10;mTfFyQL2k8AbAAAAAKD66zp12LglczcX7YiCwUTVG2uXnjdrdDDR12sw5LIgVEuX45++PejF3uhe&#10;MLxyMu/C4l3dpg4PuldjuZOG/vbqsw5u1STYqIlw7F9PLT9Qom6gggTeAAAAAADVWc9pI8YumbNx&#10;1/YoD0xUzfrsw4tffzyYaG90fumuOtkZ+Ybxj/t2C3qxl7oXDH9v06ro1mayJixfELSuljq9NOjY&#10;i087uGXjYIvGX62s4/7XJae1ffLWYCKA/SPwBgAAAAConk6ads+jH81OYtRdVlb26mcfXjZnbDDR&#10;PvnxOT2CmC1d2j55S9CLvdR16rBVhZui25zJ+strjwStq5NOLw76X5edXrdZdrAz4692dv2f9Tu1&#10;7RNOEJBOAm8AAAAAgOqm1/T7H/hgxtYEvsB8V2nx1JWLz531cDDRfmh875VB2JYuP7vwlKAXe69n&#10;wYj1O7ZG9ztj9d6mVV2nDgtaVwMdnx/wq6vOqp2ZtxdkVJ1GDX56/ontxnmqG0g/gTcAAAAAQPVx&#10;xswHxnw0u6SsNMr9klM7S4pnrv7grJmjgon2W87LQw5okhWkbunSZuzNQTv2Xt+ZowpLdkU3PmN1&#10;y9svBn0TrcOzd/62/znBPkyEA5tn//T8EzuMvyOYCCBdBN4AAAAAANVBr+kjH/v49SjrS1QVlZbM&#10;Wbuk9/SRwUQV99v+ZwfZW7r87CIPeVfI7QteKi0ri3ZAZmrDzu09CoYHfZOo/fg7f3NV32AHJkLd&#10;pg1/9peTciYOCSYCSC+BNwAAAABAsvUoGPH00jeilC9RVVpW9tb6TzKXSrZ94pYggUujFqOvC9qx&#10;T8YumZNKpaKtkJm67/3pQdNkyXl58P84/8Rg4yVC7ez6x/Y7NRgHIEME3gAAAAAACTbh0wVFpSVR&#10;vpeomvjpOye9cm8wTnrlTck/vE3TIIpLl+/3zgvasU+6TL379TUfR7shM7WjuCihD3nnThr6475d&#10;k/it7nK/vPz0zhMGBxMBZI7AGwAAAAAgeboXDJ+04t3txRn/EHImatySN/rMeCCYKEOaj7o2SOPS&#10;qNHwfwTt2Ce9po/cuHN7tC0yU88snR80jblOLwz8ydndM/f5+Yz69ZV9Ozx7ZzARQKYJvAEAAAAA&#10;kuT0GSOnr34/oU91P7Fkbt+Zo4KJMqrzy4ODTC6NjuzUKmjHvrrijXHR5shM7SgpOuWV+4Km8dRh&#10;/J0/Pf/Euk0bBtss/mo1rP/7my/o8NyAYCKAyiHwBgAAAABIhrNffWjiineTGHWXlpU9vXTeGZX1&#10;VHfgt1efFeRzafTrK/sG7dhXD384K9oomakJny4IOsZN68du+tHZPeo0bhDsrvg7sHn2b/qf0/ml&#10;u4KJACqTwBsAAAAAIO7OmzX6xeVvJzHq3lFS9MLyt0+r6kdsMxcl1m2W3fGFgUE79kmPguHLt22I&#10;dkwGalvRzpOm3RM0jYnWj9340/NPrJVVL9hX8Xdw6ya/urKvqBuIA4E3AAAAAEB8nTPr4ec/ebO0&#10;rDTK7pJTm3YVPrV0Xo+C4cFEVeIHvfOCuC6Nju7RIWjHvuoz48HSsrJo62SgYviQd+vHb/rp+ScG&#10;eykRDmnd5Fd/PyPn5cHBRABVReANAAAAABBH584aPeuzD6O8LlG1tWjn+GXzuk+NRdS9W+cJd9Vu&#10;lMH3RWcP+3vQkX01+sNZqVQq2kPprs1FhV2mDgs6VpV2T93247O7B1soEQ5p3eTXfz8jd9KQYCKA&#10;qiXwBgAAAACIl97T739z3bIoqUtOpVKpXSXF45bM7fKFieLgO907BOldenmxecWtLtwUbaYM1IPv&#10;zwjaVbK8KfnHj7/jB71yg52TCHWbNjzujn7BRAAxIfAGAAAAAIiLk6bds3Djioy+2zlDVb7mMR+9&#10;1qNgRDBRfBz/9G1Bhpde/9b1+KAj+6r39Pszt/m3Fe8K2lWmTi8MOqJTy29lhdsm/upk168/6NLc&#10;SUODiQDiQ+ANAAAAAFD1Tnnl3nc2riguK4nSueTUjuKi+9575bTp9wcTxdC/n5rZh2uPG3Bx0JF9&#10;NXHFu9HGSnelUqmLX388aFcJ2j5xy1EntKuVwKj7gEYN6g26pPOEu4KJAOJG4A0AAAAAUJX6zX5s&#10;7tolSXyqe3vxrqELp5zyyr3BRLHVasyNQaSXXrWy6rV85IagKfvkxGn3bNy1Ldph6a4NO7cF7TKq&#10;5SPXf/fkTuW7Itgn8Ve3SdZxAy7u/JKoG0gGgTcAAAAAQNW4Yu6T8xP4re7y2la0c8TiaT2nxfcF&#10;5l/lp+efFGR76XV4h5Y+5l1B978/PdpnGagzZz4YtMuEFg9d94PeJyTxqe4jOrasN+iS3IlDgokA&#10;4kzgDQAAAABQ2a54Y9zctUuiCC5RtWHntlEfvBqMkyBtxt5cq2Fmn7j94Zndgqbsq0+2ros2XLrr&#10;xU/eDnqlUd6U/Mb3XPnvJ3VKYtR9ZE7rP9/x12AigEQQeAMAAAAAVJ7L5jwxf93SKHxLVK3bufWR&#10;j14LxkmiX17eJ4j60u43V58dNGWf3PL2C9G2y0Bl4iX8uZOHNrn/6u/27BDshEQ4onMrUTeQaAJv&#10;AAAAAICM6zL17otmj3lnw6dR5paoWrtj65CFk4OJkqvj8wPqNG4QZH5p1+T+q4K+7JMPNq2O9l+6&#10;67o3nw16VUTu5KHNH7r2O13aBRsgEQ47vnn9uy4JJgJIHIE3AAAAAEAGdZ067OLZj6/evilK25JT&#10;qVSqsKTotrdfDCaqBo4bdEmQ/KXdAU2y2j97R9CXvXfN/GeijZjuWrhxRdBr/+RNzm899uZ/6dgi&#10;uPWJcHCrRtnD/h5MBJBQAm8AAAAAgEz56+uPfVa4OZVKRVFbcmpHSdH1bz7bdeqwYKLqIWfSkLpN&#10;soIIMO0OatEo6Ms+WZ6ZL3mXn8fzZz0S9NpXrR+/8ZA2TYI7ngiHtWva8pHr8ybnBxMBJJfAGwAA&#10;AAAg/S6f+8TybRtKU2VRyJac2ryr8Oa3X+g5bUQwUTXTasyNQRCYCYe0aZozcUjQmr3097lPRpsy&#10;3TV88bSg195rfM8/Dm3XLLjRiXBEp5ZNH+yfO8mGBKobgTcAAAAAQDr1n//MR1vWJPGp7k+2rrvj&#10;nQknTrsnmKhaypucf0yfLkEimAn/1u14mff+6VYwfGvRzmh3prUWb1wV9NobWUP/dmRu6+D+JsK/&#10;5rZucu9Vom6guhJ4AwAAAACkx+0LXlq0aWUUqSWqlmxZc8vbL1TXF5h/lc4TBtdp3CCIBjPhB73z&#10;cl4eHHRnb1wz75kM/d2Rc159KOj1NRoMvvSoLu2C25oI3+naLnvYFXlTvMAcqM4E3gAAAAAAFXXH&#10;OxOWZeZ7w5muj7Z8dseCl4Jxao56Ay8OAsIM+eGZXXMmyLz3Wc+CEWWZCbwf+GBm0OuL8qbkZw39&#10;21EntA3uZiL8+6k5je+5MpgIoFoSeAMAAAAA7L/r33puVeGmKENLVC3ZurYmR917fKfb8UFSmCE/&#10;PLOb57z3w7iP50RbNq21cOOKoNHnld+pendd+u2cVsFNTIR/69mx2YP9g4kAqjGBNwAAAADAPus6&#10;ddjlc5/cvKswSs8SVSsLN9301nPBRDVWh+cH1G2aFUSGGXJMny65vue973aVFkd7N31VUlb6pZ+r&#10;7zxhcNbQvx3UolFw7xLhyNw2rcbcGEwEUO0JvAEAAAAA9kGXqXef99roFds3RLlZciqVSq3ZseWy&#10;18cGE/GHmy8IgsPM+d6pOTLvffXxlrXRJk5r5S+a8vku5fcle9jfD2zWMLhlCZB13GHtmx//zO2f&#10;Hweg5hB4AwAAAADsrZ4FI95ctyxDHxXOaK3bsfX06SODcdgtb0r+908/IQwRM+bwDi2CBfD1rnrj&#10;6Wgfp7Vmr/loT4uGd//tgCYJjLobHPcvHVu2e/r28j28ZxaAmkbgDQAAAACwV8Yvm5+JVytnupZu&#10;XXvRa2O6fGEcPq/D8wMPbd0kiBIz5+DWTT3nvU827NwWbej01dodW8p/uf7Aiw+uxFufRj/ondf2&#10;yVtF3QACbwAAAACAb3DngglrdmyJUrLk1HubVl4xd1yXqcOCcfhS2SOuCALFjKrbtGHzh64L1sBX&#10;efWzD6NtnaYqKi4e8PCoQ9s2De5LIvyob7dWj94g6gbYTeANAAAAAPCVzpz54Lx1y6KILDn1zobl&#10;/ec946nuffWbq/oGyWJG1W5Y/8939AvWwJe6bM7YaHNXuIqKigY8/ND/yO0U3I4EyDruh2d1azH6&#10;OlE3wOcJvAEAAAAAvkTXqcOGLS7YWVIUpWRJqNJU2etrP/7b3CeCWdhLOS8P/k739mHKmGHHXnxa&#10;jteb74U1hRV9y8KuoqKhj435UcfKvsUVVyvruGPO7Npi9PXBNQGgnMAbAAAAACB07qyH31z/SZSS&#10;JaFKykrnrVt66ZyxwSDsqw7PDTiweXYQN2ba0T06tBt3W7ASAgWrFkfbfd9r2/btI8c/c1SLZsGV&#10;j786jRr8+OzurR+/KbgaAOwh8AYAAAAA+G8GvjtxV0lJFJTFvkrKShduXHHB7EeDKdhvLR+94VtZ&#10;Ye6YaXWbNGxy31XBSvi8G958Ltr0+1IbNm+++4mxRzZtHFzw+KvTqP73e+d1eG5AcB0ACAi8AQAA&#10;AAAiJ067Z+GGFVFQFvsqS5Ut27rujJkPBFNQcfUHXhykj5Xjl3/r4/XmX2Nb8c5o9+9Fbd9ROPiR&#10;0cEVToTa2fW/d3LnvMlDg/EB+FICbwAAAACA/3TWzIdKykpTqVQUl8W73l6/vHvB8GAE0uhHZ3YN&#10;YsjKUathvU4vDAoWw26vrfkoOgDfVLfed2/thvWDa5sIP+idlyvqBtgXAm8AAAAAgLsf//j10rKy&#10;KCuLd726+sM+nurOvLwp+d89sWMQRlaO2tn1f3l5n2A9lBv5wYzoGHxFFZeU9B+W/6+tmgeXNBF+&#10;ck6P9uPvDEYG4BsJvAEAAACAGu3UV+6bv+6TKC6Ld01duej81x4J1k/mdJ5w17dPaBukkpXm8A4t&#10;mo+6NlhSDddv9pjoMHyhduzcedXdQ/+jfZXdr4r41RVnHP/MHcGwAOwlgTcAAAAAUHNdNueJ1YWb&#10;o8QsxjVl5aILZ48JFk8laDfutsOOr7LHhWtl1fvJuT07PDcgWFVNtnlXYXQq/l+tWb/+gttvOyqB&#10;T3XXzq7/i8vPaP/M7cGMAOwTgTcAAAAAUEPdsWDC9uKdUWgWyyouK522avEFnuquUq0evfHAZtlB&#10;VFmZ6jZr+Lvrzg1WVWPNXP1+dDz++c/V69ZdNnjQvzRvElyx+KvbNOvYi3u1H++pboA0EHgDAAAA&#10;ADXRwx+8Whbjj3YXlhRNWrHwtFfuD5ZNlWj+0HV1mzYMMstKdkirxg3vvjx30tBgbTXNsMUF5Qdk&#10;5Zo1Vw8fdkB2g+Aqxd+BzbL/50WndHjWt7oB0kbgDQAAAADULN0Lhs9Y9f8fEo1bFZYUTVu1+JRX&#10;7guWTdVqOvLqWln1gvCy8h3ZqVXje6/KnTgkWF7NceGUUf2HDw8uSyIc1LLxLy7r0+mFgcFEAFSQ&#10;wBsAAAAAqEF6FoxYtX1TlC3HrHaVlsxY9d6JBSOCNRMTzR68plZWmGJWicPbNW/2YP+a9rR3h+cG&#10;/PTcnsGlSIQDmjb81eV98ibX9KfzATJE4A0AAAAA1BQnT7t3R3FRFC/HrKaveq/r1GHBgomVvCn5&#10;rR69Icgyq9DBLRo1Gv73YJHVUueX7vreiR2D8ZPit1efXb5zgokASCOBNwAAAABQI5w186F1O7dG&#10;8XJsqqSsdOzHr/ea7lvdidHkP99tHoaaVeigFo1+eVnv3EnV8yXnTe+/+pC2zeLwMvn98Lvrz+v0&#10;4qBgIgDSTuANAAAAAFR/F7z26KZdhVHIHI8qLi0d/eGs02c8ECyV+MsefkWdxg2CdLNq1W3a8Lsn&#10;dWr2YP9gqQnV4dk7j72416HtmgVjJsXvbji/w3MDgqEAyBCBNwAAAABQzV342qPrd26LcuYYVHFp&#10;ySMfvSbqTrRmo/of2Cw7iDnj4IiOLY+9pFebJ24OFpwIORMH/+Gmvxx9Yqfa2fWDuRLhoObZf7z1&#10;ws4T7grmAiCjBN4AAAAAQHX2l9ce2RCbtHtHSdETS+aeOv2+YJEkUfNR1x4W40eQv9P1+N9cfXbL&#10;0dfH/wPSHZ69s97AS445s2tCc+5yh7Zp+rvrz8uZWD1fLA8QcwJvAAAAAKDaOnfWw5uLdkRpc5XW&#10;5l2Fzy6b37NgRLBCEq3NE7cc0alVkH3GzREdW/7i8j6NRvyjY5xesp3z8pCWj9zw+5su+PeTOwcL&#10;TpbD2jX/39eekyvqBqg6Am8AAAAAoHo6c+aDO0uLosC56mpr0Y7xn7wZrI1qo+MLA4/MbROEoLH1&#10;nS7tfnfduS0evr79+DvyJg8NZsm0Ti8MbD3mxnqDL/1R3251GsXrI+j74dC2Tf8z6p4k6gaoYgJv&#10;AAAAAKAa6jXj/ihwrrraVVr8widvdZs6LFgb1UzuxCE/6JUXpKGJ8OOzuv/59n5tx93W4dk7O0+4&#10;K40vPy//qZyJQzq+MPD4p29vfO+VP7+k1+Htmgfdk+vgVo2Pu+OivMlxf1c8QA0h8AYAAAAAqpuT&#10;X7l3Z0lVPtudSqXe27iqR8HwYGFUY7/6W58gFk2io3LbHHvRqX+69cJmD1yTNyV/n7R69IaG+Zf/&#10;+oozvndix+Bnq40DmmQ1Hn5FcOsBqFoCbwAAAACgWuk2ddiSLWuj5Lkqau2OLWfMfDBYFTVB0wev&#10;qdWwXhCRJl2dRg3K1W2W/aV2/9va1W7qLzqoWXb2sL/n+FY3QPwIvAEAAACAamX2mo+i5LnSa1dJ&#10;8bBFU7t7sLsGa/vkrUd0ahVkpSTawS0bZeX/LWfC4OBeAxATAm8AAAAAoPp49pM3o/C50mv+umXn&#10;zno4WA81UMfnB/703J5BaEoSHdq6cb1Bl3iqGyDmBN4AAAAAQDVx33vTo/C5cmtHSdHQhZODxVCT&#10;5U0e+sdbL6qTXT8IUEmKo7q2yxpyWXBbAYgngTcAAAAAUB1c+cZTu0qKowi6siqVSi3atPLMmaOC&#10;xUC5Nk/c8q95bYMklZg7qku7BqJugEQReAMAAAAAiddr+v1binZEKXRlVUlZ6fhl84OVwOflTc7/&#10;6fkn1vaodxIcmdMm++7LgzsIQPwJvAEAAACAZOsy9e7PCjdFKXRl1daiHefPGh2sBL5U68duOrhl&#10;oyBeJSZqNTjumE7tX50/v/f0kcGNAyARBN4AAAAAQLK9sXZplEJXSqVSqY+3rAnWAN/o2H6nBFEr&#10;Ve4H7du9tXjx7qMt8AZIKIE3AAAAAJBg/eePT6VSu/OqyqlnP3mzW8HwYBnwjfKm5Lcac+PBLTzq&#10;HQt/OLnn+8uWlZaVRQdb4A2QWAJvAAAAACCpznn14ZKy0iitqpQasnByly8sA/ZezsuD/3DLhUH4&#10;SmVq2veMuQsXlpSG/+sQeAMklMAbAAAAAEikHgXDl2xZG0VVma+i0pJr548P1gD7p924W390dvcg&#10;iCXT2px3zsz580q/EHXvLoE3QEIJvAEAAACARHr849ejnCrzVVRSfP5rjwQLgApqNOIf/5rXNghl&#10;yYS2F5z3yty5X//5A4E3QEIJvAEAAACA5Llm/jNRSJX5Wrtja8+CEcECIF3+dOuFh7VrFgS0pEXd&#10;7Aa5l148b9G70WH+2hJ4AySUwBsAAAAASJgTp92zYvuGKKTKcH22Y3N5u2ABkF65k4b87/7nHNSy&#10;cZDXst/qZjdoc/65i5d8HJ3kvSiBN0BCCbwBAAAAgIR5+dO9el6z4vXRljXSbipNzsQhP7+0d91m&#10;DYPsln1yQMMG9U87dcVnn0XHeK9L4A2QUAJvAAAAACBJLpvzRBRPZbhWbt8QtIbK8avLz6jTqH6Q&#10;4/KNamfVa3X2mVu3b4/O8D6WwBsgoQTeAAAAAECSfLqtMl5mvnFn4WnT7w9aQ6XJeXlw/UEXH+hp&#10;7732l5tv3LRlS3SA96sE3gAJJfAGAAAAABLjqSVzo2wqk7Vh5/Y+Mx4IWkPl6zxhcON7rzy6e/sg&#10;3GWPI5s2Hv7kE2s3pOHvwQi8ARJK4A0AAAAAJMOJBSN2lhRH2VTGqqi05ILXHglaQxXKnTy05SM3&#10;/M9+p9bKqhfEvTVWrQbHdbzogpdfnVm4Y0d0dCtcAm+AhBJ4AwAAAADJ8N6m1VEwlcn66+zHgr4Q&#10;E51euuuPt154dM+OQfpboxzWttkvrzjjxPFDohObvhJ4AySUwBsAAAAASIBLXn+8LFUWBVOZqdKy&#10;shvfei7oCzHUZuzNP7+s95GdWwVhcDV2SOsmx/Tt1vjeK3dfgb6vjorObfpK4A2QUAJvAAAAACDu&#10;uhcM31qUthcXf2mVpVLPLnsz6Asx13rMjT89t+eROa2/lRUmxNXDIW2afveUnEYjrsibPPTzgwu8&#10;AdhD4A0AAAAAxN3Nb70QRVIZq3lrlwZNIUE6PDfgt1f2Pez45gc0yQoy48SpnV3/kDZNf3J2j5aj&#10;rw/G3EPgDcAeAm8AAAAAINZOnnZPlEdlrFZs3xg0heRq/vC1x/TOq92ofq2sekGWHGe1s+sf0aFF&#10;/YGX5E4aEkz0RQJvAPYQeAMAAAAAsTZ8UUGUR2WmistKTxd0Ue3kThra6cVBzR7sf+xFp8T5se9j&#10;Tj8hK//yjs8PzJk4JG9KfjDFVxF4A7CHwBsAAAAAiK8+Mx7YWVoc5VGZqcELJwVNoZrJm5zf8fkB&#10;rcbc2HD4FT+74OQjO7UKUudKc2DTrB+f3eMPN1/Q8tEb2j9zx948zP2lBN4A7CHwBgAAAADia+yS&#10;OVEYlZmasnJR0BFqgs4vDWr7xC3NHuxfb/Blv/7HmT8+u8dRuW0OaNwgyKcr4ts5rY85o8svLu/z&#10;x9v6Nb7nytaP3dTphYHBMvabwBuAPQTeAAAAAEBM9Z4+srB4VxRGZaDW7dx66iv3BU2hJuv00l3t&#10;n7mj5ejrmj1wTYPBl5X77bXnfqN6Ay4u/5NN7r2q+ahr2427tcOzdwY/m3YCbwD2EHgDAAAAADE1&#10;dsncKInKTF3xxrigI5AIAm8A9hB4AwAAAABx1KNg+Pqd26IkKgM1bukbQUcgKQTeAOwh8AYAAAAA&#10;4mjMR69FMVQGakdJ0UnT7gk6Akkh8AZgD4E3AAAAABBHq7ZvjGKodFdZWdlZM0cF7YAEEXgDsIfA&#10;GwAAAACInZvfei6VSkUxVLprwYblQTsgWQTeAOwh8AYAAAAAYueTbeujDCrdtaO4qOe0EUE7IFkE&#10;3gDsIfAGAAAAAOLl9OkjS8pKowwq3fXEx3OCdkDiCLwB2EPgDQAAAADEy6zPPowCqHTXmsLNQS8g&#10;iQTeAESm3v1/AXBbiH/t2DhrAAAAAElFTkSuQmCCUEsDBBQABgAIAAAAIQBr7rkQ3gAAAAkBAAAP&#10;AAAAZHJzL2Rvd25yZXYueG1sTI9BS8NAEIXvgv9hGcGb3aTSVmM2pRT1VIS2gnibJtMkNDsbstsk&#10;/fdOvehp5vEeb75Jl6NtVE+drx0biCcRKOLcFTWXBj73bw9PoHxALrBxTAYu5GGZ3d6kmBRu4C31&#10;u1AqKWGfoIEqhDbR2ucVWfQT1xKLd3SdxSCyK3XR4SDlttHTKJprizXLhQpbWleUn3Zna+B9wGH1&#10;GL/2m9Nxffnezz6+NjEZc383rl5ABRrDXxiu+IIOmTAd3JkLrxrRCwkamM5lXu34OZqBOvxuC9BZ&#10;qv9/kP0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yL6VQ1gD&#10;AADgCQAADgAAAAAAAAAAAAAAAAA6AgAAZHJzL2Uyb0RvYy54bWxQSwECLQAKAAAAAAAAACEAnrc9&#10;f7ouAAC6LgAAFAAAAAAAAAAAAAAAAAC+BQAAZHJzL21lZGlhL2ltYWdlMS5wbmdQSwECLQAUAAYA&#10;CAAAACEAa+65EN4AAAAJAQAADwAAAAAAAAAAAAAAAACqNAAAZHJzL2Rvd25yZXYueG1sUEsBAi0A&#10;FAAGAAgAAAAhAKomDr68AAAAIQEAABkAAAAAAAAAAAAAAAAAtTUAAGRycy9fcmVscy9lMm9Eb2Mu&#10;eG1sLnJlbHNQSwUGAAAAAAYABgB8AQAAqD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257" o:spid="_x0000_s1058" type="#_x0000_t75" style="position:absolute;width:75488;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WYzyQAAAN4AAAAPAAAAZHJzL2Rvd25yZXYueG1sRI9ba8JA&#10;FITfC/0Pyyn4VjeNeCG6SvECgoKYtqJvh+xpEpo9G7Orxn/vFgp9HGbmG2Yya00lrtS40rKCt24E&#10;gjizuuRcwefH6nUEwnlkjZVlUnAnB7Pp89MEE21vvKdr6nMRIOwSVFB4XydSuqwgg65ra+LgfdvG&#10;oA+yyaVu8BbgppJxFA2kwZLDQoE1zQvKftKLUTCUeNiO7Nf2tMyOizQ+7/qb/U6pzkv7PgbhqfX/&#10;4b/2WivoxXF/CL93whWQ0wcAAAD//wMAUEsBAi0AFAAGAAgAAAAhANvh9svuAAAAhQEAABMAAAAA&#10;AAAAAAAAAAAAAAAAAFtDb250ZW50X1R5cGVzXS54bWxQSwECLQAUAAYACAAAACEAWvQsW78AAAAV&#10;AQAACwAAAAAAAAAAAAAAAAAfAQAAX3JlbHMvLnJlbHNQSwECLQAUAAYACAAAACEAwd1mM8kAAADe&#10;AAAADwAAAAAAAAAAAAAAAAAHAgAAZHJzL2Rvd25yZXYueG1sUEsFBgAAAAADAAMAtwAAAP0CAAAA&#10;AA==&#10;">
                <v:imagedata r:id="rId2" o:title=""/>
              </v:shape>
              <v:shapetype id="_x0000_t202" coordsize="21600,21600" o:spt="202" path="m,l,21600r21600,l21600,xe">
                <v:stroke joinstyle="miter"/>
                <v:path gradientshapeok="t" o:connecttype="rect"/>
              </v:shapetype>
              <v:shape id="_x0000_s1059" type="#_x0000_t202" style="position:absolute;left:68580;top:1488;width:5528;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RqcwwAAAN4AAAAPAAAAZHJzL2Rvd25yZXYueG1sRE/Pa8Iw&#10;FL4P/B/CG+ymyTqVrWsqogw8KdZtsNujebZlzUtpMlv/e3MQdvz4fmer0bbiQr1vHGt4nikQxKUz&#10;DVcaPk8f01cQPiAbbB2Thit5WOWThwxT4wY+0qUIlYgh7FPUUIfQpVL6siaLfuY64sidXW8xRNhX&#10;0vQ4xHDbykSppbTYcGyosaNNTeVv8Wc1fO3PP99zdai2dtENblSS7ZvU+ulxXL+DCDSGf/HdvTMa&#10;XpJkEffGO/EKyPwGAAD//wMAUEsBAi0AFAAGAAgAAAAhANvh9svuAAAAhQEAABMAAAAAAAAAAAAA&#10;AAAAAAAAAFtDb250ZW50X1R5cGVzXS54bWxQSwECLQAUAAYACAAAACEAWvQsW78AAAAVAQAACwAA&#10;AAAAAAAAAAAAAAAfAQAAX3JlbHMvLnJlbHNQSwECLQAUAAYACAAAACEApNkanMMAAADeAAAADwAA&#10;AAAAAAAAAAAAAAAHAgAAZHJzL2Rvd25yZXYueG1sUEsFBgAAAAADAAMAtwAAAPcCAAAAAA==&#10;" filled="f" stroked="f">
                <v:textbox>
                  <w:txbxContent>
                    <w:p w14:paraId="49588AED" w14:textId="6760FAD8" w:rsidR="00374AEB" w:rsidRPr="00E46ADA" w:rsidRDefault="00374AEB" w:rsidP="00374AEB">
                      <w:pPr>
                        <w:tabs>
                          <w:tab w:val="right" w:pos="9072"/>
                        </w:tabs>
                        <w:spacing w:after="0" w:line="259" w:lineRule="auto"/>
                        <w:ind w:left="0" w:firstLine="0"/>
                        <w:rPr>
                          <w:b/>
                          <w:bCs/>
                        </w:rPr>
                      </w:pPr>
                      <w:r w:rsidRPr="00E46ADA">
                        <w:rPr>
                          <w:b/>
                          <w:bCs/>
                        </w:rPr>
                        <w:fldChar w:fldCharType="begin"/>
                      </w:r>
                      <w:r w:rsidRPr="00E46ADA">
                        <w:rPr>
                          <w:b/>
                          <w:bCs/>
                        </w:rPr>
                        <w:instrText xml:space="preserve"> PAGE   \* MERGEFORMAT </w:instrText>
                      </w:r>
                      <w:r w:rsidRPr="00E46ADA">
                        <w:rPr>
                          <w:b/>
                          <w:bCs/>
                        </w:rPr>
                        <w:fldChar w:fldCharType="separate"/>
                      </w:r>
                      <w:r w:rsidRPr="00E46ADA">
                        <w:rPr>
                          <w:b/>
                          <w:bCs/>
                        </w:rPr>
                        <w:t>2</w:t>
                      </w:r>
                      <w:r w:rsidRPr="00E46ADA">
                        <w:rPr>
                          <w:b/>
                          <w:bCs/>
                        </w:rPr>
                        <w:fldChar w:fldCharType="end"/>
                      </w:r>
                      <w:r w:rsidRPr="00E46ADA">
                        <w:rPr>
                          <w:b/>
                          <w:bCs/>
                        </w:rPr>
                        <w:t xml:space="preserve"> </w:t>
                      </w:r>
                    </w:p>
                    <w:p w14:paraId="64D68FD2" w14:textId="77777777" w:rsidR="00374AEB" w:rsidRPr="00E46ADA" w:rsidRDefault="00374AEB" w:rsidP="00374AEB">
                      <w:pPr>
                        <w:rPr>
                          <w:b/>
                          <w:bCs/>
                        </w:rPr>
                      </w:pPr>
                    </w:p>
                  </w:txbxContent>
                </v:textbox>
              </v:shape>
              <v:shape id="_x0000_s1060" type="#_x0000_t202" style="position:absolute;left:4997;top:1488;width:4662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gDQwwAAAN4AAAAPAAAAZHJzL2Rvd25yZXYueG1sRI9Na8JA&#10;EIbvQv/DMoI33RiplNRVpFXw0Iua3ofsNBvMzobs1MR/3z0UPL68Xzyb3ehbdac+NoENLBcZKOIq&#10;2IZrA+X1OH8DFQXZYhuYDDwowm77MtlgYcPAZ7pfpFZphGOBBpxIV2gdK0ce4yJ0xMn7Cb1HSbKv&#10;te1xSOO+1XmWrbXHhtODw44+HFW3y683IGL3y0d58PH0PX59Di6rXrE0ZjYd9++ghEZ5hv/bJ2tg&#10;lefrBJBwEgro7R8AAAD//wMAUEsBAi0AFAAGAAgAAAAhANvh9svuAAAAhQEAABMAAAAAAAAAAAAA&#10;AAAAAAAAAFtDb250ZW50X1R5cGVzXS54bWxQSwECLQAUAAYACAAAACEAWvQsW78AAAAVAQAACwAA&#10;AAAAAAAAAAAAAAAfAQAAX3JlbHMvLnJlbHNQSwECLQAUAAYACAAAACEAdIYA0MMAAADeAAAADwAA&#10;AAAAAAAAAAAAAAAHAgAAZHJzL2Rvd25yZXYueG1sUEsFBgAAAAADAAMAtwAAAPcCAAAAAA==&#10;" filled="f" stroked="f">
                <v:textbox style="mso-fit-shape-to-text:t">
                  <w:txbxContent>
                    <w:p w14:paraId="16585072" w14:textId="77777777" w:rsidR="00374AEB" w:rsidRPr="00374AEB" w:rsidRDefault="00374AEB" w:rsidP="00374AEB">
                      <w:pPr>
                        <w:rPr>
                          <w:sz w:val="24"/>
                          <w:szCs w:val="24"/>
                        </w:rPr>
                      </w:pPr>
                      <w:r w:rsidRPr="00374AEB">
                        <w:rPr>
                          <w:color w:val="FFFFFF"/>
                          <w:sz w:val="24"/>
                          <w:szCs w:val="24"/>
                        </w:rPr>
                        <w:t>Interim Australian Centre for Disease Control</w:t>
                      </w:r>
                    </w:p>
                  </w:txbxContent>
                </v:textbox>
              </v:shape>
              <w10:wrap anchorx="page"/>
            </v:group>
          </w:pict>
        </mc:Fallback>
      </mc:AlternateContent>
    </w:r>
    <w:r w:rsidR="00EF3642">
      <w:rPr>
        <w:rFonts w:ascii="Calibri" w:eastAsia="Calibri" w:hAnsi="Calibri" w:cs="Calibri"/>
      </w:rPr>
      <w:tab/>
    </w:r>
    <w:r w:rsidR="00EF3642">
      <w:t xml:space="preserve"> </w:t>
    </w:r>
    <w:r w:rsidR="00EF3642">
      <w:tab/>
    </w:r>
  </w:p>
  <w:p w14:paraId="5299197A" w14:textId="2BCE0642" w:rsidR="00D21293" w:rsidRDefault="00EF3642">
    <w:pPr>
      <w:spacing w:after="0" w:line="259" w:lineRule="auto"/>
      <w:ind w:left="0" w:right="398" w:firstLine="0"/>
      <w:jc w:val="right"/>
    </w:pPr>
    <w:r>
      <w:rPr>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EBA9F" w14:textId="72C25725" w:rsidR="00D21293" w:rsidRDefault="00374AEB">
    <w:pPr>
      <w:tabs>
        <w:tab w:val="center" w:pos="569"/>
        <w:tab w:val="center" w:pos="9165"/>
      </w:tabs>
      <w:spacing w:after="0" w:line="259" w:lineRule="auto"/>
      <w:ind w:left="0" w:firstLine="0"/>
    </w:pPr>
    <w:r>
      <w:rPr>
        <w:noProof/>
        <w:sz w:val="20"/>
      </w:rPr>
      <mc:AlternateContent>
        <mc:Choice Requires="wpg">
          <w:drawing>
            <wp:anchor distT="0" distB="0" distL="114300" distR="114300" simplePos="0" relativeHeight="251658244" behindDoc="0" locked="0" layoutInCell="1" allowOverlap="1" wp14:anchorId="53C88DB1" wp14:editId="249623F3">
              <wp:simplePos x="0" y="0"/>
              <wp:positionH relativeFrom="page">
                <wp:align>right</wp:align>
              </wp:positionH>
              <wp:positionV relativeFrom="paragraph">
                <wp:posOffset>183353</wp:posOffset>
              </wp:positionV>
              <wp:extent cx="7548880" cy="590550"/>
              <wp:effectExtent l="0" t="0" r="0" b="0"/>
              <wp:wrapNone/>
              <wp:docPr id="21" name="Group 21"/>
              <wp:cNvGraphicFramePr/>
              <a:graphic xmlns:a="http://schemas.openxmlformats.org/drawingml/2006/main">
                <a:graphicData uri="http://schemas.microsoft.com/office/word/2010/wordprocessingGroup">
                  <wpg:wgp>
                    <wpg:cNvGrpSpPr/>
                    <wpg:grpSpPr>
                      <a:xfrm>
                        <a:off x="0" y="0"/>
                        <a:ext cx="7548880" cy="590550"/>
                        <a:chOff x="0" y="0"/>
                        <a:chExt cx="7548880" cy="590550"/>
                      </a:xfrm>
                    </wpg:grpSpPr>
                    <pic:pic xmlns:pic="http://schemas.openxmlformats.org/drawingml/2006/picture">
                      <pic:nvPicPr>
                        <pic:cNvPr id="22" name="Picture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8880" cy="590550"/>
                        </a:xfrm>
                        <a:prstGeom prst="rect">
                          <a:avLst/>
                        </a:prstGeom>
                      </pic:spPr>
                    </pic:pic>
                    <wps:wsp>
                      <wps:cNvPr id="23" name="Text Box 2"/>
                      <wps:cNvSpPr txBox="1">
                        <a:spLocks noChangeArrowheads="1"/>
                      </wps:cNvSpPr>
                      <wps:spPr bwMode="auto">
                        <a:xfrm>
                          <a:off x="6879264" y="159489"/>
                          <a:ext cx="611165" cy="307975"/>
                        </a:xfrm>
                        <a:prstGeom prst="rect">
                          <a:avLst/>
                        </a:prstGeom>
                        <a:noFill/>
                        <a:ln w="9525">
                          <a:noFill/>
                          <a:miter lim="800000"/>
                          <a:headEnd/>
                          <a:tailEnd/>
                        </a:ln>
                      </wps:spPr>
                      <wps:txbx>
                        <w:txbxContent>
                          <w:p w14:paraId="798E996D" w14:textId="7E3DB600" w:rsidR="00374AEB" w:rsidRPr="00E46ADA" w:rsidRDefault="00374AEB" w:rsidP="00374AEB">
                            <w:pPr>
                              <w:tabs>
                                <w:tab w:val="right" w:pos="9072"/>
                              </w:tabs>
                              <w:spacing w:after="0" w:line="259" w:lineRule="auto"/>
                              <w:ind w:left="0" w:firstLine="0"/>
                              <w:rPr>
                                <w:b/>
                                <w:bCs/>
                              </w:rPr>
                            </w:pPr>
                            <w:r w:rsidRPr="00E46ADA">
                              <w:rPr>
                                <w:b/>
                                <w:bCs/>
                              </w:rPr>
                              <w:fldChar w:fldCharType="begin"/>
                            </w:r>
                            <w:r w:rsidRPr="00E46ADA">
                              <w:rPr>
                                <w:b/>
                                <w:bCs/>
                              </w:rPr>
                              <w:instrText xml:space="preserve"> PAGE   \* MERGEFORMAT </w:instrText>
                            </w:r>
                            <w:r w:rsidRPr="00E46ADA">
                              <w:rPr>
                                <w:b/>
                                <w:bCs/>
                              </w:rPr>
                              <w:fldChar w:fldCharType="separate"/>
                            </w:r>
                            <w:r w:rsidRPr="00E46ADA">
                              <w:rPr>
                                <w:b/>
                                <w:bCs/>
                              </w:rPr>
                              <w:t>2</w:t>
                            </w:r>
                            <w:r w:rsidRPr="00E46ADA">
                              <w:rPr>
                                <w:b/>
                                <w:bCs/>
                              </w:rPr>
                              <w:fldChar w:fldCharType="end"/>
                            </w:r>
                          </w:p>
                          <w:p w14:paraId="6EA0F0F1" w14:textId="77777777" w:rsidR="00374AEB" w:rsidRDefault="00374AEB" w:rsidP="00374AEB"/>
                        </w:txbxContent>
                      </wps:txbx>
                      <wps:bodyPr rot="0" vert="horz" wrap="square" lIns="91440" tIns="45720" rIns="91440" bIns="45720" anchor="t" anchorCtr="0">
                        <a:noAutofit/>
                      </wps:bodyPr>
                    </wps:wsp>
                    <wps:wsp>
                      <wps:cNvPr id="24" name="Text Box 2"/>
                      <wps:cNvSpPr txBox="1">
                        <a:spLocks noChangeArrowheads="1"/>
                      </wps:cNvSpPr>
                      <wps:spPr bwMode="auto">
                        <a:xfrm>
                          <a:off x="499730" y="148855"/>
                          <a:ext cx="4662170" cy="285115"/>
                        </a:xfrm>
                        <a:prstGeom prst="rect">
                          <a:avLst/>
                        </a:prstGeom>
                        <a:noFill/>
                        <a:ln w="9525">
                          <a:noFill/>
                          <a:miter lim="800000"/>
                          <a:headEnd/>
                          <a:tailEnd/>
                        </a:ln>
                      </wps:spPr>
                      <wps:txbx>
                        <w:txbxContent>
                          <w:p w14:paraId="020A0BD1" w14:textId="77777777" w:rsidR="00374AEB" w:rsidRPr="00374AEB" w:rsidRDefault="00374AEB" w:rsidP="00374AEB">
                            <w:pPr>
                              <w:rPr>
                                <w:sz w:val="24"/>
                                <w:szCs w:val="24"/>
                              </w:rPr>
                            </w:pPr>
                            <w:r w:rsidRPr="00374AEB">
                              <w:rPr>
                                <w:color w:val="FFFFFF"/>
                                <w:sz w:val="24"/>
                                <w:szCs w:val="24"/>
                              </w:rPr>
                              <w:t>Interim Australian Centre for Disease Control</w:t>
                            </w:r>
                          </w:p>
                        </w:txbxContent>
                      </wps:txbx>
                      <wps:bodyPr rot="0" vert="horz" wrap="square" lIns="91440" tIns="45720" rIns="91440" bIns="45720" anchor="t" anchorCtr="0">
                        <a:spAutoFit/>
                      </wps:bodyPr>
                    </wps:wsp>
                  </wpg:wgp>
                </a:graphicData>
              </a:graphic>
            </wp:anchor>
          </w:drawing>
        </mc:Choice>
        <mc:Fallback>
          <w:pict>
            <v:group w14:anchorId="53C88DB1" id="Group 21" o:spid="_x0000_s1061" style="position:absolute;margin-left:543.2pt;margin-top:14.45pt;width:594.4pt;height:46.5pt;z-index:251658244;mso-position-horizontal:right;mso-position-horizontal-relative:page" coordsize="75488,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olKZgMAANQJAAAOAAAAZHJzL2Uyb0RvYy54bWzUVtFu3CgUfa+0/4B4&#10;bzx2xjNjK07VbZqoUreNmvYDGIzHqDZQYOJJv34P2JNMJlW77UpbbaR4gAuXc889Fzh7ses7cius&#10;k1pVND2ZUSIU17VUm4p++nj5fEWJ80zVrNNKVPROOPri/I9nZ4MpRaZb3dXCEjhRrhxMRVvvTZkk&#10;jreiZ+5EG6FgbLTtmUfXbpLasgHe+y7JZrNFMmhbG6u5cA6jF6ORnkf/TSO4f980TnjSVRTYfPza&#10;+F2Hb3J+xsqNZaaVfILBfgFFz6TCpveuLphnZGvlE1e95FY73fgTrvtEN43kIsaAaNLZUTRXVm9N&#10;jGVTDhtzTxOoPeLpl93yd7dX1tyYawsmBrMBF7EXYtk1tg+/QEl2kbK7e8rEzhOOwWU+X61WYJbD&#10;lhezPJ845S2If7KMt6+/vzDZb5s8AmMkL/E/MYDWEwZ+rBSs8lsr6OSk/0c+emY/b81zJMswL9ey&#10;k/4uCg9pCaDU7bXk13bsgMxrS2Rd0SyjRLEegoc57EowAobDkjBrXMNCTG81/+yI0q9apjbipTPQ&#10;LCopzE4eT4/dRxuuO2kuZdeFLIX2FBr0faSPb7Azau9C820vlB+LyYoOUWrlWmkcJbYU/VogHPum&#10;joBY6bwVnrdhwwYbfwDYAPTAEFE+AAshOMjrXwrqXhfgzDp/JXRPQgPYAAHJYCW7fesmMPspE4Xj&#10;/hEY4ASd47Bxe7bQe8LXT9XTTcuMAITg9kACp3sJfAzF8qfekSiBaVYoOeJ3GA7JDvidOZKCtXpo&#10;BasBb5TDwdJxtxAYWQ9/6RpKY1uvo6Ojul2slkW2mFOCCk3zYr4qxlNvX8KLNE0X+VjBp7Nlscyj&#10;9vaF+JOEs1LpIEmogpWdIkNFizzLI7ADSy89zv1O9hVdzcLfiCmE+1rVcbFnshvbSH6nkMsQ/5jL&#10;0PK79S4WWxoDCkNrXd+BEauhC5xJuJfQaLX9SsmAM76i7suWhSOge6PAapHO5+FSiJ15vszQsYeW&#10;9aGFKQ5XFfWUjM1XPl4kIVClX4L9Rkb9PSCZMENr/5XokObx3PnNopsXxfIUdAbN4YbIo6ZYudfc&#10;fLHI0iXs4drIVnma/t9EB61ApQ+p/g2icyaI7vJ7oou3KJ4O8YienjnhbXLYjyJ9eIyd/w0AAP//&#10;AwBQSwMECgAAAAAAAAAhAJ63PX+6LgAAui4AABQAAABkcnMvbWVkaWEvaW1hZ2UxLnBuZ4lQTkcN&#10;ChoKAAAADUlIRFIAAApQAAAAoggCAAAAu4aFbAAAAAFzUkdCAK7OHOkAAAAEZ0FNQQAAsY8L/GEF&#10;AAAACXBIWXMAADLAAAAywAEoZFrbAAAuT0lEQVR4Xu3dZ5xW5bkv4ABi35ptttnZiWknx5N+ctIE&#10;hqF3aTMj1QqiWKMSS4yxYO+AwAhYUBRFUVSsSBsERARBRQErIFKk1wGmvTmzN+tw3I8NmPedWWvm&#10;un/XJ8X3fu61nscvf9Za3zph6t0AAAAAAJBcje+7+lsNjkuvoAWQXDkTBx/WrnlwxtOl84S7gnZA&#10;JRN4AwAAAACQbAJv4Gv8/qa/BAc8XY696JSgF1D5BN4AAAAAACSbwBv4KrmThv5LhxbBAU+Xjs8P&#10;DNoBlU/gDQAAAABAsgm8ga/y6yvOCE53uhzQNCtvcn7QDqh8Am8AAAAAAJJN4A18lYNbNw5Od7rU&#10;H3hx0AuoEgJvAAAAAACSTeANfKmf/eWk4GinS91mDYNeQFUReAMAAAAAkGwCb+CLcl4eXKdRg+Bo&#10;p8sxfU4I2gFVReANAAAAAECyCbyBQN7k/H/r3j441+lSu2G945+5PegIVBWBNwAAAAAAySbwBgJN&#10;R17zrazwXKfL0T07BO2AKiTwBgAAAAAg2QTewOd1eumuAxpn6mXm5Zrcd1XQEahCAm8AAAAAAJJN&#10;4A3skTcl/+eX9ApOdBod1aVt0BGoWgJvAAAAAACSTeAN7NFs1LXBcU6v+nddGnQEqpbAGwAAAACA&#10;ZBN4A7t1nnDXgc0aBsc5jf6lffO8KflBU6BqCbwBAAAAAEi2ZAXe57368I1vPvfA+9MLVi5+b9Oq&#10;5ds3rCzctKpw82c7tqzbuXW3Dbu2b9pVuNuGXdv2/PPyP1P+J8v/fPl/9c6GTwtWLir/nSvfeKr3&#10;9JFBF6iZfnbhycFZTq8/3X5R0BGocgJvAAAAAACSLbaB9yVzHh/87sTJKxYu3LTy020bNu8qLCkr&#10;/WdmqrisdOOu7eVd3tm4YtKKheV9y7sH64Hq7bg7/xoc5PQ6vF2znJcHB02BKifwBgAAAAAg2eIT&#10;eP/jjXGjPpg5ffX7n2xdt714V5RFV12Vr2Hp1nXl6xn5/ozL5z4ZrBaqk3ZP3npQi0bBQU6veoMu&#10;CZoCcSDwBgAAAAAg2aow8O45bcQNbz732JI5b6//pLi0JMqZ41pFpSVvrf9k1IevXjPvmR4Fw4NZ&#10;ILlyJw09qku74BSn1+HtW+RMHBL0BeJA4A0AAAAAQLJVcuDddeqwfq8/dveiqW+u+yRKkpNZb6xd&#10;OnTRlH6vjwkGhMT5yTk9gyOcdk1HXhM0BWJC4A0AAAAAQLJVTuDdc9qIfq8/9szS+duLd0aJcXWp&#10;8onGfDS7fLqeBSOCqSHm8qbk/+n2i4Lzm3ZHdmqZN3lo0BqICYE3AAAAAADJltHAu1vB8LNmjpqw&#10;fEEUDlf3eumTBX1njupWMGzPFYA4azvu1m9lhec37dqPvzPoC8SHwBsAAAAAgGTLXOD93LK3istK&#10;U6lUlAbXjCpLpcqnfvzj2XuuMMRTx+cHBic3E358Zre8KflBayA+BN4AAAAAACRbJgLvT7dtKCkr&#10;jRLgmlpFpSXLtq6/9e0XgwsOcdDxuQF1m2UHJzft6jZtmDvJy8wh1gTeAAAAAAAkWyYC7yjyVf/8&#10;ZyqVWr9z67PL3jxl2r3BlYeq0vmlQd/u3Co4tpnwp9suDFoDcSPwBgAAAAAg2QTelVNFpSUzV39w&#10;2ZyxwfWHStbpxUFH9+wQnNlMOOqEtkFrIIYE3gAAAAAAJJvAu5LrzfXLrp0/PrgLUDlyJw397kmd&#10;ggObCXUaNWj92E1BdyCGBN4AAAAAACSbwLtKaunWtde++WzXqcOC2wGZkztp6I/O6h6c1gw59pJe&#10;QXcgngTeAAAAAAAkm8C7CmvF9g1XzntK7E0lyHl58Pd75QVHNUOO7Nwq6A7ElsAbAAAAAIBkE3hX&#10;eX28Zc15s0YH9wXSKHfS0CM7tQrOaYbUyqrXbNS1wQKA2BJ4AwAAAACQbALvOFQqlXpv08rg1kBa&#10;5E4ccmirxsEhzZzfXn12sAAgzgTeAAAAAAAkm8A7PrWrtHjCpwuCGwQV0fG5AQe1rLy0+9s5rXMn&#10;DgnWAMSZwBsAAAAAgGQTeMet1u3YeueCCcFtgv3Q/KHrDmrZKDieGdXuqduCNQAxJ/AGAAAAACDZ&#10;BN7xrAUbPj3Xh72pgHp3XVK3acPgbGZUw/zLgzUA8SfwBgAAAAAg2QTesa1dJcUPvD+j29RhwS2D&#10;b/SrK84ITmWm/eTcHrmThwbLAOJP4A0AAAAAQLIJvGNeH29Zc/Hrjwd3Db5Kx+cHfu/kzsGRzLQj&#10;OrbMm5wfrARIBIE3AAAAAAAJdtr0+897cniQXVVccUlJlNaqdFRpWdndi6Z29ag3XytvSn7rx246&#10;sHl2cB4z7YCmWZ0nDA4WAySFwBsAAAAAgEQ66ZV7H3h/+j//+c+CeW8E8VXFFe7cuTupVWmszwo3&#10;95p+f3AfYbfcSUP/eMsFwUmsBLUa1ms68upgMUCCCLwBAAAAAEieMR++lkqldseo0wTeyanyu3bp&#10;62ODuwkdXxh4eNumwTGsHL+9+qxgMUCyCLwBAAAAAEiSp5e+sb14VxSf/le9uuCtIMGquPWbN0W/&#10;rtJdZanUtJWLg9tKTfbn2/sd0CQrOIOV4yfn9syb4tPdkGwCbwAAAAAAEuCUafdOXrGw8L9H3bsr&#10;E4H3uk0bo19Xmanl29b3nTkquMvUNMc/fdt3uh0fnL5K871Tc3InDgmWBCSOwBsAAAAAgFg7fcbI&#10;F5cvCJ7q/nzNfvedIMequOWrV0W/rjJWW4p23Pr2i8Htpub4xeWn12ncIDh6lebbOa07Pj8gWBKQ&#10;RAJvAAAAAABi6syZD45fNv9Ln+r+fM1ZtDCIsiruw+WfRL+e4Vq3c+vSrWsXblzxyur3yj29bP7j&#10;S+Z80YvL3979BxZvWrl82/oNO7dF/33Cq6i0ZMxHs4P7TvWWNzm//qBLDz++eXDoKtPBLRsd//Tt&#10;wcKAhBJ4AwAAAAAQO2fOfPDJpXOLSkuiXPRr672lS4M0q+Lmvbc4+vU01Y6SopXbN85bt+zlFe+O&#10;fH/GjW89f+6sh4Op91W/2WPuWPDS6I9mTVyx8O0Ny1cXbt7LKxa3Kli5uMsXpqNaajaq/3+cmhMc&#10;t0pWt0lWu6duCxYGJJfAGwAAAACAGDln1sMTP30nCkL3rj7+9NMg0Kq4R196Mfr1/a2SstLVhZvf&#10;3bRy9IezLp0zNhgzc66e9/STS+Yu3rxq7Y6tZalUtJrY19odW3pPHxnMQnXSZuwtP+rbLThola9O&#10;o/qtx9wUrA1INIE3AAAAAACx0HvGyFdW7c9z1Z+tXxdkWhV36cA7o1/flyotK9tStGPBhuUDFkwI&#10;pqsqwxZN/XDzmm3FO8tSZdEq41q7SorOfnVUsH6qgfbj7/jZBScFR6xK1GnUoM3YW4LlAUkn8AYA&#10;AAAAoOq9sW5pFHvue20vLAxirYpr0bdP9OvfVKn/V6M/eLXb1GHBXPFxUsE9zy6dv3up0dJjWRfO&#10;fjRYOQmVNyW/3He6tA0OV1Wp3bBe2yek3VANCbwBAAAAAKhK89ctK67Yl6dLSkqCZKviDmyUFf36&#10;19a6HVuGLpzca/r9wVCx1XXqsN4zRj7w/oztxTujGWJWRaUlN731fLBsEqfj8wOO7nZ8rYb1gpNV&#10;VWo3rNdy9PXBIoHqQeANAAAAAEAVOHPmg3PWLCmqWNS9p37T7YQg36q4TVu2RL/+hSos2TX6w1nn&#10;zRrdJcaPdH+9rlOHXTR7zPhl8yv4tw0yUTtLi++MzTvh2Vftxt36vVNzamfXDw5UFaqTXb/ZA/2D&#10;dQLVhsAbAAAAAIBK9dfZj81Zu6S0LJ2flO57bf8g4qq495Z8HP3652ru2iXXv/lsz2kjgqGS6+RX&#10;7r19wUvvbVoVTRiPKi4rvf/96cFSibnWj990TJ8usYq6y9XJrt/0/quDpQLVicAbAAAAAIBKcumc&#10;sa9+9kF6o+7dNfLpp4KUq+Imv/569Ov//OeukuJnls27aPaYYKLq5LI5YyevWBifB75LykpHLJ4W&#10;LJIYypuS3+yBa37Q54T4vMB8j4NbNmr92E3BgoFqRuANAAAAAEDGXfr64zNXf1CWgah7dy344P0g&#10;6Kq42x8eVf7LG3dtH7tkTo+C6vNI99c79ZX7Xlz+9vbiXbsvbNVWaVnZ4HcnBSskPvIm5zd7oP/3&#10;e+cFZycmDm/fot1TtwVrBqofgTcAAAAAABl04WuPvvbZh6lUKsowM1MbNm+ulZXmp0s79LvggQ9m&#10;dC8YHkxUE5w87d5JK97dXrwzur5VWne+83KwPKpc3uT8Fg9f9x+n5gSnJj6OzG2TM2FwsGygWhJ4&#10;AwAAAACQfl3+K+p+v7K+DF24c2fd7AZB4lVxuZOHBnPVKD0LRkxdsbAoBi85v3reM8HaqCp5U/Lb&#10;jL356O7tg8MSK987uXOwbKAaE3gDAAAAAJBmZ854cMX2jVFWWSlVXFJyUOOGQehVca0evSEYrQbq&#10;OvXut9d/kuln9L+xrpr3VLAwKlnelPyOLww8omOL4JjEzbH9TglWDlRvAm8AAAAAANKm78wHV2zf&#10;UJrK1Le6v6Z+36NbkHtV3HEDLw4GrLHOmfXwmh1bomtdFVVcVtpv9phgVVSalo/eeFCrxsEBiaGs&#10;oX8LVg5UewJvAAAAAADSoN/sRz/euras6p4DvnXkfUH0VXE/u/DkYMyarFvB8EHvTtxRUhRd8Uqv&#10;rcU7+8x4IFgVmdZk5NVHdG4dHI0YOrR1k5ZeyQA1ksAbAAAAAIAKuWre0+9s+DTKJKuuFn/8cRCA&#10;Vdzh7ZsHw3LmzFEzVn8QXfRKrxXbN/YoGBEsiQxpNOIf3+kW62917/HDM7p0eG5AsH6ghhB4AwAA&#10;AACwn255+4X3Nq2OosgY1CFNsoMYrOJaP3ZjMDXlbl/w0uaiHdF1r9xatHFlsBjSK29KfqPhVxzd&#10;s2NwFmLrd9eemztpSDAFUHMIvAEAAAAA2Gc3vPnch5s/ixLI2NR/tG8XJGEV939uOD+Ynd16FIyY&#10;u3ZplbzEvmDlomAxpEXuxCENhlx2dI8OwSmIrUPbNm3x0LXBFEBNI/AGAAAAAGBvdSsYdtW8p5dv&#10;Wx8FjzGrP/U6JcjDKu57p+YGF4HPG7G4oLBkV3QDKqvKUqn8hVOClVAROS8Pbnj334/o0CLY/7FV&#10;K6veD/p0CaYAaiaBNwAAAAAA36xbwbC/zX1y5faNUeQYyxr48KggFau4uk2ycicNDa4Gn3f69JEr&#10;t2+K7kFlVVkqdf6s0cFK2A+5E4c0vveqw9o2C3Z+nNVtlt0w//JgEKDGEngDAAAAAPB1uky9u//8&#10;ZzbvKoySxhjXmvXrg2AsLY4bcHFwTfiimavfT1X66817Tb8/WAZ7L29KfvNR/Q9s1jDY8DH3/V55&#10;ORN9sRv4/wTeAAAAAAB8pVvefn7jzu2VH2Tud/2wY/sgHqu4753mrebfrMvUu/MXTYluQ2XV0i1r&#10;g2Wwl5rcd9WBzbODrR5/je+7Km9yfjALUMMJvAEAAAAA+BID33l5deGmBEXdu6th3zOChKziDmye&#10;HVwcvso/3hgX3YnKqkc+nBWsga/3h5svOLRdkl5gvtvPL+nV6cVBwSwA5QTeAAAAAAD8N0MWTl6+&#10;bX0UJyaqPtqypu0tlwc5WVrU81bzvXbWq6PW7dwW3ZLMV2lZ2bXzxwdr4Ev9/sbzD2/fItjb8fft&#10;nNbNH7o2b4oHu4EvJ/AGAAAAAOA/dS8YftfCScu2rouCxORUWarszXXLrp73dPkU7cbdFqRlaXFU&#10;l3afv1Z8vZ4FIxZvXBndnszX2h1bek8fGayBz/vDTX85vH3zYFfH38GtmvzptouCWQACAm8AAAAA&#10;gJque8Hw/EVT1lfiU7npqtJU2dvrl1/zX1H3Hkd0bBnEZhV3QOOszhPu+nwXvtG8dUuj+5T5mrn6&#10;g6A75XImDvnzHf0ObdU42M/xd0DjBj+/rLd3mAN7Q+ANAAAAAFBznTjtngHvvFxYvCuKDZNTpamy&#10;RRtXXjH3yWCicj8+t2cQnqXFb6/qGzTiG01btTi6YZmvu96dGHSvyTq+MPBPt/c7uEWjYBvHX+2G&#10;9X50VreOzw0IJgL4KgJvAAAAAICa6MRp99yx4KVdJcVRWpicKkullm1d32/2mGCiPRre/fcgQkuL&#10;A5o1zJ08NOjFN5q26r3ozmW4thbtKN/VQfcaqNOLg/5460V1GtUPNnD81c6uf3T39h2fHxhMBPD1&#10;BN4AAAAAADVL16nDBix4uai0JMoJk1NlqdQnW9efvhdfaz6gcYMgS0uL1o/fHDRib0xduSi6hRmu&#10;Dzd/FrSuOfKm5OdOGvqHmy+olRXu2/irlVXv6B4dfDUA2D8CbwAAAACAGuTxj2ZvLdqRSqWihDA5&#10;tWjjylOn3xeM81V+dHb3IFFLi0NaNc6bnB/04ht1nTps0op3oxuZySpLpa58Y1zQvSYo35b/5/pz&#10;D2iSFezYRPj+abntx9+ZN8XJAvaTwBsAAAAAoPrrOnXYuCVzNxftiILBRNUba5eeN2t0MNHXazDk&#10;siBUS5fjn7496MXe6F4wvHIy78LiXd2mDg+6V2O5k4b+9uqzDm7VJNioiXDsX08tP1CibqCCBN4A&#10;AAAAANVZz2kjxi6Zs3HX9igPTFTN+uzDi19/PJhob3R+6a462Rn5hvGP+3YLerGXuhcMf2/TqujW&#10;ZrImLF8QtK6WOr006NiLTzu4ZeNgi8Zfrazj/tclp7V98tZgIoD9I/AGAAAAAKieTpp2z6MfzU5i&#10;1F1WVvbqZx9eNmdsMNE++fE5PYKYLV3aPnlL0Iu91HXqsFWFm6LbnMn6y2uPBK2rk04vDvpfl51e&#10;t1l2sDPjr3Z2/Z/1O7XtE04QkE4CbwAAAACA6qbX9Psf+GDG1gS+wHxXafHUlYvPnfVwMNF+aHzv&#10;lUHYli4/u/CUoBd7r2fBiPU7tkb3O2P13qZVXacOC1pXAx2fH/Crq86qnZm3F2RUnUYNfnr+ie3G&#10;eaobSD+BNwAAAABA9XHGzAfGfDS7pKw0yv2SUztLimeu/uCsmaOCifZbzstDDmiSFaRu6dJm7M1B&#10;O/Ze35mjCkt2RTc+Y3XL2y8GfROtw7N3/rb/OcE+TIQDm2f/9PwTO4y/I5gIIF0E3gAAAAAA1UGv&#10;6SMf+/j1KOtLVBWVlsxZu6T39JHBRBX32/5nB9lbuvzsIg95V8jtC14qLSuLdkBmasPO7T0Khgd9&#10;k6j9+Dt/c1XfYAcmQt2mDX/2l5NyJg4JJgJIL4E3AAAAAECy9SgY8fTSN6KUL1FVWlb21vpPMpdK&#10;tn3iliCBS6MWo68L2rFPxi6Zk0qloq2Qmbrv/elB02TJeXnw/zj/xGDjJULt7PrH9js1GAcgQwTe&#10;AAAAAAAJNuHTBUWlJVG+l6ia+Ok7J71ybzBOeuVNyT+8TdMgikuX7/fOC9qxT7pMvfv1NR9HuyEz&#10;taO4KKEPeedOGvrjvl2T+K3ucr+8/PTOEwYHEwFkjsAbAAAAACB5uhcMn7Ti3e3FGf8QciZq3JI3&#10;+sx4IJgoQ5qPujZI49Ko0fB/BO3YJ72mj9y4c3u0LTJTzyydHzSNuU4vDPzJ2d0z9/n5jPr1lX07&#10;PHtnMBFApgm8AQAAAACS5PQZI6evfj+hT3U/sWRu35mjgokyqvPLg4NMLo2O7NQqaMe+uuKNcdHm&#10;yEztKCk65ZX7gqbx1GH8nT89/8S6TRsG2yz+ajWs//ubL+jw3IBgIoDKIfAGAAAAAEiGs199aOKK&#10;d5MYdZeWlT29dN4ZlfVUd+C3V58V5HNp9Osr+wbt2FcPfzgr2iiZqQmfLgg6xk3rx2760dk96jRu&#10;EOyu+DuwefZv+p/T+aW7gokAKpPAGwAAAAAg7s6bNfrF5W8nMereUVL0wvK3T6vqR2wzFyXWbZbd&#10;8YWBQTv2SY+C4cu3bYh2TAZqW9HOk6bdEzSNidaP3fjT80+slVUv2Ffxd3DrJr+6sq+oG4gDgTcA&#10;AAAAQHydM+vh5z95s7SsNMruklObdhU+tXRej4LhwURV4ge984K4Lo2O7tEhaMe+6jPjwdKysmjr&#10;ZKBi+JB368dv+un5JwZ7KREOad3kV38/I+flwcFEAFVF4A0AAAAAEEfnzho967MPo7wuUbW1aOf4&#10;ZfO6T41F1L1b5wl31W6UwfdFZw/7e9CRfTX6w1mpVCraQ+muzUWFXaYOCzpWlXZP3fbjs7sHWygR&#10;Dmnd5Nd/PyN30pBgIoCqJfAGAAAAAIiX3tPvf3PdsiipS06lUqldJcXjlszt8oWJ4uA73TsE6V16&#10;ebF5xa0u3BRtpgzUg+/PCNpVsrwp+cePv+MHvXKDnZMIdZs2PO6OfsFEADEh8AYAAAAAiIuTpt2z&#10;cOOKjL7bOUNVvuYxH73Wo2BEMFF8HP/0bUGGl17/1vX4oCP7qvf0+zO3+bcV7wraVaZOLww6olPL&#10;b2WF2yb+6mTXrz/o0txJQ4OJAOJD4A0AAAAAUPVOeeXedzauKC4ridK55NSO4qL73nvltOn3BxPF&#10;0L+fmtmHa48bcHHQkX01ccW70cZKd6VSqYtffzxoVwnaPnHLUSe0q5XAqPuARg3qDbqk84S7gokA&#10;4kbgDQAAAABQlfrNfmzu2iVJfKp7e/GuoQunnPLKvcFEsdVqzI1BpJdetbLqtXzkhqAp++TEafds&#10;3LUt2mHprg07twXtMqrlI9d/9+RO5bsi2CfxV7dJ1nEDLu78kqgbSAaBNwAAAABA1bhi7pPzE/it&#10;7vLaVrRzxOJpPafF9wXmX+Wn558UZHvpdXiHlj7mXUH3vz892mcZqDNnPhi0y4QWD133g94nJPGp&#10;7iM6tqw36JLciUOCiQDiTOANAAAAAFDZrnhj3Ny1S6IILlG1Yee2UR+8GoyTIG3G3lyrYWafuP3h&#10;md2CpuyrT7auizZcuuvFT94OeqVR3pT8xvdc+e8ndUpi1H1kTus/3/HXYCKARBB4AwAAAABUnsvm&#10;PDF/3dIofEtUrdu59ZGPXgvGSaJfXt4niPrS7jdXnx00ZZ/c8vYL0bbLQGXiJfy5k4c2uf/q7/bs&#10;EOyERDiicytRN5BoAm8AAAAAgIzrMvXui2aPeWfDp1Hmlqhau2PrkIWTg4mSq+PzA+o0bhBkfmnX&#10;5P6rgr7skw82rY72X7rrujefDXpVRO7koc0fuvY7XdoFGyARDju+ef27LgkmAkgcgTcAAAAAQAZ1&#10;nTrs4tmPr96+KUrbklOpVKqwpOi2t18MJqoGjht0SZD8pd0BTbLaP3tH0Je9d838Z6KNmO5auHFF&#10;0Gv/5E3Obz325n/p2CK49YlwcKtG2cP+HkwEkFACbwAAAACATPnr6499Vrg5lUpFUVtyakdJ0fVv&#10;Ptt16rBgouohZ9KQuk2ygggw7Q5q0Sjoyz5ZnpkveZefx/NnPRL02letH7/xkDZNgjueCIe1a9ry&#10;kevzJucHEwEkl8AbAAAAACD9Lp/7xPJtG0pTZVHIlpzavKvw5rdf6DltRDBRNdNqzI1BEJgJh7Rp&#10;mjNxSNCavfT3uU9GmzLdNXzxtKDX3mt8zz8ObdcsuNGJcESnlk0f7J87yYYEqhuBNwAAAABAOvWf&#10;/8xHW9Yk8anuT7auu+OdCSdOuyeYqFrKm5x/TJ8uQSKYCf/W7XiZ9/7pVjB8a9HOaHemtRZvXBX0&#10;2htZQ/92ZG7r4P4mwr/mtm5y71WibqC6EngDAAAAAKTH7QteWrRpZRSpJaqWbFlzy9svVNcXmH+V&#10;zhMG12ncIIgGM+EHvfNyXh4cdGdvXDPvmQz93ZFzXn0o6PU1Ggy+9Kgu7YLbmgjf6doue9gVeVO8&#10;wByozgTeAAAAAAAVdcc7E5Zl5nvDma6Ptnx2x4KXgnFqjnoDLw4Cwgz54ZldcybIvPdZz4IRZZkJ&#10;vB/4YGbQ64vypuRnDf3bUSe0De5mIvz7qTmN77kymAigWhJ4AwAAAADsv+vfem5V4aYoQ0tULdm6&#10;tiZH3Xt8p9vxQVKYIT88s5vnvPfDuI/nRFs2rbVw44qg0eeV36l6d1367ZxWwU1MhH/r2bHZg/2D&#10;iQCqMYE3AAAAAMA+6zp12OVzn9y8qzBKzxJVKws33fTWc8FENVaH5wfUbZoVRIYZckyfLrm+573v&#10;dpUWR3s3fVVSVvqln6vvPGFw1tC/HdSiUXDvEuHI3DatxtwYTARQ7Qm8AQAAAAD2QZepd5/32ugV&#10;2zdEuVlyKpVKrdmx5bLXxwYT8YebLwiCw8z53qk5Mu999fGWtdEmTmvlL5ry+S7l9yV72N8PbNYw&#10;uGUJkHXcYe2bH//M7Z8fB6DmEHgDAAAAAOytngUj3ly3LEMfFc5ordux9fTpI4Nx2C1vSv73Tz8h&#10;DBEz5vAOLYIF8PWueuPpaB+ntWav+WhPi4Z3/+2AJgmMuhsc9y8dW7Z7+vbyPbxnFoCaRuANAAAA&#10;ALBXxi+bn4lXK2e6lm5de9FrY7p8YRw+r8PzAw9t3SSIEjPn4NZNPee9Tzbs3BZt6PTV2h1byn+5&#10;/sCLD67EW59GP+id1/bJW0XdAAJvAAAAAIBvcOeCCWt2bIlSsuTUe5tWXjF3XJepw4Jx+FLZI64I&#10;AsWMqtu0YfOHrgvWwFd59bMPo22dpioqLh7w8KhD2zYN7ksi/Khvt1aP3iDqBthN4A0AAAAA8JXO&#10;nPngvHXLoogsOfXOhuX95z3jqe599Zur+gbJYkbVblj/z3f0C9bAl7pszthoc1e4ioqKBjz80P/I&#10;7RTcjgTIOu6HZ3VrMfo6UTfA5wm8AQAAAAC+RNepw4YtLthZUhSlZEmo0lTZ62s//tvcJ4JZ2Es5&#10;Lw/+Tvf2YcqYYcdefFqO15vvhTWFFX3Lwq6ioqGPjflRx8q+xRVXK+u4Y87s2mL09cE1AaCcwBsA&#10;AAAAIHTurIffXP9JlJIloUrKSuetW3rpnLHBIOyrDs8NOLB5dhA3ZtrRPTq0G3dbsBICBasWR9t9&#10;32vb9u0jxz9zVItmwZWPvzqNGvz47O6tH78puBoA7CHwBgAAAAD4bwa+O3FXSUkUlMW+SspKF25c&#10;ccHsR4Mp2G8tH73hW1lh7phpdZs0bHLfVcFK+Lwb3nwu2vT7Uhs2b777ibFHNm0cXPD4q9Oo/vd7&#10;53V4bkBwHQAICLwBAAAAACInTrtn4YYVUVAW+ypLlS3buu6MmQ8EU1Bx9QdeHKSPleOXf+vj9eZf&#10;Y1vxzmj370Vt31E4+JHRwRVOhNrZ9b93cue8yUOD8QH4UgJvAAAAAID/dNbMh0rKSlOpVBSXxbve&#10;Xr+8e8HwYATS6Edndg1iyMpRq2G9Ti8MChbDbq+t+Sg6AN9Ut953b+2G9YNrmwg/6J2XK+oG2BcC&#10;bwAAAACAux//+PXSsrIoK4t3vbr6wz6e6s68vCn53z2xYxBGVo7a2fV/eXmfYD2UG/nBjOgYfEUV&#10;l5T0H5b/r62aB5c0EX5yTo/24+8MRgbgGwm8AQAAAIAa7dRX7pu/7pMoLot3TV256PzXHgnWT+Z0&#10;nnDXt09oG6SSlebwDi2aj7o2WFIN12/2mOgwfKF27Nx51d1D/6N9ld2vivjVFWcc/8wdwbAA7CWB&#10;NwAAAABQc10254nVhZujxCzGNWXlogtnjwkWTyVoN+62w46vsseFa2XV+8m5PTs8NyBYVU22eVdh&#10;dCr+X61Zv/6C2287KoFPddfOrv+Ly89o/8ztwYwA7BOBNwAAAABQQ92xYML24p1RaBbLKi4rnbZq&#10;8QWe6q5SrR698cBm2UFUWZnqNmv4u+vODVZVY81c/X50PP75z9Xr1l02eNC/NG8SXLH4q9s069iL&#10;e7Uf76lugDQQeAMAAAAANdHDH7xaFuOPdheWFE1asfC0V+4Plk2VaP7QdXWbNgwyy0p2SKvGDe++&#10;PHfS0GBtNc2wxQXlB2TlmjVXDx92QHaD4CrF34HNsv/nRad0eNa3ugHSRuANAAAAANQs3QuGz1j1&#10;/x8SjVsVlhRNW7X4lFfuC5ZN1Wo68upaWfWC8LLyHdmpVeN7r8qdOCRYXs1x4ZRR/YcPDy5LIhzU&#10;svEvLuvT6YWBwUQAVJDAGwAAAACoQXoWjFi1fVOULcesdpWWzFj13okFI4I1ExPNHrymVlaYYlaJ&#10;w9s1b/Zg/5r2tHeH5wb89NyewaVIhAOaNvzV5X3yJtf0p/MBMkTgDQAAAADUFCdPu3dHcVEUL8es&#10;pq96r+vUYcGCiZW8KfmtHr0hyDKr0MEtGjUa/vdgkdVS55fu+t6JHYPxk+K3V59dvnOCiQBII4E3&#10;AAAAAFAjnDXzoXU7t0bxcmyqpKx07Mev95ruW92J0eQ/320ehppV6KAWjX55We/cSdXzJedN77/6&#10;kLbN4vAy+f3wu+vP6/TioGAiANJO4A0AAAAAVH8XvPbopl2FUcgcjyouLR394azTZzwQLJX4yx5+&#10;RZ3GDYJ0s2rVbdrwuyd1avZg/2CpCdXh2TuPvbjXoe2aBWMmxe9uOL/DcwOCoQDIEIE3AAAAAFDN&#10;Xfjao+t3boty5hhUcWnJIx+9JupOtGaj+h/YLDuIOePgiI4tj72kV5snbg4WnAg5Ewf/4aa/HH1i&#10;p9rZ9YO5EuGg5tl/vPXCzhPuCuYCIKME3gAAAABAdfaX1x7ZEJu0e0dJ0RNL5p46/b5gkSRR81HX&#10;HhbjR5C/0/X431x9dsvR18f/A9Idnr2z3sBLjjmza0Jz7nKHtmn6u+vPy5lYPV8sDxBzAm8AAAAA&#10;oNo6d9bDm4t2RGlzldbmXYXPLpvfs2BEsEISrc0TtxzRqVWQfcbNER1b/uLyPo1G/KNjnF6ynfPy&#10;kJaP3PD7my7495M7BwtOlsPaNf/f156TK+oGqDoCbwAAAACgejpz5oM7S4uiwLnqamvRjvGfvBms&#10;jWqj4wsDj8xtE4SgsfWdLu1+d925LR6+vv34O/ImDw1mybROLwxsPebGeoMv/VHfbnUaxesj6Pvh&#10;0LZN/zPqniTqBqhiAm8AAAAAoBrqNeP+KHCuutpVWvzCJ291mzosWBvVTO7EIT/olRekoYnw47O6&#10;//n2fm3H3dbh2Ts7T7grjS8/L/+pnIlDOr4w8Pinb29875U/v6TX4e2aB92T6+BWjY+746K8yXF/&#10;VzxADSHwBgAAAACqm5NfuXdnSVU+251Kpd7buKpHwfBgYVRjv/pbnyAWTaKjctsce9Gpf7r1wmYP&#10;XJM3JX+ftHr0hob5l//6ijO+d2LH4GerjQOaZDUefkVw6wGoWgJvAAAAAKBa6TZ12JIta6PkuSpq&#10;7Y4tZ8x8MFgVNUHTB6+p1bBeEJEmXZ1GDcrVbZb9pXb/29rVbuovOqhZdvawv+f4VjdA/Ai8AQAA&#10;AIBqZfaaj6LkudJrV0nxsEVTu3uwuwZr++StR3RqFWSlJNrBLRtl5f8tZ8Lg4F4DEBMCbwAAAACg&#10;+nj2kzej8LnSa/66ZefOejhYDzVQx+cH/vTcnkFoShId2rpxvUGXeKobIOYE3gAAAABANXHfe9Oj&#10;8Llya0dJ0dCFk4PFUJPlTR76x1svqpNdPwhQSYqjurbLGnJZcFsBiCeBNwAAAABQHVz5xlO7Soqj&#10;CLqyKpVKLdq08syZo4LFQLk2T9zyr3ltgySVmDuqS7sGom6ARBF4AwAAAACJ12v6/VuKdkQpdGVV&#10;SVnp+GXzg5XA5+VNzv/p+SfW9qh3EhyZ0yb77suDOwhA/Am8AQAAAIBk6zL17s8KN0UpdGXV1qId&#10;588aHawEvlTrx246uGWjIF4lJmo1OO6YTu1fnT+/9/SRwY0DIBEE3gAAAABAsr2xdmmUQldKpVKp&#10;j7esCdYA3+jYfqcEUStV7gft2721ePHuoy3wBkgogTcAAAAAkGD9549PpVK786rKqWc/ebNbwfBg&#10;GfCN8qbktxpz48EtPOodC384uef7y5aVlpVFB1vgDZBYAm8AAAAAIKnOefXhkrLSKK2qlBqycHKX&#10;LywD9l7Oy4P/cMuFQfhKZWra94y5CxeWlIb/6xB4AySUwBsAAAAASKQeBcOXbFkbRVWZr6LSkmvn&#10;jw/WAPun3bhbf3R29yCIJdPanHfOzPnzSr8Qde8ugTdAQgm8AQAAAIBEevzj16OcKvNVVFJ8/muP&#10;BAuACmo04h//mtc2CGXJhLYXnPfK3Llf//kDgTdAQgm8AQAAAIDkuWb+M1FIlflau2Nrz4IRwQIg&#10;Xf5064WHtWsWBLSkRd3sBrmXXjxv0bvRYf7aEngDJJTAGwAAAABImBOn3bNi+4YopMpwfbZjc3m7&#10;YAGQXrmThvzv/ucc1LJxkNey3+pmN2hz/rmLl3wcneS9KIE3QEIJvAEAAACAhHn50716XrPi9dGW&#10;NdJuKk3OxCE/v7R33WYNg+yWfXJAwwb1Tzt1xWefRcd4r0vgDZBQAm8AAAAAIEkum/NEFE9luFZu&#10;3xC0hsrxq8vPqNOofpDj8o1qZ9VrdfaZW7dvj87wPpbAGyChBN4AAAAAQJJ8uq0yXma+cWfhadPv&#10;D1pDpcl5eXD9QRcf6GnvvfaXm2/ctGVLdID3qwTeAAkl8AYAAAAAEuOpJXOjbCqTtWHn9j4zHgha&#10;Q+XrPGFw43uvPLp7+yDcZY8jmzYe/uQTazek4e/BCLwBEkrgDQAAAAAkw4kFI3aWFEfZVMaqqLTk&#10;gtceCVpDFcqdPLTlIzf8z36n1sqqF8S9NVatBsd1vOiCl1+dWbhjR3R0K1wCb4CEEngDAAAAAMnw&#10;3qbVUTCVyfrr7MeCvhATnV6664+3Xnh0z45B+lujHNa22S+vOOPE8UOiE5u+EngDJJTAGwAAAABI&#10;gEtef7wsVRYFU5mp0rKyG996LugLMdRm7M0/v6z3kZ1bBWFwNXZI6ybH9O3W+N4rd1+Bvq+Ois5t&#10;+krgDZBQAm8AAAAAIO66FwzfWpS2Fxd/aZWlUs8uezPoCzHXesyNPz2355E5rb+VFSbE1cMhbZp+&#10;95ScRiOuyJs89PODC7wB2EPgDQAAAADE3c1vvRBFUhmreWuXBk0hQTo8N+C3V/Y97PjmBzTJCjLj&#10;xKmdXf+QNk1/cnaPlqOvD8bcQ+ANwB4CbwAAAAAg1k6edk+UR2WsVmzfGDSF5Gr+8LXH9M6r3ah+&#10;rax6QZYcZ7Wz6x/RoUX9gZfkThoSTPRFAm8A9hB4AwAAAACxNnxRQZRHZaaKy0pPF3RR7eROGtrp&#10;xUHNHux/7EWnxPmx72NOPyEr//KOzw/MmTgkb0p+MMVXEXgDsIfAGwAAAACIrz4zHthZWhzlUZmp&#10;wQsnBU2hmsmbnN/x+QGtxtzYcPgVP7vg5CM7tQpS50pzYNOsH5/d4w83X9Dy0RvaP3PH3jzM/aUE&#10;3gDsIfAGAAAAAOJr7JI5URiVmZqyclHQEWqCzi8NavvELc0e7F9v8GW//seZPz67x1G5bQ5o3CDI&#10;pyvi2zmtjzmjyy8u7/PH2/o1vufK1o/d1OmFgcEy9pvAG4A9BN4AAAAAQEz1nj6ysHhXFEZloNbt&#10;3HrqK/cFTaEm6/TSXe2fuaPl6OuaPXBNg8GXlfvtted+o3oDLi7/k03uvar5qGvbjbu1w7N3Bj+b&#10;dgJvAPYQeAMAAAAAMTV2ydwoicpMXfHGuKAjkAgCbwD2EHgDAAAAAHHUo2D4+p3boiQqAzVu6RtB&#10;RyApBN4A7CHwBgAAAADiaMxHr0UxVAZqR0nRSdPuCToCSSHwBmAPgTcAAAAAEEertm+MYqh0V1lZ&#10;2VkzRwXtgAQReAOwh8AbAAAAAIidm996LpVKRTFUumvBhuVBOyBZBN4A7CHwBgAAAABi55Nt66MM&#10;Kt21o7io57QRQTsgWQTeAOwh8AYAAAAA4uX06SNLykqjDCrd9cTHc4J2QOIIvAHYQ+ANAAAAAMTL&#10;rM8+jAKodNeaws1BLyCJBN4ARKbe/X8BcFuIf+3YOGsAAAAASUVORK5CYIJQSwMEFAAGAAgAAAAh&#10;AOOtODzeAAAACAEAAA8AAABkcnMvZG93bnJldi54bWxMj8FKw0AQhu+C77CM4M1uNqKkMZtSinoq&#10;gq0g3rbZaRKanQ3ZbZK+vdOT3mb4h3++r1jNrhMjDqH1pEEtEhBIlbct1Rq+9m8PGYgQDVnTeUIN&#10;FwywKm9vCpNbP9EnjrtYCy6hkBsNTYx9LmWoGnQmLHyPxNnRD85EXoda2sFMXO46mSbJs3SmJf7Q&#10;mB43DVan3dlpeJ/MtH5Ur+P2dNxcfvZPH99bhVrf383rFxAR5/h3DFd8RoeSmQ7+TDaITgOLRA1p&#10;tgRxTVWWscmBp1QtQZaF/C9Q/g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InolKZgMAANQJAAAOAAAAAAAAAAAAAAAAADoCAABkcnMvZTJvRG9jLnhtbFBLAQIt&#10;AAoAAAAAAAAAIQCetz1/ui4AALouAAAUAAAAAAAAAAAAAAAAAMwFAABkcnMvbWVkaWEvaW1hZ2Ux&#10;LnBuZ1BLAQItABQABgAIAAAAIQDjrTg83gAAAAgBAAAPAAAAAAAAAAAAAAAAALg0AABkcnMvZG93&#10;bnJldi54bWxQSwECLQAUAAYACAAAACEAqiYOvrwAAAAhAQAAGQAAAAAAAAAAAAAAAADDNQAAZHJz&#10;L19yZWxzL2Uyb0RvYy54bWwucmVsc1BLBQYAAAAABgAGAHwBAAC2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62" type="#_x0000_t75" style="position:absolute;width:75488;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CoTxQAAANsAAAAPAAAAZHJzL2Rvd25yZXYueG1sRI/dasJA&#10;FITvBd9hOULvdGPAVqKrFK1QUBDjD+3dIXuaBLNn0+yq6dt3BcHLYWa+Yabz1lTiSo0rLSsYDiIQ&#10;xJnVJecKDvtVfwzCeWSNlWVS8EcO5rNuZ4qJtjfe0TX1uQgQdgkqKLyvEyldVpBBN7A1cfB+bGPQ&#10;B9nkUjd4C3BTyTiKXqXBksNCgTUtCsrO6cUoeJN42oztcfP9kX0t0/h3O1rvtkq99Nr3CQhPrX+G&#10;H+1PrSCO4f4l/AA5+wcAAP//AwBQSwECLQAUAAYACAAAACEA2+H2y+4AAACFAQAAEwAAAAAAAAAA&#10;AAAAAAAAAAAAW0NvbnRlbnRfVHlwZXNdLnhtbFBLAQItABQABgAIAAAAIQBa9CxbvwAAABUBAAAL&#10;AAAAAAAAAAAAAAAAAB8BAABfcmVscy8ucmVsc1BLAQItABQABgAIAAAAIQAhXCoTxQAAANsAAAAP&#10;AAAAAAAAAAAAAAAAAAcCAABkcnMvZG93bnJldi54bWxQSwUGAAAAAAMAAwC3AAAA+QIAAAAA&#10;">
                <v:imagedata r:id="rId2" o:title=""/>
              </v:shape>
              <v:shapetype id="_x0000_t202" coordsize="21600,21600" o:spt="202" path="m,l,21600r21600,l21600,xe">
                <v:stroke joinstyle="miter"/>
                <v:path gradientshapeok="t" o:connecttype="rect"/>
              </v:shapetype>
              <v:shape id="_x0000_s1063" type="#_x0000_t202" style="position:absolute;left:68792;top:1594;width:6112;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798E996D" w14:textId="7E3DB600" w:rsidR="00374AEB" w:rsidRPr="00E46ADA" w:rsidRDefault="00374AEB" w:rsidP="00374AEB">
                      <w:pPr>
                        <w:tabs>
                          <w:tab w:val="right" w:pos="9072"/>
                        </w:tabs>
                        <w:spacing w:after="0" w:line="259" w:lineRule="auto"/>
                        <w:ind w:left="0" w:firstLine="0"/>
                        <w:rPr>
                          <w:b/>
                          <w:bCs/>
                        </w:rPr>
                      </w:pPr>
                      <w:r w:rsidRPr="00E46ADA">
                        <w:rPr>
                          <w:b/>
                          <w:bCs/>
                        </w:rPr>
                        <w:fldChar w:fldCharType="begin"/>
                      </w:r>
                      <w:r w:rsidRPr="00E46ADA">
                        <w:rPr>
                          <w:b/>
                          <w:bCs/>
                        </w:rPr>
                        <w:instrText xml:space="preserve"> PAGE   \* MERGEFORMAT </w:instrText>
                      </w:r>
                      <w:r w:rsidRPr="00E46ADA">
                        <w:rPr>
                          <w:b/>
                          <w:bCs/>
                        </w:rPr>
                        <w:fldChar w:fldCharType="separate"/>
                      </w:r>
                      <w:r w:rsidRPr="00E46ADA">
                        <w:rPr>
                          <w:b/>
                          <w:bCs/>
                        </w:rPr>
                        <w:t>2</w:t>
                      </w:r>
                      <w:r w:rsidRPr="00E46ADA">
                        <w:rPr>
                          <w:b/>
                          <w:bCs/>
                        </w:rPr>
                        <w:fldChar w:fldCharType="end"/>
                      </w:r>
                    </w:p>
                    <w:p w14:paraId="6EA0F0F1" w14:textId="77777777" w:rsidR="00374AEB" w:rsidRDefault="00374AEB" w:rsidP="00374AEB"/>
                  </w:txbxContent>
                </v:textbox>
              </v:shape>
              <v:shape id="_x0000_s1064" type="#_x0000_t202" style="position:absolute;left:4997;top:1488;width:4662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020A0BD1" w14:textId="77777777" w:rsidR="00374AEB" w:rsidRPr="00374AEB" w:rsidRDefault="00374AEB" w:rsidP="00374AEB">
                      <w:pPr>
                        <w:rPr>
                          <w:sz w:val="24"/>
                          <w:szCs w:val="24"/>
                        </w:rPr>
                      </w:pPr>
                      <w:r w:rsidRPr="00374AEB">
                        <w:rPr>
                          <w:color w:val="FFFFFF"/>
                          <w:sz w:val="24"/>
                          <w:szCs w:val="24"/>
                        </w:rPr>
                        <w:t>Interim Australian Centre for Disease Control</w:t>
                      </w:r>
                    </w:p>
                  </w:txbxContent>
                </v:textbox>
              </v:shape>
              <w10:wrap anchorx="page"/>
            </v:group>
          </w:pict>
        </mc:Fallback>
      </mc:AlternateContent>
    </w:r>
    <w:r w:rsidR="00EF3642">
      <w:rPr>
        <w:rFonts w:ascii="Calibri" w:eastAsia="Calibri" w:hAnsi="Calibri" w:cs="Calibri"/>
      </w:rPr>
      <w:tab/>
    </w:r>
    <w:r w:rsidR="00EF3642">
      <w:t xml:space="preserve"> </w:t>
    </w:r>
    <w:r w:rsidR="00EF3642">
      <w:tab/>
    </w:r>
    <w:r w:rsidR="00EF3642">
      <w:rPr>
        <w:sz w:val="20"/>
      </w:rPr>
      <w:t xml:space="preserve"> </w:t>
    </w:r>
  </w:p>
  <w:p w14:paraId="135A2CB9" w14:textId="651B9BF2" w:rsidR="00D21293" w:rsidRDefault="00EF3642">
    <w:pPr>
      <w:spacing w:after="0" w:line="259" w:lineRule="auto"/>
      <w:ind w:left="0" w:right="398" w:firstLine="0"/>
      <w:jc w:val="right"/>
    </w:pP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CC591" w14:textId="77777777" w:rsidR="00691277" w:rsidRDefault="00691277">
      <w:pPr>
        <w:spacing w:after="229" w:line="258" w:lineRule="auto"/>
        <w:ind w:left="569" w:right="322" w:firstLine="0"/>
        <w:jc w:val="both"/>
      </w:pPr>
      <w:r>
        <w:separator/>
      </w:r>
    </w:p>
  </w:footnote>
  <w:footnote w:type="continuationSeparator" w:id="0">
    <w:p w14:paraId="0012A5EF" w14:textId="77777777" w:rsidR="00691277" w:rsidRDefault="00691277">
      <w:pPr>
        <w:spacing w:after="229" w:line="258" w:lineRule="auto"/>
        <w:ind w:left="569" w:right="322" w:firstLine="0"/>
        <w:jc w:val="both"/>
      </w:pPr>
      <w:r>
        <w:continuationSeparator/>
      </w:r>
    </w:p>
  </w:footnote>
  <w:footnote w:type="continuationNotice" w:id="1">
    <w:p w14:paraId="1BC7E807" w14:textId="77777777" w:rsidR="00691277" w:rsidRDefault="00691277">
      <w:pPr>
        <w:spacing w:after="0" w:line="240" w:lineRule="auto"/>
      </w:pPr>
    </w:p>
  </w:footnote>
  <w:footnote w:id="2">
    <w:p w14:paraId="390D8A6C" w14:textId="77777777" w:rsidR="00332302" w:rsidRDefault="00332302" w:rsidP="00332302">
      <w:pPr>
        <w:pStyle w:val="FootnoteText"/>
        <w:ind w:left="0" w:firstLine="0"/>
      </w:pPr>
    </w:p>
  </w:footnote>
  <w:footnote w:id="3">
    <w:p w14:paraId="053DC6A9" w14:textId="12F13920" w:rsidR="00D21293" w:rsidRDefault="00EF3642">
      <w:pPr>
        <w:pStyle w:val="footnotedescription"/>
        <w:spacing w:after="48"/>
        <w:ind w:right="0"/>
      </w:pPr>
      <w:r>
        <w:rPr>
          <w:rStyle w:val="footnotemark"/>
        </w:rPr>
        <w:footnoteRef/>
      </w:r>
      <w:r>
        <w:t xml:space="preserve"> Jurisdiction</w:t>
      </w:r>
      <w:r w:rsidR="002D0A62">
        <w:t>s</w:t>
      </w:r>
      <w:r>
        <w:t xml:space="preserve"> may </w:t>
      </w:r>
      <w:r w:rsidR="00543DF7">
        <w:t xml:space="preserve">recommend </w:t>
      </w:r>
      <w:r>
        <w:t xml:space="preserve">the testing of exposed residents prior to leaving their room. </w:t>
      </w:r>
      <w:r w:rsidR="002D0A62">
        <w:t>Follow local guidance.</w:t>
      </w:r>
    </w:p>
  </w:footnote>
  <w:footnote w:id="4">
    <w:p w14:paraId="2DFAFADE" w14:textId="77777777" w:rsidR="00D21293" w:rsidRDefault="00EF3642">
      <w:pPr>
        <w:pStyle w:val="footnotedescription"/>
        <w:spacing w:after="0"/>
        <w:ind w:right="0"/>
      </w:pPr>
      <w:r>
        <w:rPr>
          <w:rStyle w:val="footnotemark"/>
        </w:rPr>
        <w:footnoteRef/>
      </w:r>
      <w:r>
        <w:t xml:space="preserve"> As per ‘Ensuring safe visitor access to residential aged care’. Aged Care Quality and Safety Commission.</w:t>
      </w:r>
      <w:r>
        <w:rPr>
          <w:sz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6330B" w14:textId="4B3E1741" w:rsidR="004025A6" w:rsidRDefault="004025A6">
    <w:pPr>
      <w:pStyle w:val="Header"/>
    </w:pPr>
    <w:r>
      <w:rPr>
        <w:noProof/>
      </w:rPr>
      <mc:AlternateContent>
        <mc:Choice Requires="wps">
          <w:drawing>
            <wp:anchor distT="0" distB="0" distL="0" distR="0" simplePos="0" relativeHeight="251660293" behindDoc="0" locked="0" layoutInCell="1" allowOverlap="1" wp14:anchorId="280EF47A" wp14:editId="04D6F2D3">
              <wp:simplePos x="635" y="635"/>
              <wp:positionH relativeFrom="page">
                <wp:align>center</wp:align>
              </wp:positionH>
              <wp:positionV relativeFrom="page">
                <wp:align>top</wp:align>
              </wp:positionV>
              <wp:extent cx="443865" cy="443865"/>
              <wp:effectExtent l="0" t="0" r="17780" b="8890"/>
              <wp:wrapNone/>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8B0D57" w14:textId="738BA25C" w:rsidR="004025A6" w:rsidRPr="004025A6" w:rsidRDefault="004025A6" w:rsidP="004025A6">
                          <w:pPr>
                            <w:spacing w:after="0"/>
                            <w:rPr>
                              <w:noProof/>
                              <w:color w:val="A80000"/>
                              <w:sz w:val="24"/>
                              <w:szCs w:val="24"/>
                            </w:rPr>
                          </w:pPr>
                          <w:r w:rsidRPr="004025A6">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0EF47A" id="_x0000_t202" coordsize="21600,21600" o:spt="202" path="m,l,21600r21600,l21600,xe">
              <v:stroke joinstyle="miter"/>
              <v:path gradientshapeok="t" o:connecttype="rect"/>
            </v:shapetype>
            <v:shape id="Text Box 9" o:spid="_x0000_s1038" type="#_x0000_t202" alt="OFFICIAL" style="position:absolute;left:0;text-align:left;margin-left:0;margin-top:0;width:34.95pt;height:34.95pt;z-index:2516602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6A8B0D57" w14:textId="738BA25C" w:rsidR="004025A6" w:rsidRPr="004025A6" w:rsidRDefault="004025A6" w:rsidP="004025A6">
                    <w:pPr>
                      <w:spacing w:after="0"/>
                      <w:rPr>
                        <w:noProof/>
                        <w:color w:val="A80000"/>
                        <w:sz w:val="24"/>
                        <w:szCs w:val="24"/>
                      </w:rPr>
                    </w:pPr>
                    <w:r w:rsidRPr="004025A6">
                      <w:rPr>
                        <w:noProof/>
                        <w:color w:val="A8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7D87A" w14:textId="3CC8048F" w:rsidR="004025A6" w:rsidRDefault="004025A6">
    <w:pPr>
      <w:pStyle w:val="Header"/>
    </w:pPr>
    <w:r>
      <w:rPr>
        <w:noProof/>
      </w:rPr>
      <mc:AlternateContent>
        <mc:Choice Requires="wps">
          <w:drawing>
            <wp:anchor distT="0" distB="0" distL="0" distR="0" simplePos="0" relativeHeight="251669509" behindDoc="0" locked="0" layoutInCell="1" allowOverlap="1" wp14:anchorId="6063AEC0" wp14:editId="1E9D08C2">
              <wp:simplePos x="635" y="635"/>
              <wp:positionH relativeFrom="page">
                <wp:align>center</wp:align>
              </wp:positionH>
              <wp:positionV relativeFrom="page">
                <wp:align>top</wp:align>
              </wp:positionV>
              <wp:extent cx="443865" cy="443865"/>
              <wp:effectExtent l="0" t="0" r="17780" b="8890"/>
              <wp:wrapNone/>
              <wp:docPr id="25"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753357" w14:textId="3F3F6247" w:rsidR="004025A6" w:rsidRPr="004025A6" w:rsidRDefault="004025A6" w:rsidP="004025A6">
                          <w:pPr>
                            <w:spacing w:after="0"/>
                            <w:rPr>
                              <w:noProof/>
                              <w:color w:val="A80000"/>
                              <w:sz w:val="24"/>
                              <w:szCs w:val="24"/>
                            </w:rPr>
                          </w:pPr>
                          <w:r w:rsidRPr="004025A6">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63AEC0" id="_x0000_t202" coordsize="21600,21600" o:spt="202" path="m,l,21600r21600,l21600,xe">
              <v:stroke joinstyle="miter"/>
              <v:path gradientshapeok="t" o:connecttype="rect"/>
            </v:shapetype>
            <v:shape id="Text Box 25" o:spid="_x0000_s1070" type="#_x0000_t202" alt="OFFICIAL" style="position:absolute;left:0;text-align:left;margin-left:0;margin-top:0;width:34.95pt;height:34.95pt;z-index:25166950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N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frAj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24753357" w14:textId="3F3F6247" w:rsidR="004025A6" w:rsidRPr="004025A6" w:rsidRDefault="004025A6" w:rsidP="004025A6">
                    <w:pPr>
                      <w:spacing w:after="0"/>
                      <w:rPr>
                        <w:noProof/>
                        <w:color w:val="A80000"/>
                        <w:sz w:val="24"/>
                        <w:szCs w:val="24"/>
                      </w:rPr>
                    </w:pPr>
                    <w:r w:rsidRPr="004025A6">
                      <w:rPr>
                        <w:noProof/>
                        <w:color w:val="A8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FDD0D" w14:textId="48ED90D0" w:rsidR="004025A6" w:rsidRDefault="004025A6">
    <w:pPr>
      <w:pStyle w:val="Header"/>
    </w:pPr>
    <w:r>
      <w:rPr>
        <w:noProof/>
      </w:rPr>
      <mc:AlternateContent>
        <mc:Choice Requires="wps">
          <w:drawing>
            <wp:anchor distT="0" distB="0" distL="0" distR="0" simplePos="0" relativeHeight="251670533" behindDoc="0" locked="0" layoutInCell="1" allowOverlap="1" wp14:anchorId="5CD95B3F" wp14:editId="05A53591">
              <wp:simplePos x="635" y="635"/>
              <wp:positionH relativeFrom="page">
                <wp:align>center</wp:align>
              </wp:positionH>
              <wp:positionV relativeFrom="page">
                <wp:align>top</wp:align>
              </wp:positionV>
              <wp:extent cx="443865" cy="443865"/>
              <wp:effectExtent l="0" t="0" r="17780" b="8890"/>
              <wp:wrapNone/>
              <wp:docPr id="26"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49CE6E" w14:textId="6C811791" w:rsidR="004025A6" w:rsidRPr="004025A6" w:rsidRDefault="004025A6" w:rsidP="004025A6">
                          <w:pPr>
                            <w:spacing w:after="0"/>
                            <w:rPr>
                              <w:noProof/>
                              <w:color w:val="A80000"/>
                              <w:sz w:val="24"/>
                              <w:szCs w:val="24"/>
                            </w:rPr>
                          </w:pPr>
                          <w:r w:rsidRPr="004025A6">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D95B3F" id="_x0000_t202" coordsize="21600,21600" o:spt="202" path="m,l,21600r21600,l21600,xe">
              <v:stroke joinstyle="miter"/>
              <v:path gradientshapeok="t" o:connecttype="rect"/>
            </v:shapetype>
            <v:shape id="Text Box 26" o:spid="_x0000_s1071" type="#_x0000_t202" alt="OFFICIAL" style="position:absolute;left:0;text-align:left;margin-left:0;margin-top:0;width:34.95pt;height:34.95pt;z-index:25167053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Kw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m+n9ndQnWgqD8PCg5PrhmpvRMBn4WnDNAipFp/o&#10;0Aa6ksNocVaD//E3f8wn4inKWUeKKbklSXNmvllaSBRXMua3+VVONz+5d5NhD+09kA7n9CScTGbM&#10;QzOZ2kP7SnpexUIUElZSuZLjZN7jIF16D1KtVimJdOQEbuzWyQgd+YpkvvSvwruRcaRVPcIkJ1G8&#10;I37IjX8Gtzog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EVys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2A49CE6E" w14:textId="6C811791" w:rsidR="004025A6" w:rsidRPr="004025A6" w:rsidRDefault="004025A6" w:rsidP="004025A6">
                    <w:pPr>
                      <w:spacing w:after="0"/>
                      <w:rPr>
                        <w:noProof/>
                        <w:color w:val="A80000"/>
                        <w:sz w:val="24"/>
                        <w:szCs w:val="24"/>
                      </w:rPr>
                    </w:pPr>
                    <w:r w:rsidRPr="004025A6">
                      <w:rPr>
                        <w:noProof/>
                        <w:color w:val="A8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12639" w14:textId="5901A398" w:rsidR="004025A6" w:rsidRDefault="004025A6">
    <w:pPr>
      <w:pStyle w:val="Header"/>
    </w:pPr>
    <w:r>
      <w:rPr>
        <w:noProof/>
      </w:rPr>
      <mc:AlternateContent>
        <mc:Choice Requires="wps">
          <w:drawing>
            <wp:anchor distT="0" distB="0" distL="0" distR="0" simplePos="0" relativeHeight="251668485" behindDoc="0" locked="0" layoutInCell="1" allowOverlap="1" wp14:anchorId="2EEDD1D7" wp14:editId="49497BB2">
              <wp:simplePos x="635" y="635"/>
              <wp:positionH relativeFrom="page">
                <wp:align>center</wp:align>
              </wp:positionH>
              <wp:positionV relativeFrom="page">
                <wp:align>top</wp:align>
              </wp:positionV>
              <wp:extent cx="443865" cy="443865"/>
              <wp:effectExtent l="0" t="0" r="17780" b="8890"/>
              <wp:wrapNone/>
              <wp:docPr id="17"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3D2B37" w14:textId="6DAFA80E" w:rsidR="004025A6" w:rsidRPr="004025A6" w:rsidRDefault="004025A6" w:rsidP="004025A6">
                          <w:pPr>
                            <w:spacing w:after="0"/>
                            <w:rPr>
                              <w:noProof/>
                              <w:color w:val="A80000"/>
                              <w:sz w:val="24"/>
                              <w:szCs w:val="24"/>
                            </w:rPr>
                          </w:pPr>
                          <w:r w:rsidRPr="004025A6">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EDD1D7" id="_x0000_t202" coordsize="21600,21600" o:spt="202" path="m,l,21600r21600,l21600,xe">
              <v:stroke joinstyle="miter"/>
              <v:path gradientshapeok="t" o:connecttype="rect"/>
            </v:shapetype>
            <v:shape id="Text Box 17" o:spid="_x0000_s1074" type="#_x0000_t202" alt="OFFICIAL" style="position:absolute;left:0;text-align:left;margin-left:0;margin-top:0;width:34.95pt;height:34.95pt;z-index:25166848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kL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09T+1uojjSVh2Hhwcl1Q7UfRMBn4WnDNAipFp/o&#10;0Aa6ksNocVaD//E3f8wn4inKWUeKKbklSXNmvllaSBRXMuaf86ucbn5ybyfD7ts7IB3O6Uk4mcyY&#10;h2YytYf2lfS8ioUoJKykciXHybzDQbr0HqRarVIS6cgJfLAbJyN05CuS+dK/Cu9GxpFW9QiTnETx&#10;hvghN/4Z3GqPRH/aSuR2IHKknDSY9jq+lyjyX+8p6/yq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zs5C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483D2B37" w14:textId="6DAFA80E" w:rsidR="004025A6" w:rsidRPr="004025A6" w:rsidRDefault="004025A6" w:rsidP="004025A6">
                    <w:pPr>
                      <w:spacing w:after="0"/>
                      <w:rPr>
                        <w:noProof/>
                        <w:color w:val="A80000"/>
                        <w:sz w:val="24"/>
                        <w:szCs w:val="24"/>
                      </w:rPr>
                    </w:pPr>
                    <w:r w:rsidRPr="004025A6">
                      <w:rPr>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03F7" w14:textId="198C1240" w:rsidR="004025A6" w:rsidRDefault="004025A6">
    <w:pPr>
      <w:pStyle w:val="Header"/>
    </w:pPr>
    <w:r>
      <w:rPr>
        <w:noProof/>
      </w:rPr>
      <mc:AlternateContent>
        <mc:Choice Requires="wps">
          <w:drawing>
            <wp:anchor distT="0" distB="0" distL="0" distR="0" simplePos="0" relativeHeight="251661317" behindDoc="0" locked="0" layoutInCell="1" allowOverlap="1" wp14:anchorId="2DA4D9F9" wp14:editId="3E521C5A">
              <wp:simplePos x="904875" y="457200"/>
              <wp:positionH relativeFrom="page">
                <wp:align>center</wp:align>
              </wp:positionH>
              <wp:positionV relativeFrom="page">
                <wp:align>top</wp:align>
              </wp:positionV>
              <wp:extent cx="443865" cy="443865"/>
              <wp:effectExtent l="0" t="0" r="17780" b="8890"/>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C2A16C" w14:textId="0F115370" w:rsidR="004025A6" w:rsidRPr="004025A6" w:rsidRDefault="004025A6" w:rsidP="004025A6">
                          <w:pPr>
                            <w:spacing w:after="0"/>
                            <w:rPr>
                              <w:noProof/>
                              <w:color w:val="A8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A4D9F9" id="_x0000_t202" coordsize="21600,21600" o:spt="202" path="m,l,21600r21600,l21600,xe">
              <v:stroke joinstyle="miter"/>
              <v:path gradientshapeok="t" o:connecttype="rect"/>
            </v:shapetype>
            <v:shape id="Text Box 10" o:spid="_x0000_s1039" type="#_x0000_t202" alt="OFFICIAL" style="position:absolute;left:0;text-align:left;margin-left:0;margin-top:0;width:34.95pt;height:34.95pt;z-index:25166131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74C2A16C" w14:textId="0F115370" w:rsidR="004025A6" w:rsidRPr="004025A6" w:rsidRDefault="004025A6" w:rsidP="004025A6">
                    <w:pPr>
                      <w:spacing w:after="0"/>
                      <w:rPr>
                        <w:noProof/>
                        <w:color w:val="A80000"/>
                        <w:sz w:val="24"/>
                        <w:szCs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D4CF2" w14:textId="228C22DF" w:rsidR="004025A6" w:rsidRDefault="004025A6">
    <w:pPr>
      <w:pStyle w:val="Header"/>
    </w:pPr>
    <w:r>
      <w:rPr>
        <w:noProof/>
      </w:rPr>
      <mc:AlternateContent>
        <mc:Choice Requires="wps">
          <w:drawing>
            <wp:anchor distT="0" distB="0" distL="0" distR="0" simplePos="0" relativeHeight="251659269" behindDoc="0" locked="0" layoutInCell="1" allowOverlap="1" wp14:anchorId="75227BC8" wp14:editId="72EA74F8">
              <wp:simplePos x="901065" y="457835"/>
              <wp:positionH relativeFrom="page">
                <wp:align>center</wp:align>
              </wp:positionH>
              <wp:positionV relativeFrom="page">
                <wp:align>top</wp:align>
              </wp:positionV>
              <wp:extent cx="443865" cy="443865"/>
              <wp:effectExtent l="0" t="0" r="17780" b="8890"/>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25C6B4" w14:textId="2644CFC5" w:rsidR="004025A6" w:rsidRPr="004025A6" w:rsidRDefault="004025A6" w:rsidP="004025A6">
                          <w:pPr>
                            <w:spacing w:after="0"/>
                            <w:rPr>
                              <w:noProof/>
                              <w:color w:val="A80000"/>
                              <w:sz w:val="24"/>
                              <w:szCs w:val="24"/>
                            </w:rPr>
                          </w:pPr>
                          <w:r w:rsidRPr="004025A6">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227BC8" id="_x0000_t202" coordsize="21600,21600" o:spt="202" path="m,l,21600r21600,l21600,xe">
              <v:stroke joinstyle="miter"/>
              <v:path gradientshapeok="t" o:connecttype="rect"/>
            </v:shapetype>
            <v:shape id="Text Box 2" o:spid="_x0000_s1046" type="#_x0000_t202" alt="OFFICIAL" style="position:absolute;left:0;text-align:left;margin-left:0;margin-top:0;width:34.95pt;height:34.95pt;z-index:2516592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4A25C6B4" w14:textId="2644CFC5" w:rsidR="004025A6" w:rsidRPr="004025A6" w:rsidRDefault="004025A6" w:rsidP="004025A6">
                    <w:pPr>
                      <w:spacing w:after="0"/>
                      <w:rPr>
                        <w:noProof/>
                        <w:color w:val="A80000"/>
                        <w:sz w:val="24"/>
                        <w:szCs w:val="24"/>
                      </w:rPr>
                    </w:pPr>
                    <w:r w:rsidRPr="004025A6">
                      <w:rPr>
                        <w:noProof/>
                        <w:color w:val="A8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864D5" w14:textId="3CCE96A8" w:rsidR="004025A6" w:rsidRDefault="004025A6">
    <w:pPr>
      <w:pStyle w:val="Header"/>
    </w:pPr>
    <w:r>
      <w:rPr>
        <w:noProof/>
      </w:rPr>
      <mc:AlternateContent>
        <mc:Choice Requires="wps">
          <w:drawing>
            <wp:anchor distT="0" distB="0" distL="0" distR="0" simplePos="0" relativeHeight="251663365" behindDoc="0" locked="0" layoutInCell="1" allowOverlap="1" wp14:anchorId="5C7677AE" wp14:editId="6BE08920">
              <wp:simplePos x="635" y="635"/>
              <wp:positionH relativeFrom="page">
                <wp:align>center</wp:align>
              </wp:positionH>
              <wp:positionV relativeFrom="page">
                <wp:align>top</wp:align>
              </wp:positionV>
              <wp:extent cx="443865" cy="443865"/>
              <wp:effectExtent l="0" t="0" r="17780" b="8890"/>
              <wp:wrapNone/>
              <wp:docPr id="12"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A1E844" w14:textId="315870D0" w:rsidR="004025A6" w:rsidRPr="004025A6" w:rsidRDefault="004025A6" w:rsidP="004025A6">
                          <w:pPr>
                            <w:spacing w:after="0"/>
                            <w:rPr>
                              <w:noProof/>
                              <w:color w:val="A80000"/>
                              <w:sz w:val="24"/>
                              <w:szCs w:val="24"/>
                            </w:rPr>
                          </w:pPr>
                          <w:r w:rsidRPr="004025A6">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7677AE" id="_x0000_t202" coordsize="21600,21600" o:spt="202" path="m,l,21600r21600,l21600,xe">
              <v:stroke joinstyle="miter"/>
              <v:path gradientshapeok="t" o:connecttype="rect"/>
            </v:shapetype>
            <v:shape id="Text Box 12" o:spid="_x0000_s1048" type="#_x0000_t202" alt="OFFICIAL" style="position:absolute;left:0;text-align:left;margin-left:0;margin-top:0;width:34.95pt;height:34.95pt;z-index:2516633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6FA1E844" w14:textId="315870D0" w:rsidR="004025A6" w:rsidRPr="004025A6" w:rsidRDefault="004025A6" w:rsidP="004025A6">
                    <w:pPr>
                      <w:spacing w:after="0"/>
                      <w:rPr>
                        <w:noProof/>
                        <w:color w:val="A80000"/>
                        <w:sz w:val="24"/>
                        <w:szCs w:val="24"/>
                      </w:rPr>
                    </w:pPr>
                    <w:r w:rsidRPr="004025A6">
                      <w:rPr>
                        <w:noProof/>
                        <w:color w:val="A8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9492A" w14:textId="3EE9C3B2" w:rsidR="004025A6" w:rsidRDefault="004025A6">
    <w:pPr>
      <w:pStyle w:val="Header"/>
    </w:pPr>
    <w:r>
      <w:rPr>
        <w:noProof/>
      </w:rPr>
      <mc:AlternateContent>
        <mc:Choice Requires="wps">
          <w:drawing>
            <wp:anchor distT="0" distB="0" distL="0" distR="0" simplePos="0" relativeHeight="251664389" behindDoc="0" locked="0" layoutInCell="1" allowOverlap="1" wp14:anchorId="29055FD4" wp14:editId="4267DEF0">
              <wp:simplePos x="635" y="635"/>
              <wp:positionH relativeFrom="page">
                <wp:align>center</wp:align>
              </wp:positionH>
              <wp:positionV relativeFrom="page">
                <wp:align>top</wp:align>
              </wp:positionV>
              <wp:extent cx="443865" cy="443865"/>
              <wp:effectExtent l="0" t="0" r="17780" b="8890"/>
              <wp:wrapNone/>
              <wp:docPr id="13"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E58D67" w14:textId="6DD6E4A5" w:rsidR="004025A6" w:rsidRPr="004025A6" w:rsidRDefault="004025A6" w:rsidP="004025A6">
                          <w:pPr>
                            <w:spacing w:after="0"/>
                            <w:rPr>
                              <w:noProof/>
                              <w:color w:val="A8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055FD4" id="_x0000_t202" coordsize="21600,21600" o:spt="202" path="m,l,21600r21600,l21600,xe">
              <v:stroke joinstyle="miter"/>
              <v:path gradientshapeok="t" o:connecttype="rect"/>
            </v:shapetype>
            <v:shape id="Text Box 13" o:spid="_x0000_s1049" type="#_x0000_t202" alt="OFFICIAL" style="position:absolute;left:0;text-align:left;margin-left:0;margin-top:0;width:34.95pt;height:34.95pt;z-index:25166438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textbox style="mso-fit-shape-to-text:t" inset="0,15pt,0,0">
                <w:txbxContent>
                  <w:p w14:paraId="57E58D67" w14:textId="6DD6E4A5" w:rsidR="004025A6" w:rsidRPr="004025A6" w:rsidRDefault="004025A6" w:rsidP="004025A6">
                    <w:pPr>
                      <w:spacing w:after="0"/>
                      <w:rPr>
                        <w:noProof/>
                        <w:color w:val="A80000"/>
                        <w:sz w:val="24"/>
                        <w:szCs w:val="24"/>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461B9" w14:textId="5E5D9BED" w:rsidR="004025A6" w:rsidRDefault="004025A6">
    <w:pPr>
      <w:pStyle w:val="Header"/>
    </w:pPr>
    <w:r>
      <w:rPr>
        <w:noProof/>
      </w:rPr>
      <mc:AlternateContent>
        <mc:Choice Requires="wps">
          <w:drawing>
            <wp:anchor distT="0" distB="0" distL="0" distR="0" simplePos="0" relativeHeight="251662341" behindDoc="0" locked="0" layoutInCell="1" allowOverlap="1" wp14:anchorId="4833AAFD" wp14:editId="022D3509">
              <wp:simplePos x="635" y="635"/>
              <wp:positionH relativeFrom="page">
                <wp:align>center</wp:align>
              </wp:positionH>
              <wp:positionV relativeFrom="page">
                <wp:align>top</wp:align>
              </wp:positionV>
              <wp:extent cx="443865" cy="443865"/>
              <wp:effectExtent l="0" t="0" r="17780" b="8890"/>
              <wp:wrapNone/>
              <wp:docPr id="1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5AF705" w14:textId="46C33A8B" w:rsidR="004025A6" w:rsidRPr="004025A6" w:rsidRDefault="004025A6" w:rsidP="004025A6">
                          <w:pPr>
                            <w:spacing w:after="0"/>
                            <w:rPr>
                              <w:noProof/>
                              <w:color w:val="A80000"/>
                              <w:sz w:val="24"/>
                              <w:szCs w:val="24"/>
                            </w:rPr>
                          </w:pPr>
                          <w:r w:rsidRPr="004025A6">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33AAFD" id="_x0000_t202" coordsize="21600,21600" o:spt="202" path="m,l,21600r21600,l21600,xe">
              <v:stroke joinstyle="miter"/>
              <v:path gradientshapeok="t" o:connecttype="rect"/>
            </v:shapetype>
            <v:shape id="Text Box 11" o:spid="_x0000_s1054" type="#_x0000_t202" alt="OFFICIAL" style="position:absolute;left:0;text-align:left;margin-left:0;margin-top:0;width:34.95pt;height:34.95pt;z-index:2516623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aG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1P7W6iONJWHYeHByXVLtR9FwBfhacM0CKkWn+mo&#10;NXQlh9HirAH/42/+mE/EU5SzjhRTckuS5kx/s7SQKK5kzG/zq5xufnJvJ8PuzT2QDuf0JJxMZsxD&#10;PZm1B/NGel7FQhQSVlK5kuNk3uMgXXoPUq1WKYl05AQ+2o2TETryFcl87d+EdyPjSKt6gklOonhH&#10;/JAb/wxutUeiP20lcjsQOVJOGkx7Hd9LFPmv95R1ftXL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NuJaG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125AF705" w14:textId="46C33A8B" w:rsidR="004025A6" w:rsidRPr="004025A6" w:rsidRDefault="004025A6" w:rsidP="004025A6">
                    <w:pPr>
                      <w:spacing w:after="0"/>
                      <w:rPr>
                        <w:noProof/>
                        <w:color w:val="A80000"/>
                        <w:sz w:val="24"/>
                        <w:szCs w:val="24"/>
                      </w:rPr>
                    </w:pPr>
                    <w:r w:rsidRPr="004025A6">
                      <w:rPr>
                        <w:noProof/>
                        <w:color w:val="A8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F781B" w14:textId="667D0B75" w:rsidR="004025A6" w:rsidRDefault="004025A6">
    <w:pPr>
      <w:pStyle w:val="Header"/>
    </w:pPr>
    <w:r>
      <w:rPr>
        <w:noProof/>
      </w:rPr>
      <mc:AlternateContent>
        <mc:Choice Requires="wps">
          <w:drawing>
            <wp:anchor distT="0" distB="0" distL="0" distR="0" simplePos="0" relativeHeight="251666437" behindDoc="0" locked="0" layoutInCell="1" allowOverlap="1" wp14:anchorId="662D6516" wp14:editId="7B128F50">
              <wp:simplePos x="635" y="635"/>
              <wp:positionH relativeFrom="page">
                <wp:align>center</wp:align>
              </wp:positionH>
              <wp:positionV relativeFrom="page">
                <wp:align>top</wp:align>
              </wp:positionV>
              <wp:extent cx="443865" cy="443865"/>
              <wp:effectExtent l="0" t="0" r="17780" b="8890"/>
              <wp:wrapNone/>
              <wp:docPr id="1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8C8C88" w14:textId="2FF81FF0" w:rsidR="004025A6" w:rsidRPr="004025A6" w:rsidRDefault="004025A6" w:rsidP="004025A6">
                          <w:pPr>
                            <w:spacing w:after="0"/>
                            <w:rPr>
                              <w:noProof/>
                              <w:color w:val="A80000"/>
                              <w:sz w:val="24"/>
                              <w:szCs w:val="24"/>
                            </w:rPr>
                          </w:pPr>
                          <w:r w:rsidRPr="004025A6">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2D6516" id="_x0000_t202" coordsize="21600,21600" o:spt="202" path="m,l,21600r21600,l21600,xe">
              <v:stroke joinstyle="miter"/>
              <v:path gradientshapeok="t" o:connecttype="rect"/>
            </v:shapetype>
            <v:shape id="Text Box 15" o:spid="_x0000_s1056" type="#_x0000_t202" alt="OFFICIAL" style="position:absolute;left:0;text-align:left;margin-left:0;margin-top:0;width:34.95pt;height:34.95pt;z-index:25166643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xw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9nY/haqI03l4bTw4OSqodprEfBFeNowDUKqxWc6&#10;tIGu5DBYnNXgf/zNH/OJeIpy1pFiSm5J0pyZb5YWEsWVjOldPsv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Vcc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498C8C88" w14:textId="2FF81FF0" w:rsidR="004025A6" w:rsidRPr="004025A6" w:rsidRDefault="004025A6" w:rsidP="004025A6">
                    <w:pPr>
                      <w:spacing w:after="0"/>
                      <w:rPr>
                        <w:noProof/>
                        <w:color w:val="A80000"/>
                        <w:sz w:val="24"/>
                        <w:szCs w:val="24"/>
                      </w:rPr>
                    </w:pPr>
                    <w:r w:rsidRPr="004025A6">
                      <w:rPr>
                        <w:noProof/>
                        <w:color w:val="A8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DAB98" w14:textId="40F9124D" w:rsidR="004025A6" w:rsidRDefault="004025A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2075" w14:textId="5A1A1821" w:rsidR="004025A6" w:rsidRDefault="004025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6165"/>
    <w:multiLevelType w:val="hybridMultilevel"/>
    <w:tmpl w:val="C0D89FB2"/>
    <w:lvl w:ilvl="0" w:tplc="1C04112C">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3C72E3"/>
    <w:multiLevelType w:val="hybridMultilevel"/>
    <w:tmpl w:val="85B4C70A"/>
    <w:lvl w:ilvl="0" w:tplc="96A0EAFA">
      <w:start w:val="1"/>
      <w:numFmt w:val="bullet"/>
      <w:lvlText w:val=""/>
      <w:lvlJc w:val="left"/>
      <w:pPr>
        <w:ind w:left="465"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BA1B94"/>
    <w:multiLevelType w:val="hybridMultilevel"/>
    <w:tmpl w:val="84F8AAF6"/>
    <w:lvl w:ilvl="0" w:tplc="34889414">
      <w:start w:val="1"/>
      <w:numFmt w:val="bullet"/>
      <w:lvlText w:val="•"/>
      <w:lvlJc w:val="left"/>
      <w:pPr>
        <w:ind w:left="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48546C">
      <w:start w:val="1"/>
      <w:numFmt w:val="bullet"/>
      <w:lvlText w:val="o"/>
      <w:lvlJc w:val="left"/>
      <w:pPr>
        <w:ind w:left="16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B23578">
      <w:start w:val="1"/>
      <w:numFmt w:val="bullet"/>
      <w:lvlText w:val="▪"/>
      <w:lvlJc w:val="left"/>
      <w:pPr>
        <w:ind w:left="23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0CEEF0">
      <w:start w:val="1"/>
      <w:numFmt w:val="bullet"/>
      <w:lvlText w:val="•"/>
      <w:lvlJc w:val="left"/>
      <w:pPr>
        <w:ind w:left="30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94BF3C">
      <w:start w:val="1"/>
      <w:numFmt w:val="bullet"/>
      <w:lvlText w:val="o"/>
      <w:lvlJc w:val="left"/>
      <w:pPr>
        <w:ind w:left="37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087DD6">
      <w:start w:val="1"/>
      <w:numFmt w:val="bullet"/>
      <w:lvlText w:val="▪"/>
      <w:lvlJc w:val="left"/>
      <w:pPr>
        <w:ind w:left="44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7635DC">
      <w:start w:val="1"/>
      <w:numFmt w:val="bullet"/>
      <w:lvlText w:val="•"/>
      <w:lvlJc w:val="left"/>
      <w:pPr>
        <w:ind w:left="52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1AB518">
      <w:start w:val="1"/>
      <w:numFmt w:val="bullet"/>
      <w:lvlText w:val="o"/>
      <w:lvlJc w:val="left"/>
      <w:pPr>
        <w:ind w:left="59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96AF52">
      <w:start w:val="1"/>
      <w:numFmt w:val="bullet"/>
      <w:lvlText w:val="▪"/>
      <w:lvlJc w:val="left"/>
      <w:pPr>
        <w:ind w:left="6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49C1198"/>
    <w:multiLevelType w:val="hybridMultilevel"/>
    <w:tmpl w:val="51025408"/>
    <w:lvl w:ilvl="0" w:tplc="89FAA026">
      <w:start w:val="1"/>
      <w:numFmt w:val="bullet"/>
      <w:lvlText w:val="•"/>
      <w:lvlJc w:val="left"/>
      <w:pPr>
        <w:ind w:left="4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2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3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1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8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2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50F3931"/>
    <w:multiLevelType w:val="hybridMultilevel"/>
    <w:tmpl w:val="A40847FA"/>
    <w:lvl w:ilvl="0" w:tplc="96863B36">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090003">
      <w:start w:val="1"/>
      <w:numFmt w:val="bullet"/>
      <w:lvlText w:val="o"/>
      <w:lvlJc w:val="left"/>
      <w:pPr>
        <w:ind w:left="1448" w:hanging="360"/>
      </w:pPr>
      <w:rPr>
        <w:rFonts w:ascii="Courier New" w:hAnsi="Courier New" w:cs="Courier New" w:hint="default"/>
      </w:rPr>
    </w:lvl>
    <w:lvl w:ilvl="2" w:tplc="0C090005" w:tentative="1">
      <w:start w:val="1"/>
      <w:numFmt w:val="bullet"/>
      <w:lvlText w:val=""/>
      <w:lvlJc w:val="left"/>
      <w:pPr>
        <w:ind w:left="2168" w:hanging="360"/>
      </w:pPr>
      <w:rPr>
        <w:rFonts w:ascii="Wingdings" w:hAnsi="Wingdings" w:hint="default"/>
      </w:rPr>
    </w:lvl>
    <w:lvl w:ilvl="3" w:tplc="0C090001" w:tentative="1">
      <w:start w:val="1"/>
      <w:numFmt w:val="bullet"/>
      <w:lvlText w:val=""/>
      <w:lvlJc w:val="left"/>
      <w:pPr>
        <w:ind w:left="2888" w:hanging="360"/>
      </w:pPr>
      <w:rPr>
        <w:rFonts w:ascii="Symbol" w:hAnsi="Symbol" w:hint="default"/>
      </w:rPr>
    </w:lvl>
    <w:lvl w:ilvl="4" w:tplc="0C090003" w:tentative="1">
      <w:start w:val="1"/>
      <w:numFmt w:val="bullet"/>
      <w:lvlText w:val="o"/>
      <w:lvlJc w:val="left"/>
      <w:pPr>
        <w:ind w:left="3608" w:hanging="360"/>
      </w:pPr>
      <w:rPr>
        <w:rFonts w:ascii="Courier New" w:hAnsi="Courier New" w:cs="Courier New" w:hint="default"/>
      </w:rPr>
    </w:lvl>
    <w:lvl w:ilvl="5" w:tplc="0C090005" w:tentative="1">
      <w:start w:val="1"/>
      <w:numFmt w:val="bullet"/>
      <w:lvlText w:val=""/>
      <w:lvlJc w:val="left"/>
      <w:pPr>
        <w:ind w:left="4328" w:hanging="360"/>
      </w:pPr>
      <w:rPr>
        <w:rFonts w:ascii="Wingdings" w:hAnsi="Wingdings" w:hint="default"/>
      </w:rPr>
    </w:lvl>
    <w:lvl w:ilvl="6" w:tplc="0C090001" w:tentative="1">
      <w:start w:val="1"/>
      <w:numFmt w:val="bullet"/>
      <w:lvlText w:val=""/>
      <w:lvlJc w:val="left"/>
      <w:pPr>
        <w:ind w:left="5048" w:hanging="360"/>
      </w:pPr>
      <w:rPr>
        <w:rFonts w:ascii="Symbol" w:hAnsi="Symbol" w:hint="default"/>
      </w:rPr>
    </w:lvl>
    <w:lvl w:ilvl="7" w:tplc="0C090003" w:tentative="1">
      <w:start w:val="1"/>
      <w:numFmt w:val="bullet"/>
      <w:lvlText w:val="o"/>
      <w:lvlJc w:val="left"/>
      <w:pPr>
        <w:ind w:left="5768" w:hanging="360"/>
      </w:pPr>
      <w:rPr>
        <w:rFonts w:ascii="Courier New" w:hAnsi="Courier New" w:cs="Courier New" w:hint="default"/>
      </w:rPr>
    </w:lvl>
    <w:lvl w:ilvl="8" w:tplc="0C090005" w:tentative="1">
      <w:start w:val="1"/>
      <w:numFmt w:val="bullet"/>
      <w:lvlText w:val=""/>
      <w:lvlJc w:val="left"/>
      <w:pPr>
        <w:ind w:left="6488" w:hanging="360"/>
      </w:pPr>
      <w:rPr>
        <w:rFonts w:ascii="Wingdings" w:hAnsi="Wingdings" w:hint="default"/>
      </w:rPr>
    </w:lvl>
  </w:abstractNum>
  <w:abstractNum w:abstractNumId="5" w15:restartNumberingAfterBreak="0">
    <w:nsid w:val="05CC1978"/>
    <w:multiLevelType w:val="hybridMultilevel"/>
    <w:tmpl w:val="3DA43844"/>
    <w:lvl w:ilvl="0" w:tplc="96A0EAFA">
      <w:start w:val="1"/>
      <w:numFmt w:val="bullet"/>
      <w:lvlText w:val=""/>
      <w:lvlJc w:val="left"/>
      <w:pPr>
        <w:ind w:left="460"/>
      </w:pPr>
      <w:rPr>
        <w:rFonts w:ascii="Symbol" w:hAnsi="Symbol" w:hint="default"/>
        <w:b w:val="0"/>
        <w:i w:val="0"/>
        <w:strike w:val="0"/>
        <w:dstrike w:val="0"/>
        <w:color w:val="auto"/>
        <w:sz w:val="22"/>
        <w:szCs w:val="22"/>
        <w:u w:val="none" w:color="000000"/>
        <w:bdr w:val="none" w:sz="0" w:space="0" w:color="auto"/>
        <w:shd w:val="clear" w:color="auto" w:fill="auto"/>
        <w:vertAlign w:val="baseline"/>
      </w:rPr>
    </w:lvl>
    <w:lvl w:ilvl="1" w:tplc="A4C24BEA">
      <w:start w:val="1"/>
      <w:numFmt w:val="bullet"/>
      <w:lvlText w:val="o"/>
      <w:lvlJc w:val="left"/>
      <w:pPr>
        <w:ind w:left="12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3F8AF04">
      <w:start w:val="1"/>
      <w:numFmt w:val="bullet"/>
      <w:lvlText w:val="▪"/>
      <w:lvlJc w:val="left"/>
      <w:pPr>
        <w:ind w:left="20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E2CE686">
      <w:start w:val="1"/>
      <w:numFmt w:val="bullet"/>
      <w:lvlText w:val="•"/>
      <w:lvlJc w:val="left"/>
      <w:pPr>
        <w:ind w:left="2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0EC10E">
      <w:start w:val="1"/>
      <w:numFmt w:val="bullet"/>
      <w:lvlText w:val="o"/>
      <w:lvlJc w:val="left"/>
      <w:pPr>
        <w:ind w:left="34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C444014">
      <w:start w:val="1"/>
      <w:numFmt w:val="bullet"/>
      <w:lvlText w:val="▪"/>
      <w:lvlJc w:val="left"/>
      <w:pPr>
        <w:ind w:left="41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DB80F16">
      <w:start w:val="1"/>
      <w:numFmt w:val="bullet"/>
      <w:lvlText w:val="•"/>
      <w:lvlJc w:val="left"/>
      <w:pPr>
        <w:ind w:left="48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60AA168">
      <w:start w:val="1"/>
      <w:numFmt w:val="bullet"/>
      <w:lvlText w:val="o"/>
      <w:lvlJc w:val="left"/>
      <w:pPr>
        <w:ind w:left="56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59ACD06">
      <w:start w:val="1"/>
      <w:numFmt w:val="bullet"/>
      <w:lvlText w:val="▪"/>
      <w:lvlJc w:val="left"/>
      <w:pPr>
        <w:ind w:left="63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E2B2A44"/>
    <w:multiLevelType w:val="hybridMultilevel"/>
    <w:tmpl w:val="436CECAA"/>
    <w:lvl w:ilvl="0" w:tplc="CEDC6DC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C42550">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57AFF0A">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890BC5C">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A26168">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0892CE">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5C7710">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3AF592">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FB638C4">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048500F"/>
    <w:multiLevelType w:val="hybridMultilevel"/>
    <w:tmpl w:val="2460F6A6"/>
    <w:lvl w:ilvl="0" w:tplc="EE9EAE18">
      <w:start w:val="1"/>
      <w:numFmt w:val="bullet"/>
      <w:lvlText w:val="-"/>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3C0228">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0CC5D96">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E8AA542">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30B77C">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3EF538">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898C03E">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C07248">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97496EA">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5593063"/>
    <w:multiLevelType w:val="hybridMultilevel"/>
    <w:tmpl w:val="2854767E"/>
    <w:lvl w:ilvl="0" w:tplc="32B81F52">
      <w:start w:val="1"/>
      <w:numFmt w:val="bullet"/>
      <w:lvlText w:val=""/>
      <w:lvlJc w:val="left"/>
      <w:pPr>
        <w:ind w:left="1080" w:hanging="360"/>
      </w:pPr>
      <w:rPr>
        <w:rFonts w:ascii="Symbol" w:hAnsi="Symbol"/>
      </w:rPr>
    </w:lvl>
    <w:lvl w:ilvl="1" w:tplc="E47E4834">
      <w:start w:val="1"/>
      <w:numFmt w:val="bullet"/>
      <w:lvlText w:val=""/>
      <w:lvlJc w:val="left"/>
      <w:pPr>
        <w:ind w:left="1080" w:hanging="360"/>
      </w:pPr>
      <w:rPr>
        <w:rFonts w:ascii="Symbol" w:hAnsi="Symbol"/>
      </w:rPr>
    </w:lvl>
    <w:lvl w:ilvl="2" w:tplc="5B3EAFD8">
      <w:start w:val="1"/>
      <w:numFmt w:val="bullet"/>
      <w:lvlText w:val=""/>
      <w:lvlJc w:val="left"/>
      <w:pPr>
        <w:ind w:left="1080" w:hanging="360"/>
      </w:pPr>
      <w:rPr>
        <w:rFonts w:ascii="Symbol" w:hAnsi="Symbol"/>
      </w:rPr>
    </w:lvl>
    <w:lvl w:ilvl="3" w:tplc="9D6A6172">
      <w:start w:val="1"/>
      <w:numFmt w:val="bullet"/>
      <w:lvlText w:val=""/>
      <w:lvlJc w:val="left"/>
      <w:pPr>
        <w:ind w:left="1080" w:hanging="360"/>
      </w:pPr>
      <w:rPr>
        <w:rFonts w:ascii="Symbol" w:hAnsi="Symbol"/>
      </w:rPr>
    </w:lvl>
    <w:lvl w:ilvl="4" w:tplc="E970ECA6">
      <w:start w:val="1"/>
      <w:numFmt w:val="bullet"/>
      <w:lvlText w:val=""/>
      <w:lvlJc w:val="left"/>
      <w:pPr>
        <w:ind w:left="1080" w:hanging="360"/>
      </w:pPr>
      <w:rPr>
        <w:rFonts w:ascii="Symbol" w:hAnsi="Symbol"/>
      </w:rPr>
    </w:lvl>
    <w:lvl w:ilvl="5" w:tplc="211C9226">
      <w:start w:val="1"/>
      <w:numFmt w:val="bullet"/>
      <w:lvlText w:val=""/>
      <w:lvlJc w:val="left"/>
      <w:pPr>
        <w:ind w:left="1080" w:hanging="360"/>
      </w:pPr>
      <w:rPr>
        <w:rFonts w:ascii="Symbol" w:hAnsi="Symbol"/>
      </w:rPr>
    </w:lvl>
    <w:lvl w:ilvl="6" w:tplc="5F5CD1CE">
      <w:start w:val="1"/>
      <w:numFmt w:val="bullet"/>
      <w:lvlText w:val=""/>
      <w:lvlJc w:val="left"/>
      <w:pPr>
        <w:ind w:left="1080" w:hanging="360"/>
      </w:pPr>
      <w:rPr>
        <w:rFonts w:ascii="Symbol" w:hAnsi="Symbol"/>
      </w:rPr>
    </w:lvl>
    <w:lvl w:ilvl="7" w:tplc="6298D3C4">
      <w:start w:val="1"/>
      <w:numFmt w:val="bullet"/>
      <w:lvlText w:val=""/>
      <w:lvlJc w:val="left"/>
      <w:pPr>
        <w:ind w:left="1080" w:hanging="360"/>
      </w:pPr>
      <w:rPr>
        <w:rFonts w:ascii="Symbol" w:hAnsi="Symbol"/>
      </w:rPr>
    </w:lvl>
    <w:lvl w:ilvl="8" w:tplc="B81EF0DC">
      <w:start w:val="1"/>
      <w:numFmt w:val="bullet"/>
      <w:lvlText w:val=""/>
      <w:lvlJc w:val="left"/>
      <w:pPr>
        <w:ind w:left="1080" w:hanging="360"/>
      </w:pPr>
      <w:rPr>
        <w:rFonts w:ascii="Symbol" w:hAnsi="Symbol"/>
      </w:rPr>
    </w:lvl>
  </w:abstractNum>
  <w:abstractNum w:abstractNumId="9" w15:restartNumberingAfterBreak="0">
    <w:nsid w:val="15686B8B"/>
    <w:multiLevelType w:val="hybridMultilevel"/>
    <w:tmpl w:val="ECDA1F22"/>
    <w:lvl w:ilvl="0" w:tplc="B848457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38FACC">
      <w:start w:val="1"/>
      <w:numFmt w:val="bullet"/>
      <w:lvlText w:val="o"/>
      <w:lvlJc w:val="left"/>
      <w:pPr>
        <w:ind w:left="15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B82E720">
      <w:start w:val="1"/>
      <w:numFmt w:val="bullet"/>
      <w:lvlText w:val="▪"/>
      <w:lvlJc w:val="left"/>
      <w:pPr>
        <w:ind w:left="2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2A4A78">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C0216E">
      <w:start w:val="1"/>
      <w:numFmt w:val="bullet"/>
      <w:lvlText w:val="o"/>
      <w:lvlJc w:val="left"/>
      <w:pPr>
        <w:ind w:left="3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8789BC4">
      <w:start w:val="1"/>
      <w:numFmt w:val="bullet"/>
      <w:lvlText w:val="▪"/>
      <w:lvlJc w:val="left"/>
      <w:pPr>
        <w:ind w:left="4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9367CF8">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D810C8">
      <w:start w:val="1"/>
      <w:numFmt w:val="bullet"/>
      <w:lvlText w:val="o"/>
      <w:lvlJc w:val="left"/>
      <w:pPr>
        <w:ind w:left="5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9749A22">
      <w:start w:val="1"/>
      <w:numFmt w:val="bullet"/>
      <w:lvlText w:val="▪"/>
      <w:lvlJc w:val="left"/>
      <w:pPr>
        <w:ind w:left="6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7E0334B"/>
    <w:multiLevelType w:val="hybridMultilevel"/>
    <w:tmpl w:val="F5EA99EC"/>
    <w:lvl w:ilvl="0" w:tplc="6D46957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830229D"/>
    <w:multiLevelType w:val="hybridMultilevel"/>
    <w:tmpl w:val="CE24CD12"/>
    <w:lvl w:ilvl="0" w:tplc="96A0EAFA">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674" w:hanging="360"/>
      </w:pPr>
      <w:rPr>
        <w:rFonts w:ascii="Courier New" w:hAnsi="Courier New" w:cs="Courier New" w:hint="default"/>
      </w:rPr>
    </w:lvl>
    <w:lvl w:ilvl="2" w:tplc="FFFFFFFF" w:tentative="1">
      <w:start w:val="1"/>
      <w:numFmt w:val="bullet"/>
      <w:lvlText w:val=""/>
      <w:lvlJc w:val="left"/>
      <w:pPr>
        <w:ind w:left="1394" w:hanging="360"/>
      </w:pPr>
      <w:rPr>
        <w:rFonts w:ascii="Wingdings" w:hAnsi="Wingdings" w:hint="default"/>
      </w:rPr>
    </w:lvl>
    <w:lvl w:ilvl="3" w:tplc="FFFFFFFF" w:tentative="1">
      <w:start w:val="1"/>
      <w:numFmt w:val="bullet"/>
      <w:lvlText w:val=""/>
      <w:lvlJc w:val="left"/>
      <w:pPr>
        <w:ind w:left="2114" w:hanging="360"/>
      </w:pPr>
      <w:rPr>
        <w:rFonts w:ascii="Symbol" w:hAnsi="Symbol" w:hint="default"/>
      </w:rPr>
    </w:lvl>
    <w:lvl w:ilvl="4" w:tplc="FFFFFFFF" w:tentative="1">
      <w:start w:val="1"/>
      <w:numFmt w:val="bullet"/>
      <w:lvlText w:val="o"/>
      <w:lvlJc w:val="left"/>
      <w:pPr>
        <w:ind w:left="2834" w:hanging="360"/>
      </w:pPr>
      <w:rPr>
        <w:rFonts w:ascii="Courier New" w:hAnsi="Courier New" w:cs="Courier New" w:hint="default"/>
      </w:rPr>
    </w:lvl>
    <w:lvl w:ilvl="5" w:tplc="FFFFFFFF" w:tentative="1">
      <w:start w:val="1"/>
      <w:numFmt w:val="bullet"/>
      <w:lvlText w:val=""/>
      <w:lvlJc w:val="left"/>
      <w:pPr>
        <w:ind w:left="3554" w:hanging="360"/>
      </w:pPr>
      <w:rPr>
        <w:rFonts w:ascii="Wingdings" w:hAnsi="Wingdings" w:hint="default"/>
      </w:rPr>
    </w:lvl>
    <w:lvl w:ilvl="6" w:tplc="FFFFFFFF" w:tentative="1">
      <w:start w:val="1"/>
      <w:numFmt w:val="bullet"/>
      <w:lvlText w:val=""/>
      <w:lvlJc w:val="left"/>
      <w:pPr>
        <w:ind w:left="4274" w:hanging="360"/>
      </w:pPr>
      <w:rPr>
        <w:rFonts w:ascii="Symbol" w:hAnsi="Symbol" w:hint="default"/>
      </w:rPr>
    </w:lvl>
    <w:lvl w:ilvl="7" w:tplc="FFFFFFFF" w:tentative="1">
      <w:start w:val="1"/>
      <w:numFmt w:val="bullet"/>
      <w:lvlText w:val="o"/>
      <w:lvlJc w:val="left"/>
      <w:pPr>
        <w:ind w:left="4994" w:hanging="360"/>
      </w:pPr>
      <w:rPr>
        <w:rFonts w:ascii="Courier New" w:hAnsi="Courier New" w:cs="Courier New" w:hint="default"/>
      </w:rPr>
    </w:lvl>
    <w:lvl w:ilvl="8" w:tplc="FFFFFFFF" w:tentative="1">
      <w:start w:val="1"/>
      <w:numFmt w:val="bullet"/>
      <w:lvlText w:val=""/>
      <w:lvlJc w:val="left"/>
      <w:pPr>
        <w:ind w:left="5714" w:hanging="360"/>
      </w:pPr>
      <w:rPr>
        <w:rFonts w:ascii="Wingdings" w:hAnsi="Wingdings" w:hint="default"/>
      </w:rPr>
    </w:lvl>
  </w:abstractNum>
  <w:abstractNum w:abstractNumId="12" w15:restartNumberingAfterBreak="0">
    <w:nsid w:val="190C17A6"/>
    <w:multiLevelType w:val="hybridMultilevel"/>
    <w:tmpl w:val="02DC2620"/>
    <w:lvl w:ilvl="0" w:tplc="0C5ED35A">
      <w:start w:val="1"/>
      <w:numFmt w:val="bullet"/>
      <w:lvlText w:val="•"/>
      <w:lvlJc w:val="left"/>
      <w:pPr>
        <w:ind w:left="1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3CC516">
      <w:start w:val="1"/>
      <w:numFmt w:val="bullet"/>
      <w:lvlText w:val="o"/>
      <w:lvlJc w:val="left"/>
      <w:pPr>
        <w:ind w:left="200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2801524">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C7EBD58">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8A125B24">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F20A7DE">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8C686BA">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37449220">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15CD614">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9841B30"/>
    <w:multiLevelType w:val="hybridMultilevel"/>
    <w:tmpl w:val="48E612A2"/>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2096D1D"/>
    <w:multiLevelType w:val="hybridMultilevel"/>
    <w:tmpl w:val="68E4662E"/>
    <w:lvl w:ilvl="0" w:tplc="96A0EAFA">
      <w:start w:val="1"/>
      <w:numFmt w:val="bullet"/>
      <w:lvlText w:val=""/>
      <w:lvlJc w:val="left"/>
      <w:pPr>
        <w:ind w:left="465" w:hanging="360"/>
      </w:pPr>
      <w:rPr>
        <w:rFonts w:ascii="Symbol" w:hAnsi="Symbol" w:hint="default"/>
        <w:color w:val="auto"/>
      </w:rPr>
    </w:lvl>
    <w:lvl w:ilvl="1" w:tplc="0C090003" w:tentative="1">
      <w:start w:val="1"/>
      <w:numFmt w:val="bullet"/>
      <w:lvlText w:val="o"/>
      <w:lvlJc w:val="left"/>
      <w:pPr>
        <w:ind w:left="1139" w:hanging="360"/>
      </w:pPr>
      <w:rPr>
        <w:rFonts w:ascii="Courier New" w:hAnsi="Courier New" w:cs="Courier New" w:hint="default"/>
      </w:rPr>
    </w:lvl>
    <w:lvl w:ilvl="2" w:tplc="0C090005" w:tentative="1">
      <w:start w:val="1"/>
      <w:numFmt w:val="bullet"/>
      <w:lvlText w:val=""/>
      <w:lvlJc w:val="left"/>
      <w:pPr>
        <w:ind w:left="1859" w:hanging="360"/>
      </w:pPr>
      <w:rPr>
        <w:rFonts w:ascii="Wingdings" w:hAnsi="Wingdings" w:hint="default"/>
      </w:rPr>
    </w:lvl>
    <w:lvl w:ilvl="3" w:tplc="0C090001" w:tentative="1">
      <w:start w:val="1"/>
      <w:numFmt w:val="bullet"/>
      <w:lvlText w:val=""/>
      <w:lvlJc w:val="left"/>
      <w:pPr>
        <w:ind w:left="2579" w:hanging="360"/>
      </w:pPr>
      <w:rPr>
        <w:rFonts w:ascii="Symbol" w:hAnsi="Symbol" w:hint="default"/>
      </w:rPr>
    </w:lvl>
    <w:lvl w:ilvl="4" w:tplc="0C090003" w:tentative="1">
      <w:start w:val="1"/>
      <w:numFmt w:val="bullet"/>
      <w:lvlText w:val="o"/>
      <w:lvlJc w:val="left"/>
      <w:pPr>
        <w:ind w:left="3299" w:hanging="360"/>
      </w:pPr>
      <w:rPr>
        <w:rFonts w:ascii="Courier New" w:hAnsi="Courier New" w:cs="Courier New" w:hint="default"/>
      </w:rPr>
    </w:lvl>
    <w:lvl w:ilvl="5" w:tplc="0C090005" w:tentative="1">
      <w:start w:val="1"/>
      <w:numFmt w:val="bullet"/>
      <w:lvlText w:val=""/>
      <w:lvlJc w:val="left"/>
      <w:pPr>
        <w:ind w:left="4019" w:hanging="360"/>
      </w:pPr>
      <w:rPr>
        <w:rFonts w:ascii="Wingdings" w:hAnsi="Wingdings" w:hint="default"/>
      </w:rPr>
    </w:lvl>
    <w:lvl w:ilvl="6" w:tplc="0C090001" w:tentative="1">
      <w:start w:val="1"/>
      <w:numFmt w:val="bullet"/>
      <w:lvlText w:val=""/>
      <w:lvlJc w:val="left"/>
      <w:pPr>
        <w:ind w:left="4739" w:hanging="360"/>
      </w:pPr>
      <w:rPr>
        <w:rFonts w:ascii="Symbol" w:hAnsi="Symbol" w:hint="default"/>
      </w:rPr>
    </w:lvl>
    <w:lvl w:ilvl="7" w:tplc="0C090003" w:tentative="1">
      <w:start w:val="1"/>
      <w:numFmt w:val="bullet"/>
      <w:lvlText w:val="o"/>
      <w:lvlJc w:val="left"/>
      <w:pPr>
        <w:ind w:left="5459" w:hanging="360"/>
      </w:pPr>
      <w:rPr>
        <w:rFonts w:ascii="Courier New" w:hAnsi="Courier New" w:cs="Courier New" w:hint="default"/>
      </w:rPr>
    </w:lvl>
    <w:lvl w:ilvl="8" w:tplc="0C090005" w:tentative="1">
      <w:start w:val="1"/>
      <w:numFmt w:val="bullet"/>
      <w:lvlText w:val=""/>
      <w:lvlJc w:val="left"/>
      <w:pPr>
        <w:ind w:left="6179" w:hanging="360"/>
      </w:pPr>
      <w:rPr>
        <w:rFonts w:ascii="Wingdings" w:hAnsi="Wingdings" w:hint="default"/>
      </w:rPr>
    </w:lvl>
  </w:abstractNum>
  <w:abstractNum w:abstractNumId="15" w15:restartNumberingAfterBreak="0">
    <w:nsid w:val="24323DE4"/>
    <w:multiLevelType w:val="hybridMultilevel"/>
    <w:tmpl w:val="48C664AA"/>
    <w:lvl w:ilvl="0" w:tplc="3E8E51F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BA2896">
      <w:start w:val="1"/>
      <w:numFmt w:val="bullet"/>
      <w:lvlText w:val="o"/>
      <w:lvlJc w:val="left"/>
      <w:pPr>
        <w:ind w:left="14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514DF00">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998FEE8">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BF438E8">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354C6B2">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F386FA0">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3C8290A">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ABA1B08">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6A3745B"/>
    <w:multiLevelType w:val="hybridMultilevel"/>
    <w:tmpl w:val="21CE29E0"/>
    <w:lvl w:ilvl="0" w:tplc="89FAA026">
      <w:start w:val="1"/>
      <w:numFmt w:val="bullet"/>
      <w:lvlText w:val="•"/>
      <w:lvlJc w:val="left"/>
      <w:pPr>
        <w:ind w:left="728"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C090003">
      <w:start w:val="1"/>
      <w:numFmt w:val="bullet"/>
      <w:lvlText w:val="o"/>
      <w:lvlJc w:val="left"/>
      <w:pPr>
        <w:ind w:left="1448" w:hanging="360"/>
      </w:pPr>
      <w:rPr>
        <w:rFonts w:ascii="Courier New" w:hAnsi="Courier New" w:cs="Courier New" w:hint="default"/>
      </w:rPr>
    </w:lvl>
    <w:lvl w:ilvl="2" w:tplc="0C090005" w:tentative="1">
      <w:start w:val="1"/>
      <w:numFmt w:val="bullet"/>
      <w:lvlText w:val=""/>
      <w:lvlJc w:val="left"/>
      <w:pPr>
        <w:ind w:left="2168" w:hanging="360"/>
      </w:pPr>
      <w:rPr>
        <w:rFonts w:ascii="Wingdings" w:hAnsi="Wingdings" w:hint="default"/>
      </w:rPr>
    </w:lvl>
    <w:lvl w:ilvl="3" w:tplc="0C090001" w:tentative="1">
      <w:start w:val="1"/>
      <w:numFmt w:val="bullet"/>
      <w:lvlText w:val=""/>
      <w:lvlJc w:val="left"/>
      <w:pPr>
        <w:ind w:left="2888" w:hanging="360"/>
      </w:pPr>
      <w:rPr>
        <w:rFonts w:ascii="Symbol" w:hAnsi="Symbol" w:hint="default"/>
      </w:rPr>
    </w:lvl>
    <w:lvl w:ilvl="4" w:tplc="0C090003" w:tentative="1">
      <w:start w:val="1"/>
      <w:numFmt w:val="bullet"/>
      <w:lvlText w:val="o"/>
      <w:lvlJc w:val="left"/>
      <w:pPr>
        <w:ind w:left="3608" w:hanging="360"/>
      </w:pPr>
      <w:rPr>
        <w:rFonts w:ascii="Courier New" w:hAnsi="Courier New" w:cs="Courier New" w:hint="default"/>
      </w:rPr>
    </w:lvl>
    <w:lvl w:ilvl="5" w:tplc="0C090005" w:tentative="1">
      <w:start w:val="1"/>
      <w:numFmt w:val="bullet"/>
      <w:lvlText w:val=""/>
      <w:lvlJc w:val="left"/>
      <w:pPr>
        <w:ind w:left="4328" w:hanging="360"/>
      </w:pPr>
      <w:rPr>
        <w:rFonts w:ascii="Wingdings" w:hAnsi="Wingdings" w:hint="default"/>
      </w:rPr>
    </w:lvl>
    <w:lvl w:ilvl="6" w:tplc="0C090001" w:tentative="1">
      <w:start w:val="1"/>
      <w:numFmt w:val="bullet"/>
      <w:lvlText w:val=""/>
      <w:lvlJc w:val="left"/>
      <w:pPr>
        <w:ind w:left="5048" w:hanging="360"/>
      </w:pPr>
      <w:rPr>
        <w:rFonts w:ascii="Symbol" w:hAnsi="Symbol" w:hint="default"/>
      </w:rPr>
    </w:lvl>
    <w:lvl w:ilvl="7" w:tplc="0C090003" w:tentative="1">
      <w:start w:val="1"/>
      <w:numFmt w:val="bullet"/>
      <w:lvlText w:val="o"/>
      <w:lvlJc w:val="left"/>
      <w:pPr>
        <w:ind w:left="5768" w:hanging="360"/>
      </w:pPr>
      <w:rPr>
        <w:rFonts w:ascii="Courier New" w:hAnsi="Courier New" w:cs="Courier New" w:hint="default"/>
      </w:rPr>
    </w:lvl>
    <w:lvl w:ilvl="8" w:tplc="0C090005" w:tentative="1">
      <w:start w:val="1"/>
      <w:numFmt w:val="bullet"/>
      <w:lvlText w:val=""/>
      <w:lvlJc w:val="left"/>
      <w:pPr>
        <w:ind w:left="6488" w:hanging="360"/>
      </w:pPr>
      <w:rPr>
        <w:rFonts w:ascii="Wingdings" w:hAnsi="Wingdings" w:hint="default"/>
      </w:rPr>
    </w:lvl>
  </w:abstractNum>
  <w:abstractNum w:abstractNumId="17" w15:restartNumberingAfterBreak="0">
    <w:nsid w:val="2BFE6EB4"/>
    <w:multiLevelType w:val="hybridMultilevel"/>
    <w:tmpl w:val="8160D8CE"/>
    <w:lvl w:ilvl="0" w:tplc="FFFFFFFF">
      <w:start w:val="1"/>
      <w:numFmt w:val="bullet"/>
      <w:lvlText w:val=""/>
      <w:lvlJc w:val="left"/>
      <w:pPr>
        <w:ind w:left="360" w:hanging="360"/>
      </w:pPr>
      <w:rPr>
        <w:rFonts w:ascii="Symbol" w:hAnsi="Symbol" w:hint="default"/>
      </w:rPr>
    </w:lvl>
    <w:lvl w:ilvl="1" w:tplc="D31ED76A">
      <w:start w:val="1"/>
      <w:numFmt w:val="bullet"/>
      <w:lvlText w:val="o"/>
      <w:lvlJc w:val="left"/>
      <w:pPr>
        <w:ind w:left="794" w:hanging="227"/>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2F016B00"/>
    <w:multiLevelType w:val="hybridMultilevel"/>
    <w:tmpl w:val="80BAFEBA"/>
    <w:lvl w:ilvl="0" w:tplc="AED6F370">
      <w:start w:val="1"/>
      <w:numFmt w:val="bullet"/>
      <w:lvlText w:val=""/>
      <w:lvlJc w:val="left"/>
      <w:pPr>
        <w:ind w:left="1960" w:hanging="360"/>
      </w:pPr>
      <w:rPr>
        <w:rFonts w:ascii="Symbol" w:hAnsi="Symbol"/>
      </w:rPr>
    </w:lvl>
    <w:lvl w:ilvl="1" w:tplc="C23E5170">
      <w:start w:val="1"/>
      <w:numFmt w:val="bullet"/>
      <w:lvlText w:val=""/>
      <w:lvlJc w:val="left"/>
      <w:pPr>
        <w:ind w:left="1960" w:hanging="360"/>
      </w:pPr>
      <w:rPr>
        <w:rFonts w:ascii="Symbol" w:hAnsi="Symbol"/>
      </w:rPr>
    </w:lvl>
    <w:lvl w:ilvl="2" w:tplc="C652AC82">
      <w:start w:val="1"/>
      <w:numFmt w:val="bullet"/>
      <w:lvlText w:val=""/>
      <w:lvlJc w:val="left"/>
      <w:pPr>
        <w:ind w:left="1960" w:hanging="360"/>
      </w:pPr>
      <w:rPr>
        <w:rFonts w:ascii="Symbol" w:hAnsi="Symbol"/>
      </w:rPr>
    </w:lvl>
    <w:lvl w:ilvl="3" w:tplc="A00C9022">
      <w:start w:val="1"/>
      <w:numFmt w:val="bullet"/>
      <w:lvlText w:val=""/>
      <w:lvlJc w:val="left"/>
      <w:pPr>
        <w:ind w:left="1960" w:hanging="360"/>
      </w:pPr>
      <w:rPr>
        <w:rFonts w:ascii="Symbol" w:hAnsi="Symbol"/>
      </w:rPr>
    </w:lvl>
    <w:lvl w:ilvl="4" w:tplc="11F2CCCC">
      <w:start w:val="1"/>
      <w:numFmt w:val="bullet"/>
      <w:lvlText w:val=""/>
      <w:lvlJc w:val="left"/>
      <w:pPr>
        <w:ind w:left="1960" w:hanging="360"/>
      </w:pPr>
      <w:rPr>
        <w:rFonts w:ascii="Symbol" w:hAnsi="Symbol"/>
      </w:rPr>
    </w:lvl>
    <w:lvl w:ilvl="5" w:tplc="30DCD5A8">
      <w:start w:val="1"/>
      <w:numFmt w:val="bullet"/>
      <w:lvlText w:val=""/>
      <w:lvlJc w:val="left"/>
      <w:pPr>
        <w:ind w:left="1960" w:hanging="360"/>
      </w:pPr>
      <w:rPr>
        <w:rFonts w:ascii="Symbol" w:hAnsi="Symbol"/>
      </w:rPr>
    </w:lvl>
    <w:lvl w:ilvl="6" w:tplc="1090C6F8">
      <w:start w:val="1"/>
      <w:numFmt w:val="bullet"/>
      <w:lvlText w:val=""/>
      <w:lvlJc w:val="left"/>
      <w:pPr>
        <w:ind w:left="1960" w:hanging="360"/>
      </w:pPr>
      <w:rPr>
        <w:rFonts w:ascii="Symbol" w:hAnsi="Symbol"/>
      </w:rPr>
    </w:lvl>
    <w:lvl w:ilvl="7" w:tplc="B3C29A84">
      <w:start w:val="1"/>
      <w:numFmt w:val="bullet"/>
      <w:lvlText w:val=""/>
      <w:lvlJc w:val="left"/>
      <w:pPr>
        <w:ind w:left="1960" w:hanging="360"/>
      </w:pPr>
      <w:rPr>
        <w:rFonts w:ascii="Symbol" w:hAnsi="Symbol"/>
      </w:rPr>
    </w:lvl>
    <w:lvl w:ilvl="8" w:tplc="1F14A32A">
      <w:start w:val="1"/>
      <w:numFmt w:val="bullet"/>
      <w:lvlText w:val=""/>
      <w:lvlJc w:val="left"/>
      <w:pPr>
        <w:ind w:left="1960" w:hanging="360"/>
      </w:pPr>
      <w:rPr>
        <w:rFonts w:ascii="Symbol" w:hAnsi="Symbol"/>
      </w:rPr>
    </w:lvl>
  </w:abstractNum>
  <w:abstractNum w:abstractNumId="19" w15:restartNumberingAfterBreak="0">
    <w:nsid w:val="2FD23BA9"/>
    <w:multiLevelType w:val="hybridMultilevel"/>
    <w:tmpl w:val="1130BFD0"/>
    <w:lvl w:ilvl="0" w:tplc="01AA12D0">
      <w:start w:val="1"/>
      <w:numFmt w:val="bullet"/>
      <w:lvlText w:val="•"/>
      <w:lvlJc w:val="left"/>
      <w:pPr>
        <w:ind w:left="1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7BEB76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5B8EFE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94BA5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8E916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889DB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BA26A3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2C4FA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ACC024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081506F"/>
    <w:multiLevelType w:val="hybridMultilevel"/>
    <w:tmpl w:val="19C296B2"/>
    <w:lvl w:ilvl="0" w:tplc="89FAA026">
      <w:start w:val="1"/>
      <w:numFmt w:val="bullet"/>
      <w:lvlText w:val="•"/>
      <w:lvlJc w:val="left"/>
      <w:pPr>
        <w:ind w:left="4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2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3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1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8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2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25620E0"/>
    <w:multiLevelType w:val="hybridMultilevel"/>
    <w:tmpl w:val="E3B41E72"/>
    <w:lvl w:ilvl="0" w:tplc="6D3886E8">
      <w:start w:val="1"/>
      <w:numFmt w:val="bullet"/>
      <w:lvlText w:val="•"/>
      <w:lvlJc w:val="left"/>
      <w:pPr>
        <w:ind w:left="12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A888B6">
      <w:start w:val="1"/>
      <w:numFmt w:val="bullet"/>
      <w:lvlText w:val="o"/>
      <w:lvlJc w:val="left"/>
      <w:pPr>
        <w:ind w:left="200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748DEBA">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12D48B60">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8C786B4A">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76C36F0">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6225BA2">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132C49A">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CEC1AFC">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4649534"/>
    <w:multiLevelType w:val="hybridMultilevel"/>
    <w:tmpl w:val="FFFFFFFF"/>
    <w:lvl w:ilvl="0" w:tplc="53DA3C80">
      <w:start w:val="1"/>
      <w:numFmt w:val="bullet"/>
      <w:lvlText w:val=""/>
      <w:lvlJc w:val="left"/>
      <w:pPr>
        <w:ind w:left="720" w:hanging="360"/>
      </w:pPr>
      <w:rPr>
        <w:rFonts w:ascii="Symbol" w:hAnsi="Symbol" w:hint="default"/>
      </w:rPr>
    </w:lvl>
    <w:lvl w:ilvl="1" w:tplc="49CC78F6">
      <w:start w:val="1"/>
      <w:numFmt w:val="bullet"/>
      <w:lvlText w:val="o"/>
      <w:lvlJc w:val="left"/>
      <w:pPr>
        <w:ind w:left="1440" w:hanging="360"/>
      </w:pPr>
      <w:rPr>
        <w:rFonts w:ascii="Courier New" w:hAnsi="Courier New" w:hint="default"/>
      </w:rPr>
    </w:lvl>
    <w:lvl w:ilvl="2" w:tplc="FB884240">
      <w:start w:val="1"/>
      <w:numFmt w:val="bullet"/>
      <w:lvlText w:val=""/>
      <w:lvlJc w:val="left"/>
      <w:pPr>
        <w:ind w:left="2160" w:hanging="360"/>
      </w:pPr>
      <w:rPr>
        <w:rFonts w:ascii="Wingdings" w:hAnsi="Wingdings" w:hint="default"/>
      </w:rPr>
    </w:lvl>
    <w:lvl w:ilvl="3" w:tplc="E09A00C8">
      <w:start w:val="1"/>
      <w:numFmt w:val="bullet"/>
      <w:lvlText w:val=""/>
      <w:lvlJc w:val="left"/>
      <w:pPr>
        <w:ind w:left="2880" w:hanging="360"/>
      </w:pPr>
      <w:rPr>
        <w:rFonts w:ascii="Symbol" w:hAnsi="Symbol" w:hint="default"/>
      </w:rPr>
    </w:lvl>
    <w:lvl w:ilvl="4" w:tplc="418ABFD2">
      <w:start w:val="1"/>
      <w:numFmt w:val="bullet"/>
      <w:lvlText w:val="o"/>
      <w:lvlJc w:val="left"/>
      <w:pPr>
        <w:ind w:left="3600" w:hanging="360"/>
      </w:pPr>
      <w:rPr>
        <w:rFonts w:ascii="Courier New" w:hAnsi="Courier New" w:hint="default"/>
      </w:rPr>
    </w:lvl>
    <w:lvl w:ilvl="5" w:tplc="7DB89E02">
      <w:start w:val="1"/>
      <w:numFmt w:val="bullet"/>
      <w:lvlText w:val=""/>
      <w:lvlJc w:val="left"/>
      <w:pPr>
        <w:ind w:left="4320" w:hanging="360"/>
      </w:pPr>
      <w:rPr>
        <w:rFonts w:ascii="Wingdings" w:hAnsi="Wingdings" w:hint="default"/>
      </w:rPr>
    </w:lvl>
    <w:lvl w:ilvl="6" w:tplc="24BC83AA">
      <w:start w:val="1"/>
      <w:numFmt w:val="bullet"/>
      <w:lvlText w:val=""/>
      <w:lvlJc w:val="left"/>
      <w:pPr>
        <w:ind w:left="5040" w:hanging="360"/>
      </w:pPr>
      <w:rPr>
        <w:rFonts w:ascii="Symbol" w:hAnsi="Symbol" w:hint="default"/>
      </w:rPr>
    </w:lvl>
    <w:lvl w:ilvl="7" w:tplc="B0E6F2FC">
      <w:start w:val="1"/>
      <w:numFmt w:val="bullet"/>
      <w:lvlText w:val="o"/>
      <w:lvlJc w:val="left"/>
      <w:pPr>
        <w:ind w:left="5760" w:hanging="360"/>
      </w:pPr>
      <w:rPr>
        <w:rFonts w:ascii="Courier New" w:hAnsi="Courier New" w:hint="default"/>
      </w:rPr>
    </w:lvl>
    <w:lvl w:ilvl="8" w:tplc="57666BB6">
      <w:start w:val="1"/>
      <w:numFmt w:val="bullet"/>
      <w:lvlText w:val=""/>
      <w:lvlJc w:val="left"/>
      <w:pPr>
        <w:ind w:left="6480" w:hanging="360"/>
      </w:pPr>
      <w:rPr>
        <w:rFonts w:ascii="Wingdings" w:hAnsi="Wingdings" w:hint="default"/>
      </w:rPr>
    </w:lvl>
  </w:abstractNum>
  <w:abstractNum w:abstractNumId="23" w15:restartNumberingAfterBreak="0">
    <w:nsid w:val="475B2744"/>
    <w:multiLevelType w:val="hybridMultilevel"/>
    <w:tmpl w:val="0E66BD72"/>
    <w:lvl w:ilvl="0" w:tplc="96863B36">
      <w:start w:val="1"/>
      <w:numFmt w:val="bullet"/>
      <w:lvlText w:val="•"/>
      <w:lvlJc w:val="left"/>
      <w:pPr>
        <w:ind w:left="7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253" w:hanging="360"/>
      </w:pPr>
      <w:rPr>
        <w:rFonts w:ascii="Courier New" w:hAnsi="Courier New" w:hint="default"/>
      </w:rPr>
    </w:lvl>
    <w:lvl w:ilvl="2" w:tplc="F22C3BFA">
      <w:start w:val="1"/>
      <w:numFmt w:val="bullet"/>
      <w:lvlText w:val="▪"/>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51237B8">
      <w:start w:val="1"/>
      <w:numFmt w:val="bullet"/>
      <w:lvlText w:val="•"/>
      <w:lvlJc w:val="left"/>
      <w:pPr>
        <w:ind w:left="23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EA4FE8">
      <w:start w:val="1"/>
      <w:numFmt w:val="bullet"/>
      <w:lvlText w:val="o"/>
      <w:lvlJc w:val="left"/>
      <w:pPr>
        <w:ind w:left="30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D08E8F4">
      <w:start w:val="1"/>
      <w:numFmt w:val="bullet"/>
      <w:lvlText w:val="▪"/>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C44D7A">
      <w:start w:val="1"/>
      <w:numFmt w:val="bullet"/>
      <w:lvlText w:val="•"/>
      <w:lvlJc w:val="left"/>
      <w:pPr>
        <w:ind w:left="44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682664">
      <w:start w:val="1"/>
      <w:numFmt w:val="bullet"/>
      <w:lvlText w:val="o"/>
      <w:lvlJc w:val="left"/>
      <w:pPr>
        <w:ind w:left="52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F0847A">
      <w:start w:val="1"/>
      <w:numFmt w:val="bullet"/>
      <w:lvlText w:val="▪"/>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8D735CD"/>
    <w:multiLevelType w:val="hybridMultilevel"/>
    <w:tmpl w:val="5EF41F2E"/>
    <w:lvl w:ilvl="0" w:tplc="9FD2E2B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7C0CC4">
      <w:start w:val="1"/>
      <w:numFmt w:val="bullet"/>
      <w:lvlText w:val="o"/>
      <w:lvlJc w:val="left"/>
      <w:pPr>
        <w:ind w:left="11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60266C">
      <w:start w:val="1"/>
      <w:numFmt w:val="bullet"/>
      <w:lvlText w:val="▪"/>
      <w:lvlJc w:val="left"/>
      <w:pPr>
        <w:ind w:left="19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3AC13BA">
      <w:start w:val="1"/>
      <w:numFmt w:val="bullet"/>
      <w:lvlText w:val="•"/>
      <w:lvlJc w:val="left"/>
      <w:pPr>
        <w:ind w:left="26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4A0774">
      <w:start w:val="1"/>
      <w:numFmt w:val="bullet"/>
      <w:lvlText w:val="o"/>
      <w:lvlJc w:val="left"/>
      <w:pPr>
        <w:ind w:left="33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DA6204">
      <w:start w:val="1"/>
      <w:numFmt w:val="bullet"/>
      <w:lvlText w:val="▪"/>
      <w:lvlJc w:val="left"/>
      <w:pPr>
        <w:ind w:left="40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B2D9BA">
      <w:start w:val="1"/>
      <w:numFmt w:val="bullet"/>
      <w:lvlText w:val="•"/>
      <w:lvlJc w:val="left"/>
      <w:pPr>
        <w:ind w:left="4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A2D0A8">
      <w:start w:val="1"/>
      <w:numFmt w:val="bullet"/>
      <w:lvlText w:val="o"/>
      <w:lvlJc w:val="left"/>
      <w:pPr>
        <w:ind w:left="5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F636C0">
      <w:start w:val="1"/>
      <w:numFmt w:val="bullet"/>
      <w:lvlText w:val="▪"/>
      <w:lvlJc w:val="left"/>
      <w:pPr>
        <w:ind w:left="6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D5570E3"/>
    <w:multiLevelType w:val="hybridMultilevel"/>
    <w:tmpl w:val="F9586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C720F6"/>
    <w:multiLevelType w:val="hybridMultilevel"/>
    <w:tmpl w:val="57F83A3C"/>
    <w:lvl w:ilvl="0" w:tplc="A0BE0012">
      <w:start w:val="1"/>
      <w:numFmt w:val="bullet"/>
      <w:lvlText w:val="•"/>
      <w:lvlJc w:val="left"/>
      <w:pPr>
        <w:ind w:left="1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CC8585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DC6D57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46E8E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32218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D1055A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4ACF28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C24DC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ACA3DB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0CF59CB"/>
    <w:multiLevelType w:val="hybridMultilevel"/>
    <w:tmpl w:val="3974A21E"/>
    <w:lvl w:ilvl="0" w:tplc="C56A0D64">
      <w:start w:val="1"/>
      <w:numFmt w:val="bullet"/>
      <w:lvlText w:val=""/>
      <w:lvlJc w:val="left"/>
      <w:pPr>
        <w:ind w:left="1440" w:hanging="360"/>
      </w:pPr>
      <w:rPr>
        <w:rFonts w:ascii="Symbol" w:hAnsi="Symbol"/>
      </w:rPr>
    </w:lvl>
    <w:lvl w:ilvl="1" w:tplc="F018494A">
      <w:start w:val="1"/>
      <w:numFmt w:val="bullet"/>
      <w:lvlText w:val=""/>
      <w:lvlJc w:val="left"/>
      <w:pPr>
        <w:ind w:left="1440" w:hanging="360"/>
      </w:pPr>
      <w:rPr>
        <w:rFonts w:ascii="Symbol" w:hAnsi="Symbol"/>
      </w:rPr>
    </w:lvl>
    <w:lvl w:ilvl="2" w:tplc="F9C0C992">
      <w:start w:val="1"/>
      <w:numFmt w:val="bullet"/>
      <w:lvlText w:val=""/>
      <w:lvlJc w:val="left"/>
      <w:pPr>
        <w:ind w:left="1440" w:hanging="360"/>
      </w:pPr>
      <w:rPr>
        <w:rFonts w:ascii="Symbol" w:hAnsi="Symbol"/>
      </w:rPr>
    </w:lvl>
    <w:lvl w:ilvl="3" w:tplc="59940204">
      <w:start w:val="1"/>
      <w:numFmt w:val="bullet"/>
      <w:lvlText w:val=""/>
      <w:lvlJc w:val="left"/>
      <w:pPr>
        <w:ind w:left="1440" w:hanging="360"/>
      </w:pPr>
      <w:rPr>
        <w:rFonts w:ascii="Symbol" w:hAnsi="Symbol"/>
      </w:rPr>
    </w:lvl>
    <w:lvl w:ilvl="4" w:tplc="C254B71E">
      <w:start w:val="1"/>
      <w:numFmt w:val="bullet"/>
      <w:lvlText w:val=""/>
      <w:lvlJc w:val="left"/>
      <w:pPr>
        <w:ind w:left="1440" w:hanging="360"/>
      </w:pPr>
      <w:rPr>
        <w:rFonts w:ascii="Symbol" w:hAnsi="Symbol"/>
      </w:rPr>
    </w:lvl>
    <w:lvl w:ilvl="5" w:tplc="7E90D7F6">
      <w:start w:val="1"/>
      <w:numFmt w:val="bullet"/>
      <w:lvlText w:val=""/>
      <w:lvlJc w:val="left"/>
      <w:pPr>
        <w:ind w:left="1440" w:hanging="360"/>
      </w:pPr>
      <w:rPr>
        <w:rFonts w:ascii="Symbol" w:hAnsi="Symbol"/>
      </w:rPr>
    </w:lvl>
    <w:lvl w:ilvl="6" w:tplc="B63489F4">
      <w:start w:val="1"/>
      <w:numFmt w:val="bullet"/>
      <w:lvlText w:val=""/>
      <w:lvlJc w:val="left"/>
      <w:pPr>
        <w:ind w:left="1440" w:hanging="360"/>
      </w:pPr>
      <w:rPr>
        <w:rFonts w:ascii="Symbol" w:hAnsi="Symbol"/>
      </w:rPr>
    </w:lvl>
    <w:lvl w:ilvl="7" w:tplc="CFFC9DDC">
      <w:start w:val="1"/>
      <w:numFmt w:val="bullet"/>
      <w:lvlText w:val=""/>
      <w:lvlJc w:val="left"/>
      <w:pPr>
        <w:ind w:left="1440" w:hanging="360"/>
      </w:pPr>
      <w:rPr>
        <w:rFonts w:ascii="Symbol" w:hAnsi="Symbol"/>
      </w:rPr>
    </w:lvl>
    <w:lvl w:ilvl="8" w:tplc="8D1856B8">
      <w:start w:val="1"/>
      <w:numFmt w:val="bullet"/>
      <w:lvlText w:val=""/>
      <w:lvlJc w:val="left"/>
      <w:pPr>
        <w:ind w:left="1440" w:hanging="360"/>
      </w:pPr>
      <w:rPr>
        <w:rFonts w:ascii="Symbol" w:hAnsi="Symbol"/>
      </w:rPr>
    </w:lvl>
  </w:abstractNum>
  <w:abstractNum w:abstractNumId="28" w15:restartNumberingAfterBreak="0">
    <w:nsid w:val="523D2738"/>
    <w:multiLevelType w:val="hybridMultilevel"/>
    <w:tmpl w:val="50F64590"/>
    <w:lvl w:ilvl="0" w:tplc="9FEEDAA0">
      <w:start w:val="1"/>
      <w:numFmt w:val="bullet"/>
      <w:lvlText w:val="•"/>
      <w:lvlJc w:val="left"/>
      <w:pPr>
        <w:ind w:left="7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090003">
      <w:start w:val="1"/>
      <w:numFmt w:val="bullet"/>
      <w:lvlText w:val="o"/>
      <w:lvlJc w:val="left"/>
      <w:pPr>
        <w:ind w:left="705" w:hanging="360"/>
      </w:pPr>
      <w:rPr>
        <w:rFonts w:ascii="Courier New" w:hAnsi="Courier New" w:cs="Courier New" w:hint="default"/>
      </w:rPr>
    </w:lvl>
    <w:lvl w:ilvl="2" w:tplc="E79E1F58">
      <w:start w:val="1"/>
      <w:numFmt w:val="bullet"/>
      <w:lvlText w:val="▪"/>
      <w:lvlJc w:val="left"/>
      <w:pPr>
        <w:ind w:left="15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DC5484">
      <w:start w:val="1"/>
      <w:numFmt w:val="bullet"/>
      <w:lvlText w:val="•"/>
      <w:lvlJc w:val="left"/>
      <w:pPr>
        <w:ind w:left="23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12331E">
      <w:start w:val="1"/>
      <w:numFmt w:val="bullet"/>
      <w:lvlText w:val="o"/>
      <w:lvlJc w:val="left"/>
      <w:pPr>
        <w:ind w:left="30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082E18A">
      <w:start w:val="1"/>
      <w:numFmt w:val="bullet"/>
      <w:lvlText w:val="▪"/>
      <w:lvlJc w:val="left"/>
      <w:pPr>
        <w:ind w:left="37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97CD792">
      <w:start w:val="1"/>
      <w:numFmt w:val="bullet"/>
      <w:lvlText w:val="•"/>
      <w:lvlJc w:val="left"/>
      <w:pPr>
        <w:ind w:left="44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94A490">
      <w:start w:val="1"/>
      <w:numFmt w:val="bullet"/>
      <w:lvlText w:val="o"/>
      <w:lvlJc w:val="left"/>
      <w:pPr>
        <w:ind w:left="52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1D889B0">
      <w:start w:val="1"/>
      <w:numFmt w:val="bullet"/>
      <w:lvlText w:val="▪"/>
      <w:lvlJc w:val="left"/>
      <w:pPr>
        <w:ind w:left="59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43F40B2"/>
    <w:multiLevelType w:val="hybridMultilevel"/>
    <w:tmpl w:val="64E636B6"/>
    <w:lvl w:ilvl="0" w:tplc="69463686">
      <w:start w:val="1"/>
      <w:numFmt w:val="bullet"/>
      <w:lvlText w:val=""/>
      <w:lvlJc w:val="left"/>
      <w:pPr>
        <w:ind w:left="1960" w:hanging="360"/>
      </w:pPr>
      <w:rPr>
        <w:rFonts w:ascii="Symbol" w:hAnsi="Symbol"/>
      </w:rPr>
    </w:lvl>
    <w:lvl w:ilvl="1" w:tplc="2DF6B7CC">
      <w:start w:val="1"/>
      <w:numFmt w:val="bullet"/>
      <w:lvlText w:val=""/>
      <w:lvlJc w:val="left"/>
      <w:pPr>
        <w:ind w:left="1960" w:hanging="360"/>
      </w:pPr>
      <w:rPr>
        <w:rFonts w:ascii="Symbol" w:hAnsi="Symbol"/>
      </w:rPr>
    </w:lvl>
    <w:lvl w:ilvl="2" w:tplc="7B308460">
      <w:start w:val="1"/>
      <w:numFmt w:val="bullet"/>
      <w:lvlText w:val=""/>
      <w:lvlJc w:val="left"/>
      <w:pPr>
        <w:ind w:left="1960" w:hanging="360"/>
      </w:pPr>
      <w:rPr>
        <w:rFonts w:ascii="Symbol" w:hAnsi="Symbol"/>
      </w:rPr>
    </w:lvl>
    <w:lvl w:ilvl="3" w:tplc="BDBA3B2E">
      <w:start w:val="1"/>
      <w:numFmt w:val="bullet"/>
      <w:lvlText w:val=""/>
      <w:lvlJc w:val="left"/>
      <w:pPr>
        <w:ind w:left="1960" w:hanging="360"/>
      </w:pPr>
      <w:rPr>
        <w:rFonts w:ascii="Symbol" w:hAnsi="Symbol"/>
      </w:rPr>
    </w:lvl>
    <w:lvl w:ilvl="4" w:tplc="B7EEA946">
      <w:start w:val="1"/>
      <w:numFmt w:val="bullet"/>
      <w:lvlText w:val=""/>
      <w:lvlJc w:val="left"/>
      <w:pPr>
        <w:ind w:left="1960" w:hanging="360"/>
      </w:pPr>
      <w:rPr>
        <w:rFonts w:ascii="Symbol" w:hAnsi="Symbol"/>
      </w:rPr>
    </w:lvl>
    <w:lvl w:ilvl="5" w:tplc="6A2ED0A4">
      <w:start w:val="1"/>
      <w:numFmt w:val="bullet"/>
      <w:lvlText w:val=""/>
      <w:lvlJc w:val="left"/>
      <w:pPr>
        <w:ind w:left="1960" w:hanging="360"/>
      </w:pPr>
      <w:rPr>
        <w:rFonts w:ascii="Symbol" w:hAnsi="Symbol"/>
      </w:rPr>
    </w:lvl>
    <w:lvl w:ilvl="6" w:tplc="D21AEDC8">
      <w:start w:val="1"/>
      <w:numFmt w:val="bullet"/>
      <w:lvlText w:val=""/>
      <w:lvlJc w:val="left"/>
      <w:pPr>
        <w:ind w:left="1960" w:hanging="360"/>
      </w:pPr>
      <w:rPr>
        <w:rFonts w:ascii="Symbol" w:hAnsi="Symbol"/>
      </w:rPr>
    </w:lvl>
    <w:lvl w:ilvl="7" w:tplc="ABF8E502">
      <w:start w:val="1"/>
      <w:numFmt w:val="bullet"/>
      <w:lvlText w:val=""/>
      <w:lvlJc w:val="left"/>
      <w:pPr>
        <w:ind w:left="1960" w:hanging="360"/>
      </w:pPr>
      <w:rPr>
        <w:rFonts w:ascii="Symbol" w:hAnsi="Symbol"/>
      </w:rPr>
    </w:lvl>
    <w:lvl w:ilvl="8" w:tplc="FF12EB78">
      <w:start w:val="1"/>
      <w:numFmt w:val="bullet"/>
      <w:lvlText w:val=""/>
      <w:lvlJc w:val="left"/>
      <w:pPr>
        <w:ind w:left="1960" w:hanging="360"/>
      </w:pPr>
      <w:rPr>
        <w:rFonts w:ascii="Symbol" w:hAnsi="Symbol"/>
      </w:rPr>
    </w:lvl>
  </w:abstractNum>
  <w:abstractNum w:abstractNumId="30" w15:restartNumberingAfterBreak="0">
    <w:nsid w:val="566065D7"/>
    <w:multiLevelType w:val="hybridMultilevel"/>
    <w:tmpl w:val="7544298E"/>
    <w:lvl w:ilvl="0" w:tplc="BB24D888">
      <w:start w:val="1"/>
      <w:numFmt w:val="bullet"/>
      <w:lvlText w:val=""/>
      <w:lvlJc w:val="left"/>
      <w:pPr>
        <w:ind w:left="1960" w:hanging="360"/>
      </w:pPr>
      <w:rPr>
        <w:rFonts w:ascii="Symbol" w:hAnsi="Symbol"/>
      </w:rPr>
    </w:lvl>
    <w:lvl w:ilvl="1" w:tplc="8CA638A8">
      <w:start w:val="1"/>
      <w:numFmt w:val="bullet"/>
      <w:lvlText w:val=""/>
      <w:lvlJc w:val="left"/>
      <w:pPr>
        <w:ind w:left="1960" w:hanging="360"/>
      </w:pPr>
      <w:rPr>
        <w:rFonts w:ascii="Symbol" w:hAnsi="Symbol"/>
      </w:rPr>
    </w:lvl>
    <w:lvl w:ilvl="2" w:tplc="D15C6FEE">
      <w:start w:val="1"/>
      <w:numFmt w:val="bullet"/>
      <w:lvlText w:val=""/>
      <w:lvlJc w:val="left"/>
      <w:pPr>
        <w:ind w:left="1960" w:hanging="360"/>
      </w:pPr>
      <w:rPr>
        <w:rFonts w:ascii="Symbol" w:hAnsi="Symbol"/>
      </w:rPr>
    </w:lvl>
    <w:lvl w:ilvl="3" w:tplc="5FAE0FC2">
      <w:start w:val="1"/>
      <w:numFmt w:val="bullet"/>
      <w:lvlText w:val=""/>
      <w:lvlJc w:val="left"/>
      <w:pPr>
        <w:ind w:left="1960" w:hanging="360"/>
      </w:pPr>
      <w:rPr>
        <w:rFonts w:ascii="Symbol" w:hAnsi="Symbol"/>
      </w:rPr>
    </w:lvl>
    <w:lvl w:ilvl="4" w:tplc="E3DAC6B4">
      <w:start w:val="1"/>
      <w:numFmt w:val="bullet"/>
      <w:lvlText w:val=""/>
      <w:lvlJc w:val="left"/>
      <w:pPr>
        <w:ind w:left="1960" w:hanging="360"/>
      </w:pPr>
      <w:rPr>
        <w:rFonts w:ascii="Symbol" w:hAnsi="Symbol"/>
      </w:rPr>
    </w:lvl>
    <w:lvl w:ilvl="5" w:tplc="906E62DA">
      <w:start w:val="1"/>
      <w:numFmt w:val="bullet"/>
      <w:lvlText w:val=""/>
      <w:lvlJc w:val="left"/>
      <w:pPr>
        <w:ind w:left="1960" w:hanging="360"/>
      </w:pPr>
      <w:rPr>
        <w:rFonts w:ascii="Symbol" w:hAnsi="Symbol"/>
      </w:rPr>
    </w:lvl>
    <w:lvl w:ilvl="6" w:tplc="CF1874A4">
      <w:start w:val="1"/>
      <w:numFmt w:val="bullet"/>
      <w:lvlText w:val=""/>
      <w:lvlJc w:val="left"/>
      <w:pPr>
        <w:ind w:left="1960" w:hanging="360"/>
      </w:pPr>
      <w:rPr>
        <w:rFonts w:ascii="Symbol" w:hAnsi="Symbol"/>
      </w:rPr>
    </w:lvl>
    <w:lvl w:ilvl="7" w:tplc="4DE47656">
      <w:start w:val="1"/>
      <w:numFmt w:val="bullet"/>
      <w:lvlText w:val=""/>
      <w:lvlJc w:val="left"/>
      <w:pPr>
        <w:ind w:left="1960" w:hanging="360"/>
      </w:pPr>
      <w:rPr>
        <w:rFonts w:ascii="Symbol" w:hAnsi="Symbol"/>
      </w:rPr>
    </w:lvl>
    <w:lvl w:ilvl="8" w:tplc="5E404FB6">
      <w:start w:val="1"/>
      <w:numFmt w:val="bullet"/>
      <w:lvlText w:val=""/>
      <w:lvlJc w:val="left"/>
      <w:pPr>
        <w:ind w:left="1960" w:hanging="360"/>
      </w:pPr>
      <w:rPr>
        <w:rFonts w:ascii="Symbol" w:hAnsi="Symbol"/>
      </w:rPr>
    </w:lvl>
  </w:abstractNum>
  <w:abstractNum w:abstractNumId="31" w15:restartNumberingAfterBreak="0">
    <w:nsid w:val="57436804"/>
    <w:multiLevelType w:val="hybridMultilevel"/>
    <w:tmpl w:val="7368E840"/>
    <w:lvl w:ilvl="0" w:tplc="96A0EAFA">
      <w:start w:val="1"/>
      <w:numFmt w:val="bullet"/>
      <w:lvlText w:val=""/>
      <w:lvlJc w:val="left"/>
      <w:pPr>
        <w:ind w:left="465"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1C380B"/>
    <w:multiLevelType w:val="hybridMultilevel"/>
    <w:tmpl w:val="92BEFB28"/>
    <w:lvl w:ilvl="0" w:tplc="C0CA80E4">
      <w:start w:val="1"/>
      <w:numFmt w:val="bullet"/>
      <w:lvlText w:val=""/>
      <w:lvlJc w:val="left"/>
      <w:pPr>
        <w:ind w:left="1440" w:hanging="360"/>
      </w:pPr>
      <w:rPr>
        <w:rFonts w:ascii="Symbol" w:hAnsi="Symbol"/>
      </w:rPr>
    </w:lvl>
    <w:lvl w:ilvl="1" w:tplc="4D04EA3A">
      <w:start w:val="1"/>
      <w:numFmt w:val="bullet"/>
      <w:lvlText w:val=""/>
      <w:lvlJc w:val="left"/>
      <w:pPr>
        <w:ind w:left="1440" w:hanging="360"/>
      </w:pPr>
      <w:rPr>
        <w:rFonts w:ascii="Symbol" w:hAnsi="Symbol"/>
      </w:rPr>
    </w:lvl>
    <w:lvl w:ilvl="2" w:tplc="4F98FE7C">
      <w:start w:val="1"/>
      <w:numFmt w:val="bullet"/>
      <w:lvlText w:val=""/>
      <w:lvlJc w:val="left"/>
      <w:pPr>
        <w:ind w:left="1440" w:hanging="360"/>
      </w:pPr>
      <w:rPr>
        <w:rFonts w:ascii="Symbol" w:hAnsi="Symbol"/>
      </w:rPr>
    </w:lvl>
    <w:lvl w:ilvl="3" w:tplc="7EEA5E76">
      <w:start w:val="1"/>
      <w:numFmt w:val="bullet"/>
      <w:lvlText w:val=""/>
      <w:lvlJc w:val="left"/>
      <w:pPr>
        <w:ind w:left="1440" w:hanging="360"/>
      </w:pPr>
      <w:rPr>
        <w:rFonts w:ascii="Symbol" w:hAnsi="Symbol"/>
      </w:rPr>
    </w:lvl>
    <w:lvl w:ilvl="4" w:tplc="3EB04EAE">
      <w:start w:val="1"/>
      <w:numFmt w:val="bullet"/>
      <w:lvlText w:val=""/>
      <w:lvlJc w:val="left"/>
      <w:pPr>
        <w:ind w:left="1440" w:hanging="360"/>
      </w:pPr>
      <w:rPr>
        <w:rFonts w:ascii="Symbol" w:hAnsi="Symbol"/>
      </w:rPr>
    </w:lvl>
    <w:lvl w:ilvl="5" w:tplc="ECC28872">
      <w:start w:val="1"/>
      <w:numFmt w:val="bullet"/>
      <w:lvlText w:val=""/>
      <w:lvlJc w:val="left"/>
      <w:pPr>
        <w:ind w:left="1440" w:hanging="360"/>
      </w:pPr>
      <w:rPr>
        <w:rFonts w:ascii="Symbol" w:hAnsi="Symbol"/>
      </w:rPr>
    </w:lvl>
    <w:lvl w:ilvl="6" w:tplc="11DCA148">
      <w:start w:val="1"/>
      <w:numFmt w:val="bullet"/>
      <w:lvlText w:val=""/>
      <w:lvlJc w:val="left"/>
      <w:pPr>
        <w:ind w:left="1440" w:hanging="360"/>
      </w:pPr>
      <w:rPr>
        <w:rFonts w:ascii="Symbol" w:hAnsi="Symbol"/>
      </w:rPr>
    </w:lvl>
    <w:lvl w:ilvl="7" w:tplc="C34A6052">
      <w:start w:val="1"/>
      <w:numFmt w:val="bullet"/>
      <w:lvlText w:val=""/>
      <w:lvlJc w:val="left"/>
      <w:pPr>
        <w:ind w:left="1440" w:hanging="360"/>
      </w:pPr>
      <w:rPr>
        <w:rFonts w:ascii="Symbol" w:hAnsi="Symbol"/>
      </w:rPr>
    </w:lvl>
    <w:lvl w:ilvl="8" w:tplc="BAAE2E72">
      <w:start w:val="1"/>
      <w:numFmt w:val="bullet"/>
      <w:lvlText w:val=""/>
      <w:lvlJc w:val="left"/>
      <w:pPr>
        <w:ind w:left="1440" w:hanging="360"/>
      </w:pPr>
      <w:rPr>
        <w:rFonts w:ascii="Symbol" w:hAnsi="Symbol"/>
      </w:rPr>
    </w:lvl>
  </w:abstractNum>
  <w:abstractNum w:abstractNumId="33" w15:restartNumberingAfterBreak="0">
    <w:nsid w:val="5CBB333D"/>
    <w:multiLevelType w:val="hybridMultilevel"/>
    <w:tmpl w:val="61904100"/>
    <w:lvl w:ilvl="0" w:tplc="0C090003">
      <w:start w:val="1"/>
      <w:numFmt w:val="bullet"/>
      <w:lvlText w:val="o"/>
      <w:lvlJc w:val="left"/>
      <w:pPr>
        <w:ind w:left="1440" w:hanging="360"/>
      </w:pPr>
      <w:rPr>
        <w:rFonts w:ascii="Courier New" w:hAnsi="Courier New" w:cs="Courier New" w:hint="default"/>
        <w:color w:val="auto"/>
      </w:rPr>
    </w:lvl>
    <w:lvl w:ilvl="1" w:tplc="0C090005">
      <w:start w:val="1"/>
      <w:numFmt w:val="bullet"/>
      <w:lvlText w:val=""/>
      <w:lvlJc w:val="left"/>
      <w:pPr>
        <w:ind w:left="2160" w:hanging="360"/>
      </w:pPr>
      <w:rPr>
        <w:rFonts w:ascii="Wingdings" w:hAnsi="Wingdings"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34" w15:restartNumberingAfterBreak="0">
    <w:nsid w:val="5CDB02A6"/>
    <w:multiLevelType w:val="hybridMultilevel"/>
    <w:tmpl w:val="882EEF3A"/>
    <w:lvl w:ilvl="0" w:tplc="2AEACE7E">
      <w:start w:val="1"/>
      <w:numFmt w:val="bullet"/>
      <w:lvlText w:val=""/>
      <w:lvlJc w:val="left"/>
      <w:pPr>
        <w:ind w:left="1960" w:hanging="360"/>
      </w:pPr>
      <w:rPr>
        <w:rFonts w:ascii="Symbol" w:hAnsi="Symbol"/>
      </w:rPr>
    </w:lvl>
    <w:lvl w:ilvl="1" w:tplc="549C5356">
      <w:start w:val="1"/>
      <w:numFmt w:val="bullet"/>
      <w:lvlText w:val=""/>
      <w:lvlJc w:val="left"/>
      <w:pPr>
        <w:ind w:left="1960" w:hanging="360"/>
      </w:pPr>
      <w:rPr>
        <w:rFonts w:ascii="Symbol" w:hAnsi="Symbol"/>
      </w:rPr>
    </w:lvl>
    <w:lvl w:ilvl="2" w:tplc="96CCA32E">
      <w:start w:val="1"/>
      <w:numFmt w:val="bullet"/>
      <w:lvlText w:val=""/>
      <w:lvlJc w:val="left"/>
      <w:pPr>
        <w:ind w:left="1960" w:hanging="360"/>
      </w:pPr>
      <w:rPr>
        <w:rFonts w:ascii="Symbol" w:hAnsi="Symbol"/>
      </w:rPr>
    </w:lvl>
    <w:lvl w:ilvl="3" w:tplc="A100FED4">
      <w:start w:val="1"/>
      <w:numFmt w:val="bullet"/>
      <w:lvlText w:val=""/>
      <w:lvlJc w:val="left"/>
      <w:pPr>
        <w:ind w:left="1960" w:hanging="360"/>
      </w:pPr>
      <w:rPr>
        <w:rFonts w:ascii="Symbol" w:hAnsi="Symbol"/>
      </w:rPr>
    </w:lvl>
    <w:lvl w:ilvl="4" w:tplc="A85A2B68">
      <w:start w:val="1"/>
      <w:numFmt w:val="bullet"/>
      <w:lvlText w:val=""/>
      <w:lvlJc w:val="left"/>
      <w:pPr>
        <w:ind w:left="1960" w:hanging="360"/>
      </w:pPr>
      <w:rPr>
        <w:rFonts w:ascii="Symbol" w:hAnsi="Symbol"/>
      </w:rPr>
    </w:lvl>
    <w:lvl w:ilvl="5" w:tplc="9CF02542">
      <w:start w:val="1"/>
      <w:numFmt w:val="bullet"/>
      <w:lvlText w:val=""/>
      <w:lvlJc w:val="left"/>
      <w:pPr>
        <w:ind w:left="1960" w:hanging="360"/>
      </w:pPr>
      <w:rPr>
        <w:rFonts w:ascii="Symbol" w:hAnsi="Symbol"/>
      </w:rPr>
    </w:lvl>
    <w:lvl w:ilvl="6" w:tplc="DDB02614">
      <w:start w:val="1"/>
      <w:numFmt w:val="bullet"/>
      <w:lvlText w:val=""/>
      <w:lvlJc w:val="left"/>
      <w:pPr>
        <w:ind w:left="1960" w:hanging="360"/>
      </w:pPr>
      <w:rPr>
        <w:rFonts w:ascii="Symbol" w:hAnsi="Symbol"/>
      </w:rPr>
    </w:lvl>
    <w:lvl w:ilvl="7" w:tplc="3A3EB18E">
      <w:start w:val="1"/>
      <w:numFmt w:val="bullet"/>
      <w:lvlText w:val=""/>
      <w:lvlJc w:val="left"/>
      <w:pPr>
        <w:ind w:left="1960" w:hanging="360"/>
      </w:pPr>
      <w:rPr>
        <w:rFonts w:ascii="Symbol" w:hAnsi="Symbol"/>
      </w:rPr>
    </w:lvl>
    <w:lvl w:ilvl="8" w:tplc="3FC0FCB0">
      <w:start w:val="1"/>
      <w:numFmt w:val="bullet"/>
      <w:lvlText w:val=""/>
      <w:lvlJc w:val="left"/>
      <w:pPr>
        <w:ind w:left="1960" w:hanging="360"/>
      </w:pPr>
      <w:rPr>
        <w:rFonts w:ascii="Symbol" w:hAnsi="Symbol"/>
      </w:rPr>
    </w:lvl>
  </w:abstractNum>
  <w:abstractNum w:abstractNumId="35" w15:restartNumberingAfterBreak="0">
    <w:nsid w:val="5F7253DE"/>
    <w:multiLevelType w:val="hybridMultilevel"/>
    <w:tmpl w:val="4DBA4ADC"/>
    <w:lvl w:ilvl="0" w:tplc="4C8281D2">
      <w:start w:val="1"/>
      <w:numFmt w:val="bullet"/>
      <w:lvlText w:val="•"/>
      <w:lvlJc w:val="left"/>
      <w:pPr>
        <w:ind w:left="1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8641F8">
      <w:start w:val="1"/>
      <w:numFmt w:val="bullet"/>
      <w:lvlText w:val="o"/>
      <w:lvlJc w:val="left"/>
      <w:pPr>
        <w:ind w:left="200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3D2C5540">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F6C20B44">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75025B8C">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815E8C4A">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7D8831DC">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109C7180">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A70639EE">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5FE7603F"/>
    <w:multiLevelType w:val="hybridMultilevel"/>
    <w:tmpl w:val="57FE142E"/>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37" w15:restartNumberingAfterBreak="0">
    <w:nsid w:val="5FE77743"/>
    <w:multiLevelType w:val="hybridMultilevel"/>
    <w:tmpl w:val="7B04E384"/>
    <w:lvl w:ilvl="0" w:tplc="DB5E3CF8">
      <w:start w:val="1"/>
      <w:numFmt w:val="bullet"/>
      <w:lvlText w:val=""/>
      <w:lvlJc w:val="left"/>
      <w:pPr>
        <w:ind w:left="721" w:hanging="360"/>
      </w:pPr>
      <w:rPr>
        <w:rFonts w:ascii="Symbol" w:hAnsi="Symbol" w:hint="default"/>
        <w:sz w:val="18"/>
        <w:szCs w:val="18"/>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38" w15:restartNumberingAfterBreak="0">
    <w:nsid w:val="61E303FD"/>
    <w:multiLevelType w:val="hybridMultilevel"/>
    <w:tmpl w:val="A646533C"/>
    <w:lvl w:ilvl="0" w:tplc="89FAA026">
      <w:start w:val="1"/>
      <w:numFmt w:val="bullet"/>
      <w:lvlText w:val="•"/>
      <w:lvlJc w:val="left"/>
      <w:pPr>
        <w:ind w:left="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1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9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6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3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7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5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2C87069"/>
    <w:multiLevelType w:val="hybridMultilevel"/>
    <w:tmpl w:val="7C900950"/>
    <w:lvl w:ilvl="0" w:tplc="89FAA026">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525C3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3F8CC9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AE30B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586E2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C8EE15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08C81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E0987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CABBA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3CD6E84"/>
    <w:multiLevelType w:val="hybridMultilevel"/>
    <w:tmpl w:val="FF565034"/>
    <w:lvl w:ilvl="0" w:tplc="54E8C344">
      <w:start w:val="1"/>
      <w:numFmt w:val="bullet"/>
      <w:lvlText w:val="•"/>
      <w:lvlJc w:val="left"/>
      <w:pPr>
        <w:ind w:left="1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FCCAD8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81AE83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65095B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34B90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E0C95B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3D816A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161CE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BF697B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643356B2"/>
    <w:multiLevelType w:val="hybridMultilevel"/>
    <w:tmpl w:val="6AA6FBB0"/>
    <w:lvl w:ilvl="0" w:tplc="5A84F726">
      <w:start w:val="1"/>
      <w:numFmt w:val="bullet"/>
      <w:lvlText w:val="•"/>
      <w:lvlJc w:val="left"/>
      <w:pPr>
        <w:ind w:left="7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4A8056">
      <w:start w:val="1"/>
      <w:numFmt w:val="bullet"/>
      <w:lvlText w:val="o"/>
      <w:lvlJc w:val="left"/>
      <w:pPr>
        <w:ind w:left="146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E4984D14">
      <w:start w:val="1"/>
      <w:numFmt w:val="bullet"/>
      <w:lvlText w:val="▪"/>
      <w:lvlJc w:val="left"/>
      <w:pPr>
        <w:ind w:left="161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86C88A0">
      <w:start w:val="1"/>
      <w:numFmt w:val="bullet"/>
      <w:lvlText w:val="•"/>
      <w:lvlJc w:val="left"/>
      <w:pPr>
        <w:ind w:left="233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F35CB468">
      <w:start w:val="1"/>
      <w:numFmt w:val="bullet"/>
      <w:lvlText w:val="o"/>
      <w:lvlJc w:val="left"/>
      <w:pPr>
        <w:ind w:left="305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AEE2BDCA">
      <w:start w:val="1"/>
      <w:numFmt w:val="bullet"/>
      <w:lvlText w:val="▪"/>
      <w:lvlJc w:val="left"/>
      <w:pPr>
        <w:ind w:left="377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30E33A6">
      <w:start w:val="1"/>
      <w:numFmt w:val="bullet"/>
      <w:lvlText w:val="•"/>
      <w:lvlJc w:val="left"/>
      <w:pPr>
        <w:ind w:left="449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BFB29066">
      <w:start w:val="1"/>
      <w:numFmt w:val="bullet"/>
      <w:lvlText w:val="o"/>
      <w:lvlJc w:val="left"/>
      <w:pPr>
        <w:ind w:left="521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EFAB9F6">
      <w:start w:val="1"/>
      <w:numFmt w:val="bullet"/>
      <w:lvlText w:val="▪"/>
      <w:lvlJc w:val="left"/>
      <w:pPr>
        <w:ind w:left="593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62C6C53"/>
    <w:multiLevelType w:val="hybridMultilevel"/>
    <w:tmpl w:val="0C046978"/>
    <w:lvl w:ilvl="0" w:tplc="9386E9E6">
      <w:start w:val="1"/>
      <w:numFmt w:val="bullet"/>
      <w:lvlText w:val=""/>
      <w:lvlJc w:val="left"/>
      <w:pPr>
        <w:ind w:left="1440" w:hanging="360"/>
      </w:pPr>
      <w:rPr>
        <w:rFonts w:ascii="Symbol" w:hAnsi="Symbol"/>
      </w:rPr>
    </w:lvl>
    <w:lvl w:ilvl="1" w:tplc="BC34A64C">
      <w:start w:val="1"/>
      <w:numFmt w:val="bullet"/>
      <w:lvlText w:val=""/>
      <w:lvlJc w:val="left"/>
      <w:pPr>
        <w:ind w:left="1440" w:hanging="360"/>
      </w:pPr>
      <w:rPr>
        <w:rFonts w:ascii="Symbol" w:hAnsi="Symbol"/>
      </w:rPr>
    </w:lvl>
    <w:lvl w:ilvl="2" w:tplc="23B67914">
      <w:start w:val="1"/>
      <w:numFmt w:val="bullet"/>
      <w:lvlText w:val=""/>
      <w:lvlJc w:val="left"/>
      <w:pPr>
        <w:ind w:left="1440" w:hanging="360"/>
      </w:pPr>
      <w:rPr>
        <w:rFonts w:ascii="Symbol" w:hAnsi="Symbol"/>
      </w:rPr>
    </w:lvl>
    <w:lvl w:ilvl="3" w:tplc="526ED152">
      <w:start w:val="1"/>
      <w:numFmt w:val="bullet"/>
      <w:lvlText w:val=""/>
      <w:lvlJc w:val="left"/>
      <w:pPr>
        <w:ind w:left="1440" w:hanging="360"/>
      </w:pPr>
      <w:rPr>
        <w:rFonts w:ascii="Symbol" w:hAnsi="Symbol"/>
      </w:rPr>
    </w:lvl>
    <w:lvl w:ilvl="4" w:tplc="ECB09B00">
      <w:start w:val="1"/>
      <w:numFmt w:val="bullet"/>
      <w:lvlText w:val=""/>
      <w:lvlJc w:val="left"/>
      <w:pPr>
        <w:ind w:left="1440" w:hanging="360"/>
      </w:pPr>
      <w:rPr>
        <w:rFonts w:ascii="Symbol" w:hAnsi="Symbol"/>
      </w:rPr>
    </w:lvl>
    <w:lvl w:ilvl="5" w:tplc="BFCC75D0">
      <w:start w:val="1"/>
      <w:numFmt w:val="bullet"/>
      <w:lvlText w:val=""/>
      <w:lvlJc w:val="left"/>
      <w:pPr>
        <w:ind w:left="1440" w:hanging="360"/>
      </w:pPr>
      <w:rPr>
        <w:rFonts w:ascii="Symbol" w:hAnsi="Symbol"/>
      </w:rPr>
    </w:lvl>
    <w:lvl w:ilvl="6" w:tplc="1EA4DE6C">
      <w:start w:val="1"/>
      <w:numFmt w:val="bullet"/>
      <w:lvlText w:val=""/>
      <w:lvlJc w:val="left"/>
      <w:pPr>
        <w:ind w:left="1440" w:hanging="360"/>
      </w:pPr>
      <w:rPr>
        <w:rFonts w:ascii="Symbol" w:hAnsi="Symbol"/>
      </w:rPr>
    </w:lvl>
    <w:lvl w:ilvl="7" w:tplc="5F5CB994">
      <w:start w:val="1"/>
      <w:numFmt w:val="bullet"/>
      <w:lvlText w:val=""/>
      <w:lvlJc w:val="left"/>
      <w:pPr>
        <w:ind w:left="1440" w:hanging="360"/>
      </w:pPr>
      <w:rPr>
        <w:rFonts w:ascii="Symbol" w:hAnsi="Symbol"/>
      </w:rPr>
    </w:lvl>
    <w:lvl w:ilvl="8" w:tplc="E9085876">
      <w:start w:val="1"/>
      <w:numFmt w:val="bullet"/>
      <w:lvlText w:val=""/>
      <w:lvlJc w:val="left"/>
      <w:pPr>
        <w:ind w:left="1440" w:hanging="360"/>
      </w:pPr>
      <w:rPr>
        <w:rFonts w:ascii="Symbol" w:hAnsi="Symbol"/>
      </w:rPr>
    </w:lvl>
  </w:abstractNum>
  <w:abstractNum w:abstractNumId="43" w15:restartNumberingAfterBreak="0">
    <w:nsid w:val="66EB17FA"/>
    <w:multiLevelType w:val="hybridMultilevel"/>
    <w:tmpl w:val="3D58CD36"/>
    <w:lvl w:ilvl="0" w:tplc="D834D9C0">
      <w:start w:val="1"/>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84D2CF8"/>
    <w:multiLevelType w:val="hybridMultilevel"/>
    <w:tmpl w:val="F7808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AA05864"/>
    <w:multiLevelType w:val="hybridMultilevel"/>
    <w:tmpl w:val="C8ECC2C8"/>
    <w:lvl w:ilvl="0" w:tplc="96A0EAFA">
      <w:start w:val="1"/>
      <w:numFmt w:val="bullet"/>
      <w:lvlText w:val=""/>
      <w:lvlJc w:val="left"/>
      <w:pPr>
        <w:ind w:left="460"/>
      </w:pPr>
      <w:rPr>
        <w:rFonts w:ascii="Symbol" w:hAnsi="Symbol" w:hint="default"/>
        <w:b w:val="0"/>
        <w:i w:val="0"/>
        <w:strike w:val="0"/>
        <w:dstrike w:val="0"/>
        <w:color w:val="auto"/>
        <w:sz w:val="22"/>
        <w:szCs w:val="22"/>
        <w:u w:val="none" w:color="000000"/>
        <w:bdr w:val="none" w:sz="0" w:space="0" w:color="auto"/>
        <w:shd w:val="clear" w:color="auto" w:fill="auto"/>
        <w:vertAlign w:val="baseline"/>
      </w:rPr>
    </w:lvl>
    <w:lvl w:ilvl="1" w:tplc="B044C098">
      <w:start w:val="1"/>
      <w:numFmt w:val="bullet"/>
      <w:lvlText w:val="o"/>
      <w:lvlJc w:val="left"/>
      <w:pPr>
        <w:ind w:left="12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28633E">
      <w:start w:val="1"/>
      <w:numFmt w:val="bullet"/>
      <w:lvlText w:val="▪"/>
      <w:lvlJc w:val="left"/>
      <w:pPr>
        <w:ind w:left="20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CFED1CA">
      <w:start w:val="1"/>
      <w:numFmt w:val="bullet"/>
      <w:lvlText w:val="•"/>
      <w:lvlJc w:val="left"/>
      <w:pPr>
        <w:ind w:left="27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ABAD64E">
      <w:start w:val="1"/>
      <w:numFmt w:val="bullet"/>
      <w:lvlText w:val="o"/>
      <w:lvlJc w:val="left"/>
      <w:pPr>
        <w:ind w:left="34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EB055C8">
      <w:start w:val="1"/>
      <w:numFmt w:val="bullet"/>
      <w:lvlText w:val="▪"/>
      <w:lvlJc w:val="left"/>
      <w:pPr>
        <w:ind w:left="41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6FE107E">
      <w:start w:val="1"/>
      <w:numFmt w:val="bullet"/>
      <w:lvlText w:val="•"/>
      <w:lvlJc w:val="left"/>
      <w:pPr>
        <w:ind w:left="48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1B2177C">
      <w:start w:val="1"/>
      <w:numFmt w:val="bullet"/>
      <w:lvlText w:val="o"/>
      <w:lvlJc w:val="left"/>
      <w:pPr>
        <w:ind w:left="56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43E1284">
      <w:start w:val="1"/>
      <w:numFmt w:val="bullet"/>
      <w:lvlText w:val="▪"/>
      <w:lvlJc w:val="left"/>
      <w:pPr>
        <w:ind w:left="63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6C205E08"/>
    <w:multiLevelType w:val="hybridMultilevel"/>
    <w:tmpl w:val="544C3E68"/>
    <w:lvl w:ilvl="0" w:tplc="7022261C">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96E1EC6">
      <w:start w:val="1"/>
      <w:numFmt w:val="bullet"/>
      <w:lvlText w:val="o"/>
      <w:lvlJc w:val="left"/>
      <w:pPr>
        <w:ind w:left="15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8E1494">
      <w:start w:val="1"/>
      <w:numFmt w:val="bullet"/>
      <w:lvlText w:val="▪"/>
      <w:lvlJc w:val="left"/>
      <w:pPr>
        <w:ind w:left="22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A4AC4E">
      <w:start w:val="1"/>
      <w:numFmt w:val="bullet"/>
      <w:lvlText w:val="•"/>
      <w:lvlJc w:val="left"/>
      <w:pPr>
        <w:ind w:left="29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C28A84A">
      <w:start w:val="1"/>
      <w:numFmt w:val="bullet"/>
      <w:lvlText w:val="o"/>
      <w:lvlJc w:val="left"/>
      <w:pPr>
        <w:ind w:left="3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348662">
      <w:start w:val="1"/>
      <w:numFmt w:val="bullet"/>
      <w:lvlText w:val="▪"/>
      <w:lvlJc w:val="left"/>
      <w:pPr>
        <w:ind w:left="4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84316A">
      <w:start w:val="1"/>
      <w:numFmt w:val="bullet"/>
      <w:lvlText w:val="•"/>
      <w:lvlJc w:val="left"/>
      <w:pPr>
        <w:ind w:left="51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06118C">
      <w:start w:val="1"/>
      <w:numFmt w:val="bullet"/>
      <w:lvlText w:val="o"/>
      <w:lvlJc w:val="left"/>
      <w:pPr>
        <w:ind w:left="58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D5E083A">
      <w:start w:val="1"/>
      <w:numFmt w:val="bullet"/>
      <w:lvlText w:val="▪"/>
      <w:lvlJc w:val="left"/>
      <w:pPr>
        <w:ind w:left="6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6CFC6D04"/>
    <w:multiLevelType w:val="hybridMultilevel"/>
    <w:tmpl w:val="FFFFFFFF"/>
    <w:lvl w:ilvl="0" w:tplc="867E1F5A">
      <w:start w:val="1"/>
      <w:numFmt w:val="bullet"/>
      <w:lvlText w:val=""/>
      <w:lvlJc w:val="left"/>
      <w:pPr>
        <w:ind w:left="360" w:hanging="360"/>
      </w:pPr>
      <w:rPr>
        <w:rFonts w:ascii="Symbol" w:hAnsi="Symbol" w:hint="default"/>
      </w:rPr>
    </w:lvl>
    <w:lvl w:ilvl="1" w:tplc="1A7C6A44">
      <w:start w:val="1"/>
      <w:numFmt w:val="bullet"/>
      <w:lvlText w:val="o"/>
      <w:lvlJc w:val="left"/>
      <w:pPr>
        <w:ind w:left="1080" w:hanging="360"/>
      </w:pPr>
      <w:rPr>
        <w:rFonts w:ascii="Courier New" w:hAnsi="Courier New" w:hint="default"/>
      </w:rPr>
    </w:lvl>
    <w:lvl w:ilvl="2" w:tplc="3B30FDC8">
      <w:start w:val="1"/>
      <w:numFmt w:val="bullet"/>
      <w:lvlText w:val=""/>
      <w:lvlJc w:val="left"/>
      <w:pPr>
        <w:ind w:left="1800" w:hanging="360"/>
      </w:pPr>
      <w:rPr>
        <w:rFonts w:ascii="Wingdings" w:hAnsi="Wingdings" w:hint="default"/>
      </w:rPr>
    </w:lvl>
    <w:lvl w:ilvl="3" w:tplc="9338641A">
      <w:start w:val="1"/>
      <w:numFmt w:val="bullet"/>
      <w:lvlText w:val=""/>
      <w:lvlJc w:val="left"/>
      <w:pPr>
        <w:ind w:left="2520" w:hanging="360"/>
      </w:pPr>
      <w:rPr>
        <w:rFonts w:ascii="Symbol" w:hAnsi="Symbol" w:hint="default"/>
      </w:rPr>
    </w:lvl>
    <w:lvl w:ilvl="4" w:tplc="A84CFF18">
      <w:start w:val="1"/>
      <w:numFmt w:val="bullet"/>
      <w:lvlText w:val="o"/>
      <w:lvlJc w:val="left"/>
      <w:pPr>
        <w:ind w:left="3240" w:hanging="360"/>
      </w:pPr>
      <w:rPr>
        <w:rFonts w:ascii="Courier New" w:hAnsi="Courier New" w:hint="default"/>
      </w:rPr>
    </w:lvl>
    <w:lvl w:ilvl="5" w:tplc="D242BA1A">
      <w:start w:val="1"/>
      <w:numFmt w:val="bullet"/>
      <w:lvlText w:val=""/>
      <w:lvlJc w:val="left"/>
      <w:pPr>
        <w:ind w:left="3960" w:hanging="360"/>
      </w:pPr>
      <w:rPr>
        <w:rFonts w:ascii="Wingdings" w:hAnsi="Wingdings" w:hint="default"/>
      </w:rPr>
    </w:lvl>
    <w:lvl w:ilvl="6" w:tplc="033ED134">
      <w:start w:val="1"/>
      <w:numFmt w:val="bullet"/>
      <w:lvlText w:val=""/>
      <w:lvlJc w:val="left"/>
      <w:pPr>
        <w:ind w:left="4680" w:hanging="360"/>
      </w:pPr>
      <w:rPr>
        <w:rFonts w:ascii="Symbol" w:hAnsi="Symbol" w:hint="default"/>
      </w:rPr>
    </w:lvl>
    <w:lvl w:ilvl="7" w:tplc="610EE764">
      <w:start w:val="1"/>
      <w:numFmt w:val="bullet"/>
      <w:lvlText w:val="o"/>
      <w:lvlJc w:val="left"/>
      <w:pPr>
        <w:ind w:left="5400" w:hanging="360"/>
      </w:pPr>
      <w:rPr>
        <w:rFonts w:ascii="Courier New" w:hAnsi="Courier New" w:hint="default"/>
      </w:rPr>
    </w:lvl>
    <w:lvl w:ilvl="8" w:tplc="922E7898">
      <w:start w:val="1"/>
      <w:numFmt w:val="bullet"/>
      <w:lvlText w:val=""/>
      <w:lvlJc w:val="left"/>
      <w:pPr>
        <w:ind w:left="6120" w:hanging="360"/>
      </w:pPr>
      <w:rPr>
        <w:rFonts w:ascii="Wingdings" w:hAnsi="Wingdings" w:hint="default"/>
      </w:rPr>
    </w:lvl>
  </w:abstractNum>
  <w:abstractNum w:abstractNumId="48" w15:restartNumberingAfterBreak="0">
    <w:nsid w:val="752A0F0D"/>
    <w:multiLevelType w:val="hybridMultilevel"/>
    <w:tmpl w:val="1A70BF8E"/>
    <w:lvl w:ilvl="0" w:tplc="591E46E8">
      <w:start w:val="1"/>
      <w:numFmt w:val="bullet"/>
      <w:lvlText w:val=""/>
      <w:lvlJc w:val="left"/>
      <w:pPr>
        <w:ind w:left="1960" w:hanging="360"/>
      </w:pPr>
      <w:rPr>
        <w:rFonts w:ascii="Symbol" w:hAnsi="Symbol"/>
      </w:rPr>
    </w:lvl>
    <w:lvl w:ilvl="1" w:tplc="90A6B102">
      <w:start w:val="1"/>
      <w:numFmt w:val="bullet"/>
      <w:lvlText w:val=""/>
      <w:lvlJc w:val="left"/>
      <w:pPr>
        <w:ind w:left="1960" w:hanging="360"/>
      </w:pPr>
      <w:rPr>
        <w:rFonts w:ascii="Symbol" w:hAnsi="Symbol"/>
      </w:rPr>
    </w:lvl>
    <w:lvl w:ilvl="2" w:tplc="3B98954E">
      <w:start w:val="1"/>
      <w:numFmt w:val="bullet"/>
      <w:lvlText w:val=""/>
      <w:lvlJc w:val="left"/>
      <w:pPr>
        <w:ind w:left="1960" w:hanging="360"/>
      </w:pPr>
      <w:rPr>
        <w:rFonts w:ascii="Symbol" w:hAnsi="Symbol"/>
      </w:rPr>
    </w:lvl>
    <w:lvl w:ilvl="3" w:tplc="6C0A5D62">
      <w:start w:val="1"/>
      <w:numFmt w:val="bullet"/>
      <w:lvlText w:val=""/>
      <w:lvlJc w:val="left"/>
      <w:pPr>
        <w:ind w:left="1960" w:hanging="360"/>
      </w:pPr>
      <w:rPr>
        <w:rFonts w:ascii="Symbol" w:hAnsi="Symbol"/>
      </w:rPr>
    </w:lvl>
    <w:lvl w:ilvl="4" w:tplc="12661CC6">
      <w:start w:val="1"/>
      <w:numFmt w:val="bullet"/>
      <w:lvlText w:val=""/>
      <w:lvlJc w:val="left"/>
      <w:pPr>
        <w:ind w:left="1960" w:hanging="360"/>
      </w:pPr>
      <w:rPr>
        <w:rFonts w:ascii="Symbol" w:hAnsi="Symbol"/>
      </w:rPr>
    </w:lvl>
    <w:lvl w:ilvl="5" w:tplc="20DA9B64">
      <w:start w:val="1"/>
      <w:numFmt w:val="bullet"/>
      <w:lvlText w:val=""/>
      <w:lvlJc w:val="left"/>
      <w:pPr>
        <w:ind w:left="1960" w:hanging="360"/>
      </w:pPr>
      <w:rPr>
        <w:rFonts w:ascii="Symbol" w:hAnsi="Symbol"/>
      </w:rPr>
    </w:lvl>
    <w:lvl w:ilvl="6" w:tplc="E93AF214">
      <w:start w:val="1"/>
      <w:numFmt w:val="bullet"/>
      <w:lvlText w:val=""/>
      <w:lvlJc w:val="left"/>
      <w:pPr>
        <w:ind w:left="1960" w:hanging="360"/>
      </w:pPr>
      <w:rPr>
        <w:rFonts w:ascii="Symbol" w:hAnsi="Symbol"/>
      </w:rPr>
    </w:lvl>
    <w:lvl w:ilvl="7" w:tplc="A55A0AB4">
      <w:start w:val="1"/>
      <w:numFmt w:val="bullet"/>
      <w:lvlText w:val=""/>
      <w:lvlJc w:val="left"/>
      <w:pPr>
        <w:ind w:left="1960" w:hanging="360"/>
      </w:pPr>
      <w:rPr>
        <w:rFonts w:ascii="Symbol" w:hAnsi="Symbol"/>
      </w:rPr>
    </w:lvl>
    <w:lvl w:ilvl="8" w:tplc="1C90FF22">
      <w:start w:val="1"/>
      <w:numFmt w:val="bullet"/>
      <w:lvlText w:val=""/>
      <w:lvlJc w:val="left"/>
      <w:pPr>
        <w:ind w:left="1960" w:hanging="360"/>
      </w:pPr>
      <w:rPr>
        <w:rFonts w:ascii="Symbol" w:hAnsi="Symbol"/>
      </w:rPr>
    </w:lvl>
  </w:abstractNum>
  <w:abstractNum w:abstractNumId="49" w15:restartNumberingAfterBreak="0">
    <w:nsid w:val="75B14B8F"/>
    <w:multiLevelType w:val="hybridMultilevel"/>
    <w:tmpl w:val="FA9CB45C"/>
    <w:lvl w:ilvl="0" w:tplc="96863B36">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090003" w:tentative="1">
      <w:start w:val="1"/>
      <w:numFmt w:val="bullet"/>
      <w:lvlText w:val="o"/>
      <w:lvlJc w:val="left"/>
      <w:pPr>
        <w:ind w:left="1448" w:hanging="360"/>
      </w:pPr>
      <w:rPr>
        <w:rFonts w:ascii="Courier New" w:hAnsi="Courier New" w:cs="Courier New" w:hint="default"/>
      </w:rPr>
    </w:lvl>
    <w:lvl w:ilvl="2" w:tplc="0C090005" w:tentative="1">
      <w:start w:val="1"/>
      <w:numFmt w:val="bullet"/>
      <w:lvlText w:val=""/>
      <w:lvlJc w:val="left"/>
      <w:pPr>
        <w:ind w:left="2168" w:hanging="360"/>
      </w:pPr>
      <w:rPr>
        <w:rFonts w:ascii="Wingdings" w:hAnsi="Wingdings" w:hint="default"/>
      </w:rPr>
    </w:lvl>
    <w:lvl w:ilvl="3" w:tplc="0C090001" w:tentative="1">
      <w:start w:val="1"/>
      <w:numFmt w:val="bullet"/>
      <w:lvlText w:val=""/>
      <w:lvlJc w:val="left"/>
      <w:pPr>
        <w:ind w:left="2888" w:hanging="360"/>
      </w:pPr>
      <w:rPr>
        <w:rFonts w:ascii="Symbol" w:hAnsi="Symbol" w:hint="default"/>
      </w:rPr>
    </w:lvl>
    <w:lvl w:ilvl="4" w:tplc="0C090003" w:tentative="1">
      <w:start w:val="1"/>
      <w:numFmt w:val="bullet"/>
      <w:lvlText w:val="o"/>
      <w:lvlJc w:val="left"/>
      <w:pPr>
        <w:ind w:left="3608" w:hanging="360"/>
      </w:pPr>
      <w:rPr>
        <w:rFonts w:ascii="Courier New" w:hAnsi="Courier New" w:cs="Courier New" w:hint="default"/>
      </w:rPr>
    </w:lvl>
    <w:lvl w:ilvl="5" w:tplc="0C090005" w:tentative="1">
      <w:start w:val="1"/>
      <w:numFmt w:val="bullet"/>
      <w:lvlText w:val=""/>
      <w:lvlJc w:val="left"/>
      <w:pPr>
        <w:ind w:left="4328" w:hanging="360"/>
      </w:pPr>
      <w:rPr>
        <w:rFonts w:ascii="Wingdings" w:hAnsi="Wingdings" w:hint="default"/>
      </w:rPr>
    </w:lvl>
    <w:lvl w:ilvl="6" w:tplc="0C090001" w:tentative="1">
      <w:start w:val="1"/>
      <w:numFmt w:val="bullet"/>
      <w:lvlText w:val=""/>
      <w:lvlJc w:val="left"/>
      <w:pPr>
        <w:ind w:left="5048" w:hanging="360"/>
      </w:pPr>
      <w:rPr>
        <w:rFonts w:ascii="Symbol" w:hAnsi="Symbol" w:hint="default"/>
      </w:rPr>
    </w:lvl>
    <w:lvl w:ilvl="7" w:tplc="0C090003" w:tentative="1">
      <w:start w:val="1"/>
      <w:numFmt w:val="bullet"/>
      <w:lvlText w:val="o"/>
      <w:lvlJc w:val="left"/>
      <w:pPr>
        <w:ind w:left="5768" w:hanging="360"/>
      </w:pPr>
      <w:rPr>
        <w:rFonts w:ascii="Courier New" w:hAnsi="Courier New" w:cs="Courier New" w:hint="default"/>
      </w:rPr>
    </w:lvl>
    <w:lvl w:ilvl="8" w:tplc="0C090005" w:tentative="1">
      <w:start w:val="1"/>
      <w:numFmt w:val="bullet"/>
      <w:lvlText w:val=""/>
      <w:lvlJc w:val="left"/>
      <w:pPr>
        <w:ind w:left="6488" w:hanging="360"/>
      </w:pPr>
      <w:rPr>
        <w:rFonts w:ascii="Wingdings" w:hAnsi="Wingdings" w:hint="default"/>
      </w:rPr>
    </w:lvl>
  </w:abstractNum>
  <w:abstractNum w:abstractNumId="50" w15:restartNumberingAfterBreak="0">
    <w:nsid w:val="78582D31"/>
    <w:multiLevelType w:val="hybridMultilevel"/>
    <w:tmpl w:val="F09053CC"/>
    <w:lvl w:ilvl="0" w:tplc="0C78C4B6">
      <w:start w:val="1"/>
      <w:numFmt w:val="bullet"/>
      <w:lvlText w:val="•"/>
      <w:lvlJc w:val="left"/>
      <w:pPr>
        <w:ind w:left="1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50A325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3C0ED6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C20118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C1E945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5603DC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F96088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C2A87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18619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79395D4A"/>
    <w:multiLevelType w:val="hybridMultilevel"/>
    <w:tmpl w:val="324298A4"/>
    <w:lvl w:ilvl="0" w:tplc="62DAE50C">
      <w:start w:val="1"/>
      <w:numFmt w:val="bullet"/>
      <w:lvlText w:val="•"/>
      <w:lvlJc w:val="left"/>
      <w:pPr>
        <w:ind w:left="12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AB0904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DC5A7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94A42D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2802C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798EBB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4E0F73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782169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A927B6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69613164">
    <w:abstractNumId w:val="39"/>
  </w:num>
  <w:num w:numId="2" w16cid:durableId="449592201">
    <w:abstractNumId w:val="15"/>
  </w:num>
  <w:num w:numId="3" w16cid:durableId="1916283191">
    <w:abstractNumId w:val="41"/>
  </w:num>
  <w:num w:numId="4" w16cid:durableId="1996451559">
    <w:abstractNumId w:val="23"/>
  </w:num>
  <w:num w:numId="5" w16cid:durableId="140928918">
    <w:abstractNumId w:val="28"/>
  </w:num>
  <w:num w:numId="6" w16cid:durableId="2100444033">
    <w:abstractNumId w:val="21"/>
  </w:num>
  <w:num w:numId="7" w16cid:durableId="1661762851">
    <w:abstractNumId w:val="19"/>
  </w:num>
  <w:num w:numId="8" w16cid:durableId="1346589683">
    <w:abstractNumId w:val="12"/>
  </w:num>
  <w:num w:numId="9" w16cid:durableId="1711296586">
    <w:abstractNumId w:val="50"/>
  </w:num>
  <w:num w:numId="10" w16cid:durableId="1959488712">
    <w:abstractNumId w:val="26"/>
  </w:num>
  <w:num w:numId="11" w16cid:durableId="1879001996">
    <w:abstractNumId w:val="35"/>
  </w:num>
  <w:num w:numId="12" w16cid:durableId="1746877068">
    <w:abstractNumId w:val="51"/>
  </w:num>
  <w:num w:numId="13" w16cid:durableId="714545912">
    <w:abstractNumId w:val="40"/>
  </w:num>
  <w:num w:numId="14" w16cid:durableId="2110083923">
    <w:abstractNumId w:val="6"/>
  </w:num>
  <w:num w:numId="15" w16cid:durableId="239754277">
    <w:abstractNumId w:val="2"/>
  </w:num>
  <w:num w:numId="16" w16cid:durableId="1134837582">
    <w:abstractNumId w:val="9"/>
  </w:num>
  <w:num w:numId="17" w16cid:durableId="54357388">
    <w:abstractNumId w:val="24"/>
  </w:num>
  <w:num w:numId="18" w16cid:durableId="799767540">
    <w:abstractNumId w:val="7"/>
  </w:num>
  <w:num w:numId="19" w16cid:durableId="1611429595">
    <w:abstractNumId w:val="46"/>
  </w:num>
  <w:num w:numId="20" w16cid:durableId="1293706359">
    <w:abstractNumId w:val="45"/>
  </w:num>
  <w:num w:numId="21" w16cid:durableId="1262908551">
    <w:abstractNumId w:val="5"/>
  </w:num>
  <w:num w:numId="22" w16cid:durableId="1620145563">
    <w:abstractNumId w:val="38"/>
  </w:num>
  <w:num w:numId="23" w16cid:durableId="783113145">
    <w:abstractNumId w:val="3"/>
  </w:num>
  <w:num w:numId="24" w16cid:durableId="228154822">
    <w:abstractNumId w:val="20"/>
  </w:num>
  <w:num w:numId="25" w16cid:durableId="818111375">
    <w:abstractNumId w:val="0"/>
  </w:num>
  <w:num w:numId="26" w16cid:durableId="974215698">
    <w:abstractNumId w:val="17"/>
  </w:num>
  <w:num w:numId="27" w16cid:durableId="163134146">
    <w:abstractNumId w:val="11"/>
  </w:num>
  <w:num w:numId="28" w16cid:durableId="378864807">
    <w:abstractNumId w:val="14"/>
  </w:num>
  <w:num w:numId="29" w16cid:durableId="1155099987">
    <w:abstractNumId w:val="31"/>
  </w:num>
  <w:num w:numId="30" w16cid:durableId="1248226487">
    <w:abstractNumId w:val="1"/>
  </w:num>
  <w:num w:numId="31" w16cid:durableId="784273014">
    <w:abstractNumId w:val="16"/>
  </w:num>
  <w:num w:numId="32" w16cid:durableId="497892037">
    <w:abstractNumId w:val="49"/>
  </w:num>
  <w:num w:numId="33" w16cid:durableId="498274738">
    <w:abstractNumId w:val="4"/>
  </w:num>
  <w:num w:numId="34" w16cid:durableId="568612498">
    <w:abstractNumId w:val="37"/>
  </w:num>
  <w:num w:numId="35" w16cid:durableId="1516923563">
    <w:abstractNumId w:val="13"/>
  </w:num>
  <w:num w:numId="36" w16cid:durableId="877746263">
    <w:abstractNumId w:val="33"/>
  </w:num>
  <w:num w:numId="37" w16cid:durableId="1290282056">
    <w:abstractNumId w:val="10"/>
  </w:num>
  <w:num w:numId="38" w16cid:durableId="385645278">
    <w:abstractNumId w:val="44"/>
  </w:num>
  <w:num w:numId="39" w16cid:durableId="1789658346">
    <w:abstractNumId w:val="8"/>
  </w:num>
  <w:num w:numId="40" w16cid:durableId="878708257">
    <w:abstractNumId w:val="32"/>
  </w:num>
  <w:num w:numId="41" w16cid:durableId="1043553147">
    <w:abstractNumId w:val="27"/>
  </w:num>
  <w:num w:numId="42" w16cid:durableId="1088883994">
    <w:abstractNumId w:val="18"/>
  </w:num>
  <w:num w:numId="43" w16cid:durableId="1477575241">
    <w:abstractNumId w:val="34"/>
  </w:num>
  <w:num w:numId="44" w16cid:durableId="1660578596">
    <w:abstractNumId w:val="30"/>
  </w:num>
  <w:num w:numId="45" w16cid:durableId="396785286">
    <w:abstractNumId w:val="48"/>
  </w:num>
  <w:num w:numId="46" w16cid:durableId="947465402">
    <w:abstractNumId w:val="29"/>
  </w:num>
  <w:num w:numId="47" w16cid:durableId="274531000">
    <w:abstractNumId w:val="43"/>
  </w:num>
  <w:num w:numId="48" w16cid:durableId="1366635013">
    <w:abstractNumId w:val="47"/>
  </w:num>
  <w:num w:numId="49" w16cid:durableId="887960086">
    <w:abstractNumId w:val="22"/>
  </w:num>
  <w:num w:numId="50" w16cid:durableId="2094930663">
    <w:abstractNumId w:val="42"/>
  </w:num>
  <w:num w:numId="51" w16cid:durableId="2068530275">
    <w:abstractNumId w:val="25"/>
  </w:num>
  <w:num w:numId="52" w16cid:durableId="314139887">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293"/>
    <w:rsid w:val="000000AA"/>
    <w:rsid w:val="000001AB"/>
    <w:rsid w:val="000001D7"/>
    <w:rsid w:val="00000A2A"/>
    <w:rsid w:val="00000ABC"/>
    <w:rsid w:val="00000CD7"/>
    <w:rsid w:val="000015A6"/>
    <w:rsid w:val="000020CA"/>
    <w:rsid w:val="00002B11"/>
    <w:rsid w:val="00002B9A"/>
    <w:rsid w:val="00003483"/>
    <w:rsid w:val="00003C39"/>
    <w:rsid w:val="00004029"/>
    <w:rsid w:val="00004405"/>
    <w:rsid w:val="000045C1"/>
    <w:rsid w:val="00004814"/>
    <w:rsid w:val="00004940"/>
    <w:rsid w:val="00005050"/>
    <w:rsid w:val="00005156"/>
    <w:rsid w:val="000055AF"/>
    <w:rsid w:val="000055FE"/>
    <w:rsid w:val="0000582F"/>
    <w:rsid w:val="000058EA"/>
    <w:rsid w:val="00005910"/>
    <w:rsid w:val="00006740"/>
    <w:rsid w:val="00006B73"/>
    <w:rsid w:val="00006B88"/>
    <w:rsid w:val="000072DB"/>
    <w:rsid w:val="000075D2"/>
    <w:rsid w:val="00007658"/>
    <w:rsid w:val="00007C55"/>
    <w:rsid w:val="000105E5"/>
    <w:rsid w:val="0001075A"/>
    <w:rsid w:val="00010B8B"/>
    <w:rsid w:val="00010B97"/>
    <w:rsid w:val="00011209"/>
    <w:rsid w:val="0001127B"/>
    <w:rsid w:val="000114C3"/>
    <w:rsid w:val="000114FF"/>
    <w:rsid w:val="000117EC"/>
    <w:rsid w:val="000118C0"/>
    <w:rsid w:val="000128FC"/>
    <w:rsid w:val="00012972"/>
    <w:rsid w:val="000130EB"/>
    <w:rsid w:val="00013196"/>
    <w:rsid w:val="00013402"/>
    <w:rsid w:val="00013440"/>
    <w:rsid w:val="00013624"/>
    <w:rsid w:val="000136B6"/>
    <w:rsid w:val="000136D4"/>
    <w:rsid w:val="00013D14"/>
    <w:rsid w:val="00013E8E"/>
    <w:rsid w:val="000150F0"/>
    <w:rsid w:val="00015E81"/>
    <w:rsid w:val="00016821"/>
    <w:rsid w:val="000168AA"/>
    <w:rsid w:val="00016994"/>
    <w:rsid w:val="00016F45"/>
    <w:rsid w:val="000171F2"/>
    <w:rsid w:val="0001740A"/>
    <w:rsid w:val="000174F9"/>
    <w:rsid w:val="000176E5"/>
    <w:rsid w:val="00017F33"/>
    <w:rsid w:val="000205FC"/>
    <w:rsid w:val="0002069D"/>
    <w:rsid w:val="0002092F"/>
    <w:rsid w:val="00020B84"/>
    <w:rsid w:val="00020F8B"/>
    <w:rsid w:val="00021528"/>
    <w:rsid w:val="0002170A"/>
    <w:rsid w:val="0002264C"/>
    <w:rsid w:val="000226CE"/>
    <w:rsid w:val="00022927"/>
    <w:rsid w:val="00022B44"/>
    <w:rsid w:val="00022C6E"/>
    <w:rsid w:val="00023120"/>
    <w:rsid w:val="00023586"/>
    <w:rsid w:val="000235D8"/>
    <w:rsid w:val="00023BD5"/>
    <w:rsid w:val="00023DBE"/>
    <w:rsid w:val="0002418B"/>
    <w:rsid w:val="00024C09"/>
    <w:rsid w:val="00024C40"/>
    <w:rsid w:val="00024EA3"/>
    <w:rsid w:val="00025420"/>
    <w:rsid w:val="0002556E"/>
    <w:rsid w:val="00025588"/>
    <w:rsid w:val="000256F2"/>
    <w:rsid w:val="00025959"/>
    <w:rsid w:val="00026306"/>
    <w:rsid w:val="00026369"/>
    <w:rsid w:val="00026632"/>
    <w:rsid w:val="00026702"/>
    <w:rsid w:val="00026711"/>
    <w:rsid w:val="000269EB"/>
    <w:rsid w:val="00026A99"/>
    <w:rsid w:val="00026B5E"/>
    <w:rsid w:val="00026FB5"/>
    <w:rsid w:val="000271C8"/>
    <w:rsid w:val="00027363"/>
    <w:rsid w:val="000274A5"/>
    <w:rsid w:val="000275CF"/>
    <w:rsid w:val="00027658"/>
    <w:rsid w:val="0002777D"/>
    <w:rsid w:val="000300D9"/>
    <w:rsid w:val="00030E86"/>
    <w:rsid w:val="00031642"/>
    <w:rsid w:val="00031652"/>
    <w:rsid w:val="00031B23"/>
    <w:rsid w:val="00031DE1"/>
    <w:rsid w:val="00031EB9"/>
    <w:rsid w:val="0003204B"/>
    <w:rsid w:val="000324D2"/>
    <w:rsid w:val="00032D06"/>
    <w:rsid w:val="00033EE0"/>
    <w:rsid w:val="00034615"/>
    <w:rsid w:val="00034773"/>
    <w:rsid w:val="00034F39"/>
    <w:rsid w:val="00035A62"/>
    <w:rsid w:val="00035DB5"/>
    <w:rsid w:val="00035DD6"/>
    <w:rsid w:val="00036598"/>
    <w:rsid w:val="00036786"/>
    <w:rsid w:val="00036A14"/>
    <w:rsid w:val="00036D00"/>
    <w:rsid w:val="0003709B"/>
    <w:rsid w:val="000372A4"/>
    <w:rsid w:val="00037789"/>
    <w:rsid w:val="00040455"/>
    <w:rsid w:val="00040532"/>
    <w:rsid w:val="0004057D"/>
    <w:rsid w:val="000406A5"/>
    <w:rsid w:val="00040738"/>
    <w:rsid w:val="000407B7"/>
    <w:rsid w:val="0004082D"/>
    <w:rsid w:val="00041345"/>
    <w:rsid w:val="00041671"/>
    <w:rsid w:val="00042067"/>
    <w:rsid w:val="00042424"/>
    <w:rsid w:val="000427AD"/>
    <w:rsid w:val="000429CA"/>
    <w:rsid w:val="000432B7"/>
    <w:rsid w:val="000437DF"/>
    <w:rsid w:val="0004381B"/>
    <w:rsid w:val="00044767"/>
    <w:rsid w:val="00045D6A"/>
    <w:rsid w:val="00045FCD"/>
    <w:rsid w:val="0004606F"/>
    <w:rsid w:val="000462B1"/>
    <w:rsid w:val="00047E05"/>
    <w:rsid w:val="000502DE"/>
    <w:rsid w:val="000503BF"/>
    <w:rsid w:val="00050812"/>
    <w:rsid w:val="00050C2E"/>
    <w:rsid w:val="00050C7C"/>
    <w:rsid w:val="000516A3"/>
    <w:rsid w:val="00051FF5"/>
    <w:rsid w:val="0005205B"/>
    <w:rsid w:val="0005210A"/>
    <w:rsid w:val="000523ED"/>
    <w:rsid w:val="00052535"/>
    <w:rsid w:val="0005256C"/>
    <w:rsid w:val="000528C4"/>
    <w:rsid w:val="00052A8D"/>
    <w:rsid w:val="00052E67"/>
    <w:rsid w:val="0005391D"/>
    <w:rsid w:val="00053A80"/>
    <w:rsid w:val="00053EAB"/>
    <w:rsid w:val="000555F7"/>
    <w:rsid w:val="0005566C"/>
    <w:rsid w:val="00055CA8"/>
    <w:rsid w:val="0005632B"/>
    <w:rsid w:val="00056BA3"/>
    <w:rsid w:val="00056DB9"/>
    <w:rsid w:val="00056F2B"/>
    <w:rsid w:val="00057A43"/>
    <w:rsid w:val="00057E39"/>
    <w:rsid w:val="00060265"/>
    <w:rsid w:val="0006046B"/>
    <w:rsid w:val="000607F1"/>
    <w:rsid w:val="00060BD8"/>
    <w:rsid w:val="0006126C"/>
    <w:rsid w:val="00061329"/>
    <w:rsid w:val="000614A9"/>
    <w:rsid w:val="00061953"/>
    <w:rsid w:val="00061D50"/>
    <w:rsid w:val="0006210F"/>
    <w:rsid w:val="000621E9"/>
    <w:rsid w:val="0006248D"/>
    <w:rsid w:val="00062AFB"/>
    <w:rsid w:val="00062BA5"/>
    <w:rsid w:val="00062FEF"/>
    <w:rsid w:val="00064CCA"/>
    <w:rsid w:val="0006569B"/>
    <w:rsid w:val="00065B9C"/>
    <w:rsid w:val="00065C86"/>
    <w:rsid w:val="00065DA2"/>
    <w:rsid w:val="0006618A"/>
    <w:rsid w:val="00066192"/>
    <w:rsid w:val="0006687D"/>
    <w:rsid w:val="00066AC3"/>
    <w:rsid w:val="00066BCC"/>
    <w:rsid w:val="00067086"/>
    <w:rsid w:val="00067543"/>
    <w:rsid w:val="00067549"/>
    <w:rsid w:val="00067738"/>
    <w:rsid w:val="0006797D"/>
    <w:rsid w:val="00067B81"/>
    <w:rsid w:val="00067D84"/>
    <w:rsid w:val="00067E9F"/>
    <w:rsid w:val="00070295"/>
    <w:rsid w:val="00070618"/>
    <w:rsid w:val="000708F8"/>
    <w:rsid w:val="00070923"/>
    <w:rsid w:val="0007143E"/>
    <w:rsid w:val="000715C7"/>
    <w:rsid w:val="00071660"/>
    <w:rsid w:val="000719C5"/>
    <w:rsid w:val="00071FFB"/>
    <w:rsid w:val="000732FF"/>
    <w:rsid w:val="000738F2"/>
    <w:rsid w:val="00073F46"/>
    <w:rsid w:val="000743C8"/>
    <w:rsid w:val="00074491"/>
    <w:rsid w:val="000744E7"/>
    <w:rsid w:val="000746B0"/>
    <w:rsid w:val="000747AD"/>
    <w:rsid w:val="00074B8A"/>
    <w:rsid w:val="00074E5C"/>
    <w:rsid w:val="000759B0"/>
    <w:rsid w:val="000759B5"/>
    <w:rsid w:val="00075B39"/>
    <w:rsid w:val="00075E86"/>
    <w:rsid w:val="000761A9"/>
    <w:rsid w:val="00077297"/>
    <w:rsid w:val="0007778B"/>
    <w:rsid w:val="00077AE0"/>
    <w:rsid w:val="0008003C"/>
    <w:rsid w:val="00080275"/>
    <w:rsid w:val="00080751"/>
    <w:rsid w:val="00080E01"/>
    <w:rsid w:val="000811E5"/>
    <w:rsid w:val="00081907"/>
    <w:rsid w:val="00081A21"/>
    <w:rsid w:val="00081C00"/>
    <w:rsid w:val="00081E31"/>
    <w:rsid w:val="00081E78"/>
    <w:rsid w:val="0008246B"/>
    <w:rsid w:val="00082924"/>
    <w:rsid w:val="0008304C"/>
    <w:rsid w:val="0008312A"/>
    <w:rsid w:val="000834C2"/>
    <w:rsid w:val="00083956"/>
    <w:rsid w:val="00083989"/>
    <w:rsid w:val="000839EC"/>
    <w:rsid w:val="00083C70"/>
    <w:rsid w:val="00083EF8"/>
    <w:rsid w:val="00084404"/>
    <w:rsid w:val="00084B43"/>
    <w:rsid w:val="00084DD7"/>
    <w:rsid w:val="00084E81"/>
    <w:rsid w:val="00084F87"/>
    <w:rsid w:val="0008523B"/>
    <w:rsid w:val="0008527E"/>
    <w:rsid w:val="0008536D"/>
    <w:rsid w:val="00085859"/>
    <w:rsid w:val="00086299"/>
    <w:rsid w:val="00086448"/>
    <w:rsid w:val="000868E1"/>
    <w:rsid w:val="00086900"/>
    <w:rsid w:val="0008691D"/>
    <w:rsid w:val="00086D67"/>
    <w:rsid w:val="00086D98"/>
    <w:rsid w:val="00086F46"/>
    <w:rsid w:val="000877A5"/>
    <w:rsid w:val="000878DB"/>
    <w:rsid w:val="0008795C"/>
    <w:rsid w:val="00087C4E"/>
    <w:rsid w:val="00087EC5"/>
    <w:rsid w:val="000901B8"/>
    <w:rsid w:val="00090796"/>
    <w:rsid w:val="00090CBE"/>
    <w:rsid w:val="00090E48"/>
    <w:rsid w:val="00091032"/>
    <w:rsid w:val="00091269"/>
    <w:rsid w:val="00091593"/>
    <w:rsid w:val="00091A73"/>
    <w:rsid w:val="00091A98"/>
    <w:rsid w:val="00091D13"/>
    <w:rsid w:val="00091E0F"/>
    <w:rsid w:val="00091EA1"/>
    <w:rsid w:val="00091F5A"/>
    <w:rsid w:val="00092CBA"/>
    <w:rsid w:val="00092CDE"/>
    <w:rsid w:val="000930CF"/>
    <w:rsid w:val="000932B0"/>
    <w:rsid w:val="000936C0"/>
    <w:rsid w:val="00093A18"/>
    <w:rsid w:val="000943AE"/>
    <w:rsid w:val="00095021"/>
    <w:rsid w:val="0009509E"/>
    <w:rsid w:val="000951C5"/>
    <w:rsid w:val="0009546D"/>
    <w:rsid w:val="000957E9"/>
    <w:rsid w:val="00095875"/>
    <w:rsid w:val="00095F8F"/>
    <w:rsid w:val="0009604C"/>
    <w:rsid w:val="0009649C"/>
    <w:rsid w:val="000964BF"/>
    <w:rsid w:val="000967F1"/>
    <w:rsid w:val="0009684A"/>
    <w:rsid w:val="00096A5C"/>
    <w:rsid w:val="00096B21"/>
    <w:rsid w:val="00096D15"/>
    <w:rsid w:val="00097553"/>
    <w:rsid w:val="000A00C5"/>
    <w:rsid w:val="000A04E6"/>
    <w:rsid w:val="000A087F"/>
    <w:rsid w:val="000A0AE6"/>
    <w:rsid w:val="000A1DE6"/>
    <w:rsid w:val="000A22A1"/>
    <w:rsid w:val="000A247C"/>
    <w:rsid w:val="000A2AB2"/>
    <w:rsid w:val="000A2BAF"/>
    <w:rsid w:val="000A2F92"/>
    <w:rsid w:val="000A332F"/>
    <w:rsid w:val="000A3486"/>
    <w:rsid w:val="000A36DF"/>
    <w:rsid w:val="000A387E"/>
    <w:rsid w:val="000A43D9"/>
    <w:rsid w:val="000A445D"/>
    <w:rsid w:val="000A4463"/>
    <w:rsid w:val="000A4A32"/>
    <w:rsid w:val="000A4AD4"/>
    <w:rsid w:val="000A55A7"/>
    <w:rsid w:val="000A566E"/>
    <w:rsid w:val="000A5B04"/>
    <w:rsid w:val="000A5B4B"/>
    <w:rsid w:val="000A60EC"/>
    <w:rsid w:val="000A699E"/>
    <w:rsid w:val="000A6D0F"/>
    <w:rsid w:val="000A6DD7"/>
    <w:rsid w:val="000A6E64"/>
    <w:rsid w:val="000A7212"/>
    <w:rsid w:val="000A7AC8"/>
    <w:rsid w:val="000A7E46"/>
    <w:rsid w:val="000B00CD"/>
    <w:rsid w:val="000B0402"/>
    <w:rsid w:val="000B0785"/>
    <w:rsid w:val="000B15CB"/>
    <w:rsid w:val="000B1686"/>
    <w:rsid w:val="000B195E"/>
    <w:rsid w:val="000B1CA4"/>
    <w:rsid w:val="000B218C"/>
    <w:rsid w:val="000B23C9"/>
    <w:rsid w:val="000B27D0"/>
    <w:rsid w:val="000B2A68"/>
    <w:rsid w:val="000B2FBA"/>
    <w:rsid w:val="000B35C2"/>
    <w:rsid w:val="000B3B4B"/>
    <w:rsid w:val="000B49EB"/>
    <w:rsid w:val="000B4B49"/>
    <w:rsid w:val="000B5380"/>
    <w:rsid w:val="000B56C6"/>
    <w:rsid w:val="000B57D8"/>
    <w:rsid w:val="000B5983"/>
    <w:rsid w:val="000B5A4E"/>
    <w:rsid w:val="000B5B3A"/>
    <w:rsid w:val="000B665E"/>
    <w:rsid w:val="000B677C"/>
    <w:rsid w:val="000B6BC9"/>
    <w:rsid w:val="000B6F9B"/>
    <w:rsid w:val="000B708A"/>
    <w:rsid w:val="000B743B"/>
    <w:rsid w:val="000B76C2"/>
    <w:rsid w:val="000B77C0"/>
    <w:rsid w:val="000B7ABD"/>
    <w:rsid w:val="000B7BB5"/>
    <w:rsid w:val="000C03C8"/>
    <w:rsid w:val="000C0477"/>
    <w:rsid w:val="000C0A29"/>
    <w:rsid w:val="000C0E4F"/>
    <w:rsid w:val="000C1001"/>
    <w:rsid w:val="000C114A"/>
    <w:rsid w:val="000C13BD"/>
    <w:rsid w:val="000C16B9"/>
    <w:rsid w:val="000C18C3"/>
    <w:rsid w:val="000C19B5"/>
    <w:rsid w:val="000C2157"/>
    <w:rsid w:val="000C21A1"/>
    <w:rsid w:val="000C31DF"/>
    <w:rsid w:val="000C3275"/>
    <w:rsid w:val="000C32E5"/>
    <w:rsid w:val="000C45E0"/>
    <w:rsid w:val="000C45F2"/>
    <w:rsid w:val="000C4946"/>
    <w:rsid w:val="000C4A56"/>
    <w:rsid w:val="000C4FC3"/>
    <w:rsid w:val="000C56A9"/>
    <w:rsid w:val="000C613E"/>
    <w:rsid w:val="000C6314"/>
    <w:rsid w:val="000C6435"/>
    <w:rsid w:val="000C64B8"/>
    <w:rsid w:val="000C6CF8"/>
    <w:rsid w:val="000C70CA"/>
    <w:rsid w:val="000C7C98"/>
    <w:rsid w:val="000C7D97"/>
    <w:rsid w:val="000D01AA"/>
    <w:rsid w:val="000D049D"/>
    <w:rsid w:val="000D0640"/>
    <w:rsid w:val="000D0CEA"/>
    <w:rsid w:val="000D1291"/>
    <w:rsid w:val="000D12FB"/>
    <w:rsid w:val="000D16B4"/>
    <w:rsid w:val="000D2101"/>
    <w:rsid w:val="000D2850"/>
    <w:rsid w:val="000D29E1"/>
    <w:rsid w:val="000D2CF8"/>
    <w:rsid w:val="000D2E61"/>
    <w:rsid w:val="000D3055"/>
    <w:rsid w:val="000D336D"/>
    <w:rsid w:val="000D4044"/>
    <w:rsid w:val="000D4542"/>
    <w:rsid w:val="000D45F1"/>
    <w:rsid w:val="000D4B8A"/>
    <w:rsid w:val="000D4E86"/>
    <w:rsid w:val="000D4EF4"/>
    <w:rsid w:val="000D4FE9"/>
    <w:rsid w:val="000D5657"/>
    <w:rsid w:val="000D58AC"/>
    <w:rsid w:val="000D5AF5"/>
    <w:rsid w:val="000D6E6F"/>
    <w:rsid w:val="000D73C4"/>
    <w:rsid w:val="000D7646"/>
    <w:rsid w:val="000D7B1C"/>
    <w:rsid w:val="000D7FDB"/>
    <w:rsid w:val="000E0356"/>
    <w:rsid w:val="000E0AED"/>
    <w:rsid w:val="000E0CD7"/>
    <w:rsid w:val="000E0CE7"/>
    <w:rsid w:val="000E1010"/>
    <w:rsid w:val="000E1771"/>
    <w:rsid w:val="000E1D9B"/>
    <w:rsid w:val="000E21CF"/>
    <w:rsid w:val="000E2308"/>
    <w:rsid w:val="000E23B0"/>
    <w:rsid w:val="000E277A"/>
    <w:rsid w:val="000E28B2"/>
    <w:rsid w:val="000E2AFF"/>
    <w:rsid w:val="000E33C6"/>
    <w:rsid w:val="000E3474"/>
    <w:rsid w:val="000E3CFC"/>
    <w:rsid w:val="000E4225"/>
    <w:rsid w:val="000E49B6"/>
    <w:rsid w:val="000E51DC"/>
    <w:rsid w:val="000E5251"/>
    <w:rsid w:val="000E5AB3"/>
    <w:rsid w:val="000E5C50"/>
    <w:rsid w:val="000E65C5"/>
    <w:rsid w:val="000E65FE"/>
    <w:rsid w:val="000E694D"/>
    <w:rsid w:val="000E6C5C"/>
    <w:rsid w:val="000E74DA"/>
    <w:rsid w:val="000E751B"/>
    <w:rsid w:val="000E75AF"/>
    <w:rsid w:val="000E7B80"/>
    <w:rsid w:val="000E7F74"/>
    <w:rsid w:val="000F0A51"/>
    <w:rsid w:val="000F109A"/>
    <w:rsid w:val="000F12F1"/>
    <w:rsid w:val="000F23E8"/>
    <w:rsid w:val="000F242F"/>
    <w:rsid w:val="000F2AB1"/>
    <w:rsid w:val="000F2EA7"/>
    <w:rsid w:val="000F3090"/>
    <w:rsid w:val="000F3458"/>
    <w:rsid w:val="000F3A04"/>
    <w:rsid w:val="000F3A9E"/>
    <w:rsid w:val="000F3ABD"/>
    <w:rsid w:val="000F3C13"/>
    <w:rsid w:val="000F3C4F"/>
    <w:rsid w:val="000F3F1B"/>
    <w:rsid w:val="000F4023"/>
    <w:rsid w:val="000F4071"/>
    <w:rsid w:val="000F42B8"/>
    <w:rsid w:val="000F46A9"/>
    <w:rsid w:val="000F46AF"/>
    <w:rsid w:val="000F476B"/>
    <w:rsid w:val="000F4A0B"/>
    <w:rsid w:val="000F4AAA"/>
    <w:rsid w:val="000F4CC6"/>
    <w:rsid w:val="000F51F7"/>
    <w:rsid w:val="000F5A85"/>
    <w:rsid w:val="000F5F15"/>
    <w:rsid w:val="000F6027"/>
    <w:rsid w:val="000F6061"/>
    <w:rsid w:val="000F60E1"/>
    <w:rsid w:val="000F610B"/>
    <w:rsid w:val="000F643A"/>
    <w:rsid w:val="000F660B"/>
    <w:rsid w:val="000F6CB0"/>
    <w:rsid w:val="000F71F5"/>
    <w:rsid w:val="000F7968"/>
    <w:rsid w:val="0010002E"/>
    <w:rsid w:val="00100065"/>
    <w:rsid w:val="00100203"/>
    <w:rsid w:val="00100B20"/>
    <w:rsid w:val="00100B94"/>
    <w:rsid w:val="00101C5C"/>
    <w:rsid w:val="00101EE1"/>
    <w:rsid w:val="001025B3"/>
    <w:rsid w:val="001026D5"/>
    <w:rsid w:val="0010299A"/>
    <w:rsid w:val="00102CF4"/>
    <w:rsid w:val="00102D1D"/>
    <w:rsid w:val="00102DDE"/>
    <w:rsid w:val="001030E8"/>
    <w:rsid w:val="00103AFA"/>
    <w:rsid w:val="00103B46"/>
    <w:rsid w:val="0010426B"/>
    <w:rsid w:val="001047F6"/>
    <w:rsid w:val="00104903"/>
    <w:rsid w:val="0010494B"/>
    <w:rsid w:val="00104AA3"/>
    <w:rsid w:val="00104ED9"/>
    <w:rsid w:val="0010509C"/>
    <w:rsid w:val="001056C0"/>
    <w:rsid w:val="001056E3"/>
    <w:rsid w:val="0010580E"/>
    <w:rsid w:val="001059F1"/>
    <w:rsid w:val="00105C6C"/>
    <w:rsid w:val="0010616A"/>
    <w:rsid w:val="00106747"/>
    <w:rsid w:val="00106A4E"/>
    <w:rsid w:val="0010779F"/>
    <w:rsid w:val="001078BB"/>
    <w:rsid w:val="00107B1C"/>
    <w:rsid w:val="00107CC1"/>
    <w:rsid w:val="00107F75"/>
    <w:rsid w:val="00107F88"/>
    <w:rsid w:val="00110012"/>
    <w:rsid w:val="001102C3"/>
    <w:rsid w:val="00110C6B"/>
    <w:rsid w:val="00110D04"/>
    <w:rsid w:val="001116E9"/>
    <w:rsid w:val="00111A23"/>
    <w:rsid w:val="00111CEF"/>
    <w:rsid w:val="00112088"/>
    <w:rsid w:val="001120F3"/>
    <w:rsid w:val="00112101"/>
    <w:rsid w:val="00112272"/>
    <w:rsid w:val="00112299"/>
    <w:rsid w:val="001125B4"/>
    <w:rsid w:val="001128ED"/>
    <w:rsid w:val="00112E2D"/>
    <w:rsid w:val="00112F35"/>
    <w:rsid w:val="00113CA8"/>
    <w:rsid w:val="0011410B"/>
    <w:rsid w:val="00114327"/>
    <w:rsid w:val="00114E51"/>
    <w:rsid w:val="00114EAC"/>
    <w:rsid w:val="001151EE"/>
    <w:rsid w:val="001152BE"/>
    <w:rsid w:val="00115B65"/>
    <w:rsid w:val="00115C12"/>
    <w:rsid w:val="001160CB"/>
    <w:rsid w:val="001161D5"/>
    <w:rsid w:val="00116711"/>
    <w:rsid w:val="0011673E"/>
    <w:rsid w:val="001176FF"/>
    <w:rsid w:val="00117C24"/>
    <w:rsid w:val="00120047"/>
    <w:rsid w:val="0012007C"/>
    <w:rsid w:val="001200CF"/>
    <w:rsid w:val="00120E6B"/>
    <w:rsid w:val="0012134B"/>
    <w:rsid w:val="00121852"/>
    <w:rsid w:val="00121D38"/>
    <w:rsid w:val="00121FA4"/>
    <w:rsid w:val="001223E1"/>
    <w:rsid w:val="00122573"/>
    <w:rsid w:val="0012275D"/>
    <w:rsid w:val="0012276B"/>
    <w:rsid w:val="00122BC6"/>
    <w:rsid w:val="00123413"/>
    <w:rsid w:val="001235B8"/>
    <w:rsid w:val="00123711"/>
    <w:rsid w:val="0012385B"/>
    <w:rsid w:val="00123D4B"/>
    <w:rsid w:val="0012490A"/>
    <w:rsid w:val="00124B90"/>
    <w:rsid w:val="00124EC8"/>
    <w:rsid w:val="00125013"/>
    <w:rsid w:val="00125759"/>
    <w:rsid w:val="0012593C"/>
    <w:rsid w:val="001259E3"/>
    <w:rsid w:val="00125A93"/>
    <w:rsid w:val="00125AE9"/>
    <w:rsid w:val="00125EB3"/>
    <w:rsid w:val="00125FCB"/>
    <w:rsid w:val="00127D3D"/>
    <w:rsid w:val="00127E48"/>
    <w:rsid w:val="0013022F"/>
    <w:rsid w:val="0013048B"/>
    <w:rsid w:val="00130D0B"/>
    <w:rsid w:val="00130EAC"/>
    <w:rsid w:val="0013124D"/>
    <w:rsid w:val="001312DF"/>
    <w:rsid w:val="00131B9C"/>
    <w:rsid w:val="00131E08"/>
    <w:rsid w:val="00131F0B"/>
    <w:rsid w:val="0013259A"/>
    <w:rsid w:val="00132EC4"/>
    <w:rsid w:val="00133295"/>
    <w:rsid w:val="001332B3"/>
    <w:rsid w:val="00133866"/>
    <w:rsid w:val="001338D8"/>
    <w:rsid w:val="00133C20"/>
    <w:rsid w:val="00133FEA"/>
    <w:rsid w:val="00134286"/>
    <w:rsid w:val="00134478"/>
    <w:rsid w:val="00134A36"/>
    <w:rsid w:val="00134B0C"/>
    <w:rsid w:val="00134B4C"/>
    <w:rsid w:val="00134BFD"/>
    <w:rsid w:val="00135185"/>
    <w:rsid w:val="001352F2"/>
    <w:rsid w:val="00136669"/>
    <w:rsid w:val="0013695C"/>
    <w:rsid w:val="001370DE"/>
    <w:rsid w:val="001375CA"/>
    <w:rsid w:val="00137934"/>
    <w:rsid w:val="00137A1C"/>
    <w:rsid w:val="00137DE5"/>
    <w:rsid w:val="0014008F"/>
    <w:rsid w:val="001401BC"/>
    <w:rsid w:val="00140C52"/>
    <w:rsid w:val="00140E71"/>
    <w:rsid w:val="0014163B"/>
    <w:rsid w:val="00141A58"/>
    <w:rsid w:val="00141A63"/>
    <w:rsid w:val="0014210F"/>
    <w:rsid w:val="001423B5"/>
    <w:rsid w:val="001425BA"/>
    <w:rsid w:val="001425E9"/>
    <w:rsid w:val="00142850"/>
    <w:rsid w:val="00142A5A"/>
    <w:rsid w:val="00142F2E"/>
    <w:rsid w:val="001433E1"/>
    <w:rsid w:val="00143762"/>
    <w:rsid w:val="00143C96"/>
    <w:rsid w:val="00144065"/>
    <w:rsid w:val="001441C7"/>
    <w:rsid w:val="001441D5"/>
    <w:rsid w:val="001443D0"/>
    <w:rsid w:val="0014455A"/>
    <w:rsid w:val="001446C7"/>
    <w:rsid w:val="0014572B"/>
    <w:rsid w:val="0014575E"/>
    <w:rsid w:val="001459EA"/>
    <w:rsid w:val="00145BBC"/>
    <w:rsid w:val="00146198"/>
    <w:rsid w:val="00146274"/>
    <w:rsid w:val="00146CAA"/>
    <w:rsid w:val="00146EFC"/>
    <w:rsid w:val="0014713E"/>
    <w:rsid w:val="0014729A"/>
    <w:rsid w:val="00150239"/>
    <w:rsid w:val="001507B9"/>
    <w:rsid w:val="00150A17"/>
    <w:rsid w:val="00151F94"/>
    <w:rsid w:val="00152E78"/>
    <w:rsid w:val="00152FF9"/>
    <w:rsid w:val="001537D0"/>
    <w:rsid w:val="001542CB"/>
    <w:rsid w:val="0015466D"/>
    <w:rsid w:val="0015479F"/>
    <w:rsid w:val="0015494D"/>
    <w:rsid w:val="00154B37"/>
    <w:rsid w:val="00154B64"/>
    <w:rsid w:val="0015542E"/>
    <w:rsid w:val="00155566"/>
    <w:rsid w:val="00155C73"/>
    <w:rsid w:val="001566A2"/>
    <w:rsid w:val="00156803"/>
    <w:rsid w:val="00156B72"/>
    <w:rsid w:val="00156D24"/>
    <w:rsid w:val="00157085"/>
    <w:rsid w:val="0015728B"/>
    <w:rsid w:val="00157771"/>
    <w:rsid w:val="001579ED"/>
    <w:rsid w:val="00157CBB"/>
    <w:rsid w:val="00157F92"/>
    <w:rsid w:val="0016068E"/>
    <w:rsid w:val="00160F10"/>
    <w:rsid w:val="00161289"/>
    <w:rsid w:val="0016129F"/>
    <w:rsid w:val="001618C8"/>
    <w:rsid w:val="001620E2"/>
    <w:rsid w:val="00162EE4"/>
    <w:rsid w:val="001631EF"/>
    <w:rsid w:val="0016323B"/>
    <w:rsid w:val="00163421"/>
    <w:rsid w:val="001639E7"/>
    <w:rsid w:val="00163B81"/>
    <w:rsid w:val="00164F9F"/>
    <w:rsid w:val="001654FE"/>
    <w:rsid w:val="00165733"/>
    <w:rsid w:val="00165932"/>
    <w:rsid w:val="00165D2F"/>
    <w:rsid w:val="00165EB5"/>
    <w:rsid w:val="00166144"/>
    <w:rsid w:val="00166ACC"/>
    <w:rsid w:val="00166AD3"/>
    <w:rsid w:val="00166BA7"/>
    <w:rsid w:val="00167305"/>
    <w:rsid w:val="00167660"/>
    <w:rsid w:val="00167883"/>
    <w:rsid w:val="00167BC1"/>
    <w:rsid w:val="00167DAF"/>
    <w:rsid w:val="001702AD"/>
    <w:rsid w:val="00170320"/>
    <w:rsid w:val="00170B1C"/>
    <w:rsid w:val="001710E5"/>
    <w:rsid w:val="001715ED"/>
    <w:rsid w:val="00171A8F"/>
    <w:rsid w:val="00171E7D"/>
    <w:rsid w:val="00171EC3"/>
    <w:rsid w:val="00171FA4"/>
    <w:rsid w:val="00172340"/>
    <w:rsid w:val="00172343"/>
    <w:rsid w:val="00172A07"/>
    <w:rsid w:val="00173130"/>
    <w:rsid w:val="001741D8"/>
    <w:rsid w:val="00174DB2"/>
    <w:rsid w:val="00174F20"/>
    <w:rsid w:val="00175057"/>
    <w:rsid w:val="00175145"/>
    <w:rsid w:val="00175A17"/>
    <w:rsid w:val="0017610B"/>
    <w:rsid w:val="001763C3"/>
    <w:rsid w:val="00176498"/>
    <w:rsid w:val="00176D2B"/>
    <w:rsid w:val="00176E66"/>
    <w:rsid w:val="00176FE4"/>
    <w:rsid w:val="0017736D"/>
    <w:rsid w:val="00177691"/>
    <w:rsid w:val="001776E6"/>
    <w:rsid w:val="00180076"/>
    <w:rsid w:val="0018071C"/>
    <w:rsid w:val="00181D51"/>
    <w:rsid w:val="00181E5E"/>
    <w:rsid w:val="00181ED6"/>
    <w:rsid w:val="00181F37"/>
    <w:rsid w:val="0018211B"/>
    <w:rsid w:val="00182D38"/>
    <w:rsid w:val="0018302F"/>
    <w:rsid w:val="0018306A"/>
    <w:rsid w:val="001831C8"/>
    <w:rsid w:val="00183D90"/>
    <w:rsid w:val="00183F6C"/>
    <w:rsid w:val="001842F9"/>
    <w:rsid w:val="00184888"/>
    <w:rsid w:val="00184A8F"/>
    <w:rsid w:val="00184A93"/>
    <w:rsid w:val="00185020"/>
    <w:rsid w:val="00185052"/>
    <w:rsid w:val="00185102"/>
    <w:rsid w:val="0018521F"/>
    <w:rsid w:val="00185770"/>
    <w:rsid w:val="00185A1A"/>
    <w:rsid w:val="001861E3"/>
    <w:rsid w:val="00186736"/>
    <w:rsid w:val="00186F4D"/>
    <w:rsid w:val="001900BD"/>
    <w:rsid w:val="001904FB"/>
    <w:rsid w:val="00190DAE"/>
    <w:rsid w:val="00191008"/>
    <w:rsid w:val="001912E1"/>
    <w:rsid w:val="00191358"/>
    <w:rsid w:val="00191636"/>
    <w:rsid w:val="001916B3"/>
    <w:rsid w:val="00191935"/>
    <w:rsid w:val="00192300"/>
    <w:rsid w:val="00192580"/>
    <w:rsid w:val="00192D66"/>
    <w:rsid w:val="001933B8"/>
    <w:rsid w:val="0019390A"/>
    <w:rsid w:val="00193B36"/>
    <w:rsid w:val="00194129"/>
    <w:rsid w:val="00194D89"/>
    <w:rsid w:val="00194D91"/>
    <w:rsid w:val="001959E2"/>
    <w:rsid w:val="001960F5"/>
    <w:rsid w:val="00196252"/>
    <w:rsid w:val="00196475"/>
    <w:rsid w:val="0019656D"/>
    <w:rsid w:val="00196B0D"/>
    <w:rsid w:val="00196C92"/>
    <w:rsid w:val="00196F45"/>
    <w:rsid w:val="0019716F"/>
    <w:rsid w:val="00197A5A"/>
    <w:rsid w:val="00197C6A"/>
    <w:rsid w:val="001A0002"/>
    <w:rsid w:val="001A08B1"/>
    <w:rsid w:val="001A0DC2"/>
    <w:rsid w:val="001A0E48"/>
    <w:rsid w:val="001A114F"/>
    <w:rsid w:val="001A1290"/>
    <w:rsid w:val="001A160E"/>
    <w:rsid w:val="001A1E78"/>
    <w:rsid w:val="001A2182"/>
    <w:rsid w:val="001A28DA"/>
    <w:rsid w:val="001A2A6E"/>
    <w:rsid w:val="001A2DF5"/>
    <w:rsid w:val="001A34EA"/>
    <w:rsid w:val="001A3575"/>
    <w:rsid w:val="001A3C06"/>
    <w:rsid w:val="001A418A"/>
    <w:rsid w:val="001A42B2"/>
    <w:rsid w:val="001A446F"/>
    <w:rsid w:val="001A4543"/>
    <w:rsid w:val="001A46AA"/>
    <w:rsid w:val="001A4D76"/>
    <w:rsid w:val="001A56E0"/>
    <w:rsid w:val="001A5B3E"/>
    <w:rsid w:val="001A5C89"/>
    <w:rsid w:val="001A5EBE"/>
    <w:rsid w:val="001A6024"/>
    <w:rsid w:val="001A6825"/>
    <w:rsid w:val="001A733B"/>
    <w:rsid w:val="001A79A5"/>
    <w:rsid w:val="001A7D1C"/>
    <w:rsid w:val="001B012A"/>
    <w:rsid w:val="001B0241"/>
    <w:rsid w:val="001B02CC"/>
    <w:rsid w:val="001B0601"/>
    <w:rsid w:val="001B096A"/>
    <w:rsid w:val="001B0B17"/>
    <w:rsid w:val="001B1150"/>
    <w:rsid w:val="001B1180"/>
    <w:rsid w:val="001B11D1"/>
    <w:rsid w:val="001B1E84"/>
    <w:rsid w:val="001B2559"/>
    <w:rsid w:val="001B25CA"/>
    <w:rsid w:val="001B2B8F"/>
    <w:rsid w:val="001B390A"/>
    <w:rsid w:val="001B3B9D"/>
    <w:rsid w:val="001B4A63"/>
    <w:rsid w:val="001B4C91"/>
    <w:rsid w:val="001B4EB8"/>
    <w:rsid w:val="001B5AB8"/>
    <w:rsid w:val="001B5FF4"/>
    <w:rsid w:val="001B67C8"/>
    <w:rsid w:val="001B6F8F"/>
    <w:rsid w:val="001B705B"/>
    <w:rsid w:val="001B7274"/>
    <w:rsid w:val="001B776B"/>
    <w:rsid w:val="001B7A78"/>
    <w:rsid w:val="001C014F"/>
    <w:rsid w:val="001C0A02"/>
    <w:rsid w:val="001C0A87"/>
    <w:rsid w:val="001C0BEE"/>
    <w:rsid w:val="001C0E08"/>
    <w:rsid w:val="001C1206"/>
    <w:rsid w:val="001C16B7"/>
    <w:rsid w:val="001C1D50"/>
    <w:rsid w:val="001C2168"/>
    <w:rsid w:val="001C267A"/>
    <w:rsid w:val="001C2C39"/>
    <w:rsid w:val="001C2D7C"/>
    <w:rsid w:val="001C3239"/>
    <w:rsid w:val="001C3260"/>
    <w:rsid w:val="001C3D09"/>
    <w:rsid w:val="001C4107"/>
    <w:rsid w:val="001C4276"/>
    <w:rsid w:val="001C42AB"/>
    <w:rsid w:val="001C42E6"/>
    <w:rsid w:val="001C43B3"/>
    <w:rsid w:val="001C4962"/>
    <w:rsid w:val="001C4CB9"/>
    <w:rsid w:val="001C5067"/>
    <w:rsid w:val="001C50FD"/>
    <w:rsid w:val="001C5154"/>
    <w:rsid w:val="001C5236"/>
    <w:rsid w:val="001C5F79"/>
    <w:rsid w:val="001C5FB1"/>
    <w:rsid w:val="001C625C"/>
    <w:rsid w:val="001C63BA"/>
    <w:rsid w:val="001C6A99"/>
    <w:rsid w:val="001C6D25"/>
    <w:rsid w:val="001C73EA"/>
    <w:rsid w:val="001C784B"/>
    <w:rsid w:val="001C7A65"/>
    <w:rsid w:val="001D0599"/>
    <w:rsid w:val="001D0629"/>
    <w:rsid w:val="001D07DB"/>
    <w:rsid w:val="001D142B"/>
    <w:rsid w:val="001D159D"/>
    <w:rsid w:val="001D160F"/>
    <w:rsid w:val="001D1723"/>
    <w:rsid w:val="001D2020"/>
    <w:rsid w:val="001D207F"/>
    <w:rsid w:val="001D2690"/>
    <w:rsid w:val="001D2C02"/>
    <w:rsid w:val="001D2E64"/>
    <w:rsid w:val="001D32C6"/>
    <w:rsid w:val="001D357A"/>
    <w:rsid w:val="001D366B"/>
    <w:rsid w:val="001D38A5"/>
    <w:rsid w:val="001D428A"/>
    <w:rsid w:val="001D46E1"/>
    <w:rsid w:val="001D4D35"/>
    <w:rsid w:val="001D4D79"/>
    <w:rsid w:val="001D4E40"/>
    <w:rsid w:val="001D552B"/>
    <w:rsid w:val="001D5574"/>
    <w:rsid w:val="001D562C"/>
    <w:rsid w:val="001D5A41"/>
    <w:rsid w:val="001D5F27"/>
    <w:rsid w:val="001D5F9B"/>
    <w:rsid w:val="001D6500"/>
    <w:rsid w:val="001D69F3"/>
    <w:rsid w:val="001D6A53"/>
    <w:rsid w:val="001D6D08"/>
    <w:rsid w:val="001D70BF"/>
    <w:rsid w:val="001D749D"/>
    <w:rsid w:val="001D7802"/>
    <w:rsid w:val="001D7D76"/>
    <w:rsid w:val="001E0031"/>
    <w:rsid w:val="001E0412"/>
    <w:rsid w:val="001E074E"/>
    <w:rsid w:val="001E08BC"/>
    <w:rsid w:val="001E0A9D"/>
    <w:rsid w:val="001E0D35"/>
    <w:rsid w:val="001E103A"/>
    <w:rsid w:val="001E1107"/>
    <w:rsid w:val="001E18A6"/>
    <w:rsid w:val="001E21BB"/>
    <w:rsid w:val="001E21FD"/>
    <w:rsid w:val="001E2E2F"/>
    <w:rsid w:val="001E2F2A"/>
    <w:rsid w:val="001E2F69"/>
    <w:rsid w:val="001E348E"/>
    <w:rsid w:val="001E40FF"/>
    <w:rsid w:val="001E49A7"/>
    <w:rsid w:val="001E4E22"/>
    <w:rsid w:val="001E5635"/>
    <w:rsid w:val="001E6096"/>
    <w:rsid w:val="001E61BE"/>
    <w:rsid w:val="001E61E0"/>
    <w:rsid w:val="001E6294"/>
    <w:rsid w:val="001E6585"/>
    <w:rsid w:val="001E6852"/>
    <w:rsid w:val="001E6D6A"/>
    <w:rsid w:val="001E6ED7"/>
    <w:rsid w:val="001E72A6"/>
    <w:rsid w:val="001E73FC"/>
    <w:rsid w:val="001E757A"/>
    <w:rsid w:val="001E75FD"/>
    <w:rsid w:val="001E780C"/>
    <w:rsid w:val="001E7846"/>
    <w:rsid w:val="001F0029"/>
    <w:rsid w:val="001F00AB"/>
    <w:rsid w:val="001F03F4"/>
    <w:rsid w:val="001F1080"/>
    <w:rsid w:val="001F112A"/>
    <w:rsid w:val="001F134F"/>
    <w:rsid w:val="001F1CE2"/>
    <w:rsid w:val="001F1E4E"/>
    <w:rsid w:val="001F2669"/>
    <w:rsid w:val="001F2DAB"/>
    <w:rsid w:val="001F2F84"/>
    <w:rsid w:val="001F30B3"/>
    <w:rsid w:val="001F33A9"/>
    <w:rsid w:val="001F3414"/>
    <w:rsid w:val="001F3A68"/>
    <w:rsid w:val="001F3C38"/>
    <w:rsid w:val="001F412B"/>
    <w:rsid w:val="001F4DF2"/>
    <w:rsid w:val="001F508A"/>
    <w:rsid w:val="001F517B"/>
    <w:rsid w:val="001F54C1"/>
    <w:rsid w:val="001F583F"/>
    <w:rsid w:val="001F5E5F"/>
    <w:rsid w:val="001F609C"/>
    <w:rsid w:val="001F6770"/>
    <w:rsid w:val="001F6C98"/>
    <w:rsid w:val="001F7315"/>
    <w:rsid w:val="001F7512"/>
    <w:rsid w:val="001F7CD8"/>
    <w:rsid w:val="001F7DAF"/>
    <w:rsid w:val="0020015B"/>
    <w:rsid w:val="002003AC"/>
    <w:rsid w:val="00200B1B"/>
    <w:rsid w:val="002015EB"/>
    <w:rsid w:val="00201616"/>
    <w:rsid w:val="002019F7"/>
    <w:rsid w:val="00201E91"/>
    <w:rsid w:val="0020278B"/>
    <w:rsid w:val="002029D3"/>
    <w:rsid w:val="00202DCF"/>
    <w:rsid w:val="00202EA5"/>
    <w:rsid w:val="0020313A"/>
    <w:rsid w:val="00203171"/>
    <w:rsid w:val="00204324"/>
    <w:rsid w:val="0020479D"/>
    <w:rsid w:val="00204C42"/>
    <w:rsid w:val="00205D30"/>
    <w:rsid w:val="00205E5B"/>
    <w:rsid w:val="00205F8C"/>
    <w:rsid w:val="0020653B"/>
    <w:rsid w:val="00206684"/>
    <w:rsid w:val="002067ED"/>
    <w:rsid w:val="00206902"/>
    <w:rsid w:val="00206CDD"/>
    <w:rsid w:val="00206DB6"/>
    <w:rsid w:val="00207A2C"/>
    <w:rsid w:val="00207FE5"/>
    <w:rsid w:val="00207FE8"/>
    <w:rsid w:val="00210099"/>
    <w:rsid w:val="0021045F"/>
    <w:rsid w:val="00210B9E"/>
    <w:rsid w:val="00210D77"/>
    <w:rsid w:val="0021102D"/>
    <w:rsid w:val="002110F2"/>
    <w:rsid w:val="00211244"/>
    <w:rsid w:val="002113F5"/>
    <w:rsid w:val="002116AF"/>
    <w:rsid w:val="0021174B"/>
    <w:rsid w:val="0021188C"/>
    <w:rsid w:val="00211D12"/>
    <w:rsid w:val="00211E06"/>
    <w:rsid w:val="00211E58"/>
    <w:rsid w:val="00211FA3"/>
    <w:rsid w:val="00212288"/>
    <w:rsid w:val="0021228D"/>
    <w:rsid w:val="00212509"/>
    <w:rsid w:val="00212586"/>
    <w:rsid w:val="00212DC4"/>
    <w:rsid w:val="002133A7"/>
    <w:rsid w:val="00213455"/>
    <w:rsid w:val="002134B0"/>
    <w:rsid w:val="002135BC"/>
    <w:rsid w:val="00213B83"/>
    <w:rsid w:val="00214155"/>
    <w:rsid w:val="00214561"/>
    <w:rsid w:val="00214C22"/>
    <w:rsid w:val="0021514E"/>
    <w:rsid w:val="0021533E"/>
    <w:rsid w:val="002153E1"/>
    <w:rsid w:val="00215761"/>
    <w:rsid w:val="00215999"/>
    <w:rsid w:val="00215B2A"/>
    <w:rsid w:val="00216210"/>
    <w:rsid w:val="00216286"/>
    <w:rsid w:val="002165F9"/>
    <w:rsid w:val="00216607"/>
    <w:rsid w:val="002167C0"/>
    <w:rsid w:val="00216D35"/>
    <w:rsid w:val="0021791C"/>
    <w:rsid w:val="0022006B"/>
    <w:rsid w:val="002205E2"/>
    <w:rsid w:val="002208B5"/>
    <w:rsid w:val="00220A3F"/>
    <w:rsid w:val="002212BB"/>
    <w:rsid w:val="0022233B"/>
    <w:rsid w:val="002224C1"/>
    <w:rsid w:val="00223278"/>
    <w:rsid w:val="0022337F"/>
    <w:rsid w:val="00223586"/>
    <w:rsid w:val="00223710"/>
    <w:rsid w:val="00223802"/>
    <w:rsid w:val="00223AD4"/>
    <w:rsid w:val="002240B8"/>
    <w:rsid w:val="002242B4"/>
    <w:rsid w:val="00224434"/>
    <w:rsid w:val="002251DD"/>
    <w:rsid w:val="002252BF"/>
    <w:rsid w:val="0022593E"/>
    <w:rsid w:val="00226354"/>
    <w:rsid w:val="002264DC"/>
    <w:rsid w:val="002267A2"/>
    <w:rsid w:val="002269A8"/>
    <w:rsid w:val="00226AC9"/>
    <w:rsid w:val="002308F9"/>
    <w:rsid w:val="002309BF"/>
    <w:rsid w:val="00230C82"/>
    <w:rsid w:val="00231147"/>
    <w:rsid w:val="002314CA"/>
    <w:rsid w:val="0023153A"/>
    <w:rsid w:val="00231CBD"/>
    <w:rsid w:val="00232075"/>
    <w:rsid w:val="00232404"/>
    <w:rsid w:val="002329B3"/>
    <w:rsid w:val="00232AA5"/>
    <w:rsid w:val="00232E90"/>
    <w:rsid w:val="00233799"/>
    <w:rsid w:val="0023399B"/>
    <w:rsid w:val="00233EEA"/>
    <w:rsid w:val="00233F89"/>
    <w:rsid w:val="00233FC7"/>
    <w:rsid w:val="00233FC9"/>
    <w:rsid w:val="0023447C"/>
    <w:rsid w:val="0023476C"/>
    <w:rsid w:val="00234F0A"/>
    <w:rsid w:val="0023530F"/>
    <w:rsid w:val="00235471"/>
    <w:rsid w:val="0023547D"/>
    <w:rsid w:val="0023582F"/>
    <w:rsid w:val="0023617E"/>
    <w:rsid w:val="002361D6"/>
    <w:rsid w:val="002363E5"/>
    <w:rsid w:val="002367E1"/>
    <w:rsid w:val="00237640"/>
    <w:rsid w:val="0023776F"/>
    <w:rsid w:val="00237831"/>
    <w:rsid w:val="00237A24"/>
    <w:rsid w:val="00237C0F"/>
    <w:rsid w:val="002400B0"/>
    <w:rsid w:val="00240398"/>
    <w:rsid w:val="002404D7"/>
    <w:rsid w:val="002405CE"/>
    <w:rsid w:val="00240785"/>
    <w:rsid w:val="00240B0F"/>
    <w:rsid w:val="00240B8E"/>
    <w:rsid w:val="00240BF9"/>
    <w:rsid w:val="00240C3A"/>
    <w:rsid w:val="002413F2"/>
    <w:rsid w:val="00241697"/>
    <w:rsid w:val="00241834"/>
    <w:rsid w:val="00241FAB"/>
    <w:rsid w:val="0024214B"/>
    <w:rsid w:val="0024230F"/>
    <w:rsid w:val="002424AC"/>
    <w:rsid w:val="00242B38"/>
    <w:rsid w:val="0024312B"/>
    <w:rsid w:val="002434AD"/>
    <w:rsid w:val="00243DAB"/>
    <w:rsid w:val="00244344"/>
    <w:rsid w:val="00244E88"/>
    <w:rsid w:val="0024590F"/>
    <w:rsid w:val="0024593A"/>
    <w:rsid w:val="00245B94"/>
    <w:rsid w:val="00245F4C"/>
    <w:rsid w:val="00246375"/>
    <w:rsid w:val="002465F1"/>
    <w:rsid w:val="0024688F"/>
    <w:rsid w:val="00246A16"/>
    <w:rsid w:val="00246BD2"/>
    <w:rsid w:val="00246E91"/>
    <w:rsid w:val="00247213"/>
    <w:rsid w:val="00247242"/>
    <w:rsid w:val="00247F5F"/>
    <w:rsid w:val="0025006F"/>
    <w:rsid w:val="00250758"/>
    <w:rsid w:val="00251000"/>
    <w:rsid w:val="0025154C"/>
    <w:rsid w:val="00251D59"/>
    <w:rsid w:val="0025209F"/>
    <w:rsid w:val="002520BF"/>
    <w:rsid w:val="00252182"/>
    <w:rsid w:val="00252266"/>
    <w:rsid w:val="0025242B"/>
    <w:rsid w:val="0025256E"/>
    <w:rsid w:val="002528F4"/>
    <w:rsid w:val="00252ACE"/>
    <w:rsid w:val="00252B11"/>
    <w:rsid w:val="002531C2"/>
    <w:rsid w:val="0025392E"/>
    <w:rsid w:val="00253974"/>
    <w:rsid w:val="00253DE9"/>
    <w:rsid w:val="00254002"/>
    <w:rsid w:val="002541FF"/>
    <w:rsid w:val="0025425E"/>
    <w:rsid w:val="00255892"/>
    <w:rsid w:val="00255C3A"/>
    <w:rsid w:val="00255D19"/>
    <w:rsid w:val="002568CB"/>
    <w:rsid w:val="00256EFE"/>
    <w:rsid w:val="00256F9F"/>
    <w:rsid w:val="0025795E"/>
    <w:rsid w:val="00257D4E"/>
    <w:rsid w:val="002600A4"/>
    <w:rsid w:val="002608FC"/>
    <w:rsid w:val="00260CB5"/>
    <w:rsid w:val="00260D56"/>
    <w:rsid w:val="00261270"/>
    <w:rsid w:val="0026164D"/>
    <w:rsid w:val="00261757"/>
    <w:rsid w:val="002617A1"/>
    <w:rsid w:val="002617B0"/>
    <w:rsid w:val="00262142"/>
    <w:rsid w:val="00262A43"/>
    <w:rsid w:val="00262B71"/>
    <w:rsid w:val="00262C78"/>
    <w:rsid w:val="00262CBD"/>
    <w:rsid w:val="00263345"/>
    <w:rsid w:val="0026375F"/>
    <w:rsid w:val="00263C4D"/>
    <w:rsid w:val="00264131"/>
    <w:rsid w:val="0026453B"/>
    <w:rsid w:val="002647FC"/>
    <w:rsid w:val="00264B8A"/>
    <w:rsid w:val="00264BAE"/>
    <w:rsid w:val="00264E6F"/>
    <w:rsid w:val="002656A9"/>
    <w:rsid w:val="00265B29"/>
    <w:rsid w:val="00265EA6"/>
    <w:rsid w:val="00266057"/>
    <w:rsid w:val="00266429"/>
    <w:rsid w:val="00266CAC"/>
    <w:rsid w:val="00267245"/>
    <w:rsid w:val="002675DC"/>
    <w:rsid w:val="00270094"/>
    <w:rsid w:val="00270189"/>
    <w:rsid w:val="00270B60"/>
    <w:rsid w:val="00271234"/>
    <w:rsid w:val="00271355"/>
    <w:rsid w:val="0027156C"/>
    <w:rsid w:val="0027166E"/>
    <w:rsid w:val="002717D0"/>
    <w:rsid w:val="00271E85"/>
    <w:rsid w:val="00271FC1"/>
    <w:rsid w:val="00272B7A"/>
    <w:rsid w:val="00272B86"/>
    <w:rsid w:val="00272C28"/>
    <w:rsid w:val="00272E64"/>
    <w:rsid w:val="00272EDE"/>
    <w:rsid w:val="00273431"/>
    <w:rsid w:val="00273552"/>
    <w:rsid w:val="0027440B"/>
    <w:rsid w:val="002746D9"/>
    <w:rsid w:val="0027498B"/>
    <w:rsid w:val="00274BCF"/>
    <w:rsid w:val="00274F27"/>
    <w:rsid w:val="00274FD6"/>
    <w:rsid w:val="00275479"/>
    <w:rsid w:val="00275509"/>
    <w:rsid w:val="00275FA3"/>
    <w:rsid w:val="002767E5"/>
    <w:rsid w:val="00276A81"/>
    <w:rsid w:val="00276C49"/>
    <w:rsid w:val="00276D30"/>
    <w:rsid w:val="002772C2"/>
    <w:rsid w:val="002776ED"/>
    <w:rsid w:val="00277F31"/>
    <w:rsid w:val="00277FBA"/>
    <w:rsid w:val="002806EE"/>
    <w:rsid w:val="002808D8"/>
    <w:rsid w:val="00280E64"/>
    <w:rsid w:val="00282433"/>
    <w:rsid w:val="00282589"/>
    <w:rsid w:val="002826D7"/>
    <w:rsid w:val="0028292A"/>
    <w:rsid w:val="00283261"/>
    <w:rsid w:val="002833A4"/>
    <w:rsid w:val="00283557"/>
    <w:rsid w:val="00283906"/>
    <w:rsid w:val="00283948"/>
    <w:rsid w:val="00283AFD"/>
    <w:rsid w:val="00283B0C"/>
    <w:rsid w:val="002841A3"/>
    <w:rsid w:val="0028507F"/>
    <w:rsid w:val="00285354"/>
    <w:rsid w:val="0028543A"/>
    <w:rsid w:val="00285469"/>
    <w:rsid w:val="00285BB0"/>
    <w:rsid w:val="00285C8E"/>
    <w:rsid w:val="00285DFF"/>
    <w:rsid w:val="00286E08"/>
    <w:rsid w:val="0028756F"/>
    <w:rsid w:val="002875F5"/>
    <w:rsid w:val="00287603"/>
    <w:rsid w:val="00290087"/>
    <w:rsid w:val="0029015B"/>
    <w:rsid w:val="0029025E"/>
    <w:rsid w:val="0029085A"/>
    <w:rsid w:val="00291832"/>
    <w:rsid w:val="002921C0"/>
    <w:rsid w:val="00292257"/>
    <w:rsid w:val="00292533"/>
    <w:rsid w:val="002928BF"/>
    <w:rsid w:val="00292A0E"/>
    <w:rsid w:val="00292D13"/>
    <w:rsid w:val="00292F5F"/>
    <w:rsid w:val="0029313E"/>
    <w:rsid w:val="00293538"/>
    <w:rsid w:val="00293A37"/>
    <w:rsid w:val="00293B93"/>
    <w:rsid w:val="00293DA6"/>
    <w:rsid w:val="00293FB9"/>
    <w:rsid w:val="00293FEB"/>
    <w:rsid w:val="00294103"/>
    <w:rsid w:val="0029472B"/>
    <w:rsid w:val="00294917"/>
    <w:rsid w:val="00295C3B"/>
    <w:rsid w:val="00295E44"/>
    <w:rsid w:val="002962EE"/>
    <w:rsid w:val="00296435"/>
    <w:rsid w:val="00296D9D"/>
    <w:rsid w:val="0029744F"/>
    <w:rsid w:val="002974B8"/>
    <w:rsid w:val="00297E47"/>
    <w:rsid w:val="00297F23"/>
    <w:rsid w:val="002A0995"/>
    <w:rsid w:val="002A122D"/>
    <w:rsid w:val="002A17C8"/>
    <w:rsid w:val="002A190F"/>
    <w:rsid w:val="002A1B94"/>
    <w:rsid w:val="002A2068"/>
    <w:rsid w:val="002A22AB"/>
    <w:rsid w:val="002A29AE"/>
    <w:rsid w:val="002A2BB9"/>
    <w:rsid w:val="002A2E86"/>
    <w:rsid w:val="002A307D"/>
    <w:rsid w:val="002A4432"/>
    <w:rsid w:val="002A45A8"/>
    <w:rsid w:val="002A4C44"/>
    <w:rsid w:val="002A517A"/>
    <w:rsid w:val="002A530A"/>
    <w:rsid w:val="002A5421"/>
    <w:rsid w:val="002A5981"/>
    <w:rsid w:val="002A5EAE"/>
    <w:rsid w:val="002A6766"/>
    <w:rsid w:val="002A7710"/>
    <w:rsid w:val="002A77A5"/>
    <w:rsid w:val="002A7A50"/>
    <w:rsid w:val="002A7A66"/>
    <w:rsid w:val="002A7D49"/>
    <w:rsid w:val="002B038D"/>
    <w:rsid w:val="002B0452"/>
    <w:rsid w:val="002B122C"/>
    <w:rsid w:val="002B13E7"/>
    <w:rsid w:val="002B18FB"/>
    <w:rsid w:val="002B1D24"/>
    <w:rsid w:val="002B1FD7"/>
    <w:rsid w:val="002B333A"/>
    <w:rsid w:val="002B393B"/>
    <w:rsid w:val="002B3BD1"/>
    <w:rsid w:val="002B3D07"/>
    <w:rsid w:val="002B4232"/>
    <w:rsid w:val="002B48CB"/>
    <w:rsid w:val="002B4C33"/>
    <w:rsid w:val="002B4D14"/>
    <w:rsid w:val="002B4D30"/>
    <w:rsid w:val="002B5440"/>
    <w:rsid w:val="002B5487"/>
    <w:rsid w:val="002B5A71"/>
    <w:rsid w:val="002B61AF"/>
    <w:rsid w:val="002B62BA"/>
    <w:rsid w:val="002B652D"/>
    <w:rsid w:val="002B6694"/>
    <w:rsid w:val="002B6F86"/>
    <w:rsid w:val="002B78BF"/>
    <w:rsid w:val="002B7BBB"/>
    <w:rsid w:val="002B7DB1"/>
    <w:rsid w:val="002C06A7"/>
    <w:rsid w:val="002C0825"/>
    <w:rsid w:val="002C0CF3"/>
    <w:rsid w:val="002C1081"/>
    <w:rsid w:val="002C14DF"/>
    <w:rsid w:val="002C15D6"/>
    <w:rsid w:val="002C1776"/>
    <w:rsid w:val="002C17DE"/>
    <w:rsid w:val="002C20E4"/>
    <w:rsid w:val="002C3518"/>
    <w:rsid w:val="002C3584"/>
    <w:rsid w:val="002C3782"/>
    <w:rsid w:val="002C3C46"/>
    <w:rsid w:val="002C3C76"/>
    <w:rsid w:val="002C40F3"/>
    <w:rsid w:val="002C4486"/>
    <w:rsid w:val="002C4A17"/>
    <w:rsid w:val="002C4ADB"/>
    <w:rsid w:val="002C4B18"/>
    <w:rsid w:val="002C508E"/>
    <w:rsid w:val="002C5397"/>
    <w:rsid w:val="002C5865"/>
    <w:rsid w:val="002C5E8D"/>
    <w:rsid w:val="002C5FDC"/>
    <w:rsid w:val="002C60C0"/>
    <w:rsid w:val="002C61E8"/>
    <w:rsid w:val="002C6211"/>
    <w:rsid w:val="002C6451"/>
    <w:rsid w:val="002C71C9"/>
    <w:rsid w:val="002C7D3D"/>
    <w:rsid w:val="002D044F"/>
    <w:rsid w:val="002D080B"/>
    <w:rsid w:val="002D09DF"/>
    <w:rsid w:val="002D0A62"/>
    <w:rsid w:val="002D0C29"/>
    <w:rsid w:val="002D0C50"/>
    <w:rsid w:val="002D1003"/>
    <w:rsid w:val="002D17C9"/>
    <w:rsid w:val="002D2021"/>
    <w:rsid w:val="002D249D"/>
    <w:rsid w:val="002D25D6"/>
    <w:rsid w:val="002D2C32"/>
    <w:rsid w:val="002D2CC7"/>
    <w:rsid w:val="002D30F9"/>
    <w:rsid w:val="002D31E9"/>
    <w:rsid w:val="002D3C1A"/>
    <w:rsid w:val="002D404F"/>
    <w:rsid w:val="002D4185"/>
    <w:rsid w:val="002D4488"/>
    <w:rsid w:val="002D4724"/>
    <w:rsid w:val="002D4977"/>
    <w:rsid w:val="002D49D0"/>
    <w:rsid w:val="002D4B76"/>
    <w:rsid w:val="002D4B86"/>
    <w:rsid w:val="002D4DA4"/>
    <w:rsid w:val="002D5111"/>
    <w:rsid w:val="002D521A"/>
    <w:rsid w:val="002D5531"/>
    <w:rsid w:val="002D5AA1"/>
    <w:rsid w:val="002D5B8A"/>
    <w:rsid w:val="002D5C7B"/>
    <w:rsid w:val="002D5CA9"/>
    <w:rsid w:val="002D5CD1"/>
    <w:rsid w:val="002D5F49"/>
    <w:rsid w:val="002D61E9"/>
    <w:rsid w:val="002D697C"/>
    <w:rsid w:val="002D6E3E"/>
    <w:rsid w:val="002D735B"/>
    <w:rsid w:val="002D74B9"/>
    <w:rsid w:val="002D7C57"/>
    <w:rsid w:val="002E00E1"/>
    <w:rsid w:val="002E0176"/>
    <w:rsid w:val="002E07DB"/>
    <w:rsid w:val="002E0EA2"/>
    <w:rsid w:val="002E1895"/>
    <w:rsid w:val="002E1D79"/>
    <w:rsid w:val="002E2644"/>
    <w:rsid w:val="002E2ABA"/>
    <w:rsid w:val="002E2ECB"/>
    <w:rsid w:val="002E32E3"/>
    <w:rsid w:val="002E3A17"/>
    <w:rsid w:val="002E411A"/>
    <w:rsid w:val="002E46DB"/>
    <w:rsid w:val="002E4E3B"/>
    <w:rsid w:val="002E50F4"/>
    <w:rsid w:val="002E541D"/>
    <w:rsid w:val="002E54E0"/>
    <w:rsid w:val="002E5609"/>
    <w:rsid w:val="002E5A7F"/>
    <w:rsid w:val="002E5EA6"/>
    <w:rsid w:val="002E60FD"/>
    <w:rsid w:val="002E613A"/>
    <w:rsid w:val="002E657F"/>
    <w:rsid w:val="002E6644"/>
    <w:rsid w:val="002E6AE7"/>
    <w:rsid w:val="002E6D86"/>
    <w:rsid w:val="002E7515"/>
    <w:rsid w:val="002E7693"/>
    <w:rsid w:val="002E783A"/>
    <w:rsid w:val="002F06BE"/>
    <w:rsid w:val="002F083D"/>
    <w:rsid w:val="002F0E1A"/>
    <w:rsid w:val="002F0EB9"/>
    <w:rsid w:val="002F1B14"/>
    <w:rsid w:val="002F1B44"/>
    <w:rsid w:val="002F1FC2"/>
    <w:rsid w:val="002F2171"/>
    <w:rsid w:val="002F2E86"/>
    <w:rsid w:val="002F322A"/>
    <w:rsid w:val="002F3876"/>
    <w:rsid w:val="002F42B3"/>
    <w:rsid w:val="002F4793"/>
    <w:rsid w:val="002F49A0"/>
    <w:rsid w:val="002F4A75"/>
    <w:rsid w:val="002F4C08"/>
    <w:rsid w:val="002F5103"/>
    <w:rsid w:val="002F5B5E"/>
    <w:rsid w:val="002F5F81"/>
    <w:rsid w:val="002F67FE"/>
    <w:rsid w:val="002F6905"/>
    <w:rsid w:val="002F6999"/>
    <w:rsid w:val="002F70A4"/>
    <w:rsid w:val="002F78EA"/>
    <w:rsid w:val="002F7AB6"/>
    <w:rsid w:val="002F7C4A"/>
    <w:rsid w:val="002F7CCD"/>
    <w:rsid w:val="002F7EFD"/>
    <w:rsid w:val="00300494"/>
    <w:rsid w:val="003005FE"/>
    <w:rsid w:val="003007BA"/>
    <w:rsid w:val="00300971"/>
    <w:rsid w:val="00300B9F"/>
    <w:rsid w:val="00301262"/>
    <w:rsid w:val="00301535"/>
    <w:rsid w:val="00301615"/>
    <w:rsid w:val="00301C8A"/>
    <w:rsid w:val="00301E83"/>
    <w:rsid w:val="00301E86"/>
    <w:rsid w:val="00301F05"/>
    <w:rsid w:val="003021A5"/>
    <w:rsid w:val="0030232B"/>
    <w:rsid w:val="00302743"/>
    <w:rsid w:val="00303042"/>
    <w:rsid w:val="003031FE"/>
    <w:rsid w:val="0030354A"/>
    <w:rsid w:val="00303B70"/>
    <w:rsid w:val="003044C5"/>
    <w:rsid w:val="003048E0"/>
    <w:rsid w:val="00304AD8"/>
    <w:rsid w:val="00304D59"/>
    <w:rsid w:val="00305437"/>
    <w:rsid w:val="00305693"/>
    <w:rsid w:val="0030570A"/>
    <w:rsid w:val="00305876"/>
    <w:rsid w:val="0030597C"/>
    <w:rsid w:val="00305A37"/>
    <w:rsid w:val="00305F6A"/>
    <w:rsid w:val="003062E2"/>
    <w:rsid w:val="00306386"/>
    <w:rsid w:val="0030686D"/>
    <w:rsid w:val="00306F42"/>
    <w:rsid w:val="00307357"/>
    <w:rsid w:val="00307B9F"/>
    <w:rsid w:val="00307C14"/>
    <w:rsid w:val="00310516"/>
    <w:rsid w:val="00310A54"/>
    <w:rsid w:val="00310C3A"/>
    <w:rsid w:val="00310D6C"/>
    <w:rsid w:val="00310F99"/>
    <w:rsid w:val="00311346"/>
    <w:rsid w:val="003115A0"/>
    <w:rsid w:val="0031164E"/>
    <w:rsid w:val="00311C06"/>
    <w:rsid w:val="0031276C"/>
    <w:rsid w:val="00312946"/>
    <w:rsid w:val="00312CE5"/>
    <w:rsid w:val="003138CB"/>
    <w:rsid w:val="00313F71"/>
    <w:rsid w:val="00314339"/>
    <w:rsid w:val="0031450B"/>
    <w:rsid w:val="003147E4"/>
    <w:rsid w:val="00314C30"/>
    <w:rsid w:val="00314FAF"/>
    <w:rsid w:val="00315223"/>
    <w:rsid w:val="003154C0"/>
    <w:rsid w:val="003157A6"/>
    <w:rsid w:val="00315D8C"/>
    <w:rsid w:val="003163C0"/>
    <w:rsid w:val="0031652F"/>
    <w:rsid w:val="00316C72"/>
    <w:rsid w:val="0031747A"/>
    <w:rsid w:val="003176DD"/>
    <w:rsid w:val="00317D7A"/>
    <w:rsid w:val="00320043"/>
    <w:rsid w:val="00320A2C"/>
    <w:rsid w:val="00320A51"/>
    <w:rsid w:val="00320BD6"/>
    <w:rsid w:val="00321104"/>
    <w:rsid w:val="0032163B"/>
    <w:rsid w:val="00321DA7"/>
    <w:rsid w:val="00321E0A"/>
    <w:rsid w:val="003222C3"/>
    <w:rsid w:val="00322376"/>
    <w:rsid w:val="00322856"/>
    <w:rsid w:val="00322A52"/>
    <w:rsid w:val="00322C74"/>
    <w:rsid w:val="00322D35"/>
    <w:rsid w:val="00323261"/>
    <w:rsid w:val="003232FB"/>
    <w:rsid w:val="00323316"/>
    <w:rsid w:val="003239C8"/>
    <w:rsid w:val="00323D8A"/>
    <w:rsid w:val="003242F9"/>
    <w:rsid w:val="0032435E"/>
    <w:rsid w:val="00324AB5"/>
    <w:rsid w:val="00324F2E"/>
    <w:rsid w:val="003256AE"/>
    <w:rsid w:val="00325818"/>
    <w:rsid w:val="00326143"/>
    <w:rsid w:val="0032624F"/>
    <w:rsid w:val="003265B5"/>
    <w:rsid w:val="003266A6"/>
    <w:rsid w:val="00326A75"/>
    <w:rsid w:val="00326FAB"/>
    <w:rsid w:val="0032733F"/>
    <w:rsid w:val="0033000B"/>
    <w:rsid w:val="0033010A"/>
    <w:rsid w:val="003315FA"/>
    <w:rsid w:val="00332018"/>
    <w:rsid w:val="00332167"/>
    <w:rsid w:val="00332246"/>
    <w:rsid w:val="00332302"/>
    <w:rsid w:val="0033259A"/>
    <w:rsid w:val="00332677"/>
    <w:rsid w:val="003326CC"/>
    <w:rsid w:val="0033291B"/>
    <w:rsid w:val="00333128"/>
    <w:rsid w:val="003331D7"/>
    <w:rsid w:val="00333CDA"/>
    <w:rsid w:val="00333E48"/>
    <w:rsid w:val="00334045"/>
    <w:rsid w:val="003348AC"/>
    <w:rsid w:val="003349DA"/>
    <w:rsid w:val="00334B2E"/>
    <w:rsid w:val="00334F3A"/>
    <w:rsid w:val="00335397"/>
    <w:rsid w:val="00335B17"/>
    <w:rsid w:val="00336124"/>
    <w:rsid w:val="003363AD"/>
    <w:rsid w:val="00336C74"/>
    <w:rsid w:val="00336D1C"/>
    <w:rsid w:val="00340809"/>
    <w:rsid w:val="00340AE8"/>
    <w:rsid w:val="00340B1E"/>
    <w:rsid w:val="00340C03"/>
    <w:rsid w:val="00340D8C"/>
    <w:rsid w:val="00340E7A"/>
    <w:rsid w:val="00341C28"/>
    <w:rsid w:val="003420AE"/>
    <w:rsid w:val="0034237B"/>
    <w:rsid w:val="00342B35"/>
    <w:rsid w:val="00343836"/>
    <w:rsid w:val="00343966"/>
    <w:rsid w:val="00343F34"/>
    <w:rsid w:val="00344224"/>
    <w:rsid w:val="0034516F"/>
    <w:rsid w:val="00345175"/>
    <w:rsid w:val="00345191"/>
    <w:rsid w:val="0034575A"/>
    <w:rsid w:val="00345DA1"/>
    <w:rsid w:val="0034658B"/>
    <w:rsid w:val="0034698E"/>
    <w:rsid w:val="00346BF1"/>
    <w:rsid w:val="00347DA6"/>
    <w:rsid w:val="00347F29"/>
    <w:rsid w:val="0035085D"/>
    <w:rsid w:val="00350942"/>
    <w:rsid w:val="00351D4C"/>
    <w:rsid w:val="00351FDB"/>
    <w:rsid w:val="003523B8"/>
    <w:rsid w:val="003529C6"/>
    <w:rsid w:val="003531DB"/>
    <w:rsid w:val="003532E1"/>
    <w:rsid w:val="00353821"/>
    <w:rsid w:val="00353852"/>
    <w:rsid w:val="003538C6"/>
    <w:rsid w:val="00353E10"/>
    <w:rsid w:val="00354221"/>
    <w:rsid w:val="003544FD"/>
    <w:rsid w:val="0035465D"/>
    <w:rsid w:val="00354AA7"/>
    <w:rsid w:val="00354D57"/>
    <w:rsid w:val="00354F1B"/>
    <w:rsid w:val="00354FA3"/>
    <w:rsid w:val="0035606B"/>
    <w:rsid w:val="00356731"/>
    <w:rsid w:val="003567B9"/>
    <w:rsid w:val="003568B3"/>
    <w:rsid w:val="00356B03"/>
    <w:rsid w:val="00356D67"/>
    <w:rsid w:val="0035764E"/>
    <w:rsid w:val="00357C79"/>
    <w:rsid w:val="00361209"/>
    <w:rsid w:val="003612FF"/>
    <w:rsid w:val="003613F1"/>
    <w:rsid w:val="0036180D"/>
    <w:rsid w:val="00361DBF"/>
    <w:rsid w:val="00362B09"/>
    <w:rsid w:val="00362B4C"/>
    <w:rsid w:val="00363E8C"/>
    <w:rsid w:val="00364254"/>
    <w:rsid w:val="003642DD"/>
    <w:rsid w:val="003644E1"/>
    <w:rsid w:val="00364C3D"/>
    <w:rsid w:val="003656A1"/>
    <w:rsid w:val="00365984"/>
    <w:rsid w:val="00365C2F"/>
    <w:rsid w:val="00365C5F"/>
    <w:rsid w:val="00365FA7"/>
    <w:rsid w:val="003667EA"/>
    <w:rsid w:val="00366A2A"/>
    <w:rsid w:val="00366B32"/>
    <w:rsid w:val="00366CC0"/>
    <w:rsid w:val="00366DD1"/>
    <w:rsid w:val="00366E5C"/>
    <w:rsid w:val="003674C8"/>
    <w:rsid w:val="00367B72"/>
    <w:rsid w:val="00367C03"/>
    <w:rsid w:val="0037019A"/>
    <w:rsid w:val="003701AD"/>
    <w:rsid w:val="0037086D"/>
    <w:rsid w:val="00370B2D"/>
    <w:rsid w:val="00370CA4"/>
    <w:rsid w:val="00370E99"/>
    <w:rsid w:val="003712AE"/>
    <w:rsid w:val="0037152D"/>
    <w:rsid w:val="00371561"/>
    <w:rsid w:val="00371570"/>
    <w:rsid w:val="00371850"/>
    <w:rsid w:val="00371B0F"/>
    <w:rsid w:val="00372487"/>
    <w:rsid w:val="003729D4"/>
    <w:rsid w:val="00372A55"/>
    <w:rsid w:val="00372BD5"/>
    <w:rsid w:val="00372C7F"/>
    <w:rsid w:val="00373122"/>
    <w:rsid w:val="00373316"/>
    <w:rsid w:val="0037359D"/>
    <w:rsid w:val="003735A6"/>
    <w:rsid w:val="00373CFD"/>
    <w:rsid w:val="00373DFF"/>
    <w:rsid w:val="003744B4"/>
    <w:rsid w:val="0037482D"/>
    <w:rsid w:val="00374AEB"/>
    <w:rsid w:val="00374AFE"/>
    <w:rsid w:val="00374B1B"/>
    <w:rsid w:val="00375712"/>
    <w:rsid w:val="003760E2"/>
    <w:rsid w:val="003762F8"/>
    <w:rsid w:val="00376427"/>
    <w:rsid w:val="00376470"/>
    <w:rsid w:val="00376869"/>
    <w:rsid w:val="00376F72"/>
    <w:rsid w:val="0037786B"/>
    <w:rsid w:val="00377AAC"/>
    <w:rsid w:val="00377D48"/>
    <w:rsid w:val="00380255"/>
    <w:rsid w:val="00380599"/>
    <w:rsid w:val="003812DB"/>
    <w:rsid w:val="0038158D"/>
    <w:rsid w:val="003822D5"/>
    <w:rsid w:val="003823EE"/>
    <w:rsid w:val="003824AB"/>
    <w:rsid w:val="00382837"/>
    <w:rsid w:val="00382D22"/>
    <w:rsid w:val="00382D2B"/>
    <w:rsid w:val="00382D58"/>
    <w:rsid w:val="00382EFA"/>
    <w:rsid w:val="00383108"/>
    <w:rsid w:val="00383710"/>
    <w:rsid w:val="0038390C"/>
    <w:rsid w:val="003839EA"/>
    <w:rsid w:val="00383DCE"/>
    <w:rsid w:val="003845C6"/>
    <w:rsid w:val="0038470C"/>
    <w:rsid w:val="00384729"/>
    <w:rsid w:val="00384CB5"/>
    <w:rsid w:val="00384E15"/>
    <w:rsid w:val="00385283"/>
    <w:rsid w:val="00385705"/>
    <w:rsid w:val="00385BBC"/>
    <w:rsid w:val="00386563"/>
    <w:rsid w:val="003900EE"/>
    <w:rsid w:val="0039019F"/>
    <w:rsid w:val="00390B43"/>
    <w:rsid w:val="00390F80"/>
    <w:rsid w:val="00391306"/>
    <w:rsid w:val="00391313"/>
    <w:rsid w:val="003913E8"/>
    <w:rsid w:val="00391C48"/>
    <w:rsid w:val="00391D0F"/>
    <w:rsid w:val="00391EB8"/>
    <w:rsid w:val="003920C4"/>
    <w:rsid w:val="00392178"/>
    <w:rsid w:val="00392CD8"/>
    <w:rsid w:val="00392CDE"/>
    <w:rsid w:val="00392DAD"/>
    <w:rsid w:val="0039361A"/>
    <w:rsid w:val="0039391D"/>
    <w:rsid w:val="00393BD4"/>
    <w:rsid w:val="00393E3A"/>
    <w:rsid w:val="00394800"/>
    <w:rsid w:val="00395435"/>
    <w:rsid w:val="00395D6C"/>
    <w:rsid w:val="00396010"/>
    <w:rsid w:val="00396D6F"/>
    <w:rsid w:val="00396DC7"/>
    <w:rsid w:val="003970FB"/>
    <w:rsid w:val="0039758E"/>
    <w:rsid w:val="003975A1"/>
    <w:rsid w:val="00397658"/>
    <w:rsid w:val="003979EA"/>
    <w:rsid w:val="00397ABC"/>
    <w:rsid w:val="00397B5F"/>
    <w:rsid w:val="00397D71"/>
    <w:rsid w:val="00397EA3"/>
    <w:rsid w:val="003A00DB"/>
    <w:rsid w:val="003A08AB"/>
    <w:rsid w:val="003A10D0"/>
    <w:rsid w:val="003A1200"/>
    <w:rsid w:val="003A12E2"/>
    <w:rsid w:val="003A1351"/>
    <w:rsid w:val="003A15D9"/>
    <w:rsid w:val="003A17F7"/>
    <w:rsid w:val="003A18F2"/>
    <w:rsid w:val="003A1BD9"/>
    <w:rsid w:val="003A1C02"/>
    <w:rsid w:val="003A1D83"/>
    <w:rsid w:val="003A1FDA"/>
    <w:rsid w:val="003A2421"/>
    <w:rsid w:val="003A2868"/>
    <w:rsid w:val="003A28CF"/>
    <w:rsid w:val="003A2BF6"/>
    <w:rsid w:val="003A2E28"/>
    <w:rsid w:val="003A38FE"/>
    <w:rsid w:val="003A3ABF"/>
    <w:rsid w:val="003A3B23"/>
    <w:rsid w:val="003A49C0"/>
    <w:rsid w:val="003A49D5"/>
    <w:rsid w:val="003A50CA"/>
    <w:rsid w:val="003A519E"/>
    <w:rsid w:val="003A5380"/>
    <w:rsid w:val="003A5467"/>
    <w:rsid w:val="003A58AD"/>
    <w:rsid w:val="003A5A7E"/>
    <w:rsid w:val="003A5ACB"/>
    <w:rsid w:val="003A5D81"/>
    <w:rsid w:val="003A7185"/>
    <w:rsid w:val="003A73D6"/>
    <w:rsid w:val="003A77D8"/>
    <w:rsid w:val="003A7810"/>
    <w:rsid w:val="003A7A5A"/>
    <w:rsid w:val="003A7D97"/>
    <w:rsid w:val="003B03D2"/>
    <w:rsid w:val="003B03DA"/>
    <w:rsid w:val="003B05D7"/>
    <w:rsid w:val="003B0610"/>
    <w:rsid w:val="003B0728"/>
    <w:rsid w:val="003B0815"/>
    <w:rsid w:val="003B0ADD"/>
    <w:rsid w:val="003B177A"/>
    <w:rsid w:val="003B17B6"/>
    <w:rsid w:val="003B1EA0"/>
    <w:rsid w:val="003B213D"/>
    <w:rsid w:val="003B214D"/>
    <w:rsid w:val="003B21A6"/>
    <w:rsid w:val="003B2BC7"/>
    <w:rsid w:val="003B2BF4"/>
    <w:rsid w:val="003B2D48"/>
    <w:rsid w:val="003B2DA0"/>
    <w:rsid w:val="003B2FFC"/>
    <w:rsid w:val="003B3999"/>
    <w:rsid w:val="003B44D4"/>
    <w:rsid w:val="003B4830"/>
    <w:rsid w:val="003B48D4"/>
    <w:rsid w:val="003B4CFF"/>
    <w:rsid w:val="003B5334"/>
    <w:rsid w:val="003B5536"/>
    <w:rsid w:val="003B561C"/>
    <w:rsid w:val="003B663B"/>
    <w:rsid w:val="003B6CFC"/>
    <w:rsid w:val="003B790F"/>
    <w:rsid w:val="003B7B4E"/>
    <w:rsid w:val="003C09E8"/>
    <w:rsid w:val="003C0E75"/>
    <w:rsid w:val="003C115D"/>
    <w:rsid w:val="003C1443"/>
    <w:rsid w:val="003C1460"/>
    <w:rsid w:val="003C14AD"/>
    <w:rsid w:val="003C1B62"/>
    <w:rsid w:val="003C233E"/>
    <w:rsid w:val="003C24BA"/>
    <w:rsid w:val="003C2772"/>
    <w:rsid w:val="003C27D3"/>
    <w:rsid w:val="003C2921"/>
    <w:rsid w:val="003C312A"/>
    <w:rsid w:val="003C37E2"/>
    <w:rsid w:val="003C3827"/>
    <w:rsid w:val="003C384C"/>
    <w:rsid w:val="003C3A8E"/>
    <w:rsid w:val="003C437D"/>
    <w:rsid w:val="003C4675"/>
    <w:rsid w:val="003C4693"/>
    <w:rsid w:val="003C494A"/>
    <w:rsid w:val="003C4A3B"/>
    <w:rsid w:val="003C4CA8"/>
    <w:rsid w:val="003C4D5C"/>
    <w:rsid w:val="003C51D5"/>
    <w:rsid w:val="003C542F"/>
    <w:rsid w:val="003C5D59"/>
    <w:rsid w:val="003C5D85"/>
    <w:rsid w:val="003C62BD"/>
    <w:rsid w:val="003C671E"/>
    <w:rsid w:val="003C6A87"/>
    <w:rsid w:val="003C6A8E"/>
    <w:rsid w:val="003C6EFD"/>
    <w:rsid w:val="003C743E"/>
    <w:rsid w:val="003D0285"/>
    <w:rsid w:val="003D07B8"/>
    <w:rsid w:val="003D0C0D"/>
    <w:rsid w:val="003D112B"/>
    <w:rsid w:val="003D11C5"/>
    <w:rsid w:val="003D13BB"/>
    <w:rsid w:val="003D191F"/>
    <w:rsid w:val="003D1BB1"/>
    <w:rsid w:val="003D1DB9"/>
    <w:rsid w:val="003D1DD6"/>
    <w:rsid w:val="003D24D9"/>
    <w:rsid w:val="003D26EA"/>
    <w:rsid w:val="003D273A"/>
    <w:rsid w:val="003D2C1B"/>
    <w:rsid w:val="003D3096"/>
    <w:rsid w:val="003D30EF"/>
    <w:rsid w:val="003D31D7"/>
    <w:rsid w:val="003D3ACD"/>
    <w:rsid w:val="003D4353"/>
    <w:rsid w:val="003D45E8"/>
    <w:rsid w:val="003D4AD7"/>
    <w:rsid w:val="003D4B19"/>
    <w:rsid w:val="003D4CE9"/>
    <w:rsid w:val="003D4EC4"/>
    <w:rsid w:val="003D4F81"/>
    <w:rsid w:val="003D4FD3"/>
    <w:rsid w:val="003D5060"/>
    <w:rsid w:val="003D57D9"/>
    <w:rsid w:val="003D5ECD"/>
    <w:rsid w:val="003D6074"/>
    <w:rsid w:val="003D615A"/>
    <w:rsid w:val="003D66F5"/>
    <w:rsid w:val="003D6966"/>
    <w:rsid w:val="003D6B49"/>
    <w:rsid w:val="003D6E5E"/>
    <w:rsid w:val="003D721E"/>
    <w:rsid w:val="003D74C1"/>
    <w:rsid w:val="003D7555"/>
    <w:rsid w:val="003D79E4"/>
    <w:rsid w:val="003E0000"/>
    <w:rsid w:val="003E025D"/>
    <w:rsid w:val="003E05FE"/>
    <w:rsid w:val="003E0709"/>
    <w:rsid w:val="003E072C"/>
    <w:rsid w:val="003E0C2F"/>
    <w:rsid w:val="003E0CDA"/>
    <w:rsid w:val="003E11B9"/>
    <w:rsid w:val="003E11D5"/>
    <w:rsid w:val="003E14F8"/>
    <w:rsid w:val="003E18E5"/>
    <w:rsid w:val="003E255F"/>
    <w:rsid w:val="003E2E05"/>
    <w:rsid w:val="003E2E6F"/>
    <w:rsid w:val="003E32FB"/>
    <w:rsid w:val="003E3407"/>
    <w:rsid w:val="003E3E55"/>
    <w:rsid w:val="003E44AB"/>
    <w:rsid w:val="003E4B65"/>
    <w:rsid w:val="003E4C05"/>
    <w:rsid w:val="003E524C"/>
    <w:rsid w:val="003E604F"/>
    <w:rsid w:val="003E60FC"/>
    <w:rsid w:val="003E6282"/>
    <w:rsid w:val="003E6A65"/>
    <w:rsid w:val="003E6D2F"/>
    <w:rsid w:val="003E779F"/>
    <w:rsid w:val="003E792D"/>
    <w:rsid w:val="003E7A81"/>
    <w:rsid w:val="003E7CE8"/>
    <w:rsid w:val="003F01EB"/>
    <w:rsid w:val="003F0855"/>
    <w:rsid w:val="003F10C6"/>
    <w:rsid w:val="003F12B7"/>
    <w:rsid w:val="003F1CC7"/>
    <w:rsid w:val="003F2EC4"/>
    <w:rsid w:val="003F3457"/>
    <w:rsid w:val="003F3DB4"/>
    <w:rsid w:val="003F3E94"/>
    <w:rsid w:val="003F4071"/>
    <w:rsid w:val="003F42B6"/>
    <w:rsid w:val="003F454E"/>
    <w:rsid w:val="003F4703"/>
    <w:rsid w:val="003F4C8E"/>
    <w:rsid w:val="003F50B0"/>
    <w:rsid w:val="003F5450"/>
    <w:rsid w:val="003F57E1"/>
    <w:rsid w:val="003F5831"/>
    <w:rsid w:val="003F5B37"/>
    <w:rsid w:val="003F5C8E"/>
    <w:rsid w:val="003F5E9A"/>
    <w:rsid w:val="003F6346"/>
    <w:rsid w:val="003F6729"/>
    <w:rsid w:val="003F6A81"/>
    <w:rsid w:val="003F6DA4"/>
    <w:rsid w:val="003F6F30"/>
    <w:rsid w:val="003F7040"/>
    <w:rsid w:val="003F7049"/>
    <w:rsid w:val="003F7057"/>
    <w:rsid w:val="003F79BC"/>
    <w:rsid w:val="00400591"/>
    <w:rsid w:val="0040161B"/>
    <w:rsid w:val="00401729"/>
    <w:rsid w:val="00401AD2"/>
    <w:rsid w:val="00401AF5"/>
    <w:rsid w:val="00401B12"/>
    <w:rsid w:val="00401FBE"/>
    <w:rsid w:val="00402072"/>
    <w:rsid w:val="004020B4"/>
    <w:rsid w:val="004023C3"/>
    <w:rsid w:val="004023F8"/>
    <w:rsid w:val="004025A6"/>
    <w:rsid w:val="00402FB0"/>
    <w:rsid w:val="00403732"/>
    <w:rsid w:val="00403E9B"/>
    <w:rsid w:val="00403F0E"/>
    <w:rsid w:val="00404252"/>
    <w:rsid w:val="0040467A"/>
    <w:rsid w:val="0040486A"/>
    <w:rsid w:val="00404956"/>
    <w:rsid w:val="00405483"/>
    <w:rsid w:val="00405762"/>
    <w:rsid w:val="00405AB5"/>
    <w:rsid w:val="00405B36"/>
    <w:rsid w:val="004060FB"/>
    <w:rsid w:val="004061B6"/>
    <w:rsid w:val="00406AF0"/>
    <w:rsid w:val="00407BC1"/>
    <w:rsid w:val="00410219"/>
    <w:rsid w:val="00410461"/>
    <w:rsid w:val="00410484"/>
    <w:rsid w:val="004115AB"/>
    <w:rsid w:val="004115F6"/>
    <w:rsid w:val="00411A97"/>
    <w:rsid w:val="00411B0B"/>
    <w:rsid w:val="00411E06"/>
    <w:rsid w:val="00411F5D"/>
    <w:rsid w:val="0041270B"/>
    <w:rsid w:val="00412929"/>
    <w:rsid w:val="00412B2F"/>
    <w:rsid w:val="00413372"/>
    <w:rsid w:val="0041338F"/>
    <w:rsid w:val="00413492"/>
    <w:rsid w:val="00413C09"/>
    <w:rsid w:val="00414552"/>
    <w:rsid w:val="004147FD"/>
    <w:rsid w:val="0041499F"/>
    <w:rsid w:val="00414A13"/>
    <w:rsid w:val="00415343"/>
    <w:rsid w:val="0041563F"/>
    <w:rsid w:val="00415A2A"/>
    <w:rsid w:val="00415E18"/>
    <w:rsid w:val="0041630A"/>
    <w:rsid w:val="0041633B"/>
    <w:rsid w:val="00416659"/>
    <w:rsid w:val="00416D19"/>
    <w:rsid w:val="00417578"/>
    <w:rsid w:val="00417698"/>
    <w:rsid w:val="004179B6"/>
    <w:rsid w:val="00417A62"/>
    <w:rsid w:val="00417B0E"/>
    <w:rsid w:val="004201B8"/>
    <w:rsid w:val="004201C2"/>
    <w:rsid w:val="004202AC"/>
    <w:rsid w:val="00420362"/>
    <w:rsid w:val="004211B6"/>
    <w:rsid w:val="0042219A"/>
    <w:rsid w:val="0042227F"/>
    <w:rsid w:val="00422C8C"/>
    <w:rsid w:val="0042337D"/>
    <w:rsid w:val="004239E7"/>
    <w:rsid w:val="00423B80"/>
    <w:rsid w:val="00423CD2"/>
    <w:rsid w:val="00423E5B"/>
    <w:rsid w:val="00423F6C"/>
    <w:rsid w:val="00424275"/>
    <w:rsid w:val="004244DF"/>
    <w:rsid w:val="004246AE"/>
    <w:rsid w:val="004250AE"/>
    <w:rsid w:val="004250E7"/>
    <w:rsid w:val="00425404"/>
    <w:rsid w:val="004258BF"/>
    <w:rsid w:val="00425DFF"/>
    <w:rsid w:val="00425F02"/>
    <w:rsid w:val="00425F22"/>
    <w:rsid w:val="00425F95"/>
    <w:rsid w:val="004265E2"/>
    <w:rsid w:val="00426984"/>
    <w:rsid w:val="00427119"/>
    <w:rsid w:val="00427213"/>
    <w:rsid w:val="00427395"/>
    <w:rsid w:val="0042771E"/>
    <w:rsid w:val="004279DE"/>
    <w:rsid w:val="00427CE1"/>
    <w:rsid w:val="00427DF1"/>
    <w:rsid w:val="004307C8"/>
    <w:rsid w:val="004308E6"/>
    <w:rsid w:val="00430D32"/>
    <w:rsid w:val="00431880"/>
    <w:rsid w:val="004319DA"/>
    <w:rsid w:val="004319F4"/>
    <w:rsid w:val="00431B47"/>
    <w:rsid w:val="00431BB9"/>
    <w:rsid w:val="00431F0E"/>
    <w:rsid w:val="00431FF5"/>
    <w:rsid w:val="004323A7"/>
    <w:rsid w:val="004327EE"/>
    <w:rsid w:val="00432F2C"/>
    <w:rsid w:val="00433073"/>
    <w:rsid w:val="00433304"/>
    <w:rsid w:val="004337D5"/>
    <w:rsid w:val="004338E8"/>
    <w:rsid w:val="0043397D"/>
    <w:rsid w:val="00433AC1"/>
    <w:rsid w:val="00433BE1"/>
    <w:rsid w:val="00434C4B"/>
    <w:rsid w:val="00434FB9"/>
    <w:rsid w:val="00435D0A"/>
    <w:rsid w:val="00436E2E"/>
    <w:rsid w:val="0043719C"/>
    <w:rsid w:val="00437CA5"/>
    <w:rsid w:val="004403BB"/>
    <w:rsid w:val="00440BEE"/>
    <w:rsid w:val="004413F7"/>
    <w:rsid w:val="004419D3"/>
    <w:rsid w:val="00441D94"/>
    <w:rsid w:val="00441DF1"/>
    <w:rsid w:val="004425B0"/>
    <w:rsid w:val="004427F8"/>
    <w:rsid w:val="00442A21"/>
    <w:rsid w:val="00442B2D"/>
    <w:rsid w:val="00442B71"/>
    <w:rsid w:val="00442E6B"/>
    <w:rsid w:val="004439A9"/>
    <w:rsid w:val="00443A93"/>
    <w:rsid w:val="00444A18"/>
    <w:rsid w:val="00446B9C"/>
    <w:rsid w:val="00446D8E"/>
    <w:rsid w:val="004470B0"/>
    <w:rsid w:val="00447A5A"/>
    <w:rsid w:val="00447A8D"/>
    <w:rsid w:val="00447C80"/>
    <w:rsid w:val="00447E01"/>
    <w:rsid w:val="00450205"/>
    <w:rsid w:val="004507F5"/>
    <w:rsid w:val="00451013"/>
    <w:rsid w:val="00451D47"/>
    <w:rsid w:val="00452044"/>
    <w:rsid w:val="00452898"/>
    <w:rsid w:val="00452D8E"/>
    <w:rsid w:val="00453057"/>
    <w:rsid w:val="00453AAB"/>
    <w:rsid w:val="0045445C"/>
    <w:rsid w:val="004546FB"/>
    <w:rsid w:val="00454AA7"/>
    <w:rsid w:val="00454BB3"/>
    <w:rsid w:val="00454BFC"/>
    <w:rsid w:val="004552D3"/>
    <w:rsid w:val="004555BB"/>
    <w:rsid w:val="0045572D"/>
    <w:rsid w:val="00456248"/>
    <w:rsid w:val="004566B4"/>
    <w:rsid w:val="0045710A"/>
    <w:rsid w:val="00457981"/>
    <w:rsid w:val="0045799E"/>
    <w:rsid w:val="004600CF"/>
    <w:rsid w:val="004603D8"/>
    <w:rsid w:val="0046061D"/>
    <w:rsid w:val="004606C3"/>
    <w:rsid w:val="004609B0"/>
    <w:rsid w:val="00460A10"/>
    <w:rsid w:val="00460AC4"/>
    <w:rsid w:val="00460EA4"/>
    <w:rsid w:val="00461452"/>
    <w:rsid w:val="004616AD"/>
    <w:rsid w:val="00461B2D"/>
    <w:rsid w:val="00461B59"/>
    <w:rsid w:val="00462183"/>
    <w:rsid w:val="0046234E"/>
    <w:rsid w:val="00462F51"/>
    <w:rsid w:val="0046311F"/>
    <w:rsid w:val="0046333E"/>
    <w:rsid w:val="00463A79"/>
    <w:rsid w:val="00463D55"/>
    <w:rsid w:val="00463DE7"/>
    <w:rsid w:val="004643A4"/>
    <w:rsid w:val="00464623"/>
    <w:rsid w:val="00464861"/>
    <w:rsid w:val="00465327"/>
    <w:rsid w:val="0046558F"/>
    <w:rsid w:val="00465A19"/>
    <w:rsid w:val="0046607C"/>
    <w:rsid w:val="004661FF"/>
    <w:rsid w:val="0046670B"/>
    <w:rsid w:val="00466B3A"/>
    <w:rsid w:val="004675B3"/>
    <w:rsid w:val="00467836"/>
    <w:rsid w:val="004678B9"/>
    <w:rsid w:val="00467A44"/>
    <w:rsid w:val="00467C5F"/>
    <w:rsid w:val="00467CAB"/>
    <w:rsid w:val="00467DCC"/>
    <w:rsid w:val="0047093E"/>
    <w:rsid w:val="00470BF6"/>
    <w:rsid w:val="00470DEC"/>
    <w:rsid w:val="00470EDA"/>
    <w:rsid w:val="0047131B"/>
    <w:rsid w:val="00471351"/>
    <w:rsid w:val="00471450"/>
    <w:rsid w:val="0047172E"/>
    <w:rsid w:val="00471814"/>
    <w:rsid w:val="00471CCC"/>
    <w:rsid w:val="00471FAC"/>
    <w:rsid w:val="004720CA"/>
    <w:rsid w:val="00472152"/>
    <w:rsid w:val="0047223A"/>
    <w:rsid w:val="0047234A"/>
    <w:rsid w:val="00472422"/>
    <w:rsid w:val="00472533"/>
    <w:rsid w:val="004728F3"/>
    <w:rsid w:val="00472A9D"/>
    <w:rsid w:val="00472B0B"/>
    <w:rsid w:val="00472C9E"/>
    <w:rsid w:val="0047328D"/>
    <w:rsid w:val="004739EB"/>
    <w:rsid w:val="004740DC"/>
    <w:rsid w:val="00474102"/>
    <w:rsid w:val="004742E9"/>
    <w:rsid w:val="00474428"/>
    <w:rsid w:val="004744CB"/>
    <w:rsid w:val="00474933"/>
    <w:rsid w:val="004753C9"/>
    <w:rsid w:val="004755D2"/>
    <w:rsid w:val="00475848"/>
    <w:rsid w:val="00475C9B"/>
    <w:rsid w:val="00475E20"/>
    <w:rsid w:val="00476332"/>
    <w:rsid w:val="00476827"/>
    <w:rsid w:val="004768A3"/>
    <w:rsid w:val="00476B2F"/>
    <w:rsid w:val="00476DE4"/>
    <w:rsid w:val="004773E5"/>
    <w:rsid w:val="0047745B"/>
    <w:rsid w:val="00477747"/>
    <w:rsid w:val="004801F3"/>
    <w:rsid w:val="00480840"/>
    <w:rsid w:val="00480915"/>
    <w:rsid w:val="004810BE"/>
    <w:rsid w:val="0048153D"/>
    <w:rsid w:val="0048184F"/>
    <w:rsid w:val="00481A0D"/>
    <w:rsid w:val="00481B8F"/>
    <w:rsid w:val="004824D8"/>
    <w:rsid w:val="00482BD4"/>
    <w:rsid w:val="0048308A"/>
    <w:rsid w:val="00483143"/>
    <w:rsid w:val="004832D8"/>
    <w:rsid w:val="00483C54"/>
    <w:rsid w:val="004841EF"/>
    <w:rsid w:val="00484DAD"/>
    <w:rsid w:val="00484F83"/>
    <w:rsid w:val="004852B9"/>
    <w:rsid w:val="00485955"/>
    <w:rsid w:val="00485FBC"/>
    <w:rsid w:val="004866CA"/>
    <w:rsid w:val="00486A7D"/>
    <w:rsid w:val="00486AC8"/>
    <w:rsid w:val="00486B33"/>
    <w:rsid w:val="004872E9"/>
    <w:rsid w:val="00487CAC"/>
    <w:rsid w:val="00490043"/>
    <w:rsid w:val="004900C5"/>
    <w:rsid w:val="00490547"/>
    <w:rsid w:val="0049065D"/>
    <w:rsid w:val="00491050"/>
    <w:rsid w:val="0049107F"/>
    <w:rsid w:val="004915C6"/>
    <w:rsid w:val="00491894"/>
    <w:rsid w:val="00491BD9"/>
    <w:rsid w:val="00491D1C"/>
    <w:rsid w:val="00491DEE"/>
    <w:rsid w:val="004922D9"/>
    <w:rsid w:val="00492452"/>
    <w:rsid w:val="00492642"/>
    <w:rsid w:val="00492D86"/>
    <w:rsid w:val="004932EE"/>
    <w:rsid w:val="00493706"/>
    <w:rsid w:val="00493730"/>
    <w:rsid w:val="00493A4F"/>
    <w:rsid w:val="00493FFE"/>
    <w:rsid w:val="004941EB"/>
    <w:rsid w:val="00494483"/>
    <w:rsid w:val="0049459B"/>
    <w:rsid w:val="004948D9"/>
    <w:rsid w:val="0049498E"/>
    <w:rsid w:val="004959F1"/>
    <w:rsid w:val="00496238"/>
    <w:rsid w:val="004962C5"/>
    <w:rsid w:val="00496365"/>
    <w:rsid w:val="00496415"/>
    <w:rsid w:val="00496468"/>
    <w:rsid w:val="0049743F"/>
    <w:rsid w:val="00497682"/>
    <w:rsid w:val="00497939"/>
    <w:rsid w:val="00497C78"/>
    <w:rsid w:val="004A0181"/>
    <w:rsid w:val="004A0211"/>
    <w:rsid w:val="004A0310"/>
    <w:rsid w:val="004A0685"/>
    <w:rsid w:val="004A0791"/>
    <w:rsid w:val="004A1107"/>
    <w:rsid w:val="004A137D"/>
    <w:rsid w:val="004A1B52"/>
    <w:rsid w:val="004A1C1A"/>
    <w:rsid w:val="004A1D4A"/>
    <w:rsid w:val="004A24D3"/>
    <w:rsid w:val="004A2EA1"/>
    <w:rsid w:val="004A38D0"/>
    <w:rsid w:val="004A3916"/>
    <w:rsid w:val="004A3BFC"/>
    <w:rsid w:val="004A3DA3"/>
    <w:rsid w:val="004A3F80"/>
    <w:rsid w:val="004A4607"/>
    <w:rsid w:val="004A4B02"/>
    <w:rsid w:val="004A4F19"/>
    <w:rsid w:val="004A53E2"/>
    <w:rsid w:val="004A552D"/>
    <w:rsid w:val="004A5AEC"/>
    <w:rsid w:val="004A5B2E"/>
    <w:rsid w:val="004A5C4A"/>
    <w:rsid w:val="004A5D23"/>
    <w:rsid w:val="004A617B"/>
    <w:rsid w:val="004A6226"/>
    <w:rsid w:val="004A6238"/>
    <w:rsid w:val="004A6270"/>
    <w:rsid w:val="004A67A8"/>
    <w:rsid w:val="004A6AC3"/>
    <w:rsid w:val="004A6DBE"/>
    <w:rsid w:val="004A7561"/>
    <w:rsid w:val="004A7D51"/>
    <w:rsid w:val="004B0627"/>
    <w:rsid w:val="004B063D"/>
    <w:rsid w:val="004B08A2"/>
    <w:rsid w:val="004B08ED"/>
    <w:rsid w:val="004B0A65"/>
    <w:rsid w:val="004B1414"/>
    <w:rsid w:val="004B1C31"/>
    <w:rsid w:val="004B208A"/>
    <w:rsid w:val="004B28B6"/>
    <w:rsid w:val="004B2B53"/>
    <w:rsid w:val="004B3419"/>
    <w:rsid w:val="004B36E9"/>
    <w:rsid w:val="004B40D3"/>
    <w:rsid w:val="004B4478"/>
    <w:rsid w:val="004B4F5C"/>
    <w:rsid w:val="004B4FB1"/>
    <w:rsid w:val="004B5477"/>
    <w:rsid w:val="004B555C"/>
    <w:rsid w:val="004B5755"/>
    <w:rsid w:val="004B5CC2"/>
    <w:rsid w:val="004B5CCD"/>
    <w:rsid w:val="004B5CD9"/>
    <w:rsid w:val="004B63BD"/>
    <w:rsid w:val="004B6779"/>
    <w:rsid w:val="004B68A3"/>
    <w:rsid w:val="004B6B04"/>
    <w:rsid w:val="004B6CDF"/>
    <w:rsid w:val="004B6FD0"/>
    <w:rsid w:val="004B7948"/>
    <w:rsid w:val="004B7B0B"/>
    <w:rsid w:val="004B7CA5"/>
    <w:rsid w:val="004B7F8B"/>
    <w:rsid w:val="004C029E"/>
    <w:rsid w:val="004C06CB"/>
    <w:rsid w:val="004C09D6"/>
    <w:rsid w:val="004C0DF9"/>
    <w:rsid w:val="004C0F73"/>
    <w:rsid w:val="004C11FE"/>
    <w:rsid w:val="004C1294"/>
    <w:rsid w:val="004C16BE"/>
    <w:rsid w:val="004C1CFB"/>
    <w:rsid w:val="004C21E4"/>
    <w:rsid w:val="004C2690"/>
    <w:rsid w:val="004C2BDB"/>
    <w:rsid w:val="004C2C27"/>
    <w:rsid w:val="004C2EF4"/>
    <w:rsid w:val="004C318A"/>
    <w:rsid w:val="004C40F0"/>
    <w:rsid w:val="004C4AB5"/>
    <w:rsid w:val="004C4DE3"/>
    <w:rsid w:val="004C5201"/>
    <w:rsid w:val="004C5B54"/>
    <w:rsid w:val="004C5D0A"/>
    <w:rsid w:val="004C5EB2"/>
    <w:rsid w:val="004C662F"/>
    <w:rsid w:val="004C6BA8"/>
    <w:rsid w:val="004C71D2"/>
    <w:rsid w:val="004C71D9"/>
    <w:rsid w:val="004C7551"/>
    <w:rsid w:val="004C7A5C"/>
    <w:rsid w:val="004C7C4F"/>
    <w:rsid w:val="004C7D94"/>
    <w:rsid w:val="004C7FFB"/>
    <w:rsid w:val="004D0836"/>
    <w:rsid w:val="004D092C"/>
    <w:rsid w:val="004D0A87"/>
    <w:rsid w:val="004D0D6E"/>
    <w:rsid w:val="004D0D83"/>
    <w:rsid w:val="004D0F0A"/>
    <w:rsid w:val="004D0F27"/>
    <w:rsid w:val="004D0F5A"/>
    <w:rsid w:val="004D127A"/>
    <w:rsid w:val="004D141D"/>
    <w:rsid w:val="004D16A9"/>
    <w:rsid w:val="004D1CB2"/>
    <w:rsid w:val="004D1FDD"/>
    <w:rsid w:val="004D2153"/>
    <w:rsid w:val="004D21DC"/>
    <w:rsid w:val="004D2A87"/>
    <w:rsid w:val="004D2CE1"/>
    <w:rsid w:val="004D3D59"/>
    <w:rsid w:val="004D40A5"/>
    <w:rsid w:val="004D5DDB"/>
    <w:rsid w:val="004D62D0"/>
    <w:rsid w:val="004D66C4"/>
    <w:rsid w:val="004D679A"/>
    <w:rsid w:val="004D6C78"/>
    <w:rsid w:val="004D6CA6"/>
    <w:rsid w:val="004D700F"/>
    <w:rsid w:val="004D774B"/>
    <w:rsid w:val="004D7933"/>
    <w:rsid w:val="004D7CBE"/>
    <w:rsid w:val="004D7D9E"/>
    <w:rsid w:val="004D7DFD"/>
    <w:rsid w:val="004D7FC6"/>
    <w:rsid w:val="004E0256"/>
    <w:rsid w:val="004E02A2"/>
    <w:rsid w:val="004E078F"/>
    <w:rsid w:val="004E0A0F"/>
    <w:rsid w:val="004E0BF6"/>
    <w:rsid w:val="004E0DFB"/>
    <w:rsid w:val="004E1A79"/>
    <w:rsid w:val="004E1FDA"/>
    <w:rsid w:val="004E2633"/>
    <w:rsid w:val="004E2864"/>
    <w:rsid w:val="004E2C58"/>
    <w:rsid w:val="004E2FE4"/>
    <w:rsid w:val="004E3C9F"/>
    <w:rsid w:val="004E400E"/>
    <w:rsid w:val="004E4888"/>
    <w:rsid w:val="004E49E2"/>
    <w:rsid w:val="004E5C4B"/>
    <w:rsid w:val="004E5D30"/>
    <w:rsid w:val="004E66B9"/>
    <w:rsid w:val="004E6B0C"/>
    <w:rsid w:val="004E6D5C"/>
    <w:rsid w:val="004E726B"/>
    <w:rsid w:val="004E74AF"/>
    <w:rsid w:val="004E7857"/>
    <w:rsid w:val="004E7EA6"/>
    <w:rsid w:val="004F06A6"/>
    <w:rsid w:val="004F0833"/>
    <w:rsid w:val="004F0AA3"/>
    <w:rsid w:val="004F0E0D"/>
    <w:rsid w:val="004F1012"/>
    <w:rsid w:val="004F165F"/>
    <w:rsid w:val="004F19A0"/>
    <w:rsid w:val="004F1E55"/>
    <w:rsid w:val="004F1E68"/>
    <w:rsid w:val="004F21C9"/>
    <w:rsid w:val="004F3130"/>
    <w:rsid w:val="004F33ED"/>
    <w:rsid w:val="004F3552"/>
    <w:rsid w:val="004F3895"/>
    <w:rsid w:val="004F3C1D"/>
    <w:rsid w:val="004F40BF"/>
    <w:rsid w:val="004F4F9F"/>
    <w:rsid w:val="004F50C5"/>
    <w:rsid w:val="004F52F4"/>
    <w:rsid w:val="004F5666"/>
    <w:rsid w:val="004F56DB"/>
    <w:rsid w:val="004F68A7"/>
    <w:rsid w:val="004F6AD8"/>
    <w:rsid w:val="004F7059"/>
    <w:rsid w:val="004F72D3"/>
    <w:rsid w:val="004F7797"/>
    <w:rsid w:val="004F7E88"/>
    <w:rsid w:val="005001DB"/>
    <w:rsid w:val="00500B16"/>
    <w:rsid w:val="00500CF0"/>
    <w:rsid w:val="00500D4E"/>
    <w:rsid w:val="00500FE1"/>
    <w:rsid w:val="00501018"/>
    <w:rsid w:val="0050166A"/>
    <w:rsid w:val="00502891"/>
    <w:rsid w:val="00502A2F"/>
    <w:rsid w:val="005039E1"/>
    <w:rsid w:val="00503E40"/>
    <w:rsid w:val="00504249"/>
    <w:rsid w:val="0050481B"/>
    <w:rsid w:val="00504CE7"/>
    <w:rsid w:val="00504DB7"/>
    <w:rsid w:val="00505237"/>
    <w:rsid w:val="0050538A"/>
    <w:rsid w:val="00505D37"/>
    <w:rsid w:val="00505F26"/>
    <w:rsid w:val="00506102"/>
    <w:rsid w:val="00506189"/>
    <w:rsid w:val="005067C8"/>
    <w:rsid w:val="00506AD7"/>
    <w:rsid w:val="00507E15"/>
    <w:rsid w:val="00510076"/>
    <w:rsid w:val="00510182"/>
    <w:rsid w:val="005102DB"/>
    <w:rsid w:val="0051035F"/>
    <w:rsid w:val="005103A5"/>
    <w:rsid w:val="0051059D"/>
    <w:rsid w:val="0051063E"/>
    <w:rsid w:val="00510893"/>
    <w:rsid w:val="00510A55"/>
    <w:rsid w:val="00510BAC"/>
    <w:rsid w:val="005117E2"/>
    <w:rsid w:val="00511896"/>
    <w:rsid w:val="00511955"/>
    <w:rsid w:val="00511A6A"/>
    <w:rsid w:val="00511DDE"/>
    <w:rsid w:val="00511FF2"/>
    <w:rsid w:val="005120ED"/>
    <w:rsid w:val="00512311"/>
    <w:rsid w:val="0051262F"/>
    <w:rsid w:val="00512636"/>
    <w:rsid w:val="00512959"/>
    <w:rsid w:val="00512CAC"/>
    <w:rsid w:val="00513EB5"/>
    <w:rsid w:val="005142DA"/>
    <w:rsid w:val="00514619"/>
    <w:rsid w:val="00514DDF"/>
    <w:rsid w:val="00515B48"/>
    <w:rsid w:val="00515EC0"/>
    <w:rsid w:val="00517471"/>
    <w:rsid w:val="0051765E"/>
    <w:rsid w:val="00517F74"/>
    <w:rsid w:val="00517FC3"/>
    <w:rsid w:val="005202EE"/>
    <w:rsid w:val="00520949"/>
    <w:rsid w:val="00520A10"/>
    <w:rsid w:val="00521133"/>
    <w:rsid w:val="00521942"/>
    <w:rsid w:val="00521B0E"/>
    <w:rsid w:val="00521C66"/>
    <w:rsid w:val="00521C89"/>
    <w:rsid w:val="005223D7"/>
    <w:rsid w:val="005228BA"/>
    <w:rsid w:val="005228CE"/>
    <w:rsid w:val="005235F6"/>
    <w:rsid w:val="0052383C"/>
    <w:rsid w:val="00523B17"/>
    <w:rsid w:val="00523BEE"/>
    <w:rsid w:val="00524771"/>
    <w:rsid w:val="005248D8"/>
    <w:rsid w:val="00525C53"/>
    <w:rsid w:val="00525DAE"/>
    <w:rsid w:val="0052657F"/>
    <w:rsid w:val="00526776"/>
    <w:rsid w:val="005275CE"/>
    <w:rsid w:val="005277FC"/>
    <w:rsid w:val="00530754"/>
    <w:rsid w:val="00531824"/>
    <w:rsid w:val="00531970"/>
    <w:rsid w:val="00531EB2"/>
    <w:rsid w:val="005332E6"/>
    <w:rsid w:val="0053336E"/>
    <w:rsid w:val="005336AD"/>
    <w:rsid w:val="0053383D"/>
    <w:rsid w:val="00533864"/>
    <w:rsid w:val="005346B6"/>
    <w:rsid w:val="005346DA"/>
    <w:rsid w:val="00534E3D"/>
    <w:rsid w:val="00534FD6"/>
    <w:rsid w:val="00535403"/>
    <w:rsid w:val="005357FE"/>
    <w:rsid w:val="00535C13"/>
    <w:rsid w:val="00535D47"/>
    <w:rsid w:val="00535D73"/>
    <w:rsid w:val="0053604F"/>
    <w:rsid w:val="00536550"/>
    <w:rsid w:val="0053698E"/>
    <w:rsid w:val="00536C95"/>
    <w:rsid w:val="00536DA1"/>
    <w:rsid w:val="00537242"/>
    <w:rsid w:val="005376E5"/>
    <w:rsid w:val="0053780B"/>
    <w:rsid w:val="00540092"/>
    <w:rsid w:val="005400F6"/>
    <w:rsid w:val="00540E91"/>
    <w:rsid w:val="00541723"/>
    <w:rsid w:val="005419DB"/>
    <w:rsid w:val="00541AFF"/>
    <w:rsid w:val="00541EF5"/>
    <w:rsid w:val="00541FD6"/>
    <w:rsid w:val="0054214C"/>
    <w:rsid w:val="00542517"/>
    <w:rsid w:val="0054284B"/>
    <w:rsid w:val="00542B58"/>
    <w:rsid w:val="0054320E"/>
    <w:rsid w:val="0054328F"/>
    <w:rsid w:val="00543529"/>
    <w:rsid w:val="005435BD"/>
    <w:rsid w:val="0054365E"/>
    <w:rsid w:val="005437EE"/>
    <w:rsid w:val="00543DF7"/>
    <w:rsid w:val="00543E39"/>
    <w:rsid w:val="00543FAA"/>
    <w:rsid w:val="00543FE3"/>
    <w:rsid w:val="005440F3"/>
    <w:rsid w:val="005440FD"/>
    <w:rsid w:val="00544CE9"/>
    <w:rsid w:val="00545027"/>
    <w:rsid w:val="00545245"/>
    <w:rsid w:val="005453CF"/>
    <w:rsid w:val="00545550"/>
    <w:rsid w:val="00545F08"/>
    <w:rsid w:val="005461B8"/>
    <w:rsid w:val="0054621B"/>
    <w:rsid w:val="00546226"/>
    <w:rsid w:val="00546667"/>
    <w:rsid w:val="005468E9"/>
    <w:rsid w:val="00546997"/>
    <w:rsid w:val="00546ABB"/>
    <w:rsid w:val="00546FFB"/>
    <w:rsid w:val="005475C6"/>
    <w:rsid w:val="00547624"/>
    <w:rsid w:val="0054777D"/>
    <w:rsid w:val="00547880"/>
    <w:rsid w:val="0054798C"/>
    <w:rsid w:val="00550125"/>
    <w:rsid w:val="005502E1"/>
    <w:rsid w:val="00550C05"/>
    <w:rsid w:val="00550F2F"/>
    <w:rsid w:val="00551647"/>
    <w:rsid w:val="00551812"/>
    <w:rsid w:val="005520BB"/>
    <w:rsid w:val="0055270B"/>
    <w:rsid w:val="00552CA7"/>
    <w:rsid w:val="00552DFB"/>
    <w:rsid w:val="00552F2C"/>
    <w:rsid w:val="00552F63"/>
    <w:rsid w:val="00553156"/>
    <w:rsid w:val="005535ED"/>
    <w:rsid w:val="0055396E"/>
    <w:rsid w:val="00554488"/>
    <w:rsid w:val="00554594"/>
    <w:rsid w:val="00554655"/>
    <w:rsid w:val="00554733"/>
    <w:rsid w:val="0055478B"/>
    <w:rsid w:val="005547B3"/>
    <w:rsid w:val="00554A80"/>
    <w:rsid w:val="00554C33"/>
    <w:rsid w:val="00555619"/>
    <w:rsid w:val="00556984"/>
    <w:rsid w:val="00556A03"/>
    <w:rsid w:val="00556A3F"/>
    <w:rsid w:val="00556A84"/>
    <w:rsid w:val="00556E05"/>
    <w:rsid w:val="00556F72"/>
    <w:rsid w:val="005571F7"/>
    <w:rsid w:val="0055763F"/>
    <w:rsid w:val="005577C3"/>
    <w:rsid w:val="00557AEE"/>
    <w:rsid w:val="00560076"/>
    <w:rsid w:val="005600B7"/>
    <w:rsid w:val="005604BE"/>
    <w:rsid w:val="00560573"/>
    <w:rsid w:val="00560C51"/>
    <w:rsid w:val="00561596"/>
    <w:rsid w:val="005618CE"/>
    <w:rsid w:val="00561D96"/>
    <w:rsid w:val="00562666"/>
    <w:rsid w:val="00562C54"/>
    <w:rsid w:val="00562F5B"/>
    <w:rsid w:val="00563628"/>
    <w:rsid w:val="0056368A"/>
    <w:rsid w:val="00563B95"/>
    <w:rsid w:val="00563D24"/>
    <w:rsid w:val="00563FA0"/>
    <w:rsid w:val="00564288"/>
    <w:rsid w:val="00564498"/>
    <w:rsid w:val="0056544D"/>
    <w:rsid w:val="00565474"/>
    <w:rsid w:val="005659DB"/>
    <w:rsid w:val="00565BDE"/>
    <w:rsid w:val="00565F94"/>
    <w:rsid w:val="005665D5"/>
    <w:rsid w:val="005666F1"/>
    <w:rsid w:val="00566977"/>
    <w:rsid w:val="00566A81"/>
    <w:rsid w:val="00566E6D"/>
    <w:rsid w:val="00566E96"/>
    <w:rsid w:val="00566F4B"/>
    <w:rsid w:val="005670FE"/>
    <w:rsid w:val="00567144"/>
    <w:rsid w:val="00567428"/>
    <w:rsid w:val="00567916"/>
    <w:rsid w:val="00567A9A"/>
    <w:rsid w:val="00567AE0"/>
    <w:rsid w:val="00567D5E"/>
    <w:rsid w:val="0057000D"/>
    <w:rsid w:val="005700F3"/>
    <w:rsid w:val="005706B9"/>
    <w:rsid w:val="00570BFD"/>
    <w:rsid w:val="005711EB"/>
    <w:rsid w:val="005712D4"/>
    <w:rsid w:val="005714A4"/>
    <w:rsid w:val="005717D4"/>
    <w:rsid w:val="005717F1"/>
    <w:rsid w:val="0057188D"/>
    <w:rsid w:val="00571AFA"/>
    <w:rsid w:val="00572CD5"/>
    <w:rsid w:val="005731E6"/>
    <w:rsid w:val="005736CB"/>
    <w:rsid w:val="00573CF2"/>
    <w:rsid w:val="00573DCB"/>
    <w:rsid w:val="00573EA7"/>
    <w:rsid w:val="00574689"/>
    <w:rsid w:val="005750BB"/>
    <w:rsid w:val="0057513C"/>
    <w:rsid w:val="00575A82"/>
    <w:rsid w:val="00575B67"/>
    <w:rsid w:val="00575D56"/>
    <w:rsid w:val="00576A60"/>
    <w:rsid w:val="00576A8A"/>
    <w:rsid w:val="00577444"/>
    <w:rsid w:val="00577910"/>
    <w:rsid w:val="00577B9D"/>
    <w:rsid w:val="00577CA3"/>
    <w:rsid w:val="00577E64"/>
    <w:rsid w:val="00577EAE"/>
    <w:rsid w:val="0058049C"/>
    <w:rsid w:val="00580818"/>
    <w:rsid w:val="00580DD0"/>
    <w:rsid w:val="0058124C"/>
    <w:rsid w:val="00581409"/>
    <w:rsid w:val="00581540"/>
    <w:rsid w:val="00581DDD"/>
    <w:rsid w:val="00582357"/>
    <w:rsid w:val="00582557"/>
    <w:rsid w:val="00582948"/>
    <w:rsid w:val="00582FC1"/>
    <w:rsid w:val="00583015"/>
    <w:rsid w:val="005835B8"/>
    <w:rsid w:val="00583810"/>
    <w:rsid w:val="005839F1"/>
    <w:rsid w:val="00584412"/>
    <w:rsid w:val="00584646"/>
    <w:rsid w:val="00584B11"/>
    <w:rsid w:val="00584F68"/>
    <w:rsid w:val="00585021"/>
    <w:rsid w:val="00585194"/>
    <w:rsid w:val="00585294"/>
    <w:rsid w:val="00585682"/>
    <w:rsid w:val="0058598B"/>
    <w:rsid w:val="00585A5B"/>
    <w:rsid w:val="00585A8E"/>
    <w:rsid w:val="00586163"/>
    <w:rsid w:val="00586B32"/>
    <w:rsid w:val="00586E04"/>
    <w:rsid w:val="00586F28"/>
    <w:rsid w:val="005878DB"/>
    <w:rsid w:val="00587C38"/>
    <w:rsid w:val="00587CC4"/>
    <w:rsid w:val="005903A8"/>
    <w:rsid w:val="00590406"/>
    <w:rsid w:val="005904A4"/>
    <w:rsid w:val="0059081D"/>
    <w:rsid w:val="00590C48"/>
    <w:rsid w:val="00590C70"/>
    <w:rsid w:val="00590FED"/>
    <w:rsid w:val="0059133F"/>
    <w:rsid w:val="005918A8"/>
    <w:rsid w:val="00591F7F"/>
    <w:rsid w:val="005922E9"/>
    <w:rsid w:val="0059269C"/>
    <w:rsid w:val="005929EE"/>
    <w:rsid w:val="00592E20"/>
    <w:rsid w:val="00592EDC"/>
    <w:rsid w:val="00593E89"/>
    <w:rsid w:val="00593FE6"/>
    <w:rsid w:val="0059429D"/>
    <w:rsid w:val="00594340"/>
    <w:rsid w:val="00594572"/>
    <w:rsid w:val="00594860"/>
    <w:rsid w:val="00594D50"/>
    <w:rsid w:val="005954C1"/>
    <w:rsid w:val="0059639F"/>
    <w:rsid w:val="0059653F"/>
    <w:rsid w:val="00596655"/>
    <w:rsid w:val="00596844"/>
    <w:rsid w:val="005968B6"/>
    <w:rsid w:val="00596DED"/>
    <w:rsid w:val="005976AA"/>
    <w:rsid w:val="00597F87"/>
    <w:rsid w:val="005A001E"/>
    <w:rsid w:val="005A0140"/>
    <w:rsid w:val="005A0393"/>
    <w:rsid w:val="005A0903"/>
    <w:rsid w:val="005A0AC9"/>
    <w:rsid w:val="005A0BFC"/>
    <w:rsid w:val="005A0F0D"/>
    <w:rsid w:val="005A1327"/>
    <w:rsid w:val="005A13DD"/>
    <w:rsid w:val="005A15B6"/>
    <w:rsid w:val="005A1911"/>
    <w:rsid w:val="005A1964"/>
    <w:rsid w:val="005A1E34"/>
    <w:rsid w:val="005A206E"/>
    <w:rsid w:val="005A21DF"/>
    <w:rsid w:val="005A286B"/>
    <w:rsid w:val="005A2965"/>
    <w:rsid w:val="005A2C48"/>
    <w:rsid w:val="005A2C4B"/>
    <w:rsid w:val="005A2F12"/>
    <w:rsid w:val="005A3105"/>
    <w:rsid w:val="005A3458"/>
    <w:rsid w:val="005A4411"/>
    <w:rsid w:val="005A44E3"/>
    <w:rsid w:val="005A4610"/>
    <w:rsid w:val="005A6257"/>
    <w:rsid w:val="005A65DE"/>
    <w:rsid w:val="005A6DC0"/>
    <w:rsid w:val="005A6EAF"/>
    <w:rsid w:val="005A6FFF"/>
    <w:rsid w:val="005A7596"/>
    <w:rsid w:val="005A79C2"/>
    <w:rsid w:val="005A7EA3"/>
    <w:rsid w:val="005A7F9C"/>
    <w:rsid w:val="005B01C0"/>
    <w:rsid w:val="005B01D9"/>
    <w:rsid w:val="005B05EE"/>
    <w:rsid w:val="005B0FF0"/>
    <w:rsid w:val="005B10AF"/>
    <w:rsid w:val="005B1372"/>
    <w:rsid w:val="005B1CF3"/>
    <w:rsid w:val="005B1E1D"/>
    <w:rsid w:val="005B1F27"/>
    <w:rsid w:val="005B28C3"/>
    <w:rsid w:val="005B2E0E"/>
    <w:rsid w:val="005B2FBC"/>
    <w:rsid w:val="005B2FC8"/>
    <w:rsid w:val="005B32EE"/>
    <w:rsid w:val="005B3372"/>
    <w:rsid w:val="005B3673"/>
    <w:rsid w:val="005B371A"/>
    <w:rsid w:val="005B37F8"/>
    <w:rsid w:val="005B394F"/>
    <w:rsid w:val="005B3B3C"/>
    <w:rsid w:val="005B3BAA"/>
    <w:rsid w:val="005B4C5E"/>
    <w:rsid w:val="005B50C0"/>
    <w:rsid w:val="005B529E"/>
    <w:rsid w:val="005B55DD"/>
    <w:rsid w:val="005B5D85"/>
    <w:rsid w:val="005B6006"/>
    <w:rsid w:val="005B602D"/>
    <w:rsid w:val="005B6410"/>
    <w:rsid w:val="005B64A3"/>
    <w:rsid w:val="005B6BB6"/>
    <w:rsid w:val="005B6C2E"/>
    <w:rsid w:val="005B6CA8"/>
    <w:rsid w:val="005B6E14"/>
    <w:rsid w:val="005B7223"/>
    <w:rsid w:val="005B7D62"/>
    <w:rsid w:val="005C0044"/>
    <w:rsid w:val="005C0331"/>
    <w:rsid w:val="005C0BDA"/>
    <w:rsid w:val="005C0EF4"/>
    <w:rsid w:val="005C1097"/>
    <w:rsid w:val="005C1182"/>
    <w:rsid w:val="005C11E6"/>
    <w:rsid w:val="005C1ECE"/>
    <w:rsid w:val="005C25C6"/>
    <w:rsid w:val="005C2A8C"/>
    <w:rsid w:val="005C2E7A"/>
    <w:rsid w:val="005C38A1"/>
    <w:rsid w:val="005C3C81"/>
    <w:rsid w:val="005C3D1D"/>
    <w:rsid w:val="005C3DF1"/>
    <w:rsid w:val="005C424B"/>
    <w:rsid w:val="005C4429"/>
    <w:rsid w:val="005C4931"/>
    <w:rsid w:val="005C51C9"/>
    <w:rsid w:val="005C551E"/>
    <w:rsid w:val="005C5863"/>
    <w:rsid w:val="005C58E7"/>
    <w:rsid w:val="005C5989"/>
    <w:rsid w:val="005C6035"/>
    <w:rsid w:val="005C6475"/>
    <w:rsid w:val="005C6A44"/>
    <w:rsid w:val="005C6A46"/>
    <w:rsid w:val="005C6A76"/>
    <w:rsid w:val="005C6BD4"/>
    <w:rsid w:val="005C6E6F"/>
    <w:rsid w:val="005C6EDA"/>
    <w:rsid w:val="005C6F03"/>
    <w:rsid w:val="005C6FAC"/>
    <w:rsid w:val="005C70AE"/>
    <w:rsid w:val="005C715E"/>
    <w:rsid w:val="005C7715"/>
    <w:rsid w:val="005C7FB2"/>
    <w:rsid w:val="005C7FB9"/>
    <w:rsid w:val="005D018D"/>
    <w:rsid w:val="005D0902"/>
    <w:rsid w:val="005D096C"/>
    <w:rsid w:val="005D13D9"/>
    <w:rsid w:val="005D14C2"/>
    <w:rsid w:val="005D25B0"/>
    <w:rsid w:val="005D2C4F"/>
    <w:rsid w:val="005D2CD5"/>
    <w:rsid w:val="005D2DFD"/>
    <w:rsid w:val="005D2EA4"/>
    <w:rsid w:val="005D3202"/>
    <w:rsid w:val="005D3291"/>
    <w:rsid w:val="005D383B"/>
    <w:rsid w:val="005D3B7D"/>
    <w:rsid w:val="005D4521"/>
    <w:rsid w:val="005D4B34"/>
    <w:rsid w:val="005D558A"/>
    <w:rsid w:val="005D5B77"/>
    <w:rsid w:val="005D5DD3"/>
    <w:rsid w:val="005D610D"/>
    <w:rsid w:val="005D64B9"/>
    <w:rsid w:val="005D6563"/>
    <w:rsid w:val="005D6924"/>
    <w:rsid w:val="005D69B6"/>
    <w:rsid w:val="005D6A69"/>
    <w:rsid w:val="005D6D5D"/>
    <w:rsid w:val="005D6FB5"/>
    <w:rsid w:val="005D79AE"/>
    <w:rsid w:val="005D7BFA"/>
    <w:rsid w:val="005D7CA7"/>
    <w:rsid w:val="005D7EE2"/>
    <w:rsid w:val="005E0204"/>
    <w:rsid w:val="005E03AC"/>
    <w:rsid w:val="005E04A7"/>
    <w:rsid w:val="005E0E06"/>
    <w:rsid w:val="005E1146"/>
    <w:rsid w:val="005E14FB"/>
    <w:rsid w:val="005E155D"/>
    <w:rsid w:val="005E1A93"/>
    <w:rsid w:val="005E1AF4"/>
    <w:rsid w:val="005E1C48"/>
    <w:rsid w:val="005E1C9F"/>
    <w:rsid w:val="005E283C"/>
    <w:rsid w:val="005E29FB"/>
    <w:rsid w:val="005E2BD8"/>
    <w:rsid w:val="005E3444"/>
    <w:rsid w:val="005E378F"/>
    <w:rsid w:val="005E3C8E"/>
    <w:rsid w:val="005E3E16"/>
    <w:rsid w:val="005E3F53"/>
    <w:rsid w:val="005E443B"/>
    <w:rsid w:val="005E447F"/>
    <w:rsid w:val="005E4901"/>
    <w:rsid w:val="005E5870"/>
    <w:rsid w:val="005E5995"/>
    <w:rsid w:val="005E5ABD"/>
    <w:rsid w:val="005E5ADF"/>
    <w:rsid w:val="005E647D"/>
    <w:rsid w:val="005E652D"/>
    <w:rsid w:val="005E666C"/>
    <w:rsid w:val="005E6766"/>
    <w:rsid w:val="005E6FB6"/>
    <w:rsid w:val="005E73BE"/>
    <w:rsid w:val="005E776C"/>
    <w:rsid w:val="005E7E9F"/>
    <w:rsid w:val="005F01A2"/>
    <w:rsid w:val="005F027E"/>
    <w:rsid w:val="005F038F"/>
    <w:rsid w:val="005F0413"/>
    <w:rsid w:val="005F0753"/>
    <w:rsid w:val="005F0B6D"/>
    <w:rsid w:val="005F0DF1"/>
    <w:rsid w:val="005F1112"/>
    <w:rsid w:val="005F1259"/>
    <w:rsid w:val="005F1431"/>
    <w:rsid w:val="005F14E0"/>
    <w:rsid w:val="005F1630"/>
    <w:rsid w:val="005F1785"/>
    <w:rsid w:val="005F1E52"/>
    <w:rsid w:val="005F1EF0"/>
    <w:rsid w:val="005F22D4"/>
    <w:rsid w:val="005F2672"/>
    <w:rsid w:val="005F29BD"/>
    <w:rsid w:val="005F2D3B"/>
    <w:rsid w:val="005F3147"/>
    <w:rsid w:val="005F43B7"/>
    <w:rsid w:val="005F485A"/>
    <w:rsid w:val="005F4ADE"/>
    <w:rsid w:val="005F4EDB"/>
    <w:rsid w:val="005F4F00"/>
    <w:rsid w:val="005F5433"/>
    <w:rsid w:val="005F5A52"/>
    <w:rsid w:val="005F6180"/>
    <w:rsid w:val="005F6BEA"/>
    <w:rsid w:val="005F6CAC"/>
    <w:rsid w:val="005F74B2"/>
    <w:rsid w:val="005F7822"/>
    <w:rsid w:val="005F7A6E"/>
    <w:rsid w:val="005F7A71"/>
    <w:rsid w:val="00600160"/>
    <w:rsid w:val="00600173"/>
    <w:rsid w:val="00600441"/>
    <w:rsid w:val="00600D78"/>
    <w:rsid w:val="00600F36"/>
    <w:rsid w:val="006010C1"/>
    <w:rsid w:val="006010E6"/>
    <w:rsid w:val="006019BD"/>
    <w:rsid w:val="00601C4A"/>
    <w:rsid w:val="00601C64"/>
    <w:rsid w:val="00601E2A"/>
    <w:rsid w:val="00602936"/>
    <w:rsid w:val="00603171"/>
    <w:rsid w:val="00603248"/>
    <w:rsid w:val="00603284"/>
    <w:rsid w:val="006033A2"/>
    <w:rsid w:val="006034D6"/>
    <w:rsid w:val="006035E2"/>
    <w:rsid w:val="0060371F"/>
    <w:rsid w:val="00603747"/>
    <w:rsid w:val="00603EB5"/>
    <w:rsid w:val="00604891"/>
    <w:rsid w:val="00605479"/>
    <w:rsid w:val="0060547A"/>
    <w:rsid w:val="006058E9"/>
    <w:rsid w:val="00605F3C"/>
    <w:rsid w:val="00606419"/>
    <w:rsid w:val="00606461"/>
    <w:rsid w:val="0060657B"/>
    <w:rsid w:val="00606597"/>
    <w:rsid w:val="00606668"/>
    <w:rsid w:val="00606B09"/>
    <w:rsid w:val="00606DCE"/>
    <w:rsid w:val="00607204"/>
    <w:rsid w:val="0060784F"/>
    <w:rsid w:val="00607C3C"/>
    <w:rsid w:val="00607EF1"/>
    <w:rsid w:val="00610779"/>
    <w:rsid w:val="00611544"/>
    <w:rsid w:val="0061165A"/>
    <w:rsid w:val="00611E85"/>
    <w:rsid w:val="00611FDE"/>
    <w:rsid w:val="00612298"/>
    <w:rsid w:val="006124EE"/>
    <w:rsid w:val="006127F8"/>
    <w:rsid w:val="0061284D"/>
    <w:rsid w:val="00612F07"/>
    <w:rsid w:val="00612FF9"/>
    <w:rsid w:val="00613708"/>
    <w:rsid w:val="0061371D"/>
    <w:rsid w:val="00613DA3"/>
    <w:rsid w:val="006140D8"/>
    <w:rsid w:val="006141A3"/>
    <w:rsid w:val="00614ACC"/>
    <w:rsid w:val="00614B40"/>
    <w:rsid w:val="00614E4D"/>
    <w:rsid w:val="00615105"/>
    <w:rsid w:val="00615294"/>
    <w:rsid w:val="0061589C"/>
    <w:rsid w:val="006159C0"/>
    <w:rsid w:val="00615F47"/>
    <w:rsid w:val="0061600F"/>
    <w:rsid w:val="006163AE"/>
    <w:rsid w:val="00616903"/>
    <w:rsid w:val="00616F6B"/>
    <w:rsid w:val="006171BA"/>
    <w:rsid w:val="00617651"/>
    <w:rsid w:val="006177B2"/>
    <w:rsid w:val="006179C0"/>
    <w:rsid w:val="00617A64"/>
    <w:rsid w:val="00620598"/>
    <w:rsid w:val="006205A3"/>
    <w:rsid w:val="006209C6"/>
    <w:rsid w:val="00620EF8"/>
    <w:rsid w:val="006210A7"/>
    <w:rsid w:val="0062144B"/>
    <w:rsid w:val="00621761"/>
    <w:rsid w:val="00622521"/>
    <w:rsid w:val="00622880"/>
    <w:rsid w:val="006229C1"/>
    <w:rsid w:val="00622D9F"/>
    <w:rsid w:val="00622E3D"/>
    <w:rsid w:val="0062305D"/>
    <w:rsid w:val="00623408"/>
    <w:rsid w:val="00623A30"/>
    <w:rsid w:val="00623BDC"/>
    <w:rsid w:val="006241A6"/>
    <w:rsid w:val="00624D51"/>
    <w:rsid w:val="00624EEB"/>
    <w:rsid w:val="006254EB"/>
    <w:rsid w:val="00625524"/>
    <w:rsid w:val="006259D0"/>
    <w:rsid w:val="00625AAD"/>
    <w:rsid w:val="006264DB"/>
    <w:rsid w:val="0062682C"/>
    <w:rsid w:val="00626DCC"/>
    <w:rsid w:val="006270D5"/>
    <w:rsid w:val="00627588"/>
    <w:rsid w:val="006279DC"/>
    <w:rsid w:val="00627A98"/>
    <w:rsid w:val="00627B9F"/>
    <w:rsid w:val="006302D0"/>
    <w:rsid w:val="00630540"/>
    <w:rsid w:val="00630624"/>
    <w:rsid w:val="00630C56"/>
    <w:rsid w:val="00630F59"/>
    <w:rsid w:val="006310FB"/>
    <w:rsid w:val="006317C2"/>
    <w:rsid w:val="00631A14"/>
    <w:rsid w:val="0063214E"/>
    <w:rsid w:val="00632459"/>
    <w:rsid w:val="006328DA"/>
    <w:rsid w:val="006329B9"/>
    <w:rsid w:val="00632C0A"/>
    <w:rsid w:val="00632D4C"/>
    <w:rsid w:val="00632F7D"/>
    <w:rsid w:val="00633007"/>
    <w:rsid w:val="00633032"/>
    <w:rsid w:val="00633271"/>
    <w:rsid w:val="006334A0"/>
    <w:rsid w:val="0063359F"/>
    <w:rsid w:val="00634B29"/>
    <w:rsid w:val="00635E9F"/>
    <w:rsid w:val="00635EE0"/>
    <w:rsid w:val="00636087"/>
    <w:rsid w:val="0063626D"/>
    <w:rsid w:val="006364BC"/>
    <w:rsid w:val="006366C7"/>
    <w:rsid w:val="006367AC"/>
    <w:rsid w:val="006368CF"/>
    <w:rsid w:val="00636A57"/>
    <w:rsid w:val="00637519"/>
    <w:rsid w:val="006376D5"/>
    <w:rsid w:val="0063774C"/>
    <w:rsid w:val="006400F3"/>
    <w:rsid w:val="006404BE"/>
    <w:rsid w:val="00640A16"/>
    <w:rsid w:val="00640A19"/>
    <w:rsid w:val="00640EEC"/>
    <w:rsid w:val="00640F9D"/>
    <w:rsid w:val="00641132"/>
    <w:rsid w:val="006416EC"/>
    <w:rsid w:val="0064172A"/>
    <w:rsid w:val="006417D3"/>
    <w:rsid w:val="00641A3B"/>
    <w:rsid w:val="00641A6B"/>
    <w:rsid w:val="006424D8"/>
    <w:rsid w:val="00643788"/>
    <w:rsid w:val="0064384B"/>
    <w:rsid w:val="00643A12"/>
    <w:rsid w:val="00643B71"/>
    <w:rsid w:val="00643DA8"/>
    <w:rsid w:val="0064490A"/>
    <w:rsid w:val="00644B7D"/>
    <w:rsid w:val="00644D05"/>
    <w:rsid w:val="00645129"/>
    <w:rsid w:val="0064519C"/>
    <w:rsid w:val="006454A5"/>
    <w:rsid w:val="0064588C"/>
    <w:rsid w:val="00645C2F"/>
    <w:rsid w:val="006461E2"/>
    <w:rsid w:val="00646413"/>
    <w:rsid w:val="00646756"/>
    <w:rsid w:val="00646944"/>
    <w:rsid w:val="00646CB4"/>
    <w:rsid w:val="00647385"/>
    <w:rsid w:val="0064752E"/>
    <w:rsid w:val="00650752"/>
    <w:rsid w:val="0065118D"/>
    <w:rsid w:val="006512D3"/>
    <w:rsid w:val="00651460"/>
    <w:rsid w:val="00651D12"/>
    <w:rsid w:val="00651E98"/>
    <w:rsid w:val="00651EBA"/>
    <w:rsid w:val="00652323"/>
    <w:rsid w:val="00652339"/>
    <w:rsid w:val="0065344C"/>
    <w:rsid w:val="00653887"/>
    <w:rsid w:val="0065424E"/>
    <w:rsid w:val="00654758"/>
    <w:rsid w:val="006551B0"/>
    <w:rsid w:val="006554FB"/>
    <w:rsid w:val="00655933"/>
    <w:rsid w:val="00655A93"/>
    <w:rsid w:val="00655BDB"/>
    <w:rsid w:val="00655DB0"/>
    <w:rsid w:val="00656B9B"/>
    <w:rsid w:val="00656E04"/>
    <w:rsid w:val="00656F27"/>
    <w:rsid w:val="0065733C"/>
    <w:rsid w:val="0065768F"/>
    <w:rsid w:val="0065783E"/>
    <w:rsid w:val="006602E5"/>
    <w:rsid w:val="0066073E"/>
    <w:rsid w:val="00660CD6"/>
    <w:rsid w:val="00661811"/>
    <w:rsid w:val="00661C69"/>
    <w:rsid w:val="006621B4"/>
    <w:rsid w:val="00662291"/>
    <w:rsid w:val="00662298"/>
    <w:rsid w:val="0066242A"/>
    <w:rsid w:val="00662735"/>
    <w:rsid w:val="006629CD"/>
    <w:rsid w:val="00662F7D"/>
    <w:rsid w:val="00662F9B"/>
    <w:rsid w:val="006630C3"/>
    <w:rsid w:val="006632C6"/>
    <w:rsid w:val="00663471"/>
    <w:rsid w:val="00663FE4"/>
    <w:rsid w:val="00664741"/>
    <w:rsid w:val="00664DEB"/>
    <w:rsid w:val="00665448"/>
    <w:rsid w:val="006656D5"/>
    <w:rsid w:val="00666483"/>
    <w:rsid w:val="0066660F"/>
    <w:rsid w:val="00666645"/>
    <w:rsid w:val="0066664C"/>
    <w:rsid w:val="00666F41"/>
    <w:rsid w:val="00667536"/>
    <w:rsid w:val="006677C0"/>
    <w:rsid w:val="0066789F"/>
    <w:rsid w:val="006679BD"/>
    <w:rsid w:val="00667BA3"/>
    <w:rsid w:val="00667F50"/>
    <w:rsid w:val="006701FC"/>
    <w:rsid w:val="0067053A"/>
    <w:rsid w:val="0067098B"/>
    <w:rsid w:val="00670C29"/>
    <w:rsid w:val="006719B9"/>
    <w:rsid w:val="0067267E"/>
    <w:rsid w:val="00672BB9"/>
    <w:rsid w:val="00672E37"/>
    <w:rsid w:val="00672E7F"/>
    <w:rsid w:val="00672FE9"/>
    <w:rsid w:val="00673300"/>
    <w:rsid w:val="00673339"/>
    <w:rsid w:val="00673901"/>
    <w:rsid w:val="00673AF6"/>
    <w:rsid w:val="00673D87"/>
    <w:rsid w:val="00673E68"/>
    <w:rsid w:val="00674488"/>
    <w:rsid w:val="00674DBA"/>
    <w:rsid w:val="0067576F"/>
    <w:rsid w:val="00676080"/>
    <w:rsid w:val="006762B7"/>
    <w:rsid w:val="006762E7"/>
    <w:rsid w:val="00676A2B"/>
    <w:rsid w:val="00676C50"/>
    <w:rsid w:val="00676D3C"/>
    <w:rsid w:val="00677364"/>
    <w:rsid w:val="006773AC"/>
    <w:rsid w:val="0067759F"/>
    <w:rsid w:val="00677F37"/>
    <w:rsid w:val="00680BAB"/>
    <w:rsid w:val="00681140"/>
    <w:rsid w:val="006814F6"/>
    <w:rsid w:val="00681B3B"/>
    <w:rsid w:val="00682356"/>
    <w:rsid w:val="00682420"/>
    <w:rsid w:val="006825D6"/>
    <w:rsid w:val="00682A35"/>
    <w:rsid w:val="00682E46"/>
    <w:rsid w:val="006834C4"/>
    <w:rsid w:val="006834DB"/>
    <w:rsid w:val="00683AA1"/>
    <w:rsid w:val="00683C98"/>
    <w:rsid w:val="006849E1"/>
    <w:rsid w:val="00684D8B"/>
    <w:rsid w:val="00685755"/>
    <w:rsid w:val="00685D9F"/>
    <w:rsid w:val="006866EF"/>
    <w:rsid w:val="00686C94"/>
    <w:rsid w:val="00686DB5"/>
    <w:rsid w:val="00686EFD"/>
    <w:rsid w:val="00687092"/>
    <w:rsid w:val="006870CE"/>
    <w:rsid w:val="0068746C"/>
    <w:rsid w:val="00687560"/>
    <w:rsid w:val="006902AA"/>
    <w:rsid w:val="0069052E"/>
    <w:rsid w:val="006906F0"/>
    <w:rsid w:val="0069092B"/>
    <w:rsid w:val="00690D2F"/>
    <w:rsid w:val="00690E24"/>
    <w:rsid w:val="00691270"/>
    <w:rsid w:val="00691277"/>
    <w:rsid w:val="0069127D"/>
    <w:rsid w:val="006917F4"/>
    <w:rsid w:val="006918F3"/>
    <w:rsid w:val="00691F55"/>
    <w:rsid w:val="00691FC4"/>
    <w:rsid w:val="0069276C"/>
    <w:rsid w:val="0069286C"/>
    <w:rsid w:val="006929A6"/>
    <w:rsid w:val="006943AE"/>
    <w:rsid w:val="00694834"/>
    <w:rsid w:val="00694CE9"/>
    <w:rsid w:val="00695085"/>
    <w:rsid w:val="00695282"/>
    <w:rsid w:val="0069540D"/>
    <w:rsid w:val="00695503"/>
    <w:rsid w:val="00695A41"/>
    <w:rsid w:val="00695BCB"/>
    <w:rsid w:val="0069640C"/>
    <w:rsid w:val="006965D6"/>
    <w:rsid w:val="00696622"/>
    <w:rsid w:val="00696818"/>
    <w:rsid w:val="00696E6B"/>
    <w:rsid w:val="00697513"/>
    <w:rsid w:val="00697A79"/>
    <w:rsid w:val="00697F9D"/>
    <w:rsid w:val="006A02F6"/>
    <w:rsid w:val="006A1456"/>
    <w:rsid w:val="006A154E"/>
    <w:rsid w:val="006A1CF2"/>
    <w:rsid w:val="006A1DAF"/>
    <w:rsid w:val="006A20AC"/>
    <w:rsid w:val="006A228D"/>
    <w:rsid w:val="006A2AB4"/>
    <w:rsid w:val="006A31D0"/>
    <w:rsid w:val="006A3601"/>
    <w:rsid w:val="006A3A85"/>
    <w:rsid w:val="006A3C1C"/>
    <w:rsid w:val="006A3C50"/>
    <w:rsid w:val="006A4116"/>
    <w:rsid w:val="006A45F7"/>
    <w:rsid w:val="006A4EAC"/>
    <w:rsid w:val="006A5E3F"/>
    <w:rsid w:val="006A6241"/>
    <w:rsid w:val="006A634E"/>
    <w:rsid w:val="006A6510"/>
    <w:rsid w:val="006A6804"/>
    <w:rsid w:val="006A72BA"/>
    <w:rsid w:val="006A78BD"/>
    <w:rsid w:val="006A7E5C"/>
    <w:rsid w:val="006B0056"/>
    <w:rsid w:val="006B0302"/>
    <w:rsid w:val="006B0439"/>
    <w:rsid w:val="006B04C6"/>
    <w:rsid w:val="006B103A"/>
    <w:rsid w:val="006B2854"/>
    <w:rsid w:val="006B28B9"/>
    <w:rsid w:val="006B3946"/>
    <w:rsid w:val="006B4039"/>
    <w:rsid w:val="006B48A8"/>
    <w:rsid w:val="006B48C4"/>
    <w:rsid w:val="006B4CCD"/>
    <w:rsid w:val="006B4F3A"/>
    <w:rsid w:val="006B5002"/>
    <w:rsid w:val="006B5122"/>
    <w:rsid w:val="006B55BD"/>
    <w:rsid w:val="006B5D67"/>
    <w:rsid w:val="006B62D6"/>
    <w:rsid w:val="006B62D8"/>
    <w:rsid w:val="006B6539"/>
    <w:rsid w:val="006B65D9"/>
    <w:rsid w:val="006B6636"/>
    <w:rsid w:val="006B6E50"/>
    <w:rsid w:val="006B7005"/>
    <w:rsid w:val="006B78B1"/>
    <w:rsid w:val="006B78EB"/>
    <w:rsid w:val="006B7BDC"/>
    <w:rsid w:val="006C0213"/>
    <w:rsid w:val="006C0BC9"/>
    <w:rsid w:val="006C0C19"/>
    <w:rsid w:val="006C0EF4"/>
    <w:rsid w:val="006C1706"/>
    <w:rsid w:val="006C1B80"/>
    <w:rsid w:val="006C1EC3"/>
    <w:rsid w:val="006C24BD"/>
    <w:rsid w:val="006C2865"/>
    <w:rsid w:val="006C3622"/>
    <w:rsid w:val="006C3789"/>
    <w:rsid w:val="006C3D08"/>
    <w:rsid w:val="006C3D86"/>
    <w:rsid w:val="006C40CF"/>
    <w:rsid w:val="006C4AF7"/>
    <w:rsid w:val="006C4C73"/>
    <w:rsid w:val="006C4EC5"/>
    <w:rsid w:val="006C5850"/>
    <w:rsid w:val="006C5A74"/>
    <w:rsid w:val="006C5E88"/>
    <w:rsid w:val="006C5FC4"/>
    <w:rsid w:val="006C6015"/>
    <w:rsid w:val="006C6102"/>
    <w:rsid w:val="006C646E"/>
    <w:rsid w:val="006C6F1C"/>
    <w:rsid w:val="006C73A2"/>
    <w:rsid w:val="006C7B73"/>
    <w:rsid w:val="006D02EE"/>
    <w:rsid w:val="006D14D7"/>
    <w:rsid w:val="006D16FB"/>
    <w:rsid w:val="006D22A4"/>
    <w:rsid w:val="006D23D8"/>
    <w:rsid w:val="006D2CFC"/>
    <w:rsid w:val="006D2EC7"/>
    <w:rsid w:val="006D2F16"/>
    <w:rsid w:val="006D3186"/>
    <w:rsid w:val="006D33A5"/>
    <w:rsid w:val="006D4058"/>
    <w:rsid w:val="006D4A3C"/>
    <w:rsid w:val="006D4B22"/>
    <w:rsid w:val="006D5164"/>
    <w:rsid w:val="006D51C1"/>
    <w:rsid w:val="006D5440"/>
    <w:rsid w:val="006D576A"/>
    <w:rsid w:val="006D58B9"/>
    <w:rsid w:val="006D608F"/>
    <w:rsid w:val="006D61DB"/>
    <w:rsid w:val="006D6587"/>
    <w:rsid w:val="006D67BD"/>
    <w:rsid w:val="006D6CA9"/>
    <w:rsid w:val="006D6CE4"/>
    <w:rsid w:val="006D7432"/>
    <w:rsid w:val="006D798D"/>
    <w:rsid w:val="006D7AE3"/>
    <w:rsid w:val="006E026C"/>
    <w:rsid w:val="006E03CC"/>
    <w:rsid w:val="006E06F3"/>
    <w:rsid w:val="006E0996"/>
    <w:rsid w:val="006E0B95"/>
    <w:rsid w:val="006E0B9C"/>
    <w:rsid w:val="006E0E7E"/>
    <w:rsid w:val="006E0FF4"/>
    <w:rsid w:val="006E135A"/>
    <w:rsid w:val="006E1A65"/>
    <w:rsid w:val="006E218F"/>
    <w:rsid w:val="006E22CE"/>
    <w:rsid w:val="006E2476"/>
    <w:rsid w:val="006E2B03"/>
    <w:rsid w:val="006E344F"/>
    <w:rsid w:val="006E4284"/>
    <w:rsid w:val="006E4442"/>
    <w:rsid w:val="006E4646"/>
    <w:rsid w:val="006E4EAC"/>
    <w:rsid w:val="006E4F7A"/>
    <w:rsid w:val="006E5583"/>
    <w:rsid w:val="006E5EAF"/>
    <w:rsid w:val="006E5F32"/>
    <w:rsid w:val="006E623D"/>
    <w:rsid w:val="006E635B"/>
    <w:rsid w:val="006E63EF"/>
    <w:rsid w:val="006E6B1F"/>
    <w:rsid w:val="006E6F18"/>
    <w:rsid w:val="006E707F"/>
    <w:rsid w:val="006E726C"/>
    <w:rsid w:val="006E7332"/>
    <w:rsid w:val="006E761C"/>
    <w:rsid w:val="006E7981"/>
    <w:rsid w:val="006E79DC"/>
    <w:rsid w:val="006E7A56"/>
    <w:rsid w:val="006E7E3B"/>
    <w:rsid w:val="006E7FA3"/>
    <w:rsid w:val="006F011F"/>
    <w:rsid w:val="006F01A2"/>
    <w:rsid w:val="006F09D1"/>
    <w:rsid w:val="006F10A6"/>
    <w:rsid w:val="006F1992"/>
    <w:rsid w:val="006F1D48"/>
    <w:rsid w:val="006F23D2"/>
    <w:rsid w:val="006F2909"/>
    <w:rsid w:val="006F3126"/>
    <w:rsid w:val="006F3A6B"/>
    <w:rsid w:val="006F3B04"/>
    <w:rsid w:val="006F3BF6"/>
    <w:rsid w:val="006F3FFC"/>
    <w:rsid w:val="006F4072"/>
    <w:rsid w:val="006F46DD"/>
    <w:rsid w:val="006F4D44"/>
    <w:rsid w:val="006F4E42"/>
    <w:rsid w:val="006F5EB4"/>
    <w:rsid w:val="006F5F9D"/>
    <w:rsid w:val="006F6239"/>
    <w:rsid w:val="006F64CD"/>
    <w:rsid w:val="006F6620"/>
    <w:rsid w:val="006F6DEE"/>
    <w:rsid w:val="006F744D"/>
    <w:rsid w:val="006F7459"/>
    <w:rsid w:val="006F7540"/>
    <w:rsid w:val="006F7581"/>
    <w:rsid w:val="006F7681"/>
    <w:rsid w:val="006F7C23"/>
    <w:rsid w:val="006F7E53"/>
    <w:rsid w:val="006F7F56"/>
    <w:rsid w:val="006F7F73"/>
    <w:rsid w:val="006F7FE9"/>
    <w:rsid w:val="00700240"/>
    <w:rsid w:val="007003D2"/>
    <w:rsid w:val="007006B0"/>
    <w:rsid w:val="00700768"/>
    <w:rsid w:val="00700AE5"/>
    <w:rsid w:val="007010E9"/>
    <w:rsid w:val="007012C1"/>
    <w:rsid w:val="0070153A"/>
    <w:rsid w:val="00701939"/>
    <w:rsid w:val="00702015"/>
    <w:rsid w:val="007021A2"/>
    <w:rsid w:val="0070285C"/>
    <w:rsid w:val="0070293C"/>
    <w:rsid w:val="007037C8"/>
    <w:rsid w:val="00703A1F"/>
    <w:rsid w:val="00703B45"/>
    <w:rsid w:val="00703CFE"/>
    <w:rsid w:val="00703D91"/>
    <w:rsid w:val="00704376"/>
    <w:rsid w:val="00704448"/>
    <w:rsid w:val="00704BBE"/>
    <w:rsid w:val="007052C1"/>
    <w:rsid w:val="007053EA"/>
    <w:rsid w:val="00705742"/>
    <w:rsid w:val="00705836"/>
    <w:rsid w:val="00705A12"/>
    <w:rsid w:val="00705D8D"/>
    <w:rsid w:val="00706170"/>
    <w:rsid w:val="007064BB"/>
    <w:rsid w:val="00706596"/>
    <w:rsid w:val="0070671A"/>
    <w:rsid w:val="007068C6"/>
    <w:rsid w:val="00706D0A"/>
    <w:rsid w:val="00706EA3"/>
    <w:rsid w:val="0070719E"/>
    <w:rsid w:val="00707258"/>
    <w:rsid w:val="00707564"/>
    <w:rsid w:val="00707929"/>
    <w:rsid w:val="00707A7E"/>
    <w:rsid w:val="00707FC9"/>
    <w:rsid w:val="007103B6"/>
    <w:rsid w:val="00711746"/>
    <w:rsid w:val="00711F4F"/>
    <w:rsid w:val="007120D5"/>
    <w:rsid w:val="00712252"/>
    <w:rsid w:val="007127C6"/>
    <w:rsid w:val="00713250"/>
    <w:rsid w:val="007132F9"/>
    <w:rsid w:val="007133C1"/>
    <w:rsid w:val="00713998"/>
    <w:rsid w:val="00713ADA"/>
    <w:rsid w:val="00713F2D"/>
    <w:rsid w:val="00714054"/>
    <w:rsid w:val="00714323"/>
    <w:rsid w:val="007148F7"/>
    <w:rsid w:val="00714B93"/>
    <w:rsid w:val="0071506B"/>
    <w:rsid w:val="00715861"/>
    <w:rsid w:val="00715A4A"/>
    <w:rsid w:val="00715AED"/>
    <w:rsid w:val="00715EA8"/>
    <w:rsid w:val="00715F41"/>
    <w:rsid w:val="00716591"/>
    <w:rsid w:val="0071689F"/>
    <w:rsid w:val="00717243"/>
    <w:rsid w:val="00717272"/>
    <w:rsid w:val="0071754F"/>
    <w:rsid w:val="00717983"/>
    <w:rsid w:val="00717C31"/>
    <w:rsid w:val="0072053F"/>
    <w:rsid w:val="0072065E"/>
    <w:rsid w:val="007206D7"/>
    <w:rsid w:val="007206E3"/>
    <w:rsid w:val="007207D6"/>
    <w:rsid w:val="00720A8C"/>
    <w:rsid w:val="007214B9"/>
    <w:rsid w:val="00721916"/>
    <w:rsid w:val="00721C7B"/>
    <w:rsid w:val="00721E8E"/>
    <w:rsid w:val="0072234E"/>
    <w:rsid w:val="007227A3"/>
    <w:rsid w:val="0072281C"/>
    <w:rsid w:val="00722971"/>
    <w:rsid w:val="00723931"/>
    <w:rsid w:val="00723A8A"/>
    <w:rsid w:val="00723B58"/>
    <w:rsid w:val="00723C0F"/>
    <w:rsid w:val="00723CBC"/>
    <w:rsid w:val="00723FDE"/>
    <w:rsid w:val="0072436C"/>
    <w:rsid w:val="007245E1"/>
    <w:rsid w:val="00724617"/>
    <w:rsid w:val="00724A45"/>
    <w:rsid w:val="00724AAF"/>
    <w:rsid w:val="00724B6B"/>
    <w:rsid w:val="0072531A"/>
    <w:rsid w:val="007256B9"/>
    <w:rsid w:val="007257FE"/>
    <w:rsid w:val="00725B68"/>
    <w:rsid w:val="00725C6E"/>
    <w:rsid w:val="00726848"/>
    <w:rsid w:val="00726B98"/>
    <w:rsid w:val="00726CEA"/>
    <w:rsid w:val="00726E05"/>
    <w:rsid w:val="00727476"/>
    <w:rsid w:val="007278BC"/>
    <w:rsid w:val="00727A21"/>
    <w:rsid w:val="00727A25"/>
    <w:rsid w:val="00727DB4"/>
    <w:rsid w:val="0073089A"/>
    <w:rsid w:val="00730EA8"/>
    <w:rsid w:val="00731086"/>
    <w:rsid w:val="00731A81"/>
    <w:rsid w:val="00731AD7"/>
    <w:rsid w:val="00731CE1"/>
    <w:rsid w:val="00731E28"/>
    <w:rsid w:val="00732027"/>
    <w:rsid w:val="00732126"/>
    <w:rsid w:val="0073225B"/>
    <w:rsid w:val="0073258B"/>
    <w:rsid w:val="00732905"/>
    <w:rsid w:val="007333E7"/>
    <w:rsid w:val="0073344B"/>
    <w:rsid w:val="00733A43"/>
    <w:rsid w:val="00733B71"/>
    <w:rsid w:val="00734F58"/>
    <w:rsid w:val="00734F7E"/>
    <w:rsid w:val="0073579A"/>
    <w:rsid w:val="007358F9"/>
    <w:rsid w:val="00735B28"/>
    <w:rsid w:val="00736579"/>
    <w:rsid w:val="00736FD9"/>
    <w:rsid w:val="007373B8"/>
    <w:rsid w:val="00737925"/>
    <w:rsid w:val="00740062"/>
    <w:rsid w:val="007402BB"/>
    <w:rsid w:val="0074061D"/>
    <w:rsid w:val="007408B9"/>
    <w:rsid w:val="00740907"/>
    <w:rsid w:val="007409AD"/>
    <w:rsid w:val="00740AE7"/>
    <w:rsid w:val="00740B6D"/>
    <w:rsid w:val="00740D79"/>
    <w:rsid w:val="00740EAA"/>
    <w:rsid w:val="00740F48"/>
    <w:rsid w:val="00741092"/>
    <w:rsid w:val="00741157"/>
    <w:rsid w:val="00741488"/>
    <w:rsid w:val="0074154E"/>
    <w:rsid w:val="00742702"/>
    <w:rsid w:val="0074280E"/>
    <w:rsid w:val="007429A6"/>
    <w:rsid w:val="00742BA6"/>
    <w:rsid w:val="00742FB8"/>
    <w:rsid w:val="00743707"/>
    <w:rsid w:val="0074385D"/>
    <w:rsid w:val="0074397D"/>
    <w:rsid w:val="00743D11"/>
    <w:rsid w:val="007442FD"/>
    <w:rsid w:val="0074530B"/>
    <w:rsid w:val="00745B95"/>
    <w:rsid w:val="007463E8"/>
    <w:rsid w:val="0074644C"/>
    <w:rsid w:val="0074696A"/>
    <w:rsid w:val="00746F66"/>
    <w:rsid w:val="0074739C"/>
    <w:rsid w:val="00747AD2"/>
    <w:rsid w:val="00747CBF"/>
    <w:rsid w:val="00750130"/>
    <w:rsid w:val="007502C7"/>
    <w:rsid w:val="007502E0"/>
    <w:rsid w:val="007504D5"/>
    <w:rsid w:val="007507ED"/>
    <w:rsid w:val="00750A18"/>
    <w:rsid w:val="00750A8F"/>
    <w:rsid w:val="00750B95"/>
    <w:rsid w:val="00751D5D"/>
    <w:rsid w:val="0075200E"/>
    <w:rsid w:val="007521DE"/>
    <w:rsid w:val="0075276B"/>
    <w:rsid w:val="0075277D"/>
    <w:rsid w:val="00752B26"/>
    <w:rsid w:val="00752BF5"/>
    <w:rsid w:val="00752CF1"/>
    <w:rsid w:val="00752E4D"/>
    <w:rsid w:val="00752F2C"/>
    <w:rsid w:val="00752F93"/>
    <w:rsid w:val="00752FC0"/>
    <w:rsid w:val="007530AE"/>
    <w:rsid w:val="0075331E"/>
    <w:rsid w:val="00753CD4"/>
    <w:rsid w:val="00753DCC"/>
    <w:rsid w:val="00753F55"/>
    <w:rsid w:val="00754327"/>
    <w:rsid w:val="00754752"/>
    <w:rsid w:val="00754BD3"/>
    <w:rsid w:val="00755087"/>
    <w:rsid w:val="00755226"/>
    <w:rsid w:val="0075543E"/>
    <w:rsid w:val="007557AF"/>
    <w:rsid w:val="00755A5A"/>
    <w:rsid w:val="00755C4B"/>
    <w:rsid w:val="007563B9"/>
    <w:rsid w:val="007563F2"/>
    <w:rsid w:val="0075663D"/>
    <w:rsid w:val="00756730"/>
    <w:rsid w:val="007569FC"/>
    <w:rsid w:val="00756E06"/>
    <w:rsid w:val="007570F6"/>
    <w:rsid w:val="0075741D"/>
    <w:rsid w:val="00757BD8"/>
    <w:rsid w:val="00760B69"/>
    <w:rsid w:val="00760EB3"/>
    <w:rsid w:val="00760F30"/>
    <w:rsid w:val="00760F8E"/>
    <w:rsid w:val="00761064"/>
    <w:rsid w:val="007614D8"/>
    <w:rsid w:val="007615F6"/>
    <w:rsid w:val="0076170D"/>
    <w:rsid w:val="00761CD9"/>
    <w:rsid w:val="00762199"/>
    <w:rsid w:val="0076237C"/>
    <w:rsid w:val="00762630"/>
    <w:rsid w:val="00762F67"/>
    <w:rsid w:val="00763859"/>
    <w:rsid w:val="00763BFD"/>
    <w:rsid w:val="007645E6"/>
    <w:rsid w:val="00764613"/>
    <w:rsid w:val="00764A3B"/>
    <w:rsid w:val="00764EC7"/>
    <w:rsid w:val="00765365"/>
    <w:rsid w:val="00765451"/>
    <w:rsid w:val="0076557A"/>
    <w:rsid w:val="00765707"/>
    <w:rsid w:val="00765909"/>
    <w:rsid w:val="0076595A"/>
    <w:rsid w:val="0076635B"/>
    <w:rsid w:val="007666D6"/>
    <w:rsid w:val="007668BD"/>
    <w:rsid w:val="00766FCF"/>
    <w:rsid w:val="00767BE7"/>
    <w:rsid w:val="00767EED"/>
    <w:rsid w:val="0077006D"/>
    <w:rsid w:val="007702A9"/>
    <w:rsid w:val="0077041A"/>
    <w:rsid w:val="0077089B"/>
    <w:rsid w:val="007716A8"/>
    <w:rsid w:val="00771F54"/>
    <w:rsid w:val="00772093"/>
    <w:rsid w:val="00772262"/>
    <w:rsid w:val="007722A9"/>
    <w:rsid w:val="00772595"/>
    <w:rsid w:val="00772AC3"/>
    <w:rsid w:val="00773D20"/>
    <w:rsid w:val="00774020"/>
    <w:rsid w:val="007744F2"/>
    <w:rsid w:val="00774656"/>
    <w:rsid w:val="0077479C"/>
    <w:rsid w:val="00774D65"/>
    <w:rsid w:val="0077557F"/>
    <w:rsid w:val="0077576E"/>
    <w:rsid w:val="007757BF"/>
    <w:rsid w:val="00775A78"/>
    <w:rsid w:val="00775E1D"/>
    <w:rsid w:val="00776724"/>
    <w:rsid w:val="00776C2F"/>
    <w:rsid w:val="00776E9B"/>
    <w:rsid w:val="007775A4"/>
    <w:rsid w:val="00777872"/>
    <w:rsid w:val="007779FD"/>
    <w:rsid w:val="00777CB1"/>
    <w:rsid w:val="007800A6"/>
    <w:rsid w:val="00780273"/>
    <w:rsid w:val="007809FD"/>
    <w:rsid w:val="00781145"/>
    <w:rsid w:val="00781223"/>
    <w:rsid w:val="007815D0"/>
    <w:rsid w:val="00781629"/>
    <w:rsid w:val="007818E7"/>
    <w:rsid w:val="007821C8"/>
    <w:rsid w:val="0078258B"/>
    <w:rsid w:val="00782E2F"/>
    <w:rsid w:val="00782FF5"/>
    <w:rsid w:val="00783082"/>
    <w:rsid w:val="00783D77"/>
    <w:rsid w:val="00784133"/>
    <w:rsid w:val="0078418A"/>
    <w:rsid w:val="007841CB"/>
    <w:rsid w:val="00784257"/>
    <w:rsid w:val="007842AA"/>
    <w:rsid w:val="00784818"/>
    <w:rsid w:val="00784959"/>
    <w:rsid w:val="00785139"/>
    <w:rsid w:val="007856EE"/>
    <w:rsid w:val="007856F4"/>
    <w:rsid w:val="007858F0"/>
    <w:rsid w:val="00785E57"/>
    <w:rsid w:val="00785F14"/>
    <w:rsid w:val="00786188"/>
    <w:rsid w:val="00786330"/>
    <w:rsid w:val="00786B46"/>
    <w:rsid w:val="00786CD9"/>
    <w:rsid w:val="00786D6A"/>
    <w:rsid w:val="0078779B"/>
    <w:rsid w:val="00790252"/>
    <w:rsid w:val="00790280"/>
    <w:rsid w:val="00791289"/>
    <w:rsid w:val="0079128E"/>
    <w:rsid w:val="00791997"/>
    <w:rsid w:val="00791C50"/>
    <w:rsid w:val="00791CF2"/>
    <w:rsid w:val="00791F33"/>
    <w:rsid w:val="007927DD"/>
    <w:rsid w:val="0079280C"/>
    <w:rsid w:val="0079303A"/>
    <w:rsid w:val="00793318"/>
    <w:rsid w:val="00793C71"/>
    <w:rsid w:val="0079427F"/>
    <w:rsid w:val="007942FE"/>
    <w:rsid w:val="0079434F"/>
    <w:rsid w:val="00794700"/>
    <w:rsid w:val="00794742"/>
    <w:rsid w:val="00794F46"/>
    <w:rsid w:val="00795314"/>
    <w:rsid w:val="007953A7"/>
    <w:rsid w:val="00795676"/>
    <w:rsid w:val="007959EA"/>
    <w:rsid w:val="00795DAF"/>
    <w:rsid w:val="00795FED"/>
    <w:rsid w:val="007961E0"/>
    <w:rsid w:val="007964E9"/>
    <w:rsid w:val="007968F6"/>
    <w:rsid w:val="00796D1B"/>
    <w:rsid w:val="007971A5"/>
    <w:rsid w:val="007972C6"/>
    <w:rsid w:val="0079736D"/>
    <w:rsid w:val="007974D3"/>
    <w:rsid w:val="00797562"/>
    <w:rsid w:val="007977B0"/>
    <w:rsid w:val="007978A0"/>
    <w:rsid w:val="00797A1D"/>
    <w:rsid w:val="00797E72"/>
    <w:rsid w:val="007A04D6"/>
    <w:rsid w:val="007A0588"/>
    <w:rsid w:val="007A0F6E"/>
    <w:rsid w:val="007A1263"/>
    <w:rsid w:val="007A1B42"/>
    <w:rsid w:val="007A2775"/>
    <w:rsid w:val="007A2793"/>
    <w:rsid w:val="007A2D02"/>
    <w:rsid w:val="007A2DE8"/>
    <w:rsid w:val="007A3286"/>
    <w:rsid w:val="007A3317"/>
    <w:rsid w:val="007A338C"/>
    <w:rsid w:val="007A35D4"/>
    <w:rsid w:val="007A3B64"/>
    <w:rsid w:val="007A4644"/>
    <w:rsid w:val="007A4964"/>
    <w:rsid w:val="007A589D"/>
    <w:rsid w:val="007A58AF"/>
    <w:rsid w:val="007A5EE6"/>
    <w:rsid w:val="007A5F63"/>
    <w:rsid w:val="007A5F7D"/>
    <w:rsid w:val="007A68C4"/>
    <w:rsid w:val="007A6C26"/>
    <w:rsid w:val="007A6C2F"/>
    <w:rsid w:val="007A70C7"/>
    <w:rsid w:val="007A7B68"/>
    <w:rsid w:val="007A7E39"/>
    <w:rsid w:val="007A7E72"/>
    <w:rsid w:val="007A7F06"/>
    <w:rsid w:val="007B0193"/>
    <w:rsid w:val="007B0245"/>
    <w:rsid w:val="007B062B"/>
    <w:rsid w:val="007B0709"/>
    <w:rsid w:val="007B0C55"/>
    <w:rsid w:val="007B0DC9"/>
    <w:rsid w:val="007B0DDD"/>
    <w:rsid w:val="007B0E45"/>
    <w:rsid w:val="007B1442"/>
    <w:rsid w:val="007B1455"/>
    <w:rsid w:val="007B169A"/>
    <w:rsid w:val="007B2144"/>
    <w:rsid w:val="007B2635"/>
    <w:rsid w:val="007B3C4E"/>
    <w:rsid w:val="007B3C5E"/>
    <w:rsid w:val="007B41EC"/>
    <w:rsid w:val="007B4C26"/>
    <w:rsid w:val="007B4FF5"/>
    <w:rsid w:val="007B5968"/>
    <w:rsid w:val="007B5C01"/>
    <w:rsid w:val="007B5E53"/>
    <w:rsid w:val="007B63C7"/>
    <w:rsid w:val="007B6576"/>
    <w:rsid w:val="007B6696"/>
    <w:rsid w:val="007B68EA"/>
    <w:rsid w:val="007B6950"/>
    <w:rsid w:val="007B6984"/>
    <w:rsid w:val="007B6C9D"/>
    <w:rsid w:val="007B6D60"/>
    <w:rsid w:val="007B6DDF"/>
    <w:rsid w:val="007B6FF7"/>
    <w:rsid w:val="007B701A"/>
    <w:rsid w:val="007B76A5"/>
    <w:rsid w:val="007B79AB"/>
    <w:rsid w:val="007C0792"/>
    <w:rsid w:val="007C0A04"/>
    <w:rsid w:val="007C0CB3"/>
    <w:rsid w:val="007C0DB9"/>
    <w:rsid w:val="007C0E0B"/>
    <w:rsid w:val="007C0EFE"/>
    <w:rsid w:val="007C1166"/>
    <w:rsid w:val="007C20D7"/>
    <w:rsid w:val="007C2252"/>
    <w:rsid w:val="007C249E"/>
    <w:rsid w:val="007C28E7"/>
    <w:rsid w:val="007C3053"/>
    <w:rsid w:val="007C3C26"/>
    <w:rsid w:val="007C3E9E"/>
    <w:rsid w:val="007C452C"/>
    <w:rsid w:val="007C49FA"/>
    <w:rsid w:val="007C4DF0"/>
    <w:rsid w:val="007C595C"/>
    <w:rsid w:val="007C5FDD"/>
    <w:rsid w:val="007C6B7F"/>
    <w:rsid w:val="007C6C9B"/>
    <w:rsid w:val="007C6D42"/>
    <w:rsid w:val="007C6E06"/>
    <w:rsid w:val="007C728C"/>
    <w:rsid w:val="007C749E"/>
    <w:rsid w:val="007C79E5"/>
    <w:rsid w:val="007C7A9D"/>
    <w:rsid w:val="007C7BFE"/>
    <w:rsid w:val="007D01A8"/>
    <w:rsid w:val="007D07D3"/>
    <w:rsid w:val="007D08ED"/>
    <w:rsid w:val="007D0CA5"/>
    <w:rsid w:val="007D10D3"/>
    <w:rsid w:val="007D184D"/>
    <w:rsid w:val="007D19EE"/>
    <w:rsid w:val="007D2569"/>
    <w:rsid w:val="007D257E"/>
    <w:rsid w:val="007D2A6D"/>
    <w:rsid w:val="007D2BCF"/>
    <w:rsid w:val="007D2CFB"/>
    <w:rsid w:val="007D3525"/>
    <w:rsid w:val="007D3676"/>
    <w:rsid w:val="007D3D8D"/>
    <w:rsid w:val="007D4457"/>
    <w:rsid w:val="007D4562"/>
    <w:rsid w:val="007D4A3D"/>
    <w:rsid w:val="007D4A82"/>
    <w:rsid w:val="007D4C18"/>
    <w:rsid w:val="007D4D09"/>
    <w:rsid w:val="007D55CE"/>
    <w:rsid w:val="007D5861"/>
    <w:rsid w:val="007D5B05"/>
    <w:rsid w:val="007D5C2B"/>
    <w:rsid w:val="007D6916"/>
    <w:rsid w:val="007D6B06"/>
    <w:rsid w:val="007D7499"/>
    <w:rsid w:val="007D771D"/>
    <w:rsid w:val="007E0A86"/>
    <w:rsid w:val="007E0C0C"/>
    <w:rsid w:val="007E10A5"/>
    <w:rsid w:val="007E1522"/>
    <w:rsid w:val="007E1EEA"/>
    <w:rsid w:val="007E2138"/>
    <w:rsid w:val="007E21C4"/>
    <w:rsid w:val="007E2491"/>
    <w:rsid w:val="007E268B"/>
    <w:rsid w:val="007E27AD"/>
    <w:rsid w:val="007E2896"/>
    <w:rsid w:val="007E29CF"/>
    <w:rsid w:val="007E2AE5"/>
    <w:rsid w:val="007E2EF6"/>
    <w:rsid w:val="007E3555"/>
    <w:rsid w:val="007E3620"/>
    <w:rsid w:val="007E37B4"/>
    <w:rsid w:val="007E3B43"/>
    <w:rsid w:val="007E3B92"/>
    <w:rsid w:val="007E3C29"/>
    <w:rsid w:val="007E3C53"/>
    <w:rsid w:val="007E3FFD"/>
    <w:rsid w:val="007E4146"/>
    <w:rsid w:val="007E47DF"/>
    <w:rsid w:val="007E4D78"/>
    <w:rsid w:val="007E4F30"/>
    <w:rsid w:val="007E51F4"/>
    <w:rsid w:val="007E5249"/>
    <w:rsid w:val="007E54A8"/>
    <w:rsid w:val="007E599B"/>
    <w:rsid w:val="007E6394"/>
    <w:rsid w:val="007E6670"/>
    <w:rsid w:val="007E713B"/>
    <w:rsid w:val="007E7688"/>
    <w:rsid w:val="007E7757"/>
    <w:rsid w:val="007E7795"/>
    <w:rsid w:val="007E7CF2"/>
    <w:rsid w:val="007F0061"/>
    <w:rsid w:val="007F01B7"/>
    <w:rsid w:val="007F038E"/>
    <w:rsid w:val="007F04D1"/>
    <w:rsid w:val="007F04F3"/>
    <w:rsid w:val="007F099A"/>
    <w:rsid w:val="007F0ACF"/>
    <w:rsid w:val="007F0E4A"/>
    <w:rsid w:val="007F0F76"/>
    <w:rsid w:val="007F0FAA"/>
    <w:rsid w:val="007F12A6"/>
    <w:rsid w:val="007F16FC"/>
    <w:rsid w:val="007F17D5"/>
    <w:rsid w:val="007F1BF0"/>
    <w:rsid w:val="007F2097"/>
    <w:rsid w:val="007F284F"/>
    <w:rsid w:val="007F298C"/>
    <w:rsid w:val="007F2EE7"/>
    <w:rsid w:val="007F35D3"/>
    <w:rsid w:val="007F365C"/>
    <w:rsid w:val="007F38FF"/>
    <w:rsid w:val="007F3AB0"/>
    <w:rsid w:val="007F3BE3"/>
    <w:rsid w:val="007F3CB6"/>
    <w:rsid w:val="007F3F70"/>
    <w:rsid w:val="007F40E0"/>
    <w:rsid w:val="007F4134"/>
    <w:rsid w:val="007F4399"/>
    <w:rsid w:val="007F4D17"/>
    <w:rsid w:val="007F5CC8"/>
    <w:rsid w:val="007F639F"/>
    <w:rsid w:val="007F6427"/>
    <w:rsid w:val="007F6480"/>
    <w:rsid w:val="007F77D7"/>
    <w:rsid w:val="007F7B05"/>
    <w:rsid w:val="007F7E86"/>
    <w:rsid w:val="008008FC"/>
    <w:rsid w:val="0080091C"/>
    <w:rsid w:val="00800F61"/>
    <w:rsid w:val="008011E6"/>
    <w:rsid w:val="0080120B"/>
    <w:rsid w:val="00801662"/>
    <w:rsid w:val="00801683"/>
    <w:rsid w:val="00801C4F"/>
    <w:rsid w:val="00801F42"/>
    <w:rsid w:val="0080225E"/>
    <w:rsid w:val="008022DE"/>
    <w:rsid w:val="008022FC"/>
    <w:rsid w:val="00802478"/>
    <w:rsid w:val="00802666"/>
    <w:rsid w:val="00802833"/>
    <w:rsid w:val="00802B2B"/>
    <w:rsid w:val="00803034"/>
    <w:rsid w:val="008031AC"/>
    <w:rsid w:val="00803670"/>
    <w:rsid w:val="00804088"/>
    <w:rsid w:val="008040DB"/>
    <w:rsid w:val="00804241"/>
    <w:rsid w:val="008043DB"/>
    <w:rsid w:val="008055CA"/>
    <w:rsid w:val="00805B14"/>
    <w:rsid w:val="00805C62"/>
    <w:rsid w:val="00805ED1"/>
    <w:rsid w:val="00805FA3"/>
    <w:rsid w:val="00806689"/>
    <w:rsid w:val="008066B0"/>
    <w:rsid w:val="00806EDF"/>
    <w:rsid w:val="00806FD5"/>
    <w:rsid w:val="008072FD"/>
    <w:rsid w:val="0080763F"/>
    <w:rsid w:val="00807765"/>
    <w:rsid w:val="00807908"/>
    <w:rsid w:val="00807DA9"/>
    <w:rsid w:val="00810532"/>
    <w:rsid w:val="00810D52"/>
    <w:rsid w:val="00810F6A"/>
    <w:rsid w:val="0081185F"/>
    <w:rsid w:val="00811AB9"/>
    <w:rsid w:val="00811AE3"/>
    <w:rsid w:val="00812059"/>
    <w:rsid w:val="0081273E"/>
    <w:rsid w:val="00812CFB"/>
    <w:rsid w:val="0081320A"/>
    <w:rsid w:val="0081398A"/>
    <w:rsid w:val="00813F6A"/>
    <w:rsid w:val="0081409C"/>
    <w:rsid w:val="008143FB"/>
    <w:rsid w:val="00814BCF"/>
    <w:rsid w:val="00814C73"/>
    <w:rsid w:val="00814F7E"/>
    <w:rsid w:val="00814FD2"/>
    <w:rsid w:val="00815AEF"/>
    <w:rsid w:val="008175D4"/>
    <w:rsid w:val="00817673"/>
    <w:rsid w:val="00817814"/>
    <w:rsid w:val="00817ACD"/>
    <w:rsid w:val="008200C2"/>
    <w:rsid w:val="008203CE"/>
    <w:rsid w:val="008213B9"/>
    <w:rsid w:val="008216B3"/>
    <w:rsid w:val="00821BFD"/>
    <w:rsid w:val="00822805"/>
    <w:rsid w:val="00822ED9"/>
    <w:rsid w:val="008231BD"/>
    <w:rsid w:val="008231E2"/>
    <w:rsid w:val="008232FA"/>
    <w:rsid w:val="0082391B"/>
    <w:rsid w:val="00823BD7"/>
    <w:rsid w:val="00824083"/>
    <w:rsid w:val="00824873"/>
    <w:rsid w:val="00824AC7"/>
    <w:rsid w:val="00824CFC"/>
    <w:rsid w:val="00825253"/>
    <w:rsid w:val="00825404"/>
    <w:rsid w:val="00825A96"/>
    <w:rsid w:val="00825BA9"/>
    <w:rsid w:val="00826342"/>
    <w:rsid w:val="0082646C"/>
    <w:rsid w:val="00826970"/>
    <w:rsid w:val="00826AE2"/>
    <w:rsid w:val="00826DDE"/>
    <w:rsid w:val="008270B0"/>
    <w:rsid w:val="00827877"/>
    <w:rsid w:val="00827A98"/>
    <w:rsid w:val="00827B0A"/>
    <w:rsid w:val="00827D15"/>
    <w:rsid w:val="00830002"/>
    <w:rsid w:val="00830522"/>
    <w:rsid w:val="00830EC1"/>
    <w:rsid w:val="00831078"/>
    <w:rsid w:val="008311B7"/>
    <w:rsid w:val="00832116"/>
    <w:rsid w:val="00832514"/>
    <w:rsid w:val="0083269B"/>
    <w:rsid w:val="008326F1"/>
    <w:rsid w:val="00832726"/>
    <w:rsid w:val="008327F0"/>
    <w:rsid w:val="0083330B"/>
    <w:rsid w:val="00833BC9"/>
    <w:rsid w:val="008345C2"/>
    <w:rsid w:val="008348BF"/>
    <w:rsid w:val="00834968"/>
    <w:rsid w:val="00834E6D"/>
    <w:rsid w:val="0083509C"/>
    <w:rsid w:val="0083541C"/>
    <w:rsid w:val="008356F0"/>
    <w:rsid w:val="00835912"/>
    <w:rsid w:val="00835936"/>
    <w:rsid w:val="0083644A"/>
    <w:rsid w:val="0083728F"/>
    <w:rsid w:val="008372A5"/>
    <w:rsid w:val="0083794A"/>
    <w:rsid w:val="008379D4"/>
    <w:rsid w:val="00837D1E"/>
    <w:rsid w:val="00837EDC"/>
    <w:rsid w:val="008402DF"/>
    <w:rsid w:val="00840ED8"/>
    <w:rsid w:val="00841E59"/>
    <w:rsid w:val="00842186"/>
    <w:rsid w:val="00842426"/>
    <w:rsid w:val="00842555"/>
    <w:rsid w:val="00842665"/>
    <w:rsid w:val="008426B9"/>
    <w:rsid w:val="0084296B"/>
    <w:rsid w:val="00842996"/>
    <w:rsid w:val="00842A1F"/>
    <w:rsid w:val="00843116"/>
    <w:rsid w:val="008436C4"/>
    <w:rsid w:val="00843C9F"/>
    <w:rsid w:val="00843DAE"/>
    <w:rsid w:val="00843E0D"/>
    <w:rsid w:val="00843E1F"/>
    <w:rsid w:val="00844156"/>
    <w:rsid w:val="008442F4"/>
    <w:rsid w:val="00844314"/>
    <w:rsid w:val="00844519"/>
    <w:rsid w:val="00844DF7"/>
    <w:rsid w:val="00844E52"/>
    <w:rsid w:val="00844EDF"/>
    <w:rsid w:val="0084505B"/>
    <w:rsid w:val="008457BA"/>
    <w:rsid w:val="008458E7"/>
    <w:rsid w:val="00845A02"/>
    <w:rsid w:val="00845EF0"/>
    <w:rsid w:val="00845FBB"/>
    <w:rsid w:val="0084600B"/>
    <w:rsid w:val="008469D3"/>
    <w:rsid w:val="00846B98"/>
    <w:rsid w:val="0084708F"/>
    <w:rsid w:val="0084756E"/>
    <w:rsid w:val="00847C71"/>
    <w:rsid w:val="008508AE"/>
    <w:rsid w:val="00850973"/>
    <w:rsid w:val="0085109A"/>
    <w:rsid w:val="00851520"/>
    <w:rsid w:val="00851BA2"/>
    <w:rsid w:val="00852073"/>
    <w:rsid w:val="008523D7"/>
    <w:rsid w:val="008523F3"/>
    <w:rsid w:val="0085249D"/>
    <w:rsid w:val="008526BC"/>
    <w:rsid w:val="00853021"/>
    <w:rsid w:val="008531A9"/>
    <w:rsid w:val="008539A6"/>
    <w:rsid w:val="00853A32"/>
    <w:rsid w:val="00853A9B"/>
    <w:rsid w:val="00855578"/>
    <w:rsid w:val="008558F5"/>
    <w:rsid w:val="00855CBA"/>
    <w:rsid w:val="008561B8"/>
    <w:rsid w:val="0085773B"/>
    <w:rsid w:val="0086039B"/>
    <w:rsid w:val="008604AA"/>
    <w:rsid w:val="00860645"/>
    <w:rsid w:val="00860C1B"/>
    <w:rsid w:val="008611BC"/>
    <w:rsid w:val="008612FF"/>
    <w:rsid w:val="008613B7"/>
    <w:rsid w:val="00861831"/>
    <w:rsid w:val="00861C06"/>
    <w:rsid w:val="008620BF"/>
    <w:rsid w:val="00862660"/>
    <w:rsid w:val="008628CE"/>
    <w:rsid w:val="00862AE1"/>
    <w:rsid w:val="00862D5B"/>
    <w:rsid w:val="008631CF"/>
    <w:rsid w:val="008631F5"/>
    <w:rsid w:val="00863C43"/>
    <w:rsid w:val="00863CCF"/>
    <w:rsid w:val="0086418A"/>
    <w:rsid w:val="0086435B"/>
    <w:rsid w:val="008649EC"/>
    <w:rsid w:val="00864D8E"/>
    <w:rsid w:val="00865201"/>
    <w:rsid w:val="00865261"/>
    <w:rsid w:val="00865454"/>
    <w:rsid w:val="0086576A"/>
    <w:rsid w:val="0086586A"/>
    <w:rsid w:val="00865FED"/>
    <w:rsid w:val="00866006"/>
    <w:rsid w:val="00866336"/>
    <w:rsid w:val="008664E1"/>
    <w:rsid w:val="0086668C"/>
    <w:rsid w:val="00866D98"/>
    <w:rsid w:val="0086753B"/>
    <w:rsid w:val="00867664"/>
    <w:rsid w:val="00867923"/>
    <w:rsid w:val="00867B52"/>
    <w:rsid w:val="00867C1F"/>
    <w:rsid w:val="00867C3E"/>
    <w:rsid w:val="00867D6A"/>
    <w:rsid w:val="00867E20"/>
    <w:rsid w:val="0087020F"/>
    <w:rsid w:val="008706DF"/>
    <w:rsid w:val="00870811"/>
    <w:rsid w:val="00870C95"/>
    <w:rsid w:val="00870CF5"/>
    <w:rsid w:val="0087147C"/>
    <w:rsid w:val="00871487"/>
    <w:rsid w:val="00871B28"/>
    <w:rsid w:val="0087204E"/>
    <w:rsid w:val="008728A6"/>
    <w:rsid w:val="00872DB9"/>
    <w:rsid w:val="00872ED7"/>
    <w:rsid w:val="00873265"/>
    <w:rsid w:val="00873680"/>
    <w:rsid w:val="00873711"/>
    <w:rsid w:val="0087398E"/>
    <w:rsid w:val="00873E09"/>
    <w:rsid w:val="00873FFF"/>
    <w:rsid w:val="00874742"/>
    <w:rsid w:val="008749B3"/>
    <w:rsid w:val="00874B18"/>
    <w:rsid w:val="00874BFF"/>
    <w:rsid w:val="00874C27"/>
    <w:rsid w:val="00874C8F"/>
    <w:rsid w:val="008751A2"/>
    <w:rsid w:val="008751C8"/>
    <w:rsid w:val="0087561C"/>
    <w:rsid w:val="00875696"/>
    <w:rsid w:val="0087592A"/>
    <w:rsid w:val="00875B24"/>
    <w:rsid w:val="00875DF9"/>
    <w:rsid w:val="00875EC0"/>
    <w:rsid w:val="0087624F"/>
    <w:rsid w:val="00876406"/>
    <w:rsid w:val="00876673"/>
    <w:rsid w:val="0087695D"/>
    <w:rsid w:val="008774AC"/>
    <w:rsid w:val="00877563"/>
    <w:rsid w:val="008775E7"/>
    <w:rsid w:val="00877A0F"/>
    <w:rsid w:val="00877C0B"/>
    <w:rsid w:val="00880065"/>
    <w:rsid w:val="008805E5"/>
    <w:rsid w:val="008809C5"/>
    <w:rsid w:val="00880A66"/>
    <w:rsid w:val="00880CB1"/>
    <w:rsid w:val="00880E41"/>
    <w:rsid w:val="00881331"/>
    <w:rsid w:val="008815BD"/>
    <w:rsid w:val="008815FE"/>
    <w:rsid w:val="00881B14"/>
    <w:rsid w:val="00881D8F"/>
    <w:rsid w:val="00881DC3"/>
    <w:rsid w:val="0088236F"/>
    <w:rsid w:val="00882983"/>
    <w:rsid w:val="0088298D"/>
    <w:rsid w:val="008835B1"/>
    <w:rsid w:val="008836F7"/>
    <w:rsid w:val="008838A0"/>
    <w:rsid w:val="00883940"/>
    <w:rsid w:val="00883BBD"/>
    <w:rsid w:val="00883C0B"/>
    <w:rsid w:val="00883CBB"/>
    <w:rsid w:val="00883E1E"/>
    <w:rsid w:val="008840D4"/>
    <w:rsid w:val="008843FD"/>
    <w:rsid w:val="0088509D"/>
    <w:rsid w:val="008855D8"/>
    <w:rsid w:val="0088566E"/>
    <w:rsid w:val="0088570B"/>
    <w:rsid w:val="008858D0"/>
    <w:rsid w:val="00885AB9"/>
    <w:rsid w:val="00885E03"/>
    <w:rsid w:val="008866A8"/>
    <w:rsid w:val="00886935"/>
    <w:rsid w:val="0089020A"/>
    <w:rsid w:val="008902F3"/>
    <w:rsid w:val="00890A10"/>
    <w:rsid w:val="00890EC7"/>
    <w:rsid w:val="00890FA3"/>
    <w:rsid w:val="00892092"/>
    <w:rsid w:val="00892429"/>
    <w:rsid w:val="0089250C"/>
    <w:rsid w:val="008926C5"/>
    <w:rsid w:val="00892BED"/>
    <w:rsid w:val="00892CED"/>
    <w:rsid w:val="00893124"/>
    <w:rsid w:val="00893909"/>
    <w:rsid w:val="0089415E"/>
    <w:rsid w:val="008941F5"/>
    <w:rsid w:val="00894377"/>
    <w:rsid w:val="00894421"/>
    <w:rsid w:val="008945AC"/>
    <w:rsid w:val="008949FE"/>
    <w:rsid w:val="00894A6F"/>
    <w:rsid w:val="00894B0F"/>
    <w:rsid w:val="00894C71"/>
    <w:rsid w:val="00894FE7"/>
    <w:rsid w:val="008950EF"/>
    <w:rsid w:val="00895332"/>
    <w:rsid w:val="0089533E"/>
    <w:rsid w:val="008953BA"/>
    <w:rsid w:val="00895A26"/>
    <w:rsid w:val="00895B44"/>
    <w:rsid w:val="008960E3"/>
    <w:rsid w:val="00896477"/>
    <w:rsid w:val="00896851"/>
    <w:rsid w:val="0089755A"/>
    <w:rsid w:val="008978E8"/>
    <w:rsid w:val="00897E11"/>
    <w:rsid w:val="008A00FA"/>
    <w:rsid w:val="008A032F"/>
    <w:rsid w:val="008A034A"/>
    <w:rsid w:val="008A0889"/>
    <w:rsid w:val="008A0A94"/>
    <w:rsid w:val="008A0AFD"/>
    <w:rsid w:val="008A0E6C"/>
    <w:rsid w:val="008A15AC"/>
    <w:rsid w:val="008A1746"/>
    <w:rsid w:val="008A18C0"/>
    <w:rsid w:val="008A22A1"/>
    <w:rsid w:val="008A2BC6"/>
    <w:rsid w:val="008A2DCF"/>
    <w:rsid w:val="008A2F06"/>
    <w:rsid w:val="008A3018"/>
    <w:rsid w:val="008A301D"/>
    <w:rsid w:val="008A358C"/>
    <w:rsid w:val="008A3D62"/>
    <w:rsid w:val="008A3F73"/>
    <w:rsid w:val="008A4807"/>
    <w:rsid w:val="008A4FCA"/>
    <w:rsid w:val="008A52F3"/>
    <w:rsid w:val="008A53F9"/>
    <w:rsid w:val="008A54C7"/>
    <w:rsid w:val="008A56EA"/>
    <w:rsid w:val="008A5B7B"/>
    <w:rsid w:val="008A601E"/>
    <w:rsid w:val="008A61DA"/>
    <w:rsid w:val="008A6319"/>
    <w:rsid w:val="008A632C"/>
    <w:rsid w:val="008A63F7"/>
    <w:rsid w:val="008A65C1"/>
    <w:rsid w:val="008A6834"/>
    <w:rsid w:val="008A6D7D"/>
    <w:rsid w:val="008A6E55"/>
    <w:rsid w:val="008A7C2B"/>
    <w:rsid w:val="008A7CAF"/>
    <w:rsid w:val="008B016C"/>
    <w:rsid w:val="008B01C4"/>
    <w:rsid w:val="008B02EA"/>
    <w:rsid w:val="008B04A1"/>
    <w:rsid w:val="008B0659"/>
    <w:rsid w:val="008B0B90"/>
    <w:rsid w:val="008B0D13"/>
    <w:rsid w:val="008B0E58"/>
    <w:rsid w:val="008B0EE1"/>
    <w:rsid w:val="008B12AC"/>
    <w:rsid w:val="008B153E"/>
    <w:rsid w:val="008B1636"/>
    <w:rsid w:val="008B1ACB"/>
    <w:rsid w:val="008B1C58"/>
    <w:rsid w:val="008B22D5"/>
    <w:rsid w:val="008B2678"/>
    <w:rsid w:val="008B2931"/>
    <w:rsid w:val="008B2A0B"/>
    <w:rsid w:val="008B2C49"/>
    <w:rsid w:val="008B30B8"/>
    <w:rsid w:val="008B3B75"/>
    <w:rsid w:val="008B3BEB"/>
    <w:rsid w:val="008B3C2C"/>
    <w:rsid w:val="008B3D0A"/>
    <w:rsid w:val="008B3F52"/>
    <w:rsid w:val="008B3FB3"/>
    <w:rsid w:val="008B41C4"/>
    <w:rsid w:val="008B47DE"/>
    <w:rsid w:val="008B483C"/>
    <w:rsid w:val="008B4BDF"/>
    <w:rsid w:val="008B4DD4"/>
    <w:rsid w:val="008B4E90"/>
    <w:rsid w:val="008B55FE"/>
    <w:rsid w:val="008B5A86"/>
    <w:rsid w:val="008B5D48"/>
    <w:rsid w:val="008B5DB8"/>
    <w:rsid w:val="008B6197"/>
    <w:rsid w:val="008B6490"/>
    <w:rsid w:val="008B65D4"/>
    <w:rsid w:val="008B6768"/>
    <w:rsid w:val="008B6827"/>
    <w:rsid w:val="008B6A3C"/>
    <w:rsid w:val="008B6EE8"/>
    <w:rsid w:val="008B721F"/>
    <w:rsid w:val="008B7975"/>
    <w:rsid w:val="008B7B0C"/>
    <w:rsid w:val="008B7DA8"/>
    <w:rsid w:val="008B7F37"/>
    <w:rsid w:val="008C01D7"/>
    <w:rsid w:val="008C03FB"/>
    <w:rsid w:val="008C0494"/>
    <w:rsid w:val="008C0AB6"/>
    <w:rsid w:val="008C0E02"/>
    <w:rsid w:val="008C10E6"/>
    <w:rsid w:val="008C148A"/>
    <w:rsid w:val="008C1789"/>
    <w:rsid w:val="008C19BD"/>
    <w:rsid w:val="008C1B91"/>
    <w:rsid w:val="008C1C27"/>
    <w:rsid w:val="008C1ED7"/>
    <w:rsid w:val="008C2354"/>
    <w:rsid w:val="008C2936"/>
    <w:rsid w:val="008C2A90"/>
    <w:rsid w:val="008C2F2B"/>
    <w:rsid w:val="008C327F"/>
    <w:rsid w:val="008C351C"/>
    <w:rsid w:val="008C3622"/>
    <w:rsid w:val="008C3940"/>
    <w:rsid w:val="008C3BBB"/>
    <w:rsid w:val="008C4D2E"/>
    <w:rsid w:val="008C4DE1"/>
    <w:rsid w:val="008C5228"/>
    <w:rsid w:val="008C52F9"/>
    <w:rsid w:val="008C561A"/>
    <w:rsid w:val="008C5CB8"/>
    <w:rsid w:val="008C6168"/>
    <w:rsid w:val="008C6175"/>
    <w:rsid w:val="008C6419"/>
    <w:rsid w:val="008C6837"/>
    <w:rsid w:val="008C6C2F"/>
    <w:rsid w:val="008C75DB"/>
    <w:rsid w:val="008D00A3"/>
    <w:rsid w:val="008D060A"/>
    <w:rsid w:val="008D0747"/>
    <w:rsid w:val="008D0846"/>
    <w:rsid w:val="008D0E3E"/>
    <w:rsid w:val="008D1966"/>
    <w:rsid w:val="008D1B26"/>
    <w:rsid w:val="008D1D24"/>
    <w:rsid w:val="008D2AF7"/>
    <w:rsid w:val="008D2C10"/>
    <w:rsid w:val="008D3677"/>
    <w:rsid w:val="008D3860"/>
    <w:rsid w:val="008D3C6A"/>
    <w:rsid w:val="008D4712"/>
    <w:rsid w:val="008D48D0"/>
    <w:rsid w:val="008D4C0C"/>
    <w:rsid w:val="008D4CAA"/>
    <w:rsid w:val="008D4DE6"/>
    <w:rsid w:val="008D5126"/>
    <w:rsid w:val="008D57E9"/>
    <w:rsid w:val="008D5CBC"/>
    <w:rsid w:val="008D6398"/>
    <w:rsid w:val="008D7898"/>
    <w:rsid w:val="008D7F3E"/>
    <w:rsid w:val="008E017B"/>
    <w:rsid w:val="008E01CB"/>
    <w:rsid w:val="008E0732"/>
    <w:rsid w:val="008E085E"/>
    <w:rsid w:val="008E12BF"/>
    <w:rsid w:val="008E145C"/>
    <w:rsid w:val="008E1C2C"/>
    <w:rsid w:val="008E1D90"/>
    <w:rsid w:val="008E1DF9"/>
    <w:rsid w:val="008E2108"/>
    <w:rsid w:val="008E2330"/>
    <w:rsid w:val="008E276D"/>
    <w:rsid w:val="008E2E99"/>
    <w:rsid w:val="008E3067"/>
    <w:rsid w:val="008E3695"/>
    <w:rsid w:val="008E37D6"/>
    <w:rsid w:val="008E3A8D"/>
    <w:rsid w:val="008E3B39"/>
    <w:rsid w:val="008E4705"/>
    <w:rsid w:val="008E4897"/>
    <w:rsid w:val="008E4A88"/>
    <w:rsid w:val="008E5434"/>
    <w:rsid w:val="008E5701"/>
    <w:rsid w:val="008E62F5"/>
    <w:rsid w:val="008E65EF"/>
    <w:rsid w:val="008E6872"/>
    <w:rsid w:val="008E6F9F"/>
    <w:rsid w:val="008E70DD"/>
    <w:rsid w:val="008E723D"/>
    <w:rsid w:val="008F00BB"/>
    <w:rsid w:val="008F015E"/>
    <w:rsid w:val="008F1153"/>
    <w:rsid w:val="008F14BF"/>
    <w:rsid w:val="008F1C24"/>
    <w:rsid w:val="008F1E59"/>
    <w:rsid w:val="008F2557"/>
    <w:rsid w:val="008F257C"/>
    <w:rsid w:val="008F2589"/>
    <w:rsid w:val="008F2740"/>
    <w:rsid w:val="008F2B12"/>
    <w:rsid w:val="008F2C10"/>
    <w:rsid w:val="008F2F31"/>
    <w:rsid w:val="008F3831"/>
    <w:rsid w:val="008F3967"/>
    <w:rsid w:val="008F39F6"/>
    <w:rsid w:val="008F436E"/>
    <w:rsid w:val="008F4477"/>
    <w:rsid w:val="008F447B"/>
    <w:rsid w:val="008F4C79"/>
    <w:rsid w:val="008F5748"/>
    <w:rsid w:val="008F584A"/>
    <w:rsid w:val="008F60DC"/>
    <w:rsid w:val="008F60EE"/>
    <w:rsid w:val="008F6652"/>
    <w:rsid w:val="008F66AB"/>
    <w:rsid w:val="008F694D"/>
    <w:rsid w:val="008F6C0A"/>
    <w:rsid w:val="008F7044"/>
    <w:rsid w:val="008F7627"/>
    <w:rsid w:val="008F778E"/>
    <w:rsid w:val="008F7873"/>
    <w:rsid w:val="00900AF8"/>
    <w:rsid w:val="009010F8"/>
    <w:rsid w:val="009015F0"/>
    <w:rsid w:val="00901F6A"/>
    <w:rsid w:val="00902BB1"/>
    <w:rsid w:val="00902BDB"/>
    <w:rsid w:val="00903098"/>
    <w:rsid w:val="00903C59"/>
    <w:rsid w:val="00903F4A"/>
    <w:rsid w:val="00903FC7"/>
    <w:rsid w:val="00904111"/>
    <w:rsid w:val="00904C05"/>
    <w:rsid w:val="00905048"/>
    <w:rsid w:val="00905331"/>
    <w:rsid w:val="0090576E"/>
    <w:rsid w:val="009058B7"/>
    <w:rsid w:val="00905ABD"/>
    <w:rsid w:val="00905C33"/>
    <w:rsid w:val="00905C54"/>
    <w:rsid w:val="00905F52"/>
    <w:rsid w:val="009061FF"/>
    <w:rsid w:val="00906BF2"/>
    <w:rsid w:val="0090743F"/>
    <w:rsid w:val="00907580"/>
    <w:rsid w:val="00907E5F"/>
    <w:rsid w:val="009106D6"/>
    <w:rsid w:val="00910864"/>
    <w:rsid w:val="00910B28"/>
    <w:rsid w:val="00910E86"/>
    <w:rsid w:val="00910FCC"/>
    <w:rsid w:val="00911009"/>
    <w:rsid w:val="00911251"/>
    <w:rsid w:val="0091199B"/>
    <w:rsid w:val="00911EB4"/>
    <w:rsid w:val="00911F8D"/>
    <w:rsid w:val="009123E8"/>
    <w:rsid w:val="009123EF"/>
    <w:rsid w:val="009123F6"/>
    <w:rsid w:val="00912775"/>
    <w:rsid w:val="00912926"/>
    <w:rsid w:val="00912AE3"/>
    <w:rsid w:val="0091318F"/>
    <w:rsid w:val="0091339C"/>
    <w:rsid w:val="009138F4"/>
    <w:rsid w:val="00913B8A"/>
    <w:rsid w:val="00913C4A"/>
    <w:rsid w:val="0091407F"/>
    <w:rsid w:val="00914A4D"/>
    <w:rsid w:val="00914F8F"/>
    <w:rsid w:val="009151A6"/>
    <w:rsid w:val="00915623"/>
    <w:rsid w:val="00915DDC"/>
    <w:rsid w:val="0091663A"/>
    <w:rsid w:val="00916801"/>
    <w:rsid w:val="00916894"/>
    <w:rsid w:val="009169A2"/>
    <w:rsid w:val="00917253"/>
    <w:rsid w:val="009174B1"/>
    <w:rsid w:val="00917EFF"/>
    <w:rsid w:val="009200B3"/>
    <w:rsid w:val="009213B4"/>
    <w:rsid w:val="00921ACC"/>
    <w:rsid w:val="00921C6B"/>
    <w:rsid w:val="009222BB"/>
    <w:rsid w:val="0092245A"/>
    <w:rsid w:val="009225E4"/>
    <w:rsid w:val="009227D5"/>
    <w:rsid w:val="00922B9E"/>
    <w:rsid w:val="00922CBB"/>
    <w:rsid w:val="00922E12"/>
    <w:rsid w:val="00923014"/>
    <w:rsid w:val="0092307E"/>
    <w:rsid w:val="00923636"/>
    <w:rsid w:val="009239F3"/>
    <w:rsid w:val="00923D02"/>
    <w:rsid w:val="00923D62"/>
    <w:rsid w:val="00923F0D"/>
    <w:rsid w:val="00924027"/>
    <w:rsid w:val="009240A7"/>
    <w:rsid w:val="009241DB"/>
    <w:rsid w:val="009244DC"/>
    <w:rsid w:val="00925205"/>
    <w:rsid w:val="0092539B"/>
    <w:rsid w:val="0092541E"/>
    <w:rsid w:val="009256E0"/>
    <w:rsid w:val="00926500"/>
    <w:rsid w:val="00926A46"/>
    <w:rsid w:val="0092703B"/>
    <w:rsid w:val="00927371"/>
    <w:rsid w:val="009277C7"/>
    <w:rsid w:val="00927E2A"/>
    <w:rsid w:val="00930209"/>
    <w:rsid w:val="009303CF"/>
    <w:rsid w:val="00930565"/>
    <w:rsid w:val="009309ED"/>
    <w:rsid w:val="00930AB0"/>
    <w:rsid w:val="00930BCD"/>
    <w:rsid w:val="00930BCE"/>
    <w:rsid w:val="00930DA9"/>
    <w:rsid w:val="00931081"/>
    <w:rsid w:val="009311D4"/>
    <w:rsid w:val="009311DD"/>
    <w:rsid w:val="00931B2E"/>
    <w:rsid w:val="00931B4A"/>
    <w:rsid w:val="00931F6F"/>
    <w:rsid w:val="00932994"/>
    <w:rsid w:val="00932C9E"/>
    <w:rsid w:val="00933176"/>
    <w:rsid w:val="0093318A"/>
    <w:rsid w:val="00933247"/>
    <w:rsid w:val="00933550"/>
    <w:rsid w:val="0093359E"/>
    <w:rsid w:val="009337CA"/>
    <w:rsid w:val="00933B93"/>
    <w:rsid w:val="00933FCC"/>
    <w:rsid w:val="009341E6"/>
    <w:rsid w:val="009341F9"/>
    <w:rsid w:val="00934328"/>
    <w:rsid w:val="00934DBF"/>
    <w:rsid w:val="0093569B"/>
    <w:rsid w:val="009357BE"/>
    <w:rsid w:val="009359EF"/>
    <w:rsid w:val="00936114"/>
    <w:rsid w:val="0093628E"/>
    <w:rsid w:val="009365EA"/>
    <w:rsid w:val="0093693F"/>
    <w:rsid w:val="009369D8"/>
    <w:rsid w:val="00936A63"/>
    <w:rsid w:val="00936DED"/>
    <w:rsid w:val="00937911"/>
    <w:rsid w:val="009379E4"/>
    <w:rsid w:val="00937F6B"/>
    <w:rsid w:val="00940100"/>
    <w:rsid w:val="00940DC9"/>
    <w:rsid w:val="00941332"/>
    <w:rsid w:val="009413E9"/>
    <w:rsid w:val="0094142D"/>
    <w:rsid w:val="00941606"/>
    <w:rsid w:val="00941B91"/>
    <w:rsid w:val="00941CA7"/>
    <w:rsid w:val="00942172"/>
    <w:rsid w:val="00942199"/>
    <w:rsid w:val="00942868"/>
    <w:rsid w:val="009433DC"/>
    <w:rsid w:val="00943859"/>
    <w:rsid w:val="009438CA"/>
    <w:rsid w:val="00943CF7"/>
    <w:rsid w:val="00943D90"/>
    <w:rsid w:val="00944129"/>
    <w:rsid w:val="00944324"/>
    <w:rsid w:val="00944731"/>
    <w:rsid w:val="00944D54"/>
    <w:rsid w:val="00945037"/>
    <w:rsid w:val="0094510E"/>
    <w:rsid w:val="0094544A"/>
    <w:rsid w:val="00945D1C"/>
    <w:rsid w:val="00945D2B"/>
    <w:rsid w:val="00945DEB"/>
    <w:rsid w:val="00945E1B"/>
    <w:rsid w:val="00946186"/>
    <w:rsid w:val="00946365"/>
    <w:rsid w:val="0094638D"/>
    <w:rsid w:val="009464A6"/>
    <w:rsid w:val="00946E5D"/>
    <w:rsid w:val="009474C1"/>
    <w:rsid w:val="00947806"/>
    <w:rsid w:val="00947AED"/>
    <w:rsid w:val="00947CAD"/>
    <w:rsid w:val="00947F27"/>
    <w:rsid w:val="009503AB"/>
    <w:rsid w:val="00950540"/>
    <w:rsid w:val="0095071F"/>
    <w:rsid w:val="00950E66"/>
    <w:rsid w:val="0095131C"/>
    <w:rsid w:val="009516A9"/>
    <w:rsid w:val="009518C7"/>
    <w:rsid w:val="009524A2"/>
    <w:rsid w:val="00952511"/>
    <w:rsid w:val="00952B58"/>
    <w:rsid w:val="00952EBC"/>
    <w:rsid w:val="00952F40"/>
    <w:rsid w:val="00953751"/>
    <w:rsid w:val="0095388C"/>
    <w:rsid w:val="00953BA8"/>
    <w:rsid w:val="00953DA3"/>
    <w:rsid w:val="00953EA5"/>
    <w:rsid w:val="009540E1"/>
    <w:rsid w:val="00954573"/>
    <w:rsid w:val="009545CF"/>
    <w:rsid w:val="00954707"/>
    <w:rsid w:val="00954FBB"/>
    <w:rsid w:val="009550E1"/>
    <w:rsid w:val="00955271"/>
    <w:rsid w:val="0095540D"/>
    <w:rsid w:val="009555B1"/>
    <w:rsid w:val="009558CD"/>
    <w:rsid w:val="0095594B"/>
    <w:rsid w:val="009559A2"/>
    <w:rsid w:val="00955CA6"/>
    <w:rsid w:val="0095634C"/>
    <w:rsid w:val="009569A4"/>
    <w:rsid w:val="00956AE0"/>
    <w:rsid w:val="00956B2C"/>
    <w:rsid w:val="00956B40"/>
    <w:rsid w:val="00956CA7"/>
    <w:rsid w:val="00957273"/>
    <w:rsid w:val="009573D2"/>
    <w:rsid w:val="009577FC"/>
    <w:rsid w:val="009578F7"/>
    <w:rsid w:val="009604D5"/>
    <w:rsid w:val="009604F9"/>
    <w:rsid w:val="00961336"/>
    <w:rsid w:val="00961B7A"/>
    <w:rsid w:val="0096211C"/>
    <w:rsid w:val="009622FD"/>
    <w:rsid w:val="009624C4"/>
    <w:rsid w:val="00962560"/>
    <w:rsid w:val="009625B0"/>
    <w:rsid w:val="009626FD"/>
    <w:rsid w:val="00962B42"/>
    <w:rsid w:val="0096330F"/>
    <w:rsid w:val="00963592"/>
    <w:rsid w:val="009637E3"/>
    <w:rsid w:val="00963B21"/>
    <w:rsid w:val="009647EB"/>
    <w:rsid w:val="00964A4A"/>
    <w:rsid w:val="00964A9E"/>
    <w:rsid w:val="00964B88"/>
    <w:rsid w:val="009656F6"/>
    <w:rsid w:val="0096578B"/>
    <w:rsid w:val="00966D6F"/>
    <w:rsid w:val="009671FC"/>
    <w:rsid w:val="00967403"/>
    <w:rsid w:val="009678A4"/>
    <w:rsid w:val="0096794F"/>
    <w:rsid w:val="00967E7E"/>
    <w:rsid w:val="00970213"/>
    <w:rsid w:val="009709C7"/>
    <w:rsid w:val="00970D4E"/>
    <w:rsid w:val="00970F55"/>
    <w:rsid w:val="009710F4"/>
    <w:rsid w:val="00971180"/>
    <w:rsid w:val="0097177C"/>
    <w:rsid w:val="00971D76"/>
    <w:rsid w:val="00971F49"/>
    <w:rsid w:val="009726D3"/>
    <w:rsid w:val="00973353"/>
    <w:rsid w:val="0097357F"/>
    <w:rsid w:val="0097370B"/>
    <w:rsid w:val="0097373F"/>
    <w:rsid w:val="009738BB"/>
    <w:rsid w:val="0097402B"/>
    <w:rsid w:val="00974717"/>
    <w:rsid w:val="009750AE"/>
    <w:rsid w:val="009750F7"/>
    <w:rsid w:val="00975448"/>
    <w:rsid w:val="00975461"/>
    <w:rsid w:val="00976280"/>
    <w:rsid w:val="00976C87"/>
    <w:rsid w:val="00976F52"/>
    <w:rsid w:val="009774B3"/>
    <w:rsid w:val="00977811"/>
    <w:rsid w:val="009779D3"/>
    <w:rsid w:val="00977DA7"/>
    <w:rsid w:val="0098082C"/>
    <w:rsid w:val="00980ADD"/>
    <w:rsid w:val="00980B69"/>
    <w:rsid w:val="009811A3"/>
    <w:rsid w:val="009819F7"/>
    <w:rsid w:val="0098224D"/>
    <w:rsid w:val="0098290B"/>
    <w:rsid w:val="00982A9E"/>
    <w:rsid w:val="009837F6"/>
    <w:rsid w:val="009841D5"/>
    <w:rsid w:val="009841F5"/>
    <w:rsid w:val="00984255"/>
    <w:rsid w:val="009844CB"/>
    <w:rsid w:val="00984568"/>
    <w:rsid w:val="009851E0"/>
    <w:rsid w:val="0098581F"/>
    <w:rsid w:val="00986A21"/>
    <w:rsid w:val="00987104"/>
    <w:rsid w:val="00987153"/>
    <w:rsid w:val="00987215"/>
    <w:rsid w:val="00987582"/>
    <w:rsid w:val="00987A76"/>
    <w:rsid w:val="00990465"/>
    <w:rsid w:val="009909C9"/>
    <w:rsid w:val="00990B05"/>
    <w:rsid w:val="00990F8E"/>
    <w:rsid w:val="009911BB"/>
    <w:rsid w:val="009916FB"/>
    <w:rsid w:val="009917FA"/>
    <w:rsid w:val="00991AA3"/>
    <w:rsid w:val="00991BAC"/>
    <w:rsid w:val="00991C70"/>
    <w:rsid w:val="00991D6D"/>
    <w:rsid w:val="00992013"/>
    <w:rsid w:val="009925F5"/>
    <w:rsid w:val="0099264E"/>
    <w:rsid w:val="0099277E"/>
    <w:rsid w:val="00992953"/>
    <w:rsid w:val="009929DD"/>
    <w:rsid w:val="00992B39"/>
    <w:rsid w:val="00992EE6"/>
    <w:rsid w:val="00992F54"/>
    <w:rsid w:val="009935B1"/>
    <w:rsid w:val="0099387B"/>
    <w:rsid w:val="00993E8D"/>
    <w:rsid w:val="00993FF2"/>
    <w:rsid w:val="00994547"/>
    <w:rsid w:val="009945EF"/>
    <w:rsid w:val="00994BF2"/>
    <w:rsid w:val="00996177"/>
    <w:rsid w:val="00996920"/>
    <w:rsid w:val="00996A10"/>
    <w:rsid w:val="00996B8F"/>
    <w:rsid w:val="00996D9F"/>
    <w:rsid w:val="00997143"/>
    <w:rsid w:val="009974C7"/>
    <w:rsid w:val="0099764E"/>
    <w:rsid w:val="00997CE3"/>
    <w:rsid w:val="009A0002"/>
    <w:rsid w:val="009A0035"/>
    <w:rsid w:val="009A039B"/>
    <w:rsid w:val="009A0B1A"/>
    <w:rsid w:val="009A16E9"/>
    <w:rsid w:val="009A194A"/>
    <w:rsid w:val="009A1ACC"/>
    <w:rsid w:val="009A1F89"/>
    <w:rsid w:val="009A2F47"/>
    <w:rsid w:val="009A301A"/>
    <w:rsid w:val="009A40C6"/>
    <w:rsid w:val="009A463A"/>
    <w:rsid w:val="009A4ABD"/>
    <w:rsid w:val="009A4BCE"/>
    <w:rsid w:val="009A4DDD"/>
    <w:rsid w:val="009A6586"/>
    <w:rsid w:val="009A6987"/>
    <w:rsid w:val="009A7767"/>
    <w:rsid w:val="009A7F33"/>
    <w:rsid w:val="009B080A"/>
    <w:rsid w:val="009B0E4C"/>
    <w:rsid w:val="009B121D"/>
    <w:rsid w:val="009B18CE"/>
    <w:rsid w:val="009B239C"/>
    <w:rsid w:val="009B2BA1"/>
    <w:rsid w:val="009B3340"/>
    <w:rsid w:val="009B3F34"/>
    <w:rsid w:val="009B4318"/>
    <w:rsid w:val="009B4622"/>
    <w:rsid w:val="009B46F9"/>
    <w:rsid w:val="009B4A41"/>
    <w:rsid w:val="009B4AC5"/>
    <w:rsid w:val="009B4CEE"/>
    <w:rsid w:val="009B4F6A"/>
    <w:rsid w:val="009B526E"/>
    <w:rsid w:val="009B6074"/>
    <w:rsid w:val="009B66FB"/>
    <w:rsid w:val="009B6706"/>
    <w:rsid w:val="009B68D7"/>
    <w:rsid w:val="009B7F24"/>
    <w:rsid w:val="009B7FF8"/>
    <w:rsid w:val="009C04A3"/>
    <w:rsid w:val="009C04A7"/>
    <w:rsid w:val="009C05DB"/>
    <w:rsid w:val="009C1E3C"/>
    <w:rsid w:val="009C22B1"/>
    <w:rsid w:val="009C283A"/>
    <w:rsid w:val="009C2984"/>
    <w:rsid w:val="009C2EFF"/>
    <w:rsid w:val="009C2F41"/>
    <w:rsid w:val="009C2F74"/>
    <w:rsid w:val="009C3118"/>
    <w:rsid w:val="009C395A"/>
    <w:rsid w:val="009C3D56"/>
    <w:rsid w:val="009C6854"/>
    <w:rsid w:val="009C6E18"/>
    <w:rsid w:val="009C6E65"/>
    <w:rsid w:val="009C700D"/>
    <w:rsid w:val="009C75E8"/>
    <w:rsid w:val="009C7EAB"/>
    <w:rsid w:val="009D0034"/>
    <w:rsid w:val="009D011F"/>
    <w:rsid w:val="009D0204"/>
    <w:rsid w:val="009D0351"/>
    <w:rsid w:val="009D04D4"/>
    <w:rsid w:val="009D0591"/>
    <w:rsid w:val="009D0854"/>
    <w:rsid w:val="009D08E1"/>
    <w:rsid w:val="009D0F3E"/>
    <w:rsid w:val="009D138E"/>
    <w:rsid w:val="009D1FD7"/>
    <w:rsid w:val="009D2768"/>
    <w:rsid w:val="009D2AC6"/>
    <w:rsid w:val="009D35FD"/>
    <w:rsid w:val="009D3699"/>
    <w:rsid w:val="009D38A9"/>
    <w:rsid w:val="009D4487"/>
    <w:rsid w:val="009D48A7"/>
    <w:rsid w:val="009D4EF1"/>
    <w:rsid w:val="009D520F"/>
    <w:rsid w:val="009D54B4"/>
    <w:rsid w:val="009D5C48"/>
    <w:rsid w:val="009D6453"/>
    <w:rsid w:val="009D67C3"/>
    <w:rsid w:val="009D6A57"/>
    <w:rsid w:val="009D6FB3"/>
    <w:rsid w:val="009D7045"/>
    <w:rsid w:val="009D7135"/>
    <w:rsid w:val="009D73E8"/>
    <w:rsid w:val="009D7957"/>
    <w:rsid w:val="009E0B35"/>
    <w:rsid w:val="009E0B9F"/>
    <w:rsid w:val="009E122C"/>
    <w:rsid w:val="009E1576"/>
    <w:rsid w:val="009E159E"/>
    <w:rsid w:val="009E1DFD"/>
    <w:rsid w:val="009E2200"/>
    <w:rsid w:val="009E24FA"/>
    <w:rsid w:val="009E25DA"/>
    <w:rsid w:val="009E25F7"/>
    <w:rsid w:val="009E2660"/>
    <w:rsid w:val="009E2742"/>
    <w:rsid w:val="009E2D65"/>
    <w:rsid w:val="009E2E0C"/>
    <w:rsid w:val="009E2F56"/>
    <w:rsid w:val="009E302E"/>
    <w:rsid w:val="009E3280"/>
    <w:rsid w:val="009E3E6D"/>
    <w:rsid w:val="009E40CB"/>
    <w:rsid w:val="009E44F7"/>
    <w:rsid w:val="009E4B97"/>
    <w:rsid w:val="009E5558"/>
    <w:rsid w:val="009E5A68"/>
    <w:rsid w:val="009E5A7A"/>
    <w:rsid w:val="009E5D58"/>
    <w:rsid w:val="009E601E"/>
    <w:rsid w:val="009E6997"/>
    <w:rsid w:val="009E71ED"/>
    <w:rsid w:val="009E7506"/>
    <w:rsid w:val="009E7782"/>
    <w:rsid w:val="009E77F4"/>
    <w:rsid w:val="009E7851"/>
    <w:rsid w:val="009F010C"/>
    <w:rsid w:val="009F01AF"/>
    <w:rsid w:val="009F04E9"/>
    <w:rsid w:val="009F06D5"/>
    <w:rsid w:val="009F0B76"/>
    <w:rsid w:val="009F0CC1"/>
    <w:rsid w:val="009F0F84"/>
    <w:rsid w:val="009F1703"/>
    <w:rsid w:val="009F18E7"/>
    <w:rsid w:val="009F1BAB"/>
    <w:rsid w:val="009F2095"/>
    <w:rsid w:val="009F20CE"/>
    <w:rsid w:val="009F264F"/>
    <w:rsid w:val="009F2849"/>
    <w:rsid w:val="009F2C2E"/>
    <w:rsid w:val="009F2D5B"/>
    <w:rsid w:val="009F2DE3"/>
    <w:rsid w:val="009F313A"/>
    <w:rsid w:val="009F36F9"/>
    <w:rsid w:val="009F37ED"/>
    <w:rsid w:val="009F3AB2"/>
    <w:rsid w:val="009F3C85"/>
    <w:rsid w:val="009F3D72"/>
    <w:rsid w:val="009F4BCE"/>
    <w:rsid w:val="009F5017"/>
    <w:rsid w:val="009F5101"/>
    <w:rsid w:val="009F55FB"/>
    <w:rsid w:val="009F567F"/>
    <w:rsid w:val="009F5C6B"/>
    <w:rsid w:val="009F5CC9"/>
    <w:rsid w:val="009F5D9E"/>
    <w:rsid w:val="009F67F6"/>
    <w:rsid w:val="009F6B94"/>
    <w:rsid w:val="009F6FC1"/>
    <w:rsid w:val="009F7014"/>
    <w:rsid w:val="009F71B3"/>
    <w:rsid w:val="009F726D"/>
    <w:rsid w:val="009F72E3"/>
    <w:rsid w:val="009F751D"/>
    <w:rsid w:val="009F78FF"/>
    <w:rsid w:val="00A00523"/>
    <w:rsid w:val="00A005DE"/>
    <w:rsid w:val="00A00692"/>
    <w:rsid w:val="00A00AC6"/>
    <w:rsid w:val="00A00F9B"/>
    <w:rsid w:val="00A0140F"/>
    <w:rsid w:val="00A0153E"/>
    <w:rsid w:val="00A019E0"/>
    <w:rsid w:val="00A0204E"/>
    <w:rsid w:val="00A02B1A"/>
    <w:rsid w:val="00A02B48"/>
    <w:rsid w:val="00A03494"/>
    <w:rsid w:val="00A036DE"/>
    <w:rsid w:val="00A03A94"/>
    <w:rsid w:val="00A04D26"/>
    <w:rsid w:val="00A04E47"/>
    <w:rsid w:val="00A06AF5"/>
    <w:rsid w:val="00A073F2"/>
    <w:rsid w:val="00A07473"/>
    <w:rsid w:val="00A07494"/>
    <w:rsid w:val="00A10577"/>
    <w:rsid w:val="00A107E9"/>
    <w:rsid w:val="00A10949"/>
    <w:rsid w:val="00A1155A"/>
    <w:rsid w:val="00A11A46"/>
    <w:rsid w:val="00A125CE"/>
    <w:rsid w:val="00A129C9"/>
    <w:rsid w:val="00A12EA6"/>
    <w:rsid w:val="00A1306F"/>
    <w:rsid w:val="00A13324"/>
    <w:rsid w:val="00A13712"/>
    <w:rsid w:val="00A13892"/>
    <w:rsid w:val="00A138F7"/>
    <w:rsid w:val="00A13C17"/>
    <w:rsid w:val="00A144E8"/>
    <w:rsid w:val="00A1486D"/>
    <w:rsid w:val="00A14CB1"/>
    <w:rsid w:val="00A14F83"/>
    <w:rsid w:val="00A15576"/>
    <w:rsid w:val="00A15790"/>
    <w:rsid w:val="00A1598D"/>
    <w:rsid w:val="00A15C14"/>
    <w:rsid w:val="00A166BD"/>
    <w:rsid w:val="00A16A8D"/>
    <w:rsid w:val="00A17EEB"/>
    <w:rsid w:val="00A17FBE"/>
    <w:rsid w:val="00A20480"/>
    <w:rsid w:val="00A205F3"/>
    <w:rsid w:val="00A20D15"/>
    <w:rsid w:val="00A20D30"/>
    <w:rsid w:val="00A20EDC"/>
    <w:rsid w:val="00A20F59"/>
    <w:rsid w:val="00A2142D"/>
    <w:rsid w:val="00A21A81"/>
    <w:rsid w:val="00A21AB6"/>
    <w:rsid w:val="00A21B39"/>
    <w:rsid w:val="00A21B9F"/>
    <w:rsid w:val="00A22042"/>
    <w:rsid w:val="00A2208A"/>
    <w:rsid w:val="00A22259"/>
    <w:rsid w:val="00A2241E"/>
    <w:rsid w:val="00A23021"/>
    <w:rsid w:val="00A23A74"/>
    <w:rsid w:val="00A24830"/>
    <w:rsid w:val="00A24908"/>
    <w:rsid w:val="00A2490B"/>
    <w:rsid w:val="00A24A9D"/>
    <w:rsid w:val="00A24DAB"/>
    <w:rsid w:val="00A250F4"/>
    <w:rsid w:val="00A25B23"/>
    <w:rsid w:val="00A26023"/>
    <w:rsid w:val="00A26137"/>
    <w:rsid w:val="00A26210"/>
    <w:rsid w:val="00A262CE"/>
    <w:rsid w:val="00A2650E"/>
    <w:rsid w:val="00A26E66"/>
    <w:rsid w:val="00A27374"/>
    <w:rsid w:val="00A27D1F"/>
    <w:rsid w:val="00A27DE6"/>
    <w:rsid w:val="00A3062E"/>
    <w:rsid w:val="00A30753"/>
    <w:rsid w:val="00A30886"/>
    <w:rsid w:val="00A30A90"/>
    <w:rsid w:val="00A30E81"/>
    <w:rsid w:val="00A30F96"/>
    <w:rsid w:val="00A30FA4"/>
    <w:rsid w:val="00A3106F"/>
    <w:rsid w:val="00A312D8"/>
    <w:rsid w:val="00A31357"/>
    <w:rsid w:val="00A31775"/>
    <w:rsid w:val="00A3177A"/>
    <w:rsid w:val="00A32FFC"/>
    <w:rsid w:val="00A339CA"/>
    <w:rsid w:val="00A33ED9"/>
    <w:rsid w:val="00A34A80"/>
    <w:rsid w:val="00A35014"/>
    <w:rsid w:val="00A35751"/>
    <w:rsid w:val="00A357BA"/>
    <w:rsid w:val="00A35B12"/>
    <w:rsid w:val="00A35B8C"/>
    <w:rsid w:val="00A35DAA"/>
    <w:rsid w:val="00A35EB9"/>
    <w:rsid w:val="00A363AE"/>
    <w:rsid w:val="00A36958"/>
    <w:rsid w:val="00A36A4D"/>
    <w:rsid w:val="00A372DE"/>
    <w:rsid w:val="00A37528"/>
    <w:rsid w:val="00A3772C"/>
    <w:rsid w:val="00A37889"/>
    <w:rsid w:val="00A3794E"/>
    <w:rsid w:val="00A37A52"/>
    <w:rsid w:val="00A37DA2"/>
    <w:rsid w:val="00A408DE"/>
    <w:rsid w:val="00A4092E"/>
    <w:rsid w:val="00A40FA9"/>
    <w:rsid w:val="00A41151"/>
    <w:rsid w:val="00A4140C"/>
    <w:rsid w:val="00A415CF"/>
    <w:rsid w:val="00A42439"/>
    <w:rsid w:val="00A42511"/>
    <w:rsid w:val="00A42B2A"/>
    <w:rsid w:val="00A42B7D"/>
    <w:rsid w:val="00A42D5B"/>
    <w:rsid w:val="00A43390"/>
    <w:rsid w:val="00A435F0"/>
    <w:rsid w:val="00A43718"/>
    <w:rsid w:val="00A439DE"/>
    <w:rsid w:val="00A4497C"/>
    <w:rsid w:val="00A44BF6"/>
    <w:rsid w:val="00A44E59"/>
    <w:rsid w:val="00A452A1"/>
    <w:rsid w:val="00A45D3C"/>
    <w:rsid w:val="00A46201"/>
    <w:rsid w:val="00A46233"/>
    <w:rsid w:val="00A46421"/>
    <w:rsid w:val="00A46FC9"/>
    <w:rsid w:val="00A47246"/>
    <w:rsid w:val="00A478AA"/>
    <w:rsid w:val="00A47989"/>
    <w:rsid w:val="00A500D9"/>
    <w:rsid w:val="00A50762"/>
    <w:rsid w:val="00A5098D"/>
    <w:rsid w:val="00A51555"/>
    <w:rsid w:val="00A518EE"/>
    <w:rsid w:val="00A51D6C"/>
    <w:rsid w:val="00A51FA7"/>
    <w:rsid w:val="00A5213B"/>
    <w:rsid w:val="00A52CB4"/>
    <w:rsid w:val="00A5355F"/>
    <w:rsid w:val="00A538BF"/>
    <w:rsid w:val="00A539C0"/>
    <w:rsid w:val="00A53D0C"/>
    <w:rsid w:val="00A53FCA"/>
    <w:rsid w:val="00A54269"/>
    <w:rsid w:val="00A549D4"/>
    <w:rsid w:val="00A54C19"/>
    <w:rsid w:val="00A55F23"/>
    <w:rsid w:val="00A560B8"/>
    <w:rsid w:val="00A56ED5"/>
    <w:rsid w:val="00A571AA"/>
    <w:rsid w:val="00A57313"/>
    <w:rsid w:val="00A57947"/>
    <w:rsid w:val="00A604AE"/>
    <w:rsid w:val="00A60780"/>
    <w:rsid w:val="00A60D1C"/>
    <w:rsid w:val="00A60F65"/>
    <w:rsid w:val="00A61A71"/>
    <w:rsid w:val="00A61B86"/>
    <w:rsid w:val="00A62196"/>
    <w:rsid w:val="00A6225D"/>
    <w:rsid w:val="00A62D57"/>
    <w:rsid w:val="00A62EB1"/>
    <w:rsid w:val="00A62F12"/>
    <w:rsid w:val="00A632BD"/>
    <w:rsid w:val="00A63506"/>
    <w:rsid w:val="00A63BAC"/>
    <w:rsid w:val="00A645CF"/>
    <w:rsid w:val="00A64CDB"/>
    <w:rsid w:val="00A64E10"/>
    <w:rsid w:val="00A64E9D"/>
    <w:rsid w:val="00A6514D"/>
    <w:rsid w:val="00A651A8"/>
    <w:rsid w:val="00A65305"/>
    <w:rsid w:val="00A656E0"/>
    <w:rsid w:val="00A6571D"/>
    <w:rsid w:val="00A658CE"/>
    <w:rsid w:val="00A66E38"/>
    <w:rsid w:val="00A66F76"/>
    <w:rsid w:val="00A6735D"/>
    <w:rsid w:val="00A673CD"/>
    <w:rsid w:val="00A67A27"/>
    <w:rsid w:val="00A67A9D"/>
    <w:rsid w:val="00A7033C"/>
    <w:rsid w:val="00A70E7D"/>
    <w:rsid w:val="00A70F32"/>
    <w:rsid w:val="00A715FC"/>
    <w:rsid w:val="00A71BA5"/>
    <w:rsid w:val="00A71C15"/>
    <w:rsid w:val="00A722E2"/>
    <w:rsid w:val="00A72924"/>
    <w:rsid w:val="00A72B5F"/>
    <w:rsid w:val="00A72FA1"/>
    <w:rsid w:val="00A7326D"/>
    <w:rsid w:val="00A73B0A"/>
    <w:rsid w:val="00A74350"/>
    <w:rsid w:val="00A74938"/>
    <w:rsid w:val="00A749AE"/>
    <w:rsid w:val="00A74EA7"/>
    <w:rsid w:val="00A74FCB"/>
    <w:rsid w:val="00A75029"/>
    <w:rsid w:val="00A750E5"/>
    <w:rsid w:val="00A75157"/>
    <w:rsid w:val="00A7582F"/>
    <w:rsid w:val="00A75A79"/>
    <w:rsid w:val="00A75EFB"/>
    <w:rsid w:val="00A7622A"/>
    <w:rsid w:val="00A76554"/>
    <w:rsid w:val="00A80104"/>
    <w:rsid w:val="00A810F7"/>
    <w:rsid w:val="00A8177F"/>
    <w:rsid w:val="00A8194D"/>
    <w:rsid w:val="00A81AD2"/>
    <w:rsid w:val="00A82215"/>
    <w:rsid w:val="00A8226B"/>
    <w:rsid w:val="00A822CD"/>
    <w:rsid w:val="00A822FA"/>
    <w:rsid w:val="00A824B3"/>
    <w:rsid w:val="00A82C0A"/>
    <w:rsid w:val="00A8313E"/>
    <w:rsid w:val="00A833E6"/>
    <w:rsid w:val="00A83728"/>
    <w:rsid w:val="00A83779"/>
    <w:rsid w:val="00A841E4"/>
    <w:rsid w:val="00A84663"/>
    <w:rsid w:val="00A847D6"/>
    <w:rsid w:val="00A848A3"/>
    <w:rsid w:val="00A8545E"/>
    <w:rsid w:val="00A85495"/>
    <w:rsid w:val="00A858AD"/>
    <w:rsid w:val="00A85A7B"/>
    <w:rsid w:val="00A863BA"/>
    <w:rsid w:val="00A86ED0"/>
    <w:rsid w:val="00A86F32"/>
    <w:rsid w:val="00A87204"/>
    <w:rsid w:val="00A87BE3"/>
    <w:rsid w:val="00A87C5F"/>
    <w:rsid w:val="00A87EA9"/>
    <w:rsid w:val="00A90E86"/>
    <w:rsid w:val="00A91148"/>
    <w:rsid w:val="00A91DEB"/>
    <w:rsid w:val="00A91F89"/>
    <w:rsid w:val="00A921EE"/>
    <w:rsid w:val="00A9242D"/>
    <w:rsid w:val="00A92730"/>
    <w:rsid w:val="00A92C59"/>
    <w:rsid w:val="00A9375D"/>
    <w:rsid w:val="00A93975"/>
    <w:rsid w:val="00A9434C"/>
    <w:rsid w:val="00A9485B"/>
    <w:rsid w:val="00A94B8D"/>
    <w:rsid w:val="00A94DF1"/>
    <w:rsid w:val="00A95F7D"/>
    <w:rsid w:val="00A96660"/>
    <w:rsid w:val="00A96810"/>
    <w:rsid w:val="00A969CC"/>
    <w:rsid w:val="00A9754A"/>
    <w:rsid w:val="00A976D6"/>
    <w:rsid w:val="00A97B79"/>
    <w:rsid w:val="00A97FD7"/>
    <w:rsid w:val="00AA0029"/>
    <w:rsid w:val="00AA0376"/>
    <w:rsid w:val="00AA072B"/>
    <w:rsid w:val="00AA074C"/>
    <w:rsid w:val="00AA0DA2"/>
    <w:rsid w:val="00AA1112"/>
    <w:rsid w:val="00AA1397"/>
    <w:rsid w:val="00AA13F2"/>
    <w:rsid w:val="00AA22BF"/>
    <w:rsid w:val="00AA2331"/>
    <w:rsid w:val="00AA26AB"/>
    <w:rsid w:val="00AA2705"/>
    <w:rsid w:val="00AA28F0"/>
    <w:rsid w:val="00AA2F5C"/>
    <w:rsid w:val="00AA3CA9"/>
    <w:rsid w:val="00AA4055"/>
    <w:rsid w:val="00AA4553"/>
    <w:rsid w:val="00AA4A7F"/>
    <w:rsid w:val="00AA4CAF"/>
    <w:rsid w:val="00AA4E96"/>
    <w:rsid w:val="00AA53A6"/>
    <w:rsid w:val="00AA53E9"/>
    <w:rsid w:val="00AA5534"/>
    <w:rsid w:val="00AA5B7E"/>
    <w:rsid w:val="00AA5C61"/>
    <w:rsid w:val="00AA61D5"/>
    <w:rsid w:val="00AA64EB"/>
    <w:rsid w:val="00AA6E2A"/>
    <w:rsid w:val="00AA76C9"/>
    <w:rsid w:val="00AA7800"/>
    <w:rsid w:val="00AA7BDF"/>
    <w:rsid w:val="00AA7F36"/>
    <w:rsid w:val="00AB0E99"/>
    <w:rsid w:val="00AB10C2"/>
    <w:rsid w:val="00AB1951"/>
    <w:rsid w:val="00AB19D0"/>
    <w:rsid w:val="00AB1AB0"/>
    <w:rsid w:val="00AB22A9"/>
    <w:rsid w:val="00AB241C"/>
    <w:rsid w:val="00AB2881"/>
    <w:rsid w:val="00AB2EA2"/>
    <w:rsid w:val="00AB3006"/>
    <w:rsid w:val="00AB3B5A"/>
    <w:rsid w:val="00AB423D"/>
    <w:rsid w:val="00AB47FF"/>
    <w:rsid w:val="00AB4911"/>
    <w:rsid w:val="00AB51F8"/>
    <w:rsid w:val="00AB5549"/>
    <w:rsid w:val="00AB5A04"/>
    <w:rsid w:val="00AB6F0B"/>
    <w:rsid w:val="00AB724B"/>
    <w:rsid w:val="00AB74CA"/>
    <w:rsid w:val="00AB795A"/>
    <w:rsid w:val="00AB7DA5"/>
    <w:rsid w:val="00AB7EA1"/>
    <w:rsid w:val="00AB7ED4"/>
    <w:rsid w:val="00AC010F"/>
    <w:rsid w:val="00AC02F5"/>
    <w:rsid w:val="00AC0513"/>
    <w:rsid w:val="00AC0648"/>
    <w:rsid w:val="00AC0B2D"/>
    <w:rsid w:val="00AC141A"/>
    <w:rsid w:val="00AC19E7"/>
    <w:rsid w:val="00AC21CC"/>
    <w:rsid w:val="00AC2349"/>
    <w:rsid w:val="00AC24AC"/>
    <w:rsid w:val="00AC261E"/>
    <w:rsid w:val="00AC2B84"/>
    <w:rsid w:val="00AC2F40"/>
    <w:rsid w:val="00AC2F50"/>
    <w:rsid w:val="00AC2F69"/>
    <w:rsid w:val="00AC3174"/>
    <w:rsid w:val="00AC3373"/>
    <w:rsid w:val="00AC3390"/>
    <w:rsid w:val="00AC34DE"/>
    <w:rsid w:val="00AC378B"/>
    <w:rsid w:val="00AC3AE4"/>
    <w:rsid w:val="00AC3F43"/>
    <w:rsid w:val="00AC476B"/>
    <w:rsid w:val="00AC4790"/>
    <w:rsid w:val="00AC5090"/>
    <w:rsid w:val="00AC5FCB"/>
    <w:rsid w:val="00AC70DE"/>
    <w:rsid w:val="00AD0004"/>
    <w:rsid w:val="00AD0946"/>
    <w:rsid w:val="00AD0CB2"/>
    <w:rsid w:val="00AD1770"/>
    <w:rsid w:val="00AD1C5C"/>
    <w:rsid w:val="00AD2054"/>
    <w:rsid w:val="00AD261B"/>
    <w:rsid w:val="00AD2672"/>
    <w:rsid w:val="00AD2C40"/>
    <w:rsid w:val="00AD2CD7"/>
    <w:rsid w:val="00AD2F62"/>
    <w:rsid w:val="00AD32A7"/>
    <w:rsid w:val="00AD3564"/>
    <w:rsid w:val="00AD3636"/>
    <w:rsid w:val="00AD368D"/>
    <w:rsid w:val="00AD3986"/>
    <w:rsid w:val="00AD423B"/>
    <w:rsid w:val="00AD4780"/>
    <w:rsid w:val="00AD4819"/>
    <w:rsid w:val="00AD4AD1"/>
    <w:rsid w:val="00AD4ADD"/>
    <w:rsid w:val="00AD4C80"/>
    <w:rsid w:val="00AD4E60"/>
    <w:rsid w:val="00AD514F"/>
    <w:rsid w:val="00AD58D7"/>
    <w:rsid w:val="00AD5FDB"/>
    <w:rsid w:val="00AD6152"/>
    <w:rsid w:val="00AD7051"/>
    <w:rsid w:val="00AD7386"/>
    <w:rsid w:val="00AD73C7"/>
    <w:rsid w:val="00AD73DC"/>
    <w:rsid w:val="00AD7ADB"/>
    <w:rsid w:val="00AD7BB9"/>
    <w:rsid w:val="00AD7F3E"/>
    <w:rsid w:val="00AD7FCF"/>
    <w:rsid w:val="00AE003A"/>
    <w:rsid w:val="00AE030B"/>
    <w:rsid w:val="00AE0619"/>
    <w:rsid w:val="00AE0898"/>
    <w:rsid w:val="00AE0DA8"/>
    <w:rsid w:val="00AE1257"/>
    <w:rsid w:val="00AE169C"/>
    <w:rsid w:val="00AE16B1"/>
    <w:rsid w:val="00AE18EF"/>
    <w:rsid w:val="00AE1A08"/>
    <w:rsid w:val="00AE1BC0"/>
    <w:rsid w:val="00AE2226"/>
    <w:rsid w:val="00AE28FA"/>
    <w:rsid w:val="00AE3167"/>
    <w:rsid w:val="00AE31B0"/>
    <w:rsid w:val="00AE3269"/>
    <w:rsid w:val="00AE363B"/>
    <w:rsid w:val="00AE49BB"/>
    <w:rsid w:val="00AE4A0F"/>
    <w:rsid w:val="00AE4A1F"/>
    <w:rsid w:val="00AE4B60"/>
    <w:rsid w:val="00AE4DE4"/>
    <w:rsid w:val="00AE50DF"/>
    <w:rsid w:val="00AE5498"/>
    <w:rsid w:val="00AE5685"/>
    <w:rsid w:val="00AE5B5B"/>
    <w:rsid w:val="00AE5B71"/>
    <w:rsid w:val="00AE5ECD"/>
    <w:rsid w:val="00AE5F0A"/>
    <w:rsid w:val="00AE630C"/>
    <w:rsid w:val="00AE6738"/>
    <w:rsid w:val="00AE6AAE"/>
    <w:rsid w:val="00AE6B15"/>
    <w:rsid w:val="00AE6B34"/>
    <w:rsid w:val="00AE6C67"/>
    <w:rsid w:val="00AE731D"/>
    <w:rsid w:val="00AE7378"/>
    <w:rsid w:val="00AE7812"/>
    <w:rsid w:val="00AE7F03"/>
    <w:rsid w:val="00AF02B6"/>
    <w:rsid w:val="00AF0922"/>
    <w:rsid w:val="00AF1420"/>
    <w:rsid w:val="00AF267E"/>
    <w:rsid w:val="00AF26B4"/>
    <w:rsid w:val="00AF2AFF"/>
    <w:rsid w:val="00AF2B45"/>
    <w:rsid w:val="00AF32FB"/>
    <w:rsid w:val="00AF3533"/>
    <w:rsid w:val="00AF4298"/>
    <w:rsid w:val="00AF43C6"/>
    <w:rsid w:val="00AF4677"/>
    <w:rsid w:val="00AF476A"/>
    <w:rsid w:val="00AF4876"/>
    <w:rsid w:val="00AF48A4"/>
    <w:rsid w:val="00AF5232"/>
    <w:rsid w:val="00AF54C9"/>
    <w:rsid w:val="00AF6028"/>
    <w:rsid w:val="00AF6174"/>
    <w:rsid w:val="00AF6264"/>
    <w:rsid w:val="00AF657D"/>
    <w:rsid w:val="00AF6608"/>
    <w:rsid w:val="00AF7536"/>
    <w:rsid w:val="00AF7744"/>
    <w:rsid w:val="00AF7BEA"/>
    <w:rsid w:val="00B00018"/>
    <w:rsid w:val="00B00987"/>
    <w:rsid w:val="00B00A79"/>
    <w:rsid w:val="00B00B16"/>
    <w:rsid w:val="00B01065"/>
    <w:rsid w:val="00B01517"/>
    <w:rsid w:val="00B01565"/>
    <w:rsid w:val="00B018D0"/>
    <w:rsid w:val="00B01AEF"/>
    <w:rsid w:val="00B01DBC"/>
    <w:rsid w:val="00B01F83"/>
    <w:rsid w:val="00B02786"/>
    <w:rsid w:val="00B02A0E"/>
    <w:rsid w:val="00B02AA2"/>
    <w:rsid w:val="00B02ACB"/>
    <w:rsid w:val="00B02D33"/>
    <w:rsid w:val="00B03608"/>
    <w:rsid w:val="00B03C87"/>
    <w:rsid w:val="00B03E48"/>
    <w:rsid w:val="00B04EB0"/>
    <w:rsid w:val="00B051DC"/>
    <w:rsid w:val="00B052CD"/>
    <w:rsid w:val="00B0595E"/>
    <w:rsid w:val="00B05A4B"/>
    <w:rsid w:val="00B05CD1"/>
    <w:rsid w:val="00B0621C"/>
    <w:rsid w:val="00B06A4B"/>
    <w:rsid w:val="00B06D5D"/>
    <w:rsid w:val="00B06ECF"/>
    <w:rsid w:val="00B077F6"/>
    <w:rsid w:val="00B07874"/>
    <w:rsid w:val="00B078D2"/>
    <w:rsid w:val="00B07D04"/>
    <w:rsid w:val="00B07F55"/>
    <w:rsid w:val="00B10361"/>
    <w:rsid w:val="00B105D5"/>
    <w:rsid w:val="00B11021"/>
    <w:rsid w:val="00B113A1"/>
    <w:rsid w:val="00B116BB"/>
    <w:rsid w:val="00B11C58"/>
    <w:rsid w:val="00B11D40"/>
    <w:rsid w:val="00B11D7B"/>
    <w:rsid w:val="00B11EDB"/>
    <w:rsid w:val="00B11F03"/>
    <w:rsid w:val="00B12752"/>
    <w:rsid w:val="00B131CF"/>
    <w:rsid w:val="00B13524"/>
    <w:rsid w:val="00B13525"/>
    <w:rsid w:val="00B1397E"/>
    <w:rsid w:val="00B13A0B"/>
    <w:rsid w:val="00B13A7C"/>
    <w:rsid w:val="00B13E41"/>
    <w:rsid w:val="00B13E6C"/>
    <w:rsid w:val="00B1423C"/>
    <w:rsid w:val="00B14312"/>
    <w:rsid w:val="00B144ED"/>
    <w:rsid w:val="00B147AB"/>
    <w:rsid w:val="00B14C44"/>
    <w:rsid w:val="00B1547A"/>
    <w:rsid w:val="00B158DB"/>
    <w:rsid w:val="00B15EDC"/>
    <w:rsid w:val="00B165A8"/>
    <w:rsid w:val="00B16CC7"/>
    <w:rsid w:val="00B1715A"/>
    <w:rsid w:val="00B172DF"/>
    <w:rsid w:val="00B17CC4"/>
    <w:rsid w:val="00B20549"/>
    <w:rsid w:val="00B20607"/>
    <w:rsid w:val="00B20677"/>
    <w:rsid w:val="00B20F29"/>
    <w:rsid w:val="00B21B22"/>
    <w:rsid w:val="00B21DE8"/>
    <w:rsid w:val="00B22553"/>
    <w:rsid w:val="00B225B5"/>
    <w:rsid w:val="00B2263E"/>
    <w:rsid w:val="00B229E6"/>
    <w:rsid w:val="00B233E9"/>
    <w:rsid w:val="00B236A0"/>
    <w:rsid w:val="00B23933"/>
    <w:rsid w:val="00B23B8F"/>
    <w:rsid w:val="00B24460"/>
    <w:rsid w:val="00B2467C"/>
    <w:rsid w:val="00B24DB3"/>
    <w:rsid w:val="00B24F95"/>
    <w:rsid w:val="00B252B3"/>
    <w:rsid w:val="00B254AE"/>
    <w:rsid w:val="00B2567F"/>
    <w:rsid w:val="00B256A9"/>
    <w:rsid w:val="00B25AC4"/>
    <w:rsid w:val="00B25D89"/>
    <w:rsid w:val="00B25E16"/>
    <w:rsid w:val="00B262EE"/>
    <w:rsid w:val="00B26F7D"/>
    <w:rsid w:val="00B27112"/>
    <w:rsid w:val="00B27491"/>
    <w:rsid w:val="00B275A0"/>
    <w:rsid w:val="00B30CF2"/>
    <w:rsid w:val="00B30D65"/>
    <w:rsid w:val="00B30EDB"/>
    <w:rsid w:val="00B31BD6"/>
    <w:rsid w:val="00B31CCA"/>
    <w:rsid w:val="00B32A0E"/>
    <w:rsid w:val="00B32CD3"/>
    <w:rsid w:val="00B33252"/>
    <w:rsid w:val="00B333EF"/>
    <w:rsid w:val="00B33C1F"/>
    <w:rsid w:val="00B33DFF"/>
    <w:rsid w:val="00B34042"/>
    <w:rsid w:val="00B3419B"/>
    <w:rsid w:val="00B3481D"/>
    <w:rsid w:val="00B356EA"/>
    <w:rsid w:val="00B35C72"/>
    <w:rsid w:val="00B35F9D"/>
    <w:rsid w:val="00B364D1"/>
    <w:rsid w:val="00B36ED3"/>
    <w:rsid w:val="00B3706B"/>
    <w:rsid w:val="00B37A03"/>
    <w:rsid w:val="00B37B5B"/>
    <w:rsid w:val="00B37FF3"/>
    <w:rsid w:val="00B40090"/>
    <w:rsid w:val="00B4009B"/>
    <w:rsid w:val="00B40488"/>
    <w:rsid w:val="00B417E8"/>
    <w:rsid w:val="00B424AC"/>
    <w:rsid w:val="00B424CD"/>
    <w:rsid w:val="00B425E8"/>
    <w:rsid w:val="00B42DB4"/>
    <w:rsid w:val="00B42E79"/>
    <w:rsid w:val="00B42EBD"/>
    <w:rsid w:val="00B42F19"/>
    <w:rsid w:val="00B4303D"/>
    <w:rsid w:val="00B435E3"/>
    <w:rsid w:val="00B435E8"/>
    <w:rsid w:val="00B43A6C"/>
    <w:rsid w:val="00B43D18"/>
    <w:rsid w:val="00B440F2"/>
    <w:rsid w:val="00B447A9"/>
    <w:rsid w:val="00B44862"/>
    <w:rsid w:val="00B44C8F"/>
    <w:rsid w:val="00B44E81"/>
    <w:rsid w:val="00B4503B"/>
    <w:rsid w:val="00B45827"/>
    <w:rsid w:val="00B45CD3"/>
    <w:rsid w:val="00B4619A"/>
    <w:rsid w:val="00B4658E"/>
    <w:rsid w:val="00B46902"/>
    <w:rsid w:val="00B4693E"/>
    <w:rsid w:val="00B46A54"/>
    <w:rsid w:val="00B46CE0"/>
    <w:rsid w:val="00B47360"/>
    <w:rsid w:val="00B5035E"/>
    <w:rsid w:val="00B50601"/>
    <w:rsid w:val="00B50B71"/>
    <w:rsid w:val="00B50BC8"/>
    <w:rsid w:val="00B50C01"/>
    <w:rsid w:val="00B51237"/>
    <w:rsid w:val="00B516D1"/>
    <w:rsid w:val="00B517EE"/>
    <w:rsid w:val="00B51A19"/>
    <w:rsid w:val="00B51F95"/>
    <w:rsid w:val="00B52238"/>
    <w:rsid w:val="00B525A4"/>
    <w:rsid w:val="00B53496"/>
    <w:rsid w:val="00B53987"/>
    <w:rsid w:val="00B53A90"/>
    <w:rsid w:val="00B53B69"/>
    <w:rsid w:val="00B53FFF"/>
    <w:rsid w:val="00B541A7"/>
    <w:rsid w:val="00B543F2"/>
    <w:rsid w:val="00B548C3"/>
    <w:rsid w:val="00B548CD"/>
    <w:rsid w:val="00B54C19"/>
    <w:rsid w:val="00B54DE3"/>
    <w:rsid w:val="00B54DE7"/>
    <w:rsid w:val="00B55402"/>
    <w:rsid w:val="00B55634"/>
    <w:rsid w:val="00B55743"/>
    <w:rsid w:val="00B55814"/>
    <w:rsid w:val="00B55C51"/>
    <w:rsid w:val="00B55CFA"/>
    <w:rsid w:val="00B5603D"/>
    <w:rsid w:val="00B56108"/>
    <w:rsid w:val="00B57318"/>
    <w:rsid w:val="00B5759B"/>
    <w:rsid w:val="00B575C4"/>
    <w:rsid w:val="00B576D2"/>
    <w:rsid w:val="00B5791B"/>
    <w:rsid w:val="00B579A6"/>
    <w:rsid w:val="00B57A6A"/>
    <w:rsid w:val="00B57E07"/>
    <w:rsid w:val="00B6057F"/>
    <w:rsid w:val="00B606FB"/>
    <w:rsid w:val="00B60936"/>
    <w:rsid w:val="00B6098F"/>
    <w:rsid w:val="00B61031"/>
    <w:rsid w:val="00B6109D"/>
    <w:rsid w:val="00B6134F"/>
    <w:rsid w:val="00B61C05"/>
    <w:rsid w:val="00B623F4"/>
    <w:rsid w:val="00B62C91"/>
    <w:rsid w:val="00B6314E"/>
    <w:rsid w:val="00B63BE4"/>
    <w:rsid w:val="00B64083"/>
    <w:rsid w:val="00B64419"/>
    <w:rsid w:val="00B6455A"/>
    <w:rsid w:val="00B64F7A"/>
    <w:rsid w:val="00B6580C"/>
    <w:rsid w:val="00B65CB3"/>
    <w:rsid w:val="00B65E10"/>
    <w:rsid w:val="00B65E35"/>
    <w:rsid w:val="00B66597"/>
    <w:rsid w:val="00B66A2C"/>
    <w:rsid w:val="00B66BEA"/>
    <w:rsid w:val="00B67860"/>
    <w:rsid w:val="00B67BF6"/>
    <w:rsid w:val="00B67C18"/>
    <w:rsid w:val="00B6A060"/>
    <w:rsid w:val="00B71914"/>
    <w:rsid w:val="00B71C15"/>
    <w:rsid w:val="00B71CD0"/>
    <w:rsid w:val="00B7251A"/>
    <w:rsid w:val="00B72B24"/>
    <w:rsid w:val="00B734D2"/>
    <w:rsid w:val="00B73897"/>
    <w:rsid w:val="00B73B62"/>
    <w:rsid w:val="00B740DF"/>
    <w:rsid w:val="00B7411A"/>
    <w:rsid w:val="00B7453B"/>
    <w:rsid w:val="00B74C22"/>
    <w:rsid w:val="00B74D71"/>
    <w:rsid w:val="00B751A7"/>
    <w:rsid w:val="00B754A1"/>
    <w:rsid w:val="00B75CCA"/>
    <w:rsid w:val="00B76222"/>
    <w:rsid w:val="00B766BE"/>
    <w:rsid w:val="00B7696F"/>
    <w:rsid w:val="00B77F43"/>
    <w:rsid w:val="00B80777"/>
    <w:rsid w:val="00B80B28"/>
    <w:rsid w:val="00B80C42"/>
    <w:rsid w:val="00B80E08"/>
    <w:rsid w:val="00B8105A"/>
    <w:rsid w:val="00B812CF"/>
    <w:rsid w:val="00B81573"/>
    <w:rsid w:val="00B816E6"/>
    <w:rsid w:val="00B818DD"/>
    <w:rsid w:val="00B819A2"/>
    <w:rsid w:val="00B819EF"/>
    <w:rsid w:val="00B819F8"/>
    <w:rsid w:val="00B81B0B"/>
    <w:rsid w:val="00B81E0F"/>
    <w:rsid w:val="00B82459"/>
    <w:rsid w:val="00B82BEF"/>
    <w:rsid w:val="00B83032"/>
    <w:rsid w:val="00B832A0"/>
    <w:rsid w:val="00B83907"/>
    <w:rsid w:val="00B83DB7"/>
    <w:rsid w:val="00B83DC5"/>
    <w:rsid w:val="00B840C4"/>
    <w:rsid w:val="00B84678"/>
    <w:rsid w:val="00B848F6"/>
    <w:rsid w:val="00B84C62"/>
    <w:rsid w:val="00B84FCF"/>
    <w:rsid w:val="00B850FE"/>
    <w:rsid w:val="00B852B6"/>
    <w:rsid w:val="00B855C2"/>
    <w:rsid w:val="00B85694"/>
    <w:rsid w:val="00B85D54"/>
    <w:rsid w:val="00B85E11"/>
    <w:rsid w:val="00B85E6E"/>
    <w:rsid w:val="00B85F10"/>
    <w:rsid w:val="00B86057"/>
    <w:rsid w:val="00B86574"/>
    <w:rsid w:val="00B86602"/>
    <w:rsid w:val="00B86834"/>
    <w:rsid w:val="00B86A09"/>
    <w:rsid w:val="00B86A69"/>
    <w:rsid w:val="00B86D6C"/>
    <w:rsid w:val="00B86E39"/>
    <w:rsid w:val="00B86F92"/>
    <w:rsid w:val="00B86F99"/>
    <w:rsid w:val="00B873DD"/>
    <w:rsid w:val="00B87589"/>
    <w:rsid w:val="00B878E5"/>
    <w:rsid w:val="00B90010"/>
    <w:rsid w:val="00B90151"/>
    <w:rsid w:val="00B9030A"/>
    <w:rsid w:val="00B90642"/>
    <w:rsid w:val="00B90A32"/>
    <w:rsid w:val="00B90D89"/>
    <w:rsid w:val="00B90EB5"/>
    <w:rsid w:val="00B912BD"/>
    <w:rsid w:val="00B92227"/>
    <w:rsid w:val="00B9241C"/>
    <w:rsid w:val="00B9290D"/>
    <w:rsid w:val="00B92B44"/>
    <w:rsid w:val="00B92C6E"/>
    <w:rsid w:val="00B92E9B"/>
    <w:rsid w:val="00B932E8"/>
    <w:rsid w:val="00B93348"/>
    <w:rsid w:val="00B93C00"/>
    <w:rsid w:val="00B93CA9"/>
    <w:rsid w:val="00B93E4F"/>
    <w:rsid w:val="00B93F1E"/>
    <w:rsid w:val="00B93FF4"/>
    <w:rsid w:val="00B946CF"/>
    <w:rsid w:val="00B9482B"/>
    <w:rsid w:val="00B94833"/>
    <w:rsid w:val="00B94BD2"/>
    <w:rsid w:val="00B94FFB"/>
    <w:rsid w:val="00B95018"/>
    <w:rsid w:val="00B951C0"/>
    <w:rsid w:val="00B9594E"/>
    <w:rsid w:val="00B959CD"/>
    <w:rsid w:val="00B95C88"/>
    <w:rsid w:val="00B96C0E"/>
    <w:rsid w:val="00B96DC9"/>
    <w:rsid w:val="00B97103"/>
    <w:rsid w:val="00B97940"/>
    <w:rsid w:val="00B97BF2"/>
    <w:rsid w:val="00B97F2B"/>
    <w:rsid w:val="00BA0358"/>
    <w:rsid w:val="00BA04CD"/>
    <w:rsid w:val="00BA0CD4"/>
    <w:rsid w:val="00BA1F69"/>
    <w:rsid w:val="00BA29C9"/>
    <w:rsid w:val="00BA2B93"/>
    <w:rsid w:val="00BA2BCF"/>
    <w:rsid w:val="00BA2DB9"/>
    <w:rsid w:val="00BA2E8F"/>
    <w:rsid w:val="00BA301A"/>
    <w:rsid w:val="00BA3056"/>
    <w:rsid w:val="00BA30C7"/>
    <w:rsid w:val="00BA316C"/>
    <w:rsid w:val="00BA324B"/>
    <w:rsid w:val="00BA33D0"/>
    <w:rsid w:val="00BA35CD"/>
    <w:rsid w:val="00BA39EB"/>
    <w:rsid w:val="00BA435B"/>
    <w:rsid w:val="00BA4640"/>
    <w:rsid w:val="00BA473C"/>
    <w:rsid w:val="00BA4F42"/>
    <w:rsid w:val="00BA4F80"/>
    <w:rsid w:val="00BA5473"/>
    <w:rsid w:val="00BA5A63"/>
    <w:rsid w:val="00BA5AF6"/>
    <w:rsid w:val="00BA613A"/>
    <w:rsid w:val="00BA6D18"/>
    <w:rsid w:val="00BA7023"/>
    <w:rsid w:val="00BA716F"/>
    <w:rsid w:val="00BA761B"/>
    <w:rsid w:val="00BA7A26"/>
    <w:rsid w:val="00BA7C1C"/>
    <w:rsid w:val="00BA7DD3"/>
    <w:rsid w:val="00BA7E65"/>
    <w:rsid w:val="00BB039F"/>
    <w:rsid w:val="00BB05B4"/>
    <w:rsid w:val="00BB06CE"/>
    <w:rsid w:val="00BB0A76"/>
    <w:rsid w:val="00BB0BA8"/>
    <w:rsid w:val="00BB2028"/>
    <w:rsid w:val="00BB25AC"/>
    <w:rsid w:val="00BB2EF4"/>
    <w:rsid w:val="00BB2F09"/>
    <w:rsid w:val="00BB310F"/>
    <w:rsid w:val="00BB3175"/>
    <w:rsid w:val="00BB36C7"/>
    <w:rsid w:val="00BB3DD4"/>
    <w:rsid w:val="00BB3F09"/>
    <w:rsid w:val="00BB4027"/>
    <w:rsid w:val="00BB42B7"/>
    <w:rsid w:val="00BB45ED"/>
    <w:rsid w:val="00BB4671"/>
    <w:rsid w:val="00BB483E"/>
    <w:rsid w:val="00BB4AEF"/>
    <w:rsid w:val="00BB582D"/>
    <w:rsid w:val="00BB6739"/>
    <w:rsid w:val="00BB69B4"/>
    <w:rsid w:val="00BB7BE6"/>
    <w:rsid w:val="00BB7FF5"/>
    <w:rsid w:val="00BC06C7"/>
    <w:rsid w:val="00BC0735"/>
    <w:rsid w:val="00BC0D00"/>
    <w:rsid w:val="00BC1122"/>
    <w:rsid w:val="00BC1A84"/>
    <w:rsid w:val="00BC20E6"/>
    <w:rsid w:val="00BC21DD"/>
    <w:rsid w:val="00BC2537"/>
    <w:rsid w:val="00BC2863"/>
    <w:rsid w:val="00BC34D0"/>
    <w:rsid w:val="00BC357F"/>
    <w:rsid w:val="00BC3B8B"/>
    <w:rsid w:val="00BC3E24"/>
    <w:rsid w:val="00BC3E81"/>
    <w:rsid w:val="00BC3EFE"/>
    <w:rsid w:val="00BC444F"/>
    <w:rsid w:val="00BC4982"/>
    <w:rsid w:val="00BC4D24"/>
    <w:rsid w:val="00BC549C"/>
    <w:rsid w:val="00BC5617"/>
    <w:rsid w:val="00BC5AF7"/>
    <w:rsid w:val="00BC61B9"/>
    <w:rsid w:val="00BC6246"/>
    <w:rsid w:val="00BC65CC"/>
    <w:rsid w:val="00BC6A4A"/>
    <w:rsid w:val="00BC6B4C"/>
    <w:rsid w:val="00BC6CC4"/>
    <w:rsid w:val="00BC7053"/>
    <w:rsid w:val="00BC7218"/>
    <w:rsid w:val="00BC7639"/>
    <w:rsid w:val="00BC79F2"/>
    <w:rsid w:val="00BD0243"/>
    <w:rsid w:val="00BD094B"/>
    <w:rsid w:val="00BD0DF2"/>
    <w:rsid w:val="00BD0E06"/>
    <w:rsid w:val="00BD175F"/>
    <w:rsid w:val="00BD1B2F"/>
    <w:rsid w:val="00BD26BE"/>
    <w:rsid w:val="00BD2B0D"/>
    <w:rsid w:val="00BD2E29"/>
    <w:rsid w:val="00BD325D"/>
    <w:rsid w:val="00BD3817"/>
    <w:rsid w:val="00BD3B79"/>
    <w:rsid w:val="00BD3D7C"/>
    <w:rsid w:val="00BD3F0C"/>
    <w:rsid w:val="00BD44A2"/>
    <w:rsid w:val="00BD501A"/>
    <w:rsid w:val="00BD5152"/>
    <w:rsid w:val="00BD5932"/>
    <w:rsid w:val="00BD5935"/>
    <w:rsid w:val="00BD595F"/>
    <w:rsid w:val="00BD5973"/>
    <w:rsid w:val="00BD5A09"/>
    <w:rsid w:val="00BD5A64"/>
    <w:rsid w:val="00BD65A9"/>
    <w:rsid w:val="00BD6B6E"/>
    <w:rsid w:val="00BD6F76"/>
    <w:rsid w:val="00BD7395"/>
    <w:rsid w:val="00BD78B1"/>
    <w:rsid w:val="00BD7F03"/>
    <w:rsid w:val="00BE0E83"/>
    <w:rsid w:val="00BE1817"/>
    <w:rsid w:val="00BE1853"/>
    <w:rsid w:val="00BE19B6"/>
    <w:rsid w:val="00BE1A9E"/>
    <w:rsid w:val="00BE1BC4"/>
    <w:rsid w:val="00BE2301"/>
    <w:rsid w:val="00BE2A13"/>
    <w:rsid w:val="00BE2C35"/>
    <w:rsid w:val="00BE2E77"/>
    <w:rsid w:val="00BE3AAD"/>
    <w:rsid w:val="00BE3ACD"/>
    <w:rsid w:val="00BE3B4F"/>
    <w:rsid w:val="00BE3C18"/>
    <w:rsid w:val="00BE3D73"/>
    <w:rsid w:val="00BE41D1"/>
    <w:rsid w:val="00BE4340"/>
    <w:rsid w:val="00BE4483"/>
    <w:rsid w:val="00BE486B"/>
    <w:rsid w:val="00BE5771"/>
    <w:rsid w:val="00BE5A5F"/>
    <w:rsid w:val="00BE5AD5"/>
    <w:rsid w:val="00BE5CA9"/>
    <w:rsid w:val="00BE612D"/>
    <w:rsid w:val="00BE63C1"/>
    <w:rsid w:val="00BE7299"/>
    <w:rsid w:val="00BE72B4"/>
    <w:rsid w:val="00BE7392"/>
    <w:rsid w:val="00BE77AC"/>
    <w:rsid w:val="00BE78AB"/>
    <w:rsid w:val="00BE7AA8"/>
    <w:rsid w:val="00BE7BE6"/>
    <w:rsid w:val="00BF008B"/>
    <w:rsid w:val="00BF0333"/>
    <w:rsid w:val="00BF0761"/>
    <w:rsid w:val="00BF0AF1"/>
    <w:rsid w:val="00BF0DBB"/>
    <w:rsid w:val="00BF0DF2"/>
    <w:rsid w:val="00BF0E1F"/>
    <w:rsid w:val="00BF1077"/>
    <w:rsid w:val="00BF1219"/>
    <w:rsid w:val="00BF1223"/>
    <w:rsid w:val="00BF16A5"/>
    <w:rsid w:val="00BF20AB"/>
    <w:rsid w:val="00BF2540"/>
    <w:rsid w:val="00BF25E2"/>
    <w:rsid w:val="00BF26CD"/>
    <w:rsid w:val="00BF2D9D"/>
    <w:rsid w:val="00BF3083"/>
    <w:rsid w:val="00BF30B1"/>
    <w:rsid w:val="00BF381F"/>
    <w:rsid w:val="00BF3A0F"/>
    <w:rsid w:val="00BF3D5E"/>
    <w:rsid w:val="00BF3FB7"/>
    <w:rsid w:val="00BF3FF2"/>
    <w:rsid w:val="00BF4127"/>
    <w:rsid w:val="00BF432E"/>
    <w:rsid w:val="00BF4E5C"/>
    <w:rsid w:val="00BF4F6C"/>
    <w:rsid w:val="00BF5AAE"/>
    <w:rsid w:val="00BF5E6D"/>
    <w:rsid w:val="00BF5F59"/>
    <w:rsid w:val="00BF60C1"/>
    <w:rsid w:val="00BF677E"/>
    <w:rsid w:val="00BF699E"/>
    <w:rsid w:val="00BF6ABD"/>
    <w:rsid w:val="00BF6D85"/>
    <w:rsid w:val="00BF7231"/>
    <w:rsid w:val="00BF73B8"/>
    <w:rsid w:val="00BF743D"/>
    <w:rsid w:val="00BF7545"/>
    <w:rsid w:val="00BF76A2"/>
    <w:rsid w:val="00C00371"/>
    <w:rsid w:val="00C00723"/>
    <w:rsid w:val="00C00FD5"/>
    <w:rsid w:val="00C01169"/>
    <w:rsid w:val="00C013B0"/>
    <w:rsid w:val="00C0287F"/>
    <w:rsid w:val="00C02A6B"/>
    <w:rsid w:val="00C02ABE"/>
    <w:rsid w:val="00C02B5C"/>
    <w:rsid w:val="00C02F68"/>
    <w:rsid w:val="00C03419"/>
    <w:rsid w:val="00C0344E"/>
    <w:rsid w:val="00C036A9"/>
    <w:rsid w:val="00C036F3"/>
    <w:rsid w:val="00C03C1B"/>
    <w:rsid w:val="00C03D55"/>
    <w:rsid w:val="00C03D57"/>
    <w:rsid w:val="00C0406D"/>
    <w:rsid w:val="00C0506E"/>
    <w:rsid w:val="00C0531C"/>
    <w:rsid w:val="00C054F1"/>
    <w:rsid w:val="00C05672"/>
    <w:rsid w:val="00C05DF5"/>
    <w:rsid w:val="00C064B4"/>
    <w:rsid w:val="00C069BD"/>
    <w:rsid w:val="00C072A2"/>
    <w:rsid w:val="00C07484"/>
    <w:rsid w:val="00C0751B"/>
    <w:rsid w:val="00C10375"/>
    <w:rsid w:val="00C10C1D"/>
    <w:rsid w:val="00C10D08"/>
    <w:rsid w:val="00C10F1B"/>
    <w:rsid w:val="00C11558"/>
    <w:rsid w:val="00C117DC"/>
    <w:rsid w:val="00C117E5"/>
    <w:rsid w:val="00C11A57"/>
    <w:rsid w:val="00C12061"/>
    <w:rsid w:val="00C12629"/>
    <w:rsid w:val="00C128A3"/>
    <w:rsid w:val="00C12C7C"/>
    <w:rsid w:val="00C130FA"/>
    <w:rsid w:val="00C14785"/>
    <w:rsid w:val="00C151BD"/>
    <w:rsid w:val="00C15814"/>
    <w:rsid w:val="00C15FBA"/>
    <w:rsid w:val="00C16CB7"/>
    <w:rsid w:val="00C16D42"/>
    <w:rsid w:val="00C16FB7"/>
    <w:rsid w:val="00C17419"/>
    <w:rsid w:val="00C17F94"/>
    <w:rsid w:val="00C17FC3"/>
    <w:rsid w:val="00C202E5"/>
    <w:rsid w:val="00C203A1"/>
    <w:rsid w:val="00C205D8"/>
    <w:rsid w:val="00C20C2F"/>
    <w:rsid w:val="00C20DB6"/>
    <w:rsid w:val="00C21028"/>
    <w:rsid w:val="00C21230"/>
    <w:rsid w:val="00C212B7"/>
    <w:rsid w:val="00C2175E"/>
    <w:rsid w:val="00C21938"/>
    <w:rsid w:val="00C21D66"/>
    <w:rsid w:val="00C2299E"/>
    <w:rsid w:val="00C2390A"/>
    <w:rsid w:val="00C23C60"/>
    <w:rsid w:val="00C23CC5"/>
    <w:rsid w:val="00C23E27"/>
    <w:rsid w:val="00C2426F"/>
    <w:rsid w:val="00C24BB1"/>
    <w:rsid w:val="00C24CF7"/>
    <w:rsid w:val="00C25761"/>
    <w:rsid w:val="00C25B03"/>
    <w:rsid w:val="00C25EAF"/>
    <w:rsid w:val="00C26043"/>
    <w:rsid w:val="00C2692F"/>
    <w:rsid w:val="00C26E1E"/>
    <w:rsid w:val="00C27501"/>
    <w:rsid w:val="00C27563"/>
    <w:rsid w:val="00C27B19"/>
    <w:rsid w:val="00C27B98"/>
    <w:rsid w:val="00C27C13"/>
    <w:rsid w:val="00C27D85"/>
    <w:rsid w:val="00C27DBC"/>
    <w:rsid w:val="00C301D8"/>
    <w:rsid w:val="00C30641"/>
    <w:rsid w:val="00C306A5"/>
    <w:rsid w:val="00C306B8"/>
    <w:rsid w:val="00C30FC4"/>
    <w:rsid w:val="00C310B1"/>
    <w:rsid w:val="00C312B6"/>
    <w:rsid w:val="00C316ED"/>
    <w:rsid w:val="00C316FF"/>
    <w:rsid w:val="00C31742"/>
    <w:rsid w:val="00C3174B"/>
    <w:rsid w:val="00C31830"/>
    <w:rsid w:val="00C318EC"/>
    <w:rsid w:val="00C31D43"/>
    <w:rsid w:val="00C31E6F"/>
    <w:rsid w:val="00C3246C"/>
    <w:rsid w:val="00C325FF"/>
    <w:rsid w:val="00C3299B"/>
    <w:rsid w:val="00C32B26"/>
    <w:rsid w:val="00C32CC3"/>
    <w:rsid w:val="00C337EE"/>
    <w:rsid w:val="00C33ADA"/>
    <w:rsid w:val="00C33D85"/>
    <w:rsid w:val="00C33E10"/>
    <w:rsid w:val="00C34052"/>
    <w:rsid w:val="00C342C9"/>
    <w:rsid w:val="00C34553"/>
    <w:rsid w:val="00C346D6"/>
    <w:rsid w:val="00C34B29"/>
    <w:rsid w:val="00C34C03"/>
    <w:rsid w:val="00C34E22"/>
    <w:rsid w:val="00C35E5D"/>
    <w:rsid w:val="00C3670E"/>
    <w:rsid w:val="00C369B4"/>
    <w:rsid w:val="00C36CBA"/>
    <w:rsid w:val="00C36D05"/>
    <w:rsid w:val="00C36DDE"/>
    <w:rsid w:val="00C36F9A"/>
    <w:rsid w:val="00C3707B"/>
    <w:rsid w:val="00C37081"/>
    <w:rsid w:val="00C371D6"/>
    <w:rsid w:val="00C37324"/>
    <w:rsid w:val="00C376E6"/>
    <w:rsid w:val="00C37F9E"/>
    <w:rsid w:val="00C401E8"/>
    <w:rsid w:val="00C402D9"/>
    <w:rsid w:val="00C4062A"/>
    <w:rsid w:val="00C407FD"/>
    <w:rsid w:val="00C40C0C"/>
    <w:rsid w:val="00C40F3C"/>
    <w:rsid w:val="00C40FC8"/>
    <w:rsid w:val="00C4120C"/>
    <w:rsid w:val="00C412D5"/>
    <w:rsid w:val="00C416D3"/>
    <w:rsid w:val="00C41889"/>
    <w:rsid w:val="00C41BED"/>
    <w:rsid w:val="00C41CCA"/>
    <w:rsid w:val="00C42301"/>
    <w:rsid w:val="00C426DC"/>
    <w:rsid w:val="00C4284E"/>
    <w:rsid w:val="00C43A8B"/>
    <w:rsid w:val="00C44403"/>
    <w:rsid w:val="00C44516"/>
    <w:rsid w:val="00C448CF"/>
    <w:rsid w:val="00C44AFC"/>
    <w:rsid w:val="00C44E72"/>
    <w:rsid w:val="00C4565E"/>
    <w:rsid w:val="00C457DB"/>
    <w:rsid w:val="00C45867"/>
    <w:rsid w:val="00C45CA1"/>
    <w:rsid w:val="00C46115"/>
    <w:rsid w:val="00C46158"/>
    <w:rsid w:val="00C4619F"/>
    <w:rsid w:val="00C46529"/>
    <w:rsid w:val="00C46773"/>
    <w:rsid w:val="00C46894"/>
    <w:rsid w:val="00C46BF9"/>
    <w:rsid w:val="00C47012"/>
    <w:rsid w:val="00C472A2"/>
    <w:rsid w:val="00C507CE"/>
    <w:rsid w:val="00C50912"/>
    <w:rsid w:val="00C50E2F"/>
    <w:rsid w:val="00C50FDE"/>
    <w:rsid w:val="00C51284"/>
    <w:rsid w:val="00C5136B"/>
    <w:rsid w:val="00C513C0"/>
    <w:rsid w:val="00C51B4C"/>
    <w:rsid w:val="00C5214C"/>
    <w:rsid w:val="00C52493"/>
    <w:rsid w:val="00C52535"/>
    <w:rsid w:val="00C52544"/>
    <w:rsid w:val="00C52589"/>
    <w:rsid w:val="00C52670"/>
    <w:rsid w:val="00C531FA"/>
    <w:rsid w:val="00C534DC"/>
    <w:rsid w:val="00C53AB2"/>
    <w:rsid w:val="00C53BDC"/>
    <w:rsid w:val="00C53D8D"/>
    <w:rsid w:val="00C53DC8"/>
    <w:rsid w:val="00C53F13"/>
    <w:rsid w:val="00C540BE"/>
    <w:rsid w:val="00C54494"/>
    <w:rsid w:val="00C54D9A"/>
    <w:rsid w:val="00C54EAE"/>
    <w:rsid w:val="00C54EC5"/>
    <w:rsid w:val="00C55178"/>
    <w:rsid w:val="00C5530A"/>
    <w:rsid w:val="00C555F2"/>
    <w:rsid w:val="00C55739"/>
    <w:rsid w:val="00C55E46"/>
    <w:rsid w:val="00C567E3"/>
    <w:rsid w:val="00C56BCE"/>
    <w:rsid w:val="00C56D2B"/>
    <w:rsid w:val="00C57B5C"/>
    <w:rsid w:val="00C57E2B"/>
    <w:rsid w:val="00C6066F"/>
    <w:rsid w:val="00C60926"/>
    <w:rsid w:val="00C60B0B"/>
    <w:rsid w:val="00C60FE2"/>
    <w:rsid w:val="00C6122C"/>
    <w:rsid w:val="00C61447"/>
    <w:rsid w:val="00C617C3"/>
    <w:rsid w:val="00C61899"/>
    <w:rsid w:val="00C61C33"/>
    <w:rsid w:val="00C61D24"/>
    <w:rsid w:val="00C6244B"/>
    <w:rsid w:val="00C625D2"/>
    <w:rsid w:val="00C62B84"/>
    <w:rsid w:val="00C62BF7"/>
    <w:rsid w:val="00C62D06"/>
    <w:rsid w:val="00C63319"/>
    <w:rsid w:val="00C636AB"/>
    <w:rsid w:val="00C636FB"/>
    <w:rsid w:val="00C64048"/>
    <w:rsid w:val="00C64227"/>
    <w:rsid w:val="00C64336"/>
    <w:rsid w:val="00C6440B"/>
    <w:rsid w:val="00C64451"/>
    <w:rsid w:val="00C645DB"/>
    <w:rsid w:val="00C6468D"/>
    <w:rsid w:val="00C64768"/>
    <w:rsid w:val="00C64A3E"/>
    <w:rsid w:val="00C64D5C"/>
    <w:rsid w:val="00C6504E"/>
    <w:rsid w:val="00C65BEC"/>
    <w:rsid w:val="00C66994"/>
    <w:rsid w:val="00C66C2D"/>
    <w:rsid w:val="00C66C31"/>
    <w:rsid w:val="00C66D70"/>
    <w:rsid w:val="00C6750E"/>
    <w:rsid w:val="00C67ACD"/>
    <w:rsid w:val="00C70094"/>
    <w:rsid w:val="00C703A3"/>
    <w:rsid w:val="00C70843"/>
    <w:rsid w:val="00C70A0F"/>
    <w:rsid w:val="00C70C30"/>
    <w:rsid w:val="00C715FC"/>
    <w:rsid w:val="00C7164A"/>
    <w:rsid w:val="00C7180B"/>
    <w:rsid w:val="00C71CB3"/>
    <w:rsid w:val="00C71E2C"/>
    <w:rsid w:val="00C71EEE"/>
    <w:rsid w:val="00C724F7"/>
    <w:rsid w:val="00C726EB"/>
    <w:rsid w:val="00C726FD"/>
    <w:rsid w:val="00C72773"/>
    <w:rsid w:val="00C7281C"/>
    <w:rsid w:val="00C728DD"/>
    <w:rsid w:val="00C72CCE"/>
    <w:rsid w:val="00C72D4E"/>
    <w:rsid w:val="00C72FF7"/>
    <w:rsid w:val="00C730A5"/>
    <w:rsid w:val="00C737F1"/>
    <w:rsid w:val="00C73A4A"/>
    <w:rsid w:val="00C74230"/>
    <w:rsid w:val="00C74551"/>
    <w:rsid w:val="00C74658"/>
    <w:rsid w:val="00C748BC"/>
    <w:rsid w:val="00C74A53"/>
    <w:rsid w:val="00C74ACD"/>
    <w:rsid w:val="00C74B49"/>
    <w:rsid w:val="00C7508C"/>
    <w:rsid w:val="00C757E8"/>
    <w:rsid w:val="00C75BE7"/>
    <w:rsid w:val="00C75D97"/>
    <w:rsid w:val="00C75E37"/>
    <w:rsid w:val="00C7697C"/>
    <w:rsid w:val="00C76F03"/>
    <w:rsid w:val="00C77464"/>
    <w:rsid w:val="00C77E9F"/>
    <w:rsid w:val="00C80107"/>
    <w:rsid w:val="00C8025F"/>
    <w:rsid w:val="00C806CB"/>
    <w:rsid w:val="00C807A8"/>
    <w:rsid w:val="00C80B98"/>
    <w:rsid w:val="00C80CAF"/>
    <w:rsid w:val="00C80EA2"/>
    <w:rsid w:val="00C8124A"/>
    <w:rsid w:val="00C8129F"/>
    <w:rsid w:val="00C816C0"/>
    <w:rsid w:val="00C81865"/>
    <w:rsid w:val="00C81989"/>
    <w:rsid w:val="00C81B97"/>
    <w:rsid w:val="00C81E34"/>
    <w:rsid w:val="00C81EC7"/>
    <w:rsid w:val="00C821AA"/>
    <w:rsid w:val="00C82483"/>
    <w:rsid w:val="00C82C9A"/>
    <w:rsid w:val="00C82F02"/>
    <w:rsid w:val="00C83700"/>
    <w:rsid w:val="00C83AE4"/>
    <w:rsid w:val="00C83ECD"/>
    <w:rsid w:val="00C83FEB"/>
    <w:rsid w:val="00C845BE"/>
    <w:rsid w:val="00C84A02"/>
    <w:rsid w:val="00C84C85"/>
    <w:rsid w:val="00C84CAD"/>
    <w:rsid w:val="00C855B9"/>
    <w:rsid w:val="00C85641"/>
    <w:rsid w:val="00C857AE"/>
    <w:rsid w:val="00C85940"/>
    <w:rsid w:val="00C86092"/>
    <w:rsid w:val="00C8616F"/>
    <w:rsid w:val="00C8667A"/>
    <w:rsid w:val="00C868A9"/>
    <w:rsid w:val="00C8746F"/>
    <w:rsid w:val="00C8761C"/>
    <w:rsid w:val="00C87C7D"/>
    <w:rsid w:val="00C87E00"/>
    <w:rsid w:val="00C87F6B"/>
    <w:rsid w:val="00C9058B"/>
    <w:rsid w:val="00C90FDB"/>
    <w:rsid w:val="00C91015"/>
    <w:rsid w:val="00C923F6"/>
    <w:rsid w:val="00C9246A"/>
    <w:rsid w:val="00C92D4B"/>
    <w:rsid w:val="00C92E7C"/>
    <w:rsid w:val="00C932D3"/>
    <w:rsid w:val="00C934B1"/>
    <w:rsid w:val="00C93848"/>
    <w:rsid w:val="00C93C35"/>
    <w:rsid w:val="00C9431F"/>
    <w:rsid w:val="00C94351"/>
    <w:rsid w:val="00C94809"/>
    <w:rsid w:val="00C94A01"/>
    <w:rsid w:val="00C94C32"/>
    <w:rsid w:val="00C94D1E"/>
    <w:rsid w:val="00C94FCD"/>
    <w:rsid w:val="00C95578"/>
    <w:rsid w:val="00C955BA"/>
    <w:rsid w:val="00C95848"/>
    <w:rsid w:val="00C96170"/>
    <w:rsid w:val="00C96423"/>
    <w:rsid w:val="00C96603"/>
    <w:rsid w:val="00C96649"/>
    <w:rsid w:val="00C966F0"/>
    <w:rsid w:val="00C96D1C"/>
    <w:rsid w:val="00C97415"/>
    <w:rsid w:val="00C975BC"/>
    <w:rsid w:val="00C977DE"/>
    <w:rsid w:val="00C9787B"/>
    <w:rsid w:val="00C97DA2"/>
    <w:rsid w:val="00CA015E"/>
    <w:rsid w:val="00CA072A"/>
    <w:rsid w:val="00CA11A0"/>
    <w:rsid w:val="00CA1561"/>
    <w:rsid w:val="00CA1872"/>
    <w:rsid w:val="00CA1AC9"/>
    <w:rsid w:val="00CA1DAD"/>
    <w:rsid w:val="00CA1EB5"/>
    <w:rsid w:val="00CA2503"/>
    <w:rsid w:val="00CA2796"/>
    <w:rsid w:val="00CA2AF6"/>
    <w:rsid w:val="00CA317E"/>
    <w:rsid w:val="00CA32B5"/>
    <w:rsid w:val="00CA3410"/>
    <w:rsid w:val="00CA3482"/>
    <w:rsid w:val="00CA35E6"/>
    <w:rsid w:val="00CA36BE"/>
    <w:rsid w:val="00CA39B3"/>
    <w:rsid w:val="00CA3C57"/>
    <w:rsid w:val="00CA3CF8"/>
    <w:rsid w:val="00CA4250"/>
    <w:rsid w:val="00CA42E7"/>
    <w:rsid w:val="00CA4881"/>
    <w:rsid w:val="00CA49F1"/>
    <w:rsid w:val="00CA4A4B"/>
    <w:rsid w:val="00CA4CD1"/>
    <w:rsid w:val="00CA4F81"/>
    <w:rsid w:val="00CA5139"/>
    <w:rsid w:val="00CA5264"/>
    <w:rsid w:val="00CA5B1F"/>
    <w:rsid w:val="00CA5D86"/>
    <w:rsid w:val="00CA634A"/>
    <w:rsid w:val="00CA64DC"/>
    <w:rsid w:val="00CA6C5D"/>
    <w:rsid w:val="00CA717F"/>
    <w:rsid w:val="00CA73A9"/>
    <w:rsid w:val="00CA73D4"/>
    <w:rsid w:val="00CA7667"/>
    <w:rsid w:val="00CA7937"/>
    <w:rsid w:val="00CA7E8D"/>
    <w:rsid w:val="00CA7EC6"/>
    <w:rsid w:val="00CB02BB"/>
    <w:rsid w:val="00CB036D"/>
    <w:rsid w:val="00CB0904"/>
    <w:rsid w:val="00CB102B"/>
    <w:rsid w:val="00CB1075"/>
    <w:rsid w:val="00CB10CD"/>
    <w:rsid w:val="00CB134D"/>
    <w:rsid w:val="00CB158B"/>
    <w:rsid w:val="00CB1954"/>
    <w:rsid w:val="00CB1A1D"/>
    <w:rsid w:val="00CB1B26"/>
    <w:rsid w:val="00CB201B"/>
    <w:rsid w:val="00CB2376"/>
    <w:rsid w:val="00CB2574"/>
    <w:rsid w:val="00CB25F8"/>
    <w:rsid w:val="00CB2681"/>
    <w:rsid w:val="00CB2784"/>
    <w:rsid w:val="00CB2C8A"/>
    <w:rsid w:val="00CB30F0"/>
    <w:rsid w:val="00CB326A"/>
    <w:rsid w:val="00CB35FA"/>
    <w:rsid w:val="00CB3AD6"/>
    <w:rsid w:val="00CB3B82"/>
    <w:rsid w:val="00CB3E1F"/>
    <w:rsid w:val="00CB3EB4"/>
    <w:rsid w:val="00CB4D56"/>
    <w:rsid w:val="00CB5252"/>
    <w:rsid w:val="00CB5783"/>
    <w:rsid w:val="00CB5B5D"/>
    <w:rsid w:val="00CB5B78"/>
    <w:rsid w:val="00CB601D"/>
    <w:rsid w:val="00CB696B"/>
    <w:rsid w:val="00CB69FA"/>
    <w:rsid w:val="00CB6E5B"/>
    <w:rsid w:val="00CB79C3"/>
    <w:rsid w:val="00CB7CE9"/>
    <w:rsid w:val="00CC0047"/>
    <w:rsid w:val="00CC0A89"/>
    <w:rsid w:val="00CC1A30"/>
    <w:rsid w:val="00CC1F83"/>
    <w:rsid w:val="00CC2F7B"/>
    <w:rsid w:val="00CC371E"/>
    <w:rsid w:val="00CC383A"/>
    <w:rsid w:val="00CC395A"/>
    <w:rsid w:val="00CC39EE"/>
    <w:rsid w:val="00CC3C6B"/>
    <w:rsid w:val="00CC3F60"/>
    <w:rsid w:val="00CC4222"/>
    <w:rsid w:val="00CC42A8"/>
    <w:rsid w:val="00CC4671"/>
    <w:rsid w:val="00CC46EB"/>
    <w:rsid w:val="00CC4BDC"/>
    <w:rsid w:val="00CC5124"/>
    <w:rsid w:val="00CC5E4E"/>
    <w:rsid w:val="00CC642B"/>
    <w:rsid w:val="00CC7211"/>
    <w:rsid w:val="00CC7689"/>
    <w:rsid w:val="00CC7836"/>
    <w:rsid w:val="00CD010B"/>
    <w:rsid w:val="00CD02DA"/>
    <w:rsid w:val="00CD03C9"/>
    <w:rsid w:val="00CD0989"/>
    <w:rsid w:val="00CD09D8"/>
    <w:rsid w:val="00CD0E7A"/>
    <w:rsid w:val="00CD0F5B"/>
    <w:rsid w:val="00CD1096"/>
    <w:rsid w:val="00CD1290"/>
    <w:rsid w:val="00CD1A76"/>
    <w:rsid w:val="00CD1B88"/>
    <w:rsid w:val="00CD1D51"/>
    <w:rsid w:val="00CD23CA"/>
    <w:rsid w:val="00CD2798"/>
    <w:rsid w:val="00CD32FC"/>
    <w:rsid w:val="00CD375F"/>
    <w:rsid w:val="00CD38A3"/>
    <w:rsid w:val="00CD39BA"/>
    <w:rsid w:val="00CD3D5A"/>
    <w:rsid w:val="00CD3E6F"/>
    <w:rsid w:val="00CD4ED6"/>
    <w:rsid w:val="00CD4FAB"/>
    <w:rsid w:val="00CD554E"/>
    <w:rsid w:val="00CD5949"/>
    <w:rsid w:val="00CD5A50"/>
    <w:rsid w:val="00CD5B46"/>
    <w:rsid w:val="00CD5BB9"/>
    <w:rsid w:val="00CD6183"/>
    <w:rsid w:val="00CD620A"/>
    <w:rsid w:val="00CD66AC"/>
    <w:rsid w:val="00CD6856"/>
    <w:rsid w:val="00CD6E0C"/>
    <w:rsid w:val="00CD72BD"/>
    <w:rsid w:val="00CD73DD"/>
    <w:rsid w:val="00CD7B6F"/>
    <w:rsid w:val="00CD7D41"/>
    <w:rsid w:val="00CE0A4A"/>
    <w:rsid w:val="00CE0E31"/>
    <w:rsid w:val="00CE17E5"/>
    <w:rsid w:val="00CE1A0A"/>
    <w:rsid w:val="00CE1C3B"/>
    <w:rsid w:val="00CE210D"/>
    <w:rsid w:val="00CE22CC"/>
    <w:rsid w:val="00CE2595"/>
    <w:rsid w:val="00CE2BD6"/>
    <w:rsid w:val="00CE2D9B"/>
    <w:rsid w:val="00CE34E1"/>
    <w:rsid w:val="00CE372B"/>
    <w:rsid w:val="00CE3B8D"/>
    <w:rsid w:val="00CE3CCF"/>
    <w:rsid w:val="00CE3F81"/>
    <w:rsid w:val="00CE4DEC"/>
    <w:rsid w:val="00CE4E98"/>
    <w:rsid w:val="00CE4FE9"/>
    <w:rsid w:val="00CE56D2"/>
    <w:rsid w:val="00CE5F84"/>
    <w:rsid w:val="00CE603C"/>
    <w:rsid w:val="00CE6338"/>
    <w:rsid w:val="00CE69E6"/>
    <w:rsid w:val="00CE6D22"/>
    <w:rsid w:val="00CE70BD"/>
    <w:rsid w:val="00CE7152"/>
    <w:rsid w:val="00CE7951"/>
    <w:rsid w:val="00CE798F"/>
    <w:rsid w:val="00CE7C86"/>
    <w:rsid w:val="00CE7FD6"/>
    <w:rsid w:val="00CF02A3"/>
    <w:rsid w:val="00CF064F"/>
    <w:rsid w:val="00CF085D"/>
    <w:rsid w:val="00CF0D4A"/>
    <w:rsid w:val="00CF0E8B"/>
    <w:rsid w:val="00CF1244"/>
    <w:rsid w:val="00CF1347"/>
    <w:rsid w:val="00CF1F23"/>
    <w:rsid w:val="00CF2012"/>
    <w:rsid w:val="00CF2887"/>
    <w:rsid w:val="00CF2A6D"/>
    <w:rsid w:val="00CF38BD"/>
    <w:rsid w:val="00CF3BBA"/>
    <w:rsid w:val="00CF43F4"/>
    <w:rsid w:val="00CF4904"/>
    <w:rsid w:val="00CF4A0B"/>
    <w:rsid w:val="00CF4E9E"/>
    <w:rsid w:val="00CF509A"/>
    <w:rsid w:val="00CF50BA"/>
    <w:rsid w:val="00CF5685"/>
    <w:rsid w:val="00CF596B"/>
    <w:rsid w:val="00CF6191"/>
    <w:rsid w:val="00CF7106"/>
    <w:rsid w:val="00CF72A8"/>
    <w:rsid w:val="00CF72D7"/>
    <w:rsid w:val="00CF74AE"/>
    <w:rsid w:val="00CF7901"/>
    <w:rsid w:val="00CF7FC6"/>
    <w:rsid w:val="00D0033F"/>
    <w:rsid w:val="00D00AB5"/>
    <w:rsid w:val="00D00C8E"/>
    <w:rsid w:val="00D00CF0"/>
    <w:rsid w:val="00D01094"/>
    <w:rsid w:val="00D010DA"/>
    <w:rsid w:val="00D01425"/>
    <w:rsid w:val="00D017F2"/>
    <w:rsid w:val="00D01949"/>
    <w:rsid w:val="00D01AE2"/>
    <w:rsid w:val="00D01DCE"/>
    <w:rsid w:val="00D01F24"/>
    <w:rsid w:val="00D022B8"/>
    <w:rsid w:val="00D02699"/>
    <w:rsid w:val="00D026E6"/>
    <w:rsid w:val="00D02721"/>
    <w:rsid w:val="00D02AD7"/>
    <w:rsid w:val="00D02D46"/>
    <w:rsid w:val="00D02D7C"/>
    <w:rsid w:val="00D030CE"/>
    <w:rsid w:val="00D03432"/>
    <w:rsid w:val="00D035E6"/>
    <w:rsid w:val="00D0369C"/>
    <w:rsid w:val="00D04625"/>
    <w:rsid w:val="00D04D1C"/>
    <w:rsid w:val="00D04D80"/>
    <w:rsid w:val="00D0559B"/>
    <w:rsid w:val="00D05860"/>
    <w:rsid w:val="00D060A1"/>
    <w:rsid w:val="00D06240"/>
    <w:rsid w:val="00D06369"/>
    <w:rsid w:val="00D064ED"/>
    <w:rsid w:val="00D0685D"/>
    <w:rsid w:val="00D069E5"/>
    <w:rsid w:val="00D06E2C"/>
    <w:rsid w:val="00D07666"/>
    <w:rsid w:val="00D07C00"/>
    <w:rsid w:val="00D07DDA"/>
    <w:rsid w:val="00D07FC8"/>
    <w:rsid w:val="00D103A4"/>
    <w:rsid w:val="00D104E2"/>
    <w:rsid w:val="00D111B2"/>
    <w:rsid w:val="00D11371"/>
    <w:rsid w:val="00D1153A"/>
    <w:rsid w:val="00D11A01"/>
    <w:rsid w:val="00D11F76"/>
    <w:rsid w:val="00D12338"/>
    <w:rsid w:val="00D127F6"/>
    <w:rsid w:val="00D12D12"/>
    <w:rsid w:val="00D13C58"/>
    <w:rsid w:val="00D14205"/>
    <w:rsid w:val="00D1454E"/>
    <w:rsid w:val="00D146B9"/>
    <w:rsid w:val="00D14775"/>
    <w:rsid w:val="00D14B1D"/>
    <w:rsid w:val="00D14B35"/>
    <w:rsid w:val="00D14B9E"/>
    <w:rsid w:val="00D14D09"/>
    <w:rsid w:val="00D14DC6"/>
    <w:rsid w:val="00D151C7"/>
    <w:rsid w:val="00D1590D"/>
    <w:rsid w:val="00D15E32"/>
    <w:rsid w:val="00D15F30"/>
    <w:rsid w:val="00D1620E"/>
    <w:rsid w:val="00D1647B"/>
    <w:rsid w:val="00D167A8"/>
    <w:rsid w:val="00D16EFE"/>
    <w:rsid w:val="00D17024"/>
    <w:rsid w:val="00D175FA"/>
    <w:rsid w:val="00D17FF4"/>
    <w:rsid w:val="00D200C2"/>
    <w:rsid w:val="00D203C5"/>
    <w:rsid w:val="00D20494"/>
    <w:rsid w:val="00D20AC1"/>
    <w:rsid w:val="00D20AC2"/>
    <w:rsid w:val="00D21293"/>
    <w:rsid w:val="00D21778"/>
    <w:rsid w:val="00D21E68"/>
    <w:rsid w:val="00D221C1"/>
    <w:rsid w:val="00D2243D"/>
    <w:rsid w:val="00D22F4C"/>
    <w:rsid w:val="00D2395D"/>
    <w:rsid w:val="00D23AC8"/>
    <w:rsid w:val="00D23D43"/>
    <w:rsid w:val="00D23F50"/>
    <w:rsid w:val="00D2412C"/>
    <w:rsid w:val="00D249D4"/>
    <w:rsid w:val="00D24A28"/>
    <w:rsid w:val="00D24B9D"/>
    <w:rsid w:val="00D24D45"/>
    <w:rsid w:val="00D24DE5"/>
    <w:rsid w:val="00D2549E"/>
    <w:rsid w:val="00D2550E"/>
    <w:rsid w:val="00D25947"/>
    <w:rsid w:val="00D26BD4"/>
    <w:rsid w:val="00D26D75"/>
    <w:rsid w:val="00D2709E"/>
    <w:rsid w:val="00D2739E"/>
    <w:rsid w:val="00D274D3"/>
    <w:rsid w:val="00D278E8"/>
    <w:rsid w:val="00D27968"/>
    <w:rsid w:val="00D27C26"/>
    <w:rsid w:val="00D301F8"/>
    <w:rsid w:val="00D30419"/>
    <w:rsid w:val="00D30797"/>
    <w:rsid w:val="00D309C6"/>
    <w:rsid w:val="00D30AAB"/>
    <w:rsid w:val="00D30F13"/>
    <w:rsid w:val="00D317E1"/>
    <w:rsid w:val="00D31B69"/>
    <w:rsid w:val="00D31BAB"/>
    <w:rsid w:val="00D31BE5"/>
    <w:rsid w:val="00D32041"/>
    <w:rsid w:val="00D32800"/>
    <w:rsid w:val="00D329C0"/>
    <w:rsid w:val="00D3337C"/>
    <w:rsid w:val="00D343A1"/>
    <w:rsid w:val="00D34440"/>
    <w:rsid w:val="00D345A5"/>
    <w:rsid w:val="00D34F97"/>
    <w:rsid w:val="00D350A6"/>
    <w:rsid w:val="00D35498"/>
    <w:rsid w:val="00D35728"/>
    <w:rsid w:val="00D36033"/>
    <w:rsid w:val="00D36199"/>
    <w:rsid w:val="00D36649"/>
    <w:rsid w:val="00D36AB9"/>
    <w:rsid w:val="00D36B79"/>
    <w:rsid w:val="00D36FD3"/>
    <w:rsid w:val="00D3705E"/>
    <w:rsid w:val="00D37A32"/>
    <w:rsid w:val="00D37AB6"/>
    <w:rsid w:val="00D37EF4"/>
    <w:rsid w:val="00D401B8"/>
    <w:rsid w:val="00D40E6B"/>
    <w:rsid w:val="00D40FB3"/>
    <w:rsid w:val="00D40FBC"/>
    <w:rsid w:val="00D41305"/>
    <w:rsid w:val="00D418A1"/>
    <w:rsid w:val="00D41BDE"/>
    <w:rsid w:val="00D4273A"/>
    <w:rsid w:val="00D42B34"/>
    <w:rsid w:val="00D42E35"/>
    <w:rsid w:val="00D43415"/>
    <w:rsid w:val="00D445A5"/>
    <w:rsid w:val="00D449EB"/>
    <w:rsid w:val="00D45331"/>
    <w:rsid w:val="00D45524"/>
    <w:rsid w:val="00D45699"/>
    <w:rsid w:val="00D45C05"/>
    <w:rsid w:val="00D46021"/>
    <w:rsid w:val="00D4610C"/>
    <w:rsid w:val="00D463A7"/>
    <w:rsid w:val="00D46823"/>
    <w:rsid w:val="00D46C37"/>
    <w:rsid w:val="00D46D7B"/>
    <w:rsid w:val="00D46F7F"/>
    <w:rsid w:val="00D47434"/>
    <w:rsid w:val="00D47453"/>
    <w:rsid w:val="00D47493"/>
    <w:rsid w:val="00D4760A"/>
    <w:rsid w:val="00D476CD"/>
    <w:rsid w:val="00D47831"/>
    <w:rsid w:val="00D47912"/>
    <w:rsid w:val="00D47D14"/>
    <w:rsid w:val="00D501B3"/>
    <w:rsid w:val="00D50693"/>
    <w:rsid w:val="00D508C5"/>
    <w:rsid w:val="00D50983"/>
    <w:rsid w:val="00D50A5E"/>
    <w:rsid w:val="00D51350"/>
    <w:rsid w:val="00D51957"/>
    <w:rsid w:val="00D51B91"/>
    <w:rsid w:val="00D51C2F"/>
    <w:rsid w:val="00D51C35"/>
    <w:rsid w:val="00D51DC7"/>
    <w:rsid w:val="00D527F8"/>
    <w:rsid w:val="00D52F41"/>
    <w:rsid w:val="00D5303A"/>
    <w:rsid w:val="00D5377E"/>
    <w:rsid w:val="00D53AF0"/>
    <w:rsid w:val="00D53D93"/>
    <w:rsid w:val="00D54190"/>
    <w:rsid w:val="00D544B0"/>
    <w:rsid w:val="00D547A7"/>
    <w:rsid w:val="00D54A08"/>
    <w:rsid w:val="00D54E7E"/>
    <w:rsid w:val="00D5500A"/>
    <w:rsid w:val="00D55129"/>
    <w:rsid w:val="00D55E30"/>
    <w:rsid w:val="00D55FEB"/>
    <w:rsid w:val="00D5610B"/>
    <w:rsid w:val="00D56168"/>
    <w:rsid w:val="00D561E5"/>
    <w:rsid w:val="00D56203"/>
    <w:rsid w:val="00D56583"/>
    <w:rsid w:val="00D5679E"/>
    <w:rsid w:val="00D568DD"/>
    <w:rsid w:val="00D56AF5"/>
    <w:rsid w:val="00D5717A"/>
    <w:rsid w:val="00D5720D"/>
    <w:rsid w:val="00D572DA"/>
    <w:rsid w:val="00D575C4"/>
    <w:rsid w:val="00D577AE"/>
    <w:rsid w:val="00D60C02"/>
    <w:rsid w:val="00D60D5F"/>
    <w:rsid w:val="00D61240"/>
    <w:rsid w:val="00D61806"/>
    <w:rsid w:val="00D6199D"/>
    <w:rsid w:val="00D61C65"/>
    <w:rsid w:val="00D61E7B"/>
    <w:rsid w:val="00D62011"/>
    <w:rsid w:val="00D6217E"/>
    <w:rsid w:val="00D6228F"/>
    <w:rsid w:val="00D624AB"/>
    <w:rsid w:val="00D629FB"/>
    <w:rsid w:val="00D63114"/>
    <w:rsid w:val="00D633A9"/>
    <w:rsid w:val="00D63851"/>
    <w:rsid w:val="00D63B40"/>
    <w:rsid w:val="00D63CC6"/>
    <w:rsid w:val="00D63E25"/>
    <w:rsid w:val="00D63EAF"/>
    <w:rsid w:val="00D6407E"/>
    <w:rsid w:val="00D64689"/>
    <w:rsid w:val="00D64A98"/>
    <w:rsid w:val="00D6590A"/>
    <w:rsid w:val="00D65A19"/>
    <w:rsid w:val="00D65B29"/>
    <w:rsid w:val="00D65DED"/>
    <w:rsid w:val="00D66561"/>
    <w:rsid w:val="00D66B18"/>
    <w:rsid w:val="00D66E39"/>
    <w:rsid w:val="00D67205"/>
    <w:rsid w:val="00D6733F"/>
    <w:rsid w:val="00D6755B"/>
    <w:rsid w:val="00D6788A"/>
    <w:rsid w:val="00D67D0D"/>
    <w:rsid w:val="00D7016D"/>
    <w:rsid w:val="00D70A6B"/>
    <w:rsid w:val="00D70B74"/>
    <w:rsid w:val="00D70C29"/>
    <w:rsid w:val="00D7111A"/>
    <w:rsid w:val="00D7144F"/>
    <w:rsid w:val="00D71A36"/>
    <w:rsid w:val="00D72420"/>
    <w:rsid w:val="00D7242F"/>
    <w:rsid w:val="00D72764"/>
    <w:rsid w:val="00D731AF"/>
    <w:rsid w:val="00D733D5"/>
    <w:rsid w:val="00D73BF0"/>
    <w:rsid w:val="00D740D8"/>
    <w:rsid w:val="00D742C1"/>
    <w:rsid w:val="00D74353"/>
    <w:rsid w:val="00D74B8E"/>
    <w:rsid w:val="00D74D24"/>
    <w:rsid w:val="00D74EA0"/>
    <w:rsid w:val="00D751BF"/>
    <w:rsid w:val="00D756A0"/>
    <w:rsid w:val="00D75801"/>
    <w:rsid w:val="00D75C38"/>
    <w:rsid w:val="00D75EE3"/>
    <w:rsid w:val="00D765A0"/>
    <w:rsid w:val="00D76ECB"/>
    <w:rsid w:val="00D76EE7"/>
    <w:rsid w:val="00D77755"/>
    <w:rsid w:val="00D778C7"/>
    <w:rsid w:val="00D80DAD"/>
    <w:rsid w:val="00D80E9D"/>
    <w:rsid w:val="00D81583"/>
    <w:rsid w:val="00D816A6"/>
    <w:rsid w:val="00D8176F"/>
    <w:rsid w:val="00D8237B"/>
    <w:rsid w:val="00D8293D"/>
    <w:rsid w:val="00D82B51"/>
    <w:rsid w:val="00D82F55"/>
    <w:rsid w:val="00D831E5"/>
    <w:rsid w:val="00D8327A"/>
    <w:rsid w:val="00D83468"/>
    <w:rsid w:val="00D834F3"/>
    <w:rsid w:val="00D836A1"/>
    <w:rsid w:val="00D83C20"/>
    <w:rsid w:val="00D8400B"/>
    <w:rsid w:val="00D84200"/>
    <w:rsid w:val="00D842E1"/>
    <w:rsid w:val="00D845F9"/>
    <w:rsid w:val="00D84CC9"/>
    <w:rsid w:val="00D84CD9"/>
    <w:rsid w:val="00D84D09"/>
    <w:rsid w:val="00D84F41"/>
    <w:rsid w:val="00D85754"/>
    <w:rsid w:val="00D85824"/>
    <w:rsid w:val="00D85E63"/>
    <w:rsid w:val="00D85F30"/>
    <w:rsid w:val="00D860B0"/>
    <w:rsid w:val="00D861CF"/>
    <w:rsid w:val="00D866D9"/>
    <w:rsid w:val="00D9027C"/>
    <w:rsid w:val="00D90366"/>
    <w:rsid w:val="00D904E4"/>
    <w:rsid w:val="00D90FDF"/>
    <w:rsid w:val="00D910DF"/>
    <w:rsid w:val="00D91557"/>
    <w:rsid w:val="00D917BA"/>
    <w:rsid w:val="00D91F13"/>
    <w:rsid w:val="00D92489"/>
    <w:rsid w:val="00D92860"/>
    <w:rsid w:val="00D931CC"/>
    <w:rsid w:val="00D931FA"/>
    <w:rsid w:val="00D9365F"/>
    <w:rsid w:val="00D93F6C"/>
    <w:rsid w:val="00D945E8"/>
    <w:rsid w:val="00D946B6"/>
    <w:rsid w:val="00D94C47"/>
    <w:rsid w:val="00D95541"/>
    <w:rsid w:val="00D95753"/>
    <w:rsid w:val="00D957F7"/>
    <w:rsid w:val="00D9619F"/>
    <w:rsid w:val="00D96486"/>
    <w:rsid w:val="00D975E3"/>
    <w:rsid w:val="00D9761E"/>
    <w:rsid w:val="00D97AB8"/>
    <w:rsid w:val="00D97CD6"/>
    <w:rsid w:val="00D97EB5"/>
    <w:rsid w:val="00D97F04"/>
    <w:rsid w:val="00DA083C"/>
    <w:rsid w:val="00DA0C76"/>
    <w:rsid w:val="00DA1220"/>
    <w:rsid w:val="00DA1541"/>
    <w:rsid w:val="00DA1906"/>
    <w:rsid w:val="00DA1BF5"/>
    <w:rsid w:val="00DA2444"/>
    <w:rsid w:val="00DA27F3"/>
    <w:rsid w:val="00DA29FB"/>
    <w:rsid w:val="00DA2ECB"/>
    <w:rsid w:val="00DA2FD3"/>
    <w:rsid w:val="00DA3CA6"/>
    <w:rsid w:val="00DA415E"/>
    <w:rsid w:val="00DA4301"/>
    <w:rsid w:val="00DA4836"/>
    <w:rsid w:val="00DA4953"/>
    <w:rsid w:val="00DA4A98"/>
    <w:rsid w:val="00DA4EC1"/>
    <w:rsid w:val="00DA4F74"/>
    <w:rsid w:val="00DA512D"/>
    <w:rsid w:val="00DA5B55"/>
    <w:rsid w:val="00DA5BCE"/>
    <w:rsid w:val="00DA5F8C"/>
    <w:rsid w:val="00DA6226"/>
    <w:rsid w:val="00DA65AF"/>
    <w:rsid w:val="00DA666D"/>
    <w:rsid w:val="00DA6BC1"/>
    <w:rsid w:val="00DA7272"/>
    <w:rsid w:val="00DA7474"/>
    <w:rsid w:val="00DA7DE8"/>
    <w:rsid w:val="00DB02DD"/>
    <w:rsid w:val="00DB0514"/>
    <w:rsid w:val="00DB0535"/>
    <w:rsid w:val="00DB0901"/>
    <w:rsid w:val="00DB0AA5"/>
    <w:rsid w:val="00DB0E32"/>
    <w:rsid w:val="00DB0E9D"/>
    <w:rsid w:val="00DB0EDA"/>
    <w:rsid w:val="00DB1245"/>
    <w:rsid w:val="00DB20E3"/>
    <w:rsid w:val="00DB21D6"/>
    <w:rsid w:val="00DB23F8"/>
    <w:rsid w:val="00DB2B06"/>
    <w:rsid w:val="00DB2F38"/>
    <w:rsid w:val="00DB377D"/>
    <w:rsid w:val="00DB37E7"/>
    <w:rsid w:val="00DB3BFE"/>
    <w:rsid w:val="00DB4955"/>
    <w:rsid w:val="00DB49E6"/>
    <w:rsid w:val="00DB558C"/>
    <w:rsid w:val="00DB5C00"/>
    <w:rsid w:val="00DB5C1F"/>
    <w:rsid w:val="00DB681E"/>
    <w:rsid w:val="00DB6933"/>
    <w:rsid w:val="00DB72DA"/>
    <w:rsid w:val="00DB79A5"/>
    <w:rsid w:val="00DB7A29"/>
    <w:rsid w:val="00DC01AF"/>
    <w:rsid w:val="00DC05DF"/>
    <w:rsid w:val="00DC0BE5"/>
    <w:rsid w:val="00DC0D66"/>
    <w:rsid w:val="00DC0E18"/>
    <w:rsid w:val="00DC0EF9"/>
    <w:rsid w:val="00DC0FB1"/>
    <w:rsid w:val="00DC1027"/>
    <w:rsid w:val="00DC18F3"/>
    <w:rsid w:val="00DC1BAF"/>
    <w:rsid w:val="00DC1E8F"/>
    <w:rsid w:val="00DC2282"/>
    <w:rsid w:val="00DC251A"/>
    <w:rsid w:val="00DC269F"/>
    <w:rsid w:val="00DC298F"/>
    <w:rsid w:val="00DC3629"/>
    <w:rsid w:val="00DC3670"/>
    <w:rsid w:val="00DC3A46"/>
    <w:rsid w:val="00DC44AB"/>
    <w:rsid w:val="00DC4DA7"/>
    <w:rsid w:val="00DC4F06"/>
    <w:rsid w:val="00DC4FA7"/>
    <w:rsid w:val="00DC50A3"/>
    <w:rsid w:val="00DC52B3"/>
    <w:rsid w:val="00DC5444"/>
    <w:rsid w:val="00DC54BD"/>
    <w:rsid w:val="00DC54EB"/>
    <w:rsid w:val="00DC5621"/>
    <w:rsid w:val="00DC5724"/>
    <w:rsid w:val="00DC5B82"/>
    <w:rsid w:val="00DC62A0"/>
    <w:rsid w:val="00DC62EB"/>
    <w:rsid w:val="00DC6BB8"/>
    <w:rsid w:val="00DC6BF4"/>
    <w:rsid w:val="00DC714B"/>
    <w:rsid w:val="00DC770F"/>
    <w:rsid w:val="00DC7AE1"/>
    <w:rsid w:val="00DC7AEE"/>
    <w:rsid w:val="00DC7D89"/>
    <w:rsid w:val="00DD007E"/>
    <w:rsid w:val="00DD021E"/>
    <w:rsid w:val="00DD0403"/>
    <w:rsid w:val="00DD0920"/>
    <w:rsid w:val="00DD0E4A"/>
    <w:rsid w:val="00DD0FA6"/>
    <w:rsid w:val="00DD1637"/>
    <w:rsid w:val="00DD1931"/>
    <w:rsid w:val="00DD19D4"/>
    <w:rsid w:val="00DD1D56"/>
    <w:rsid w:val="00DD21BA"/>
    <w:rsid w:val="00DD2308"/>
    <w:rsid w:val="00DD267F"/>
    <w:rsid w:val="00DD2811"/>
    <w:rsid w:val="00DD29BA"/>
    <w:rsid w:val="00DD2FBD"/>
    <w:rsid w:val="00DD311B"/>
    <w:rsid w:val="00DD32F7"/>
    <w:rsid w:val="00DD378A"/>
    <w:rsid w:val="00DD3866"/>
    <w:rsid w:val="00DD38D2"/>
    <w:rsid w:val="00DD3B19"/>
    <w:rsid w:val="00DD3BC9"/>
    <w:rsid w:val="00DD3F28"/>
    <w:rsid w:val="00DD40EE"/>
    <w:rsid w:val="00DD437F"/>
    <w:rsid w:val="00DD4538"/>
    <w:rsid w:val="00DD48DF"/>
    <w:rsid w:val="00DD4998"/>
    <w:rsid w:val="00DD51B8"/>
    <w:rsid w:val="00DD5911"/>
    <w:rsid w:val="00DD595D"/>
    <w:rsid w:val="00DD5A2F"/>
    <w:rsid w:val="00DD5EE9"/>
    <w:rsid w:val="00DD69B4"/>
    <w:rsid w:val="00DD6FCF"/>
    <w:rsid w:val="00DD71C4"/>
    <w:rsid w:val="00DD7B1A"/>
    <w:rsid w:val="00DD7DF1"/>
    <w:rsid w:val="00DE0394"/>
    <w:rsid w:val="00DE0562"/>
    <w:rsid w:val="00DE063C"/>
    <w:rsid w:val="00DE075F"/>
    <w:rsid w:val="00DE09C9"/>
    <w:rsid w:val="00DE0FA7"/>
    <w:rsid w:val="00DE133E"/>
    <w:rsid w:val="00DE14A6"/>
    <w:rsid w:val="00DE1938"/>
    <w:rsid w:val="00DE1E1A"/>
    <w:rsid w:val="00DE1E20"/>
    <w:rsid w:val="00DE2116"/>
    <w:rsid w:val="00DE281D"/>
    <w:rsid w:val="00DE2A28"/>
    <w:rsid w:val="00DE31ED"/>
    <w:rsid w:val="00DE361B"/>
    <w:rsid w:val="00DE3727"/>
    <w:rsid w:val="00DE38F0"/>
    <w:rsid w:val="00DE3AF1"/>
    <w:rsid w:val="00DE3C2F"/>
    <w:rsid w:val="00DE3E20"/>
    <w:rsid w:val="00DE548B"/>
    <w:rsid w:val="00DE56DD"/>
    <w:rsid w:val="00DE593F"/>
    <w:rsid w:val="00DE595E"/>
    <w:rsid w:val="00DE59E5"/>
    <w:rsid w:val="00DE5BBB"/>
    <w:rsid w:val="00DE5DC4"/>
    <w:rsid w:val="00DE6437"/>
    <w:rsid w:val="00DE6B41"/>
    <w:rsid w:val="00DE6E22"/>
    <w:rsid w:val="00DE750B"/>
    <w:rsid w:val="00DE7F59"/>
    <w:rsid w:val="00DF0561"/>
    <w:rsid w:val="00DF0722"/>
    <w:rsid w:val="00DF0879"/>
    <w:rsid w:val="00DF124E"/>
    <w:rsid w:val="00DF14E5"/>
    <w:rsid w:val="00DF1705"/>
    <w:rsid w:val="00DF21A8"/>
    <w:rsid w:val="00DF22F5"/>
    <w:rsid w:val="00DF2309"/>
    <w:rsid w:val="00DF27AE"/>
    <w:rsid w:val="00DF356A"/>
    <w:rsid w:val="00DF3782"/>
    <w:rsid w:val="00DF383B"/>
    <w:rsid w:val="00DF3B5D"/>
    <w:rsid w:val="00DF3B73"/>
    <w:rsid w:val="00DF428C"/>
    <w:rsid w:val="00DF45FE"/>
    <w:rsid w:val="00DF4722"/>
    <w:rsid w:val="00DF4ADB"/>
    <w:rsid w:val="00DF6472"/>
    <w:rsid w:val="00DF69CF"/>
    <w:rsid w:val="00DF6A93"/>
    <w:rsid w:val="00DF6F1D"/>
    <w:rsid w:val="00DF6F2A"/>
    <w:rsid w:val="00DF713F"/>
    <w:rsid w:val="00DF7A4E"/>
    <w:rsid w:val="00DF7BD3"/>
    <w:rsid w:val="00E0048D"/>
    <w:rsid w:val="00E005D4"/>
    <w:rsid w:val="00E0106D"/>
    <w:rsid w:val="00E0135E"/>
    <w:rsid w:val="00E020CD"/>
    <w:rsid w:val="00E02870"/>
    <w:rsid w:val="00E037C7"/>
    <w:rsid w:val="00E040B2"/>
    <w:rsid w:val="00E04FD0"/>
    <w:rsid w:val="00E064CD"/>
    <w:rsid w:val="00E066AC"/>
    <w:rsid w:val="00E0698F"/>
    <w:rsid w:val="00E06AD9"/>
    <w:rsid w:val="00E071B1"/>
    <w:rsid w:val="00E07C2C"/>
    <w:rsid w:val="00E07C2D"/>
    <w:rsid w:val="00E07D60"/>
    <w:rsid w:val="00E10209"/>
    <w:rsid w:val="00E1023F"/>
    <w:rsid w:val="00E10496"/>
    <w:rsid w:val="00E106FB"/>
    <w:rsid w:val="00E10978"/>
    <w:rsid w:val="00E10B93"/>
    <w:rsid w:val="00E115DF"/>
    <w:rsid w:val="00E11C5F"/>
    <w:rsid w:val="00E12291"/>
    <w:rsid w:val="00E13536"/>
    <w:rsid w:val="00E13589"/>
    <w:rsid w:val="00E13594"/>
    <w:rsid w:val="00E13B20"/>
    <w:rsid w:val="00E1449C"/>
    <w:rsid w:val="00E146B0"/>
    <w:rsid w:val="00E14E2B"/>
    <w:rsid w:val="00E1500C"/>
    <w:rsid w:val="00E15206"/>
    <w:rsid w:val="00E156B8"/>
    <w:rsid w:val="00E15EF1"/>
    <w:rsid w:val="00E1675F"/>
    <w:rsid w:val="00E16CD7"/>
    <w:rsid w:val="00E16E86"/>
    <w:rsid w:val="00E17AA5"/>
    <w:rsid w:val="00E17B7D"/>
    <w:rsid w:val="00E200B4"/>
    <w:rsid w:val="00E20159"/>
    <w:rsid w:val="00E204C6"/>
    <w:rsid w:val="00E20FB6"/>
    <w:rsid w:val="00E21B7B"/>
    <w:rsid w:val="00E2287C"/>
    <w:rsid w:val="00E22C60"/>
    <w:rsid w:val="00E23371"/>
    <w:rsid w:val="00E23B0B"/>
    <w:rsid w:val="00E24095"/>
    <w:rsid w:val="00E24282"/>
    <w:rsid w:val="00E24418"/>
    <w:rsid w:val="00E24432"/>
    <w:rsid w:val="00E247E1"/>
    <w:rsid w:val="00E2648C"/>
    <w:rsid w:val="00E268ED"/>
    <w:rsid w:val="00E26D5F"/>
    <w:rsid w:val="00E26F95"/>
    <w:rsid w:val="00E27420"/>
    <w:rsid w:val="00E27CBD"/>
    <w:rsid w:val="00E27F50"/>
    <w:rsid w:val="00E305C3"/>
    <w:rsid w:val="00E30D5E"/>
    <w:rsid w:val="00E31005"/>
    <w:rsid w:val="00E319DF"/>
    <w:rsid w:val="00E31ED2"/>
    <w:rsid w:val="00E31F6F"/>
    <w:rsid w:val="00E32108"/>
    <w:rsid w:val="00E32139"/>
    <w:rsid w:val="00E321AA"/>
    <w:rsid w:val="00E32E98"/>
    <w:rsid w:val="00E32F49"/>
    <w:rsid w:val="00E33365"/>
    <w:rsid w:val="00E3347F"/>
    <w:rsid w:val="00E349E4"/>
    <w:rsid w:val="00E34D00"/>
    <w:rsid w:val="00E35143"/>
    <w:rsid w:val="00E3532A"/>
    <w:rsid w:val="00E35434"/>
    <w:rsid w:val="00E3558F"/>
    <w:rsid w:val="00E3590B"/>
    <w:rsid w:val="00E359B4"/>
    <w:rsid w:val="00E35A31"/>
    <w:rsid w:val="00E35A61"/>
    <w:rsid w:val="00E379EA"/>
    <w:rsid w:val="00E37B84"/>
    <w:rsid w:val="00E37C5B"/>
    <w:rsid w:val="00E40241"/>
    <w:rsid w:val="00E40715"/>
    <w:rsid w:val="00E412F0"/>
    <w:rsid w:val="00E41492"/>
    <w:rsid w:val="00E4177C"/>
    <w:rsid w:val="00E419A6"/>
    <w:rsid w:val="00E42432"/>
    <w:rsid w:val="00E42556"/>
    <w:rsid w:val="00E426F4"/>
    <w:rsid w:val="00E427B9"/>
    <w:rsid w:val="00E427FE"/>
    <w:rsid w:val="00E42C60"/>
    <w:rsid w:val="00E43024"/>
    <w:rsid w:val="00E4354B"/>
    <w:rsid w:val="00E43A9A"/>
    <w:rsid w:val="00E44A1B"/>
    <w:rsid w:val="00E44B9D"/>
    <w:rsid w:val="00E45271"/>
    <w:rsid w:val="00E45602"/>
    <w:rsid w:val="00E4586A"/>
    <w:rsid w:val="00E46538"/>
    <w:rsid w:val="00E46730"/>
    <w:rsid w:val="00E46747"/>
    <w:rsid w:val="00E46ADA"/>
    <w:rsid w:val="00E46B7A"/>
    <w:rsid w:val="00E46EE8"/>
    <w:rsid w:val="00E470C1"/>
    <w:rsid w:val="00E4780B"/>
    <w:rsid w:val="00E47C91"/>
    <w:rsid w:val="00E50801"/>
    <w:rsid w:val="00E51E31"/>
    <w:rsid w:val="00E522FA"/>
    <w:rsid w:val="00E522FB"/>
    <w:rsid w:val="00E5251B"/>
    <w:rsid w:val="00E52B2A"/>
    <w:rsid w:val="00E52F1B"/>
    <w:rsid w:val="00E53496"/>
    <w:rsid w:val="00E53F3E"/>
    <w:rsid w:val="00E540E4"/>
    <w:rsid w:val="00E54F00"/>
    <w:rsid w:val="00E55005"/>
    <w:rsid w:val="00E5524F"/>
    <w:rsid w:val="00E558FB"/>
    <w:rsid w:val="00E55BCF"/>
    <w:rsid w:val="00E55D5A"/>
    <w:rsid w:val="00E55EE9"/>
    <w:rsid w:val="00E56363"/>
    <w:rsid w:val="00E56636"/>
    <w:rsid w:val="00E5672C"/>
    <w:rsid w:val="00E56BD0"/>
    <w:rsid w:val="00E5761D"/>
    <w:rsid w:val="00E57DE9"/>
    <w:rsid w:val="00E57F26"/>
    <w:rsid w:val="00E6017E"/>
    <w:rsid w:val="00E6032A"/>
    <w:rsid w:val="00E60579"/>
    <w:rsid w:val="00E606AF"/>
    <w:rsid w:val="00E60958"/>
    <w:rsid w:val="00E61403"/>
    <w:rsid w:val="00E61800"/>
    <w:rsid w:val="00E61A52"/>
    <w:rsid w:val="00E61C13"/>
    <w:rsid w:val="00E61C2D"/>
    <w:rsid w:val="00E61E05"/>
    <w:rsid w:val="00E62001"/>
    <w:rsid w:val="00E621DD"/>
    <w:rsid w:val="00E62339"/>
    <w:rsid w:val="00E6240C"/>
    <w:rsid w:val="00E62D8A"/>
    <w:rsid w:val="00E63458"/>
    <w:rsid w:val="00E63807"/>
    <w:rsid w:val="00E63C28"/>
    <w:rsid w:val="00E641FD"/>
    <w:rsid w:val="00E642BD"/>
    <w:rsid w:val="00E64A07"/>
    <w:rsid w:val="00E64A2C"/>
    <w:rsid w:val="00E64B00"/>
    <w:rsid w:val="00E64B84"/>
    <w:rsid w:val="00E653DB"/>
    <w:rsid w:val="00E65514"/>
    <w:rsid w:val="00E65644"/>
    <w:rsid w:val="00E66B8C"/>
    <w:rsid w:val="00E66DAC"/>
    <w:rsid w:val="00E671DF"/>
    <w:rsid w:val="00E677E7"/>
    <w:rsid w:val="00E678B4"/>
    <w:rsid w:val="00E67A98"/>
    <w:rsid w:val="00E67D4A"/>
    <w:rsid w:val="00E70443"/>
    <w:rsid w:val="00E70B9D"/>
    <w:rsid w:val="00E70C09"/>
    <w:rsid w:val="00E70C44"/>
    <w:rsid w:val="00E70FA7"/>
    <w:rsid w:val="00E7127D"/>
    <w:rsid w:val="00E712AE"/>
    <w:rsid w:val="00E712FB"/>
    <w:rsid w:val="00E7146C"/>
    <w:rsid w:val="00E71EDE"/>
    <w:rsid w:val="00E7201B"/>
    <w:rsid w:val="00E720A7"/>
    <w:rsid w:val="00E7219D"/>
    <w:rsid w:val="00E72BCD"/>
    <w:rsid w:val="00E73185"/>
    <w:rsid w:val="00E73323"/>
    <w:rsid w:val="00E7337D"/>
    <w:rsid w:val="00E733CC"/>
    <w:rsid w:val="00E735C9"/>
    <w:rsid w:val="00E73607"/>
    <w:rsid w:val="00E73A31"/>
    <w:rsid w:val="00E73AC2"/>
    <w:rsid w:val="00E73BA2"/>
    <w:rsid w:val="00E7441A"/>
    <w:rsid w:val="00E7467A"/>
    <w:rsid w:val="00E749B3"/>
    <w:rsid w:val="00E74A65"/>
    <w:rsid w:val="00E74B3F"/>
    <w:rsid w:val="00E74FEB"/>
    <w:rsid w:val="00E75040"/>
    <w:rsid w:val="00E7527D"/>
    <w:rsid w:val="00E7532E"/>
    <w:rsid w:val="00E75338"/>
    <w:rsid w:val="00E761EA"/>
    <w:rsid w:val="00E7635F"/>
    <w:rsid w:val="00E763D7"/>
    <w:rsid w:val="00E766D7"/>
    <w:rsid w:val="00E7700C"/>
    <w:rsid w:val="00E77188"/>
    <w:rsid w:val="00E771A9"/>
    <w:rsid w:val="00E778CE"/>
    <w:rsid w:val="00E80307"/>
    <w:rsid w:val="00E8034C"/>
    <w:rsid w:val="00E80396"/>
    <w:rsid w:val="00E80461"/>
    <w:rsid w:val="00E808E9"/>
    <w:rsid w:val="00E80F41"/>
    <w:rsid w:val="00E80FCA"/>
    <w:rsid w:val="00E8158B"/>
    <w:rsid w:val="00E8173F"/>
    <w:rsid w:val="00E81B0A"/>
    <w:rsid w:val="00E81F23"/>
    <w:rsid w:val="00E8209B"/>
    <w:rsid w:val="00E821E5"/>
    <w:rsid w:val="00E825B8"/>
    <w:rsid w:val="00E827CC"/>
    <w:rsid w:val="00E8284A"/>
    <w:rsid w:val="00E82CA6"/>
    <w:rsid w:val="00E82DE2"/>
    <w:rsid w:val="00E82F30"/>
    <w:rsid w:val="00E831EB"/>
    <w:rsid w:val="00E8327C"/>
    <w:rsid w:val="00E8332E"/>
    <w:rsid w:val="00E843A4"/>
    <w:rsid w:val="00E84476"/>
    <w:rsid w:val="00E845E8"/>
    <w:rsid w:val="00E84745"/>
    <w:rsid w:val="00E84844"/>
    <w:rsid w:val="00E84B0D"/>
    <w:rsid w:val="00E84BC0"/>
    <w:rsid w:val="00E84FEC"/>
    <w:rsid w:val="00E85F90"/>
    <w:rsid w:val="00E85FDA"/>
    <w:rsid w:val="00E86004"/>
    <w:rsid w:val="00E8614E"/>
    <w:rsid w:val="00E86311"/>
    <w:rsid w:val="00E86543"/>
    <w:rsid w:val="00E8668F"/>
    <w:rsid w:val="00E874FB"/>
    <w:rsid w:val="00E8777F"/>
    <w:rsid w:val="00E87A9B"/>
    <w:rsid w:val="00E87EB1"/>
    <w:rsid w:val="00E87F2B"/>
    <w:rsid w:val="00E90347"/>
    <w:rsid w:val="00E90359"/>
    <w:rsid w:val="00E90C42"/>
    <w:rsid w:val="00E9112B"/>
    <w:rsid w:val="00E91223"/>
    <w:rsid w:val="00E916E9"/>
    <w:rsid w:val="00E91A4D"/>
    <w:rsid w:val="00E91B4D"/>
    <w:rsid w:val="00E91FD4"/>
    <w:rsid w:val="00E92219"/>
    <w:rsid w:val="00E92339"/>
    <w:rsid w:val="00E92EE8"/>
    <w:rsid w:val="00E9367F"/>
    <w:rsid w:val="00E937D0"/>
    <w:rsid w:val="00E93C1E"/>
    <w:rsid w:val="00E94056"/>
    <w:rsid w:val="00E94305"/>
    <w:rsid w:val="00E947AF"/>
    <w:rsid w:val="00E94A03"/>
    <w:rsid w:val="00E94D34"/>
    <w:rsid w:val="00E95107"/>
    <w:rsid w:val="00E95406"/>
    <w:rsid w:val="00E954C2"/>
    <w:rsid w:val="00E95732"/>
    <w:rsid w:val="00E95A0F"/>
    <w:rsid w:val="00E95B9D"/>
    <w:rsid w:val="00E95EB5"/>
    <w:rsid w:val="00E95F89"/>
    <w:rsid w:val="00E96284"/>
    <w:rsid w:val="00E96FE9"/>
    <w:rsid w:val="00E973E7"/>
    <w:rsid w:val="00E9743F"/>
    <w:rsid w:val="00E97570"/>
    <w:rsid w:val="00E97714"/>
    <w:rsid w:val="00E97B82"/>
    <w:rsid w:val="00E97CB3"/>
    <w:rsid w:val="00E97FC6"/>
    <w:rsid w:val="00EA03EC"/>
    <w:rsid w:val="00EA086B"/>
    <w:rsid w:val="00EA0FB0"/>
    <w:rsid w:val="00EA0FF3"/>
    <w:rsid w:val="00EA123A"/>
    <w:rsid w:val="00EA125C"/>
    <w:rsid w:val="00EA1283"/>
    <w:rsid w:val="00EA1752"/>
    <w:rsid w:val="00EA19BE"/>
    <w:rsid w:val="00EA1C99"/>
    <w:rsid w:val="00EA2260"/>
    <w:rsid w:val="00EA227F"/>
    <w:rsid w:val="00EA234D"/>
    <w:rsid w:val="00EA234F"/>
    <w:rsid w:val="00EA277B"/>
    <w:rsid w:val="00EA2C0E"/>
    <w:rsid w:val="00EA2D31"/>
    <w:rsid w:val="00EA2F71"/>
    <w:rsid w:val="00EA30C6"/>
    <w:rsid w:val="00EA369A"/>
    <w:rsid w:val="00EA3AE4"/>
    <w:rsid w:val="00EA44B0"/>
    <w:rsid w:val="00EA4550"/>
    <w:rsid w:val="00EA4662"/>
    <w:rsid w:val="00EA471E"/>
    <w:rsid w:val="00EA4897"/>
    <w:rsid w:val="00EA48CB"/>
    <w:rsid w:val="00EA4AB6"/>
    <w:rsid w:val="00EA4CC3"/>
    <w:rsid w:val="00EA551F"/>
    <w:rsid w:val="00EA5561"/>
    <w:rsid w:val="00EA5587"/>
    <w:rsid w:val="00EA565F"/>
    <w:rsid w:val="00EA5919"/>
    <w:rsid w:val="00EA5B73"/>
    <w:rsid w:val="00EA6B86"/>
    <w:rsid w:val="00EA6C8C"/>
    <w:rsid w:val="00EA6DC9"/>
    <w:rsid w:val="00EA6E28"/>
    <w:rsid w:val="00EA7074"/>
    <w:rsid w:val="00EA733A"/>
    <w:rsid w:val="00EA7541"/>
    <w:rsid w:val="00EA75CF"/>
    <w:rsid w:val="00EA7A09"/>
    <w:rsid w:val="00EA7E3D"/>
    <w:rsid w:val="00EB04CC"/>
    <w:rsid w:val="00EB0579"/>
    <w:rsid w:val="00EB0905"/>
    <w:rsid w:val="00EB0B87"/>
    <w:rsid w:val="00EB0D31"/>
    <w:rsid w:val="00EB1045"/>
    <w:rsid w:val="00EB10CD"/>
    <w:rsid w:val="00EB11C6"/>
    <w:rsid w:val="00EB1864"/>
    <w:rsid w:val="00EB1968"/>
    <w:rsid w:val="00EB2F54"/>
    <w:rsid w:val="00EB300C"/>
    <w:rsid w:val="00EB3248"/>
    <w:rsid w:val="00EB337F"/>
    <w:rsid w:val="00EB365F"/>
    <w:rsid w:val="00EB3786"/>
    <w:rsid w:val="00EB3940"/>
    <w:rsid w:val="00EB39BA"/>
    <w:rsid w:val="00EB3DA9"/>
    <w:rsid w:val="00EB45E5"/>
    <w:rsid w:val="00EB4CDC"/>
    <w:rsid w:val="00EB4FB5"/>
    <w:rsid w:val="00EB50E5"/>
    <w:rsid w:val="00EB5841"/>
    <w:rsid w:val="00EB5956"/>
    <w:rsid w:val="00EB5E21"/>
    <w:rsid w:val="00EB5E97"/>
    <w:rsid w:val="00EB5F05"/>
    <w:rsid w:val="00EB611D"/>
    <w:rsid w:val="00EB6310"/>
    <w:rsid w:val="00EB63F9"/>
    <w:rsid w:val="00EB6788"/>
    <w:rsid w:val="00EB6B0E"/>
    <w:rsid w:val="00EB7111"/>
    <w:rsid w:val="00EB712D"/>
    <w:rsid w:val="00EB75D1"/>
    <w:rsid w:val="00EB7BF2"/>
    <w:rsid w:val="00EC004A"/>
    <w:rsid w:val="00EC06AE"/>
    <w:rsid w:val="00EC0E5E"/>
    <w:rsid w:val="00EC12E6"/>
    <w:rsid w:val="00EC136F"/>
    <w:rsid w:val="00EC1649"/>
    <w:rsid w:val="00EC1C4F"/>
    <w:rsid w:val="00EC1E4A"/>
    <w:rsid w:val="00EC1E94"/>
    <w:rsid w:val="00EC2E9C"/>
    <w:rsid w:val="00EC35ED"/>
    <w:rsid w:val="00EC3673"/>
    <w:rsid w:val="00EC3C13"/>
    <w:rsid w:val="00EC3EF9"/>
    <w:rsid w:val="00EC3F24"/>
    <w:rsid w:val="00EC3F58"/>
    <w:rsid w:val="00EC53BC"/>
    <w:rsid w:val="00EC5471"/>
    <w:rsid w:val="00EC5B43"/>
    <w:rsid w:val="00EC5DD2"/>
    <w:rsid w:val="00EC64B3"/>
    <w:rsid w:val="00EC683A"/>
    <w:rsid w:val="00EC6E98"/>
    <w:rsid w:val="00EC6FB0"/>
    <w:rsid w:val="00EC70F1"/>
    <w:rsid w:val="00EC71BB"/>
    <w:rsid w:val="00EC71FA"/>
    <w:rsid w:val="00EC7447"/>
    <w:rsid w:val="00EC7BC0"/>
    <w:rsid w:val="00EC7CD6"/>
    <w:rsid w:val="00EC7D38"/>
    <w:rsid w:val="00EC7E1E"/>
    <w:rsid w:val="00EC7F6E"/>
    <w:rsid w:val="00ED01AE"/>
    <w:rsid w:val="00ED0260"/>
    <w:rsid w:val="00ED03D8"/>
    <w:rsid w:val="00ED06A9"/>
    <w:rsid w:val="00ED0770"/>
    <w:rsid w:val="00ED1D7F"/>
    <w:rsid w:val="00ED1EC5"/>
    <w:rsid w:val="00ED2CE5"/>
    <w:rsid w:val="00ED37AD"/>
    <w:rsid w:val="00ED3B50"/>
    <w:rsid w:val="00ED3B6B"/>
    <w:rsid w:val="00ED47B9"/>
    <w:rsid w:val="00ED480E"/>
    <w:rsid w:val="00ED499D"/>
    <w:rsid w:val="00ED505E"/>
    <w:rsid w:val="00ED51EA"/>
    <w:rsid w:val="00ED5C46"/>
    <w:rsid w:val="00ED5D01"/>
    <w:rsid w:val="00ED5E91"/>
    <w:rsid w:val="00ED62B0"/>
    <w:rsid w:val="00ED63E5"/>
    <w:rsid w:val="00ED6932"/>
    <w:rsid w:val="00ED7944"/>
    <w:rsid w:val="00ED7AEE"/>
    <w:rsid w:val="00EE06E4"/>
    <w:rsid w:val="00EE0765"/>
    <w:rsid w:val="00EE08BB"/>
    <w:rsid w:val="00EE0A42"/>
    <w:rsid w:val="00EE0CCE"/>
    <w:rsid w:val="00EE1060"/>
    <w:rsid w:val="00EE133A"/>
    <w:rsid w:val="00EE1353"/>
    <w:rsid w:val="00EE2017"/>
    <w:rsid w:val="00EE215F"/>
    <w:rsid w:val="00EE2193"/>
    <w:rsid w:val="00EE2862"/>
    <w:rsid w:val="00EE31B2"/>
    <w:rsid w:val="00EE390B"/>
    <w:rsid w:val="00EE3A5B"/>
    <w:rsid w:val="00EE4339"/>
    <w:rsid w:val="00EE5262"/>
    <w:rsid w:val="00EE535A"/>
    <w:rsid w:val="00EE5699"/>
    <w:rsid w:val="00EE585C"/>
    <w:rsid w:val="00EE64BD"/>
    <w:rsid w:val="00EE65FF"/>
    <w:rsid w:val="00EE7206"/>
    <w:rsid w:val="00EE7E07"/>
    <w:rsid w:val="00EF0004"/>
    <w:rsid w:val="00EF1E02"/>
    <w:rsid w:val="00EF21F6"/>
    <w:rsid w:val="00EF2325"/>
    <w:rsid w:val="00EF26E9"/>
    <w:rsid w:val="00EF26EB"/>
    <w:rsid w:val="00EF27A6"/>
    <w:rsid w:val="00EF284C"/>
    <w:rsid w:val="00EF2DAA"/>
    <w:rsid w:val="00EF2F0C"/>
    <w:rsid w:val="00EF311F"/>
    <w:rsid w:val="00EF3642"/>
    <w:rsid w:val="00EF4592"/>
    <w:rsid w:val="00EF471A"/>
    <w:rsid w:val="00EF4BF6"/>
    <w:rsid w:val="00EF4F1D"/>
    <w:rsid w:val="00EF5272"/>
    <w:rsid w:val="00EF52CC"/>
    <w:rsid w:val="00EF5F53"/>
    <w:rsid w:val="00EF6536"/>
    <w:rsid w:val="00EF673D"/>
    <w:rsid w:val="00EF6A92"/>
    <w:rsid w:val="00EF7128"/>
    <w:rsid w:val="00EF72DE"/>
    <w:rsid w:val="00EF73A8"/>
    <w:rsid w:val="00F002B4"/>
    <w:rsid w:val="00F00491"/>
    <w:rsid w:val="00F00952"/>
    <w:rsid w:val="00F00C42"/>
    <w:rsid w:val="00F0114F"/>
    <w:rsid w:val="00F01C5A"/>
    <w:rsid w:val="00F01D01"/>
    <w:rsid w:val="00F01EC4"/>
    <w:rsid w:val="00F0201C"/>
    <w:rsid w:val="00F021C6"/>
    <w:rsid w:val="00F0232A"/>
    <w:rsid w:val="00F026E3"/>
    <w:rsid w:val="00F02B00"/>
    <w:rsid w:val="00F02BAD"/>
    <w:rsid w:val="00F02DCD"/>
    <w:rsid w:val="00F02F9E"/>
    <w:rsid w:val="00F032EB"/>
    <w:rsid w:val="00F03348"/>
    <w:rsid w:val="00F0469A"/>
    <w:rsid w:val="00F04CCD"/>
    <w:rsid w:val="00F04DAA"/>
    <w:rsid w:val="00F04E7B"/>
    <w:rsid w:val="00F04F9D"/>
    <w:rsid w:val="00F05597"/>
    <w:rsid w:val="00F057EF"/>
    <w:rsid w:val="00F05A05"/>
    <w:rsid w:val="00F05CFC"/>
    <w:rsid w:val="00F061E5"/>
    <w:rsid w:val="00F064AF"/>
    <w:rsid w:val="00F06718"/>
    <w:rsid w:val="00F06CBA"/>
    <w:rsid w:val="00F06EE9"/>
    <w:rsid w:val="00F06F6C"/>
    <w:rsid w:val="00F076D1"/>
    <w:rsid w:val="00F07884"/>
    <w:rsid w:val="00F0791D"/>
    <w:rsid w:val="00F07A0F"/>
    <w:rsid w:val="00F07F31"/>
    <w:rsid w:val="00F10329"/>
    <w:rsid w:val="00F1083A"/>
    <w:rsid w:val="00F10C88"/>
    <w:rsid w:val="00F10D8E"/>
    <w:rsid w:val="00F10ECD"/>
    <w:rsid w:val="00F10F55"/>
    <w:rsid w:val="00F110AC"/>
    <w:rsid w:val="00F1219D"/>
    <w:rsid w:val="00F122EB"/>
    <w:rsid w:val="00F12906"/>
    <w:rsid w:val="00F12EE1"/>
    <w:rsid w:val="00F13485"/>
    <w:rsid w:val="00F13631"/>
    <w:rsid w:val="00F1365B"/>
    <w:rsid w:val="00F13E67"/>
    <w:rsid w:val="00F13EF9"/>
    <w:rsid w:val="00F1412E"/>
    <w:rsid w:val="00F14167"/>
    <w:rsid w:val="00F14436"/>
    <w:rsid w:val="00F1464D"/>
    <w:rsid w:val="00F148AC"/>
    <w:rsid w:val="00F14ED2"/>
    <w:rsid w:val="00F14FB2"/>
    <w:rsid w:val="00F15019"/>
    <w:rsid w:val="00F156B7"/>
    <w:rsid w:val="00F15887"/>
    <w:rsid w:val="00F15928"/>
    <w:rsid w:val="00F15967"/>
    <w:rsid w:val="00F15A79"/>
    <w:rsid w:val="00F1619A"/>
    <w:rsid w:val="00F16233"/>
    <w:rsid w:val="00F1653E"/>
    <w:rsid w:val="00F1712D"/>
    <w:rsid w:val="00F171F3"/>
    <w:rsid w:val="00F1732E"/>
    <w:rsid w:val="00F17844"/>
    <w:rsid w:val="00F179ED"/>
    <w:rsid w:val="00F17A59"/>
    <w:rsid w:val="00F17B0D"/>
    <w:rsid w:val="00F17BB7"/>
    <w:rsid w:val="00F17E82"/>
    <w:rsid w:val="00F205B7"/>
    <w:rsid w:val="00F206B2"/>
    <w:rsid w:val="00F20F84"/>
    <w:rsid w:val="00F21631"/>
    <w:rsid w:val="00F225BD"/>
    <w:rsid w:val="00F22662"/>
    <w:rsid w:val="00F22BEF"/>
    <w:rsid w:val="00F22D4A"/>
    <w:rsid w:val="00F236F8"/>
    <w:rsid w:val="00F23717"/>
    <w:rsid w:val="00F23A72"/>
    <w:rsid w:val="00F23B83"/>
    <w:rsid w:val="00F23DDE"/>
    <w:rsid w:val="00F24125"/>
    <w:rsid w:val="00F24518"/>
    <w:rsid w:val="00F247AF"/>
    <w:rsid w:val="00F24EF0"/>
    <w:rsid w:val="00F252CF"/>
    <w:rsid w:val="00F2542C"/>
    <w:rsid w:val="00F25532"/>
    <w:rsid w:val="00F26AA1"/>
    <w:rsid w:val="00F26B7F"/>
    <w:rsid w:val="00F26F34"/>
    <w:rsid w:val="00F279F6"/>
    <w:rsid w:val="00F27E80"/>
    <w:rsid w:val="00F27FAC"/>
    <w:rsid w:val="00F30221"/>
    <w:rsid w:val="00F30F5C"/>
    <w:rsid w:val="00F3120A"/>
    <w:rsid w:val="00F31EA4"/>
    <w:rsid w:val="00F31F4B"/>
    <w:rsid w:val="00F328A7"/>
    <w:rsid w:val="00F32970"/>
    <w:rsid w:val="00F32E6E"/>
    <w:rsid w:val="00F33887"/>
    <w:rsid w:val="00F33890"/>
    <w:rsid w:val="00F33D25"/>
    <w:rsid w:val="00F341C4"/>
    <w:rsid w:val="00F3532A"/>
    <w:rsid w:val="00F35564"/>
    <w:rsid w:val="00F359BB"/>
    <w:rsid w:val="00F35D26"/>
    <w:rsid w:val="00F36346"/>
    <w:rsid w:val="00F37CF7"/>
    <w:rsid w:val="00F37F5D"/>
    <w:rsid w:val="00F40141"/>
    <w:rsid w:val="00F405F6"/>
    <w:rsid w:val="00F40962"/>
    <w:rsid w:val="00F40B34"/>
    <w:rsid w:val="00F40E61"/>
    <w:rsid w:val="00F40F6B"/>
    <w:rsid w:val="00F41192"/>
    <w:rsid w:val="00F41309"/>
    <w:rsid w:val="00F41575"/>
    <w:rsid w:val="00F41782"/>
    <w:rsid w:val="00F41A9E"/>
    <w:rsid w:val="00F41EF5"/>
    <w:rsid w:val="00F4205D"/>
    <w:rsid w:val="00F424BD"/>
    <w:rsid w:val="00F42C00"/>
    <w:rsid w:val="00F42C2D"/>
    <w:rsid w:val="00F43357"/>
    <w:rsid w:val="00F4368A"/>
    <w:rsid w:val="00F43D06"/>
    <w:rsid w:val="00F43D23"/>
    <w:rsid w:val="00F43D59"/>
    <w:rsid w:val="00F442B1"/>
    <w:rsid w:val="00F44725"/>
    <w:rsid w:val="00F44F66"/>
    <w:rsid w:val="00F45332"/>
    <w:rsid w:val="00F4546D"/>
    <w:rsid w:val="00F4573F"/>
    <w:rsid w:val="00F458D5"/>
    <w:rsid w:val="00F45A75"/>
    <w:rsid w:val="00F45CA8"/>
    <w:rsid w:val="00F45EF5"/>
    <w:rsid w:val="00F465B8"/>
    <w:rsid w:val="00F469C7"/>
    <w:rsid w:val="00F46A10"/>
    <w:rsid w:val="00F46B9E"/>
    <w:rsid w:val="00F47475"/>
    <w:rsid w:val="00F4761F"/>
    <w:rsid w:val="00F4774B"/>
    <w:rsid w:val="00F4784F"/>
    <w:rsid w:val="00F47A6E"/>
    <w:rsid w:val="00F47AD5"/>
    <w:rsid w:val="00F47BF0"/>
    <w:rsid w:val="00F47DFB"/>
    <w:rsid w:val="00F500A8"/>
    <w:rsid w:val="00F509CF"/>
    <w:rsid w:val="00F50B2F"/>
    <w:rsid w:val="00F50DC5"/>
    <w:rsid w:val="00F5100F"/>
    <w:rsid w:val="00F5111F"/>
    <w:rsid w:val="00F5142E"/>
    <w:rsid w:val="00F51541"/>
    <w:rsid w:val="00F5182D"/>
    <w:rsid w:val="00F51A90"/>
    <w:rsid w:val="00F5204C"/>
    <w:rsid w:val="00F520C1"/>
    <w:rsid w:val="00F52125"/>
    <w:rsid w:val="00F529E4"/>
    <w:rsid w:val="00F52CF5"/>
    <w:rsid w:val="00F52EE9"/>
    <w:rsid w:val="00F5336C"/>
    <w:rsid w:val="00F5391E"/>
    <w:rsid w:val="00F53DE6"/>
    <w:rsid w:val="00F5465D"/>
    <w:rsid w:val="00F5470B"/>
    <w:rsid w:val="00F54748"/>
    <w:rsid w:val="00F54851"/>
    <w:rsid w:val="00F548B4"/>
    <w:rsid w:val="00F54CEB"/>
    <w:rsid w:val="00F54DEE"/>
    <w:rsid w:val="00F55881"/>
    <w:rsid w:val="00F55BAF"/>
    <w:rsid w:val="00F55E12"/>
    <w:rsid w:val="00F55E4F"/>
    <w:rsid w:val="00F5679E"/>
    <w:rsid w:val="00F56C79"/>
    <w:rsid w:val="00F5700A"/>
    <w:rsid w:val="00F573B8"/>
    <w:rsid w:val="00F5762C"/>
    <w:rsid w:val="00F576A4"/>
    <w:rsid w:val="00F6075F"/>
    <w:rsid w:val="00F60E58"/>
    <w:rsid w:val="00F613D8"/>
    <w:rsid w:val="00F6184B"/>
    <w:rsid w:val="00F61CBB"/>
    <w:rsid w:val="00F61CC2"/>
    <w:rsid w:val="00F62630"/>
    <w:rsid w:val="00F63CBE"/>
    <w:rsid w:val="00F65072"/>
    <w:rsid w:val="00F65126"/>
    <w:rsid w:val="00F653C2"/>
    <w:rsid w:val="00F6691D"/>
    <w:rsid w:val="00F66993"/>
    <w:rsid w:val="00F66D18"/>
    <w:rsid w:val="00F66EB6"/>
    <w:rsid w:val="00F66F4D"/>
    <w:rsid w:val="00F67C1E"/>
    <w:rsid w:val="00F700EE"/>
    <w:rsid w:val="00F703B8"/>
    <w:rsid w:val="00F70BF5"/>
    <w:rsid w:val="00F70D39"/>
    <w:rsid w:val="00F70FA0"/>
    <w:rsid w:val="00F71025"/>
    <w:rsid w:val="00F7195C"/>
    <w:rsid w:val="00F72020"/>
    <w:rsid w:val="00F720AE"/>
    <w:rsid w:val="00F72CE4"/>
    <w:rsid w:val="00F72EFB"/>
    <w:rsid w:val="00F732ED"/>
    <w:rsid w:val="00F73C2E"/>
    <w:rsid w:val="00F73DEE"/>
    <w:rsid w:val="00F73E38"/>
    <w:rsid w:val="00F73F04"/>
    <w:rsid w:val="00F7410D"/>
    <w:rsid w:val="00F742B5"/>
    <w:rsid w:val="00F749A2"/>
    <w:rsid w:val="00F74C67"/>
    <w:rsid w:val="00F7508F"/>
    <w:rsid w:val="00F7572C"/>
    <w:rsid w:val="00F75D98"/>
    <w:rsid w:val="00F75EB9"/>
    <w:rsid w:val="00F763C4"/>
    <w:rsid w:val="00F767C7"/>
    <w:rsid w:val="00F76891"/>
    <w:rsid w:val="00F76B54"/>
    <w:rsid w:val="00F76F2E"/>
    <w:rsid w:val="00F77260"/>
    <w:rsid w:val="00F803EE"/>
    <w:rsid w:val="00F80AA5"/>
    <w:rsid w:val="00F80BDF"/>
    <w:rsid w:val="00F80FBA"/>
    <w:rsid w:val="00F813E9"/>
    <w:rsid w:val="00F81E4D"/>
    <w:rsid w:val="00F81F62"/>
    <w:rsid w:val="00F82162"/>
    <w:rsid w:val="00F821E4"/>
    <w:rsid w:val="00F82349"/>
    <w:rsid w:val="00F8248B"/>
    <w:rsid w:val="00F82DAF"/>
    <w:rsid w:val="00F838A6"/>
    <w:rsid w:val="00F83985"/>
    <w:rsid w:val="00F839D8"/>
    <w:rsid w:val="00F83A60"/>
    <w:rsid w:val="00F83B41"/>
    <w:rsid w:val="00F845CF"/>
    <w:rsid w:val="00F847E3"/>
    <w:rsid w:val="00F848F0"/>
    <w:rsid w:val="00F84F3F"/>
    <w:rsid w:val="00F84F5F"/>
    <w:rsid w:val="00F852D0"/>
    <w:rsid w:val="00F8549A"/>
    <w:rsid w:val="00F8574A"/>
    <w:rsid w:val="00F8598F"/>
    <w:rsid w:val="00F86165"/>
    <w:rsid w:val="00F86250"/>
    <w:rsid w:val="00F86680"/>
    <w:rsid w:val="00F8698F"/>
    <w:rsid w:val="00F87152"/>
    <w:rsid w:val="00F871A6"/>
    <w:rsid w:val="00F87C70"/>
    <w:rsid w:val="00F90800"/>
    <w:rsid w:val="00F90913"/>
    <w:rsid w:val="00F90D9E"/>
    <w:rsid w:val="00F912AE"/>
    <w:rsid w:val="00F9168B"/>
    <w:rsid w:val="00F918CF"/>
    <w:rsid w:val="00F921DD"/>
    <w:rsid w:val="00F92447"/>
    <w:rsid w:val="00F9258E"/>
    <w:rsid w:val="00F92888"/>
    <w:rsid w:val="00F928F1"/>
    <w:rsid w:val="00F92F0C"/>
    <w:rsid w:val="00F92FC1"/>
    <w:rsid w:val="00F9368C"/>
    <w:rsid w:val="00F93DEF"/>
    <w:rsid w:val="00F93E89"/>
    <w:rsid w:val="00F943B6"/>
    <w:rsid w:val="00F9486B"/>
    <w:rsid w:val="00F94BA4"/>
    <w:rsid w:val="00F959C1"/>
    <w:rsid w:val="00F95D3C"/>
    <w:rsid w:val="00F9639C"/>
    <w:rsid w:val="00F965CF"/>
    <w:rsid w:val="00F96E0A"/>
    <w:rsid w:val="00F96FE6"/>
    <w:rsid w:val="00F971DC"/>
    <w:rsid w:val="00F97A2F"/>
    <w:rsid w:val="00FA0166"/>
    <w:rsid w:val="00FA028C"/>
    <w:rsid w:val="00FA04CA"/>
    <w:rsid w:val="00FA0F3F"/>
    <w:rsid w:val="00FA0F6E"/>
    <w:rsid w:val="00FA10BD"/>
    <w:rsid w:val="00FA14E2"/>
    <w:rsid w:val="00FA1912"/>
    <w:rsid w:val="00FA1B94"/>
    <w:rsid w:val="00FA2329"/>
    <w:rsid w:val="00FA242A"/>
    <w:rsid w:val="00FA2646"/>
    <w:rsid w:val="00FA27D2"/>
    <w:rsid w:val="00FA2B42"/>
    <w:rsid w:val="00FA2D8F"/>
    <w:rsid w:val="00FA3032"/>
    <w:rsid w:val="00FA345C"/>
    <w:rsid w:val="00FA3A50"/>
    <w:rsid w:val="00FA3AE2"/>
    <w:rsid w:val="00FA3BFC"/>
    <w:rsid w:val="00FA3FFD"/>
    <w:rsid w:val="00FA44B3"/>
    <w:rsid w:val="00FA5734"/>
    <w:rsid w:val="00FA5DA1"/>
    <w:rsid w:val="00FA6274"/>
    <w:rsid w:val="00FA6D7E"/>
    <w:rsid w:val="00FA7066"/>
    <w:rsid w:val="00FA7428"/>
    <w:rsid w:val="00FA79EF"/>
    <w:rsid w:val="00FA7B31"/>
    <w:rsid w:val="00FA7BF6"/>
    <w:rsid w:val="00FA7E1F"/>
    <w:rsid w:val="00FB0348"/>
    <w:rsid w:val="00FB05F9"/>
    <w:rsid w:val="00FB06E3"/>
    <w:rsid w:val="00FB0A2A"/>
    <w:rsid w:val="00FB1058"/>
    <w:rsid w:val="00FB146C"/>
    <w:rsid w:val="00FB169C"/>
    <w:rsid w:val="00FB177A"/>
    <w:rsid w:val="00FB1E30"/>
    <w:rsid w:val="00FB2095"/>
    <w:rsid w:val="00FB23D7"/>
    <w:rsid w:val="00FB2554"/>
    <w:rsid w:val="00FB2F11"/>
    <w:rsid w:val="00FB35D1"/>
    <w:rsid w:val="00FB3D45"/>
    <w:rsid w:val="00FB3D7C"/>
    <w:rsid w:val="00FB3F4B"/>
    <w:rsid w:val="00FB3F88"/>
    <w:rsid w:val="00FB426D"/>
    <w:rsid w:val="00FB4B8E"/>
    <w:rsid w:val="00FB51A5"/>
    <w:rsid w:val="00FB55C3"/>
    <w:rsid w:val="00FB55CD"/>
    <w:rsid w:val="00FB5A4E"/>
    <w:rsid w:val="00FB5A65"/>
    <w:rsid w:val="00FB6524"/>
    <w:rsid w:val="00FB68AC"/>
    <w:rsid w:val="00FB68F5"/>
    <w:rsid w:val="00FB6A07"/>
    <w:rsid w:val="00FB738D"/>
    <w:rsid w:val="00FB73F0"/>
    <w:rsid w:val="00FB7BA4"/>
    <w:rsid w:val="00FC023A"/>
    <w:rsid w:val="00FC042C"/>
    <w:rsid w:val="00FC05C4"/>
    <w:rsid w:val="00FC09B4"/>
    <w:rsid w:val="00FC0A36"/>
    <w:rsid w:val="00FC12A5"/>
    <w:rsid w:val="00FC134C"/>
    <w:rsid w:val="00FC1652"/>
    <w:rsid w:val="00FC1E96"/>
    <w:rsid w:val="00FC2047"/>
    <w:rsid w:val="00FC2D4D"/>
    <w:rsid w:val="00FC346E"/>
    <w:rsid w:val="00FC34A1"/>
    <w:rsid w:val="00FC3685"/>
    <w:rsid w:val="00FC36AC"/>
    <w:rsid w:val="00FC4698"/>
    <w:rsid w:val="00FC4A06"/>
    <w:rsid w:val="00FC4FDF"/>
    <w:rsid w:val="00FC5060"/>
    <w:rsid w:val="00FC52E5"/>
    <w:rsid w:val="00FC5636"/>
    <w:rsid w:val="00FC5C50"/>
    <w:rsid w:val="00FC5DEA"/>
    <w:rsid w:val="00FC61C8"/>
    <w:rsid w:val="00FC6AC9"/>
    <w:rsid w:val="00FC6E1F"/>
    <w:rsid w:val="00FC7807"/>
    <w:rsid w:val="00FD07D9"/>
    <w:rsid w:val="00FD0AF8"/>
    <w:rsid w:val="00FD15BB"/>
    <w:rsid w:val="00FD21BF"/>
    <w:rsid w:val="00FD2251"/>
    <w:rsid w:val="00FD231C"/>
    <w:rsid w:val="00FD240F"/>
    <w:rsid w:val="00FD250F"/>
    <w:rsid w:val="00FD25C1"/>
    <w:rsid w:val="00FD2801"/>
    <w:rsid w:val="00FD28C6"/>
    <w:rsid w:val="00FD2A59"/>
    <w:rsid w:val="00FD2AF4"/>
    <w:rsid w:val="00FD2E4E"/>
    <w:rsid w:val="00FD2E95"/>
    <w:rsid w:val="00FD339A"/>
    <w:rsid w:val="00FD3963"/>
    <w:rsid w:val="00FD3971"/>
    <w:rsid w:val="00FD3A50"/>
    <w:rsid w:val="00FD3FAE"/>
    <w:rsid w:val="00FD52E0"/>
    <w:rsid w:val="00FD58BA"/>
    <w:rsid w:val="00FD631A"/>
    <w:rsid w:val="00FD63AD"/>
    <w:rsid w:val="00FD6522"/>
    <w:rsid w:val="00FD6C6D"/>
    <w:rsid w:val="00FD6D13"/>
    <w:rsid w:val="00FD7276"/>
    <w:rsid w:val="00FD72FF"/>
    <w:rsid w:val="00FD76B4"/>
    <w:rsid w:val="00FD7A0C"/>
    <w:rsid w:val="00FD7CFB"/>
    <w:rsid w:val="00FE009C"/>
    <w:rsid w:val="00FE064F"/>
    <w:rsid w:val="00FE150E"/>
    <w:rsid w:val="00FE2778"/>
    <w:rsid w:val="00FE2929"/>
    <w:rsid w:val="00FE298B"/>
    <w:rsid w:val="00FE2C38"/>
    <w:rsid w:val="00FE2FDF"/>
    <w:rsid w:val="00FE38BC"/>
    <w:rsid w:val="00FE3A10"/>
    <w:rsid w:val="00FE3B4B"/>
    <w:rsid w:val="00FE3C53"/>
    <w:rsid w:val="00FE3F47"/>
    <w:rsid w:val="00FE42CB"/>
    <w:rsid w:val="00FE4B2E"/>
    <w:rsid w:val="00FE50EC"/>
    <w:rsid w:val="00FE538E"/>
    <w:rsid w:val="00FE53B6"/>
    <w:rsid w:val="00FE5763"/>
    <w:rsid w:val="00FE5DAD"/>
    <w:rsid w:val="00FE60C0"/>
    <w:rsid w:val="00FE639A"/>
    <w:rsid w:val="00FE6BE2"/>
    <w:rsid w:val="00FE6D2E"/>
    <w:rsid w:val="00FE724C"/>
    <w:rsid w:val="00FE74F7"/>
    <w:rsid w:val="00FE794F"/>
    <w:rsid w:val="00FE7A50"/>
    <w:rsid w:val="00FE7E31"/>
    <w:rsid w:val="00FF0114"/>
    <w:rsid w:val="00FF02AA"/>
    <w:rsid w:val="00FF2425"/>
    <w:rsid w:val="00FF2716"/>
    <w:rsid w:val="00FF2EE6"/>
    <w:rsid w:val="00FF3299"/>
    <w:rsid w:val="00FF35F4"/>
    <w:rsid w:val="00FF3D75"/>
    <w:rsid w:val="00FF3E4A"/>
    <w:rsid w:val="00FF4127"/>
    <w:rsid w:val="00FF46CC"/>
    <w:rsid w:val="00FF50F4"/>
    <w:rsid w:val="00FF5B56"/>
    <w:rsid w:val="00FF5C5C"/>
    <w:rsid w:val="00FF5EA9"/>
    <w:rsid w:val="00FF5F56"/>
    <w:rsid w:val="00FF63C0"/>
    <w:rsid w:val="00FF67CE"/>
    <w:rsid w:val="00FF6EE0"/>
    <w:rsid w:val="00FF76DD"/>
    <w:rsid w:val="00FF77C0"/>
    <w:rsid w:val="00FF78FA"/>
    <w:rsid w:val="00FF7AD2"/>
    <w:rsid w:val="00FF7BA8"/>
    <w:rsid w:val="00FF7D9E"/>
    <w:rsid w:val="00FF7F3B"/>
    <w:rsid w:val="00FF7F69"/>
    <w:rsid w:val="00FF7FF3"/>
    <w:rsid w:val="01283914"/>
    <w:rsid w:val="012ECAE4"/>
    <w:rsid w:val="01318DC0"/>
    <w:rsid w:val="01A37817"/>
    <w:rsid w:val="02026F60"/>
    <w:rsid w:val="022A15BB"/>
    <w:rsid w:val="028CAE43"/>
    <w:rsid w:val="03A8877A"/>
    <w:rsid w:val="03CFF8CB"/>
    <w:rsid w:val="03D38CCA"/>
    <w:rsid w:val="03FDB0E3"/>
    <w:rsid w:val="042CF39A"/>
    <w:rsid w:val="04AD932C"/>
    <w:rsid w:val="04C75D63"/>
    <w:rsid w:val="05448D01"/>
    <w:rsid w:val="056BFB6A"/>
    <w:rsid w:val="06099BB2"/>
    <w:rsid w:val="06416B6F"/>
    <w:rsid w:val="066D0D3B"/>
    <w:rsid w:val="06B1FE1F"/>
    <w:rsid w:val="06CFEBD9"/>
    <w:rsid w:val="06D03C47"/>
    <w:rsid w:val="07314F93"/>
    <w:rsid w:val="07613334"/>
    <w:rsid w:val="0795C7D3"/>
    <w:rsid w:val="07ACCD73"/>
    <w:rsid w:val="0803864F"/>
    <w:rsid w:val="0843584A"/>
    <w:rsid w:val="087A5B04"/>
    <w:rsid w:val="09DAFF53"/>
    <w:rsid w:val="0A110E56"/>
    <w:rsid w:val="0A1E943B"/>
    <w:rsid w:val="0A690AF6"/>
    <w:rsid w:val="0A94B24A"/>
    <w:rsid w:val="0B6F0A67"/>
    <w:rsid w:val="0BA09B70"/>
    <w:rsid w:val="0BE79D45"/>
    <w:rsid w:val="0C481166"/>
    <w:rsid w:val="0CA8CB00"/>
    <w:rsid w:val="0CBD003F"/>
    <w:rsid w:val="0D4BE829"/>
    <w:rsid w:val="0D69C362"/>
    <w:rsid w:val="0D8EE888"/>
    <w:rsid w:val="0DF05741"/>
    <w:rsid w:val="0F0485CA"/>
    <w:rsid w:val="0F380879"/>
    <w:rsid w:val="0F70C99E"/>
    <w:rsid w:val="100153E4"/>
    <w:rsid w:val="100CF90A"/>
    <w:rsid w:val="107A829A"/>
    <w:rsid w:val="1091F952"/>
    <w:rsid w:val="10D52FA6"/>
    <w:rsid w:val="120C3427"/>
    <w:rsid w:val="1211EC68"/>
    <w:rsid w:val="121B8383"/>
    <w:rsid w:val="12793390"/>
    <w:rsid w:val="12DF20E0"/>
    <w:rsid w:val="1320BBBF"/>
    <w:rsid w:val="134E0D6A"/>
    <w:rsid w:val="1357D874"/>
    <w:rsid w:val="13789725"/>
    <w:rsid w:val="139C1A0F"/>
    <w:rsid w:val="13C2783D"/>
    <w:rsid w:val="14FF794E"/>
    <w:rsid w:val="1566FE0C"/>
    <w:rsid w:val="1584BF00"/>
    <w:rsid w:val="159B7EE5"/>
    <w:rsid w:val="15BBD9A4"/>
    <w:rsid w:val="16A55170"/>
    <w:rsid w:val="16B2865C"/>
    <w:rsid w:val="16DAEE98"/>
    <w:rsid w:val="16F91B7A"/>
    <w:rsid w:val="1749271D"/>
    <w:rsid w:val="1763E821"/>
    <w:rsid w:val="17C49BB0"/>
    <w:rsid w:val="180341B8"/>
    <w:rsid w:val="189173BD"/>
    <w:rsid w:val="18973F23"/>
    <w:rsid w:val="193869C7"/>
    <w:rsid w:val="193C5739"/>
    <w:rsid w:val="19BA3FD7"/>
    <w:rsid w:val="1A0C349D"/>
    <w:rsid w:val="1A3351FD"/>
    <w:rsid w:val="1A509DA7"/>
    <w:rsid w:val="1A517288"/>
    <w:rsid w:val="1A5B9883"/>
    <w:rsid w:val="1AE7058C"/>
    <w:rsid w:val="1B025A1C"/>
    <w:rsid w:val="1B5BD073"/>
    <w:rsid w:val="1B76C079"/>
    <w:rsid w:val="1BE4817D"/>
    <w:rsid w:val="1BEC13F9"/>
    <w:rsid w:val="1BF2350C"/>
    <w:rsid w:val="1BF4FD9E"/>
    <w:rsid w:val="1BF8537E"/>
    <w:rsid w:val="1C5331AB"/>
    <w:rsid w:val="1D05467F"/>
    <w:rsid w:val="1D17E317"/>
    <w:rsid w:val="1D259729"/>
    <w:rsid w:val="1D80893C"/>
    <w:rsid w:val="1DB8A811"/>
    <w:rsid w:val="1E2E9102"/>
    <w:rsid w:val="1E3CA58E"/>
    <w:rsid w:val="1EB6B878"/>
    <w:rsid w:val="1F41702D"/>
    <w:rsid w:val="1F4740B9"/>
    <w:rsid w:val="1F7BB176"/>
    <w:rsid w:val="1F974A5B"/>
    <w:rsid w:val="1FC0B861"/>
    <w:rsid w:val="201D2887"/>
    <w:rsid w:val="205BA454"/>
    <w:rsid w:val="211D444E"/>
    <w:rsid w:val="21265531"/>
    <w:rsid w:val="2128B821"/>
    <w:rsid w:val="21E5F20E"/>
    <w:rsid w:val="226C25A2"/>
    <w:rsid w:val="22DBBD2E"/>
    <w:rsid w:val="232A0779"/>
    <w:rsid w:val="236C1590"/>
    <w:rsid w:val="23C03D97"/>
    <w:rsid w:val="23E28670"/>
    <w:rsid w:val="23E5A793"/>
    <w:rsid w:val="23E74135"/>
    <w:rsid w:val="24B36057"/>
    <w:rsid w:val="25820F6C"/>
    <w:rsid w:val="258A6C31"/>
    <w:rsid w:val="25ED2628"/>
    <w:rsid w:val="262EA730"/>
    <w:rsid w:val="2751046D"/>
    <w:rsid w:val="27DD5FD3"/>
    <w:rsid w:val="284232D1"/>
    <w:rsid w:val="2892F520"/>
    <w:rsid w:val="28DB0F71"/>
    <w:rsid w:val="28E25792"/>
    <w:rsid w:val="296CDCE8"/>
    <w:rsid w:val="2A1D3C83"/>
    <w:rsid w:val="2A6A8AAF"/>
    <w:rsid w:val="2A6D7AC3"/>
    <w:rsid w:val="2B7CCCC9"/>
    <w:rsid w:val="2BE3E360"/>
    <w:rsid w:val="2C1C2363"/>
    <w:rsid w:val="2C59FE9E"/>
    <w:rsid w:val="2C5B58D6"/>
    <w:rsid w:val="2C6D4055"/>
    <w:rsid w:val="2C8C8724"/>
    <w:rsid w:val="2CEA72A2"/>
    <w:rsid w:val="2CF67527"/>
    <w:rsid w:val="2CFCEC2F"/>
    <w:rsid w:val="2D472E43"/>
    <w:rsid w:val="2D51B8FE"/>
    <w:rsid w:val="2E441749"/>
    <w:rsid w:val="2E5C526F"/>
    <w:rsid w:val="2E7CF2CD"/>
    <w:rsid w:val="2E8F5C94"/>
    <w:rsid w:val="2ED2BFEC"/>
    <w:rsid w:val="2EE1CFB4"/>
    <w:rsid w:val="2EE7B148"/>
    <w:rsid w:val="2FA23C31"/>
    <w:rsid w:val="3006DB07"/>
    <w:rsid w:val="3072D8A9"/>
    <w:rsid w:val="31377E76"/>
    <w:rsid w:val="315E9F32"/>
    <w:rsid w:val="31986D33"/>
    <w:rsid w:val="320B4DB2"/>
    <w:rsid w:val="327AEDBC"/>
    <w:rsid w:val="32DE104E"/>
    <w:rsid w:val="336D5B96"/>
    <w:rsid w:val="3463F650"/>
    <w:rsid w:val="3468A062"/>
    <w:rsid w:val="34B001F2"/>
    <w:rsid w:val="35151491"/>
    <w:rsid w:val="351F06F2"/>
    <w:rsid w:val="35265E52"/>
    <w:rsid w:val="35376B6F"/>
    <w:rsid w:val="354F8934"/>
    <w:rsid w:val="3589F84F"/>
    <w:rsid w:val="3590EEC6"/>
    <w:rsid w:val="35B8F8A7"/>
    <w:rsid w:val="35BE3A24"/>
    <w:rsid w:val="368BD3FB"/>
    <w:rsid w:val="377CC3C4"/>
    <w:rsid w:val="37E26AF4"/>
    <w:rsid w:val="38045F55"/>
    <w:rsid w:val="38224D0F"/>
    <w:rsid w:val="38A17532"/>
    <w:rsid w:val="395C8EF5"/>
    <w:rsid w:val="39F0078D"/>
    <w:rsid w:val="3A0F5C18"/>
    <w:rsid w:val="3A24C9E8"/>
    <w:rsid w:val="3A2D049F"/>
    <w:rsid w:val="3A34944D"/>
    <w:rsid w:val="3A46A795"/>
    <w:rsid w:val="3A778FDA"/>
    <w:rsid w:val="3AB7B9AE"/>
    <w:rsid w:val="3AB962BF"/>
    <w:rsid w:val="3B58B959"/>
    <w:rsid w:val="3BEEB1FF"/>
    <w:rsid w:val="3C4E1504"/>
    <w:rsid w:val="3CA3F4E6"/>
    <w:rsid w:val="3DC77273"/>
    <w:rsid w:val="3E07819D"/>
    <w:rsid w:val="3E5F2B90"/>
    <w:rsid w:val="3EA354C9"/>
    <w:rsid w:val="3EB92694"/>
    <w:rsid w:val="3EECACF4"/>
    <w:rsid w:val="3F125563"/>
    <w:rsid w:val="3F4E62AD"/>
    <w:rsid w:val="3F58B8AB"/>
    <w:rsid w:val="3FD97FA2"/>
    <w:rsid w:val="40575C86"/>
    <w:rsid w:val="405D0249"/>
    <w:rsid w:val="407BA334"/>
    <w:rsid w:val="40C52DAA"/>
    <w:rsid w:val="4180A709"/>
    <w:rsid w:val="41C7C907"/>
    <w:rsid w:val="41D375E1"/>
    <w:rsid w:val="420C9592"/>
    <w:rsid w:val="4258DEAF"/>
    <w:rsid w:val="42594CE4"/>
    <w:rsid w:val="42D4A2F4"/>
    <w:rsid w:val="42D9E2E8"/>
    <w:rsid w:val="435C0B79"/>
    <w:rsid w:val="4368B2C9"/>
    <w:rsid w:val="437664B2"/>
    <w:rsid w:val="43A6F9C3"/>
    <w:rsid w:val="444DCA9B"/>
    <w:rsid w:val="44A343B6"/>
    <w:rsid w:val="44ACF385"/>
    <w:rsid w:val="44F84B19"/>
    <w:rsid w:val="45AAD5C3"/>
    <w:rsid w:val="46049EF1"/>
    <w:rsid w:val="465D8D87"/>
    <w:rsid w:val="46B6AF36"/>
    <w:rsid w:val="46D6A564"/>
    <w:rsid w:val="47372622"/>
    <w:rsid w:val="4745D143"/>
    <w:rsid w:val="47F1EE63"/>
    <w:rsid w:val="48021CD0"/>
    <w:rsid w:val="484453EB"/>
    <w:rsid w:val="49430A02"/>
    <w:rsid w:val="4943D76D"/>
    <w:rsid w:val="4990A079"/>
    <w:rsid w:val="49D804F0"/>
    <w:rsid w:val="4A07427C"/>
    <w:rsid w:val="4A316CFE"/>
    <w:rsid w:val="4A8B97FF"/>
    <w:rsid w:val="4C1AE190"/>
    <w:rsid w:val="4C99129F"/>
    <w:rsid w:val="4D50BA14"/>
    <w:rsid w:val="4D678621"/>
    <w:rsid w:val="4D6CABD7"/>
    <w:rsid w:val="4DB0A7CC"/>
    <w:rsid w:val="4DE93386"/>
    <w:rsid w:val="4E2A3471"/>
    <w:rsid w:val="4E42980D"/>
    <w:rsid w:val="4E775851"/>
    <w:rsid w:val="4EAE61CA"/>
    <w:rsid w:val="4EF0A460"/>
    <w:rsid w:val="4F170B67"/>
    <w:rsid w:val="4F4E8C4E"/>
    <w:rsid w:val="4FE99004"/>
    <w:rsid w:val="4FF72B29"/>
    <w:rsid w:val="501E6C3F"/>
    <w:rsid w:val="50336B44"/>
    <w:rsid w:val="50417EED"/>
    <w:rsid w:val="50C3EF7F"/>
    <w:rsid w:val="50E43591"/>
    <w:rsid w:val="511149CF"/>
    <w:rsid w:val="514124F2"/>
    <w:rsid w:val="51B0849D"/>
    <w:rsid w:val="51BC2FCE"/>
    <w:rsid w:val="51BD73EE"/>
    <w:rsid w:val="51CB20C9"/>
    <w:rsid w:val="51D5D502"/>
    <w:rsid w:val="51E43B2D"/>
    <w:rsid w:val="52322AE6"/>
    <w:rsid w:val="52DAF70A"/>
    <w:rsid w:val="53036200"/>
    <w:rsid w:val="530E1BAA"/>
    <w:rsid w:val="5334CAD0"/>
    <w:rsid w:val="537B839F"/>
    <w:rsid w:val="542407F7"/>
    <w:rsid w:val="543FB24F"/>
    <w:rsid w:val="547C5711"/>
    <w:rsid w:val="54AF59D9"/>
    <w:rsid w:val="557A7F46"/>
    <w:rsid w:val="55CD4F54"/>
    <w:rsid w:val="55E433B7"/>
    <w:rsid w:val="56E31030"/>
    <w:rsid w:val="57546D29"/>
    <w:rsid w:val="57F95EFC"/>
    <w:rsid w:val="580248CE"/>
    <w:rsid w:val="58208F6F"/>
    <w:rsid w:val="58B29F6B"/>
    <w:rsid w:val="58C4C0A2"/>
    <w:rsid w:val="58E25CB2"/>
    <w:rsid w:val="591F44E8"/>
    <w:rsid w:val="595A129F"/>
    <w:rsid w:val="5978A269"/>
    <w:rsid w:val="599BB73E"/>
    <w:rsid w:val="5A2C02DB"/>
    <w:rsid w:val="5A79860F"/>
    <w:rsid w:val="5AA20F1A"/>
    <w:rsid w:val="5B7A84AC"/>
    <w:rsid w:val="5B976AB4"/>
    <w:rsid w:val="5BD59585"/>
    <w:rsid w:val="5C09CC62"/>
    <w:rsid w:val="5C12B809"/>
    <w:rsid w:val="5C39048D"/>
    <w:rsid w:val="5CB65FB1"/>
    <w:rsid w:val="5CBB77DE"/>
    <w:rsid w:val="5CE09014"/>
    <w:rsid w:val="5D8D0EDB"/>
    <w:rsid w:val="5DF34778"/>
    <w:rsid w:val="5DFD5F12"/>
    <w:rsid w:val="5E59E70F"/>
    <w:rsid w:val="5F51D82D"/>
    <w:rsid w:val="5FFFEDD3"/>
    <w:rsid w:val="60B3C8CA"/>
    <w:rsid w:val="60EA4C79"/>
    <w:rsid w:val="6160AF38"/>
    <w:rsid w:val="617C8679"/>
    <w:rsid w:val="61A3C27F"/>
    <w:rsid w:val="61B669AF"/>
    <w:rsid w:val="626050A1"/>
    <w:rsid w:val="6314A3C7"/>
    <w:rsid w:val="633D1E46"/>
    <w:rsid w:val="636C6E34"/>
    <w:rsid w:val="6389013C"/>
    <w:rsid w:val="639A032E"/>
    <w:rsid w:val="63A388D8"/>
    <w:rsid w:val="63BAEACD"/>
    <w:rsid w:val="65B6954F"/>
    <w:rsid w:val="65D25E05"/>
    <w:rsid w:val="65F85C64"/>
    <w:rsid w:val="663D11FC"/>
    <w:rsid w:val="66C91231"/>
    <w:rsid w:val="671A5F0D"/>
    <w:rsid w:val="673A079C"/>
    <w:rsid w:val="679A29BE"/>
    <w:rsid w:val="67AE7EDC"/>
    <w:rsid w:val="67C7C19F"/>
    <w:rsid w:val="67F8440D"/>
    <w:rsid w:val="6894AA4C"/>
    <w:rsid w:val="6895873D"/>
    <w:rsid w:val="68AF009E"/>
    <w:rsid w:val="68BB5151"/>
    <w:rsid w:val="69F1A554"/>
    <w:rsid w:val="69F7B960"/>
    <w:rsid w:val="6B1FDCEA"/>
    <w:rsid w:val="6B70009B"/>
    <w:rsid w:val="6B8F4018"/>
    <w:rsid w:val="6BA951E2"/>
    <w:rsid w:val="6C0467DC"/>
    <w:rsid w:val="6C5FF1EA"/>
    <w:rsid w:val="6C8C1F90"/>
    <w:rsid w:val="6D11EFB4"/>
    <w:rsid w:val="6E4B6241"/>
    <w:rsid w:val="6E7179EF"/>
    <w:rsid w:val="6EC7E91E"/>
    <w:rsid w:val="6F68CBDB"/>
    <w:rsid w:val="6FA25A2B"/>
    <w:rsid w:val="700CDB11"/>
    <w:rsid w:val="70263FDC"/>
    <w:rsid w:val="70AB358C"/>
    <w:rsid w:val="712E94EB"/>
    <w:rsid w:val="713B498D"/>
    <w:rsid w:val="7169A8D0"/>
    <w:rsid w:val="716BABA6"/>
    <w:rsid w:val="71E6EE63"/>
    <w:rsid w:val="7201AA57"/>
    <w:rsid w:val="7268901F"/>
    <w:rsid w:val="726BE413"/>
    <w:rsid w:val="72E97D76"/>
    <w:rsid w:val="7302253D"/>
    <w:rsid w:val="732F622D"/>
    <w:rsid w:val="735CB7B9"/>
    <w:rsid w:val="736B8FA0"/>
    <w:rsid w:val="73C7C14D"/>
    <w:rsid w:val="744565F8"/>
    <w:rsid w:val="751E3257"/>
    <w:rsid w:val="75330270"/>
    <w:rsid w:val="757622AC"/>
    <w:rsid w:val="764414CF"/>
    <w:rsid w:val="767B1122"/>
    <w:rsid w:val="76A3838C"/>
    <w:rsid w:val="76DF4511"/>
    <w:rsid w:val="76E85D23"/>
    <w:rsid w:val="772558F3"/>
    <w:rsid w:val="773D2A27"/>
    <w:rsid w:val="77BA6522"/>
    <w:rsid w:val="78488C78"/>
    <w:rsid w:val="787B1195"/>
    <w:rsid w:val="78A350CA"/>
    <w:rsid w:val="78A44364"/>
    <w:rsid w:val="797105DE"/>
    <w:rsid w:val="7A0AFBDF"/>
    <w:rsid w:val="7A1211B1"/>
    <w:rsid w:val="7A1EFDCA"/>
    <w:rsid w:val="7A5B0C0F"/>
    <w:rsid w:val="7A7CF050"/>
    <w:rsid w:val="7B35693C"/>
    <w:rsid w:val="7BD94E1B"/>
    <w:rsid w:val="7C0F6C5A"/>
    <w:rsid w:val="7C15B8F7"/>
    <w:rsid w:val="7D6121D3"/>
    <w:rsid w:val="7D624213"/>
    <w:rsid w:val="7D6E068C"/>
    <w:rsid w:val="7D7ADAA2"/>
    <w:rsid w:val="7DA06D6F"/>
    <w:rsid w:val="7E4AEE5F"/>
    <w:rsid w:val="7F0BC920"/>
    <w:rsid w:val="7F154A3D"/>
    <w:rsid w:val="7F6DB6A7"/>
    <w:rsid w:val="7FF514E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0D3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9" w:hanging="8"/>
    </w:pPr>
    <w:rPr>
      <w:rFonts w:ascii="Arial" w:eastAsia="Arial" w:hAnsi="Arial" w:cs="Arial"/>
      <w:color w:val="000000"/>
    </w:rPr>
  </w:style>
  <w:style w:type="paragraph" w:styleId="Heading1">
    <w:name w:val="heading 1"/>
    <w:next w:val="Normal"/>
    <w:link w:val="Heading1Char"/>
    <w:uiPriority w:val="9"/>
    <w:qFormat/>
    <w:pPr>
      <w:keepNext/>
      <w:keepLines/>
      <w:spacing w:after="0"/>
      <w:ind w:left="11" w:hanging="10"/>
      <w:outlineLvl w:val="0"/>
    </w:pPr>
    <w:rPr>
      <w:rFonts w:ascii="Arial" w:eastAsia="Arial" w:hAnsi="Arial" w:cs="Arial"/>
      <w:color w:val="3F4A75"/>
      <w:sz w:val="36"/>
    </w:rPr>
  </w:style>
  <w:style w:type="paragraph" w:styleId="Heading2">
    <w:name w:val="heading 2"/>
    <w:next w:val="Normal"/>
    <w:link w:val="Heading2Char"/>
    <w:uiPriority w:val="9"/>
    <w:unhideWhenUsed/>
    <w:qFormat/>
    <w:pPr>
      <w:keepNext/>
      <w:keepLines/>
      <w:spacing w:after="130" w:line="250" w:lineRule="auto"/>
      <w:ind w:left="11" w:hanging="10"/>
      <w:outlineLvl w:val="1"/>
    </w:pPr>
    <w:rPr>
      <w:rFonts w:ascii="Arial" w:eastAsia="Arial" w:hAnsi="Arial" w:cs="Arial"/>
      <w:b/>
      <w:color w:val="358189"/>
      <w:sz w:val="32"/>
    </w:rPr>
  </w:style>
  <w:style w:type="paragraph" w:styleId="Heading3">
    <w:name w:val="heading 3"/>
    <w:next w:val="Normal"/>
    <w:link w:val="Heading3Char"/>
    <w:uiPriority w:val="9"/>
    <w:unhideWhenUsed/>
    <w:qFormat/>
    <w:pPr>
      <w:keepNext/>
      <w:keepLines/>
      <w:spacing w:after="11" w:line="250" w:lineRule="auto"/>
      <w:ind w:left="579" w:hanging="10"/>
      <w:outlineLvl w:val="2"/>
    </w:pPr>
    <w:rPr>
      <w:rFonts w:ascii="Arial" w:eastAsia="Arial" w:hAnsi="Arial" w:cs="Arial"/>
      <w:color w:val="358189"/>
      <w:sz w:val="28"/>
    </w:rPr>
  </w:style>
  <w:style w:type="paragraph" w:styleId="Heading4">
    <w:name w:val="heading 4"/>
    <w:next w:val="Normal"/>
    <w:link w:val="Heading4Char"/>
    <w:uiPriority w:val="9"/>
    <w:unhideWhenUsed/>
    <w:qFormat/>
    <w:pPr>
      <w:keepNext/>
      <w:keepLines/>
      <w:spacing w:after="0" w:line="250" w:lineRule="auto"/>
      <w:ind w:left="10" w:hanging="10"/>
      <w:outlineLvl w:val="3"/>
    </w:pPr>
    <w:rPr>
      <w:rFonts w:ascii="Arial" w:eastAsia="Arial" w:hAnsi="Arial" w:cs="Arial"/>
      <w:b/>
      <w:i/>
      <w:color w:val="41414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i/>
      <w:color w:val="414141"/>
      <w:sz w:val="24"/>
    </w:rPr>
  </w:style>
  <w:style w:type="character" w:customStyle="1" w:styleId="Heading3Char">
    <w:name w:val="Heading 3 Char"/>
    <w:link w:val="Heading3"/>
    <w:rPr>
      <w:rFonts w:ascii="Arial" w:eastAsia="Arial" w:hAnsi="Arial" w:cs="Arial"/>
      <w:color w:val="358189"/>
      <w:sz w:val="28"/>
    </w:rPr>
  </w:style>
  <w:style w:type="character" w:customStyle="1" w:styleId="Heading1Char">
    <w:name w:val="Heading 1 Char"/>
    <w:link w:val="Heading1"/>
    <w:uiPriority w:val="9"/>
    <w:rPr>
      <w:rFonts w:ascii="Arial" w:eastAsia="Arial" w:hAnsi="Arial" w:cs="Arial"/>
      <w:color w:val="3F4A75"/>
      <w:sz w:val="36"/>
    </w:rPr>
  </w:style>
  <w:style w:type="paragraph" w:customStyle="1" w:styleId="footnotedescription">
    <w:name w:val="footnote description"/>
    <w:next w:val="Normal"/>
    <w:link w:val="footnotedescriptionChar"/>
    <w:hidden/>
    <w:pPr>
      <w:spacing w:after="24"/>
      <w:ind w:left="569" w:right="161"/>
    </w:pPr>
    <w:rPr>
      <w:rFonts w:ascii="Arial" w:eastAsia="Arial" w:hAnsi="Arial" w:cs="Arial"/>
      <w:color w:val="000000"/>
      <w:sz w:val="14"/>
    </w:rPr>
  </w:style>
  <w:style w:type="character" w:customStyle="1" w:styleId="footnotedescriptionChar">
    <w:name w:val="footnote description Char"/>
    <w:link w:val="footnotedescription"/>
    <w:rPr>
      <w:rFonts w:ascii="Arial" w:eastAsia="Arial" w:hAnsi="Arial" w:cs="Arial"/>
      <w:color w:val="000000"/>
      <w:sz w:val="14"/>
    </w:rPr>
  </w:style>
  <w:style w:type="character" w:customStyle="1" w:styleId="Heading2Char">
    <w:name w:val="Heading 2 Char"/>
    <w:link w:val="Heading2"/>
    <w:uiPriority w:val="9"/>
    <w:rPr>
      <w:rFonts w:ascii="Arial" w:eastAsia="Arial" w:hAnsi="Arial" w:cs="Arial"/>
      <w:b/>
      <w:color w:val="358189"/>
      <w:sz w:val="32"/>
    </w:rPr>
  </w:style>
  <w:style w:type="character" w:customStyle="1" w:styleId="footnotemark">
    <w:name w:val="footnote mark"/>
    <w:hidden/>
    <w:rPr>
      <w:rFonts w:ascii="Arial" w:eastAsia="Arial" w:hAnsi="Arial" w:cs="Arial"/>
      <w:color w:val="000000"/>
      <w:sz w:val="20"/>
      <w:vertAlign w:val="superscript"/>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8B7975"/>
    <w:pPr>
      <w:ind w:left="720"/>
      <w:contextualSpacing/>
    </w:pPr>
  </w:style>
  <w:style w:type="character" w:styleId="CommentReference">
    <w:name w:val="annotation reference"/>
    <w:basedOn w:val="DefaultParagraphFont"/>
    <w:uiPriority w:val="99"/>
    <w:semiHidden/>
    <w:unhideWhenUsed/>
    <w:rsid w:val="00867664"/>
    <w:rPr>
      <w:sz w:val="16"/>
      <w:szCs w:val="16"/>
    </w:rPr>
  </w:style>
  <w:style w:type="paragraph" w:styleId="CommentText">
    <w:name w:val="annotation text"/>
    <w:basedOn w:val="Normal"/>
    <w:link w:val="CommentTextChar"/>
    <w:uiPriority w:val="99"/>
    <w:unhideWhenUsed/>
    <w:rsid w:val="00867664"/>
    <w:pPr>
      <w:spacing w:line="240" w:lineRule="auto"/>
    </w:pPr>
    <w:rPr>
      <w:sz w:val="20"/>
      <w:szCs w:val="20"/>
    </w:rPr>
  </w:style>
  <w:style w:type="character" w:customStyle="1" w:styleId="CommentTextChar">
    <w:name w:val="Comment Text Char"/>
    <w:basedOn w:val="DefaultParagraphFont"/>
    <w:link w:val="CommentText"/>
    <w:uiPriority w:val="99"/>
    <w:rsid w:val="00867664"/>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867664"/>
    <w:rPr>
      <w:b/>
      <w:bCs/>
    </w:rPr>
  </w:style>
  <w:style w:type="character" w:customStyle="1" w:styleId="CommentSubjectChar">
    <w:name w:val="Comment Subject Char"/>
    <w:basedOn w:val="CommentTextChar"/>
    <w:link w:val="CommentSubject"/>
    <w:uiPriority w:val="99"/>
    <w:semiHidden/>
    <w:rsid w:val="00867664"/>
    <w:rPr>
      <w:rFonts w:ascii="Arial" w:eastAsia="Arial" w:hAnsi="Arial" w:cs="Arial"/>
      <w:b/>
      <w:bCs/>
      <w:color w:val="000000"/>
      <w:sz w:val="20"/>
      <w:szCs w:val="20"/>
    </w:rPr>
  </w:style>
  <w:style w:type="paragraph" w:styleId="Header">
    <w:name w:val="header"/>
    <w:basedOn w:val="Normal"/>
    <w:link w:val="HeaderChar"/>
    <w:uiPriority w:val="99"/>
    <w:unhideWhenUsed/>
    <w:rsid w:val="00DC3A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7FB2"/>
    <w:rPr>
      <w:rFonts w:ascii="Arial" w:eastAsia="Arial" w:hAnsi="Arial" w:cs="Arial"/>
      <w:color w:val="000000"/>
    </w:rPr>
  </w:style>
  <w:style w:type="paragraph" w:styleId="Footer">
    <w:name w:val="footer"/>
    <w:basedOn w:val="Normal"/>
    <w:link w:val="FooterChar"/>
    <w:uiPriority w:val="99"/>
    <w:unhideWhenUsed/>
    <w:rsid w:val="00DC3A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7FB2"/>
    <w:rPr>
      <w:rFonts w:ascii="Arial" w:eastAsia="Arial" w:hAnsi="Arial" w:cs="Arial"/>
      <w:color w:val="000000"/>
    </w:rPr>
  </w:style>
  <w:style w:type="paragraph" w:styleId="Revision">
    <w:name w:val="Revision"/>
    <w:hidden/>
    <w:uiPriority w:val="99"/>
    <w:semiHidden/>
    <w:rsid w:val="0009604C"/>
    <w:pPr>
      <w:spacing w:after="0" w:line="240" w:lineRule="auto"/>
    </w:pPr>
    <w:rPr>
      <w:rFonts w:ascii="Arial" w:eastAsia="Arial" w:hAnsi="Arial" w:cs="Arial"/>
      <w:color w:val="000000"/>
    </w:rPr>
  </w:style>
  <w:style w:type="character" w:customStyle="1" w:styleId="cf11">
    <w:name w:val="cf11"/>
    <w:basedOn w:val="DefaultParagraphFont"/>
    <w:rsid w:val="00CD3E6F"/>
    <w:rPr>
      <w:rFonts w:ascii="Segoe UI" w:hAnsi="Segoe UI" w:cs="Segoe UI" w:hint="default"/>
      <w:color w:val="358189"/>
      <w:sz w:val="18"/>
      <w:szCs w:val="18"/>
    </w:rPr>
  </w:style>
  <w:style w:type="character" w:styleId="Hyperlink">
    <w:name w:val="Hyperlink"/>
    <w:basedOn w:val="DefaultParagraphFont"/>
    <w:uiPriority w:val="99"/>
    <w:unhideWhenUsed/>
    <w:rsid w:val="001A160E"/>
    <w:rPr>
      <w:color w:val="0563C1" w:themeColor="hyperlink"/>
      <w:u w:val="single"/>
    </w:rPr>
  </w:style>
  <w:style w:type="character" w:styleId="UnresolvedMention">
    <w:name w:val="Unresolved Mention"/>
    <w:basedOn w:val="DefaultParagraphFont"/>
    <w:uiPriority w:val="99"/>
    <w:semiHidden/>
    <w:unhideWhenUsed/>
    <w:rsid w:val="001A160E"/>
    <w:rPr>
      <w:color w:val="605E5C"/>
      <w:shd w:val="clear" w:color="auto" w:fill="E1DFDD"/>
    </w:rPr>
  </w:style>
  <w:style w:type="paragraph" w:customStyle="1" w:styleId="paragraph">
    <w:name w:val="paragraph"/>
    <w:basedOn w:val="Normal"/>
    <w:rsid w:val="00EE390B"/>
    <w:pPr>
      <w:spacing w:before="100" w:beforeAutospacing="1" w:after="100" w:afterAutospacing="1" w:line="240" w:lineRule="auto"/>
      <w:ind w:left="0" w:firstLine="0"/>
    </w:pPr>
    <w:rPr>
      <w:rFonts w:ascii="Times New Roman" w:eastAsia="Times New Roman" w:hAnsi="Times New Roman" w:cs="Times New Roman"/>
      <w:color w:val="auto"/>
      <w:kern w:val="0"/>
      <w:sz w:val="24"/>
      <w:szCs w:val="24"/>
      <w14:ligatures w14:val="none"/>
    </w:rPr>
  </w:style>
  <w:style w:type="character" w:customStyle="1" w:styleId="normaltextrun">
    <w:name w:val="normaltextrun"/>
    <w:basedOn w:val="DefaultParagraphFont"/>
    <w:rsid w:val="00EE390B"/>
  </w:style>
  <w:style w:type="character" w:customStyle="1" w:styleId="eop">
    <w:name w:val="eop"/>
    <w:basedOn w:val="DefaultParagraphFont"/>
    <w:rsid w:val="00EE390B"/>
  </w:style>
  <w:style w:type="paragraph" w:styleId="FootnoteText">
    <w:name w:val="footnote text"/>
    <w:basedOn w:val="Normal"/>
    <w:link w:val="FootnoteTextChar"/>
    <w:uiPriority w:val="99"/>
    <w:semiHidden/>
    <w:unhideWhenUsed/>
    <w:rsid w:val="00C034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3419"/>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C03419"/>
    <w:rPr>
      <w:vertAlign w:val="superscript"/>
    </w:rPr>
  </w:style>
  <w:style w:type="paragraph" w:customStyle="1" w:styleId="pf0">
    <w:name w:val="pf0"/>
    <w:basedOn w:val="Normal"/>
    <w:rsid w:val="00941CA7"/>
    <w:pPr>
      <w:spacing w:before="100" w:beforeAutospacing="1" w:after="100" w:afterAutospacing="1" w:line="240" w:lineRule="auto"/>
      <w:ind w:left="0" w:firstLine="0"/>
    </w:pPr>
    <w:rPr>
      <w:rFonts w:ascii="Times New Roman" w:eastAsia="Times New Roman" w:hAnsi="Times New Roman" w:cs="Times New Roman"/>
      <w:color w:val="auto"/>
      <w:kern w:val="0"/>
      <w:sz w:val="24"/>
      <w:szCs w:val="24"/>
      <w14:ligatures w14:val="none"/>
    </w:rPr>
  </w:style>
  <w:style w:type="character" w:customStyle="1" w:styleId="cf01">
    <w:name w:val="cf01"/>
    <w:basedOn w:val="DefaultParagraphFont"/>
    <w:rsid w:val="00941CA7"/>
    <w:rPr>
      <w:rFonts w:ascii="Segoe UI" w:hAnsi="Segoe UI" w:cs="Segoe UI" w:hint="default"/>
      <w:sz w:val="18"/>
      <w:szCs w:val="18"/>
    </w:rPr>
  </w:style>
  <w:style w:type="table" w:customStyle="1" w:styleId="TableGrid1">
    <w:name w:val="Table Grid1"/>
    <w:rsid w:val="00B45CD3"/>
    <w:pPr>
      <w:spacing w:after="0" w:line="240" w:lineRule="auto"/>
    </w:p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3256AE"/>
    <w:rPr>
      <w:color w:val="954F72" w:themeColor="followedHyperlink"/>
      <w:u w:val="single"/>
    </w:rPr>
  </w:style>
  <w:style w:type="paragraph" w:customStyle="1" w:styleId="Default">
    <w:name w:val="Default"/>
    <w:rsid w:val="00416659"/>
    <w:pPr>
      <w:autoSpaceDE w:val="0"/>
      <w:autoSpaceDN w:val="0"/>
      <w:adjustRightInd w:val="0"/>
      <w:spacing w:after="0" w:line="240" w:lineRule="auto"/>
    </w:pPr>
    <w:rPr>
      <w:rFonts w:ascii="Arial" w:eastAsiaTheme="minorHAnsi" w:hAnsi="Arial" w:cs="Arial"/>
      <w:color w:val="000000"/>
      <w:kern w:val="0"/>
      <w:sz w:val="24"/>
      <w:szCs w:val="24"/>
      <w:lang w:eastAsia="en-US"/>
    </w:rPr>
  </w:style>
  <w:style w:type="character" w:styleId="Mention">
    <w:name w:val="Mention"/>
    <w:basedOn w:val="DefaultParagraphFont"/>
    <w:uiPriority w:val="99"/>
    <w:unhideWhenUsed/>
    <w:rsid w:val="00910E86"/>
    <w:rPr>
      <w:color w:val="2B579A"/>
      <w:shd w:val="clear" w:color="auto" w:fill="E1DFDD"/>
    </w:rPr>
  </w:style>
  <w:style w:type="paragraph" w:styleId="TOCHeading">
    <w:name w:val="TOC Heading"/>
    <w:basedOn w:val="Heading1"/>
    <w:next w:val="Normal"/>
    <w:uiPriority w:val="39"/>
    <w:unhideWhenUsed/>
    <w:qFormat/>
    <w:rsid w:val="00E27420"/>
    <w:pPr>
      <w:spacing w:before="240"/>
      <w:ind w:left="0" w:firstLine="0"/>
      <w:outlineLvl w:val="9"/>
    </w:pPr>
    <w:rPr>
      <w:rFonts w:asciiTheme="majorHAnsi" w:eastAsiaTheme="majorEastAsia" w:hAnsiTheme="majorHAnsi" w:cstheme="majorBidi"/>
      <w:color w:val="2F5496" w:themeColor="accent1" w:themeShade="BF"/>
      <w:kern w:val="0"/>
      <w:sz w:val="32"/>
      <w:szCs w:val="32"/>
      <w:lang w:val="en-US" w:eastAsia="en-US"/>
      <w14:ligatures w14:val="none"/>
    </w:rPr>
  </w:style>
  <w:style w:type="paragraph" w:styleId="TOC1">
    <w:name w:val="toc 1"/>
    <w:basedOn w:val="Normal"/>
    <w:next w:val="Normal"/>
    <w:autoRedefine/>
    <w:uiPriority w:val="39"/>
    <w:unhideWhenUsed/>
    <w:rsid w:val="00550C05"/>
    <w:pPr>
      <w:tabs>
        <w:tab w:val="right" w:leader="dot" w:pos="9061"/>
      </w:tabs>
      <w:spacing w:after="100"/>
      <w:ind w:left="0" w:firstLine="0"/>
    </w:pPr>
  </w:style>
  <w:style w:type="paragraph" w:styleId="TOC2">
    <w:name w:val="toc 2"/>
    <w:basedOn w:val="Normal"/>
    <w:next w:val="Normal"/>
    <w:autoRedefine/>
    <w:uiPriority w:val="39"/>
    <w:unhideWhenUsed/>
    <w:rsid w:val="00E27420"/>
    <w:pPr>
      <w:spacing w:after="100"/>
      <w:ind w:left="220"/>
    </w:pPr>
  </w:style>
  <w:style w:type="paragraph" w:styleId="TOC3">
    <w:name w:val="toc 3"/>
    <w:basedOn w:val="Normal"/>
    <w:next w:val="Normal"/>
    <w:autoRedefine/>
    <w:uiPriority w:val="39"/>
    <w:unhideWhenUsed/>
    <w:rsid w:val="00E27420"/>
    <w:pPr>
      <w:spacing w:after="100"/>
      <w:ind w:left="440"/>
    </w:pPr>
  </w:style>
  <w:style w:type="paragraph" w:styleId="NormalWeb">
    <w:name w:val="Normal (Web)"/>
    <w:basedOn w:val="Normal"/>
    <w:uiPriority w:val="99"/>
    <w:semiHidden/>
    <w:unhideWhenUsed/>
    <w:rsid w:val="00081907"/>
    <w:pPr>
      <w:spacing w:before="100" w:beforeAutospacing="1" w:after="100" w:afterAutospacing="1" w:line="240" w:lineRule="auto"/>
      <w:ind w:left="0" w:firstLine="0"/>
    </w:pPr>
    <w:rPr>
      <w:rFonts w:ascii="Times New Roman" w:eastAsia="Times New Roman" w:hAnsi="Times New Roman" w:cs="Times New Roman"/>
      <w:color w:val="auto"/>
      <w:kern w:val="0"/>
      <w:sz w:val="24"/>
      <w:szCs w:val="24"/>
      <w14:ligatures w14:val="none"/>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83EF8"/>
    <w:rPr>
      <w:rFonts w:ascii="Arial" w:eastAsia="Arial" w:hAnsi="Arial" w:cs="Arial"/>
      <w:color w:val="000000"/>
    </w:rPr>
  </w:style>
  <w:style w:type="paragraph" w:styleId="BalloonText">
    <w:name w:val="Balloon Text"/>
    <w:basedOn w:val="Normal"/>
    <w:link w:val="BalloonTextChar"/>
    <w:uiPriority w:val="99"/>
    <w:semiHidden/>
    <w:unhideWhenUsed/>
    <w:rsid w:val="00405A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AB5"/>
    <w:rPr>
      <w:rFonts w:ascii="Segoe UI" w:eastAsia="Arial" w:hAnsi="Segoe UI" w:cs="Segoe UI"/>
      <w:color w:val="000000"/>
      <w:sz w:val="18"/>
      <w:szCs w:val="18"/>
    </w:rPr>
  </w:style>
  <w:style w:type="paragraph" w:styleId="Title">
    <w:name w:val="Title"/>
    <w:basedOn w:val="Normal"/>
    <w:next w:val="Normal"/>
    <w:link w:val="TitleChar"/>
    <w:uiPriority w:val="10"/>
    <w:qFormat/>
    <w:rsid w:val="00E46ADA"/>
    <w:pPr>
      <w:spacing w:before="2000" w:after="0" w:line="240" w:lineRule="auto"/>
      <w:ind w:left="0" w:firstLine="0"/>
      <w:contextualSpacing/>
    </w:pPr>
    <w:rPr>
      <w:rFonts w:eastAsiaTheme="majorEastAsia" w:cstheme="majorBidi"/>
      <w:color w:val="auto"/>
      <w:spacing w:val="-10"/>
      <w:kern w:val="28"/>
      <w:sz w:val="56"/>
      <w:szCs w:val="56"/>
      <w:lang w:eastAsia="en-US"/>
    </w:rPr>
  </w:style>
  <w:style w:type="character" w:customStyle="1" w:styleId="TitleChar">
    <w:name w:val="Title Char"/>
    <w:basedOn w:val="DefaultParagraphFont"/>
    <w:link w:val="Title"/>
    <w:uiPriority w:val="10"/>
    <w:rsid w:val="00E46ADA"/>
    <w:rPr>
      <w:rFonts w:ascii="Arial" w:eastAsiaTheme="majorEastAsia" w:hAnsi="Arial"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80557">
      <w:bodyDiv w:val="1"/>
      <w:marLeft w:val="0"/>
      <w:marRight w:val="0"/>
      <w:marTop w:val="0"/>
      <w:marBottom w:val="0"/>
      <w:divBdr>
        <w:top w:val="none" w:sz="0" w:space="0" w:color="auto"/>
        <w:left w:val="none" w:sz="0" w:space="0" w:color="auto"/>
        <w:bottom w:val="none" w:sz="0" w:space="0" w:color="auto"/>
        <w:right w:val="none" w:sz="0" w:space="0" w:color="auto"/>
      </w:divBdr>
    </w:div>
    <w:div w:id="163129310">
      <w:bodyDiv w:val="1"/>
      <w:marLeft w:val="0"/>
      <w:marRight w:val="0"/>
      <w:marTop w:val="0"/>
      <w:marBottom w:val="0"/>
      <w:divBdr>
        <w:top w:val="none" w:sz="0" w:space="0" w:color="auto"/>
        <w:left w:val="none" w:sz="0" w:space="0" w:color="auto"/>
        <w:bottom w:val="none" w:sz="0" w:space="0" w:color="auto"/>
        <w:right w:val="none" w:sz="0" w:space="0" w:color="auto"/>
      </w:divBdr>
    </w:div>
    <w:div w:id="383986691">
      <w:bodyDiv w:val="1"/>
      <w:marLeft w:val="0"/>
      <w:marRight w:val="0"/>
      <w:marTop w:val="0"/>
      <w:marBottom w:val="0"/>
      <w:divBdr>
        <w:top w:val="none" w:sz="0" w:space="0" w:color="auto"/>
        <w:left w:val="none" w:sz="0" w:space="0" w:color="auto"/>
        <w:bottom w:val="none" w:sz="0" w:space="0" w:color="auto"/>
        <w:right w:val="none" w:sz="0" w:space="0" w:color="auto"/>
      </w:divBdr>
    </w:div>
    <w:div w:id="412360431">
      <w:bodyDiv w:val="1"/>
      <w:marLeft w:val="0"/>
      <w:marRight w:val="0"/>
      <w:marTop w:val="0"/>
      <w:marBottom w:val="0"/>
      <w:divBdr>
        <w:top w:val="none" w:sz="0" w:space="0" w:color="auto"/>
        <w:left w:val="none" w:sz="0" w:space="0" w:color="auto"/>
        <w:bottom w:val="none" w:sz="0" w:space="0" w:color="auto"/>
        <w:right w:val="none" w:sz="0" w:space="0" w:color="auto"/>
      </w:divBdr>
    </w:div>
    <w:div w:id="511535233">
      <w:bodyDiv w:val="1"/>
      <w:marLeft w:val="0"/>
      <w:marRight w:val="0"/>
      <w:marTop w:val="0"/>
      <w:marBottom w:val="0"/>
      <w:divBdr>
        <w:top w:val="none" w:sz="0" w:space="0" w:color="auto"/>
        <w:left w:val="none" w:sz="0" w:space="0" w:color="auto"/>
        <w:bottom w:val="none" w:sz="0" w:space="0" w:color="auto"/>
        <w:right w:val="none" w:sz="0" w:space="0" w:color="auto"/>
      </w:divBdr>
    </w:div>
    <w:div w:id="654338254">
      <w:bodyDiv w:val="1"/>
      <w:marLeft w:val="0"/>
      <w:marRight w:val="0"/>
      <w:marTop w:val="0"/>
      <w:marBottom w:val="0"/>
      <w:divBdr>
        <w:top w:val="none" w:sz="0" w:space="0" w:color="auto"/>
        <w:left w:val="none" w:sz="0" w:space="0" w:color="auto"/>
        <w:bottom w:val="none" w:sz="0" w:space="0" w:color="auto"/>
        <w:right w:val="none" w:sz="0" w:space="0" w:color="auto"/>
      </w:divBdr>
    </w:div>
    <w:div w:id="668875350">
      <w:bodyDiv w:val="1"/>
      <w:marLeft w:val="0"/>
      <w:marRight w:val="0"/>
      <w:marTop w:val="0"/>
      <w:marBottom w:val="0"/>
      <w:divBdr>
        <w:top w:val="none" w:sz="0" w:space="0" w:color="auto"/>
        <w:left w:val="none" w:sz="0" w:space="0" w:color="auto"/>
        <w:bottom w:val="none" w:sz="0" w:space="0" w:color="auto"/>
        <w:right w:val="none" w:sz="0" w:space="0" w:color="auto"/>
      </w:divBdr>
    </w:div>
    <w:div w:id="703990550">
      <w:bodyDiv w:val="1"/>
      <w:marLeft w:val="0"/>
      <w:marRight w:val="0"/>
      <w:marTop w:val="0"/>
      <w:marBottom w:val="0"/>
      <w:divBdr>
        <w:top w:val="none" w:sz="0" w:space="0" w:color="auto"/>
        <w:left w:val="none" w:sz="0" w:space="0" w:color="auto"/>
        <w:bottom w:val="none" w:sz="0" w:space="0" w:color="auto"/>
        <w:right w:val="none" w:sz="0" w:space="0" w:color="auto"/>
      </w:divBdr>
    </w:div>
    <w:div w:id="831220251">
      <w:bodyDiv w:val="1"/>
      <w:marLeft w:val="0"/>
      <w:marRight w:val="0"/>
      <w:marTop w:val="0"/>
      <w:marBottom w:val="0"/>
      <w:divBdr>
        <w:top w:val="none" w:sz="0" w:space="0" w:color="auto"/>
        <w:left w:val="none" w:sz="0" w:space="0" w:color="auto"/>
        <w:bottom w:val="none" w:sz="0" w:space="0" w:color="auto"/>
        <w:right w:val="none" w:sz="0" w:space="0" w:color="auto"/>
      </w:divBdr>
    </w:div>
    <w:div w:id="964851392">
      <w:bodyDiv w:val="1"/>
      <w:marLeft w:val="0"/>
      <w:marRight w:val="0"/>
      <w:marTop w:val="0"/>
      <w:marBottom w:val="0"/>
      <w:divBdr>
        <w:top w:val="none" w:sz="0" w:space="0" w:color="auto"/>
        <w:left w:val="none" w:sz="0" w:space="0" w:color="auto"/>
        <w:bottom w:val="none" w:sz="0" w:space="0" w:color="auto"/>
        <w:right w:val="none" w:sz="0" w:space="0" w:color="auto"/>
      </w:divBdr>
    </w:div>
    <w:div w:id="1009529509">
      <w:bodyDiv w:val="1"/>
      <w:marLeft w:val="0"/>
      <w:marRight w:val="0"/>
      <w:marTop w:val="0"/>
      <w:marBottom w:val="0"/>
      <w:divBdr>
        <w:top w:val="none" w:sz="0" w:space="0" w:color="auto"/>
        <w:left w:val="none" w:sz="0" w:space="0" w:color="auto"/>
        <w:bottom w:val="none" w:sz="0" w:space="0" w:color="auto"/>
        <w:right w:val="none" w:sz="0" w:space="0" w:color="auto"/>
      </w:divBdr>
    </w:div>
    <w:div w:id="1031341574">
      <w:bodyDiv w:val="1"/>
      <w:marLeft w:val="0"/>
      <w:marRight w:val="0"/>
      <w:marTop w:val="0"/>
      <w:marBottom w:val="0"/>
      <w:divBdr>
        <w:top w:val="none" w:sz="0" w:space="0" w:color="auto"/>
        <w:left w:val="none" w:sz="0" w:space="0" w:color="auto"/>
        <w:bottom w:val="none" w:sz="0" w:space="0" w:color="auto"/>
        <w:right w:val="none" w:sz="0" w:space="0" w:color="auto"/>
      </w:divBdr>
    </w:div>
    <w:div w:id="1270044245">
      <w:bodyDiv w:val="1"/>
      <w:marLeft w:val="0"/>
      <w:marRight w:val="0"/>
      <w:marTop w:val="0"/>
      <w:marBottom w:val="0"/>
      <w:divBdr>
        <w:top w:val="none" w:sz="0" w:space="0" w:color="auto"/>
        <w:left w:val="none" w:sz="0" w:space="0" w:color="auto"/>
        <w:bottom w:val="none" w:sz="0" w:space="0" w:color="auto"/>
        <w:right w:val="none" w:sz="0" w:space="0" w:color="auto"/>
      </w:divBdr>
      <w:divsChild>
        <w:div w:id="80032323">
          <w:marLeft w:val="0"/>
          <w:marRight w:val="0"/>
          <w:marTop w:val="0"/>
          <w:marBottom w:val="0"/>
          <w:divBdr>
            <w:top w:val="none" w:sz="0" w:space="0" w:color="auto"/>
            <w:left w:val="none" w:sz="0" w:space="0" w:color="auto"/>
            <w:bottom w:val="none" w:sz="0" w:space="0" w:color="auto"/>
            <w:right w:val="none" w:sz="0" w:space="0" w:color="auto"/>
          </w:divBdr>
        </w:div>
        <w:div w:id="696739710">
          <w:marLeft w:val="0"/>
          <w:marRight w:val="0"/>
          <w:marTop w:val="0"/>
          <w:marBottom w:val="0"/>
          <w:divBdr>
            <w:top w:val="none" w:sz="0" w:space="0" w:color="auto"/>
            <w:left w:val="none" w:sz="0" w:space="0" w:color="auto"/>
            <w:bottom w:val="none" w:sz="0" w:space="0" w:color="auto"/>
            <w:right w:val="none" w:sz="0" w:space="0" w:color="auto"/>
          </w:divBdr>
        </w:div>
        <w:div w:id="1219393871">
          <w:marLeft w:val="0"/>
          <w:marRight w:val="0"/>
          <w:marTop w:val="0"/>
          <w:marBottom w:val="0"/>
          <w:divBdr>
            <w:top w:val="none" w:sz="0" w:space="0" w:color="auto"/>
            <w:left w:val="none" w:sz="0" w:space="0" w:color="auto"/>
            <w:bottom w:val="none" w:sz="0" w:space="0" w:color="auto"/>
            <w:right w:val="none" w:sz="0" w:space="0" w:color="auto"/>
          </w:divBdr>
        </w:div>
        <w:div w:id="1877694231">
          <w:marLeft w:val="0"/>
          <w:marRight w:val="0"/>
          <w:marTop w:val="0"/>
          <w:marBottom w:val="0"/>
          <w:divBdr>
            <w:top w:val="none" w:sz="0" w:space="0" w:color="auto"/>
            <w:left w:val="none" w:sz="0" w:space="0" w:color="auto"/>
            <w:bottom w:val="none" w:sz="0" w:space="0" w:color="auto"/>
            <w:right w:val="none" w:sz="0" w:space="0" w:color="auto"/>
          </w:divBdr>
          <w:divsChild>
            <w:div w:id="1909075534">
              <w:marLeft w:val="-75"/>
              <w:marRight w:val="0"/>
              <w:marTop w:val="30"/>
              <w:marBottom w:val="30"/>
              <w:divBdr>
                <w:top w:val="none" w:sz="0" w:space="0" w:color="auto"/>
                <w:left w:val="none" w:sz="0" w:space="0" w:color="auto"/>
                <w:bottom w:val="none" w:sz="0" w:space="0" w:color="auto"/>
                <w:right w:val="none" w:sz="0" w:space="0" w:color="auto"/>
              </w:divBdr>
              <w:divsChild>
                <w:div w:id="55665437">
                  <w:marLeft w:val="0"/>
                  <w:marRight w:val="0"/>
                  <w:marTop w:val="0"/>
                  <w:marBottom w:val="0"/>
                  <w:divBdr>
                    <w:top w:val="none" w:sz="0" w:space="0" w:color="auto"/>
                    <w:left w:val="none" w:sz="0" w:space="0" w:color="auto"/>
                    <w:bottom w:val="none" w:sz="0" w:space="0" w:color="auto"/>
                    <w:right w:val="none" w:sz="0" w:space="0" w:color="auto"/>
                  </w:divBdr>
                  <w:divsChild>
                    <w:div w:id="1594240533">
                      <w:marLeft w:val="0"/>
                      <w:marRight w:val="0"/>
                      <w:marTop w:val="0"/>
                      <w:marBottom w:val="0"/>
                      <w:divBdr>
                        <w:top w:val="none" w:sz="0" w:space="0" w:color="auto"/>
                        <w:left w:val="none" w:sz="0" w:space="0" w:color="auto"/>
                        <w:bottom w:val="none" w:sz="0" w:space="0" w:color="auto"/>
                        <w:right w:val="none" w:sz="0" w:space="0" w:color="auto"/>
                      </w:divBdr>
                    </w:div>
                  </w:divsChild>
                </w:div>
                <w:div w:id="75589256">
                  <w:marLeft w:val="0"/>
                  <w:marRight w:val="0"/>
                  <w:marTop w:val="0"/>
                  <w:marBottom w:val="0"/>
                  <w:divBdr>
                    <w:top w:val="none" w:sz="0" w:space="0" w:color="auto"/>
                    <w:left w:val="none" w:sz="0" w:space="0" w:color="auto"/>
                    <w:bottom w:val="none" w:sz="0" w:space="0" w:color="auto"/>
                    <w:right w:val="none" w:sz="0" w:space="0" w:color="auto"/>
                  </w:divBdr>
                  <w:divsChild>
                    <w:div w:id="546768970">
                      <w:marLeft w:val="0"/>
                      <w:marRight w:val="0"/>
                      <w:marTop w:val="0"/>
                      <w:marBottom w:val="0"/>
                      <w:divBdr>
                        <w:top w:val="none" w:sz="0" w:space="0" w:color="auto"/>
                        <w:left w:val="none" w:sz="0" w:space="0" w:color="auto"/>
                        <w:bottom w:val="none" w:sz="0" w:space="0" w:color="auto"/>
                        <w:right w:val="none" w:sz="0" w:space="0" w:color="auto"/>
                      </w:divBdr>
                    </w:div>
                  </w:divsChild>
                </w:div>
                <w:div w:id="142160915">
                  <w:marLeft w:val="0"/>
                  <w:marRight w:val="0"/>
                  <w:marTop w:val="0"/>
                  <w:marBottom w:val="0"/>
                  <w:divBdr>
                    <w:top w:val="none" w:sz="0" w:space="0" w:color="auto"/>
                    <w:left w:val="none" w:sz="0" w:space="0" w:color="auto"/>
                    <w:bottom w:val="none" w:sz="0" w:space="0" w:color="auto"/>
                    <w:right w:val="none" w:sz="0" w:space="0" w:color="auto"/>
                  </w:divBdr>
                  <w:divsChild>
                    <w:div w:id="1281716692">
                      <w:marLeft w:val="0"/>
                      <w:marRight w:val="0"/>
                      <w:marTop w:val="0"/>
                      <w:marBottom w:val="0"/>
                      <w:divBdr>
                        <w:top w:val="none" w:sz="0" w:space="0" w:color="auto"/>
                        <w:left w:val="none" w:sz="0" w:space="0" w:color="auto"/>
                        <w:bottom w:val="none" w:sz="0" w:space="0" w:color="auto"/>
                        <w:right w:val="none" w:sz="0" w:space="0" w:color="auto"/>
                      </w:divBdr>
                    </w:div>
                  </w:divsChild>
                </w:div>
                <w:div w:id="167721497">
                  <w:marLeft w:val="0"/>
                  <w:marRight w:val="0"/>
                  <w:marTop w:val="0"/>
                  <w:marBottom w:val="0"/>
                  <w:divBdr>
                    <w:top w:val="none" w:sz="0" w:space="0" w:color="auto"/>
                    <w:left w:val="none" w:sz="0" w:space="0" w:color="auto"/>
                    <w:bottom w:val="none" w:sz="0" w:space="0" w:color="auto"/>
                    <w:right w:val="none" w:sz="0" w:space="0" w:color="auto"/>
                  </w:divBdr>
                  <w:divsChild>
                    <w:div w:id="349721799">
                      <w:marLeft w:val="0"/>
                      <w:marRight w:val="0"/>
                      <w:marTop w:val="0"/>
                      <w:marBottom w:val="0"/>
                      <w:divBdr>
                        <w:top w:val="none" w:sz="0" w:space="0" w:color="auto"/>
                        <w:left w:val="none" w:sz="0" w:space="0" w:color="auto"/>
                        <w:bottom w:val="none" w:sz="0" w:space="0" w:color="auto"/>
                        <w:right w:val="none" w:sz="0" w:space="0" w:color="auto"/>
                      </w:divBdr>
                    </w:div>
                    <w:div w:id="1950510111">
                      <w:marLeft w:val="0"/>
                      <w:marRight w:val="0"/>
                      <w:marTop w:val="0"/>
                      <w:marBottom w:val="0"/>
                      <w:divBdr>
                        <w:top w:val="none" w:sz="0" w:space="0" w:color="auto"/>
                        <w:left w:val="none" w:sz="0" w:space="0" w:color="auto"/>
                        <w:bottom w:val="none" w:sz="0" w:space="0" w:color="auto"/>
                        <w:right w:val="none" w:sz="0" w:space="0" w:color="auto"/>
                      </w:divBdr>
                    </w:div>
                  </w:divsChild>
                </w:div>
                <w:div w:id="175341281">
                  <w:marLeft w:val="0"/>
                  <w:marRight w:val="0"/>
                  <w:marTop w:val="0"/>
                  <w:marBottom w:val="0"/>
                  <w:divBdr>
                    <w:top w:val="none" w:sz="0" w:space="0" w:color="auto"/>
                    <w:left w:val="none" w:sz="0" w:space="0" w:color="auto"/>
                    <w:bottom w:val="none" w:sz="0" w:space="0" w:color="auto"/>
                    <w:right w:val="none" w:sz="0" w:space="0" w:color="auto"/>
                  </w:divBdr>
                  <w:divsChild>
                    <w:div w:id="468667964">
                      <w:marLeft w:val="0"/>
                      <w:marRight w:val="0"/>
                      <w:marTop w:val="0"/>
                      <w:marBottom w:val="0"/>
                      <w:divBdr>
                        <w:top w:val="none" w:sz="0" w:space="0" w:color="auto"/>
                        <w:left w:val="none" w:sz="0" w:space="0" w:color="auto"/>
                        <w:bottom w:val="none" w:sz="0" w:space="0" w:color="auto"/>
                        <w:right w:val="none" w:sz="0" w:space="0" w:color="auto"/>
                      </w:divBdr>
                    </w:div>
                    <w:div w:id="918713184">
                      <w:marLeft w:val="0"/>
                      <w:marRight w:val="0"/>
                      <w:marTop w:val="0"/>
                      <w:marBottom w:val="0"/>
                      <w:divBdr>
                        <w:top w:val="none" w:sz="0" w:space="0" w:color="auto"/>
                        <w:left w:val="none" w:sz="0" w:space="0" w:color="auto"/>
                        <w:bottom w:val="none" w:sz="0" w:space="0" w:color="auto"/>
                        <w:right w:val="none" w:sz="0" w:space="0" w:color="auto"/>
                      </w:divBdr>
                    </w:div>
                    <w:div w:id="1133252676">
                      <w:marLeft w:val="0"/>
                      <w:marRight w:val="0"/>
                      <w:marTop w:val="0"/>
                      <w:marBottom w:val="0"/>
                      <w:divBdr>
                        <w:top w:val="none" w:sz="0" w:space="0" w:color="auto"/>
                        <w:left w:val="none" w:sz="0" w:space="0" w:color="auto"/>
                        <w:bottom w:val="none" w:sz="0" w:space="0" w:color="auto"/>
                        <w:right w:val="none" w:sz="0" w:space="0" w:color="auto"/>
                      </w:divBdr>
                    </w:div>
                    <w:div w:id="1767385022">
                      <w:marLeft w:val="0"/>
                      <w:marRight w:val="0"/>
                      <w:marTop w:val="0"/>
                      <w:marBottom w:val="0"/>
                      <w:divBdr>
                        <w:top w:val="none" w:sz="0" w:space="0" w:color="auto"/>
                        <w:left w:val="none" w:sz="0" w:space="0" w:color="auto"/>
                        <w:bottom w:val="none" w:sz="0" w:space="0" w:color="auto"/>
                        <w:right w:val="none" w:sz="0" w:space="0" w:color="auto"/>
                      </w:divBdr>
                    </w:div>
                    <w:div w:id="2126653727">
                      <w:marLeft w:val="0"/>
                      <w:marRight w:val="0"/>
                      <w:marTop w:val="0"/>
                      <w:marBottom w:val="0"/>
                      <w:divBdr>
                        <w:top w:val="none" w:sz="0" w:space="0" w:color="auto"/>
                        <w:left w:val="none" w:sz="0" w:space="0" w:color="auto"/>
                        <w:bottom w:val="none" w:sz="0" w:space="0" w:color="auto"/>
                        <w:right w:val="none" w:sz="0" w:space="0" w:color="auto"/>
                      </w:divBdr>
                    </w:div>
                  </w:divsChild>
                </w:div>
                <w:div w:id="276376360">
                  <w:marLeft w:val="0"/>
                  <w:marRight w:val="0"/>
                  <w:marTop w:val="0"/>
                  <w:marBottom w:val="0"/>
                  <w:divBdr>
                    <w:top w:val="none" w:sz="0" w:space="0" w:color="auto"/>
                    <w:left w:val="none" w:sz="0" w:space="0" w:color="auto"/>
                    <w:bottom w:val="none" w:sz="0" w:space="0" w:color="auto"/>
                    <w:right w:val="none" w:sz="0" w:space="0" w:color="auto"/>
                  </w:divBdr>
                  <w:divsChild>
                    <w:div w:id="386301490">
                      <w:marLeft w:val="0"/>
                      <w:marRight w:val="0"/>
                      <w:marTop w:val="0"/>
                      <w:marBottom w:val="0"/>
                      <w:divBdr>
                        <w:top w:val="none" w:sz="0" w:space="0" w:color="auto"/>
                        <w:left w:val="none" w:sz="0" w:space="0" w:color="auto"/>
                        <w:bottom w:val="none" w:sz="0" w:space="0" w:color="auto"/>
                        <w:right w:val="none" w:sz="0" w:space="0" w:color="auto"/>
                      </w:divBdr>
                    </w:div>
                    <w:div w:id="2112125390">
                      <w:marLeft w:val="0"/>
                      <w:marRight w:val="0"/>
                      <w:marTop w:val="0"/>
                      <w:marBottom w:val="0"/>
                      <w:divBdr>
                        <w:top w:val="none" w:sz="0" w:space="0" w:color="auto"/>
                        <w:left w:val="none" w:sz="0" w:space="0" w:color="auto"/>
                        <w:bottom w:val="none" w:sz="0" w:space="0" w:color="auto"/>
                        <w:right w:val="none" w:sz="0" w:space="0" w:color="auto"/>
                      </w:divBdr>
                    </w:div>
                  </w:divsChild>
                </w:div>
                <w:div w:id="414088482">
                  <w:marLeft w:val="0"/>
                  <w:marRight w:val="0"/>
                  <w:marTop w:val="0"/>
                  <w:marBottom w:val="0"/>
                  <w:divBdr>
                    <w:top w:val="none" w:sz="0" w:space="0" w:color="auto"/>
                    <w:left w:val="none" w:sz="0" w:space="0" w:color="auto"/>
                    <w:bottom w:val="none" w:sz="0" w:space="0" w:color="auto"/>
                    <w:right w:val="none" w:sz="0" w:space="0" w:color="auto"/>
                  </w:divBdr>
                  <w:divsChild>
                    <w:div w:id="92438266">
                      <w:marLeft w:val="0"/>
                      <w:marRight w:val="0"/>
                      <w:marTop w:val="0"/>
                      <w:marBottom w:val="0"/>
                      <w:divBdr>
                        <w:top w:val="none" w:sz="0" w:space="0" w:color="auto"/>
                        <w:left w:val="none" w:sz="0" w:space="0" w:color="auto"/>
                        <w:bottom w:val="none" w:sz="0" w:space="0" w:color="auto"/>
                        <w:right w:val="none" w:sz="0" w:space="0" w:color="auto"/>
                      </w:divBdr>
                    </w:div>
                    <w:div w:id="322661503">
                      <w:marLeft w:val="0"/>
                      <w:marRight w:val="0"/>
                      <w:marTop w:val="0"/>
                      <w:marBottom w:val="0"/>
                      <w:divBdr>
                        <w:top w:val="none" w:sz="0" w:space="0" w:color="auto"/>
                        <w:left w:val="none" w:sz="0" w:space="0" w:color="auto"/>
                        <w:bottom w:val="none" w:sz="0" w:space="0" w:color="auto"/>
                        <w:right w:val="none" w:sz="0" w:space="0" w:color="auto"/>
                      </w:divBdr>
                    </w:div>
                    <w:div w:id="688870469">
                      <w:marLeft w:val="0"/>
                      <w:marRight w:val="0"/>
                      <w:marTop w:val="0"/>
                      <w:marBottom w:val="0"/>
                      <w:divBdr>
                        <w:top w:val="none" w:sz="0" w:space="0" w:color="auto"/>
                        <w:left w:val="none" w:sz="0" w:space="0" w:color="auto"/>
                        <w:bottom w:val="none" w:sz="0" w:space="0" w:color="auto"/>
                        <w:right w:val="none" w:sz="0" w:space="0" w:color="auto"/>
                      </w:divBdr>
                    </w:div>
                    <w:div w:id="705368042">
                      <w:marLeft w:val="0"/>
                      <w:marRight w:val="0"/>
                      <w:marTop w:val="0"/>
                      <w:marBottom w:val="0"/>
                      <w:divBdr>
                        <w:top w:val="none" w:sz="0" w:space="0" w:color="auto"/>
                        <w:left w:val="none" w:sz="0" w:space="0" w:color="auto"/>
                        <w:bottom w:val="none" w:sz="0" w:space="0" w:color="auto"/>
                        <w:right w:val="none" w:sz="0" w:space="0" w:color="auto"/>
                      </w:divBdr>
                    </w:div>
                    <w:div w:id="817576808">
                      <w:marLeft w:val="0"/>
                      <w:marRight w:val="0"/>
                      <w:marTop w:val="0"/>
                      <w:marBottom w:val="0"/>
                      <w:divBdr>
                        <w:top w:val="none" w:sz="0" w:space="0" w:color="auto"/>
                        <w:left w:val="none" w:sz="0" w:space="0" w:color="auto"/>
                        <w:bottom w:val="none" w:sz="0" w:space="0" w:color="auto"/>
                        <w:right w:val="none" w:sz="0" w:space="0" w:color="auto"/>
                      </w:divBdr>
                    </w:div>
                    <w:div w:id="1210191565">
                      <w:marLeft w:val="0"/>
                      <w:marRight w:val="0"/>
                      <w:marTop w:val="0"/>
                      <w:marBottom w:val="0"/>
                      <w:divBdr>
                        <w:top w:val="none" w:sz="0" w:space="0" w:color="auto"/>
                        <w:left w:val="none" w:sz="0" w:space="0" w:color="auto"/>
                        <w:bottom w:val="none" w:sz="0" w:space="0" w:color="auto"/>
                        <w:right w:val="none" w:sz="0" w:space="0" w:color="auto"/>
                      </w:divBdr>
                    </w:div>
                    <w:div w:id="1810703327">
                      <w:marLeft w:val="0"/>
                      <w:marRight w:val="0"/>
                      <w:marTop w:val="0"/>
                      <w:marBottom w:val="0"/>
                      <w:divBdr>
                        <w:top w:val="none" w:sz="0" w:space="0" w:color="auto"/>
                        <w:left w:val="none" w:sz="0" w:space="0" w:color="auto"/>
                        <w:bottom w:val="none" w:sz="0" w:space="0" w:color="auto"/>
                        <w:right w:val="none" w:sz="0" w:space="0" w:color="auto"/>
                      </w:divBdr>
                    </w:div>
                    <w:div w:id="1962688386">
                      <w:marLeft w:val="0"/>
                      <w:marRight w:val="0"/>
                      <w:marTop w:val="0"/>
                      <w:marBottom w:val="0"/>
                      <w:divBdr>
                        <w:top w:val="none" w:sz="0" w:space="0" w:color="auto"/>
                        <w:left w:val="none" w:sz="0" w:space="0" w:color="auto"/>
                        <w:bottom w:val="none" w:sz="0" w:space="0" w:color="auto"/>
                        <w:right w:val="none" w:sz="0" w:space="0" w:color="auto"/>
                      </w:divBdr>
                    </w:div>
                    <w:div w:id="2088917732">
                      <w:marLeft w:val="0"/>
                      <w:marRight w:val="0"/>
                      <w:marTop w:val="0"/>
                      <w:marBottom w:val="0"/>
                      <w:divBdr>
                        <w:top w:val="none" w:sz="0" w:space="0" w:color="auto"/>
                        <w:left w:val="none" w:sz="0" w:space="0" w:color="auto"/>
                        <w:bottom w:val="none" w:sz="0" w:space="0" w:color="auto"/>
                        <w:right w:val="none" w:sz="0" w:space="0" w:color="auto"/>
                      </w:divBdr>
                    </w:div>
                    <w:div w:id="2098674616">
                      <w:marLeft w:val="0"/>
                      <w:marRight w:val="0"/>
                      <w:marTop w:val="0"/>
                      <w:marBottom w:val="0"/>
                      <w:divBdr>
                        <w:top w:val="none" w:sz="0" w:space="0" w:color="auto"/>
                        <w:left w:val="none" w:sz="0" w:space="0" w:color="auto"/>
                        <w:bottom w:val="none" w:sz="0" w:space="0" w:color="auto"/>
                        <w:right w:val="none" w:sz="0" w:space="0" w:color="auto"/>
                      </w:divBdr>
                    </w:div>
                    <w:div w:id="2143763648">
                      <w:marLeft w:val="0"/>
                      <w:marRight w:val="0"/>
                      <w:marTop w:val="0"/>
                      <w:marBottom w:val="0"/>
                      <w:divBdr>
                        <w:top w:val="none" w:sz="0" w:space="0" w:color="auto"/>
                        <w:left w:val="none" w:sz="0" w:space="0" w:color="auto"/>
                        <w:bottom w:val="none" w:sz="0" w:space="0" w:color="auto"/>
                        <w:right w:val="none" w:sz="0" w:space="0" w:color="auto"/>
                      </w:divBdr>
                    </w:div>
                  </w:divsChild>
                </w:div>
                <w:div w:id="470943958">
                  <w:marLeft w:val="0"/>
                  <w:marRight w:val="0"/>
                  <w:marTop w:val="0"/>
                  <w:marBottom w:val="0"/>
                  <w:divBdr>
                    <w:top w:val="none" w:sz="0" w:space="0" w:color="auto"/>
                    <w:left w:val="none" w:sz="0" w:space="0" w:color="auto"/>
                    <w:bottom w:val="none" w:sz="0" w:space="0" w:color="auto"/>
                    <w:right w:val="none" w:sz="0" w:space="0" w:color="auto"/>
                  </w:divBdr>
                  <w:divsChild>
                    <w:div w:id="1919368394">
                      <w:marLeft w:val="0"/>
                      <w:marRight w:val="0"/>
                      <w:marTop w:val="0"/>
                      <w:marBottom w:val="0"/>
                      <w:divBdr>
                        <w:top w:val="none" w:sz="0" w:space="0" w:color="auto"/>
                        <w:left w:val="none" w:sz="0" w:space="0" w:color="auto"/>
                        <w:bottom w:val="none" w:sz="0" w:space="0" w:color="auto"/>
                        <w:right w:val="none" w:sz="0" w:space="0" w:color="auto"/>
                      </w:divBdr>
                    </w:div>
                  </w:divsChild>
                </w:div>
                <w:div w:id="492795397">
                  <w:marLeft w:val="0"/>
                  <w:marRight w:val="0"/>
                  <w:marTop w:val="0"/>
                  <w:marBottom w:val="0"/>
                  <w:divBdr>
                    <w:top w:val="none" w:sz="0" w:space="0" w:color="auto"/>
                    <w:left w:val="none" w:sz="0" w:space="0" w:color="auto"/>
                    <w:bottom w:val="none" w:sz="0" w:space="0" w:color="auto"/>
                    <w:right w:val="none" w:sz="0" w:space="0" w:color="auto"/>
                  </w:divBdr>
                  <w:divsChild>
                    <w:div w:id="1718360350">
                      <w:marLeft w:val="0"/>
                      <w:marRight w:val="0"/>
                      <w:marTop w:val="0"/>
                      <w:marBottom w:val="0"/>
                      <w:divBdr>
                        <w:top w:val="none" w:sz="0" w:space="0" w:color="auto"/>
                        <w:left w:val="none" w:sz="0" w:space="0" w:color="auto"/>
                        <w:bottom w:val="none" w:sz="0" w:space="0" w:color="auto"/>
                        <w:right w:val="none" w:sz="0" w:space="0" w:color="auto"/>
                      </w:divBdr>
                    </w:div>
                  </w:divsChild>
                </w:div>
                <w:div w:id="591360580">
                  <w:marLeft w:val="0"/>
                  <w:marRight w:val="0"/>
                  <w:marTop w:val="0"/>
                  <w:marBottom w:val="0"/>
                  <w:divBdr>
                    <w:top w:val="none" w:sz="0" w:space="0" w:color="auto"/>
                    <w:left w:val="none" w:sz="0" w:space="0" w:color="auto"/>
                    <w:bottom w:val="none" w:sz="0" w:space="0" w:color="auto"/>
                    <w:right w:val="none" w:sz="0" w:space="0" w:color="auto"/>
                  </w:divBdr>
                  <w:divsChild>
                    <w:div w:id="2022588184">
                      <w:marLeft w:val="0"/>
                      <w:marRight w:val="0"/>
                      <w:marTop w:val="0"/>
                      <w:marBottom w:val="0"/>
                      <w:divBdr>
                        <w:top w:val="none" w:sz="0" w:space="0" w:color="auto"/>
                        <w:left w:val="none" w:sz="0" w:space="0" w:color="auto"/>
                        <w:bottom w:val="none" w:sz="0" w:space="0" w:color="auto"/>
                        <w:right w:val="none" w:sz="0" w:space="0" w:color="auto"/>
                      </w:divBdr>
                    </w:div>
                  </w:divsChild>
                </w:div>
                <w:div w:id="617563473">
                  <w:marLeft w:val="0"/>
                  <w:marRight w:val="0"/>
                  <w:marTop w:val="0"/>
                  <w:marBottom w:val="0"/>
                  <w:divBdr>
                    <w:top w:val="none" w:sz="0" w:space="0" w:color="auto"/>
                    <w:left w:val="none" w:sz="0" w:space="0" w:color="auto"/>
                    <w:bottom w:val="none" w:sz="0" w:space="0" w:color="auto"/>
                    <w:right w:val="none" w:sz="0" w:space="0" w:color="auto"/>
                  </w:divBdr>
                  <w:divsChild>
                    <w:div w:id="1887598351">
                      <w:marLeft w:val="0"/>
                      <w:marRight w:val="0"/>
                      <w:marTop w:val="0"/>
                      <w:marBottom w:val="0"/>
                      <w:divBdr>
                        <w:top w:val="none" w:sz="0" w:space="0" w:color="auto"/>
                        <w:left w:val="none" w:sz="0" w:space="0" w:color="auto"/>
                        <w:bottom w:val="none" w:sz="0" w:space="0" w:color="auto"/>
                        <w:right w:val="none" w:sz="0" w:space="0" w:color="auto"/>
                      </w:divBdr>
                    </w:div>
                  </w:divsChild>
                </w:div>
                <w:div w:id="618800732">
                  <w:marLeft w:val="0"/>
                  <w:marRight w:val="0"/>
                  <w:marTop w:val="0"/>
                  <w:marBottom w:val="0"/>
                  <w:divBdr>
                    <w:top w:val="none" w:sz="0" w:space="0" w:color="auto"/>
                    <w:left w:val="none" w:sz="0" w:space="0" w:color="auto"/>
                    <w:bottom w:val="none" w:sz="0" w:space="0" w:color="auto"/>
                    <w:right w:val="none" w:sz="0" w:space="0" w:color="auto"/>
                  </w:divBdr>
                  <w:divsChild>
                    <w:div w:id="280232784">
                      <w:marLeft w:val="0"/>
                      <w:marRight w:val="0"/>
                      <w:marTop w:val="0"/>
                      <w:marBottom w:val="0"/>
                      <w:divBdr>
                        <w:top w:val="none" w:sz="0" w:space="0" w:color="auto"/>
                        <w:left w:val="none" w:sz="0" w:space="0" w:color="auto"/>
                        <w:bottom w:val="none" w:sz="0" w:space="0" w:color="auto"/>
                        <w:right w:val="none" w:sz="0" w:space="0" w:color="auto"/>
                      </w:divBdr>
                    </w:div>
                    <w:div w:id="2002930293">
                      <w:marLeft w:val="0"/>
                      <w:marRight w:val="0"/>
                      <w:marTop w:val="0"/>
                      <w:marBottom w:val="0"/>
                      <w:divBdr>
                        <w:top w:val="none" w:sz="0" w:space="0" w:color="auto"/>
                        <w:left w:val="none" w:sz="0" w:space="0" w:color="auto"/>
                        <w:bottom w:val="none" w:sz="0" w:space="0" w:color="auto"/>
                        <w:right w:val="none" w:sz="0" w:space="0" w:color="auto"/>
                      </w:divBdr>
                    </w:div>
                  </w:divsChild>
                </w:div>
                <w:div w:id="633558374">
                  <w:marLeft w:val="0"/>
                  <w:marRight w:val="0"/>
                  <w:marTop w:val="0"/>
                  <w:marBottom w:val="0"/>
                  <w:divBdr>
                    <w:top w:val="none" w:sz="0" w:space="0" w:color="auto"/>
                    <w:left w:val="none" w:sz="0" w:space="0" w:color="auto"/>
                    <w:bottom w:val="none" w:sz="0" w:space="0" w:color="auto"/>
                    <w:right w:val="none" w:sz="0" w:space="0" w:color="auto"/>
                  </w:divBdr>
                  <w:divsChild>
                    <w:div w:id="627785770">
                      <w:marLeft w:val="0"/>
                      <w:marRight w:val="0"/>
                      <w:marTop w:val="0"/>
                      <w:marBottom w:val="0"/>
                      <w:divBdr>
                        <w:top w:val="none" w:sz="0" w:space="0" w:color="auto"/>
                        <w:left w:val="none" w:sz="0" w:space="0" w:color="auto"/>
                        <w:bottom w:val="none" w:sz="0" w:space="0" w:color="auto"/>
                        <w:right w:val="none" w:sz="0" w:space="0" w:color="auto"/>
                      </w:divBdr>
                    </w:div>
                    <w:div w:id="652031274">
                      <w:marLeft w:val="0"/>
                      <w:marRight w:val="0"/>
                      <w:marTop w:val="0"/>
                      <w:marBottom w:val="0"/>
                      <w:divBdr>
                        <w:top w:val="none" w:sz="0" w:space="0" w:color="auto"/>
                        <w:left w:val="none" w:sz="0" w:space="0" w:color="auto"/>
                        <w:bottom w:val="none" w:sz="0" w:space="0" w:color="auto"/>
                        <w:right w:val="none" w:sz="0" w:space="0" w:color="auto"/>
                      </w:divBdr>
                    </w:div>
                  </w:divsChild>
                </w:div>
                <w:div w:id="683552397">
                  <w:marLeft w:val="0"/>
                  <w:marRight w:val="0"/>
                  <w:marTop w:val="0"/>
                  <w:marBottom w:val="0"/>
                  <w:divBdr>
                    <w:top w:val="none" w:sz="0" w:space="0" w:color="auto"/>
                    <w:left w:val="none" w:sz="0" w:space="0" w:color="auto"/>
                    <w:bottom w:val="none" w:sz="0" w:space="0" w:color="auto"/>
                    <w:right w:val="none" w:sz="0" w:space="0" w:color="auto"/>
                  </w:divBdr>
                  <w:divsChild>
                    <w:div w:id="1554658669">
                      <w:marLeft w:val="0"/>
                      <w:marRight w:val="0"/>
                      <w:marTop w:val="0"/>
                      <w:marBottom w:val="0"/>
                      <w:divBdr>
                        <w:top w:val="none" w:sz="0" w:space="0" w:color="auto"/>
                        <w:left w:val="none" w:sz="0" w:space="0" w:color="auto"/>
                        <w:bottom w:val="none" w:sz="0" w:space="0" w:color="auto"/>
                        <w:right w:val="none" w:sz="0" w:space="0" w:color="auto"/>
                      </w:divBdr>
                    </w:div>
                  </w:divsChild>
                </w:div>
                <w:div w:id="684747121">
                  <w:marLeft w:val="0"/>
                  <w:marRight w:val="0"/>
                  <w:marTop w:val="0"/>
                  <w:marBottom w:val="0"/>
                  <w:divBdr>
                    <w:top w:val="none" w:sz="0" w:space="0" w:color="auto"/>
                    <w:left w:val="none" w:sz="0" w:space="0" w:color="auto"/>
                    <w:bottom w:val="none" w:sz="0" w:space="0" w:color="auto"/>
                    <w:right w:val="none" w:sz="0" w:space="0" w:color="auto"/>
                  </w:divBdr>
                  <w:divsChild>
                    <w:div w:id="1650287133">
                      <w:marLeft w:val="0"/>
                      <w:marRight w:val="0"/>
                      <w:marTop w:val="0"/>
                      <w:marBottom w:val="0"/>
                      <w:divBdr>
                        <w:top w:val="none" w:sz="0" w:space="0" w:color="auto"/>
                        <w:left w:val="none" w:sz="0" w:space="0" w:color="auto"/>
                        <w:bottom w:val="none" w:sz="0" w:space="0" w:color="auto"/>
                        <w:right w:val="none" w:sz="0" w:space="0" w:color="auto"/>
                      </w:divBdr>
                    </w:div>
                  </w:divsChild>
                </w:div>
                <w:div w:id="769007067">
                  <w:marLeft w:val="0"/>
                  <w:marRight w:val="0"/>
                  <w:marTop w:val="0"/>
                  <w:marBottom w:val="0"/>
                  <w:divBdr>
                    <w:top w:val="none" w:sz="0" w:space="0" w:color="auto"/>
                    <w:left w:val="none" w:sz="0" w:space="0" w:color="auto"/>
                    <w:bottom w:val="none" w:sz="0" w:space="0" w:color="auto"/>
                    <w:right w:val="none" w:sz="0" w:space="0" w:color="auto"/>
                  </w:divBdr>
                  <w:divsChild>
                    <w:div w:id="467018325">
                      <w:marLeft w:val="0"/>
                      <w:marRight w:val="0"/>
                      <w:marTop w:val="0"/>
                      <w:marBottom w:val="0"/>
                      <w:divBdr>
                        <w:top w:val="none" w:sz="0" w:space="0" w:color="auto"/>
                        <w:left w:val="none" w:sz="0" w:space="0" w:color="auto"/>
                        <w:bottom w:val="none" w:sz="0" w:space="0" w:color="auto"/>
                        <w:right w:val="none" w:sz="0" w:space="0" w:color="auto"/>
                      </w:divBdr>
                    </w:div>
                  </w:divsChild>
                </w:div>
                <w:div w:id="794446488">
                  <w:marLeft w:val="0"/>
                  <w:marRight w:val="0"/>
                  <w:marTop w:val="0"/>
                  <w:marBottom w:val="0"/>
                  <w:divBdr>
                    <w:top w:val="none" w:sz="0" w:space="0" w:color="auto"/>
                    <w:left w:val="none" w:sz="0" w:space="0" w:color="auto"/>
                    <w:bottom w:val="none" w:sz="0" w:space="0" w:color="auto"/>
                    <w:right w:val="none" w:sz="0" w:space="0" w:color="auto"/>
                  </w:divBdr>
                  <w:divsChild>
                    <w:div w:id="689525300">
                      <w:marLeft w:val="0"/>
                      <w:marRight w:val="0"/>
                      <w:marTop w:val="0"/>
                      <w:marBottom w:val="0"/>
                      <w:divBdr>
                        <w:top w:val="none" w:sz="0" w:space="0" w:color="auto"/>
                        <w:left w:val="none" w:sz="0" w:space="0" w:color="auto"/>
                        <w:bottom w:val="none" w:sz="0" w:space="0" w:color="auto"/>
                        <w:right w:val="none" w:sz="0" w:space="0" w:color="auto"/>
                      </w:divBdr>
                    </w:div>
                  </w:divsChild>
                </w:div>
                <w:div w:id="820195819">
                  <w:marLeft w:val="0"/>
                  <w:marRight w:val="0"/>
                  <w:marTop w:val="0"/>
                  <w:marBottom w:val="0"/>
                  <w:divBdr>
                    <w:top w:val="none" w:sz="0" w:space="0" w:color="auto"/>
                    <w:left w:val="none" w:sz="0" w:space="0" w:color="auto"/>
                    <w:bottom w:val="none" w:sz="0" w:space="0" w:color="auto"/>
                    <w:right w:val="none" w:sz="0" w:space="0" w:color="auto"/>
                  </w:divBdr>
                  <w:divsChild>
                    <w:div w:id="1419985332">
                      <w:marLeft w:val="0"/>
                      <w:marRight w:val="0"/>
                      <w:marTop w:val="0"/>
                      <w:marBottom w:val="0"/>
                      <w:divBdr>
                        <w:top w:val="none" w:sz="0" w:space="0" w:color="auto"/>
                        <w:left w:val="none" w:sz="0" w:space="0" w:color="auto"/>
                        <w:bottom w:val="none" w:sz="0" w:space="0" w:color="auto"/>
                        <w:right w:val="none" w:sz="0" w:space="0" w:color="auto"/>
                      </w:divBdr>
                    </w:div>
                  </w:divsChild>
                </w:div>
                <w:div w:id="839849500">
                  <w:marLeft w:val="0"/>
                  <w:marRight w:val="0"/>
                  <w:marTop w:val="0"/>
                  <w:marBottom w:val="0"/>
                  <w:divBdr>
                    <w:top w:val="none" w:sz="0" w:space="0" w:color="auto"/>
                    <w:left w:val="none" w:sz="0" w:space="0" w:color="auto"/>
                    <w:bottom w:val="none" w:sz="0" w:space="0" w:color="auto"/>
                    <w:right w:val="none" w:sz="0" w:space="0" w:color="auto"/>
                  </w:divBdr>
                  <w:divsChild>
                    <w:div w:id="1608197818">
                      <w:marLeft w:val="0"/>
                      <w:marRight w:val="0"/>
                      <w:marTop w:val="0"/>
                      <w:marBottom w:val="0"/>
                      <w:divBdr>
                        <w:top w:val="none" w:sz="0" w:space="0" w:color="auto"/>
                        <w:left w:val="none" w:sz="0" w:space="0" w:color="auto"/>
                        <w:bottom w:val="none" w:sz="0" w:space="0" w:color="auto"/>
                        <w:right w:val="none" w:sz="0" w:space="0" w:color="auto"/>
                      </w:divBdr>
                    </w:div>
                    <w:div w:id="1883900257">
                      <w:marLeft w:val="0"/>
                      <w:marRight w:val="0"/>
                      <w:marTop w:val="0"/>
                      <w:marBottom w:val="0"/>
                      <w:divBdr>
                        <w:top w:val="none" w:sz="0" w:space="0" w:color="auto"/>
                        <w:left w:val="none" w:sz="0" w:space="0" w:color="auto"/>
                        <w:bottom w:val="none" w:sz="0" w:space="0" w:color="auto"/>
                        <w:right w:val="none" w:sz="0" w:space="0" w:color="auto"/>
                      </w:divBdr>
                    </w:div>
                  </w:divsChild>
                </w:div>
                <w:div w:id="925964078">
                  <w:marLeft w:val="0"/>
                  <w:marRight w:val="0"/>
                  <w:marTop w:val="0"/>
                  <w:marBottom w:val="0"/>
                  <w:divBdr>
                    <w:top w:val="none" w:sz="0" w:space="0" w:color="auto"/>
                    <w:left w:val="none" w:sz="0" w:space="0" w:color="auto"/>
                    <w:bottom w:val="none" w:sz="0" w:space="0" w:color="auto"/>
                    <w:right w:val="none" w:sz="0" w:space="0" w:color="auto"/>
                  </w:divBdr>
                  <w:divsChild>
                    <w:div w:id="404110859">
                      <w:marLeft w:val="0"/>
                      <w:marRight w:val="0"/>
                      <w:marTop w:val="0"/>
                      <w:marBottom w:val="0"/>
                      <w:divBdr>
                        <w:top w:val="none" w:sz="0" w:space="0" w:color="auto"/>
                        <w:left w:val="none" w:sz="0" w:space="0" w:color="auto"/>
                        <w:bottom w:val="none" w:sz="0" w:space="0" w:color="auto"/>
                        <w:right w:val="none" w:sz="0" w:space="0" w:color="auto"/>
                      </w:divBdr>
                    </w:div>
                    <w:div w:id="1587571917">
                      <w:marLeft w:val="0"/>
                      <w:marRight w:val="0"/>
                      <w:marTop w:val="0"/>
                      <w:marBottom w:val="0"/>
                      <w:divBdr>
                        <w:top w:val="none" w:sz="0" w:space="0" w:color="auto"/>
                        <w:left w:val="none" w:sz="0" w:space="0" w:color="auto"/>
                        <w:bottom w:val="none" w:sz="0" w:space="0" w:color="auto"/>
                        <w:right w:val="none" w:sz="0" w:space="0" w:color="auto"/>
                      </w:divBdr>
                    </w:div>
                  </w:divsChild>
                </w:div>
                <w:div w:id="947736081">
                  <w:marLeft w:val="0"/>
                  <w:marRight w:val="0"/>
                  <w:marTop w:val="0"/>
                  <w:marBottom w:val="0"/>
                  <w:divBdr>
                    <w:top w:val="none" w:sz="0" w:space="0" w:color="auto"/>
                    <w:left w:val="none" w:sz="0" w:space="0" w:color="auto"/>
                    <w:bottom w:val="none" w:sz="0" w:space="0" w:color="auto"/>
                    <w:right w:val="none" w:sz="0" w:space="0" w:color="auto"/>
                  </w:divBdr>
                  <w:divsChild>
                    <w:div w:id="1628732296">
                      <w:marLeft w:val="0"/>
                      <w:marRight w:val="0"/>
                      <w:marTop w:val="0"/>
                      <w:marBottom w:val="0"/>
                      <w:divBdr>
                        <w:top w:val="none" w:sz="0" w:space="0" w:color="auto"/>
                        <w:left w:val="none" w:sz="0" w:space="0" w:color="auto"/>
                        <w:bottom w:val="none" w:sz="0" w:space="0" w:color="auto"/>
                        <w:right w:val="none" w:sz="0" w:space="0" w:color="auto"/>
                      </w:divBdr>
                    </w:div>
                  </w:divsChild>
                </w:div>
                <w:div w:id="948439844">
                  <w:marLeft w:val="0"/>
                  <w:marRight w:val="0"/>
                  <w:marTop w:val="0"/>
                  <w:marBottom w:val="0"/>
                  <w:divBdr>
                    <w:top w:val="none" w:sz="0" w:space="0" w:color="auto"/>
                    <w:left w:val="none" w:sz="0" w:space="0" w:color="auto"/>
                    <w:bottom w:val="none" w:sz="0" w:space="0" w:color="auto"/>
                    <w:right w:val="none" w:sz="0" w:space="0" w:color="auto"/>
                  </w:divBdr>
                  <w:divsChild>
                    <w:div w:id="1789008025">
                      <w:marLeft w:val="0"/>
                      <w:marRight w:val="0"/>
                      <w:marTop w:val="0"/>
                      <w:marBottom w:val="0"/>
                      <w:divBdr>
                        <w:top w:val="none" w:sz="0" w:space="0" w:color="auto"/>
                        <w:left w:val="none" w:sz="0" w:space="0" w:color="auto"/>
                        <w:bottom w:val="none" w:sz="0" w:space="0" w:color="auto"/>
                        <w:right w:val="none" w:sz="0" w:space="0" w:color="auto"/>
                      </w:divBdr>
                    </w:div>
                  </w:divsChild>
                </w:div>
                <w:div w:id="989364137">
                  <w:marLeft w:val="0"/>
                  <w:marRight w:val="0"/>
                  <w:marTop w:val="0"/>
                  <w:marBottom w:val="0"/>
                  <w:divBdr>
                    <w:top w:val="none" w:sz="0" w:space="0" w:color="auto"/>
                    <w:left w:val="none" w:sz="0" w:space="0" w:color="auto"/>
                    <w:bottom w:val="none" w:sz="0" w:space="0" w:color="auto"/>
                    <w:right w:val="none" w:sz="0" w:space="0" w:color="auto"/>
                  </w:divBdr>
                  <w:divsChild>
                    <w:div w:id="285042088">
                      <w:marLeft w:val="0"/>
                      <w:marRight w:val="0"/>
                      <w:marTop w:val="0"/>
                      <w:marBottom w:val="0"/>
                      <w:divBdr>
                        <w:top w:val="none" w:sz="0" w:space="0" w:color="auto"/>
                        <w:left w:val="none" w:sz="0" w:space="0" w:color="auto"/>
                        <w:bottom w:val="none" w:sz="0" w:space="0" w:color="auto"/>
                        <w:right w:val="none" w:sz="0" w:space="0" w:color="auto"/>
                      </w:divBdr>
                    </w:div>
                    <w:div w:id="292290675">
                      <w:marLeft w:val="0"/>
                      <w:marRight w:val="0"/>
                      <w:marTop w:val="0"/>
                      <w:marBottom w:val="0"/>
                      <w:divBdr>
                        <w:top w:val="none" w:sz="0" w:space="0" w:color="auto"/>
                        <w:left w:val="none" w:sz="0" w:space="0" w:color="auto"/>
                        <w:bottom w:val="none" w:sz="0" w:space="0" w:color="auto"/>
                        <w:right w:val="none" w:sz="0" w:space="0" w:color="auto"/>
                      </w:divBdr>
                    </w:div>
                  </w:divsChild>
                </w:div>
                <w:div w:id="999381881">
                  <w:marLeft w:val="0"/>
                  <w:marRight w:val="0"/>
                  <w:marTop w:val="0"/>
                  <w:marBottom w:val="0"/>
                  <w:divBdr>
                    <w:top w:val="none" w:sz="0" w:space="0" w:color="auto"/>
                    <w:left w:val="none" w:sz="0" w:space="0" w:color="auto"/>
                    <w:bottom w:val="none" w:sz="0" w:space="0" w:color="auto"/>
                    <w:right w:val="none" w:sz="0" w:space="0" w:color="auto"/>
                  </w:divBdr>
                  <w:divsChild>
                    <w:div w:id="584801945">
                      <w:marLeft w:val="0"/>
                      <w:marRight w:val="0"/>
                      <w:marTop w:val="0"/>
                      <w:marBottom w:val="0"/>
                      <w:divBdr>
                        <w:top w:val="none" w:sz="0" w:space="0" w:color="auto"/>
                        <w:left w:val="none" w:sz="0" w:space="0" w:color="auto"/>
                        <w:bottom w:val="none" w:sz="0" w:space="0" w:color="auto"/>
                        <w:right w:val="none" w:sz="0" w:space="0" w:color="auto"/>
                      </w:divBdr>
                    </w:div>
                    <w:div w:id="1246843284">
                      <w:marLeft w:val="0"/>
                      <w:marRight w:val="0"/>
                      <w:marTop w:val="0"/>
                      <w:marBottom w:val="0"/>
                      <w:divBdr>
                        <w:top w:val="none" w:sz="0" w:space="0" w:color="auto"/>
                        <w:left w:val="none" w:sz="0" w:space="0" w:color="auto"/>
                        <w:bottom w:val="none" w:sz="0" w:space="0" w:color="auto"/>
                        <w:right w:val="none" w:sz="0" w:space="0" w:color="auto"/>
                      </w:divBdr>
                    </w:div>
                  </w:divsChild>
                </w:div>
                <w:div w:id="1037777304">
                  <w:marLeft w:val="0"/>
                  <w:marRight w:val="0"/>
                  <w:marTop w:val="0"/>
                  <w:marBottom w:val="0"/>
                  <w:divBdr>
                    <w:top w:val="none" w:sz="0" w:space="0" w:color="auto"/>
                    <w:left w:val="none" w:sz="0" w:space="0" w:color="auto"/>
                    <w:bottom w:val="none" w:sz="0" w:space="0" w:color="auto"/>
                    <w:right w:val="none" w:sz="0" w:space="0" w:color="auto"/>
                  </w:divBdr>
                  <w:divsChild>
                    <w:div w:id="225457077">
                      <w:marLeft w:val="0"/>
                      <w:marRight w:val="0"/>
                      <w:marTop w:val="0"/>
                      <w:marBottom w:val="0"/>
                      <w:divBdr>
                        <w:top w:val="none" w:sz="0" w:space="0" w:color="auto"/>
                        <w:left w:val="none" w:sz="0" w:space="0" w:color="auto"/>
                        <w:bottom w:val="none" w:sz="0" w:space="0" w:color="auto"/>
                        <w:right w:val="none" w:sz="0" w:space="0" w:color="auto"/>
                      </w:divBdr>
                    </w:div>
                  </w:divsChild>
                </w:div>
                <w:div w:id="1099712903">
                  <w:marLeft w:val="0"/>
                  <w:marRight w:val="0"/>
                  <w:marTop w:val="0"/>
                  <w:marBottom w:val="0"/>
                  <w:divBdr>
                    <w:top w:val="none" w:sz="0" w:space="0" w:color="auto"/>
                    <w:left w:val="none" w:sz="0" w:space="0" w:color="auto"/>
                    <w:bottom w:val="none" w:sz="0" w:space="0" w:color="auto"/>
                    <w:right w:val="none" w:sz="0" w:space="0" w:color="auto"/>
                  </w:divBdr>
                  <w:divsChild>
                    <w:div w:id="23751441">
                      <w:marLeft w:val="0"/>
                      <w:marRight w:val="0"/>
                      <w:marTop w:val="0"/>
                      <w:marBottom w:val="0"/>
                      <w:divBdr>
                        <w:top w:val="none" w:sz="0" w:space="0" w:color="auto"/>
                        <w:left w:val="none" w:sz="0" w:space="0" w:color="auto"/>
                        <w:bottom w:val="none" w:sz="0" w:space="0" w:color="auto"/>
                        <w:right w:val="none" w:sz="0" w:space="0" w:color="auto"/>
                      </w:divBdr>
                    </w:div>
                    <w:div w:id="421876540">
                      <w:marLeft w:val="0"/>
                      <w:marRight w:val="0"/>
                      <w:marTop w:val="0"/>
                      <w:marBottom w:val="0"/>
                      <w:divBdr>
                        <w:top w:val="none" w:sz="0" w:space="0" w:color="auto"/>
                        <w:left w:val="none" w:sz="0" w:space="0" w:color="auto"/>
                        <w:bottom w:val="none" w:sz="0" w:space="0" w:color="auto"/>
                        <w:right w:val="none" w:sz="0" w:space="0" w:color="auto"/>
                      </w:divBdr>
                    </w:div>
                    <w:div w:id="476609498">
                      <w:marLeft w:val="0"/>
                      <w:marRight w:val="0"/>
                      <w:marTop w:val="0"/>
                      <w:marBottom w:val="0"/>
                      <w:divBdr>
                        <w:top w:val="none" w:sz="0" w:space="0" w:color="auto"/>
                        <w:left w:val="none" w:sz="0" w:space="0" w:color="auto"/>
                        <w:bottom w:val="none" w:sz="0" w:space="0" w:color="auto"/>
                        <w:right w:val="none" w:sz="0" w:space="0" w:color="auto"/>
                      </w:divBdr>
                    </w:div>
                    <w:div w:id="888615382">
                      <w:marLeft w:val="0"/>
                      <w:marRight w:val="0"/>
                      <w:marTop w:val="0"/>
                      <w:marBottom w:val="0"/>
                      <w:divBdr>
                        <w:top w:val="none" w:sz="0" w:space="0" w:color="auto"/>
                        <w:left w:val="none" w:sz="0" w:space="0" w:color="auto"/>
                        <w:bottom w:val="none" w:sz="0" w:space="0" w:color="auto"/>
                        <w:right w:val="none" w:sz="0" w:space="0" w:color="auto"/>
                      </w:divBdr>
                    </w:div>
                    <w:div w:id="1085734934">
                      <w:marLeft w:val="0"/>
                      <w:marRight w:val="0"/>
                      <w:marTop w:val="0"/>
                      <w:marBottom w:val="0"/>
                      <w:divBdr>
                        <w:top w:val="none" w:sz="0" w:space="0" w:color="auto"/>
                        <w:left w:val="none" w:sz="0" w:space="0" w:color="auto"/>
                        <w:bottom w:val="none" w:sz="0" w:space="0" w:color="auto"/>
                        <w:right w:val="none" w:sz="0" w:space="0" w:color="auto"/>
                      </w:divBdr>
                    </w:div>
                  </w:divsChild>
                </w:div>
                <w:div w:id="1139231378">
                  <w:marLeft w:val="0"/>
                  <w:marRight w:val="0"/>
                  <w:marTop w:val="0"/>
                  <w:marBottom w:val="0"/>
                  <w:divBdr>
                    <w:top w:val="none" w:sz="0" w:space="0" w:color="auto"/>
                    <w:left w:val="none" w:sz="0" w:space="0" w:color="auto"/>
                    <w:bottom w:val="none" w:sz="0" w:space="0" w:color="auto"/>
                    <w:right w:val="none" w:sz="0" w:space="0" w:color="auto"/>
                  </w:divBdr>
                  <w:divsChild>
                    <w:div w:id="1139304997">
                      <w:marLeft w:val="0"/>
                      <w:marRight w:val="0"/>
                      <w:marTop w:val="0"/>
                      <w:marBottom w:val="0"/>
                      <w:divBdr>
                        <w:top w:val="none" w:sz="0" w:space="0" w:color="auto"/>
                        <w:left w:val="none" w:sz="0" w:space="0" w:color="auto"/>
                        <w:bottom w:val="none" w:sz="0" w:space="0" w:color="auto"/>
                        <w:right w:val="none" w:sz="0" w:space="0" w:color="auto"/>
                      </w:divBdr>
                    </w:div>
                  </w:divsChild>
                </w:div>
                <w:div w:id="1146704532">
                  <w:marLeft w:val="0"/>
                  <w:marRight w:val="0"/>
                  <w:marTop w:val="0"/>
                  <w:marBottom w:val="0"/>
                  <w:divBdr>
                    <w:top w:val="none" w:sz="0" w:space="0" w:color="auto"/>
                    <w:left w:val="none" w:sz="0" w:space="0" w:color="auto"/>
                    <w:bottom w:val="none" w:sz="0" w:space="0" w:color="auto"/>
                    <w:right w:val="none" w:sz="0" w:space="0" w:color="auto"/>
                  </w:divBdr>
                  <w:divsChild>
                    <w:div w:id="917902299">
                      <w:marLeft w:val="0"/>
                      <w:marRight w:val="0"/>
                      <w:marTop w:val="0"/>
                      <w:marBottom w:val="0"/>
                      <w:divBdr>
                        <w:top w:val="none" w:sz="0" w:space="0" w:color="auto"/>
                        <w:left w:val="none" w:sz="0" w:space="0" w:color="auto"/>
                        <w:bottom w:val="none" w:sz="0" w:space="0" w:color="auto"/>
                        <w:right w:val="none" w:sz="0" w:space="0" w:color="auto"/>
                      </w:divBdr>
                    </w:div>
                  </w:divsChild>
                </w:div>
                <w:div w:id="1260523121">
                  <w:marLeft w:val="0"/>
                  <w:marRight w:val="0"/>
                  <w:marTop w:val="0"/>
                  <w:marBottom w:val="0"/>
                  <w:divBdr>
                    <w:top w:val="none" w:sz="0" w:space="0" w:color="auto"/>
                    <w:left w:val="none" w:sz="0" w:space="0" w:color="auto"/>
                    <w:bottom w:val="none" w:sz="0" w:space="0" w:color="auto"/>
                    <w:right w:val="none" w:sz="0" w:space="0" w:color="auto"/>
                  </w:divBdr>
                  <w:divsChild>
                    <w:div w:id="606740964">
                      <w:marLeft w:val="0"/>
                      <w:marRight w:val="0"/>
                      <w:marTop w:val="0"/>
                      <w:marBottom w:val="0"/>
                      <w:divBdr>
                        <w:top w:val="none" w:sz="0" w:space="0" w:color="auto"/>
                        <w:left w:val="none" w:sz="0" w:space="0" w:color="auto"/>
                        <w:bottom w:val="none" w:sz="0" w:space="0" w:color="auto"/>
                        <w:right w:val="none" w:sz="0" w:space="0" w:color="auto"/>
                      </w:divBdr>
                    </w:div>
                  </w:divsChild>
                </w:div>
                <w:div w:id="1301569079">
                  <w:marLeft w:val="0"/>
                  <w:marRight w:val="0"/>
                  <w:marTop w:val="0"/>
                  <w:marBottom w:val="0"/>
                  <w:divBdr>
                    <w:top w:val="none" w:sz="0" w:space="0" w:color="auto"/>
                    <w:left w:val="none" w:sz="0" w:space="0" w:color="auto"/>
                    <w:bottom w:val="none" w:sz="0" w:space="0" w:color="auto"/>
                    <w:right w:val="none" w:sz="0" w:space="0" w:color="auto"/>
                  </w:divBdr>
                  <w:divsChild>
                    <w:div w:id="96996475">
                      <w:marLeft w:val="0"/>
                      <w:marRight w:val="0"/>
                      <w:marTop w:val="0"/>
                      <w:marBottom w:val="0"/>
                      <w:divBdr>
                        <w:top w:val="none" w:sz="0" w:space="0" w:color="auto"/>
                        <w:left w:val="none" w:sz="0" w:space="0" w:color="auto"/>
                        <w:bottom w:val="none" w:sz="0" w:space="0" w:color="auto"/>
                        <w:right w:val="none" w:sz="0" w:space="0" w:color="auto"/>
                      </w:divBdr>
                    </w:div>
                  </w:divsChild>
                </w:div>
                <w:div w:id="1367679066">
                  <w:marLeft w:val="0"/>
                  <w:marRight w:val="0"/>
                  <w:marTop w:val="0"/>
                  <w:marBottom w:val="0"/>
                  <w:divBdr>
                    <w:top w:val="none" w:sz="0" w:space="0" w:color="auto"/>
                    <w:left w:val="none" w:sz="0" w:space="0" w:color="auto"/>
                    <w:bottom w:val="none" w:sz="0" w:space="0" w:color="auto"/>
                    <w:right w:val="none" w:sz="0" w:space="0" w:color="auto"/>
                  </w:divBdr>
                  <w:divsChild>
                    <w:div w:id="1437627863">
                      <w:marLeft w:val="0"/>
                      <w:marRight w:val="0"/>
                      <w:marTop w:val="0"/>
                      <w:marBottom w:val="0"/>
                      <w:divBdr>
                        <w:top w:val="none" w:sz="0" w:space="0" w:color="auto"/>
                        <w:left w:val="none" w:sz="0" w:space="0" w:color="auto"/>
                        <w:bottom w:val="none" w:sz="0" w:space="0" w:color="auto"/>
                        <w:right w:val="none" w:sz="0" w:space="0" w:color="auto"/>
                      </w:divBdr>
                    </w:div>
                  </w:divsChild>
                </w:div>
                <w:div w:id="1377510701">
                  <w:marLeft w:val="0"/>
                  <w:marRight w:val="0"/>
                  <w:marTop w:val="0"/>
                  <w:marBottom w:val="0"/>
                  <w:divBdr>
                    <w:top w:val="none" w:sz="0" w:space="0" w:color="auto"/>
                    <w:left w:val="none" w:sz="0" w:space="0" w:color="auto"/>
                    <w:bottom w:val="none" w:sz="0" w:space="0" w:color="auto"/>
                    <w:right w:val="none" w:sz="0" w:space="0" w:color="auto"/>
                  </w:divBdr>
                  <w:divsChild>
                    <w:div w:id="133135854">
                      <w:marLeft w:val="0"/>
                      <w:marRight w:val="0"/>
                      <w:marTop w:val="0"/>
                      <w:marBottom w:val="0"/>
                      <w:divBdr>
                        <w:top w:val="none" w:sz="0" w:space="0" w:color="auto"/>
                        <w:left w:val="none" w:sz="0" w:space="0" w:color="auto"/>
                        <w:bottom w:val="none" w:sz="0" w:space="0" w:color="auto"/>
                        <w:right w:val="none" w:sz="0" w:space="0" w:color="auto"/>
                      </w:divBdr>
                    </w:div>
                  </w:divsChild>
                </w:div>
                <w:div w:id="1392344596">
                  <w:marLeft w:val="0"/>
                  <w:marRight w:val="0"/>
                  <w:marTop w:val="0"/>
                  <w:marBottom w:val="0"/>
                  <w:divBdr>
                    <w:top w:val="none" w:sz="0" w:space="0" w:color="auto"/>
                    <w:left w:val="none" w:sz="0" w:space="0" w:color="auto"/>
                    <w:bottom w:val="none" w:sz="0" w:space="0" w:color="auto"/>
                    <w:right w:val="none" w:sz="0" w:space="0" w:color="auto"/>
                  </w:divBdr>
                  <w:divsChild>
                    <w:div w:id="1962607361">
                      <w:marLeft w:val="0"/>
                      <w:marRight w:val="0"/>
                      <w:marTop w:val="0"/>
                      <w:marBottom w:val="0"/>
                      <w:divBdr>
                        <w:top w:val="none" w:sz="0" w:space="0" w:color="auto"/>
                        <w:left w:val="none" w:sz="0" w:space="0" w:color="auto"/>
                        <w:bottom w:val="none" w:sz="0" w:space="0" w:color="auto"/>
                        <w:right w:val="none" w:sz="0" w:space="0" w:color="auto"/>
                      </w:divBdr>
                    </w:div>
                  </w:divsChild>
                </w:div>
                <w:div w:id="1407875795">
                  <w:marLeft w:val="0"/>
                  <w:marRight w:val="0"/>
                  <w:marTop w:val="0"/>
                  <w:marBottom w:val="0"/>
                  <w:divBdr>
                    <w:top w:val="none" w:sz="0" w:space="0" w:color="auto"/>
                    <w:left w:val="none" w:sz="0" w:space="0" w:color="auto"/>
                    <w:bottom w:val="none" w:sz="0" w:space="0" w:color="auto"/>
                    <w:right w:val="none" w:sz="0" w:space="0" w:color="auto"/>
                  </w:divBdr>
                  <w:divsChild>
                    <w:div w:id="978846919">
                      <w:marLeft w:val="0"/>
                      <w:marRight w:val="0"/>
                      <w:marTop w:val="0"/>
                      <w:marBottom w:val="0"/>
                      <w:divBdr>
                        <w:top w:val="none" w:sz="0" w:space="0" w:color="auto"/>
                        <w:left w:val="none" w:sz="0" w:space="0" w:color="auto"/>
                        <w:bottom w:val="none" w:sz="0" w:space="0" w:color="auto"/>
                        <w:right w:val="none" w:sz="0" w:space="0" w:color="auto"/>
                      </w:divBdr>
                    </w:div>
                  </w:divsChild>
                </w:div>
                <w:div w:id="1414470309">
                  <w:marLeft w:val="0"/>
                  <w:marRight w:val="0"/>
                  <w:marTop w:val="0"/>
                  <w:marBottom w:val="0"/>
                  <w:divBdr>
                    <w:top w:val="none" w:sz="0" w:space="0" w:color="auto"/>
                    <w:left w:val="none" w:sz="0" w:space="0" w:color="auto"/>
                    <w:bottom w:val="none" w:sz="0" w:space="0" w:color="auto"/>
                    <w:right w:val="none" w:sz="0" w:space="0" w:color="auto"/>
                  </w:divBdr>
                  <w:divsChild>
                    <w:div w:id="291523805">
                      <w:marLeft w:val="0"/>
                      <w:marRight w:val="0"/>
                      <w:marTop w:val="0"/>
                      <w:marBottom w:val="0"/>
                      <w:divBdr>
                        <w:top w:val="none" w:sz="0" w:space="0" w:color="auto"/>
                        <w:left w:val="none" w:sz="0" w:space="0" w:color="auto"/>
                        <w:bottom w:val="none" w:sz="0" w:space="0" w:color="auto"/>
                        <w:right w:val="none" w:sz="0" w:space="0" w:color="auto"/>
                      </w:divBdr>
                    </w:div>
                  </w:divsChild>
                </w:div>
                <w:div w:id="1470785708">
                  <w:marLeft w:val="0"/>
                  <w:marRight w:val="0"/>
                  <w:marTop w:val="0"/>
                  <w:marBottom w:val="0"/>
                  <w:divBdr>
                    <w:top w:val="none" w:sz="0" w:space="0" w:color="auto"/>
                    <w:left w:val="none" w:sz="0" w:space="0" w:color="auto"/>
                    <w:bottom w:val="none" w:sz="0" w:space="0" w:color="auto"/>
                    <w:right w:val="none" w:sz="0" w:space="0" w:color="auto"/>
                  </w:divBdr>
                  <w:divsChild>
                    <w:div w:id="1162086433">
                      <w:marLeft w:val="0"/>
                      <w:marRight w:val="0"/>
                      <w:marTop w:val="0"/>
                      <w:marBottom w:val="0"/>
                      <w:divBdr>
                        <w:top w:val="none" w:sz="0" w:space="0" w:color="auto"/>
                        <w:left w:val="none" w:sz="0" w:space="0" w:color="auto"/>
                        <w:bottom w:val="none" w:sz="0" w:space="0" w:color="auto"/>
                        <w:right w:val="none" w:sz="0" w:space="0" w:color="auto"/>
                      </w:divBdr>
                    </w:div>
                  </w:divsChild>
                </w:div>
                <w:div w:id="1497964892">
                  <w:marLeft w:val="0"/>
                  <w:marRight w:val="0"/>
                  <w:marTop w:val="0"/>
                  <w:marBottom w:val="0"/>
                  <w:divBdr>
                    <w:top w:val="none" w:sz="0" w:space="0" w:color="auto"/>
                    <w:left w:val="none" w:sz="0" w:space="0" w:color="auto"/>
                    <w:bottom w:val="none" w:sz="0" w:space="0" w:color="auto"/>
                    <w:right w:val="none" w:sz="0" w:space="0" w:color="auto"/>
                  </w:divBdr>
                  <w:divsChild>
                    <w:div w:id="74011946">
                      <w:marLeft w:val="0"/>
                      <w:marRight w:val="0"/>
                      <w:marTop w:val="0"/>
                      <w:marBottom w:val="0"/>
                      <w:divBdr>
                        <w:top w:val="none" w:sz="0" w:space="0" w:color="auto"/>
                        <w:left w:val="none" w:sz="0" w:space="0" w:color="auto"/>
                        <w:bottom w:val="none" w:sz="0" w:space="0" w:color="auto"/>
                        <w:right w:val="none" w:sz="0" w:space="0" w:color="auto"/>
                      </w:divBdr>
                    </w:div>
                  </w:divsChild>
                </w:div>
                <w:div w:id="1566531594">
                  <w:marLeft w:val="0"/>
                  <w:marRight w:val="0"/>
                  <w:marTop w:val="0"/>
                  <w:marBottom w:val="0"/>
                  <w:divBdr>
                    <w:top w:val="none" w:sz="0" w:space="0" w:color="auto"/>
                    <w:left w:val="none" w:sz="0" w:space="0" w:color="auto"/>
                    <w:bottom w:val="none" w:sz="0" w:space="0" w:color="auto"/>
                    <w:right w:val="none" w:sz="0" w:space="0" w:color="auto"/>
                  </w:divBdr>
                  <w:divsChild>
                    <w:div w:id="65806824">
                      <w:marLeft w:val="0"/>
                      <w:marRight w:val="0"/>
                      <w:marTop w:val="0"/>
                      <w:marBottom w:val="0"/>
                      <w:divBdr>
                        <w:top w:val="none" w:sz="0" w:space="0" w:color="auto"/>
                        <w:left w:val="none" w:sz="0" w:space="0" w:color="auto"/>
                        <w:bottom w:val="none" w:sz="0" w:space="0" w:color="auto"/>
                        <w:right w:val="none" w:sz="0" w:space="0" w:color="auto"/>
                      </w:divBdr>
                    </w:div>
                    <w:div w:id="144397327">
                      <w:marLeft w:val="0"/>
                      <w:marRight w:val="0"/>
                      <w:marTop w:val="0"/>
                      <w:marBottom w:val="0"/>
                      <w:divBdr>
                        <w:top w:val="none" w:sz="0" w:space="0" w:color="auto"/>
                        <w:left w:val="none" w:sz="0" w:space="0" w:color="auto"/>
                        <w:bottom w:val="none" w:sz="0" w:space="0" w:color="auto"/>
                        <w:right w:val="none" w:sz="0" w:space="0" w:color="auto"/>
                      </w:divBdr>
                    </w:div>
                    <w:div w:id="598216008">
                      <w:marLeft w:val="0"/>
                      <w:marRight w:val="0"/>
                      <w:marTop w:val="0"/>
                      <w:marBottom w:val="0"/>
                      <w:divBdr>
                        <w:top w:val="none" w:sz="0" w:space="0" w:color="auto"/>
                        <w:left w:val="none" w:sz="0" w:space="0" w:color="auto"/>
                        <w:bottom w:val="none" w:sz="0" w:space="0" w:color="auto"/>
                        <w:right w:val="none" w:sz="0" w:space="0" w:color="auto"/>
                      </w:divBdr>
                    </w:div>
                    <w:div w:id="661354568">
                      <w:marLeft w:val="0"/>
                      <w:marRight w:val="0"/>
                      <w:marTop w:val="0"/>
                      <w:marBottom w:val="0"/>
                      <w:divBdr>
                        <w:top w:val="none" w:sz="0" w:space="0" w:color="auto"/>
                        <w:left w:val="none" w:sz="0" w:space="0" w:color="auto"/>
                        <w:bottom w:val="none" w:sz="0" w:space="0" w:color="auto"/>
                        <w:right w:val="none" w:sz="0" w:space="0" w:color="auto"/>
                      </w:divBdr>
                    </w:div>
                    <w:div w:id="723723217">
                      <w:marLeft w:val="0"/>
                      <w:marRight w:val="0"/>
                      <w:marTop w:val="0"/>
                      <w:marBottom w:val="0"/>
                      <w:divBdr>
                        <w:top w:val="none" w:sz="0" w:space="0" w:color="auto"/>
                        <w:left w:val="none" w:sz="0" w:space="0" w:color="auto"/>
                        <w:bottom w:val="none" w:sz="0" w:space="0" w:color="auto"/>
                        <w:right w:val="none" w:sz="0" w:space="0" w:color="auto"/>
                      </w:divBdr>
                    </w:div>
                    <w:div w:id="746415873">
                      <w:marLeft w:val="0"/>
                      <w:marRight w:val="0"/>
                      <w:marTop w:val="0"/>
                      <w:marBottom w:val="0"/>
                      <w:divBdr>
                        <w:top w:val="none" w:sz="0" w:space="0" w:color="auto"/>
                        <w:left w:val="none" w:sz="0" w:space="0" w:color="auto"/>
                        <w:bottom w:val="none" w:sz="0" w:space="0" w:color="auto"/>
                        <w:right w:val="none" w:sz="0" w:space="0" w:color="auto"/>
                      </w:divBdr>
                    </w:div>
                    <w:div w:id="1186869195">
                      <w:marLeft w:val="0"/>
                      <w:marRight w:val="0"/>
                      <w:marTop w:val="0"/>
                      <w:marBottom w:val="0"/>
                      <w:divBdr>
                        <w:top w:val="none" w:sz="0" w:space="0" w:color="auto"/>
                        <w:left w:val="none" w:sz="0" w:space="0" w:color="auto"/>
                        <w:bottom w:val="none" w:sz="0" w:space="0" w:color="auto"/>
                        <w:right w:val="none" w:sz="0" w:space="0" w:color="auto"/>
                      </w:divBdr>
                    </w:div>
                  </w:divsChild>
                </w:div>
                <w:div w:id="1626354596">
                  <w:marLeft w:val="0"/>
                  <w:marRight w:val="0"/>
                  <w:marTop w:val="0"/>
                  <w:marBottom w:val="0"/>
                  <w:divBdr>
                    <w:top w:val="none" w:sz="0" w:space="0" w:color="auto"/>
                    <w:left w:val="none" w:sz="0" w:space="0" w:color="auto"/>
                    <w:bottom w:val="none" w:sz="0" w:space="0" w:color="auto"/>
                    <w:right w:val="none" w:sz="0" w:space="0" w:color="auto"/>
                  </w:divBdr>
                  <w:divsChild>
                    <w:div w:id="1100489589">
                      <w:marLeft w:val="0"/>
                      <w:marRight w:val="0"/>
                      <w:marTop w:val="0"/>
                      <w:marBottom w:val="0"/>
                      <w:divBdr>
                        <w:top w:val="none" w:sz="0" w:space="0" w:color="auto"/>
                        <w:left w:val="none" w:sz="0" w:space="0" w:color="auto"/>
                        <w:bottom w:val="none" w:sz="0" w:space="0" w:color="auto"/>
                        <w:right w:val="none" w:sz="0" w:space="0" w:color="auto"/>
                      </w:divBdr>
                    </w:div>
                  </w:divsChild>
                </w:div>
                <w:div w:id="1632399772">
                  <w:marLeft w:val="0"/>
                  <w:marRight w:val="0"/>
                  <w:marTop w:val="0"/>
                  <w:marBottom w:val="0"/>
                  <w:divBdr>
                    <w:top w:val="none" w:sz="0" w:space="0" w:color="auto"/>
                    <w:left w:val="none" w:sz="0" w:space="0" w:color="auto"/>
                    <w:bottom w:val="none" w:sz="0" w:space="0" w:color="auto"/>
                    <w:right w:val="none" w:sz="0" w:space="0" w:color="auto"/>
                  </w:divBdr>
                  <w:divsChild>
                    <w:div w:id="1260479587">
                      <w:marLeft w:val="0"/>
                      <w:marRight w:val="0"/>
                      <w:marTop w:val="0"/>
                      <w:marBottom w:val="0"/>
                      <w:divBdr>
                        <w:top w:val="none" w:sz="0" w:space="0" w:color="auto"/>
                        <w:left w:val="none" w:sz="0" w:space="0" w:color="auto"/>
                        <w:bottom w:val="none" w:sz="0" w:space="0" w:color="auto"/>
                        <w:right w:val="none" w:sz="0" w:space="0" w:color="auto"/>
                      </w:divBdr>
                    </w:div>
                    <w:div w:id="1390610879">
                      <w:marLeft w:val="0"/>
                      <w:marRight w:val="0"/>
                      <w:marTop w:val="0"/>
                      <w:marBottom w:val="0"/>
                      <w:divBdr>
                        <w:top w:val="none" w:sz="0" w:space="0" w:color="auto"/>
                        <w:left w:val="none" w:sz="0" w:space="0" w:color="auto"/>
                        <w:bottom w:val="none" w:sz="0" w:space="0" w:color="auto"/>
                        <w:right w:val="none" w:sz="0" w:space="0" w:color="auto"/>
                      </w:divBdr>
                    </w:div>
                    <w:div w:id="1615136554">
                      <w:marLeft w:val="0"/>
                      <w:marRight w:val="0"/>
                      <w:marTop w:val="0"/>
                      <w:marBottom w:val="0"/>
                      <w:divBdr>
                        <w:top w:val="none" w:sz="0" w:space="0" w:color="auto"/>
                        <w:left w:val="none" w:sz="0" w:space="0" w:color="auto"/>
                        <w:bottom w:val="none" w:sz="0" w:space="0" w:color="auto"/>
                        <w:right w:val="none" w:sz="0" w:space="0" w:color="auto"/>
                      </w:divBdr>
                    </w:div>
                  </w:divsChild>
                </w:div>
                <w:div w:id="1641181029">
                  <w:marLeft w:val="0"/>
                  <w:marRight w:val="0"/>
                  <w:marTop w:val="0"/>
                  <w:marBottom w:val="0"/>
                  <w:divBdr>
                    <w:top w:val="none" w:sz="0" w:space="0" w:color="auto"/>
                    <w:left w:val="none" w:sz="0" w:space="0" w:color="auto"/>
                    <w:bottom w:val="none" w:sz="0" w:space="0" w:color="auto"/>
                    <w:right w:val="none" w:sz="0" w:space="0" w:color="auto"/>
                  </w:divBdr>
                  <w:divsChild>
                    <w:div w:id="208347775">
                      <w:marLeft w:val="0"/>
                      <w:marRight w:val="0"/>
                      <w:marTop w:val="0"/>
                      <w:marBottom w:val="0"/>
                      <w:divBdr>
                        <w:top w:val="none" w:sz="0" w:space="0" w:color="auto"/>
                        <w:left w:val="none" w:sz="0" w:space="0" w:color="auto"/>
                        <w:bottom w:val="none" w:sz="0" w:space="0" w:color="auto"/>
                        <w:right w:val="none" w:sz="0" w:space="0" w:color="auto"/>
                      </w:divBdr>
                    </w:div>
                  </w:divsChild>
                </w:div>
                <w:div w:id="1644312179">
                  <w:marLeft w:val="0"/>
                  <w:marRight w:val="0"/>
                  <w:marTop w:val="0"/>
                  <w:marBottom w:val="0"/>
                  <w:divBdr>
                    <w:top w:val="none" w:sz="0" w:space="0" w:color="auto"/>
                    <w:left w:val="none" w:sz="0" w:space="0" w:color="auto"/>
                    <w:bottom w:val="none" w:sz="0" w:space="0" w:color="auto"/>
                    <w:right w:val="none" w:sz="0" w:space="0" w:color="auto"/>
                  </w:divBdr>
                  <w:divsChild>
                    <w:div w:id="519660530">
                      <w:marLeft w:val="0"/>
                      <w:marRight w:val="0"/>
                      <w:marTop w:val="0"/>
                      <w:marBottom w:val="0"/>
                      <w:divBdr>
                        <w:top w:val="none" w:sz="0" w:space="0" w:color="auto"/>
                        <w:left w:val="none" w:sz="0" w:space="0" w:color="auto"/>
                        <w:bottom w:val="none" w:sz="0" w:space="0" w:color="auto"/>
                        <w:right w:val="none" w:sz="0" w:space="0" w:color="auto"/>
                      </w:divBdr>
                    </w:div>
                  </w:divsChild>
                </w:div>
                <w:div w:id="1705279355">
                  <w:marLeft w:val="0"/>
                  <w:marRight w:val="0"/>
                  <w:marTop w:val="0"/>
                  <w:marBottom w:val="0"/>
                  <w:divBdr>
                    <w:top w:val="none" w:sz="0" w:space="0" w:color="auto"/>
                    <w:left w:val="none" w:sz="0" w:space="0" w:color="auto"/>
                    <w:bottom w:val="none" w:sz="0" w:space="0" w:color="auto"/>
                    <w:right w:val="none" w:sz="0" w:space="0" w:color="auto"/>
                  </w:divBdr>
                  <w:divsChild>
                    <w:div w:id="33697612">
                      <w:marLeft w:val="0"/>
                      <w:marRight w:val="0"/>
                      <w:marTop w:val="0"/>
                      <w:marBottom w:val="0"/>
                      <w:divBdr>
                        <w:top w:val="none" w:sz="0" w:space="0" w:color="auto"/>
                        <w:left w:val="none" w:sz="0" w:space="0" w:color="auto"/>
                        <w:bottom w:val="none" w:sz="0" w:space="0" w:color="auto"/>
                        <w:right w:val="none" w:sz="0" w:space="0" w:color="auto"/>
                      </w:divBdr>
                    </w:div>
                    <w:div w:id="38167826">
                      <w:marLeft w:val="0"/>
                      <w:marRight w:val="0"/>
                      <w:marTop w:val="0"/>
                      <w:marBottom w:val="0"/>
                      <w:divBdr>
                        <w:top w:val="none" w:sz="0" w:space="0" w:color="auto"/>
                        <w:left w:val="none" w:sz="0" w:space="0" w:color="auto"/>
                        <w:bottom w:val="none" w:sz="0" w:space="0" w:color="auto"/>
                        <w:right w:val="none" w:sz="0" w:space="0" w:color="auto"/>
                      </w:divBdr>
                    </w:div>
                    <w:div w:id="203753941">
                      <w:marLeft w:val="0"/>
                      <w:marRight w:val="0"/>
                      <w:marTop w:val="0"/>
                      <w:marBottom w:val="0"/>
                      <w:divBdr>
                        <w:top w:val="none" w:sz="0" w:space="0" w:color="auto"/>
                        <w:left w:val="none" w:sz="0" w:space="0" w:color="auto"/>
                        <w:bottom w:val="none" w:sz="0" w:space="0" w:color="auto"/>
                        <w:right w:val="none" w:sz="0" w:space="0" w:color="auto"/>
                      </w:divBdr>
                    </w:div>
                    <w:div w:id="343434219">
                      <w:marLeft w:val="0"/>
                      <w:marRight w:val="0"/>
                      <w:marTop w:val="0"/>
                      <w:marBottom w:val="0"/>
                      <w:divBdr>
                        <w:top w:val="none" w:sz="0" w:space="0" w:color="auto"/>
                        <w:left w:val="none" w:sz="0" w:space="0" w:color="auto"/>
                        <w:bottom w:val="none" w:sz="0" w:space="0" w:color="auto"/>
                        <w:right w:val="none" w:sz="0" w:space="0" w:color="auto"/>
                      </w:divBdr>
                    </w:div>
                    <w:div w:id="688213724">
                      <w:marLeft w:val="0"/>
                      <w:marRight w:val="0"/>
                      <w:marTop w:val="0"/>
                      <w:marBottom w:val="0"/>
                      <w:divBdr>
                        <w:top w:val="none" w:sz="0" w:space="0" w:color="auto"/>
                        <w:left w:val="none" w:sz="0" w:space="0" w:color="auto"/>
                        <w:bottom w:val="none" w:sz="0" w:space="0" w:color="auto"/>
                        <w:right w:val="none" w:sz="0" w:space="0" w:color="auto"/>
                      </w:divBdr>
                    </w:div>
                    <w:div w:id="1149205936">
                      <w:marLeft w:val="0"/>
                      <w:marRight w:val="0"/>
                      <w:marTop w:val="0"/>
                      <w:marBottom w:val="0"/>
                      <w:divBdr>
                        <w:top w:val="none" w:sz="0" w:space="0" w:color="auto"/>
                        <w:left w:val="none" w:sz="0" w:space="0" w:color="auto"/>
                        <w:bottom w:val="none" w:sz="0" w:space="0" w:color="auto"/>
                        <w:right w:val="none" w:sz="0" w:space="0" w:color="auto"/>
                      </w:divBdr>
                    </w:div>
                    <w:div w:id="1322390985">
                      <w:marLeft w:val="0"/>
                      <w:marRight w:val="0"/>
                      <w:marTop w:val="0"/>
                      <w:marBottom w:val="0"/>
                      <w:divBdr>
                        <w:top w:val="none" w:sz="0" w:space="0" w:color="auto"/>
                        <w:left w:val="none" w:sz="0" w:space="0" w:color="auto"/>
                        <w:bottom w:val="none" w:sz="0" w:space="0" w:color="auto"/>
                        <w:right w:val="none" w:sz="0" w:space="0" w:color="auto"/>
                      </w:divBdr>
                    </w:div>
                    <w:div w:id="1588071935">
                      <w:marLeft w:val="0"/>
                      <w:marRight w:val="0"/>
                      <w:marTop w:val="0"/>
                      <w:marBottom w:val="0"/>
                      <w:divBdr>
                        <w:top w:val="none" w:sz="0" w:space="0" w:color="auto"/>
                        <w:left w:val="none" w:sz="0" w:space="0" w:color="auto"/>
                        <w:bottom w:val="none" w:sz="0" w:space="0" w:color="auto"/>
                        <w:right w:val="none" w:sz="0" w:space="0" w:color="auto"/>
                      </w:divBdr>
                    </w:div>
                  </w:divsChild>
                </w:div>
                <w:div w:id="1726876076">
                  <w:marLeft w:val="0"/>
                  <w:marRight w:val="0"/>
                  <w:marTop w:val="0"/>
                  <w:marBottom w:val="0"/>
                  <w:divBdr>
                    <w:top w:val="none" w:sz="0" w:space="0" w:color="auto"/>
                    <w:left w:val="none" w:sz="0" w:space="0" w:color="auto"/>
                    <w:bottom w:val="none" w:sz="0" w:space="0" w:color="auto"/>
                    <w:right w:val="none" w:sz="0" w:space="0" w:color="auto"/>
                  </w:divBdr>
                  <w:divsChild>
                    <w:div w:id="985668399">
                      <w:marLeft w:val="0"/>
                      <w:marRight w:val="0"/>
                      <w:marTop w:val="0"/>
                      <w:marBottom w:val="0"/>
                      <w:divBdr>
                        <w:top w:val="none" w:sz="0" w:space="0" w:color="auto"/>
                        <w:left w:val="none" w:sz="0" w:space="0" w:color="auto"/>
                        <w:bottom w:val="none" w:sz="0" w:space="0" w:color="auto"/>
                        <w:right w:val="none" w:sz="0" w:space="0" w:color="auto"/>
                      </w:divBdr>
                    </w:div>
                  </w:divsChild>
                </w:div>
                <w:div w:id="1781559915">
                  <w:marLeft w:val="0"/>
                  <w:marRight w:val="0"/>
                  <w:marTop w:val="0"/>
                  <w:marBottom w:val="0"/>
                  <w:divBdr>
                    <w:top w:val="none" w:sz="0" w:space="0" w:color="auto"/>
                    <w:left w:val="none" w:sz="0" w:space="0" w:color="auto"/>
                    <w:bottom w:val="none" w:sz="0" w:space="0" w:color="auto"/>
                    <w:right w:val="none" w:sz="0" w:space="0" w:color="auto"/>
                  </w:divBdr>
                  <w:divsChild>
                    <w:div w:id="911933980">
                      <w:marLeft w:val="0"/>
                      <w:marRight w:val="0"/>
                      <w:marTop w:val="0"/>
                      <w:marBottom w:val="0"/>
                      <w:divBdr>
                        <w:top w:val="none" w:sz="0" w:space="0" w:color="auto"/>
                        <w:left w:val="none" w:sz="0" w:space="0" w:color="auto"/>
                        <w:bottom w:val="none" w:sz="0" w:space="0" w:color="auto"/>
                        <w:right w:val="none" w:sz="0" w:space="0" w:color="auto"/>
                      </w:divBdr>
                    </w:div>
                  </w:divsChild>
                </w:div>
                <w:div w:id="1859660062">
                  <w:marLeft w:val="0"/>
                  <w:marRight w:val="0"/>
                  <w:marTop w:val="0"/>
                  <w:marBottom w:val="0"/>
                  <w:divBdr>
                    <w:top w:val="none" w:sz="0" w:space="0" w:color="auto"/>
                    <w:left w:val="none" w:sz="0" w:space="0" w:color="auto"/>
                    <w:bottom w:val="none" w:sz="0" w:space="0" w:color="auto"/>
                    <w:right w:val="none" w:sz="0" w:space="0" w:color="auto"/>
                  </w:divBdr>
                  <w:divsChild>
                    <w:div w:id="1720862945">
                      <w:marLeft w:val="0"/>
                      <w:marRight w:val="0"/>
                      <w:marTop w:val="0"/>
                      <w:marBottom w:val="0"/>
                      <w:divBdr>
                        <w:top w:val="none" w:sz="0" w:space="0" w:color="auto"/>
                        <w:left w:val="none" w:sz="0" w:space="0" w:color="auto"/>
                        <w:bottom w:val="none" w:sz="0" w:space="0" w:color="auto"/>
                        <w:right w:val="none" w:sz="0" w:space="0" w:color="auto"/>
                      </w:divBdr>
                    </w:div>
                  </w:divsChild>
                </w:div>
                <w:div w:id="1864899028">
                  <w:marLeft w:val="0"/>
                  <w:marRight w:val="0"/>
                  <w:marTop w:val="0"/>
                  <w:marBottom w:val="0"/>
                  <w:divBdr>
                    <w:top w:val="none" w:sz="0" w:space="0" w:color="auto"/>
                    <w:left w:val="none" w:sz="0" w:space="0" w:color="auto"/>
                    <w:bottom w:val="none" w:sz="0" w:space="0" w:color="auto"/>
                    <w:right w:val="none" w:sz="0" w:space="0" w:color="auto"/>
                  </w:divBdr>
                  <w:divsChild>
                    <w:div w:id="47924735">
                      <w:marLeft w:val="0"/>
                      <w:marRight w:val="0"/>
                      <w:marTop w:val="0"/>
                      <w:marBottom w:val="0"/>
                      <w:divBdr>
                        <w:top w:val="none" w:sz="0" w:space="0" w:color="auto"/>
                        <w:left w:val="none" w:sz="0" w:space="0" w:color="auto"/>
                        <w:bottom w:val="none" w:sz="0" w:space="0" w:color="auto"/>
                        <w:right w:val="none" w:sz="0" w:space="0" w:color="auto"/>
                      </w:divBdr>
                    </w:div>
                  </w:divsChild>
                </w:div>
                <w:div w:id="1887259400">
                  <w:marLeft w:val="0"/>
                  <w:marRight w:val="0"/>
                  <w:marTop w:val="0"/>
                  <w:marBottom w:val="0"/>
                  <w:divBdr>
                    <w:top w:val="none" w:sz="0" w:space="0" w:color="auto"/>
                    <w:left w:val="none" w:sz="0" w:space="0" w:color="auto"/>
                    <w:bottom w:val="none" w:sz="0" w:space="0" w:color="auto"/>
                    <w:right w:val="none" w:sz="0" w:space="0" w:color="auto"/>
                  </w:divBdr>
                  <w:divsChild>
                    <w:div w:id="1947620164">
                      <w:marLeft w:val="0"/>
                      <w:marRight w:val="0"/>
                      <w:marTop w:val="0"/>
                      <w:marBottom w:val="0"/>
                      <w:divBdr>
                        <w:top w:val="none" w:sz="0" w:space="0" w:color="auto"/>
                        <w:left w:val="none" w:sz="0" w:space="0" w:color="auto"/>
                        <w:bottom w:val="none" w:sz="0" w:space="0" w:color="auto"/>
                        <w:right w:val="none" w:sz="0" w:space="0" w:color="auto"/>
                      </w:divBdr>
                    </w:div>
                  </w:divsChild>
                </w:div>
                <w:div w:id="1917738267">
                  <w:marLeft w:val="0"/>
                  <w:marRight w:val="0"/>
                  <w:marTop w:val="0"/>
                  <w:marBottom w:val="0"/>
                  <w:divBdr>
                    <w:top w:val="none" w:sz="0" w:space="0" w:color="auto"/>
                    <w:left w:val="none" w:sz="0" w:space="0" w:color="auto"/>
                    <w:bottom w:val="none" w:sz="0" w:space="0" w:color="auto"/>
                    <w:right w:val="none" w:sz="0" w:space="0" w:color="auto"/>
                  </w:divBdr>
                  <w:divsChild>
                    <w:div w:id="1564557436">
                      <w:marLeft w:val="0"/>
                      <w:marRight w:val="0"/>
                      <w:marTop w:val="0"/>
                      <w:marBottom w:val="0"/>
                      <w:divBdr>
                        <w:top w:val="none" w:sz="0" w:space="0" w:color="auto"/>
                        <w:left w:val="none" w:sz="0" w:space="0" w:color="auto"/>
                        <w:bottom w:val="none" w:sz="0" w:space="0" w:color="auto"/>
                        <w:right w:val="none" w:sz="0" w:space="0" w:color="auto"/>
                      </w:divBdr>
                    </w:div>
                  </w:divsChild>
                </w:div>
                <w:div w:id="1981417766">
                  <w:marLeft w:val="0"/>
                  <w:marRight w:val="0"/>
                  <w:marTop w:val="0"/>
                  <w:marBottom w:val="0"/>
                  <w:divBdr>
                    <w:top w:val="none" w:sz="0" w:space="0" w:color="auto"/>
                    <w:left w:val="none" w:sz="0" w:space="0" w:color="auto"/>
                    <w:bottom w:val="none" w:sz="0" w:space="0" w:color="auto"/>
                    <w:right w:val="none" w:sz="0" w:space="0" w:color="auto"/>
                  </w:divBdr>
                  <w:divsChild>
                    <w:div w:id="717893655">
                      <w:marLeft w:val="0"/>
                      <w:marRight w:val="0"/>
                      <w:marTop w:val="0"/>
                      <w:marBottom w:val="0"/>
                      <w:divBdr>
                        <w:top w:val="none" w:sz="0" w:space="0" w:color="auto"/>
                        <w:left w:val="none" w:sz="0" w:space="0" w:color="auto"/>
                        <w:bottom w:val="none" w:sz="0" w:space="0" w:color="auto"/>
                        <w:right w:val="none" w:sz="0" w:space="0" w:color="auto"/>
                      </w:divBdr>
                    </w:div>
                  </w:divsChild>
                </w:div>
                <w:div w:id="1996758752">
                  <w:marLeft w:val="0"/>
                  <w:marRight w:val="0"/>
                  <w:marTop w:val="0"/>
                  <w:marBottom w:val="0"/>
                  <w:divBdr>
                    <w:top w:val="none" w:sz="0" w:space="0" w:color="auto"/>
                    <w:left w:val="none" w:sz="0" w:space="0" w:color="auto"/>
                    <w:bottom w:val="none" w:sz="0" w:space="0" w:color="auto"/>
                    <w:right w:val="none" w:sz="0" w:space="0" w:color="auto"/>
                  </w:divBdr>
                  <w:divsChild>
                    <w:div w:id="1605654287">
                      <w:marLeft w:val="0"/>
                      <w:marRight w:val="0"/>
                      <w:marTop w:val="0"/>
                      <w:marBottom w:val="0"/>
                      <w:divBdr>
                        <w:top w:val="none" w:sz="0" w:space="0" w:color="auto"/>
                        <w:left w:val="none" w:sz="0" w:space="0" w:color="auto"/>
                        <w:bottom w:val="none" w:sz="0" w:space="0" w:color="auto"/>
                        <w:right w:val="none" w:sz="0" w:space="0" w:color="auto"/>
                      </w:divBdr>
                    </w:div>
                  </w:divsChild>
                </w:div>
                <w:div w:id="2063364638">
                  <w:marLeft w:val="0"/>
                  <w:marRight w:val="0"/>
                  <w:marTop w:val="0"/>
                  <w:marBottom w:val="0"/>
                  <w:divBdr>
                    <w:top w:val="none" w:sz="0" w:space="0" w:color="auto"/>
                    <w:left w:val="none" w:sz="0" w:space="0" w:color="auto"/>
                    <w:bottom w:val="none" w:sz="0" w:space="0" w:color="auto"/>
                    <w:right w:val="none" w:sz="0" w:space="0" w:color="auto"/>
                  </w:divBdr>
                  <w:divsChild>
                    <w:div w:id="802577704">
                      <w:marLeft w:val="0"/>
                      <w:marRight w:val="0"/>
                      <w:marTop w:val="0"/>
                      <w:marBottom w:val="0"/>
                      <w:divBdr>
                        <w:top w:val="none" w:sz="0" w:space="0" w:color="auto"/>
                        <w:left w:val="none" w:sz="0" w:space="0" w:color="auto"/>
                        <w:bottom w:val="none" w:sz="0" w:space="0" w:color="auto"/>
                        <w:right w:val="none" w:sz="0" w:space="0" w:color="auto"/>
                      </w:divBdr>
                    </w:div>
                  </w:divsChild>
                </w:div>
                <w:div w:id="2064983375">
                  <w:marLeft w:val="0"/>
                  <w:marRight w:val="0"/>
                  <w:marTop w:val="0"/>
                  <w:marBottom w:val="0"/>
                  <w:divBdr>
                    <w:top w:val="none" w:sz="0" w:space="0" w:color="auto"/>
                    <w:left w:val="none" w:sz="0" w:space="0" w:color="auto"/>
                    <w:bottom w:val="none" w:sz="0" w:space="0" w:color="auto"/>
                    <w:right w:val="none" w:sz="0" w:space="0" w:color="auto"/>
                  </w:divBdr>
                  <w:divsChild>
                    <w:div w:id="723410637">
                      <w:marLeft w:val="0"/>
                      <w:marRight w:val="0"/>
                      <w:marTop w:val="0"/>
                      <w:marBottom w:val="0"/>
                      <w:divBdr>
                        <w:top w:val="none" w:sz="0" w:space="0" w:color="auto"/>
                        <w:left w:val="none" w:sz="0" w:space="0" w:color="auto"/>
                        <w:bottom w:val="none" w:sz="0" w:space="0" w:color="auto"/>
                        <w:right w:val="none" w:sz="0" w:space="0" w:color="auto"/>
                      </w:divBdr>
                    </w:div>
                  </w:divsChild>
                </w:div>
                <w:div w:id="2066367281">
                  <w:marLeft w:val="0"/>
                  <w:marRight w:val="0"/>
                  <w:marTop w:val="0"/>
                  <w:marBottom w:val="0"/>
                  <w:divBdr>
                    <w:top w:val="none" w:sz="0" w:space="0" w:color="auto"/>
                    <w:left w:val="none" w:sz="0" w:space="0" w:color="auto"/>
                    <w:bottom w:val="none" w:sz="0" w:space="0" w:color="auto"/>
                    <w:right w:val="none" w:sz="0" w:space="0" w:color="auto"/>
                  </w:divBdr>
                  <w:divsChild>
                    <w:div w:id="368574554">
                      <w:marLeft w:val="0"/>
                      <w:marRight w:val="0"/>
                      <w:marTop w:val="0"/>
                      <w:marBottom w:val="0"/>
                      <w:divBdr>
                        <w:top w:val="none" w:sz="0" w:space="0" w:color="auto"/>
                        <w:left w:val="none" w:sz="0" w:space="0" w:color="auto"/>
                        <w:bottom w:val="none" w:sz="0" w:space="0" w:color="auto"/>
                        <w:right w:val="none" w:sz="0" w:space="0" w:color="auto"/>
                      </w:divBdr>
                    </w:div>
                  </w:divsChild>
                </w:div>
                <w:div w:id="2088529539">
                  <w:marLeft w:val="0"/>
                  <w:marRight w:val="0"/>
                  <w:marTop w:val="0"/>
                  <w:marBottom w:val="0"/>
                  <w:divBdr>
                    <w:top w:val="none" w:sz="0" w:space="0" w:color="auto"/>
                    <w:left w:val="none" w:sz="0" w:space="0" w:color="auto"/>
                    <w:bottom w:val="none" w:sz="0" w:space="0" w:color="auto"/>
                    <w:right w:val="none" w:sz="0" w:space="0" w:color="auto"/>
                  </w:divBdr>
                  <w:divsChild>
                    <w:div w:id="1164583778">
                      <w:marLeft w:val="0"/>
                      <w:marRight w:val="0"/>
                      <w:marTop w:val="0"/>
                      <w:marBottom w:val="0"/>
                      <w:divBdr>
                        <w:top w:val="none" w:sz="0" w:space="0" w:color="auto"/>
                        <w:left w:val="none" w:sz="0" w:space="0" w:color="auto"/>
                        <w:bottom w:val="none" w:sz="0" w:space="0" w:color="auto"/>
                        <w:right w:val="none" w:sz="0" w:space="0" w:color="auto"/>
                      </w:divBdr>
                    </w:div>
                  </w:divsChild>
                </w:div>
                <w:div w:id="2133471315">
                  <w:marLeft w:val="0"/>
                  <w:marRight w:val="0"/>
                  <w:marTop w:val="0"/>
                  <w:marBottom w:val="0"/>
                  <w:divBdr>
                    <w:top w:val="none" w:sz="0" w:space="0" w:color="auto"/>
                    <w:left w:val="none" w:sz="0" w:space="0" w:color="auto"/>
                    <w:bottom w:val="none" w:sz="0" w:space="0" w:color="auto"/>
                    <w:right w:val="none" w:sz="0" w:space="0" w:color="auto"/>
                  </w:divBdr>
                  <w:divsChild>
                    <w:div w:id="50528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989447">
      <w:bodyDiv w:val="1"/>
      <w:marLeft w:val="0"/>
      <w:marRight w:val="0"/>
      <w:marTop w:val="0"/>
      <w:marBottom w:val="0"/>
      <w:divBdr>
        <w:top w:val="none" w:sz="0" w:space="0" w:color="auto"/>
        <w:left w:val="none" w:sz="0" w:space="0" w:color="auto"/>
        <w:bottom w:val="none" w:sz="0" w:space="0" w:color="auto"/>
        <w:right w:val="none" w:sz="0" w:space="0" w:color="auto"/>
      </w:divBdr>
    </w:div>
    <w:div w:id="2038122374">
      <w:bodyDiv w:val="1"/>
      <w:marLeft w:val="0"/>
      <w:marRight w:val="0"/>
      <w:marTop w:val="0"/>
      <w:marBottom w:val="0"/>
      <w:divBdr>
        <w:top w:val="none" w:sz="0" w:space="0" w:color="auto"/>
        <w:left w:val="none" w:sz="0" w:space="0" w:color="auto"/>
        <w:bottom w:val="none" w:sz="0" w:space="0" w:color="auto"/>
        <w:right w:val="none" w:sz="0" w:space="0" w:color="auto"/>
      </w:divBdr>
    </w:div>
    <w:div w:id="2110352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gedcarequality.gov.au/providers/clinical-governance/infection-prevention-control/supporting-visitors-and-partners-care-ipc" TargetMode="External"/><Relationship Id="rId117" Type="http://schemas.openxmlformats.org/officeDocument/2006/relationships/theme" Target="theme/theme1.xml"/><Relationship Id="rId21" Type="http://schemas.openxmlformats.org/officeDocument/2006/relationships/hyperlink" Target="https://www.health.gov.au/our-work/infection-prevention-and-control-leads" TargetMode="External"/><Relationship Id="rId42" Type="http://schemas.openxmlformats.org/officeDocument/2006/relationships/footer" Target="footer6.xml"/><Relationship Id="rId47" Type="http://schemas.openxmlformats.org/officeDocument/2006/relationships/hyperlink" Target="https://www.safetyandquality.gov.au/sites/default/files/2024-01/australian_guidelines_for_the_prevention_and_control_of_infection_in_healthcare_current_version_v11.22_9_january_2024.pdf" TargetMode="External"/><Relationship Id="rId63" Type="http://schemas.openxmlformats.org/officeDocument/2006/relationships/hyperlink" Target="https://www.health.gov.au/node/18602/prevent-and-prepare-for-covid-19-in-residential-aged-care" TargetMode="External"/><Relationship Id="rId68" Type="http://schemas.openxmlformats.org/officeDocument/2006/relationships/hyperlink" Target="https://www.agedcarequality.gov.au/providers/standards" TargetMode="External"/><Relationship Id="rId84" Type="http://schemas.openxmlformats.org/officeDocument/2006/relationships/hyperlink" Target="https://www.pbs.gov.au/publication/factsheets/covid-19-treatments/PBS-Factsheet-lagevrio-molnupiravir-March-2024.pdf" TargetMode="External"/><Relationship Id="rId89" Type="http://schemas.openxmlformats.org/officeDocument/2006/relationships/hyperlink" Target="https://www.health.gov.au/resources/publications/use-of-tamiflu-in-residential-aged-care" TargetMode="External"/><Relationship Id="rId112" Type="http://schemas.openxmlformats.org/officeDocument/2006/relationships/footer" Target="footer10.xml"/><Relationship Id="rId16" Type="http://schemas.openxmlformats.org/officeDocument/2006/relationships/hyperlink" Target="https://www.health.gov.au/topics/covid-19/oral-treatments" TargetMode="External"/><Relationship Id="rId107" Type="http://schemas.openxmlformats.org/officeDocument/2006/relationships/header" Target="header9.xml"/><Relationship Id="rId11" Type="http://schemas.openxmlformats.org/officeDocument/2006/relationships/image" Target="media/image1.png"/><Relationship Id="rId24" Type="http://schemas.openxmlformats.org/officeDocument/2006/relationships/hyperlink" Target="https://www.safetyandquality.gov.au/publications-and-resources/resource-library/infection-prevention-and-control-poster-standard-precautions-poster" TargetMode="External"/><Relationship Id="rId32" Type="http://schemas.openxmlformats.org/officeDocument/2006/relationships/footer" Target="footer1.xml"/><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hyperlink" Target="https://www.safetyandquality.gov.au/sites/default/files/2024-01/australian_guidelines_for_the_prevention_and_control_of_infection_in_healthcare_current_version_v11.22_9_january_2024.pdf" TargetMode="External"/><Relationship Id="rId53" Type="http://schemas.openxmlformats.org/officeDocument/2006/relationships/hyperlink" Target="https://thirdparty-2.myac.gov.au/adfs/ls/?wa=wsignin1.0&amp;wtrealm=https%3a%2f%2fmyagedcare-serviceproviderportal.health.gov.au%2f&amp;wctx=rm%3d0%26id%3dpassive%26ru%3d%252f&amp;wct=2022-02-25T04%3a53%3a23Z" TargetMode="External"/><Relationship Id="rId58" Type="http://schemas.openxmlformats.org/officeDocument/2006/relationships/hyperlink" Target="https://www.agedcarequality.gov.au/providers/standards" TargetMode="External"/><Relationship Id="rId66" Type="http://schemas.openxmlformats.org/officeDocument/2006/relationships/hyperlink" Target="https://www.health.gov.au/initiatives-and-programs/infection-prevention-and-control-leads" TargetMode="External"/><Relationship Id="rId74" Type="http://schemas.openxmlformats.org/officeDocument/2006/relationships/hyperlink" Target="https://www.agedcarequality.gov.au/resource-library/infection-prevention-and-control-aged-care-cognitive-decline-and-dementia" TargetMode="External"/><Relationship Id="rId79" Type="http://schemas.openxmlformats.org/officeDocument/2006/relationships/hyperlink" Target="https://www.health.gov.au/resources/publications/influenza-infection-flu-cdna-national-guidelines-for-public-health-units?language=en" TargetMode="External"/><Relationship Id="rId87" Type="http://schemas.openxmlformats.org/officeDocument/2006/relationships/hyperlink" Target="https://www.health.gov.au/resources/publications/covid-19-oral-treatments-information-for-residents-in-residential-aged-care-homes-and-their-families" TargetMode="External"/><Relationship Id="rId102" Type="http://schemas.openxmlformats.org/officeDocument/2006/relationships/hyperlink" Target="https://www.health.gov.au/topics/immunisation/vaccines/influenza-flu-vaccine" TargetMode="External"/><Relationship Id="rId110" Type="http://schemas.openxmlformats.org/officeDocument/2006/relationships/header" Target="header10.xml"/><Relationship Id="rId115" Type="http://schemas.openxmlformats.org/officeDocument/2006/relationships/footer" Target="footer12.xml"/><Relationship Id="rId5" Type="http://schemas.openxmlformats.org/officeDocument/2006/relationships/numbering" Target="numbering.xml"/><Relationship Id="rId61" Type="http://schemas.openxmlformats.org/officeDocument/2006/relationships/hyperlink" Target="https://www.agedcarequality.gov.au/providers/quality-standards" TargetMode="External"/><Relationship Id="rId82" Type="http://schemas.openxmlformats.org/officeDocument/2006/relationships/hyperlink" Target="https://www.tga.gov.au/resources/covid-19-disinfectants" TargetMode="External"/><Relationship Id="rId90" Type="http://schemas.openxmlformats.org/officeDocument/2006/relationships/hyperlink" Target="https://www.health.gov.au/resources/publications/use-of-tamiflu-in-residential-aged-care" TargetMode="External"/><Relationship Id="rId95" Type="http://schemas.openxmlformats.org/officeDocument/2006/relationships/hyperlink" Target="https://tgldcdp.tg.org.au/viewTopic?topicfile=influenza&amp;guidelineName=Antibiotic" TargetMode="External"/><Relationship Id="rId19" Type="http://schemas.openxmlformats.org/officeDocument/2006/relationships/hyperlink" Target="https://www.health.gov.au/resources/publications/atagi-statement-on-the-clinical-use-of-arexvy-rsv-pre-f3-vaccine-for-rsv?language=en" TargetMode="External"/><Relationship Id="rId14" Type="http://schemas.openxmlformats.org/officeDocument/2006/relationships/hyperlink" Target="https://www.safetyandquality.gov.au/publications-and-resources/resource-library/australian-guidelines-prevention-and-control-infection-healthcare" TargetMode="External"/><Relationship Id="rId22" Type="http://schemas.openxmlformats.org/officeDocument/2006/relationships/hyperlink" Target="https://www.safetyandquality.gov.au/publications-and-resources/resource-library/infection-prevention-and-control-poster-standard-precautions-poster" TargetMode="External"/><Relationship Id="rId27" Type="http://schemas.openxmlformats.org/officeDocument/2006/relationships/hyperlink" Target="https://www.agedcarequality.gov.au/providers/clinical-governance/infection-prevention-control/supporting-visitors-and-partners-care-ipc" TargetMode="Externa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yperlink" Target="https://www.health.gov.au/committees-and-groups/australian-technical-advisory-group-on-immunisation-atagi?language=und" TargetMode="External"/><Relationship Id="rId48" Type="http://schemas.openxmlformats.org/officeDocument/2006/relationships/hyperlink" Target="bookmark://_bookmark5" TargetMode="External"/><Relationship Id="rId56" Type="http://schemas.openxmlformats.org/officeDocument/2006/relationships/hyperlink" Target="https://www.agedcarequality.gov.au/providers/standards" TargetMode="External"/><Relationship Id="rId64" Type="http://schemas.openxmlformats.org/officeDocument/2006/relationships/hyperlink" Target="https://www.health.gov.au/node/18602/prevent-and-prepare-for-covid-19-in-residential-aged-care" TargetMode="External"/><Relationship Id="rId69" Type="http://schemas.openxmlformats.org/officeDocument/2006/relationships/hyperlink" Target="https://www.agedcarequality.gov.au/providers/standards" TargetMode="External"/><Relationship Id="rId77" Type="http://schemas.openxmlformats.org/officeDocument/2006/relationships/hyperlink" Target="https://www1.health.gov.au/internet/main/publishing.nsf/Content/cdna-song-novel-coronavirus.htm" TargetMode="External"/><Relationship Id="rId100" Type="http://schemas.openxmlformats.org/officeDocument/2006/relationships/hyperlink" Target="https://immunisationhandbook.health.gov.au/" TargetMode="External"/><Relationship Id="rId105" Type="http://schemas.openxmlformats.org/officeDocument/2006/relationships/footer" Target="footer7.xml"/><Relationship Id="rId113"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hyperlink" Target="https://www.agedcarequality.gov.au/providers/clinical-governance/dealing-infectious-outbreaks/visitor-restrictions" TargetMode="External"/><Relationship Id="rId72" Type="http://schemas.openxmlformats.org/officeDocument/2006/relationships/hyperlink" Target="https://www.agedcarequality.gov.au/sites/default/files/media/fact-sheet-ensuring-safe-visitor-access-to-residential-aged-care_0.pdf" TargetMode="External"/><Relationship Id="rId80" Type="http://schemas.openxmlformats.org/officeDocument/2006/relationships/hyperlink" Target="https://www.nhmrc.gov.au/about-us/publications/australian-guidelines-prevention-and-control-infection-healthcare-2019" TargetMode="External"/><Relationship Id="rId85" Type="http://schemas.openxmlformats.org/officeDocument/2006/relationships/hyperlink" Target="https://www.pbs.gov.au/publication/factsheets/covid-19-treatments/PBS-Factsheet-paxlovid-nirmatrelvir-and-ritonavir-March-2024.pdf" TargetMode="External"/><Relationship Id="rId93" Type="http://schemas.openxmlformats.org/officeDocument/2006/relationships/hyperlink" Target="https://www.health.gov.au/resources/publications/use-of-tamiflu-in-residential-aged-care" TargetMode="External"/><Relationship Id="rId98" Type="http://schemas.openxmlformats.org/officeDocument/2006/relationships/hyperlink" Target="https://www.healthdirect.gov.au/respiratory-syncytial-virus-rsv"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health.gov.au/resources/publications/aged-care-treatment-for-influenza?language=en" TargetMode="External"/><Relationship Id="rId25" Type="http://schemas.openxmlformats.org/officeDocument/2006/relationships/hyperlink" Target="https://www.agedcarequality.gov.au/sites/default/files/media/fact-sheet-ensuring-safe-visitor-access-to-residential-aged-care_0.pdf" TargetMode="External"/><Relationship Id="rId33" Type="http://schemas.openxmlformats.org/officeDocument/2006/relationships/footer" Target="footer2.xml"/><Relationship Id="rId38" Type="http://schemas.openxmlformats.org/officeDocument/2006/relationships/header" Target="header5.xml"/><Relationship Id="rId46" Type="http://schemas.openxmlformats.org/officeDocument/2006/relationships/hyperlink" Target="https://www.health.gov.au/resources/publications/coronavirus-covid-19-cleaning-and-disinfection-for-health-and-residential-aged-care-homes?language=e" TargetMode="External"/><Relationship Id="rId59" Type="http://schemas.openxmlformats.org/officeDocument/2006/relationships/hyperlink" Target="https://www.health.gov.au/topics/aged-care/about-aged-care/aged-care-laws-in-australia" TargetMode="External"/><Relationship Id="rId67" Type="http://schemas.openxmlformats.org/officeDocument/2006/relationships/hyperlink" Target="https://www.agedcarequality.gov.au/providers/standards" TargetMode="External"/><Relationship Id="rId103" Type="http://schemas.openxmlformats.org/officeDocument/2006/relationships/header" Target="header7.xml"/><Relationship Id="rId108" Type="http://schemas.openxmlformats.org/officeDocument/2006/relationships/footer" Target="footer9.xml"/><Relationship Id="rId116" Type="http://schemas.openxmlformats.org/officeDocument/2006/relationships/fontTable" Target="fontTable.xml"/><Relationship Id="rId20" Type="http://schemas.openxmlformats.org/officeDocument/2006/relationships/hyperlink" Target="https://www.agedcarequality.gov.au/providers/quality-standards" TargetMode="External"/><Relationship Id="rId41" Type="http://schemas.openxmlformats.org/officeDocument/2006/relationships/header" Target="header6.xml"/><Relationship Id="rId54" Type="http://schemas.openxmlformats.org/officeDocument/2006/relationships/hyperlink" Target="https://www.health.gov.au/about-us/contact-us/local-state-and-territory-health-departments" TargetMode="External"/><Relationship Id="rId62" Type="http://schemas.openxmlformats.org/officeDocument/2006/relationships/hyperlink" Target="https://www.safetyandquality.gov.au/our-work/infection-prevention-and-control/infection-prevention-and-control-aged-care" TargetMode="External"/><Relationship Id="rId70" Type="http://schemas.openxmlformats.org/officeDocument/2006/relationships/hyperlink" Target="https://www.agedcarequality.gov.au/providers/standards" TargetMode="External"/><Relationship Id="rId75" Type="http://schemas.openxmlformats.org/officeDocument/2006/relationships/hyperlink" Target="https://www.agedcarequality.gov.au/providers/clinical-governance/infection-prevention-control" TargetMode="External"/><Relationship Id="rId83" Type="http://schemas.openxmlformats.org/officeDocument/2006/relationships/hyperlink" Target="ttps://www.tga.gov.au/disinfectants-use-against-covid-19-artg-legal-supply-australia" TargetMode="External"/><Relationship Id="rId88" Type="http://schemas.openxmlformats.org/officeDocument/2006/relationships/hyperlink" Target="https://www.health.gov.au/resources/publications/covid-19-medicines-easy-read" TargetMode="External"/><Relationship Id="rId91" Type="http://schemas.openxmlformats.org/officeDocument/2006/relationships/hyperlink" Target="https://www.health.gov.au/resources/publications/use-of-tamiflu-in-residential-aged-care" TargetMode="External"/><Relationship Id="rId96" Type="http://schemas.openxmlformats.org/officeDocument/2006/relationships/hyperlink" Target="https://tgldcdp.tg.org.au/viewTopic?topicfile=influenza&amp;guidelineName=Antibiotic" TargetMode="External"/><Relationship Id="rId11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afetyandquality.gov.au/publications-and-resources/resource-library/australian-guidelines-prevention-and-control-infection-healthcare" TargetMode="External"/><Relationship Id="rId23" Type="http://schemas.openxmlformats.org/officeDocument/2006/relationships/hyperlink" Target="https://www.safetyandquality.gov.au/publications-and-resources/resource-library/infection-prevention-and-control-poster-standard-precautions-poster" TargetMode="External"/><Relationship Id="rId28" Type="http://schemas.openxmlformats.org/officeDocument/2006/relationships/hyperlink" Target="https://www.agedcarequality.gov.au/providers/clinical-governance/infection-prevention-control/supporting-visitors-and-partners-care-ipc" TargetMode="External"/><Relationship Id="rId36" Type="http://schemas.openxmlformats.org/officeDocument/2006/relationships/image" Target="media/image4.jpeg"/><Relationship Id="rId49" Type="http://schemas.openxmlformats.org/officeDocument/2006/relationships/hyperlink" Target="bookmark://_bookmark5" TargetMode="External"/><Relationship Id="rId57" Type="http://schemas.openxmlformats.org/officeDocument/2006/relationships/hyperlink" Target="https://www.agedcarequality.gov.au/providers/standards" TargetMode="External"/><Relationship Id="rId106" Type="http://schemas.openxmlformats.org/officeDocument/2006/relationships/footer" Target="footer8.xml"/><Relationship Id="rId114" Type="http://schemas.openxmlformats.org/officeDocument/2006/relationships/header" Target="header12.xml"/><Relationship Id="rId10" Type="http://schemas.openxmlformats.org/officeDocument/2006/relationships/endnotes" Target="endnotes.xml"/><Relationship Id="rId31" Type="http://schemas.openxmlformats.org/officeDocument/2006/relationships/header" Target="header2.xml"/><Relationship Id="rId44" Type="http://schemas.openxmlformats.org/officeDocument/2006/relationships/hyperlink" Target="https://www.safetyandquality.gov.au/sites/default/files/2024-01/australian_guidelines_for_the_prevention_and_control_of_infection_in_healthcare_current_version_v11.22_9_january_2024.pdf" TargetMode="External"/><Relationship Id="rId52" Type="http://schemas.openxmlformats.org/officeDocument/2006/relationships/hyperlink" Target="https://thirdparty-3.myac.gov.au/adfs/ls/?wa=wsignin1.0&amp;wtrealm=https%3a%2f%2fmyagedcare-serviceproviderportal.health.gov.au%2f&amp;wctx=rm%3d0%26id%3dpassive%26ru%3d%252f&amp;wct=2024-05-22T22%3a56%3a21Z" TargetMode="External"/><Relationship Id="rId60" Type="http://schemas.openxmlformats.org/officeDocument/2006/relationships/hyperlink" Target="https://www.agedcarequality.gov.au/older-australians/your-rights/charter-aged-care-rights" TargetMode="External"/><Relationship Id="rId65" Type="http://schemas.openxmlformats.org/officeDocument/2006/relationships/hyperlink" Target="https://www.health.gov.au/topics/aged-care/managing-covid-19/prevent-and-prepare-in-residential-aged-care/managing-a-covid-19-outbreak" TargetMode="External"/><Relationship Id="rId73" Type="http://schemas.openxmlformats.org/officeDocument/2006/relationships/hyperlink" Target="https://www.agedcarequality.gov.au/providers/clinical-governance/infection-prevention-control/supporting-visitors-and-partners-care-ipc" TargetMode="External"/><Relationship Id="rId78" Type="http://schemas.openxmlformats.org/officeDocument/2006/relationships/hyperlink" Target="https://www1.health.gov.au/internet/main/publishing.nsf/Content/cdna-song-novel-coronavirus.htm" TargetMode="External"/><Relationship Id="rId81" Type="http://schemas.openxmlformats.org/officeDocument/2006/relationships/hyperlink" Target="https://www.nhmrc.gov.au/about-us/publications/australian-guidelines-prevention-and-control-infection-healthcare-2019" TargetMode="External"/><Relationship Id="rId86" Type="http://schemas.openxmlformats.org/officeDocument/2006/relationships/hyperlink" Target="https://www.health.gov.au/topics/covid-19/oral-treatments" TargetMode="External"/><Relationship Id="rId94" Type="http://schemas.openxmlformats.org/officeDocument/2006/relationships/hyperlink" Target="https://www.healthdirect.gov.au/medicines/brand/amt,39602011000036100/tamiflu" TargetMode="External"/><Relationship Id="rId99" Type="http://schemas.openxmlformats.org/officeDocument/2006/relationships/hyperlink" Target="https://www.health.gov.au/committees-and-groups/australian-technical-advisory-group-on-immunisation-atagi?language=und" TargetMode="External"/><Relationship Id="rId101" Type="http://schemas.openxmlformats.org/officeDocument/2006/relationships/hyperlink" Target="https://www.health.gov.au/our-work/covid-19-vaccines/information-for-aged-care-providers-workers-and-residents-about-covid-19-vaccin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afetyandquality.gov.au/publications-and-resources/resource-library/australian-guidelines-prevention-and-control-infection-healthcare" TargetMode="External"/><Relationship Id="rId18" Type="http://schemas.openxmlformats.org/officeDocument/2006/relationships/hyperlink" Target="https://www.health.gov.au/committees-and-groups/australian-technical-advisory-group-on-immunisation-atagi?language=und" TargetMode="External"/><Relationship Id="rId39" Type="http://schemas.openxmlformats.org/officeDocument/2006/relationships/footer" Target="footer4.xml"/><Relationship Id="rId109" Type="http://schemas.openxmlformats.org/officeDocument/2006/relationships/image" Target="media/image5.jpg"/><Relationship Id="rId34" Type="http://schemas.openxmlformats.org/officeDocument/2006/relationships/header" Target="header3.xml"/><Relationship Id="rId50" Type="http://schemas.openxmlformats.org/officeDocument/2006/relationships/hyperlink" Target="bookmark://_bookmark5" TargetMode="External"/><Relationship Id="rId55" Type="http://schemas.openxmlformats.org/officeDocument/2006/relationships/hyperlink" Target="https://www.agedcarequality.gov.au/providers/standards" TargetMode="External"/><Relationship Id="rId76" Type="http://schemas.openxmlformats.org/officeDocument/2006/relationships/hyperlink" Target="https://www.health.gov.au/resources/publications/coronavirus-covid-19-cdna-national-guidelines-for-public-health-units?language=en" TargetMode="External"/><Relationship Id="rId97" Type="http://schemas.openxmlformats.org/officeDocument/2006/relationships/hyperlink" Target="https://tgldcdp.tg.org.au/viewTopic?etgAccess=true&amp;guidelinePage=Other&amp;topicfile=coronavirus&amp;guidelinename=Other&amp;sectionId=toc_dle947" TargetMode="External"/><Relationship Id="rId104" Type="http://schemas.openxmlformats.org/officeDocument/2006/relationships/header" Target="header8.xml"/><Relationship Id="rId7" Type="http://schemas.openxmlformats.org/officeDocument/2006/relationships/settings" Target="settings.xml"/><Relationship Id="rId71" Type="http://schemas.openxmlformats.org/officeDocument/2006/relationships/hyperlink" Target="https://www.agedcarequality.gov.au/providers/clinical-governance/dealing-infectious-outbreaks" TargetMode="External"/><Relationship Id="rId92" Type="http://schemas.openxmlformats.org/officeDocument/2006/relationships/hyperlink" Target="https://www.health.gov.au/resources/publications/use-of-tamiflu-in-residential-aged-care" TargetMode="External"/><Relationship Id="rId2" Type="http://schemas.openxmlformats.org/officeDocument/2006/relationships/customXml" Target="../customXml/item2.xml"/><Relationship Id="rId29" Type="http://schemas.openxmlformats.org/officeDocument/2006/relationships/hyperlink" Target="https://cota.org.au/policy/aged-care-reform/agedcarevisitor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2F6A0814CB4F4D96822A22A89DB662" ma:contentTypeVersion="17" ma:contentTypeDescription="Create a new document." ma:contentTypeScope="" ma:versionID="d1530e57a0dc34ac732daf7af2a65abf">
  <xsd:schema xmlns:xsd="http://www.w3.org/2001/XMLSchema" xmlns:xs="http://www.w3.org/2001/XMLSchema" xmlns:p="http://schemas.microsoft.com/office/2006/metadata/properties" xmlns:ns2="18c3eb6e-6732-4611-8ebe-7b7b57e90fa2" xmlns:ns3="27d35d66-890e-4494-8af6-07cc43d3679d" xmlns:ns4="6d46a0b3-cd66-4609-9da2-84a469bfa791" targetNamespace="http://schemas.microsoft.com/office/2006/metadata/properties" ma:root="true" ma:fieldsID="7d81dc83a1741673b37922b651d89753" ns2:_="" ns3:_="" ns4:_="">
    <xsd:import namespace="18c3eb6e-6732-4611-8ebe-7b7b57e90fa2"/>
    <xsd:import namespace="27d35d66-890e-4494-8af6-07cc43d3679d"/>
    <xsd:import namespace="6d46a0b3-cd66-4609-9da2-84a469bfa79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Owner"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c3eb6e-6732-4611-8ebe-7b7b57e90f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Owner" ma:index="12" nillable="true" ma:displayName="Owner" ma:internalName="Owner">
      <xsd:simpleType>
        <xsd:restriction base="dms:Text">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d35d66-890e-4494-8af6-07cc43d367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46a0b3-cd66-4609-9da2-84a469bfa79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c738972-d639-473e-90ad-fe77db4a6f5f}" ma:internalName="TaxCatchAll" ma:showField="CatchAllData" ma:web="6d46a0b3-cd66-4609-9da2-84a469bfa7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d46a0b3-cd66-4609-9da2-84a469bfa791" xsi:nil="true"/>
    <Owner xmlns="18c3eb6e-6732-4611-8ebe-7b7b57e90fa2" xsi:nil="true"/>
    <lcf76f155ced4ddcb4097134ff3c332f xmlns="18c3eb6e-6732-4611-8ebe-7b7b57e90fa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201D9CA-DAFD-4E7F-8F10-35F6A722C70B}">
  <ds:schemaRefs>
    <ds:schemaRef ds:uri="http://schemas.openxmlformats.org/officeDocument/2006/bibliography"/>
  </ds:schemaRefs>
</ds:datastoreItem>
</file>

<file path=customXml/itemProps2.xml><?xml version="1.0" encoding="utf-8"?>
<ds:datastoreItem xmlns:ds="http://schemas.openxmlformats.org/officeDocument/2006/customXml" ds:itemID="{1F158BCF-C3A3-44DB-A107-DDAC94297BEA}">
  <ds:schemaRefs>
    <ds:schemaRef ds:uri="http://schemas.microsoft.com/sharepoint/v3/contenttype/forms"/>
  </ds:schemaRefs>
</ds:datastoreItem>
</file>

<file path=customXml/itemProps3.xml><?xml version="1.0" encoding="utf-8"?>
<ds:datastoreItem xmlns:ds="http://schemas.openxmlformats.org/officeDocument/2006/customXml" ds:itemID="{64310618-5425-4215-9EFD-E343004169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c3eb6e-6732-4611-8ebe-7b7b57e90fa2"/>
    <ds:schemaRef ds:uri="27d35d66-890e-4494-8af6-07cc43d3679d"/>
    <ds:schemaRef ds:uri="6d46a0b3-cd66-4609-9da2-84a469bfa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A0D9FA-4BA6-448F-AF1A-058AE4B0B691}">
  <ds:schemaRefs>
    <ds:schemaRef ds:uri="http://schemas.microsoft.com/office/2006/documentManagement/types"/>
    <ds:schemaRef ds:uri="http://purl.org/dc/dcmitype/"/>
    <ds:schemaRef ds:uri="http://schemas.microsoft.com/office/infopath/2007/PartnerControls"/>
    <ds:schemaRef ds:uri="27d35d66-890e-4494-8af6-07cc43d3679d"/>
    <ds:schemaRef ds:uri="http://purl.org/dc/elements/1.1/"/>
    <ds:schemaRef ds:uri="6d46a0b3-cd66-4609-9da2-84a469bfa791"/>
    <ds:schemaRef ds:uri="http://schemas.microsoft.com/office/2006/metadata/properties"/>
    <ds:schemaRef ds:uri="http://purl.org/dc/terms/"/>
    <ds:schemaRef ds:uri="http://schemas.openxmlformats.org/package/2006/metadata/core-properties"/>
    <ds:schemaRef ds:uri="18c3eb6e-6732-4611-8ebe-7b7b57e90fa2"/>
    <ds:schemaRef ds:uri="http://www.w3.org/XML/1998/namespace"/>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21</Pages>
  <Words>7958</Words>
  <Characters>45366</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National Outbreak Management Guideline for Acute Respiratory Infection (including COVID-19, influenza and RSV) in Residential Aged Care Homes</vt:lpstr>
    </vt:vector>
  </TitlesOfParts>
  <Company/>
  <LinksUpToDate>false</LinksUpToDate>
  <CharactersWithSpaces>53218</CharactersWithSpaces>
  <SharedDoc>false</SharedDoc>
  <HLinks>
    <vt:vector size="582" baseType="variant">
      <vt:variant>
        <vt:i4>5111891</vt:i4>
      </vt:variant>
      <vt:variant>
        <vt:i4>345</vt:i4>
      </vt:variant>
      <vt:variant>
        <vt:i4>0</vt:i4>
      </vt:variant>
      <vt:variant>
        <vt:i4>5</vt:i4>
      </vt:variant>
      <vt:variant>
        <vt:lpwstr>https://www.health.gov.au/topics/immunisation/vaccines/influenza-flu-vaccine</vt:lpwstr>
      </vt:variant>
      <vt:variant>
        <vt:lpwstr/>
      </vt:variant>
      <vt:variant>
        <vt:i4>8126517</vt:i4>
      </vt:variant>
      <vt:variant>
        <vt:i4>342</vt:i4>
      </vt:variant>
      <vt:variant>
        <vt:i4>0</vt:i4>
      </vt:variant>
      <vt:variant>
        <vt:i4>5</vt:i4>
      </vt:variant>
      <vt:variant>
        <vt:lpwstr>https://www.health.gov.au/our-work/covid-19-vaccines/information-for-aged-care-providers-workers-and-residents-about-covid-19-vaccines</vt:lpwstr>
      </vt:variant>
      <vt:variant>
        <vt:lpwstr/>
      </vt:variant>
      <vt:variant>
        <vt:i4>6291574</vt:i4>
      </vt:variant>
      <vt:variant>
        <vt:i4>339</vt:i4>
      </vt:variant>
      <vt:variant>
        <vt:i4>0</vt:i4>
      </vt:variant>
      <vt:variant>
        <vt:i4>5</vt:i4>
      </vt:variant>
      <vt:variant>
        <vt:lpwstr>https://immunisationhandbook.health.gov.au/</vt:lpwstr>
      </vt:variant>
      <vt:variant>
        <vt:lpwstr/>
      </vt:variant>
      <vt:variant>
        <vt:i4>3801151</vt:i4>
      </vt:variant>
      <vt:variant>
        <vt:i4>336</vt:i4>
      </vt:variant>
      <vt:variant>
        <vt:i4>0</vt:i4>
      </vt:variant>
      <vt:variant>
        <vt:i4>5</vt:i4>
      </vt:variant>
      <vt:variant>
        <vt:lpwstr>https://www.health.gov.au/committees-and-groups/australian-technical-advisory-group-on-immunisation-atagi?language=und</vt:lpwstr>
      </vt:variant>
      <vt:variant>
        <vt:lpwstr/>
      </vt:variant>
      <vt:variant>
        <vt:i4>2228265</vt:i4>
      </vt:variant>
      <vt:variant>
        <vt:i4>333</vt:i4>
      </vt:variant>
      <vt:variant>
        <vt:i4>0</vt:i4>
      </vt:variant>
      <vt:variant>
        <vt:i4>5</vt:i4>
      </vt:variant>
      <vt:variant>
        <vt:lpwstr>https://www.healthdirect.gov.au/respiratory-syncytial-virus-rsv</vt:lpwstr>
      </vt:variant>
      <vt:variant>
        <vt:lpwstr/>
      </vt:variant>
      <vt:variant>
        <vt:i4>1114127</vt:i4>
      </vt:variant>
      <vt:variant>
        <vt:i4>330</vt:i4>
      </vt:variant>
      <vt:variant>
        <vt:i4>0</vt:i4>
      </vt:variant>
      <vt:variant>
        <vt:i4>5</vt:i4>
      </vt:variant>
      <vt:variant>
        <vt:lpwstr>https://tgldcdp.tg.org.au/viewTopic?etgAccess=true&amp;guidelinePage=Other&amp;topicfile=coronavirus&amp;guidelinename=Other&amp;sectionId=toc_dle947</vt:lpwstr>
      </vt:variant>
      <vt:variant>
        <vt:lpwstr>toc_dle947</vt:lpwstr>
      </vt:variant>
      <vt:variant>
        <vt:i4>65636</vt:i4>
      </vt:variant>
      <vt:variant>
        <vt:i4>327</vt:i4>
      </vt:variant>
      <vt:variant>
        <vt:i4>0</vt:i4>
      </vt:variant>
      <vt:variant>
        <vt:i4>5</vt:i4>
      </vt:variant>
      <vt:variant>
        <vt:lpwstr>https://tgldcdp.tg.org.au/viewTopic?topicfile=influenza&amp;guidelineName=Antibiotic</vt:lpwstr>
      </vt:variant>
      <vt:variant>
        <vt:lpwstr>toc_d1e222</vt:lpwstr>
      </vt:variant>
      <vt:variant>
        <vt:i4>65636</vt:i4>
      </vt:variant>
      <vt:variant>
        <vt:i4>324</vt:i4>
      </vt:variant>
      <vt:variant>
        <vt:i4>0</vt:i4>
      </vt:variant>
      <vt:variant>
        <vt:i4>5</vt:i4>
      </vt:variant>
      <vt:variant>
        <vt:lpwstr>https://tgldcdp.tg.org.au/viewTopic?topicfile=influenza&amp;guidelineName=Antibiotic</vt:lpwstr>
      </vt:variant>
      <vt:variant>
        <vt:lpwstr>toc_d1e222</vt:lpwstr>
      </vt:variant>
      <vt:variant>
        <vt:i4>1441820</vt:i4>
      </vt:variant>
      <vt:variant>
        <vt:i4>321</vt:i4>
      </vt:variant>
      <vt:variant>
        <vt:i4>0</vt:i4>
      </vt:variant>
      <vt:variant>
        <vt:i4>5</vt:i4>
      </vt:variant>
      <vt:variant>
        <vt:lpwstr>https://www.healthdirect.gov.au/medicines/brand/amt,39602011000036100/tamiflu</vt:lpwstr>
      </vt:variant>
      <vt:variant>
        <vt:lpwstr/>
      </vt:variant>
      <vt:variant>
        <vt:i4>68</vt:i4>
      </vt:variant>
      <vt:variant>
        <vt:i4>318</vt:i4>
      </vt:variant>
      <vt:variant>
        <vt:i4>0</vt:i4>
      </vt:variant>
      <vt:variant>
        <vt:i4>5</vt:i4>
      </vt:variant>
      <vt:variant>
        <vt:lpwstr>https://www.health.gov.au/resources/publications/use-of-tamiflu-in-residential-aged-care</vt:lpwstr>
      </vt:variant>
      <vt:variant>
        <vt:lpwstr/>
      </vt:variant>
      <vt:variant>
        <vt:i4>68</vt:i4>
      </vt:variant>
      <vt:variant>
        <vt:i4>315</vt:i4>
      </vt:variant>
      <vt:variant>
        <vt:i4>0</vt:i4>
      </vt:variant>
      <vt:variant>
        <vt:i4>5</vt:i4>
      </vt:variant>
      <vt:variant>
        <vt:lpwstr>https://www.health.gov.au/resources/publications/use-of-tamiflu-in-residential-aged-care</vt:lpwstr>
      </vt:variant>
      <vt:variant>
        <vt:lpwstr/>
      </vt:variant>
      <vt:variant>
        <vt:i4>68</vt:i4>
      </vt:variant>
      <vt:variant>
        <vt:i4>312</vt:i4>
      </vt:variant>
      <vt:variant>
        <vt:i4>0</vt:i4>
      </vt:variant>
      <vt:variant>
        <vt:i4>5</vt:i4>
      </vt:variant>
      <vt:variant>
        <vt:lpwstr>https://www.health.gov.au/resources/publications/use-of-tamiflu-in-residential-aged-care</vt:lpwstr>
      </vt:variant>
      <vt:variant>
        <vt:lpwstr/>
      </vt:variant>
      <vt:variant>
        <vt:i4>68</vt:i4>
      </vt:variant>
      <vt:variant>
        <vt:i4>309</vt:i4>
      </vt:variant>
      <vt:variant>
        <vt:i4>0</vt:i4>
      </vt:variant>
      <vt:variant>
        <vt:i4>5</vt:i4>
      </vt:variant>
      <vt:variant>
        <vt:lpwstr>https://www.health.gov.au/resources/publications/use-of-tamiflu-in-residential-aged-care</vt:lpwstr>
      </vt:variant>
      <vt:variant>
        <vt:lpwstr/>
      </vt:variant>
      <vt:variant>
        <vt:i4>68</vt:i4>
      </vt:variant>
      <vt:variant>
        <vt:i4>306</vt:i4>
      </vt:variant>
      <vt:variant>
        <vt:i4>0</vt:i4>
      </vt:variant>
      <vt:variant>
        <vt:i4>5</vt:i4>
      </vt:variant>
      <vt:variant>
        <vt:lpwstr>https://www.health.gov.au/resources/publications/use-of-tamiflu-in-residential-aged-care</vt:lpwstr>
      </vt:variant>
      <vt:variant>
        <vt:lpwstr/>
      </vt:variant>
      <vt:variant>
        <vt:i4>1900618</vt:i4>
      </vt:variant>
      <vt:variant>
        <vt:i4>303</vt:i4>
      </vt:variant>
      <vt:variant>
        <vt:i4>0</vt:i4>
      </vt:variant>
      <vt:variant>
        <vt:i4>5</vt:i4>
      </vt:variant>
      <vt:variant>
        <vt:lpwstr>https://www.health.gov.au/resources/publications/covid-19-medicines-easy-read</vt:lpwstr>
      </vt:variant>
      <vt:variant>
        <vt:lpwstr/>
      </vt:variant>
      <vt:variant>
        <vt:i4>720983</vt:i4>
      </vt:variant>
      <vt:variant>
        <vt:i4>300</vt:i4>
      </vt:variant>
      <vt:variant>
        <vt:i4>0</vt:i4>
      </vt:variant>
      <vt:variant>
        <vt:i4>5</vt:i4>
      </vt:variant>
      <vt:variant>
        <vt:lpwstr>https://www.health.gov.au/resources/publications/covid-19-oral-treatments-information-for-residents-in-residential-aged-care-homes-and-their-families</vt:lpwstr>
      </vt:variant>
      <vt:variant>
        <vt:lpwstr/>
      </vt:variant>
      <vt:variant>
        <vt:i4>393294</vt:i4>
      </vt:variant>
      <vt:variant>
        <vt:i4>297</vt:i4>
      </vt:variant>
      <vt:variant>
        <vt:i4>0</vt:i4>
      </vt:variant>
      <vt:variant>
        <vt:i4>5</vt:i4>
      </vt:variant>
      <vt:variant>
        <vt:lpwstr>https://www.health.gov.au/topics/covid-19/oral-treatments</vt:lpwstr>
      </vt:variant>
      <vt:variant>
        <vt:lpwstr/>
      </vt:variant>
      <vt:variant>
        <vt:i4>3342389</vt:i4>
      </vt:variant>
      <vt:variant>
        <vt:i4>294</vt:i4>
      </vt:variant>
      <vt:variant>
        <vt:i4>0</vt:i4>
      </vt:variant>
      <vt:variant>
        <vt:i4>5</vt:i4>
      </vt:variant>
      <vt:variant>
        <vt:lpwstr>https://www.pbs.gov.au/publication/factsheets/covid-19-treatments/PBS-Factsheet-paxlovid-nirmatrelvir-and-ritonavir-March-2024.pdf</vt:lpwstr>
      </vt:variant>
      <vt:variant>
        <vt:lpwstr/>
      </vt:variant>
      <vt:variant>
        <vt:i4>4849744</vt:i4>
      </vt:variant>
      <vt:variant>
        <vt:i4>291</vt:i4>
      </vt:variant>
      <vt:variant>
        <vt:i4>0</vt:i4>
      </vt:variant>
      <vt:variant>
        <vt:i4>5</vt:i4>
      </vt:variant>
      <vt:variant>
        <vt:lpwstr>https://www.pbs.gov.au/publication/factsheets/covid-19-treatments/PBS-Factsheet-lagevrio-molnupiravir-March-2024.pdf</vt:lpwstr>
      </vt:variant>
      <vt:variant>
        <vt:lpwstr/>
      </vt:variant>
      <vt:variant>
        <vt:i4>4390942</vt:i4>
      </vt:variant>
      <vt:variant>
        <vt:i4>288</vt:i4>
      </vt:variant>
      <vt:variant>
        <vt:i4>0</vt:i4>
      </vt:variant>
      <vt:variant>
        <vt:i4>5</vt:i4>
      </vt:variant>
      <vt:variant>
        <vt:lpwstr>ttps://www.tga.gov.au/disinfectants-use-against-covid-19-artg-legal-supply-australia</vt:lpwstr>
      </vt:variant>
      <vt:variant>
        <vt:lpwstr/>
      </vt:variant>
      <vt:variant>
        <vt:i4>2883628</vt:i4>
      </vt:variant>
      <vt:variant>
        <vt:i4>285</vt:i4>
      </vt:variant>
      <vt:variant>
        <vt:i4>0</vt:i4>
      </vt:variant>
      <vt:variant>
        <vt:i4>5</vt:i4>
      </vt:variant>
      <vt:variant>
        <vt:lpwstr>https://www.tga.gov.au/resources/covid-19-disinfectants</vt:lpwstr>
      </vt:variant>
      <vt:variant>
        <vt:lpwstr/>
      </vt:variant>
      <vt:variant>
        <vt:i4>6094920</vt:i4>
      </vt:variant>
      <vt:variant>
        <vt:i4>282</vt:i4>
      </vt:variant>
      <vt:variant>
        <vt:i4>0</vt:i4>
      </vt:variant>
      <vt:variant>
        <vt:i4>5</vt:i4>
      </vt:variant>
      <vt:variant>
        <vt:lpwstr>https://www.nhmrc.gov.au/about-us/publications/australian-guidelines-prevention-and-control-infection-healthcare-2019</vt:lpwstr>
      </vt:variant>
      <vt:variant>
        <vt:lpwstr/>
      </vt:variant>
      <vt:variant>
        <vt:i4>6094920</vt:i4>
      </vt:variant>
      <vt:variant>
        <vt:i4>279</vt:i4>
      </vt:variant>
      <vt:variant>
        <vt:i4>0</vt:i4>
      </vt:variant>
      <vt:variant>
        <vt:i4>5</vt:i4>
      </vt:variant>
      <vt:variant>
        <vt:lpwstr>https://www.nhmrc.gov.au/about-us/publications/australian-guidelines-prevention-and-control-infection-healthcare-2019</vt:lpwstr>
      </vt:variant>
      <vt:variant>
        <vt:lpwstr/>
      </vt:variant>
      <vt:variant>
        <vt:i4>1114112</vt:i4>
      </vt:variant>
      <vt:variant>
        <vt:i4>276</vt:i4>
      </vt:variant>
      <vt:variant>
        <vt:i4>0</vt:i4>
      </vt:variant>
      <vt:variant>
        <vt:i4>5</vt:i4>
      </vt:variant>
      <vt:variant>
        <vt:lpwstr>https://www.health.gov.au/resources/publications/influenza-infection-flu-cdna-national-guidelines-for-public-health-units?language=en</vt:lpwstr>
      </vt:variant>
      <vt:variant>
        <vt:lpwstr/>
      </vt:variant>
      <vt:variant>
        <vt:i4>7995430</vt:i4>
      </vt:variant>
      <vt:variant>
        <vt:i4>273</vt:i4>
      </vt:variant>
      <vt:variant>
        <vt:i4>0</vt:i4>
      </vt:variant>
      <vt:variant>
        <vt:i4>5</vt:i4>
      </vt:variant>
      <vt:variant>
        <vt:lpwstr>https://www1.health.gov.au/internet/main/publishing.nsf/Content/cdna-song-novel-coronavirus.htm</vt:lpwstr>
      </vt:variant>
      <vt:variant>
        <vt:lpwstr/>
      </vt:variant>
      <vt:variant>
        <vt:i4>7995430</vt:i4>
      </vt:variant>
      <vt:variant>
        <vt:i4>270</vt:i4>
      </vt:variant>
      <vt:variant>
        <vt:i4>0</vt:i4>
      </vt:variant>
      <vt:variant>
        <vt:i4>5</vt:i4>
      </vt:variant>
      <vt:variant>
        <vt:lpwstr>https://www1.health.gov.au/internet/main/publishing.nsf/Content/cdna-song-novel-coronavirus.htm</vt:lpwstr>
      </vt:variant>
      <vt:variant>
        <vt:lpwstr/>
      </vt:variant>
      <vt:variant>
        <vt:i4>6291577</vt:i4>
      </vt:variant>
      <vt:variant>
        <vt:i4>267</vt:i4>
      </vt:variant>
      <vt:variant>
        <vt:i4>0</vt:i4>
      </vt:variant>
      <vt:variant>
        <vt:i4>5</vt:i4>
      </vt:variant>
      <vt:variant>
        <vt:lpwstr>https://www.health.gov.au/resources/publications/coronavirus-covid-19-cdna-national-guidelines-for-public-health-units?language=en</vt:lpwstr>
      </vt:variant>
      <vt:variant>
        <vt:lpwstr/>
      </vt:variant>
      <vt:variant>
        <vt:i4>393223</vt:i4>
      </vt:variant>
      <vt:variant>
        <vt:i4>264</vt:i4>
      </vt:variant>
      <vt:variant>
        <vt:i4>0</vt:i4>
      </vt:variant>
      <vt:variant>
        <vt:i4>5</vt:i4>
      </vt:variant>
      <vt:variant>
        <vt:lpwstr>https://www.safetyandquality.gov.au/our-work/infection-prevention-and-control/infection-prevention-and-control-aged-care</vt:lpwstr>
      </vt:variant>
      <vt:variant>
        <vt:lpwstr/>
      </vt:variant>
      <vt:variant>
        <vt:i4>3473451</vt:i4>
      </vt:variant>
      <vt:variant>
        <vt:i4>261</vt:i4>
      </vt:variant>
      <vt:variant>
        <vt:i4>0</vt:i4>
      </vt:variant>
      <vt:variant>
        <vt:i4>5</vt:i4>
      </vt:variant>
      <vt:variant>
        <vt:lpwstr>https://www.agedcarequality.gov.au/providers/clinical-governance/infection-prevention-control/supporting-visitors-and-partners-care-ipc</vt:lpwstr>
      </vt:variant>
      <vt:variant>
        <vt:lpwstr/>
      </vt:variant>
      <vt:variant>
        <vt:i4>5111898</vt:i4>
      </vt:variant>
      <vt:variant>
        <vt:i4>258</vt:i4>
      </vt:variant>
      <vt:variant>
        <vt:i4>0</vt:i4>
      </vt:variant>
      <vt:variant>
        <vt:i4>5</vt:i4>
      </vt:variant>
      <vt:variant>
        <vt:lpwstr>https://www.agedcarequality.gov.au/resource-library/infection-prevention-and-control-aged-care-cognitive-decline-and-dementia</vt:lpwstr>
      </vt:variant>
      <vt:variant>
        <vt:lpwstr/>
      </vt:variant>
      <vt:variant>
        <vt:i4>3473451</vt:i4>
      </vt:variant>
      <vt:variant>
        <vt:i4>255</vt:i4>
      </vt:variant>
      <vt:variant>
        <vt:i4>0</vt:i4>
      </vt:variant>
      <vt:variant>
        <vt:i4>5</vt:i4>
      </vt:variant>
      <vt:variant>
        <vt:lpwstr>https://www.agedcarequality.gov.au/providers/clinical-governance/infection-prevention-control/supporting-visitors-and-partners-care-ipc</vt:lpwstr>
      </vt:variant>
      <vt:variant>
        <vt:lpwstr/>
      </vt:variant>
      <vt:variant>
        <vt:i4>4391017</vt:i4>
      </vt:variant>
      <vt:variant>
        <vt:i4>252</vt:i4>
      </vt:variant>
      <vt:variant>
        <vt:i4>0</vt:i4>
      </vt:variant>
      <vt:variant>
        <vt:i4>5</vt:i4>
      </vt:variant>
      <vt:variant>
        <vt:lpwstr>https://www.agedcarequality.gov.au/sites/default/files/media/fact-sheet-ensuring-safe-visitor-access-to-residential-aged-care_0.pdf</vt:lpwstr>
      </vt:variant>
      <vt:variant>
        <vt:lpwstr/>
      </vt:variant>
      <vt:variant>
        <vt:i4>1966088</vt:i4>
      </vt:variant>
      <vt:variant>
        <vt:i4>249</vt:i4>
      </vt:variant>
      <vt:variant>
        <vt:i4>0</vt:i4>
      </vt:variant>
      <vt:variant>
        <vt:i4>5</vt:i4>
      </vt:variant>
      <vt:variant>
        <vt:lpwstr>https://www.agedcarequality.gov.au/providers/clinical-governance/dealing-infectious-outbreaks</vt:lpwstr>
      </vt:variant>
      <vt:variant>
        <vt:lpwstr>outbreak-management-guidance</vt:lpwstr>
      </vt:variant>
      <vt:variant>
        <vt:i4>3080232</vt:i4>
      </vt:variant>
      <vt:variant>
        <vt:i4>246</vt:i4>
      </vt:variant>
      <vt:variant>
        <vt:i4>0</vt:i4>
      </vt:variant>
      <vt:variant>
        <vt:i4>5</vt:i4>
      </vt:variant>
      <vt:variant>
        <vt:lpwstr>https://www.agedcarequality.gov.au/providers/standards</vt:lpwstr>
      </vt:variant>
      <vt:variant>
        <vt:lpwstr/>
      </vt:variant>
      <vt:variant>
        <vt:i4>3080232</vt:i4>
      </vt:variant>
      <vt:variant>
        <vt:i4>243</vt:i4>
      </vt:variant>
      <vt:variant>
        <vt:i4>0</vt:i4>
      </vt:variant>
      <vt:variant>
        <vt:i4>5</vt:i4>
      </vt:variant>
      <vt:variant>
        <vt:lpwstr>https://www.agedcarequality.gov.au/providers/standards</vt:lpwstr>
      </vt:variant>
      <vt:variant>
        <vt:lpwstr/>
      </vt:variant>
      <vt:variant>
        <vt:i4>3080232</vt:i4>
      </vt:variant>
      <vt:variant>
        <vt:i4>240</vt:i4>
      </vt:variant>
      <vt:variant>
        <vt:i4>0</vt:i4>
      </vt:variant>
      <vt:variant>
        <vt:i4>5</vt:i4>
      </vt:variant>
      <vt:variant>
        <vt:lpwstr>https://www.agedcarequality.gov.au/providers/standards</vt:lpwstr>
      </vt:variant>
      <vt:variant>
        <vt:lpwstr/>
      </vt:variant>
      <vt:variant>
        <vt:i4>3080232</vt:i4>
      </vt:variant>
      <vt:variant>
        <vt:i4>237</vt:i4>
      </vt:variant>
      <vt:variant>
        <vt:i4>0</vt:i4>
      </vt:variant>
      <vt:variant>
        <vt:i4>5</vt:i4>
      </vt:variant>
      <vt:variant>
        <vt:lpwstr>https://www.agedcarequality.gov.au/providers/standards</vt:lpwstr>
      </vt:variant>
      <vt:variant>
        <vt:lpwstr/>
      </vt:variant>
      <vt:variant>
        <vt:i4>6160478</vt:i4>
      </vt:variant>
      <vt:variant>
        <vt:i4>234</vt:i4>
      </vt:variant>
      <vt:variant>
        <vt:i4>0</vt:i4>
      </vt:variant>
      <vt:variant>
        <vt:i4>5</vt:i4>
      </vt:variant>
      <vt:variant>
        <vt:lpwstr>https://www.health.gov.au/initiatives-and-programs/infection-prevention-and-control-leads</vt:lpwstr>
      </vt:variant>
      <vt:variant>
        <vt:lpwstr/>
      </vt:variant>
      <vt:variant>
        <vt:i4>6160478</vt:i4>
      </vt:variant>
      <vt:variant>
        <vt:i4>231</vt:i4>
      </vt:variant>
      <vt:variant>
        <vt:i4>0</vt:i4>
      </vt:variant>
      <vt:variant>
        <vt:i4>5</vt:i4>
      </vt:variant>
      <vt:variant>
        <vt:lpwstr>https://www.health.gov.au/initiatives-and-programs/infection-prevention-and-control-leads</vt:lpwstr>
      </vt:variant>
      <vt:variant>
        <vt:lpwstr/>
      </vt:variant>
      <vt:variant>
        <vt:i4>3670071</vt:i4>
      </vt:variant>
      <vt:variant>
        <vt:i4>228</vt:i4>
      </vt:variant>
      <vt:variant>
        <vt:i4>0</vt:i4>
      </vt:variant>
      <vt:variant>
        <vt:i4>5</vt:i4>
      </vt:variant>
      <vt:variant>
        <vt:lpwstr>https://www.health.gov.au/topics/aged-care/managing-covid-19/prevent-and-prepare-in-residential-aged-care/managing-a-covid-19-outbreak</vt:lpwstr>
      </vt:variant>
      <vt:variant>
        <vt:lpwstr/>
      </vt:variant>
      <vt:variant>
        <vt:i4>7143467</vt:i4>
      </vt:variant>
      <vt:variant>
        <vt:i4>225</vt:i4>
      </vt:variant>
      <vt:variant>
        <vt:i4>0</vt:i4>
      </vt:variant>
      <vt:variant>
        <vt:i4>5</vt:i4>
      </vt:variant>
      <vt:variant>
        <vt:lpwstr>https://www.health.gov.au/node/18602/prevent-and-prepare-for-covid-19-in-residential-aged-care</vt:lpwstr>
      </vt:variant>
      <vt:variant>
        <vt:lpwstr/>
      </vt:variant>
      <vt:variant>
        <vt:i4>7143467</vt:i4>
      </vt:variant>
      <vt:variant>
        <vt:i4>222</vt:i4>
      </vt:variant>
      <vt:variant>
        <vt:i4>0</vt:i4>
      </vt:variant>
      <vt:variant>
        <vt:i4>5</vt:i4>
      </vt:variant>
      <vt:variant>
        <vt:lpwstr>https://www.health.gov.au/node/18602/prevent-and-prepare-for-covid-19-in-residential-aged-care</vt:lpwstr>
      </vt:variant>
      <vt:variant>
        <vt:lpwstr/>
      </vt:variant>
      <vt:variant>
        <vt:i4>393223</vt:i4>
      </vt:variant>
      <vt:variant>
        <vt:i4>219</vt:i4>
      </vt:variant>
      <vt:variant>
        <vt:i4>0</vt:i4>
      </vt:variant>
      <vt:variant>
        <vt:i4>5</vt:i4>
      </vt:variant>
      <vt:variant>
        <vt:lpwstr>https://www.safetyandquality.gov.au/our-work/infection-prevention-and-control/infection-prevention-and-control-aged-care</vt:lpwstr>
      </vt:variant>
      <vt:variant>
        <vt:lpwstr/>
      </vt:variant>
      <vt:variant>
        <vt:i4>3080232</vt:i4>
      </vt:variant>
      <vt:variant>
        <vt:i4>216</vt:i4>
      </vt:variant>
      <vt:variant>
        <vt:i4>0</vt:i4>
      </vt:variant>
      <vt:variant>
        <vt:i4>5</vt:i4>
      </vt:variant>
      <vt:variant>
        <vt:lpwstr>https://www.agedcarequality.gov.au/providers/standards</vt:lpwstr>
      </vt:variant>
      <vt:variant>
        <vt:lpwstr/>
      </vt:variant>
      <vt:variant>
        <vt:i4>3080232</vt:i4>
      </vt:variant>
      <vt:variant>
        <vt:i4>213</vt:i4>
      </vt:variant>
      <vt:variant>
        <vt:i4>0</vt:i4>
      </vt:variant>
      <vt:variant>
        <vt:i4>5</vt:i4>
      </vt:variant>
      <vt:variant>
        <vt:lpwstr>https://www.agedcarequality.gov.au/providers/standards</vt:lpwstr>
      </vt:variant>
      <vt:variant>
        <vt:lpwstr/>
      </vt:variant>
      <vt:variant>
        <vt:i4>3080232</vt:i4>
      </vt:variant>
      <vt:variant>
        <vt:i4>210</vt:i4>
      </vt:variant>
      <vt:variant>
        <vt:i4>0</vt:i4>
      </vt:variant>
      <vt:variant>
        <vt:i4>5</vt:i4>
      </vt:variant>
      <vt:variant>
        <vt:lpwstr>https://www.agedcarequality.gov.au/providers/standards</vt:lpwstr>
      </vt:variant>
      <vt:variant>
        <vt:lpwstr/>
      </vt:variant>
      <vt:variant>
        <vt:i4>3080232</vt:i4>
      </vt:variant>
      <vt:variant>
        <vt:i4>207</vt:i4>
      </vt:variant>
      <vt:variant>
        <vt:i4>0</vt:i4>
      </vt:variant>
      <vt:variant>
        <vt:i4>5</vt:i4>
      </vt:variant>
      <vt:variant>
        <vt:lpwstr>https://www.agedcarequality.gov.au/providers/standards</vt:lpwstr>
      </vt:variant>
      <vt:variant>
        <vt:lpwstr/>
      </vt:variant>
      <vt:variant>
        <vt:i4>8061048</vt:i4>
      </vt:variant>
      <vt:variant>
        <vt:i4>204</vt:i4>
      </vt:variant>
      <vt:variant>
        <vt:i4>0</vt:i4>
      </vt:variant>
      <vt:variant>
        <vt:i4>5</vt:i4>
      </vt:variant>
      <vt:variant>
        <vt:lpwstr>https://www.health.gov.au/about-us/contact-us/local-state-and-territory-health-departments</vt:lpwstr>
      </vt:variant>
      <vt:variant>
        <vt:lpwstr/>
      </vt:variant>
      <vt:variant>
        <vt:i4>6225943</vt:i4>
      </vt:variant>
      <vt:variant>
        <vt:i4>201</vt:i4>
      </vt:variant>
      <vt:variant>
        <vt:i4>0</vt:i4>
      </vt:variant>
      <vt:variant>
        <vt:i4>5</vt:i4>
      </vt:variant>
      <vt:variant>
        <vt:lpwstr>https://thirdparty-2.myac.gov.au/adfs/ls/?wa=wsignin1.0&amp;wtrealm=https%3a%2f%2fmyagedcare-serviceproviderportal.health.gov.au%2f&amp;wctx=rm%3d0%26id%3dpassive%26ru%3d%252f&amp;wct=2022-02-25T04%3a53%3a23Z</vt:lpwstr>
      </vt:variant>
      <vt:variant>
        <vt:lpwstr/>
      </vt:variant>
      <vt:variant>
        <vt:i4>5767188</vt:i4>
      </vt:variant>
      <vt:variant>
        <vt:i4>198</vt:i4>
      </vt:variant>
      <vt:variant>
        <vt:i4>0</vt:i4>
      </vt:variant>
      <vt:variant>
        <vt:i4>5</vt:i4>
      </vt:variant>
      <vt:variant>
        <vt:lpwstr>https://thirdparty-3.myac.gov.au/adfs/ls/?wa=wsignin1.0&amp;wtrealm=https%3a%2f%2fmyagedcare-serviceproviderportal.health.gov.au%2f&amp;wctx=rm%3d0%26id%3dpassive%26ru%3d%252f&amp;wct=2024-05-22T22%3a56%3a21Z</vt:lpwstr>
      </vt:variant>
      <vt:variant>
        <vt:lpwstr/>
      </vt:variant>
      <vt:variant>
        <vt:i4>5832828</vt:i4>
      </vt:variant>
      <vt:variant>
        <vt:i4>195</vt:i4>
      </vt:variant>
      <vt:variant>
        <vt:i4>0</vt:i4>
      </vt:variant>
      <vt:variant>
        <vt:i4>5</vt:i4>
      </vt:variant>
      <vt:variant>
        <vt:lpwstr/>
      </vt:variant>
      <vt:variant>
        <vt:lpwstr>_Resident_choice_regarding</vt:lpwstr>
      </vt:variant>
      <vt:variant>
        <vt:i4>2752562</vt:i4>
      </vt:variant>
      <vt:variant>
        <vt:i4>192</vt:i4>
      </vt:variant>
      <vt:variant>
        <vt:i4>0</vt:i4>
      </vt:variant>
      <vt:variant>
        <vt:i4>5</vt:i4>
      </vt:variant>
      <vt:variant>
        <vt:lpwstr>https://www.agedcarequality.gov.au/providers/clinical-governance/dealing-infectious-outbreaks/visitor-restrictions</vt:lpwstr>
      </vt:variant>
      <vt:variant>
        <vt:lpwstr/>
      </vt:variant>
      <vt:variant>
        <vt:i4>6225952</vt:i4>
      </vt:variant>
      <vt:variant>
        <vt:i4>189</vt:i4>
      </vt:variant>
      <vt:variant>
        <vt:i4>0</vt:i4>
      </vt:variant>
      <vt:variant>
        <vt:i4>5</vt:i4>
      </vt:variant>
      <vt:variant>
        <vt:lpwstr>bookmark://_bookmark5/</vt:lpwstr>
      </vt:variant>
      <vt:variant>
        <vt:lpwstr/>
      </vt:variant>
      <vt:variant>
        <vt:i4>6225952</vt:i4>
      </vt:variant>
      <vt:variant>
        <vt:i4>186</vt:i4>
      </vt:variant>
      <vt:variant>
        <vt:i4>0</vt:i4>
      </vt:variant>
      <vt:variant>
        <vt:i4>5</vt:i4>
      </vt:variant>
      <vt:variant>
        <vt:lpwstr>bookmark://_bookmark5/</vt:lpwstr>
      </vt:variant>
      <vt:variant>
        <vt:lpwstr/>
      </vt:variant>
      <vt:variant>
        <vt:i4>6225952</vt:i4>
      </vt:variant>
      <vt:variant>
        <vt:i4>183</vt:i4>
      </vt:variant>
      <vt:variant>
        <vt:i4>0</vt:i4>
      </vt:variant>
      <vt:variant>
        <vt:i4>5</vt:i4>
      </vt:variant>
      <vt:variant>
        <vt:lpwstr>bookmark://_bookmark5/</vt:lpwstr>
      </vt:variant>
      <vt:variant>
        <vt:lpwstr/>
      </vt:variant>
      <vt:variant>
        <vt:i4>720989</vt:i4>
      </vt:variant>
      <vt:variant>
        <vt:i4>180</vt:i4>
      </vt:variant>
      <vt:variant>
        <vt:i4>0</vt:i4>
      </vt:variant>
      <vt:variant>
        <vt:i4>5</vt:i4>
      </vt:variant>
      <vt:variant>
        <vt:lpwstr>https://www.safetyandquality.gov.au/sites/default/files/2024-01/australian_guidelines_for_the_prevention_and_control_of_infection_in_healthcare_current_version_v11.22_9_january_2024.pdf</vt:lpwstr>
      </vt:variant>
      <vt:variant>
        <vt:lpwstr/>
      </vt:variant>
      <vt:variant>
        <vt:i4>4259847</vt:i4>
      </vt:variant>
      <vt:variant>
        <vt:i4>177</vt:i4>
      </vt:variant>
      <vt:variant>
        <vt:i4>0</vt:i4>
      </vt:variant>
      <vt:variant>
        <vt:i4>5</vt:i4>
      </vt:variant>
      <vt:variant>
        <vt:lpwstr>https://www.health.gov.au/resources/publications/coronavirus-covid-19-cleaning-and-disinfection-for-health-and-residential-aged-care-homes?language=e</vt:lpwstr>
      </vt:variant>
      <vt:variant>
        <vt:lpwstr/>
      </vt:variant>
      <vt:variant>
        <vt:i4>720989</vt:i4>
      </vt:variant>
      <vt:variant>
        <vt:i4>174</vt:i4>
      </vt:variant>
      <vt:variant>
        <vt:i4>0</vt:i4>
      </vt:variant>
      <vt:variant>
        <vt:i4>5</vt:i4>
      </vt:variant>
      <vt:variant>
        <vt:lpwstr>https://www.safetyandquality.gov.au/sites/default/files/2024-01/australian_guidelines_for_the_prevention_and_control_of_infection_in_healthcare_current_version_v11.22_9_january_2024.pdf</vt:lpwstr>
      </vt:variant>
      <vt:variant>
        <vt:lpwstr/>
      </vt:variant>
      <vt:variant>
        <vt:i4>720989</vt:i4>
      </vt:variant>
      <vt:variant>
        <vt:i4>171</vt:i4>
      </vt:variant>
      <vt:variant>
        <vt:i4>0</vt:i4>
      </vt:variant>
      <vt:variant>
        <vt:i4>5</vt:i4>
      </vt:variant>
      <vt:variant>
        <vt:lpwstr>https://www.safetyandquality.gov.au/sites/default/files/2024-01/australian_guidelines_for_the_prevention_and_control_of_infection_in_healthcare_current_version_v11.22_9_january_2024.pdf</vt:lpwstr>
      </vt:variant>
      <vt:variant>
        <vt:lpwstr/>
      </vt:variant>
      <vt:variant>
        <vt:i4>3801151</vt:i4>
      </vt:variant>
      <vt:variant>
        <vt:i4>168</vt:i4>
      </vt:variant>
      <vt:variant>
        <vt:i4>0</vt:i4>
      </vt:variant>
      <vt:variant>
        <vt:i4>5</vt:i4>
      </vt:variant>
      <vt:variant>
        <vt:lpwstr>https://www.health.gov.au/committees-and-groups/australian-technical-advisory-group-on-immunisation-atagi?language=und</vt:lpwstr>
      </vt:variant>
      <vt:variant>
        <vt:lpwstr/>
      </vt:variant>
      <vt:variant>
        <vt:i4>5832782</vt:i4>
      </vt:variant>
      <vt:variant>
        <vt:i4>165</vt:i4>
      </vt:variant>
      <vt:variant>
        <vt:i4>0</vt:i4>
      </vt:variant>
      <vt:variant>
        <vt:i4>5</vt:i4>
      </vt:variant>
      <vt:variant>
        <vt:lpwstr>https://cota.org.au/policy/aged-care-reform/agedcarevisitors/</vt:lpwstr>
      </vt:variant>
      <vt:variant>
        <vt:lpwstr/>
      </vt:variant>
      <vt:variant>
        <vt:i4>3473451</vt:i4>
      </vt:variant>
      <vt:variant>
        <vt:i4>161</vt:i4>
      </vt:variant>
      <vt:variant>
        <vt:i4>0</vt:i4>
      </vt:variant>
      <vt:variant>
        <vt:i4>5</vt:i4>
      </vt:variant>
      <vt:variant>
        <vt:lpwstr>https://www.agedcarequality.gov.au/providers/clinical-governance/infection-prevention-control/supporting-visitors-and-partners-care-ipc</vt:lpwstr>
      </vt:variant>
      <vt:variant>
        <vt:lpwstr/>
      </vt:variant>
      <vt:variant>
        <vt:i4>3473451</vt:i4>
      </vt:variant>
      <vt:variant>
        <vt:i4>159</vt:i4>
      </vt:variant>
      <vt:variant>
        <vt:i4>0</vt:i4>
      </vt:variant>
      <vt:variant>
        <vt:i4>5</vt:i4>
      </vt:variant>
      <vt:variant>
        <vt:lpwstr>https://www.agedcarequality.gov.au/providers/clinical-governance/infection-prevention-control/supporting-visitors-and-partners-care-ipc</vt:lpwstr>
      </vt:variant>
      <vt:variant>
        <vt:lpwstr/>
      </vt:variant>
      <vt:variant>
        <vt:i4>3473451</vt:i4>
      </vt:variant>
      <vt:variant>
        <vt:i4>156</vt:i4>
      </vt:variant>
      <vt:variant>
        <vt:i4>0</vt:i4>
      </vt:variant>
      <vt:variant>
        <vt:i4>5</vt:i4>
      </vt:variant>
      <vt:variant>
        <vt:lpwstr>https://www.agedcarequality.gov.au/providers/clinical-governance/infection-prevention-control/supporting-visitors-and-partners-care-ipc</vt:lpwstr>
      </vt:variant>
      <vt:variant>
        <vt:lpwstr/>
      </vt:variant>
      <vt:variant>
        <vt:i4>4391017</vt:i4>
      </vt:variant>
      <vt:variant>
        <vt:i4>153</vt:i4>
      </vt:variant>
      <vt:variant>
        <vt:i4>0</vt:i4>
      </vt:variant>
      <vt:variant>
        <vt:i4>5</vt:i4>
      </vt:variant>
      <vt:variant>
        <vt:lpwstr>https://www.agedcarequality.gov.au/sites/default/files/media/fact-sheet-ensuring-safe-visitor-access-to-residential-aged-care_0.pdf</vt:lpwstr>
      </vt:variant>
      <vt:variant>
        <vt:lpwstr/>
      </vt:variant>
      <vt:variant>
        <vt:i4>5832828</vt:i4>
      </vt:variant>
      <vt:variant>
        <vt:i4>150</vt:i4>
      </vt:variant>
      <vt:variant>
        <vt:i4>0</vt:i4>
      </vt:variant>
      <vt:variant>
        <vt:i4>5</vt:i4>
      </vt:variant>
      <vt:variant>
        <vt:lpwstr/>
      </vt:variant>
      <vt:variant>
        <vt:lpwstr>_Resident_choice_regarding</vt:lpwstr>
      </vt:variant>
      <vt:variant>
        <vt:i4>8323198</vt:i4>
      </vt:variant>
      <vt:variant>
        <vt:i4>147</vt:i4>
      </vt:variant>
      <vt:variant>
        <vt:i4>0</vt:i4>
      </vt:variant>
      <vt:variant>
        <vt:i4>5</vt:i4>
      </vt:variant>
      <vt:variant>
        <vt:lpwstr/>
      </vt:variant>
      <vt:variant>
        <vt:lpwstr>_ARI_definition</vt:lpwstr>
      </vt:variant>
      <vt:variant>
        <vt:i4>8323198</vt:i4>
      </vt:variant>
      <vt:variant>
        <vt:i4>144</vt:i4>
      </vt:variant>
      <vt:variant>
        <vt:i4>0</vt:i4>
      </vt:variant>
      <vt:variant>
        <vt:i4>5</vt:i4>
      </vt:variant>
      <vt:variant>
        <vt:lpwstr/>
      </vt:variant>
      <vt:variant>
        <vt:lpwstr>_ARI_definition</vt:lpwstr>
      </vt:variant>
      <vt:variant>
        <vt:i4>6488123</vt:i4>
      </vt:variant>
      <vt:variant>
        <vt:i4>139</vt:i4>
      </vt:variant>
      <vt:variant>
        <vt:i4>0</vt:i4>
      </vt:variant>
      <vt:variant>
        <vt:i4>5</vt:i4>
      </vt:variant>
      <vt:variant>
        <vt:lpwstr>https://www.safetyandquality.gov.au/publications-and-resources/resource-library/infection-prevention-and-control-poster-standard-precautions-poster</vt:lpwstr>
      </vt:variant>
      <vt:variant>
        <vt:lpwstr/>
      </vt:variant>
      <vt:variant>
        <vt:i4>6488123</vt:i4>
      </vt:variant>
      <vt:variant>
        <vt:i4>137</vt:i4>
      </vt:variant>
      <vt:variant>
        <vt:i4>0</vt:i4>
      </vt:variant>
      <vt:variant>
        <vt:i4>5</vt:i4>
      </vt:variant>
      <vt:variant>
        <vt:lpwstr>https://www.safetyandquality.gov.au/publications-and-resources/resource-library/infection-prevention-and-control-poster-standard-precautions-poster</vt:lpwstr>
      </vt:variant>
      <vt:variant>
        <vt:lpwstr/>
      </vt:variant>
      <vt:variant>
        <vt:i4>6488123</vt:i4>
      </vt:variant>
      <vt:variant>
        <vt:i4>135</vt:i4>
      </vt:variant>
      <vt:variant>
        <vt:i4>0</vt:i4>
      </vt:variant>
      <vt:variant>
        <vt:i4>5</vt:i4>
      </vt:variant>
      <vt:variant>
        <vt:lpwstr>https://www.safetyandquality.gov.au/publications-and-resources/resource-library/infection-prevention-and-control-poster-standard-precautions-poster</vt:lpwstr>
      </vt:variant>
      <vt:variant>
        <vt:lpwstr/>
      </vt:variant>
      <vt:variant>
        <vt:i4>1835099</vt:i4>
      </vt:variant>
      <vt:variant>
        <vt:i4>132</vt:i4>
      </vt:variant>
      <vt:variant>
        <vt:i4>0</vt:i4>
      </vt:variant>
      <vt:variant>
        <vt:i4>5</vt:i4>
      </vt:variant>
      <vt:variant>
        <vt:lpwstr>https://www.health.gov.au/our-work/infection-prevention-and-control-leads</vt:lpwstr>
      </vt:variant>
      <vt:variant>
        <vt:lpwstr/>
      </vt:variant>
      <vt:variant>
        <vt:i4>64</vt:i4>
      </vt:variant>
      <vt:variant>
        <vt:i4>129</vt:i4>
      </vt:variant>
      <vt:variant>
        <vt:i4>0</vt:i4>
      </vt:variant>
      <vt:variant>
        <vt:i4>5</vt:i4>
      </vt:variant>
      <vt:variant>
        <vt:lpwstr>https://www.health.gov.au/resources/publications/atagi-statement-on-the-clinical-use-of-arexvy-rsv-pre-f3-vaccine-for-rsv?language=en</vt:lpwstr>
      </vt:variant>
      <vt:variant>
        <vt:lpwstr/>
      </vt:variant>
      <vt:variant>
        <vt:i4>3801151</vt:i4>
      </vt:variant>
      <vt:variant>
        <vt:i4>126</vt:i4>
      </vt:variant>
      <vt:variant>
        <vt:i4>0</vt:i4>
      </vt:variant>
      <vt:variant>
        <vt:i4>5</vt:i4>
      </vt:variant>
      <vt:variant>
        <vt:lpwstr>https://www.health.gov.au/committees-and-groups/australian-technical-advisory-group-on-immunisation-atagi?language=und</vt:lpwstr>
      </vt:variant>
      <vt:variant>
        <vt:lpwstr/>
      </vt:variant>
      <vt:variant>
        <vt:i4>983057</vt:i4>
      </vt:variant>
      <vt:variant>
        <vt:i4>123</vt:i4>
      </vt:variant>
      <vt:variant>
        <vt:i4>0</vt:i4>
      </vt:variant>
      <vt:variant>
        <vt:i4>5</vt:i4>
      </vt:variant>
      <vt:variant>
        <vt:lpwstr>https://www.health.gov.au/resources/publications/aged-care-treatment-for-influenza?language=en</vt:lpwstr>
      </vt:variant>
      <vt:variant>
        <vt:lpwstr>:~:text=Suspected%20influenza%20%E2%80%93%20prescribe%20Tamiflu%20within,control%2C%20prevention%20and%20outbreak%20management.</vt:lpwstr>
      </vt:variant>
      <vt:variant>
        <vt:i4>393294</vt:i4>
      </vt:variant>
      <vt:variant>
        <vt:i4>120</vt:i4>
      </vt:variant>
      <vt:variant>
        <vt:i4>0</vt:i4>
      </vt:variant>
      <vt:variant>
        <vt:i4>5</vt:i4>
      </vt:variant>
      <vt:variant>
        <vt:lpwstr>https://www.health.gov.au/topics/covid-19/oral-treatments</vt:lpwstr>
      </vt:variant>
      <vt:variant>
        <vt:lpwstr/>
      </vt:variant>
      <vt:variant>
        <vt:i4>1179702</vt:i4>
      </vt:variant>
      <vt:variant>
        <vt:i4>113</vt:i4>
      </vt:variant>
      <vt:variant>
        <vt:i4>0</vt:i4>
      </vt:variant>
      <vt:variant>
        <vt:i4>5</vt:i4>
      </vt:variant>
      <vt:variant>
        <vt:lpwstr/>
      </vt:variant>
      <vt:variant>
        <vt:lpwstr>_Toc168383735</vt:lpwstr>
      </vt:variant>
      <vt:variant>
        <vt:i4>1179702</vt:i4>
      </vt:variant>
      <vt:variant>
        <vt:i4>107</vt:i4>
      </vt:variant>
      <vt:variant>
        <vt:i4>0</vt:i4>
      </vt:variant>
      <vt:variant>
        <vt:i4>5</vt:i4>
      </vt:variant>
      <vt:variant>
        <vt:lpwstr/>
      </vt:variant>
      <vt:variant>
        <vt:lpwstr>_Toc168383734</vt:lpwstr>
      </vt:variant>
      <vt:variant>
        <vt:i4>1179702</vt:i4>
      </vt:variant>
      <vt:variant>
        <vt:i4>101</vt:i4>
      </vt:variant>
      <vt:variant>
        <vt:i4>0</vt:i4>
      </vt:variant>
      <vt:variant>
        <vt:i4>5</vt:i4>
      </vt:variant>
      <vt:variant>
        <vt:lpwstr/>
      </vt:variant>
      <vt:variant>
        <vt:lpwstr>_Toc168383733</vt:lpwstr>
      </vt:variant>
      <vt:variant>
        <vt:i4>1179702</vt:i4>
      </vt:variant>
      <vt:variant>
        <vt:i4>95</vt:i4>
      </vt:variant>
      <vt:variant>
        <vt:i4>0</vt:i4>
      </vt:variant>
      <vt:variant>
        <vt:i4>5</vt:i4>
      </vt:variant>
      <vt:variant>
        <vt:lpwstr/>
      </vt:variant>
      <vt:variant>
        <vt:lpwstr>_Toc168383732</vt:lpwstr>
      </vt:variant>
      <vt:variant>
        <vt:i4>1179702</vt:i4>
      </vt:variant>
      <vt:variant>
        <vt:i4>89</vt:i4>
      </vt:variant>
      <vt:variant>
        <vt:i4>0</vt:i4>
      </vt:variant>
      <vt:variant>
        <vt:i4>5</vt:i4>
      </vt:variant>
      <vt:variant>
        <vt:lpwstr/>
      </vt:variant>
      <vt:variant>
        <vt:lpwstr>_Toc168383731</vt:lpwstr>
      </vt:variant>
      <vt:variant>
        <vt:i4>1179702</vt:i4>
      </vt:variant>
      <vt:variant>
        <vt:i4>83</vt:i4>
      </vt:variant>
      <vt:variant>
        <vt:i4>0</vt:i4>
      </vt:variant>
      <vt:variant>
        <vt:i4>5</vt:i4>
      </vt:variant>
      <vt:variant>
        <vt:lpwstr/>
      </vt:variant>
      <vt:variant>
        <vt:lpwstr>_Toc168383730</vt:lpwstr>
      </vt:variant>
      <vt:variant>
        <vt:i4>1245238</vt:i4>
      </vt:variant>
      <vt:variant>
        <vt:i4>77</vt:i4>
      </vt:variant>
      <vt:variant>
        <vt:i4>0</vt:i4>
      </vt:variant>
      <vt:variant>
        <vt:i4>5</vt:i4>
      </vt:variant>
      <vt:variant>
        <vt:lpwstr/>
      </vt:variant>
      <vt:variant>
        <vt:lpwstr>_Toc168383729</vt:lpwstr>
      </vt:variant>
      <vt:variant>
        <vt:i4>1245238</vt:i4>
      </vt:variant>
      <vt:variant>
        <vt:i4>71</vt:i4>
      </vt:variant>
      <vt:variant>
        <vt:i4>0</vt:i4>
      </vt:variant>
      <vt:variant>
        <vt:i4>5</vt:i4>
      </vt:variant>
      <vt:variant>
        <vt:lpwstr/>
      </vt:variant>
      <vt:variant>
        <vt:lpwstr>_Toc168383728</vt:lpwstr>
      </vt:variant>
      <vt:variant>
        <vt:i4>1245238</vt:i4>
      </vt:variant>
      <vt:variant>
        <vt:i4>65</vt:i4>
      </vt:variant>
      <vt:variant>
        <vt:i4>0</vt:i4>
      </vt:variant>
      <vt:variant>
        <vt:i4>5</vt:i4>
      </vt:variant>
      <vt:variant>
        <vt:lpwstr/>
      </vt:variant>
      <vt:variant>
        <vt:lpwstr>_Toc168383727</vt:lpwstr>
      </vt:variant>
      <vt:variant>
        <vt:i4>1245238</vt:i4>
      </vt:variant>
      <vt:variant>
        <vt:i4>59</vt:i4>
      </vt:variant>
      <vt:variant>
        <vt:i4>0</vt:i4>
      </vt:variant>
      <vt:variant>
        <vt:i4>5</vt:i4>
      </vt:variant>
      <vt:variant>
        <vt:lpwstr/>
      </vt:variant>
      <vt:variant>
        <vt:lpwstr>_Toc168383726</vt:lpwstr>
      </vt:variant>
      <vt:variant>
        <vt:i4>1245238</vt:i4>
      </vt:variant>
      <vt:variant>
        <vt:i4>53</vt:i4>
      </vt:variant>
      <vt:variant>
        <vt:i4>0</vt:i4>
      </vt:variant>
      <vt:variant>
        <vt:i4>5</vt:i4>
      </vt:variant>
      <vt:variant>
        <vt:lpwstr/>
      </vt:variant>
      <vt:variant>
        <vt:lpwstr>_Toc168383725</vt:lpwstr>
      </vt:variant>
      <vt:variant>
        <vt:i4>1245238</vt:i4>
      </vt:variant>
      <vt:variant>
        <vt:i4>47</vt:i4>
      </vt:variant>
      <vt:variant>
        <vt:i4>0</vt:i4>
      </vt:variant>
      <vt:variant>
        <vt:i4>5</vt:i4>
      </vt:variant>
      <vt:variant>
        <vt:lpwstr/>
      </vt:variant>
      <vt:variant>
        <vt:lpwstr>_Toc168383724</vt:lpwstr>
      </vt:variant>
      <vt:variant>
        <vt:i4>1245238</vt:i4>
      </vt:variant>
      <vt:variant>
        <vt:i4>41</vt:i4>
      </vt:variant>
      <vt:variant>
        <vt:i4>0</vt:i4>
      </vt:variant>
      <vt:variant>
        <vt:i4>5</vt:i4>
      </vt:variant>
      <vt:variant>
        <vt:lpwstr/>
      </vt:variant>
      <vt:variant>
        <vt:lpwstr>_Toc168383723</vt:lpwstr>
      </vt:variant>
      <vt:variant>
        <vt:i4>1245238</vt:i4>
      </vt:variant>
      <vt:variant>
        <vt:i4>35</vt:i4>
      </vt:variant>
      <vt:variant>
        <vt:i4>0</vt:i4>
      </vt:variant>
      <vt:variant>
        <vt:i4>5</vt:i4>
      </vt:variant>
      <vt:variant>
        <vt:lpwstr/>
      </vt:variant>
      <vt:variant>
        <vt:lpwstr>_Toc168383722</vt:lpwstr>
      </vt:variant>
      <vt:variant>
        <vt:i4>1245238</vt:i4>
      </vt:variant>
      <vt:variant>
        <vt:i4>29</vt:i4>
      </vt:variant>
      <vt:variant>
        <vt:i4>0</vt:i4>
      </vt:variant>
      <vt:variant>
        <vt:i4>5</vt:i4>
      </vt:variant>
      <vt:variant>
        <vt:lpwstr/>
      </vt:variant>
      <vt:variant>
        <vt:lpwstr>_Toc168383721</vt:lpwstr>
      </vt:variant>
      <vt:variant>
        <vt:i4>1245238</vt:i4>
      </vt:variant>
      <vt:variant>
        <vt:i4>23</vt:i4>
      </vt:variant>
      <vt:variant>
        <vt:i4>0</vt:i4>
      </vt:variant>
      <vt:variant>
        <vt:i4>5</vt:i4>
      </vt:variant>
      <vt:variant>
        <vt:lpwstr/>
      </vt:variant>
      <vt:variant>
        <vt:lpwstr>_Toc168383720</vt:lpwstr>
      </vt:variant>
      <vt:variant>
        <vt:i4>1048630</vt:i4>
      </vt:variant>
      <vt:variant>
        <vt:i4>17</vt:i4>
      </vt:variant>
      <vt:variant>
        <vt:i4>0</vt:i4>
      </vt:variant>
      <vt:variant>
        <vt:i4>5</vt:i4>
      </vt:variant>
      <vt:variant>
        <vt:lpwstr/>
      </vt:variant>
      <vt:variant>
        <vt:lpwstr>_Toc168383719</vt:lpwstr>
      </vt:variant>
      <vt:variant>
        <vt:i4>1048630</vt:i4>
      </vt:variant>
      <vt:variant>
        <vt:i4>11</vt:i4>
      </vt:variant>
      <vt:variant>
        <vt:i4>0</vt:i4>
      </vt:variant>
      <vt:variant>
        <vt:i4>5</vt:i4>
      </vt:variant>
      <vt:variant>
        <vt:lpwstr/>
      </vt:variant>
      <vt:variant>
        <vt:lpwstr>_Toc168383718</vt:lpwstr>
      </vt:variant>
      <vt:variant>
        <vt:i4>5898328</vt:i4>
      </vt:variant>
      <vt:variant>
        <vt:i4>6</vt:i4>
      </vt:variant>
      <vt:variant>
        <vt:i4>0</vt:i4>
      </vt:variant>
      <vt:variant>
        <vt:i4>5</vt:i4>
      </vt:variant>
      <vt:variant>
        <vt:lpwstr>https://www.safetyandquality.gov.au/publications-and-resources/resource-library/australian-guidelines-prevention-and-control-infection-healthcare</vt:lpwstr>
      </vt:variant>
      <vt:variant>
        <vt:lpwstr/>
      </vt:variant>
      <vt:variant>
        <vt:i4>5898328</vt:i4>
      </vt:variant>
      <vt:variant>
        <vt:i4>3</vt:i4>
      </vt:variant>
      <vt:variant>
        <vt:i4>0</vt:i4>
      </vt:variant>
      <vt:variant>
        <vt:i4>5</vt:i4>
      </vt:variant>
      <vt:variant>
        <vt:lpwstr>https://www.safetyandquality.gov.au/publications-and-resources/resource-library/australian-guidelines-prevention-and-control-infection-healthcare</vt:lpwstr>
      </vt:variant>
      <vt:variant>
        <vt:lpwstr/>
      </vt:variant>
      <vt:variant>
        <vt:i4>5898328</vt:i4>
      </vt:variant>
      <vt:variant>
        <vt:i4>0</vt:i4>
      </vt:variant>
      <vt:variant>
        <vt:i4>0</vt:i4>
      </vt:variant>
      <vt:variant>
        <vt:i4>5</vt:i4>
      </vt:variant>
      <vt:variant>
        <vt:lpwstr>https://www.safetyandquality.gov.au/publications-and-resources/resource-library/australian-guidelines-prevention-and-control-infection-healthcare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Outbreak Management Guideline for Acute Respiratory Infection (including COVID-19, influenza and RSV) in Residential Aged Care Homes</dc:title>
  <dc:subject>Communicable Diseases Netwrok Australia</dc:subject>
  <dc:creator>Australian Government Department of Health and Aged Care</dc:creator>
  <cp:keywords>covid-19; aged care</cp:keywords>
  <cp:lastModifiedBy/>
  <cp:revision>1</cp:revision>
  <dcterms:created xsi:type="dcterms:W3CDTF">2024-06-11T00:24:00Z</dcterms:created>
  <dcterms:modified xsi:type="dcterms:W3CDTF">2024-06-14T06:45:00Z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0x010100DB2F6A0814CB4F4D96822A22A89DB662</vt:lpwstr>
  </property>
  <property fmtid="{D5CDD505-2E9C-101B-9397-08002B2CF9AE}" pid="3" name="MediaServiceImageTags">
    <vt:lpwstr/>
  </property>
  <property fmtid="{D5CDD505-2E9C-101B-9397-08002B2CF9AE}" pid="4" name="ClassificationContentMarkingHeaderShapeIds">
    <vt:lpwstr>2,9,a,b,c,d,e,f,10,11,19,1a</vt:lpwstr>
  </property>
  <property fmtid="{D5CDD505-2E9C-101B-9397-08002B2CF9AE}" pid="5" name="ClassificationContentMarkingHeaderFontProps">
    <vt:lpwstr>#a80000,12,Arial</vt:lpwstr>
  </property>
  <property fmtid="{D5CDD505-2E9C-101B-9397-08002B2CF9AE}" pid="6" name="ClassificationContentMarkingHeaderText">
    <vt:lpwstr>OFFICIAL</vt:lpwstr>
  </property>
  <property fmtid="{D5CDD505-2E9C-101B-9397-08002B2CF9AE}" pid="7" name="ClassificationContentMarkingFooterShapeIds">
    <vt:lpwstr>1b,1c,1d,1e,1f,7e03,7e05,7e06,7e07,7e08,7e09,7e0a</vt:lpwstr>
  </property>
  <property fmtid="{D5CDD505-2E9C-101B-9397-08002B2CF9AE}" pid="8" name="ClassificationContentMarkingFooterFontProps">
    <vt:lpwstr>#a80000,12,arial</vt:lpwstr>
  </property>
  <property fmtid="{D5CDD505-2E9C-101B-9397-08002B2CF9AE}" pid="9" name="ClassificationContentMarkingFooterText">
    <vt:lpwstr>OFFICIAL </vt:lpwstr>
  </property>
</Properties>
</file>