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C05" w14:textId="26CE21C7" w:rsidR="00A41D66" w:rsidRPr="00647C34" w:rsidRDefault="00A84CBC" w:rsidP="00F72507">
      <w:pPr>
        <w:spacing w:before="1000"/>
        <w:ind w:left="-993" w:right="-1068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6B07141" wp14:editId="2BC15D4C">
            <wp:extent cx="10194353" cy="5734050"/>
            <wp:effectExtent l="0" t="0" r="0" b="0"/>
            <wp:docPr id="528331171" name="Picture 2" descr="Major Sporting Events Legacy 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31171" name="Picture 2" descr="Major Sporting Events Legacy Framewor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2392" cy="574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D66">
        <w:rPr>
          <w:b/>
          <w:bCs/>
          <w:lang w:val="en-US"/>
        </w:rPr>
        <w:br w:type="page"/>
      </w:r>
    </w:p>
    <w:tbl>
      <w:tblPr>
        <w:tblStyle w:val="TableGrid"/>
        <w:tblW w:w="5742" w:type="pct"/>
        <w:tblInd w:w="-99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600"/>
        <w:gridCol w:w="400"/>
        <w:gridCol w:w="1201"/>
        <w:gridCol w:w="801"/>
        <w:gridCol w:w="801"/>
        <w:gridCol w:w="1201"/>
        <w:gridCol w:w="400"/>
        <w:gridCol w:w="1601"/>
        <w:gridCol w:w="1601"/>
        <w:gridCol w:w="400"/>
        <w:gridCol w:w="1201"/>
        <w:gridCol w:w="801"/>
        <w:gridCol w:w="801"/>
        <w:gridCol w:w="1201"/>
        <w:gridCol w:w="400"/>
        <w:gridCol w:w="1601"/>
      </w:tblGrid>
      <w:tr w:rsidR="00C44EB4" w:rsidRPr="00F25682" w14:paraId="3D431683" w14:textId="77777777" w:rsidTr="007F1295">
        <w:trPr>
          <w:trHeight w:val="565"/>
        </w:trPr>
        <w:tc>
          <w:tcPr>
            <w:tcW w:w="5000" w:type="pct"/>
            <w:gridSpan w:val="16"/>
            <w:shd w:val="clear" w:color="auto" w:fill="323554"/>
            <w:vAlign w:val="center"/>
          </w:tcPr>
          <w:p w14:paraId="731D11DC" w14:textId="5CDDFFD8" w:rsidR="00C44EB4" w:rsidRPr="00F25682" w:rsidRDefault="00C44EB4" w:rsidP="006533C2">
            <w:pPr>
              <w:ind w:right="32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Major Sporting Events Legacy Framework</w:t>
            </w:r>
          </w:p>
        </w:tc>
      </w:tr>
      <w:tr w:rsidR="00C44EB4" w:rsidRPr="00F25682" w14:paraId="7718E01B" w14:textId="77777777" w:rsidTr="007F1295">
        <w:trPr>
          <w:trHeight w:val="546"/>
        </w:trPr>
        <w:tc>
          <w:tcPr>
            <w:tcW w:w="5000" w:type="pct"/>
            <w:gridSpan w:val="16"/>
            <w:shd w:val="clear" w:color="auto" w:fill="323554"/>
            <w:vAlign w:val="center"/>
          </w:tcPr>
          <w:p w14:paraId="484E18C4" w14:textId="2231FAAA" w:rsidR="00C44EB4" w:rsidRPr="000D659E" w:rsidRDefault="00C44EB4" w:rsidP="006533C2">
            <w:pPr>
              <w:ind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attract, deliver and leverage world class major sporting events to provide the greatest social, </w:t>
            </w:r>
            <w:proofErr w:type="gramStart"/>
            <w:r w:rsidRPr="00C44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sporting</w:t>
            </w:r>
            <w:proofErr w:type="gramEnd"/>
            <w:r w:rsidRPr="00C44E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economic benefits for all Australians</w:t>
            </w:r>
          </w:p>
        </w:tc>
      </w:tr>
      <w:tr w:rsidR="000D659E" w:rsidRPr="00F25682" w14:paraId="12289B3E" w14:textId="77777777" w:rsidTr="000D659E">
        <w:trPr>
          <w:trHeight w:val="554"/>
        </w:trPr>
        <w:tc>
          <w:tcPr>
            <w:tcW w:w="1000" w:type="pct"/>
            <w:gridSpan w:val="3"/>
            <w:shd w:val="clear" w:color="auto" w:fill="0780A2"/>
            <w:vAlign w:val="center"/>
          </w:tcPr>
          <w:p w14:paraId="766A7238" w14:textId="506E5FF4" w:rsidR="00C44EB4" w:rsidRPr="000D659E" w:rsidRDefault="00C44EB4" w:rsidP="006533C2">
            <w:pPr>
              <w:ind w:right="-2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Promoting gender equality and a more inclusive society</w:t>
            </w:r>
          </w:p>
        </w:tc>
        <w:tc>
          <w:tcPr>
            <w:tcW w:w="1000" w:type="pct"/>
            <w:gridSpan w:val="4"/>
            <w:shd w:val="clear" w:color="auto" w:fill="0780A2"/>
            <w:vAlign w:val="center"/>
          </w:tcPr>
          <w:p w14:paraId="398E6470" w14:textId="574EA9CD" w:rsidR="00C44EB4" w:rsidRPr="000D659E" w:rsidRDefault="00C44EB4" w:rsidP="006533C2">
            <w:pPr>
              <w:ind w:right="-2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Building a healthy and connected community</w:t>
            </w:r>
          </w:p>
        </w:tc>
        <w:tc>
          <w:tcPr>
            <w:tcW w:w="1000" w:type="pct"/>
            <w:gridSpan w:val="2"/>
            <w:shd w:val="clear" w:color="auto" w:fill="0780A2"/>
            <w:vAlign w:val="center"/>
          </w:tcPr>
          <w:p w14:paraId="44109311" w14:textId="6D5AAE00" w:rsidR="00C44EB4" w:rsidRPr="000D659E" w:rsidRDefault="00C44EB4" w:rsidP="006533C2">
            <w:pPr>
              <w:ind w:right="-2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Showcasing Australia to the world</w:t>
            </w:r>
          </w:p>
        </w:tc>
        <w:tc>
          <w:tcPr>
            <w:tcW w:w="1000" w:type="pct"/>
            <w:gridSpan w:val="4"/>
            <w:shd w:val="clear" w:color="auto" w:fill="0780A2"/>
            <w:vAlign w:val="center"/>
          </w:tcPr>
          <w:p w14:paraId="1079C4FA" w14:textId="602B048E" w:rsidR="00C44EB4" w:rsidRPr="000D659E" w:rsidRDefault="00C44EB4" w:rsidP="006533C2">
            <w:pPr>
              <w:ind w:right="-2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Strengthening our future</w:t>
            </w:r>
          </w:p>
        </w:tc>
        <w:tc>
          <w:tcPr>
            <w:tcW w:w="1000" w:type="pct"/>
            <w:gridSpan w:val="3"/>
            <w:shd w:val="clear" w:color="auto" w:fill="0780A2"/>
            <w:vAlign w:val="center"/>
          </w:tcPr>
          <w:p w14:paraId="016EC92E" w14:textId="74043325" w:rsidR="00C44EB4" w:rsidRPr="000D659E" w:rsidRDefault="00C44EB4" w:rsidP="006533C2">
            <w:pPr>
              <w:ind w:right="-2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Achieving sporting success</w:t>
            </w:r>
          </w:p>
        </w:tc>
      </w:tr>
      <w:tr w:rsidR="00F25682" w:rsidRPr="00F25682" w14:paraId="50D050CE" w14:textId="77777777" w:rsidTr="007F1295">
        <w:trPr>
          <w:trHeight w:val="718"/>
        </w:trPr>
        <w:tc>
          <w:tcPr>
            <w:tcW w:w="1000" w:type="pct"/>
            <w:gridSpan w:val="3"/>
            <w:vAlign w:val="center"/>
          </w:tcPr>
          <w:p w14:paraId="176DB1E9" w14:textId="026D52B7" w:rsidR="00C44EB4" w:rsidRPr="000D659E" w:rsidRDefault="00C44EB4" w:rsidP="000D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sz w:val="18"/>
                <w:szCs w:val="18"/>
              </w:rPr>
              <w:t>Building a pathway to gender equality and a more inclusive and accessible society</w:t>
            </w:r>
          </w:p>
        </w:tc>
        <w:tc>
          <w:tcPr>
            <w:tcW w:w="1000" w:type="pct"/>
            <w:gridSpan w:val="4"/>
            <w:vAlign w:val="center"/>
          </w:tcPr>
          <w:p w14:paraId="7B9F0171" w14:textId="3259DE6A" w:rsidR="00C44EB4" w:rsidRPr="000D659E" w:rsidRDefault="00C44EB4" w:rsidP="000D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sz w:val="18"/>
                <w:szCs w:val="18"/>
              </w:rPr>
              <w:t>Individual wellbeing and public participation to create healthier and more connected communities</w:t>
            </w:r>
          </w:p>
        </w:tc>
        <w:tc>
          <w:tcPr>
            <w:tcW w:w="1000" w:type="pct"/>
            <w:gridSpan w:val="2"/>
            <w:vAlign w:val="center"/>
          </w:tcPr>
          <w:p w14:paraId="166D292A" w14:textId="07FF740F" w:rsidR="00C44EB4" w:rsidRPr="000D659E" w:rsidRDefault="00C44EB4" w:rsidP="000D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sz w:val="18"/>
                <w:szCs w:val="18"/>
              </w:rPr>
              <w:t xml:space="preserve">Harnessing the world’s attention to display our world-class innovation, </w:t>
            </w:r>
            <w:proofErr w:type="gramStart"/>
            <w:r w:rsidRPr="00C44EB4">
              <w:rPr>
                <w:rFonts w:asciiTheme="minorHAnsi" w:hAnsiTheme="minorHAnsi" w:cstheme="minorHAnsi"/>
                <w:sz w:val="18"/>
                <w:szCs w:val="18"/>
              </w:rPr>
              <w:t>services</w:t>
            </w:r>
            <w:proofErr w:type="gramEnd"/>
            <w:r w:rsidRPr="00C44EB4">
              <w:rPr>
                <w:rFonts w:asciiTheme="minorHAnsi" w:hAnsiTheme="minorHAnsi" w:cstheme="minorHAnsi"/>
                <w:sz w:val="18"/>
                <w:szCs w:val="18"/>
              </w:rPr>
              <w:t xml:space="preserve"> and products</w:t>
            </w:r>
          </w:p>
        </w:tc>
        <w:tc>
          <w:tcPr>
            <w:tcW w:w="1000" w:type="pct"/>
            <w:gridSpan w:val="4"/>
            <w:vAlign w:val="center"/>
          </w:tcPr>
          <w:p w14:paraId="0B9B2209" w14:textId="1B3D7EC0" w:rsidR="00C44EB4" w:rsidRPr="000D659E" w:rsidRDefault="00C44EB4" w:rsidP="000D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sz w:val="18"/>
                <w:szCs w:val="18"/>
              </w:rPr>
              <w:t>Revitalising Australia's economy post the</w:t>
            </w:r>
            <w:r w:rsidR="007F1295" w:rsidRPr="000D65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44EB4">
              <w:rPr>
                <w:rFonts w:asciiTheme="minorHAnsi" w:hAnsiTheme="minorHAnsi" w:cstheme="minorHAnsi"/>
                <w:sz w:val="18"/>
                <w:szCs w:val="18"/>
              </w:rPr>
              <w:t>COVID-19 pandemic</w:t>
            </w:r>
          </w:p>
        </w:tc>
        <w:tc>
          <w:tcPr>
            <w:tcW w:w="1000" w:type="pct"/>
            <w:gridSpan w:val="3"/>
            <w:vAlign w:val="center"/>
          </w:tcPr>
          <w:p w14:paraId="0707C9AB" w14:textId="0D247505" w:rsidR="00C44EB4" w:rsidRPr="000D659E" w:rsidRDefault="00C44EB4" w:rsidP="000D6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sz w:val="18"/>
                <w:szCs w:val="18"/>
              </w:rPr>
              <w:t xml:space="preserve">Industry sustainability, </w:t>
            </w:r>
            <w:proofErr w:type="gramStart"/>
            <w:r w:rsidRPr="00C44EB4">
              <w:rPr>
                <w:rFonts w:asciiTheme="minorHAnsi" w:hAnsiTheme="minorHAnsi" w:cstheme="minorHAnsi"/>
                <w:sz w:val="18"/>
                <w:szCs w:val="18"/>
              </w:rPr>
              <w:t>integrity</w:t>
            </w:r>
            <w:proofErr w:type="gramEnd"/>
            <w:r w:rsidRPr="00C44EB4">
              <w:rPr>
                <w:rFonts w:asciiTheme="minorHAnsi" w:hAnsiTheme="minorHAnsi" w:cstheme="minorHAnsi"/>
                <w:sz w:val="18"/>
                <w:szCs w:val="18"/>
              </w:rPr>
              <w:t xml:space="preserve"> and high-performance success to inspire and unite Australians</w:t>
            </w:r>
          </w:p>
        </w:tc>
      </w:tr>
      <w:tr w:rsidR="00C44EB4" w:rsidRPr="00F25682" w14:paraId="05CCE949" w14:textId="77777777" w:rsidTr="007F1295">
        <w:trPr>
          <w:trHeight w:val="414"/>
        </w:trPr>
        <w:tc>
          <w:tcPr>
            <w:tcW w:w="5000" w:type="pct"/>
            <w:gridSpan w:val="16"/>
            <w:shd w:val="clear" w:color="auto" w:fill="C2D45E"/>
            <w:vAlign w:val="center"/>
          </w:tcPr>
          <w:p w14:paraId="606E62B0" w14:textId="2CEAA138" w:rsidR="00C44EB4" w:rsidRPr="006533C2" w:rsidRDefault="00C44EB4" w:rsidP="006533C2">
            <w:pPr>
              <w:ind w:right="32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533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Policy Objectives</w:t>
            </w:r>
          </w:p>
        </w:tc>
      </w:tr>
      <w:tr w:rsidR="006533C2" w:rsidRPr="00F25682" w14:paraId="3FE461D2" w14:textId="77777777" w:rsidTr="007F1295">
        <w:trPr>
          <w:trHeight w:val="549"/>
        </w:trPr>
        <w:tc>
          <w:tcPr>
            <w:tcW w:w="625" w:type="pct"/>
            <w:gridSpan w:val="2"/>
            <w:shd w:val="clear" w:color="auto" w:fill="323554"/>
            <w:vAlign w:val="center"/>
          </w:tcPr>
          <w:p w14:paraId="216A75BE" w14:textId="3BD95BE9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Diplomacy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0C33C0AF" w14:textId="4483A0CB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Trade, Tourism &amp; Investment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4A692A62" w14:textId="161F2964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Health &amp; Wellbeing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3F8BD302" w14:textId="544D7DA1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Inclusion &amp; Equality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722AD2A8" w14:textId="6A6F8BA7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Jobs &amp; Communities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6FE07C8D" w14:textId="3A8701B8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Innovation &amp; Sustainability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12172171" w14:textId="6A30BA7F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Infrastructure</w:t>
            </w:r>
          </w:p>
        </w:tc>
        <w:tc>
          <w:tcPr>
            <w:tcW w:w="625" w:type="pct"/>
            <w:gridSpan w:val="2"/>
            <w:shd w:val="clear" w:color="auto" w:fill="323554"/>
            <w:vAlign w:val="center"/>
          </w:tcPr>
          <w:p w14:paraId="1C6A950A" w14:textId="02900587" w:rsidR="00C44EB4" w:rsidRPr="000D659E" w:rsidRDefault="00C44EB4" w:rsidP="00DE291C">
            <w:pPr>
              <w:ind w:right="7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4E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Sporting Participation &amp; Excellence</w:t>
            </w:r>
          </w:p>
        </w:tc>
      </w:tr>
      <w:tr w:rsidR="00DE291C" w:rsidRPr="00F25682" w14:paraId="67C800F8" w14:textId="77777777" w:rsidTr="007F1295">
        <w:trPr>
          <w:trHeight w:val="6238"/>
        </w:trPr>
        <w:tc>
          <w:tcPr>
            <w:tcW w:w="625" w:type="pct"/>
            <w:gridSpan w:val="2"/>
            <w:shd w:val="clear" w:color="auto" w:fill="EAEAEE"/>
          </w:tcPr>
          <w:p w14:paraId="2A9047AE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Building the diplomatic capacity of Australian sports and their impact in advancing our national interests</w:t>
            </w:r>
          </w:p>
          <w:p w14:paraId="7C1A99A0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Enhancing ties between Australia and the Pacific through sport to increase Australia’s presence and standing in the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region</w:t>
            </w:r>
            <w:proofErr w:type="gramEnd"/>
          </w:p>
          <w:p w14:paraId="238490E7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Building stronger communities in the region</w:t>
            </w:r>
          </w:p>
          <w:p w14:paraId="336CF4DA" w14:textId="765C5BA3" w:rsidR="00C44EB4" w:rsidRPr="006533C2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Showcasing Australian values to the world 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19C8D648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Diversifying and growing markets, products,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experiences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destinations (including for First Nations Peoples and businesses)</w:t>
            </w:r>
          </w:p>
          <w:p w14:paraId="48D14EF7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Enhancing the visitor economy workforce,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infrastructure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business practices </w:t>
            </w:r>
          </w:p>
          <w:p w14:paraId="20CF2629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Collaborating between industry and government at every level, including by using high quality data and insights</w:t>
            </w:r>
          </w:p>
          <w:p w14:paraId="45F7B0DC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Building recognition and promoting indigenous,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historic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natural heritage </w:t>
            </w:r>
          </w:p>
          <w:p w14:paraId="75FA1540" w14:textId="588EDDF7" w:rsidR="00C44EB4" w:rsidRPr="006533C2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Attracting global talent and foreign investment 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4695A7C7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Improving physical health of Australians through the benefits of sport and physical activity</w:t>
            </w:r>
          </w:p>
          <w:p w14:paraId="76525508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Improving the mental health of Australians</w:t>
            </w:r>
          </w:p>
          <w:p w14:paraId="4F9508A5" w14:textId="77777777" w:rsidR="00C44EB4" w:rsidRPr="00C44EB4" w:rsidRDefault="00C44EB4" w:rsidP="00DE291C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Supporting all Australians to live in good health and wellbeing for as long as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possible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39A436F5" w14:textId="68CA4635" w:rsidR="00C44EB4" w:rsidRPr="007F1295" w:rsidRDefault="00C44EB4" w:rsidP="007F1295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Building health equity for priority populations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36ED7A02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Promoting human rights in and through sport to advance inclusion and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equality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F6E7DA9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Driving equal participation of women and girls in leadership, playing and non-playing roles, and pay equity for women in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sport</w:t>
            </w:r>
            <w:proofErr w:type="gramEnd"/>
          </w:p>
          <w:p w14:paraId="5CD79B8D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Supporting greater representation in, and accessibility to sport, for ethnic minorities and CALD communities</w:t>
            </w:r>
          </w:p>
          <w:p w14:paraId="56776449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Promoting and ensuring respectful and genuine inclusion of First Nations Peoples</w:t>
            </w:r>
          </w:p>
          <w:p w14:paraId="3D4F2C39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Contributing to a more inclusive and accessible Australian society where all people with a disability can fulfil their potential as equal members of the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community</w:t>
            </w:r>
            <w:proofErr w:type="gramEnd"/>
          </w:p>
          <w:p w14:paraId="6BDD1AFC" w14:textId="54C21B64" w:rsidR="00C44EB4" w:rsidRPr="006533C2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Ensuring the safe and inclusive participation of volunteers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6057ED0B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Creating employment opportunities for event organisers, commercial partners, service providers, construction, and promoting skills development</w:t>
            </w:r>
          </w:p>
          <w:p w14:paraId="282DAA85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Equipping Australians with in-demand skills</w:t>
            </w:r>
          </w:p>
          <w:p w14:paraId="7AF37CE4" w14:textId="77777777" w:rsidR="00C44EB4" w:rsidRPr="00C44EB4" w:rsidRDefault="00C44EB4" w:rsidP="00DE291C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Emphasising diversity, showcasing Australian cultures,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innovation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talent </w:t>
            </w:r>
          </w:p>
          <w:p w14:paraId="1C61286A" w14:textId="2D5B7976" w:rsidR="00C44EB4" w:rsidRPr="007F1295" w:rsidRDefault="00C44EB4" w:rsidP="007F1295">
            <w:pPr>
              <w:numPr>
                <w:ilvl w:val="0"/>
                <w:numId w:val="4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Supporting investment, industry development and jobs in regional and rural communities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6E771992" w14:textId="77777777" w:rsidR="00C44EB4" w:rsidRPr="00C44EB4" w:rsidRDefault="00C44EB4" w:rsidP="00DE291C">
            <w:pPr>
              <w:numPr>
                <w:ilvl w:val="0"/>
                <w:numId w:val="6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Contributing to sustainable development across areas such as infrastructure, resource use and management, waste minimisation, mobility,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workforce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climate response</w:t>
            </w:r>
          </w:p>
          <w:p w14:paraId="6A1CDB6A" w14:textId="77777777" w:rsidR="00C44EB4" w:rsidRPr="00C44EB4" w:rsidRDefault="00C44EB4" w:rsidP="00DE291C">
            <w:pPr>
              <w:numPr>
                <w:ilvl w:val="0"/>
                <w:numId w:val="6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Supporting the UN Sustainable Development Goals and Australia’s international climate change commitments</w:t>
            </w:r>
          </w:p>
          <w:p w14:paraId="701A6891" w14:textId="77777777" w:rsidR="00C44EB4" w:rsidRPr="00C44EB4" w:rsidRDefault="00C44EB4" w:rsidP="00DE291C">
            <w:pPr>
              <w:numPr>
                <w:ilvl w:val="0"/>
                <w:numId w:val="6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Prioritising investment in clean technologies and innovation</w:t>
            </w:r>
          </w:p>
          <w:p w14:paraId="56582F84" w14:textId="27B2724B" w:rsidR="00C44EB4" w:rsidRPr="007F1295" w:rsidRDefault="00C44EB4" w:rsidP="007F1295">
            <w:pPr>
              <w:numPr>
                <w:ilvl w:val="0"/>
                <w:numId w:val="6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Encouraging sustainable management practices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593B37EB" w14:textId="77777777" w:rsidR="00C44EB4" w:rsidRPr="00C44EB4" w:rsidRDefault="00C44EB4" w:rsidP="00DE291C">
            <w:pPr>
              <w:numPr>
                <w:ilvl w:val="0"/>
                <w:numId w:val="7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Maximising use of existing and temporary sporting facilities</w:t>
            </w:r>
          </w:p>
          <w:p w14:paraId="4FDD16C6" w14:textId="77777777" w:rsidR="00C44EB4" w:rsidRPr="00C44EB4" w:rsidRDefault="00C44EB4" w:rsidP="00DE291C">
            <w:pPr>
              <w:numPr>
                <w:ilvl w:val="0"/>
                <w:numId w:val="7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Ensuring new facilities are affordable, beneficial, accessible and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sustainable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1023BFF6" w14:textId="10461A46" w:rsidR="00C44EB4" w:rsidRPr="007F1295" w:rsidRDefault="00C44EB4" w:rsidP="007F1295">
            <w:pPr>
              <w:numPr>
                <w:ilvl w:val="0"/>
                <w:numId w:val="7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Investing in transport infrastructure to align with anticipated growth in population</w:t>
            </w:r>
          </w:p>
        </w:tc>
        <w:tc>
          <w:tcPr>
            <w:tcW w:w="625" w:type="pct"/>
            <w:gridSpan w:val="2"/>
            <w:shd w:val="clear" w:color="auto" w:fill="EAEAEE"/>
          </w:tcPr>
          <w:p w14:paraId="39AFD634" w14:textId="77777777" w:rsidR="00C44EB4" w:rsidRPr="00C44EB4" w:rsidRDefault="00C44EB4" w:rsidP="00DE291C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Growing and improving the quality of community sport</w:t>
            </w:r>
          </w:p>
          <w:p w14:paraId="29B94A61" w14:textId="77777777" w:rsidR="00C44EB4" w:rsidRPr="00C44EB4" w:rsidRDefault="00C44EB4" w:rsidP="00DE291C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Investing in high performance to increase our success at major international sporting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events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  <w:p w14:paraId="44673BA3" w14:textId="77777777" w:rsidR="00C44EB4" w:rsidRPr="00C44EB4" w:rsidRDefault="00C44EB4" w:rsidP="00DE291C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Cementing our high-performance sports system as world leading</w:t>
            </w:r>
          </w:p>
          <w:p w14:paraId="4767B23B" w14:textId="77777777" w:rsidR="00C44EB4" w:rsidRPr="00C44EB4" w:rsidRDefault="00C44EB4" w:rsidP="00DE291C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Enhancing sports industry capability and sustainability </w:t>
            </w:r>
          </w:p>
          <w:p w14:paraId="702D6F5A" w14:textId="77777777" w:rsidR="00C44EB4" w:rsidRPr="00C44EB4" w:rsidRDefault="00C44EB4" w:rsidP="00DE291C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Providing a safe,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fair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healthy environment for participants at all levels of sport</w:t>
            </w:r>
          </w:p>
          <w:p w14:paraId="4687EE26" w14:textId="3C38419F" w:rsidR="00C44EB4" w:rsidRPr="007F1295" w:rsidRDefault="00C44EB4" w:rsidP="007F1295">
            <w:pPr>
              <w:numPr>
                <w:ilvl w:val="0"/>
                <w:numId w:val="8"/>
              </w:numPr>
              <w:tabs>
                <w:tab w:val="clear" w:pos="720"/>
              </w:tabs>
              <w:spacing w:before="40" w:after="40"/>
              <w:ind w:left="176" w:right="45" w:hanging="176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Adopting leading practices in child safeguarding to promote safety</w:t>
            </w:r>
          </w:p>
        </w:tc>
      </w:tr>
      <w:tr w:rsidR="00C44EB4" w:rsidRPr="00F25682" w14:paraId="7657E357" w14:textId="77777777" w:rsidTr="007F1295">
        <w:trPr>
          <w:trHeight w:val="405"/>
        </w:trPr>
        <w:tc>
          <w:tcPr>
            <w:tcW w:w="5000" w:type="pct"/>
            <w:gridSpan w:val="16"/>
            <w:shd w:val="clear" w:color="auto" w:fill="C2D45E"/>
            <w:vAlign w:val="center"/>
          </w:tcPr>
          <w:p w14:paraId="53657575" w14:textId="598C7B3F" w:rsidR="00C44EB4" w:rsidRPr="006533C2" w:rsidRDefault="00C44EB4" w:rsidP="006533C2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D659E">
              <w:rPr>
                <w:rFonts w:asciiTheme="minorHAnsi" w:hAnsiTheme="minorHAnsi" w:cstheme="minorHAnsi"/>
                <w:b/>
                <w:bCs/>
              </w:rPr>
              <w:t>Outcomes</w:t>
            </w:r>
          </w:p>
        </w:tc>
      </w:tr>
      <w:tr w:rsidR="00F25682" w:rsidRPr="00F25682" w14:paraId="22DFA9DE" w14:textId="77777777" w:rsidTr="007F1295">
        <w:trPr>
          <w:trHeight w:val="991"/>
        </w:trPr>
        <w:tc>
          <w:tcPr>
            <w:tcW w:w="500" w:type="pct"/>
            <w:shd w:val="clear" w:color="auto" w:fill="64C9D3"/>
            <w:vAlign w:val="center"/>
          </w:tcPr>
          <w:p w14:paraId="24B978A5" w14:textId="11041BF8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Improved health and wellbeing</w:t>
            </w:r>
          </w:p>
        </w:tc>
        <w:tc>
          <w:tcPr>
            <w:tcW w:w="500" w:type="pct"/>
            <w:gridSpan w:val="2"/>
            <w:shd w:val="clear" w:color="auto" w:fill="64C9D3"/>
            <w:vAlign w:val="center"/>
          </w:tcPr>
          <w:p w14:paraId="7A56051D" w14:textId="47EE035F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Stronger Australian communities</w:t>
            </w:r>
          </w:p>
        </w:tc>
        <w:tc>
          <w:tcPr>
            <w:tcW w:w="500" w:type="pct"/>
            <w:gridSpan w:val="2"/>
            <w:shd w:val="clear" w:color="auto" w:fill="64C9D3"/>
            <w:vAlign w:val="center"/>
          </w:tcPr>
          <w:p w14:paraId="510F2C0F" w14:textId="07B86457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Increased jobs and prosperity</w:t>
            </w:r>
          </w:p>
        </w:tc>
        <w:tc>
          <w:tcPr>
            <w:tcW w:w="500" w:type="pct"/>
            <w:gridSpan w:val="2"/>
            <w:shd w:val="clear" w:color="auto" w:fill="64C9D3"/>
            <w:vAlign w:val="center"/>
          </w:tcPr>
          <w:p w14:paraId="4E1A2579" w14:textId="65B1C55E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Sustainable infrastructure investment</w:t>
            </w:r>
          </w:p>
        </w:tc>
        <w:tc>
          <w:tcPr>
            <w:tcW w:w="500" w:type="pct"/>
            <w:shd w:val="clear" w:color="auto" w:fill="64C9D3"/>
            <w:vAlign w:val="center"/>
          </w:tcPr>
          <w:p w14:paraId="5C1C6D9E" w14:textId="1C89C0D2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A positive impact on climate and the environment</w:t>
            </w:r>
          </w:p>
        </w:tc>
        <w:tc>
          <w:tcPr>
            <w:tcW w:w="500" w:type="pct"/>
            <w:shd w:val="clear" w:color="auto" w:fill="64C9D3"/>
            <w:vAlign w:val="center"/>
          </w:tcPr>
          <w:p w14:paraId="49A63E5C" w14:textId="0AB5BF52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Greater sporting success</w:t>
            </w:r>
          </w:p>
        </w:tc>
        <w:tc>
          <w:tcPr>
            <w:tcW w:w="500" w:type="pct"/>
            <w:gridSpan w:val="2"/>
            <w:shd w:val="clear" w:color="auto" w:fill="64C9D3"/>
            <w:vAlign w:val="center"/>
          </w:tcPr>
          <w:p w14:paraId="09B321D9" w14:textId="79795D90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A more inclusive and gender equal community</w:t>
            </w:r>
          </w:p>
        </w:tc>
        <w:tc>
          <w:tcPr>
            <w:tcW w:w="500" w:type="pct"/>
            <w:gridSpan w:val="2"/>
            <w:shd w:val="clear" w:color="auto" w:fill="64C9D3"/>
            <w:vAlign w:val="center"/>
          </w:tcPr>
          <w:p w14:paraId="38262DD1" w14:textId="40076708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More diverse visitor economy</w:t>
            </w:r>
          </w:p>
        </w:tc>
        <w:tc>
          <w:tcPr>
            <w:tcW w:w="500" w:type="pct"/>
            <w:gridSpan w:val="2"/>
            <w:shd w:val="clear" w:color="auto" w:fill="64C9D3"/>
            <w:vAlign w:val="center"/>
          </w:tcPr>
          <w:p w14:paraId="2BB8764E" w14:textId="4BEC2288" w:rsidR="00C44EB4" w:rsidRPr="000D659E" w:rsidRDefault="00C44EB4" w:rsidP="000D659E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659E">
              <w:rPr>
                <w:rFonts w:asciiTheme="minorHAnsi" w:hAnsiTheme="minorHAnsi" w:cstheme="minorHAnsi"/>
                <w:sz w:val="16"/>
                <w:szCs w:val="16"/>
              </w:rPr>
              <w:t>New trade and business opportunities</w:t>
            </w:r>
          </w:p>
        </w:tc>
        <w:tc>
          <w:tcPr>
            <w:tcW w:w="500" w:type="pct"/>
            <w:shd w:val="clear" w:color="auto" w:fill="64C9D3"/>
            <w:vAlign w:val="center"/>
          </w:tcPr>
          <w:p w14:paraId="5E9F5DD5" w14:textId="77087259" w:rsidR="00C44EB4" w:rsidRPr="000D659E" w:rsidRDefault="00C44EB4" w:rsidP="006533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Enhanced international reputation, </w:t>
            </w:r>
            <w:proofErr w:type="gramStart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>influence</w:t>
            </w:r>
            <w:proofErr w:type="gramEnd"/>
            <w:r w:rsidRPr="00C44EB4">
              <w:rPr>
                <w:rFonts w:asciiTheme="minorHAnsi" w:hAnsiTheme="minorHAnsi" w:cstheme="minorHAnsi"/>
                <w:sz w:val="16"/>
                <w:szCs w:val="16"/>
              </w:rPr>
              <w:t xml:space="preserve"> and soft power</w:t>
            </w:r>
          </w:p>
        </w:tc>
      </w:tr>
    </w:tbl>
    <w:p w14:paraId="6CCDD6FF" w14:textId="77777777" w:rsidR="00280050" w:rsidRPr="00F25682" w:rsidRDefault="00280050" w:rsidP="007F1295">
      <w:pPr>
        <w:ind w:right="-1068"/>
        <w:rPr>
          <w:sz w:val="14"/>
          <w:szCs w:val="14"/>
        </w:rPr>
      </w:pPr>
    </w:p>
    <w:sectPr w:rsidR="00280050" w:rsidRPr="00F25682" w:rsidSect="007F1295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5AE2" w14:textId="77777777" w:rsidR="003E3740" w:rsidRDefault="003E3740" w:rsidP="003E3740">
      <w:pPr>
        <w:spacing w:after="0" w:line="240" w:lineRule="auto"/>
      </w:pPr>
      <w:r>
        <w:separator/>
      </w:r>
    </w:p>
  </w:endnote>
  <w:endnote w:type="continuationSeparator" w:id="0">
    <w:p w14:paraId="689B222C" w14:textId="77777777" w:rsidR="003E3740" w:rsidRDefault="003E3740" w:rsidP="003E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559A" w14:textId="77777777" w:rsidR="003E3740" w:rsidRDefault="003E3740" w:rsidP="003E3740">
      <w:pPr>
        <w:spacing w:after="0" w:line="240" w:lineRule="auto"/>
      </w:pPr>
      <w:r>
        <w:separator/>
      </w:r>
    </w:p>
  </w:footnote>
  <w:footnote w:type="continuationSeparator" w:id="0">
    <w:p w14:paraId="358A3ED1" w14:textId="77777777" w:rsidR="003E3740" w:rsidRDefault="003E3740" w:rsidP="003E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6D9"/>
    <w:multiLevelType w:val="hybridMultilevel"/>
    <w:tmpl w:val="C4CC522A"/>
    <w:lvl w:ilvl="0" w:tplc="69E877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A5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302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429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66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C4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03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09F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4C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C45"/>
    <w:multiLevelType w:val="hybridMultilevel"/>
    <w:tmpl w:val="C4080400"/>
    <w:lvl w:ilvl="0" w:tplc="E9727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C7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8E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6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892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EB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A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66C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26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3572"/>
    <w:multiLevelType w:val="hybridMultilevel"/>
    <w:tmpl w:val="41CA555E"/>
    <w:lvl w:ilvl="0" w:tplc="50649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EB6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CA3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284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E5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23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09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408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AD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F2C34"/>
    <w:multiLevelType w:val="hybridMultilevel"/>
    <w:tmpl w:val="E63C1EE2"/>
    <w:lvl w:ilvl="0" w:tplc="4C441D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6D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2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A5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453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A8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02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29E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D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36126"/>
    <w:multiLevelType w:val="hybridMultilevel"/>
    <w:tmpl w:val="79D42964"/>
    <w:lvl w:ilvl="0" w:tplc="3B14BA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A7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86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1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6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AD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A49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6E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2A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06E"/>
    <w:multiLevelType w:val="hybridMultilevel"/>
    <w:tmpl w:val="0DF606AE"/>
    <w:lvl w:ilvl="0" w:tplc="B31259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3CF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61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29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CC0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4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D42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86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61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6015"/>
    <w:multiLevelType w:val="hybridMultilevel"/>
    <w:tmpl w:val="AD2E7130"/>
    <w:lvl w:ilvl="0" w:tplc="C778E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014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03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EEB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8D1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07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AB3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0E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82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51E61"/>
    <w:multiLevelType w:val="hybridMultilevel"/>
    <w:tmpl w:val="5322C4F0"/>
    <w:lvl w:ilvl="0" w:tplc="9D2620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82F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C7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D5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47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C5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2E8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0A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09415">
    <w:abstractNumId w:val="7"/>
  </w:num>
  <w:num w:numId="2" w16cid:durableId="134108542">
    <w:abstractNumId w:val="6"/>
  </w:num>
  <w:num w:numId="3" w16cid:durableId="1439256432">
    <w:abstractNumId w:val="2"/>
  </w:num>
  <w:num w:numId="4" w16cid:durableId="1313364577">
    <w:abstractNumId w:val="5"/>
  </w:num>
  <w:num w:numId="5" w16cid:durableId="1815953218">
    <w:abstractNumId w:val="0"/>
  </w:num>
  <w:num w:numId="6" w16cid:durableId="1431125344">
    <w:abstractNumId w:val="4"/>
  </w:num>
  <w:num w:numId="7" w16cid:durableId="401413069">
    <w:abstractNumId w:val="3"/>
  </w:num>
  <w:num w:numId="8" w16cid:durableId="1570189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B4"/>
    <w:rsid w:val="000D659E"/>
    <w:rsid w:val="00205CA6"/>
    <w:rsid w:val="00280050"/>
    <w:rsid w:val="003E3740"/>
    <w:rsid w:val="00647C34"/>
    <w:rsid w:val="006533C2"/>
    <w:rsid w:val="007F1295"/>
    <w:rsid w:val="009848F3"/>
    <w:rsid w:val="00A41D66"/>
    <w:rsid w:val="00A42F40"/>
    <w:rsid w:val="00A61C64"/>
    <w:rsid w:val="00A84CBC"/>
    <w:rsid w:val="00B82116"/>
    <w:rsid w:val="00C44EB4"/>
    <w:rsid w:val="00DE291C"/>
    <w:rsid w:val="00F14D6C"/>
    <w:rsid w:val="00F25682"/>
    <w:rsid w:val="00F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1588"/>
  <w15:chartTrackingRefBased/>
  <w15:docId w15:val="{FCF66258-BC62-4ED2-8450-8152DDA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740"/>
  </w:style>
  <w:style w:type="paragraph" w:styleId="Footer">
    <w:name w:val="footer"/>
    <w:basedOn w:val="Normal"/>
    <w:link w:val="FooterChar"/>
    <w:uiPriority w:val="99"/>
    <w:unhideWhenUsed/>
    <w:rsid w:val="003E3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34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782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06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75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01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84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14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80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41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02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66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911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95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09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69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931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21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84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98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77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42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214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44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601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96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31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543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54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121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33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690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34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7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488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3739</Characters>
  <Application>Microsoft Office Word</Application>
  <DocSecurity>0</DocSecurity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Sporting Events Legacy Framework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Sporting Events Legacy Framework</dc:title>
  <dc:subject>Major sporting events</dc:subject>
  <dc:creator>Australian Government Department of Health and Aged Care</dc:creator>
  <cp:keywords>Sport</cp:keywords>
  <dc:description/>
  <cp:revision>2</cp:revision>
  <dcterms:created xsi:type="dcterms:W3CDTF">2024-06-07T06:23:00Z</dcterms:created>
  <dcterms:modified xsi:type="dcterms:W3CDTF">2024-06-07T06:23:00Z</dcterms:modified>
</cp:coreProperties>
</file>