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749" w14:textId="77777777" w:rsidR="00133324" w:rsidRPr="00117572" w:rsidRDefault="00133324" w:rsidP="00117572">
      <w:pPr>
        <w:pStyle w:val="Title"/>
      </w:pPr>
      <w:r>
        <w:t>Communique</w:t>
      </w:r>
    </w:p>
    <w:p w14:paraId="6FADD732" w14:textId="3DC66170" w:rsidR="00133324" w:rsidRPr="00117572" w:rsidRDefault="00F34EA7" w:rsidP="0073598C">
      <w:pPr>
        <w:jc w:val="right"/>
      </w:pPr>
      <w:r>
        <w:t>13 June</w:t>
      </w:r>
      <w:r w:rsidR="00790876">
        <w:t xml:space="preserve"> </w:t>
      </w:r>
      <w:r w:rsidR="00CD62F2">
        <w:t>2024</w:t>
      </w:r>
    </w:p>
    <w:p w14:paraId="7B258488" w14:textId="7A0591A6" w:rsidR="00133324" w:rsidRDefault="00133324" w:rsidP="007433DB">
      <w:pPr>
        <w:spacing w:before="360"/>
      </w:pPr>
      <w:r>
        <w:t xml:space="preserve">The First Nations Health Funding Transition Advisory Group met virtually on </w:t>
      </w:r>
      <w:r w:rsidR="00F34EA7">
        <w:t>13 June</w:t>
      </w:r>
      <w:r w:rsidR="00CD62F2">
        <w:t xml:space="preserve"> 2024</w:t>
      </w:r>
      <w:r>
        <w:t xml:space="preserve">. The meeting was chaired by </w:t>
      </w:r>
      <w:r w:rsidR="00F34EA7">
        <w:t>David Hicks</w:t>
      </w:r>
      <w:r w:rsidR="00F42F20">
        <w:t xml:space="preserve">, </w:t>
      </w:r>
      <w:r w:rsidR="00F34EA7">
        <w:t>First Assistant Secretary, Financial Management Division, Department of Health and Aged Care</w:t>
      </w:r>
      <w:r w:rsidR="00F42F20">
        <w:t>.</w:t>
      </w:r>
    </w:p>
    <w:p w14:paraId="4B424005" w14:textId="04277DD9" w:rsidR="00133324" w:rsidRPr="00117572" w:rsidRDefault="00C00B6A" w:rsidP="00117572">
      <w:pPr>
        <w:pStyle w:val="Heading2"/>
      </w:pPr>
      <w:r>
        <w:t>Analysis and discussion of opportunities</w:t>
      </w:r>
    </w:p>
    <w:p w14:paraId="39C8F8FB" w14:textId="0FEEEAE5" w:rsidR="00C20899" w:rsidRDefault="00712436" w:rsidP="00CD62F2">
      <w:r>
        <w:t xml:space="preserve">A marathon session of the Advisory Group </w:t>
      </w:r>
      <w:r w:rsidR="005223BC">
        <w:t>saw a further 1</w:t>
      </w:r>
      <w:r w:rsidR="006F7CD0">
        <w:t>2</w:t>
      </w:r>
      <w:r w:rsidR="005223BC">
        <w:t xml:space="preserve"> programs</w:t>
      </w:r>
      <w:r w:rsidR="00433C1D">
        <w:t xml:space="preserve"> analysed by Members</w:t>
      </w:r>
      <w:r w:rsidR="00F30304">
        <w:t xml:space="preserve"> to </w:t>
      </w:r>
      <w:r w:rsidR="00E3026E">
        <w:t>determine the potential transition of program activities to the community controlled sector.</w:t>
      </w:r>
    </w:p>
    <w:p w14:paraId="4F1CA8B3" w14:textId="353EBAD1" w:rsidR="00DB620C" w:rsidRDefault="003B36C6" w:rsidP="00CD62F2">
      <w:r>
        <w:t xml:space="preserve">Continuing </w:t>
      </w:r>
      <w:r w:rsidR="00555494">
        <w:t>the momentum from the last Advisory Group meeting on 9 May 2024</w:t>
      </w:r>
      <w:r w:rsidR="00F11042">
        <w:t xml:space="preserve"> where </w:t>
      </w:r>
      <w:r w:rsidR="007C323E">
        <w:t>eight</w:t>
      </w:r>
      <w:r w:rsidR="00F11042">
        <w:t xml:space="preserve"> programs were considered, </w:t>
      </w:r>
      <w:r w:rsidR="00555494">
        <w:t xml:space="preserve">the </w:t>
      </w:r>
      <w:r w:rsidR="00F11042">
        <w:t>Group</w:t>
      </w:r>
      <w:r w:rsidR="00B63D46">
        <w:t xml:space="preserve"> </w:t>
      </w:r>
      <w:r w:rsidR="005C3D26">
        <w:t>discussed each program against a prioritisation framework</w:t>
      </w:r>
      <w:r w:rsidR="00A34DF9">
        <w:t xml:space="preserve"> which included </w:t>
      </w:r>
      <w:r w:rsidR="00977335">
        <w:t>readiness and willingness to transition.</w:t>
      </w:r>
    </w:p>
    <w:p w14:paraId="503DE577" w14:textId="0AD28EE4" w:rsidR="00566F9A" w:rsidRDefault="00566F9A" w:rsidP="00133324">
      <w:r>
        <w:t xml:space="preserve">The Advisory Group provided key insight </w:t>
      </w:r>
      <w:r w:rsidR="006800A1">
        <w:t xml:space="preserve">which shaped understanding </w:t>
      </w:r>
      <w:r w:rsidR="00B00171">
        <w:t xml:space="preserve">for future program activities and </w:t>
      </w:r>
      <w:r w:rsidR="002E17A1">
        <w:t xml:space="preserve">made </w:t>
      </w:r>
      <w:r w:rsidR="00B00171">
        <w:t>recommendations</w:t>
      </w:r>
      <w:r w:rsidR="0009710F">
        <w:t xml:space="preserve"> for transition</w:t>
      </w:r>
      <w:r w:rsidR="00B00171">
        <w:t>.</w:t>
      </w:r>
    </w:p>
    <w:p w14:paraId="5A30E2B8" w14:textId="75439803" w:rsidR="00E01C58" w:rsidRDefault="00B00171" w:rsidP="00133324">
      <w:r>
        <w:t xml:space="preserve">Regular </w:t>
      </w:r>
      <w:r w:rsidR="0027741C">
        <w:t xml:space="preserve">meetings </w:t>
      </w:r>
      <w:r w:rsidR="008E0245">
        <w:t xml:space="preserve">will take place </w:t>
      </w:r>
      <w:r w:rsidR="00B40E93">
        <w:t xml:space="preserve">through June </w:t>
      </w:r>
      <w:r w:rsidR="008E0245">
        <w:t xml:space="preserve">culminating in </w:t>
      </w:r>
      <w:r w:rsidR="00B40E93">
        <w:t>a</w:t>
      </w:r>
      <w:r w:rsidR="00B26C0D">
        <w:t xml:space="preserve">n </w:t>
      </w:r>
      <w:r w:rsidR="00EF08B7">
        <w:t>all program</w:t>
      </w:r>
      <w:r w:rsidR="00B26C0D">
        <w:t xml:space="preserve"> review</w:t>
      </w:r>
      <w:r w:rsidR="00EF08B7">
        <w:t xml:space="preserve"> scheduled </w:t>
      </w:r>
      <w:r w:rsidR="00CF1924">
        <w:t>for</w:t>
      </w:r>
      <w:r w:rsidR="00B40E93">
        <w:t xml:space="preserve"> July</w:t>
      </w:r>
      <w:r w:rsidR="00C45333">
        <w:t xml:space="preserve"> with a </w:t>
      </w:r>
      <w:r w:rsidR="00E01C58">
        <w:t xml:space="preserve">roadmap for transition </w:t>
      </w:r>
      <w:r w:rsidR="00C45333">
        <w:t>to be developed at that time.</w:t>
      </w:r>
    </w:p>
    <w:p w14:paraId="7B6FD1C2" w14:textId="77777777" w:rsidR="00133324" w:rsidRPr="00117572" w:rsidRDefault="00133324" w:rsidP="00117572">
      <w:pPr>
        <w:pStyle w:val="Heading2"/>
      </w:pPr>
      <w:r w:rsidRPr="00117572">
        <w:t>Engagement and Further 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A0FC" w14:textId="77777777" w:rsidR="007608C2" w:rsidRDefault="007608C2" w:rsidP="006B56BB">
      <w:r>
        <w:separator/>
      </w:r>
    </w:p>
    <w:p w14:paraId="3C42B572" w14:textId="77777777" w:rsidR="007608C2" w:rsidRDefault="007608C2"/>
  </w:endnote>
  <w:endnote w:type="continuationSeparator" w:id="0">
    <w:p w14:paraId="7EC27E31" w14:textId="77777777" w:rsidR="007608C2" w:rsidRDefault="007608C2" w:rsidP="006B56BB">
      <w:r>
        <w:continuationSeparator/>
      </w:r>
    </w:p>
    <w:p w14:paraId="0670110B" w14:textId="77777777" w:rsidR="007608C2" w:rsidRDefault="007608C2"/>
  </w:endnote>
  <w:endnote w:type="continuationNotice" w:id="1">
    <w:p w14:paraId="0C320952" w14:textId="77777777" w:rsidR="007608C2" w:rsidRDefault="00760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9A35" w14:textId="77777777" w:rsidR="007608C2" w:rsidRDefault="007608C2" w:rsidP="006B56BB">
      <w:r>
        <w:separator/>
      </w:r>
    </w:p>
    <w:p w14:paraId="4BEEAAF6" w14:textId="77777777" w:rsidR="007608C2" w:rsidRDefault="007608C2"/>
  </w:footnote>
  <w:footnote w:type="continuationSeparator" w:id="0">
    <w:p w14:paraId="0439A32E" w14:textId="77777777" w:rsidR="007608C2" w:rsidRDefault="007608C2" w:rsidP="006B56BB">
      <w:r>
        <w:continuationSeparator/>
      </w:r>
    </w:p>
    <w:p w14:paraId="3235DC00" w14:textId="77777777" w:rsidR="007608C2" w:rsidRDefault="007608C2"/>
  </w:footnote>
  <w:footnote w:type="continuationNotice" w:id="1">
    <w:p w14:paraId="29E364DE" w14:textId="77777777" w:rsidR="007608C2" w:rsidRDefault="00760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AF203" w14:textId="6591A064" w:rsidR="00C4353B" w:rsidRPr="00117572" w:rsidRDefault="00C4353B" w:rsidP="0011757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1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3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3"/>
  </w:num>
  <w:num w:numId="23" w16cid:durableId="40978782">
    <w:abstractNumId w:val="17"/>
  </w:num>
  <w:num w:numId="24" w16cid:durableId="1087918731">
    <w:abstractNumId w:val="21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2"/>
  </w:num>
  <w:num w:numId="29" w16cid:durableId="689572239">
    <w:abstractNumId w:val="18"/>
  </w:num>
  <w:num w:numId="30" w16cid:durableId="118694453">
    <w:abstractNumId w:val="12"/>
  </w:num>
  <w:num w:numId="31" w16cid:durableId="1526016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ACC"/>
    <w:rsid w:val="00001E9E"/>
    <w:rsid w:val="000028A6"/>
    <w:rsid w:val="00002ADC"/>
    <w:rsid w:val="00003743"/>
    <w:rsid w:val="000047B4"/>
    <w:rsid w:val="00005712"/>
    <w:rsid w:val="00007FD8"/>
    <w:rsid w:val="0001179F"/>
    <w:rsid w:val="000117F8"/>
    <w:rsid w:val="00012A72"/>
    <w:rsid w:val="00013018"/>
    <w:rsid w:val="0001460F"/>
    <w:rsid w:val="000208F4"/>
    <w:rsid w:val="00022629"/>
    <w:rsid w:val="000252AC"/>
    <w:rsid w:val="00025C59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2241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1AB1"/>
    <w:rsid w:val="00082DEE"/>
    <w:rsid w:val="00083103"/>
    <w:rsid w:val="00083AEB"/>
    <w:rsid w:val="00083B3E"/>
    <w:rsid w:val="00084478"/>
    <w:rsid w:val="000859DA"/>
    <w:rsid w:val="00087B7A"/>
    <w:rsid w:val="00090316"/>
    <w:rsid w:val="00093981"/>
    <w:rsid w:val="00095D3C"/>
    <w:rsid w:val="00095F0B"/>
    <w:rsid w:val="00096468"/>
    <w:rsid w:val="00096646"/>
    <w:rsid w:val="0009710F"/>
    <w:rsid w:val="000A16EF"/>
    <w:rsid w:val="000A2207"/>
    <w:rsid w:val="000A630D"/>
    <w:rsid w:val="000A6368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4B16"/>
    <w:rsid w:val="000C50C3"/>
    <w:rsid w:val="000C5E14"/>
    <w:rsid w:val="000D19AC"/>
    <w:rsid w:val="000D21F6"/>
    <w:rsid w:val="000D4500"/>
    <w:rsid w:val="000D7AEA"/>
    <w:rsid w:val="000E1369"/>
    <w:rsid w:val="000E2C66"/>
    <w:rsid w:val="000E70EF"/>
    <w:rsid w:val="000F123C"/>
    <w:rsid w:val="000F2FED"/>
    <w:rsid w:val="000F5C8A"/>
    <w:rsid w:val="000F7D33"/>
    <w:rsid w:val="0010616D"/>
    <w:rsid w:val="0010785A"/>
    <w:rsid w:val="00110478"/>
    <w:rsid w:val="0011711B"/>
    <w:rsid w:val="00117572"/>
    <w:rsid w:val="00117F8A"/>
    <w:rsid w:val="00120833"/>
    <w:rsid w:val="00121B9B"/>
    <w:rsid w:val="00122ADC"/>
    <w:rsid w:val="00126272"/>
    <w:rsid w:val="0012627E"/>
    <w:rsid w:val="00130F59"/>
    <w:rsid w:val="00133324"/>
    <w:rsid w:val="00133EC0"/>
    <w:rsid w:val="00140403"/>
    <w:rsid w:val="00141CE5"/>
    <w:rsid w:val="00144908"/>
    <w:rsid w:val="00153293"/>
    <w:rsid w:val="0015511A"/>
    <w:rsid w:val="00156A3D"/>
    <w:rsid w:val="00156D96"/>
    <w:rsid w:val="001571C7"/>
    <w:rsid w:val="00161094"/>
    <w:rsid w:val="00170752"/>
    <w:rsid w:val="0017331D"/>
    <w:rsid w:val="0017665C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4627"/>
    <w:rsid w:val="001A4979"/>
    <w:rsid w:val="001A7E1F"/>
    <w:rsid w:val="001B15D3"/>
    <w:rsid w:val="001B19B4"/>
    <w:rsid w:val="001B3443"/>
    <w:rsid w:val="001B48D2"/>
    <w:rsid w:val="001B5DF5"/>
    <w:rsid w:val="001B7D1E"/>
    <w:rsid w:val="001C0326"/>
    <w:rsid w:val="001C1779"/>
    <w:rsid w:val="001C192F"/>
    <w:rsid w:val="001C3C42"/>
    <w:rsid w:val="001C6F8C"/>
    <w:rsid w:val="001D7869"/>
    <w:rsid w:val="001E076F"/>
    <w:rsid w:val="001E4AA4"/>
    <w:rsid w:val="002004A3"/>
    <w:rsid w:val="002026CD"/>
    <w:rsid w:val="002033FC"/>
    <w:rsid w:val="002044BB"/>
    <w:rsid w:val="00206513"/>
    <w:rsid w:val="00210B09"/>
    <w:rsid w:val="00210C9E"/>
    <w:rsid w:val="00211840"/>
    <w:rsid w:val="00220E5F"/>
    <w:rsid w:val="002212B5"/>
    <w:rsid w:val="00225553"/>
    <w:rsid w:val="00226578"/>
    <w:rsid w:val="00226668"/>
    <w:rsid w:val="0023043D"/>
    <w:rsid w:val="00233809"/>
    <w:rsid w:val="00240046"/>
    <w:rsid w:val="00246EBF"/>
    <w:rsid w:val="0024797F"/>
    <w:rsid w:val="0025119E"/>
    <w:rsid w:val="00251269"/>
    <w:rsid w:val="002535C0"/>
    <w:rsid w:val="00253C21"/>
    <w:rsid w:val="00255EB7"/>
    <w:rsid w:val="002579FE"/>
    <w:rsid w:val="00260552"/>
    <w:rsid w:val="0026311C"/>
    <w:rsid w:val="00263E99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31A3"/>
    <w:rsid w:val="0028519E"/>
    <w:rsid w:val="002856A5"/>
    <w:rsid w:val="002863A6"/>
    <w:rsid w:val="002872ED"/>
    <w:rsid w:val="00290498"/>
    <w:rsid w:val="002905C2"/>
    <w:rsid w:val="00295AF2"/>
    <w:rsid w:val="00295C91"/>
    <w:rsid w:val="00297151"/>
    <w:rsid w:val="002A0421"/>
    <w:rsid w:val="002B20E6"/>
    <w:rsid w:val="002B42A3"/>
    <w:rsid w:val="002B61B5"/>
    <w:rsid w:val="002B6968"/>
    <w:rsid w:val="002C01C9"/>
    <w:rsid w:val="002C0CDD"/>
    <w:rsid w:val="002C38C4"/>
    <w:rsid w:val="002C4856"/>
    <w:rsid w:val="002D21D5"/>
    <w:rsid w:val="002D5412"/>
    <w:rsid w:val="002E17A1"/>
    <w:rsid w:val="002E1A1D"/>
    <w:rsid w:val="002E2127"/>
    <w:rsid w:val="002E4081"/>
    <w:rsid w:val="002E5B78"/>
    <w:rsid w:val="002E77B5"/>
    <w:rsid w:val="002F2060"/>
    <w:rsid w:val="002F3AE3"/>
    <w:rsid w:val="002F3EC9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415FD"/>
    <w:rsid w:val="003425A4"/>
    <w:rsid w:val="003429F0"/>
    <w:rsid w:val="00345A82"/>
    <w:rsid w:val="00346020"/>
    <w:rsid w:val="0035097A"/>
    <w:rsid w:val="003518E8"/>
    <w:rsid w:val="003540A4"/>
    <w:rsid w:val="00357BCC"/>
    <w:rsid w:val="00360E4E"/>
    <w:rsid w:val="00361D58"/>
    <w:rsid w:val="00367E46"/>
    <w:rsid w:val="00370AAA"/>
    <w:rsid w:val="00375F77"/>
    <w:rsid w:val="00381BBE"/>
    <w:rsid w:val="00382903"/>
    <w:rsid w:val="00382DC7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778F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9AA"/>
    <w:rsid w:val="00475E12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E21BB"/>
    <w:rsid w:val="004E4335"/>
    <w:rsid w:val="004E596A"/>
    <w:rsid w:val="004F034E"/>
    <w:rsid w:val="004F12D0"/>
    <w:rsid w:val="004F13C7"/>
    <w:rsid w:val="004F13EE"/>
    <w:rsid w:val="004F2022"/>
    <w:rsid w:val="004F44AF"/>
    <w:rsid w:val="004F7C05"/>
    <w:rsid w:val="005010E3"/>
    <w:rsid w:val="00501322"/>
    <w:rsid w:val="00501C94"/>
    <w:rsid w:val="00506432"/>
    <w:rsid w:val="00506E82"/>
    <w:rsid w:val="00515BC8"/>
    <w:rsid w:val="005166E7"/>
    <w:rsid w:val="00517021"/>
    <w:rsid w:val="005204EA"/>
    <w:rsid w:val="0052051D"/>
    <w:rsid w:val="005214F4"/>
    <w:rsid w:val="005223BC"/>
    <w:rsid w:val="00523521"/>
    <w:rsid w:val="00531F64"/>
    <w:rsid w:val="0053691E"/>
    <w:rsid w:val="00537619"/>
    <w:rsid w:val="00545EE6"/>
    <w:rsid w:val="00553A70"/>
    <w:rsid w:val="00553EF4"/>
    <w:rsid w:val="00554120"/>
    <w:rsid w:val="0055480B"/>
    <w:rsid w:val="005550E7"/>
    <w:rsid w:val="00555494"/>
    <w:rsid w:val="00556148"/>
    <w:rsid w:val="005564FB"/>
    <w:rsid w:val="005572C7"/>
    <w:rsid w:val="00562A25"/>
    <w:rsid w:val="005650ED"/>
    <w:rsid w:val="00566F9A"/>
    <w:rsid w:val="00567B60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5408"/>
    <w:rsid w:val="00595E84"/>
    <w:rsid w:val="005A0C59"/>
    <w:rsid w:val="005A2A40"/>
    <w:rsid w:val="005A48EB"/>
    <w:rsid w:val="005A6CFB"/>
    <w:rsid w:val="005B0231"/>
    <w:rsid w:val="005B0308"/>
    <w:rsid w:val="005B1773"/>
    <w:rsid w:val="005C3D26"/>
    <w:rsid w:val="005C5AEB"/>
    <w:rsid w:val="005C73A5"/>
    <w:rsid w:val="005D3816"/>
    <w:rsid w:val="005D5E7E"/>
    <w:rsid w:val="005E0A3F"/>
    <w:rsid w:val="005E3ABB"/>
    <w:rsid w:val="005E6883"/>
    <w:rsid w:val="005E6D35"/>
    <w:rsid w:val="005E772F"/>
    <w:rsid w:val="005F4ECA"/>
    <w:rsid w:val="005F565B"/>
    <w:rsid w:val="00600572"/>
    <w:rsid w:val="006041BE"/>
    <w:rsid w:val="006043C7"/>
    <w:rsid w:val="00606B39"/>
    <w:rsid w:val="006072DF"/>
    <w:rsid w:val="006108B0"/>
    <w:rsid w:val="00617451"/>
    <w:rsid w:val="00623E1E"/>
    <w:rsid w:val="00624B52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58E4"/>
    <w:rsid w:val="006511B6"/>
    <w:rsid w:val="00657FF8"/>
    <w:rsid w:val="00670D99"/>
    <w:rsid w:val="00670E2B"/>
    <w:rsid w:val="006734BB"/>
    <w:rsid w:val="0067697A"/>
    <w:rsid w:val="006800A1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D1D2C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6F2A63"/>
    <w:rsid w:val="006F7CD0"/>
    <w:rsid w:val="00701275"/>
    <w:rsid w:val="00707F56"/>
    <w:rsid w:val="00712436"/>
    <w:rsid w:val="00712B48"/>
    <w:rsid w:val="00713558"/>
    <w:rsid w:val="00720D08"/>
    <w:rsid w:val="007263B9"/>
    <w:rsid w:val="007334F8"/>
    <w:rsid w:val="007339CD"/>
    <w:rsid w:val="0073598C"/>
    <w:rsid w:val="007359D8"/>
    <w:rsid w:val="00735EB0"/>
    <w:rsid w:val="007362D4"/>
    <w:rsid w:val="00737612"/>
    <w:rsid w:val="0074159A"/>
    <w:rsid w:val="007433DB"/>
    <w:rsid w:val="00745881"/>
    <w:rsid w:val="00753536"/>
    <w:rsid w:val="00754459"/>
    <w:rsid w:val="007608C2"/>
    <w:rsid w:val="0076330C"/>
    <w:rsid w:val="0076672A"/>
    <w:rsid w:val="00771179"/>
    <w:rsid w:val="00772905"/>
    <w:rsid w:val="00775E45"/>
    <w:rsid w:val="00776E74"/>
    <w:rsid w:val="00785169"/>
    <w:rsid w:val="007904BC"/>
    <w:rsid w:val="00790876"/>
    <w:rsid w:val="007954AB"/>
    <w:rsid w:val="007A14C5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8127AF"/>
    <w:rsid w:val="00812B46"/>
    <w:rsid w:val="00815700"/>
    <w:rsid w:val="00817D5C"/>
    <w:rsid w:val="00821119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770A"/>
    <w:rsid w:val="0088078B"/>
    <w:rsid w:val="00881B93"/>
    <w:rsid w:val="0088378E"/>
    <w:rsid w:val="00884C63"/>
    <w:rsid w:val="00884ECB"/>
    <w:rsid w:val="00885908"/>
    <w:rsid w:val="008864B7"/>
    <w:rsid w:val="0089677E"/>
    <w:rsid w:val="008A1410"/>
    <w:rsid w:val="008A260A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76A"/>
    <w:rsid w:val="008C5F64"/>
    <w:rsid w:val="008C7D5D"/>
    <w:rsid w:val="008D0533"/>
    <w:rsid w:val="008D3847"/>
    <w:rsid w:val="008D42CB"/>
    <w:rsid w:val="008D48C9"/>
    <w:rsid w:val="008D6381"/>
    <w:rsid w:val="008E0245"/>
    <w:rsid w:val="008E0C77"/>
    <w:rsid w:val="008E625F"/>
    <w:rsid w:val="008F15AC"/>
    <w:rsid w:val="008F264D"/>
    <w:rsid w:val="009040E9"/>
    <w:rsid w:val="0090628C"/>
    <w:rsid w:val="009074E1"/>
    <w:rsid w:val="009107FC"/>
    <w:rsid w:val="009112F7"/>
    <w:rsid w:val="009122AF"/>
    <w:rsid w:val="00912D54"/>
    <w:rsid w:val="009135E5"/>
    <w:rsid w:val="0091389F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69A9"/>
    <w:rsid w:val="00945429"/>
    <w:rsid w:val="00945E7F"/>
    <w:rsid w:val="00953CDA"/>
    <w:rsid w:val="009557C1"/>
    <w:rsid w:val="00955DD7"/>
    <w:rsid w:val="00956BF3"/>
    <w:rsid w:val="00960D6E"/>
    <w:rsid w:val="0096236E"/>
    <w:rsid w:val="00963B6A"/>
    <w:rsid w:val="0096791E"/>
    <w:rsid w:val="00972604"/>
    <w:rsid w:val="009744D2"/>
    <w:rsid w:val="00974B59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C2C9F"/>
    <w:rsid w:val="009C6F10"/>
    <w:rsid w:val="009D05ED"/>
    <w:rsid w:val="009D148F"/>
    <w:rsid w:val="009D1991"/>
    <w:rsid w:val="009D3D70"/>
    <w:rsid w:val="009E0763"/>
    <w:rsid w:val="009E199F"/>
    <w:rsid w:val="009E3D33"/>
    <w:rsid w:val="009E6F7E"/>
    <w:rsid w:val="009E7A57"/>
    <w:rsid w:val="009F4803"/>
    <w:rsid w:val="009F4A81"/>
    <w:rsid w:val="009F4F6A"/>
    <w:rsid w:val="009F5150"/>
    <w:rsid w:val="009F5E77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4961"/>
    <w:rsid w:val="00A24B10"/>
    <w:rsid w:val="00A277EF"/>
    <w:rsid w:val="00A30E9B"/>
    <w:rsid w:val="00A34DF9"/>
    <w:rsid w:val="00A43F12"/>
    <w:rsid w:val="00A4512D"/>
    <w:rsid w:val="00A453DF"/>
    <w:rsid w:val="00A50244"/>
    <w:rsid w:val="00A627D7"/>
    <w:rsid w:val="00A63740"/>
    <w:rsid w:val="00A656C7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5B0"/>
    <w:rsid w:val="00A857F9"/>
    <w:rsid w:val="00A86D5C"/>
    <w:rsid w:val="00A930AE"/>
    <w:rsid w:val="00A94DB0"/>
    <w:rsid w:val="00AA0676"/>
    <w:rsid w:val="00AA0746"/>
    <w:rsid w:val="00AA1A95"/>
    <w:rsid w:val="00AA260F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E187A"/>
    <w:rsid w:val="00AE1D7D"/>
    <w:rsid w:val="00AE2830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171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4A92"/>
    <w:rsid w:val="00B16A51"/>
    <w:rsid w:val="00B17365"/>
    <w:rsid w:val="00B17C2F"/>
    <w:rsid w:val="00B20493"/>
    <w:rsid w:val="00B23320"/>
    <w:rsid w:val="00B23C53"/>
    <w:rsid w:val="00B26C0D"/>
    <w:rsid w:val="00B32222"/>
    <w:rsid w:val="00B32CF4"/>
    <w:rsid w:val="00B33E46"/>
    <w:rsid w:val="00B35292"/>
    <w:rsid w:val="00B3618D"/>
    <w:rsid w:val="00B36233"/>
    <w:rsid w:val="00B376BA"/>
    <w:rsid w:val="00B37B74"/>
    <w:rsid w:val="00B40E93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3D46"/>
    <w:rsid w:val="00B63E49"/>
    <w:rsid w:val="00B64585"/>
    <w:rsid w:val="00B64F92"/>
    <w:rsid w:val="00B66DCE"/>
    <w:rsid w:val="00B67E7F"/>
    <w:rsid w:val="00B72ABC"/>
    <w:rsid w:val="00B73F59"/>
    <w:rsid w:val="00B74299"/>
    <w:rsid w:val="00B839B2"/>
    <w:rsid w:val="00B87897"/>
    <w:rsid w:val="00B921E0"/>
    <w:rsid w:val="00B93BD9"/>
    <w:rsid w:val="00B94252"/>
    <w:rsid w:val="00B9715A"/>
    <w:rsid w:val="00B97D0E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057"/>
    <w:rsid w:val="00BD7FB2"/>
    <w:rsid w:val="00BE0C82"/>
    <w:rsid w:val="00BE1793"/>
    <w:rsid w:val="00BE362D"/>
    <w:rsid w:val="00BE3763"/>
    <w:rsid w:val="00BF03F7"/>
    <w:rsid w:val="00BF1AD5"/>
    <w:rsid w:val="00BF7345"/>
    <w:rsid w:val="00BF761C"/>
    <w:rsid w:val="00C00930"/>
    <w:rsid w:val="00C00B6A"/>
    <w:rsid w:val="00C04B48"/>
    <w:rsid w:val="00C04D2D"/>
    <w:rsid w:val="00C060AD"/>
    <w:rsid w:val="00C06514"/>
    <w:rsid w:val="00C07A90"/>
    <w:rsid w:val="00C10739"/>
    <w:rsid w:val="00C113BF"/>
    <w:rsid w:val="00C14989"/>
    <w:rsid w:val="00C17B46"/>
    <w:rsid w:val="00C20899"/>
    <w:rsid w:val="00C2176E"/>
    <w:rsid w:val="00C23430"/>
    <w:rsid w:val="00C27D67"/>
    <w:rsid w:val="00C433FC"/>
    <w:rsid w:val="00C4353B"/>
    <w:rsid w:val="00C445DE"/>
    <w:rsid w:val="00C451AA"/>
    <w:rsid w:val="00C45333"/>
    <w:rsid w:val="00C4631F"/>
    <w:rsid w:val="00C47CDE"/>
    <w:rsid w:val="00C50E16"/>
    <w:rsid w:val="00C53F74"/>
    <w:rsid w:val="00C55258"/>
    <w:rsid w:val="00C62FCF"/>
    <w:rsid w:val="00C63453"/>
    <w:rsid w:val="00C64C7E"/>
    <w:rsid w:val="00C7595E"/>
    <w:rsid w:val="00C82EEB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53FF"/>
    <w:rsid w:val="00CD5ECE"/>
    <w:rsid w:val="00CD62F2"/>
    <w:rsid w:val="00CE03CA"/>
    <w:rsid w:val="00CE1193"/>
    <w:rsid w:val="00CE22F1"/>
    <w:rsid w:val="00CE50F2"/>
    <w:rsid w:val="00CE6502"/>
    <w:rsid w:val="00CF0765"/>
    <w:rsid w:val="00CF1924"/>
    <w:rsid w:val="00CF2D5A"/>
    <w:rsid w:val="00CF7D3C"/>
    <w:rsid w:val="00D019F8"/>
    <w:rsid w:val="00D01F09"/>
    <w:rsid w:val="00D0244A"/>
    <w:rsid w:val="00D10052"/>
    <w:rsid w:val="00D11568"/>
    <w:rsid w:val="00D115DB"/>
    <w:rsid w:val="00D147EB"/>
    <w:rsid w:val="00D27D0E"/>
    <w:rsid w:val="00D34667"/>
    <w:rsid w:val="00D36978"/>
    <w:rsid w:val="00D36B29"/>
    <w:rsid w:val="00D401E1"/>
    <w:rsid w:val="00D40578"/>
    <w:rsid w:val="00D408B4"/>
    <w:rsid w:val="00D44330"/>
    <w:rsid w:val="00D524C8"/>
    <w:rsid w:val="00D53E6E"/>
    <w:rsid w:val="00D5415F"/>
    <w:rsid w:val="00D56E82"/>
    <w:rsid w:val="00D61F0A"/>
    <w:rsid w:val="00D62EB5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B620C"/>
    <w:rsid w:val="00DB6286"/>
    <w:rsid w:val="00DB645F"/>
    <w:rsid w:val="00DB76E9"/>
    <w:rsid w:val="00DC0A67"/>
    <w:rsid w:val="00DC1D5E"/>
    <w:rsid w:val="00DC5220"/>
    <w:rsid w:val="00DC7F42"/>
    <w:rsid w:val="00DD2061"/>
    <w:rsid w:val="00DD76CC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1C58"/>
    <w:rsid w:val="00E042D8"/>
    <w:rsid w:val="00E07EE7"/>
    <w:rsid w:val="00E1103B"/>
    <w:rsid w:val="00E164E3"/>
    <w:rsid w:val="00E16668"/>
    <w:rsid w:val="00E17B44"/>
    <w:rsid w:val="00E20272"/>
    <w:rsid w:val="00E20F27"/>
    <w:rsid w:val="00E22443"/>
    <w:rsid w:val="00E25B1F"/>
    <w:rsid w:val="00E27E0C"/>
    <w:rsid w:val="00E27FEA"/>
    <w:rsid w:val="00E3026E"/>
    <w:rsid w:val="00E4086F"/>
    <w:rsid w:val="00E43649"/>
    <w:rsid w:val="00E43B3C"/>
    <w:rsid w:val="00E44FC1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24A"/>
    <w:rsid w:val="00E87DF2"/>
    <w:rsid w:val="00E9462E"/>
    <w:rsid w:val="00E949FD"/>
    <w:rsid w:val="00EA214F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E3E8A"/>
    <w:rsid w:val="00EF08B7"/>
    <w:rsid w:val="00EF58B8"/>
    <w:rsid w:val="00EF6ECA"/>
    <w:rsid w:val="00F01873"/>
    <w:rsid w:val="00F024E1"/>
    <w:rsid w:val="00F03925"/>
    <w:rsid w:val="00F04537"/>
    <w:rsid w:val="00F048B7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21302"/>
    <w:rsid w:val="00F23A95"/>
    <w:rsid w:val="00F2430D"/>
    <w:rsid w:val="00F2522B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19FC"/>
    <w:rsid w:val="00F6239D"/>
    <w:rsid w:val="00F6348C"/>
    <w:rsid w:val="00F715D2"/>
    <w:rsid w:val="00F71E05"/>
    <w:rsid w:val="00F7274F"/>
    <w:rsid w:val="00F74E84"/>
    <w:rsid w:val="00F76256"/>
    <w:rsid w:val="00F76FA8"/>
    <w:rsid w:val="00F8133E"/>
    <w:rsid w:val="00F832B2"/>
    <w:rsid w:val="00F86806"/>
    <w:rsid w:val="00F904F6"/>
    <w:rsid w:val="00F93F08"/>
    <w:rsid w:val="00F94CED"/>
    <w:rsid w:val="00FA02BB"/>
    <w:rsid w:val="00FA2CEE"/>
    <w:rsid w:val="00FA30E0"/>
    <w:rsid w:val="00FA318C"/>
    <w:rsid w:val="00FA7259"/>
    <w:rsid w:val="00FB15FA"/>
    <w:rsid w:val="00FB1E28"/>
    <w:rsid w:val="00FB3937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E5D85"/>
    <w:rsid w:val="00FF0AB0"/>
    <w:rsid w:val="00FF0C76"/>
    <w:rsid w:val="00FF204A"/>
    <w:rsid w:val="00FF277E"/>
    <w:rsid w:val="00FF28AC"/>
    <w:rsid w:val="00FF2A2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FA0291BE-7CB4-4F20-AAD2-763A3457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117572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17572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6" ma:contentTypeDescription="Create a new document." ma:contentTypeScope="" ma:versionID="57e85fb34e2b05bfcc79b4cb18ccf9dc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f79be59840021c2d39a58c6f120adb06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3B356-02B5-49FA-A976-2613FD05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8dbaeb-ddae-4f00-8ee3-93b141150058"/>
    <ds:schemaRef ds:uri="http://purl.org/dc/elements/1.1/"/>
    <ds:schemaRef ds:uri="29574ec7-814f-4088-8490-8c6715b58e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4</TotalTime>
  <Pages>1</Pages>
  <Words>182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13 June 2024</vt:lpstr>
    </vt:vector>
  </TitlesOfParts>
  <Company/>
  <LinksUpToDate>false</LinksUpToDate>
  <CharactersWithSpaces>1319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mailto:funding.transition@health.gov.au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13 June 2024</dc:title>
  <dc:subject>First Nations Health Funding Transition Advisory Group</dc:subject>
  <dc:creator>Australian Government Department of Health and Aged Care</dc:creator>
  <cp:keywords>Aboriginal and Torres Strait Islander health</cp:keywords>
  <cp:lastModifiedBy>BAKER, Lucy</cp:lastModifiedBy>
  <cp:revision>10</cp:revision>
  <dcterms:created xsi:type="dcterms:W3CDTF">2024-05-28T17:37:00Z</dcterms:created>
  <dcterms:modified xsi:type="dcterms:W3CDTF">2024-06-26T02:58:00Z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0x0101003861D1C21DDB3345A32F60FE2C4B93E3</vt:lpwstr>
  </property>
</Properties>
</file>